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9A7A" w14:textId="727D0020" w:rsidR="003174B2" w:rsidRDefault="003174B2" w:rsidP="003174B2">
      <w:pPr>
        <w:pStyle w:val="Caption"/>
        <w:keepNext/>
      </w:pPr>
    </w:p>
    <w:tbl>
      <w:tblPr>
        <w:tblW w:w="16116" w:type="dxa"/>
        <w:tblInd w:w="-856" w:type="dxa"/>
        <w:tblCellMar>
          <w:left w:w="0" w:type="dxa"/>
          <w:right w:w="0" w:type="dxa"/>
        </w:tblCellMar>
        <w:tblLook w:val="04A0" w:firstRow="1" w:lastRow="0" w:firstColumn="1" w:lastColumn="0" w:noHBand="0" w:noVBand="1"/>
      </w:tblPr>
      <w:tblGrid>
        <w:gridCol w:w="779"/>
        <w:gridCol w:w="1206"/>
        <w:gridCol w:w="709"/>
        <w:gridCol w:w="2693"/>
        <w:gridCol w:w="1276"/>
        <w:gridCol w:w="1635"/>
        <w:gridCol w:w="1160"/>
        <w:gridCol w:w="2610"/>
        <w:gridCol w:w="3006"/>
        <w:gridCol w:w="1042"/>
      </w:tblGrid>
      <w:tr w:rsidR="00394CF2" w:rsidRPr="003174B2" w14:paraId="168FC851" w14:textId="77777777" w:rsidTr="000D3E6D">
        <w:trPr>
          <w:divId w:val="646594510"/>
          <w:trHeight w:val="248"/>
        </w:trPr>
        <w:tc>
          <w:tcPr>
            <w:tcW w:w="779" w:type="dxa"/>
            <w:tcBorders>
              <w:top w:val="nil"/>
              <w:left w:val="single" w:sz="4" w:space="0" w:color="auto"/>
              <w:bottom w:val="single" w:sz="4" w:space="0" w:color="auto"/>
              <w:right w:val="single" w:sz="4" w:space="0" w:color="auto"/>
            </w:tcBorders>
            <w:shd w:val="clear" w:color="auto" w:fill="4472C4" w:themeFill="accent1"/>
          </w:tcPr>
          <w:p w14:paraId="0790D965" w14:textId="77777777" w:rsidR="00254638" w:rsidRPr="007C4D56" w:rsidRDefault="00254638" w:rsidP="003174B2">
            <w:pPr>
              <w:rPr>
                <w:rFonts w:ascii="Arial Narrow" w:hAnsi="Arial Narrow" w:cs="Arial"/>
                <w:b/>
                <w:bCs/>
                <w:lang w:val="en-US"/>
              </w:rPr>
            </w:pPr>
          </w:p>
        </w:tc>
        <w:tc>
          <w:tcPr>
            <w:tcW w:w="1206" w:type="dxa"/>
            <w:tcBorders>
              <w:top w:val="nil"/>
              <w:left w:val="single" w:sz="4" w:space="0" w:color="auto"/>
              <w:bottom w:val="single" w:sz="4" w:space="0" w:color="auto"/>
              <w:right w:val="single" w:sz="4" w:space="0" w:color="auto"/>
            </w:tcBorders>
            <w:shd w:val="clear" w:color="auto" w:fill="4472C4" w:themeFill="accent1"/>
            <w:noWrap/>
            <w:tcMar>
              <w:top w:w="15" w:type="dxa"/>
              <w:left w:w="15" w:type="dxa"/>
              <w:bottom w:w="0" w:type="dxa"/>
              <w:right w:w="15" w:type="dxa"/>
            </w:tcMar>
            <w:vAlign w:val="bottom"/>
            <w:hideMark/>
          </w:tcPr>
          <w:p w14:paraId="2A916D97" w14:textId="00DBB3E4" w:rsidR="00254638" w:rsidRPr="003174B2" w:rsidRDefault="00254638" w:rsidP="003174B2">
            <w:pPr>
              <w:rPr>
                <w:rFonts w:ascii="Arial Narrow" w:hAnsi="Arial Narrow" w:cs="Arial"/>
                <w:b/>
                <w:bCs/>
              </w:rPr>
            </w:pPr>
            <w:r w:rsidRPr="007C4D56">
              <w:rPr>
                <w:rFonts w:ascii="Arial Narrow" w:hAnsi="Arial Narrow" w:cs="Arial"/>
                <w:b/>
                <w:bCs/>
                <w:lang w:val="en-US"/>
              </w:rPr>
              <w:t>A</w:t>
            </w:r>
            <w:r w:rsidRPr="003174B2">
              <w:rPr>
                <w:rFonts w:ascii="Arial Narrow" w:hAnsi="Arial Narrow" w:cs="Arial"/>
                <w:b/>
                <w:bCs/>
              </w:rPr>
              <w:t xml:space="preserve">uthor </w:t>
            </w:r>
            <w:r w:rsidRPr="007C4D56">
              <w:rPr>
                <w:rFonts w:ascii="Arial Narrow" w:hAnsi="Arial Narrow" w:cs="Arial"/>
                <w:b/>
                <w:bCs/>
                <w:lang w:val="en-US"/>
              </w:rPr>
              <w:t xml:space="preserve">and year of publication </w:t>
            </w:r>
          </w:p>
        </w:tc>
        <w:tc>
          <w:tcPr>
            <w:tcW w:w="709" w:type="dxa"/>
            <w:tcBorders>
              <w:top w:val="nil"/>
              <w:left w:val="nil"/>
              <w:bottom w:val="single" w:sz="4" w:space="0" w:color="auto"/>
              <w:right w:val="single" w:sz="4" w:space="0" w:color="auto"/>
            </w:tcBorders>
            <w:shd w:val="clear" w:color="auto" w:fill="4472C4" w:themeFill="accent1"/>
            <w:noWrap/>
            <w:tcMar>
              <w:top w:w="15" w:type="dxa"/>
              <w:left w:w="15" w:type="dxa"/>
              <w:bottom w:w="0" w:type="dxa"/>
              <w:right w:w="15" w:type="dxa"/>
            </w:tcMar>
            <w:vAlign w:val="bottom"/>
            <w:hideMark/>
          </w:tcPr>
          <w:p w14:paraId="28261592" w14:textId="2C844628" w:rsidR="00254638" w:rsidRPr="003174B2" w:rsidRDefault="00254638" w:rsidP="003174B2">
            <w:pPr>
              <w:rPr>
                <w:rFonts w:ascii="Arial Narrow" w:hAnsi="Arial Narrow" w:cs="Arial"/>
                <w:b/>
                <w:bCs/>
                <w:lang w:val="en-US"/>
              </w:rPr>
            </w:pPr>
            <w:r w:rsidRPr="007C4D56">
              <w:rPr>
                <w:rFonts w:ascii="Arial Narrow" w:hAnsi="Arial Narrow" w:cs="Arial"/>
                <w:b/>
                <w:bCs/>
                <w:lang w:val="en-US"/>
              </w:rPr>
              <w:t>Topic Area</w:t>
            </w:r>
          </w:p>
        </w:tc>
        <w:tc>
          <w:tcPr>
            <w:tcW w:w="2693" w:type="dxa"/>
            <w:tcBorders>
              <w:top w:val="single" w:sz="4" w:space="0" w:color="auto"/>
              <w:left w:val="single" w:sz="4" w:space="0" w:color="auto"/>
              <w:bottom w:val="single" w:sz="4" w:space="0" w:color="auto"/>
              <w:right w:val="single" w:sz="4" w:space="0" w:color="auto"/>
            </w:tcBorders>
            <w:shd w:val="clear" w:color="auto" w:fill="4472C4" w:themeFill="accent1"/>
            <w:noWrap/>
            <w:tcMar>
              <w:top w:w="15" w:type="dxa"/>
              <w:left w:w="15" w:type="dxa"/>
              <w:bottom w:w="0" w:type="dxa"/>
              <w:right w:w="15" w:type="dxa"/>
            </w:tcMar>
            <w:vAlign w:val="bottom"/>
            <w:hideMark/>
          </w:tcPr>
          <w:p w14:paraId="5816421A" w14:textId="77777777" w:rsidR="00254638" w:rsidRPr="003174B2" w:rsidRDefault="00254638" w:rsidP="003174B2">
            <w:pPr>
              <w:rPr>
                <w:rFonts w:ascii="Arial Narrow" w:hAnsi="Arial Narrow" w:cs="Arial"/>
                <w:b/>
                <w:bCs/>
              </w:rPr>
            </w:pPr>
            <w:r w:rsidRPr="003174B2">
              <w:rPr>
                <w:rFonts w:ascii="Arial Narrow" w:hAnsi="Arial Narrow" w:cs="Arial"/>
                <w:b/>
                <w:bCs/>
              </w:rPr>
              <w:t>Aims</w:t>
            </w:r>
          </w:p>
        </w:tc>
        <w:tc>
          <w:tcPr>
            <w:tcW w:w="1276" w:type="dxa"/>
            <w:tcBorders>
              <w:top w:val="single" w:sz="4" w:space="0" w:color="auto"/>
              <w:left w:val="single" w:sz="4" w:space="0" w:color="auto"/>
              <w:bottom w:val="single" w:sz="4" w:space="0" w:color="auto"/>
              <w:right w:val="single" w:sz="4" w:space="0" w:color="auto"/>
            </w:tcBorders>
            <w:shd w:val="clear" w:color="4472C4" w:fill="4472C4"/>
            <w:noWrap/>
            <w:tcMar>
              <w:top w:w="15" w:type="dxa"/>
              <w:left w:w="15" w:type="dxa"/>
              <w:bottom w:w="0" w:type="dxa"/>
              <w:right w:w="15" w:type="dxa"/>
            </w:tcMar>
            <w:vAlign w:val="bottom"/>
            <w:hideMark/>
          </w:tcPr>
          <w:p w14:paraId="68F2C4E5" w14:textId="77777777" w:rsidR="00254638" w:rsidRPr="003174B2" w:rsidRDefault="00254638" w:rsidP="003174B2">
            <w:pPr>
              <w:rPr>
                <w:rFonts w:ascii="Arial Narrow" w:hAnsi="Arial Narrow" w:cs="Arial"/>
                <w:b/>
                <w:bCs/>
              </w:rPr>
            </w:pPr>
            <w:r w:rsidRPr="003174B2">
              <w:rPr>
                <w:rFonts w:ascii="Arial Narrow" w:hAnsi="Arial Narrow" w:cs="Arial"/>
                <w:b/>
                <w:bCs/>
              </w:rPr>
              <w:t>Study design</w:t>
            </w:r>
          </w:p>
        </w:tc>
        <w:tc>
          <w:tcPr>
            <w:tcW w:w="1635" w:type="dxa"/>
            <w:tcBorders>
              <w:top w:val="single" w:sz="4" w:space="0" w:color="auto"/>
              <w:left w:val="single" w:sz="4" w:space="0" w:color="auto"/>
              <w:bottom w:val="single" w:sz="4" w:space="0" w:color="auto"/>
              <w:right w:val="single" w:sz="4" w:space="0" w:color="auto"/>
            </w:tcBorders>
            <w:shd w:val="clear" w:color="4472C4" w:fill="4472C4"/>
            <w:noWrap/>
            <w:tcMar>
              <w:top w:w="15" w:type="dxa"/>
              <w:left w:w="15" w:type="dxa"/>
              <w:bottom w:w="0" w:type="dxa"/>
              <w:right w:w="15" w:type="dxa"/>
            </w:tcMar>
            <w:vAlign w:val="bottom"/>
            <w:hideMark/>
          </w:tcPr>
          <w:p w14:paraId="44788325" w14:textId="77777777" w:rsidR="00254638" w:rsidRPr="003174B2" w:rsidRDefault="00254638" w:rsidP="003174B2">
            <w:pPr>
              <w:rPr>
                <w:rFonts w:ascii="Arial Narrow" w:hAnsi="Arial Narrow" w:cs="Arial"/>
                <w:b/>
                <w:bCs/>
              </w:rPr>
            </w:pPr>
            <w:r w:rsidRPr="003174B2">
              <w:rPr>
                <w:rFonts w:ascii="Arial Narrow" w:hAnsi="Arial Narrow" w:cs="Arial"/>
                <w:b/>
                <w:bCs/>
              </w:rPr>
              <w:t>Participants</w:t>
            </w:r>
          </w:p>
        </w:tc>
        <w:tc>
          <w:tcPr>
            <w:tcW w:w="1160" w:type="dxa"/>
            <w:tcBorders>
              <w:top w:val="single" w:sz="4" w:space="0" w:color="auto"/>
              <w:left w:val="single" w:sz="4" w:space="0" w:color="auto"/>
              <w:bottom w:val="single" w:sz="4" w:space="0" w:color="auto"/>
              <w:right w:val="single" w:sz="4" w:space="0" w:color="auto"/>
            </w:tcBorders>
            <w:shd w:val="clear" w:color="4472C4" w:fill="4472C4"/>
            <w:noWrap/>
            <w:tcMar>
              <w:top w:w="15" w:type="dxa"/>
              <w:left w:w="15" w:type="dxa"/>
              <w:bottom w:w="0" w:type="dxa"/>
              <w:right w:w="15" w:type="dxa"/>
            </w:tcMar>
            <w:vAlign w:val="bottom"/>
            <w:hideMark/>
          </w:tcPr>
          <w:p w14:paraId="5E4C093E" w14:textId="77777777" w:rsidR="00254638" w:rsidRPr="003174B2" w:rsidRDefault="00254638" w:rsidP="003174B2">
            <w:pPr>
              <w:rPr>
                <w:rFonts w:ascii="Arial Narrow" w:hAnsi="Arial Narrow" w:cs="Arial"/>
                <w:b/>
                <w:bCs/>
              </w:rPr>
            </w:pPr>
            <w:r w:rsidRPr="003174B2">
              <w:rPr>
                <w:rFonts w:ascii="Arial Narrow" w:hAnsi="Arial Narrow" w:cs="Arial"/>
                <w:b/>
                <w:bCs/>
              </w:rPr>
              <w:t>Context</w:t>
            </w:r>
          </w:p>
        </w:tc>
        <w:tc>
          <w:tcPr>
            <w:tcW w:w="2610" w:type="dxa"/>
            <w:tcBorders>
              <w:top w:val="single" w:sz="4" w:space="0" w:color="auto"/>
              <w:left w:val="single" w:sz="4" w:space="0" w:color="auto"/>
              <w:bottom w:val="single" w:sz="4" w:space="0" w:color="auto"/>
              <w:right w:val="single" w:sz="4" w:space="0" w:color="auto"/>
            </w:tcBorders>
            <w:shd w:val="clear" w:color="4472C4" w:fill="4472C4"/>
            <w:noWrap/>
            <w:tcMar>
              <w:top w:w="15" w:type="dxa"/>
              <w:left w:w="15" w:type="dxa"/>
              <w:bottom w:w="0" w:type="dxa"/>
              <w:right w:w="15" w:type="dxa"/>
            </w:tcMar>
            <w:vAlign w:val="bottom"/>
            <w:hideMark/>
          </w:tcPr>
          <w:p w14:paraId="260B7175" w14:textId="77777777" w:rsidR="00254638" w:rsidRPr="003174B2" w:rsidRDefault="00254638" w:rsidP="003174B2">
            <w:pPr>
              <w:rPr>
                <w:rFonts w:ascii="Arial Narrow" w:hAnsi="Arial Narrow" w:cs="Arial"/>
                <w:b/>
                <w:bCs/>
              </w:rPr>
            </w:pPr>
            <w:r w:rsidRPr="003174B2">
              <w:rPr>
                <w:rFonts w:ascii="Arial Narrow" w:hAnsi="Arial Narrow" w:cs="Arial"/>
                <w:b/>
                <w:bCs/>
              </w:rPr>
              <w:t>Type of facility</w:t>
            </w:r>
          </w:p>
        </w:tc>
        <w:tc>
          <w:tcPr>
            <w:tcW w:w="3006" w:type="dxa"/>
            <w:tcBorders>
              <w:top w:val="single" w:sz="4" w:space="0" w:color="auto"/>
              <w:left w:val="single" w:sz="4" w:space="0" w:color="auto"/>
              <w:bottom w:val="single" w:sz="4" w:space="0" w:color="auto"/>
              <w:right w:val="single" w:sz="4" w:space="0" w:color="auto"/>
            </w:tcBorders>
            <w:shd w:val="clear" w:color="4472C4" w:fill="4472C4"/>
            <w:noWrap/>
            <w:tcMar>
              <w:top w:w="15" w:type="dxa"/>
              <w:left w:w="15" w:type="dxa"/>
              <w:bottom w:w="0" w:type="dxa"/>
              <w:right w:w="15" w:type="dxa"/>
            </w:tcMar>
            <w:vAlign w:val="bottom"/>
            <w:hideMark/>
          </w:tcPr>
          <w:p w14:paraId="200C587E" w14:textId="0AB9ED81" w:rsidR="00254638" w:rsidRPr="003174B2" w:rsidRDefault="00F06068" w:rsidP="003174B2">
            <w:pPr>
              <w:rPr>
                <w:rFonts w:ascii="Arial Narrow" w:hAnsi="Arial Narrow" w:cs="Arial"/>
                <w:b/>
                <w:bCs/>
              </w:rPr>
            </w:pPr>
            <w:r>
              <w:rPr>
                <w:rFonts w:ascii="Arial Narrow" w:hAnsi="Arial Narrow" w:cs="Arial"/>
                <w:b/>
                <w:bCs/>
                <w:lang w:val="en-US"/>
              </w:rPr>
              <w:t>Key findings</w:t>
            </w:r>
            <w:r w:rsidR="00254638" w:rsidRPr="003174B2">
              <w:rPr>
                <w:rFonts w:ascii="Arial Narrow" w:hAnsi="Arial Narrow" w:cs="Arial"/>
                <w:b/>
                <w:bCs/>
              </w:rPr>
              <w:t xml:space="preserve"> </w:t>
            </w:r>
          </w:p>
        </w:tc>
        <w:tc>
          <w:tcPr>
            <w:tcW w:w="1042" w:type="dxa"/>
            <w:tcBorders>
              <w:top w:val="single" w:sz="4" w:space="0" w:color="auto"/>
              <w:left w:val="single" w:sz="4" w:space="0" w:color="auto"/>
              <w:bottom w:val="single" w:sz="4" w:space="0" w:color="auto"/>
              <w:right w:val="single" w:sz="4" w:space="0" w:color="auto"/>
            </w:tcBorders>
            <w:shd w:val="clear" w:color="4472C4" w:fill="4472C4"/>
            <w:noWrap/>
            <w:tcMar>
              <w:top w:w="15" w:type="dxa"/>
              <w:left w:w="15" w:type="dxa"/>
              <w:bottom w:w="0" w:type="dxa"/>
              <w:right w:w="15" w:type="dxa"/>
            </w:tcMar>
            <w:vAlign w:val="bottom"/>
            <w:hideMark/>
          </w:tcPr>
          <w:p w14:paraId="14AB9C17" w14:textId="77777777" w:rsidR="00254638" w:rsidRPr="003174B2" w:rsidRDefault="00254638" w:rsidP="003174B2">
            <w:pPr>
              <w:rPr>
                <w:rFonts w:ascii="Arial Narrow" w:hAnsi="Arial Narrow" w:cs="Arial"/>
                <w:b/>
                <w:bCs/>
              </w:rPr>
            </w:pPr>
            <w:r w:rsidRPr="003174B2">
              <w:rPr>
                <w:rFonts w:ascii="Arial Narrow" w:hAnsi="Arial Narrow" w:cs="Arial"/>
                <w:b/>
                <w:bCs/>
              </w:rPr>
              <w:t>MMAT SCORE</w:t>
            </w:r>
          </w:p>
        </w:tc>
      </w:tr>
      <w:tr w:rsidR="00394CF2" w:rsidRPr="003174B2" w14:paraId="0CB2544D"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5D597400" w14:textId="77777777" w:rsidR="00254638" w:rsidRPr="00254638" w:rsidRDefault="00254638" w:rsidP="00254638">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ADB0D8"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 xml:space="preserve">Shumbej T et al;2020 </w:t>
            </w:r>
          </w:p>
          <w:p w14:paraId="3E8D02BC" w14:textId="77777777" w:rsidR="000D3E6D" w:rsidRDefault="000D3E6D" w:rsidP="00E6012B">
            <w:pPr>
              <w:rPr>
                <w:rFonts w:ascii="Arial Narrow" w:hAnsi="Arial Narrow" w:cs="Calibri"/>
                <w:color w:val="000000"/>
                <w:sz w:val="20"/>
                <w:szCs w:val="20"/>
              </w:rPr>
            </w:pPr>
          </w:p>
          <w:p w14:paraId="4672405A" w14:textId="77777777" w:rsidR="000D3E6D" w:rsidRDefault="000D3E6D" w:rsidP="00E6012B">
            <w:pPr>
              <w:rPr>
                <w:rFonts w:ascii="Arial Narrow" w:hAnsi="Arial Narrow" w:cs="Calibri"/>
                <w:color w:val="000000"/>
                <w:sz w:val="20"/>
                <w:szCs w:val="20"/>
              </w:rPr>
            </w:pPr>
          </w:p>
          <w:p w14:paraId="436C9BC7" w14:textId="42AEC96D" w:rsidR="000D3E6D" w:rsidRPr="00254638" w:rsidRDefault="000D3E6D" w:rsidP="00E6012B">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822D6D"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EDL</w:t>
            </w:r>
          </w:p>
          <w:p w14:paraId="7A8FF1CD" w14:textId="77777777" w:rsidR="000D3E6D" w:rsidRDefault="000D3E6D" w:rsidP="00E6012B">
            <w:pPr>
              <w:rPr>
                <w:rFonts w:ascii="Arial Narrow" w:hAnsi="Arial Narrow" w:cs="Calibri"/>
                <w:color w:val="000000"/>
                <w:sz w:val="20"/>
                <w:szCs w:val="20"/>
              </w:rPr>
            </w:pPr>
          </w:p>
          <w:p w14:paraId="47AE3F8F" w14:textId="77777777" w:rsidR="000D3E6D" w:rsidRDefault="000D3E6D" w:rsidP="00E6012B">
            <w:pPr>
              <w:rPr>
                <w:rFonts w:ascii="Arial Narrow" w:hAnsi="Arial Narrow" w:cs="Calibri"/>
                <w:color w:val="000000"/>
                <w:sz w:val="20"/>
                <w:szCs w:val="20"/>
              </w:rPr>
            </w:pPr>
          </w:p>
          <w:p w14:paraId="79A0E2E1" w14:textId="77777777" w:rsidR="000D3E6D" w:rsidRDefault="000D3E6D" w:rsidP="00E6012B">
            <w:pPr>
              <w:rPr>
                <w:rFonts w:ascii="Arial Narrow" w:hAnsi="Arial Narrow" w:cs="Calibri"/>
                <w:color w:val="000000"/>
                <w:sz w:val="20"/>
                <w:szCs w:val="20"/>
              </w:rPr>
            </w:pPr>
          </w:p>
          <w:p w14:paraId="38A10732" w14:textId="02C92519" w:rsidR="000D3E6D" w:rsidRPr="00254638" w:rsidRDefault="000D3E6D" w:rsidP="00E6012B">
            <w:pPr>
              <w:rPr>
                <w:rFonts w:ascii="Arial Narrow" w:hAnsi="Arial Narrow" w:cs="Calibri"/>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9DE434" w14:textId="4FCD99D2" w:rsidR="00254638" w:rsidRPr="00254638" w:rsidRDefault="00254638" w:rsidP="00E6012B">
            <w:pPr>
              <w:rPr>
                <w:rFonts w:ascii="Arial Narrow" w:hAnsi="Arial Narrow" w:cs="Calibri"/>
                <w:color w:val="FFFFFF"/>
                <w:sz w:val="20"/>
                <w:szCs w:val="20"/>
              </w:rPr>
            </w:pPr>
            <w:r w:rsidRPr="00254638">
              <w:rPr>
                <w:rFonts w:ascii="Arial Narrow" w:hAnsi="Arial Narrow" w:cs="Calibri"/>
                <w:color w:val="000000"/>
                <w:sz w:val="20"/>
                <w:szCs w:val="20"/>
              </w:rPr>
              <w:t>Assess essential in-vitro laboratory service provision in accordance with the WHO standards in Guragae Zone primary health care unit level, South Ethiopia.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F5F2923"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Cross-sectional study</w:t>
            </w:r>
          </w:p>
          <w:p w14:paraId="4C66098E" w14:textId="77777777" w:rsidR="000D3E6D" w:rsidRDefault="000D3E6D" w:rsidP="00E6012B">
            <w:pPr>
              <w:rPr>
                <w:rFonts w:ascii="Arial Narrow" w:hAnsi="Arial Narrow" w:cs="Calibri"/>
                <w:color w:val="FFFFFF"/>
                <w:sz w:val="20"/>
                <w:szCs w:val="20"/>
              </w:rPr>
            </w:pPr>
          </w:p>
          <w:p w14:paraId="11DFF61B" w14:textId="77777777" w:rsidR="000D3E6D" w:rsidRDefault="000D3E6D" w:rsidP="00E6012B">
            <w:pPr>
              <w:rPr>
                <w:rFonts w:ascii="Arial Narrow" w:hAnsi="Arial Narrow" w:cs="Calibri"/>
                <w:color w:val="FFFFFF"/>
                <w:sz w:val="20"/>
                <w:szCs w:val="20"/>
              </w:rPr>
            </w:pPr>
          </w:p>
          <w:p w14:paraId="08486CF8" w14:textId="0189787D" w:rsidR="000D3E6D" w:rsidRPr="00254638" w:rsidRDefault="000D3E6D" w:rsidP="00E6012B">
            <w:pPr>
              <w:rPr>
                <w:rFonts w:ascii="Arial Narrow" w:hAnsi="Arial Narrow" w:cs="Calibri"/>
                <w:color w:val="FFFFFF"/>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8FF019"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Other</w:t>
            </w:r>
          </w:p>
          <w:p w14:paraId="435CBE85" w14:textId="77777777" w:rsidR="000D3E6D" w:rsidRDefault="000D3E6D" w:rsidP="00E6012B">
            <w:pPr>
              <w:rPr>
                <w:rFonts w:ascii="Arial Narrow" w:hAnsi="Arial Narrow" w:cs="Calibri"/>
                <w:color w:val="FFFFFF"/>
                <w:sz w:val="20"/>
                <w:szCs w:val="20"/>
              </w:rPr>
            </w:pPr>
          </w:p>
          <w:p w14:paraId="712A4D0E" w14:textId="77777777" w:rsidR="000D3E6D" w:rsidRDefault="000D3E6D" w:rsidP="00E6012B">
            <w:pPr>
              <w:rPr>
                <w:rFonts w:ascii="Arial Narrow" w:hAnsi="Arial Narrow" w:cs="Calibri"/>
                <w:color w:val="FFFFFF"/>
                <w:sz w:val="20"/>
                <w:szCs w:val="20"/>
              </w:rPr>
            </w:pPr>
          </w:p>
          <w:p w14:paraId="3384E7A3" w14:textId="77777777" w:rsidR="000D3E6D" w:rsidRDefault="000D3E6D" w:rsidP="00E6012B">
            <w:pPr>
              <w:rPr>
                <w:rFonts w:ascii="Arial Narrow" w:hAnsi="Arial Narrow" w:cs="Calibri"/>
                <w:color w:val="FFFFFF"/>
                <w:sz w:val="20"/>
                <w:szCs w:val="20"/>
              </w:rPr>
            </w:pPr>
          </w:p>
          <w:p w14:paraId="5D8923E8" w14:textId="7EDB0612" w:rsidR="000D3E6D" w:rsidRPr="00254638" w:rsidRDefault="000D3E6D" w:rsidP="00E6012B">
            <w:pPr>
              <w:rPr>
                <w:rFonts w:ascii="Arial Narrow" w:hAnsi="Arial Narrow" w:cs="Calibri"/>
                <w:color w:val="FFFFFF"/>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2835DD"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Ethiopia</w:t>
            </w:r>
          </w:p>
          <w:p w14:paraId="5215F1F7" w14:textId="77777777" w:rsidR="000D3E6D" w:rsidRDefault="000D3E6D" w:rsidP="00E6012B">
            <w:pPr>
              <w:rPr>
                <w:rFonts w:ascii="Arial Narrow" w:hAnsi="Arial Narrow" w:cs="Calibri"/>
                <w:color w:val="FFFFFF"/>
                <w:sz w:val="20"/>
                <w:szCs w:val="20"/>
              </w:rPr>
            </w:pPr>
          </w:p>
          <w:p w14:paraId="58F8ABEA" w14:textId="77777777" w:rsidR="000D3E6D" w:rsidRDefault="000D3E6D" w:rsidP="00E6012B">
            <w:pPr>
              <w:rPr>
                <w:rFonts w:ascii="Arial Narrow" w:hAnsi="Arial Narrow" w:cs="Calibri"/>
                <w:color w:val="FFFFFF"/>
                <w:sz w:val="20"/>
                <w:szCs w:val="20"/>
              </w:rPr>
            </w:pPr>
          </w:p>
          <w:p w14:paraId="1C979BCF" w14:textId="77777777" w:rsidR="000D3E6D" w:rsidRDefault="000D3E6D" w:rsidP="00E6012B">
            <w:pPr>
              <w:rPr>
                <w:rFonts w:ascii="Arial Narrow" w:hAnsi="Arial Narrow" w:cs="Calibri"/>
                <w:color w:val="FFFFFF"/>
                <w:sz w:val="20"/>
                <w:szCs w:val="20"/>
              </w:rPr>
            </w:pPr>
          </w:p>
          <w:p w14:paraId="713375DC" w14:textId="3B7542FC" w:rsidR="000D3E6D" w:rsidRPr="00254638" w:rsidRDefault="000D3E6D" w:rsidP="00E6012B">
            <w:pPr>
              <w:rPr>
                <w:rFonts w:ascii="Arial Narrow" w:hAnsi="Arial Narrow" w:cs="Calibri"/>
                <w:color w:val="FFFFFF"/>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B5E826"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Primary Health care facilities</w:t>
            </w:r>
          </w:p>
          <w:p w14:paraId="62F15E5E" w14:textId="77777777" w:rsidR="000D3E6D" w:rsidRDefault="000D3E6D" w:rsidP="00E6012B">
            <w:pPr>
              <w:rPr>
                <w:rFonts w:ascii="Arial Narrow" w:hAnsi="Arial Narrow" w:cs="Calibri"/>
                <w:color w:val="000000"/>
                <w:sz w:val="20"/>
                <w:szCs w:val="20"/>
              </w:rPr>
            </w:pPr>
          </w:p>
          <w:p w14:paraId="781EFF61" w14:textId="77777777" w:rsidR="000D3E6D" w:rsidRDefault="000D3E6D" w:rsidP="00E6012B">
            <w:pPr>
              <w:rPr>
                <w:rFonts w:ascii="Arial Narrow" w:hAnsi="Arial Narrow" w:cs="Calibri"/>
                <w:color w:val="000000"/>
                <w:sz w:val="20"/>
                <w:szCs w:val="20"/>
              </w:rPr>
            </w:pPr>
          </w:p>
          <w:p w14:paraId="7BA69878" w14:textId="77777777" w:rsidR="000D3E6D" w:rsidRDefault="000D3E6D" w:rsidP="00E6012B">
            <w:pPr>
              <w:rPr>
                <w:rFonts w:ascii="Arial Narrow" w:hAnsi="Arial Narrow" w:cs="Calibri"/>
                <w:color w:val="000000"/>
                <w:sz w:val="20"/>
                <w:szCs w:val="20"/>
              </w:rPr>
            </w:pPr>
          </w:p>
          <w:p w14:paraId="5E3D7F6B" w14:textId="58381C68" w:rsidR="000D3E6D" w:rsidRPr="00254638" w:rsidRDefault="000D3E6D" w:rsidP="00E6012B">
            <w:pPr>
              <w:rPr>
                <w:rFonts w:ascii="Arial Narrow" w:hAnsi="Arial Narrow" w:cs="Calibri"/>
                <w:color w:val="FFFFFF"/>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4E0781" w14:textId="03CC7614" w:rsidR="00254638" w:rsidRPr="00254638" w:rsidRDefault="00254638" w:rsidP="00E6012B">
            <w:pPr>
              <w:rPr>
                <w:rFonts w:ascii="Arial Narrow" w:hAnsi="Arial Narrow" w:cs="Calibri"/>
                <w:color w:val="FFFFFF"/>
                <w:sz w:val="20"/>
                <w:szCs w:val="20"/>
              </w:rPr>
            </w:pPr>
            <w:r w:rsidRPr="00254638">
              <w:rPr>
                <w:rFonts w:ascii="Arial Narrow" w:hAnsi="Arial Narrow" w:cs="Calibri"/>
                <w:color w:val="000000"/>
                <w:sz w:val="20"/>
                <w:szCs w:val="20"/>
              </w:rPr>
              <w:t>Generally, the findings indicate that major gaps regarding EDL, limited items of the major laboratory equipment, and stock problems on maintaining main supplies for essential laboratory services provision.</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9CC04F"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100</w:t>
            </w:r>
          </w:p>
          <w:p w14:paraId="30F2FF03" w14:textId="77777777" w:rsidR="000D3E6D" w:rsidRDefault="000D3E6D" w:rsidP="00E6012B">
            <w:pPr>
              <w:rPr>
                <w:rFonts w:ascii="Arial Narrow" w:hAnsi="Arial Narrow" w:cs="Calibri"/>
                <w:color w:val="000000"/>
                <w:sz w:val="20"/>
                <w:szCs w:val="20"/>
              </w:rPr>
            </w:pPr>
          </w:p>
          <w:p w14:paraId="79BCE448" w14:textId="77777777" w:rsidR="000D3E6D" w:rsidRDefault="000D3E6D" w:rsidP="00E6012B">
            <w:pPr>
              <w:rPr>
                <w:rFonts w:ascii="Arial Narrow" w:hAnsi="Arial Narrow" w:cs="Calibri"/>
                <w:color w:val="000000"/>
                <w:sz w:val="20"/>
                <w:szCs w:val="20"/>
              </w:rPr>
            </w:pPr>
          </w:p>
          <w:p w14:paraId="212CF7DC" w14:textId="77777777" w:rsidR="000D3E6D" w:rsidRDefault="000D3E6D" w:rsidP="00E6012B">
            <w:pPr>
              <w:rPr>
                <w:rFonts w:ascii="Arial Narrow" w:hAnsi="Arial Narrow" w:cs="Calibri"/>
                <w:color w:val="000000"/>
                <w:sz w:val="20"/>
                <w:szCs w:val="20"/>
              </w:rPr>
            </w:pPr>
          </w:p>
          <w:p w14:paraId="6482E5AF" w14:textId="5E8EA3C0" w:rsidR="000D3E6D" w:rsidRPr="00254638" w:rsidRDefault="000D3E6D" w:rsidP="00E6012B">
            <w:pPr>
              <w:rPr>
                <w:rFonts w:ascii="Arial Narrow" w:hAnsi="Arial Narrow" w:cs="Calibri"/>
                <w:color w:val="FFFFFF"/>
                <w:sz w:val="20"/>
                <w:szCs w:val="20"/>
              </w:rPr>
            </w:pPr>
          </w:p>
        </w:tc>
      </w:tr>
      <w:tr w:rsidR="00394CF2" w:rsidRPr="003174B2" w14:paraId="47D708BA"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3BF32FFD" w14:textId="77777777" w:rsidR="00254638" w:rsidRPr="00254638" w:rsidRDefault="00254638" w:rsidP="00254638">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C3F2BE3"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Ward C et al; 2021</w:t>
            </w:r>
          </w:p>
          <w:p w14:paraId="5F6F027F" w14:textId="77777777" w:rsidR="000D3E6D" w:rsidRDefault="000D3E6D" w:rsidP="00E6012B">
            <w:pPr>
              <w:rPr>
                <w:rFonts w:ascii="Arial Narrow" w:hAnsi="Arial Narrow" w:cs="Calibri"/>
                <w:color w:val="000000"/>
                <w:sz w:val="20"/>
                <w:szCs w:val="20"/>
              </w:rPr>
            </w:pPr>
          </w:p>
          <w:p w14:paraId="132E47B8" w14:textId="77777777" w:rsidR="008644EA" w:rsidRDefault="008644EA" w:rsidP="00E6012B">
            <w:pPr>
              <w:rPr>
                <w:rFonts w:ascii="Arial Narrow" w:hAnsi="Arial Narrow" w:cs="Calibri"/>
                <w:color w:val="000000"/>
                <w:sz w:val="20"/>
                <w:szCs w:val="20"/>
              </w:rPr>
            </w:pPr>
          </w:p>
          <w:p w14:paraId="2532D039" w14:textId="77777777" w:rsidR="008644EA" w:rsidRDefault="008644EA" w:rsidP="00E6012B">
            <w:pPr>
              <w:rPr>
                <w:rFonts w:ascii="Arial Narrow" w:hAnsi="Arial Narrow" w:cs="Calibri"/>
                <w:color w:val="000000"/>
                <w:sz w:val="20"/>
                <w:szCs w:val="20"/>
              </w:rPr>
            </w:pPr>
          </w:p>
          <w:p w14:paraId="6C8DF085" w14:textId="71820CD2" w:rsidR="008644EA" w:rsidRPr="00254638" w:rsidRDefault="008644EA" w:rsidP="00E6012B">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3F895C8" w14:textId="77777777" w:rsidR="00254638" w:rsidRDefault="00254638" w:rsidP="00E6012B">
            <w:pPr>
              <w:rPr>
                <w:rFonts w:ascii="Arial Narrow" w:hAnsi="Arial Narrow" w:cs="Calibri"/>
                <w:color w:val="000000"/>
                <w:sz w:val="20"/>
                <w:szCs w:val="20"/>
                <w:lang w:val="en-US"/>
              </w:rPr>
            </w:pPr>
            <w:r w:rsidRPr="00254638">
              <w:rPr>
                <w:rFonts w:ascii="Arial Narrow" w:hAnsi="Arial Narrow" w:cs="Calibri"/>
                <w:color w:val="000000"/>
                <w:sz w:val="20"/>
                <w:szCs w:val="20"/>
                <w:lang w:val="en-US"/>
              </w:rPr>
              <w:t>EDL</w:t>
            </w:r>
          </w:p>
          <w:p w14:paraId="1DDB27F1" w14:textId="77777777" w:rsidR="008644EA" w:rsidRDefault="008644EA" w:rsidP="00E6012B">
            <w:pPr>
              <w:rPr>
                <w:rFonts w:ascii="Arial Narrow" w:hAnsi="Arial Narrow" w:cs="Calibri"/>
                <w:color w:val="000000"/>
                <w:sz w:val="20"/>
                <w:szCs w:val="20"/>
                <w:lang w:val="en-US"/>
              </w:rPr>
            </w:pPr>
          </w:p>
          <w:p w14:paraId="1113E590" w14:textId="77777777" w:rsidR="008644EA" w:rsidRDefault="008644EA" w:rsidP="00E6012B">
            <w:pPr>
              <w:rPr>
                <w:rFonts w:ascii="Arial Narrow" w:hAnsi="Arial Narrow" w:cs="Calibri"/>
                <w:color w:val="000000"/>
                <w:sz w:val="20"/>
                <w:szCs w:val="20"/>
                <w:lang w:val="en-US"/>
              </w:rPr>
            </w:pPr>
          </w:p>
          <w:p w14:paraId="0190A6C8" w14:textId="77777777" w:rsidR="008644EA" w:rsidRDefault="008644EA" w:rsidP="00E6012B">
            <w:pPr>
              <w:rPr>
                <w:rFonts w:ascii="Arial Narrow" w:hAnsi="Arial Narrow" w:cs="Calibri"/>
                <w:color w:val="000000"/>
                <w:sz w:val="20"/>
                <w:szCs w:val="20"/>
                <w:lang w:val="en-US"/>
              </w:rPr>
            </w:pPr>
          </w:p>
          <w:p w14:paraId="2EE17486" w14:textId="77777777" w:rsidR="008644EA" w:rsidRDefault="008644EA" w:rsidP="00E6012B">
            <w:pPr>
              <w:rPr>
                <w:rFonts w:ascii="Arial Narrow" w:hAnsi="Arial Narrow" w:cs="Calibri"/>
                <w:color w:val="000000"/>
                <w:sz w:val="20"/>
                <w:szCs w:val="20"/>
                <w:lang w:val="en-US"/>
              </w:rPr>
            </w:pPr>
          </w:p>
          <w:p w14:paraId="1C510C17" w14:textId="255AFE7B" w:rsidR="008644EA" w:rsidRPr="00254638" w:rsidRDefault="008644EA" w:rsidP="00E6012B">
            <w:pPr>
              <w:rPr>
                <w:rFonts w:ascii="Arial Narrow" w:hAnsi="Arial Narrow" w:cs="Calibri"/>
                <w:color w:val="000000"/>
                <w:sz w:val="20"/>
                <w:szCs w:val="20"/>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C4985E0" w14:textId="26B8A3E0" w:rsidR="00254638" w:rsidRPr="00254638" w:rsidRDefault="00254638" w:rsidP="00E6012B">
            <w:pPr>
              <w:rPr>
                <w:rFonts w:ascii="Arial Narrow" w:hAnsi="Arial Narrow" w:cs="Calibri"/>
                <w:color w:val="FFFFFF"/>
                <w:sz w:val="20"/>
                <w:szCs w:val="20"/>
              </w:rPr>
            </w:pPr>
            <w:r w:rsidRPr="00254638">
              <w:rPr>
                <w:rFonts w:ascii="Arial Narrow" w:hAnsi="Arial Narrow" w:cs="Calibri"/>
                <w:color w:val="000000"/>
                <w:sz w:val="20"/>
                <w:szCs w:val="20"/>
              </w:rPr>
              <w:t xml:space="preserve">To determine the availability and pricing of laboratory testing in the Northern Region of Ghana to identify current gaps with respect to the WHO's Essential Diagnostics List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68162D"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Cross-sectional study</w:t>
            </w:r>
          </w:p>
          <w:p w14:paraId="08CFBE2F" w14:textId="77777777" w:rsidR="008644EA" w:rsidRDefault="008644EA" w:rsidP="00E6012B">
            <w:pPr>
              <w:rPr>
                <w:rFonts w:ascii="Arial Narrow" w:hAnsi="Arial Narrow" w:cs="Calibri"/>
                <w:color w:val="000000"/>
                <w:sz w:val="20"/>
                <w:szCs w:val="20"/>
              </w:rPr>
            </w:pPr>
          </w:p>
          <w:p w14:paraId="6B740BF0" w14:textId="77777777" w:rsidR="008644EA" w:rsidRDefault="008644EA" w:rsidP="00E6012B">
            <w:pPr>
              <w:rPr>
                <w:rFonts w:ascii="Arial Narrow" w:hAnsi="Arial Narrow" w:cs="Calibri"/>
                <w:color w:val="000000"/>
                <w:sz w:val="20"/>
                <w:szCs w:val="20"/>
              </w:rPr>
            </w:pPr>
          </w:p>
          <w:p w14:paraId="7B110298" w14:textId="77777777" w:rsidR="008644EA" w:rsidRDefault="008644EA" w:rsidP="00E6012B">
            <w:pPr>
              <w:rPr>
                <w:rFonts w:ascii="Arial Narrow" w:hAnsi="Arial Narrow" w:cs="Calibri"/>
                <w:color w:val="000000"/>
                <w:sz w:val="20"/>
                <w:szCs w:val="20"/>
              </w:rPr>
            </w:pPr>
          </w:p>
          <w:p w14:paraId="5BA1D311" w14:textId="5DFAD6D8" w:rsidR="008644EA" w:rsidRPr="00254638" w:rsidRDefault="008644EA" w:rsidP="00E6012B">
            <w:pPr>
              <w:rPr>
                <w:rFonts w:ascii="Arial Narrow" w:hAnsi="Arial Narrow" w:cs="Calibri"/>
                <w:color w:val="FFFFFF"/>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10B1A1E"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Health care workers</w:t>
            </w:r>
          </w:p>
          <w:p w14:paraId="613DFAA4" w14:textId="77777777" w:rsidR="008644EA" w:rsidRDefault="008644EA" w:rsidP="00E6012B">
            <w:pPr>
              <w:rPr>
                <w:rFonts w:ascii="Arial Narrow" w:hAnsi="Arial Narrow" w:cs="Calibri"/>
                <w:color w:val="000000"/>
                <w:sz w:val="20"/>
                <w:szCs w:val="20"/>
              </w:rPr>
            </w:pPr>
          </w:p>
          <w:p w14:paraId="26BFE1D0" w14:textId="77777777" w:rsidR="008644EA" w:rsidRDefault="008644EA" w:rsidP="00E6012B">
            <w:pPr>
              <w:rPr>
                <w:rFonts w:ascii="Arial Narrow" w:hAnsi="Arial Narrow" w:cs="Calibri"/>
                <w:color w:val="000000"/>
                <w:sz w:val="20"/>
                <w:szCs w:val="20"/>
              </w:rPr>
            </w:pPr>
          </w:p>
          <w:p w14:paraId="74EDB9FF" w14:textId="77777777" w:rsidR="008644EA" w:rsidRDefault="008644EA" w:rsidP="00E6012B">
            <w:pPr>
              <w:rPr>
                <w:rFonts w:ascii="Arial Narrow" w:hAnsi="Arial Narrow" w:cs="Calibri"/>
                <w:color w:val="000000"/>
                <w:sz w:val="20"/>
                <w:szCs w:val="20"/>
              </w:rPr>
            </w:pPr>
          </w:p>
          <w:p w14:paraId="6C159F4C" w14:textId="77777777" w:rsidR="008644EA" w:rsidRDefault="008644EA" w:rsidP="00E6012B">
            <w:pPr>
              <w:rPr>
                <w:rFonts w:ascii="Arial Narrow" w:hAnsi="Arial Narrow" w:cs="Calibri"/>
                <w:color w:val="000000"/>
                <w:sz w:val="20"/>
                <w:szCs w:val="20"/>
              </w:rPr>
            </w:pPr>
          </w:p>
          <w:p w14:paraId="6A2B1435" w14:textId="5F055EE0" w:rsidR="008644EA" w:rsidRPr="00254638" w:rsidRDefault="008644EA" w:rsidP="00E6012B">
            <w:pPr>
              <w:rPr>
                <w:rFonts w:ascii="Arial Narrow" w:hAnsi="Arial Narrow" w:cs="Calibri"/>
                <w:color w:val="FFFFFF"/>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B7EFA8"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Ghana</w:t>
            </w:r>
          </w:p>
          <w:p w14:paraId="3067FAC1" w14:textId="77777777" w:rsidR="008644EA" w:rsidRDefault="008644EA" w:rsidP="00E6012B">
            <w:pPr>
              <w:rPr>
                <w:rFonts w:ascii="Arial Narrow" w:hAnsi="Arial Narrow" w:cs="Calibri"/>
                <w:color w:val="000000"/>
                <w:sz w:val="20"/>
                <w:szCs w:val="20"/>
              </w:rPr>
            </w:pPr>
          </w:p>
          <w:p w14:paraId="75FF9243" w14:textId="77777777" w:rsidR="008644EA" w:rsidRDefault="008644EA" w:rsidP="00E6012B">
            <w:pPr>
              <w:rPr>
                <w:rFonts w:ascii="Arial Narrow" w:hAnsi="Arial Narrow" w:cs="Calibri"/>
                <w:color w:val="000000"/>
                <w:sz w:val="20"/>
                <w:szCs w:val="20"/>
              </w:rPr>
            </w:pPr>
          </w:p>
          <w:p w14:paraId="1CEF1298" w14:textId="77777777" w:rsidR="008644EA" w:rsidRDefault="008644EA" w:rsidP="00E6012B">
            <w:pPr>
              <w:rPr>
                <w:rFonts w:ascii="Arial Narrow" w:hAnsi="Arial Narrow" w:cs="Calibri"/>
                <w:color w:val="000000"/>
                <w:sz w:val="20"/>
                <w:szCs w:val="20"/>
              </w:rPr>
            </w:pPr>
          </w:p>
          <w:p w14:paraId="6516E4F1" w14:textId="77777777" w:rsidR="008644EA" w:rsidRDefault="008644EA" w:rsidP="00E6012B">
            <w:pPr>
              <w:rPr>
                <w:rFonts w:ascii="Arial Narrow" w:hAnsi="Arial Narrow" w:cs="Calibri"/>
                <w:color w:val="000000"/>
                <w:sz w:val="20"/>
                <w:szCs w:val="20"/>
              </w:rPr>
            </w:pPr>
          </w:p>
          <w:p w14:paraId="11B317B6" w14:textId="1AA91EFF" w:rsidR="008644EA" w:rsidRPr="00254638" w:rsidRDefault="008644EA" w:rsidP="00E6012B">
            <w:pPr>
              <w:rPr>
                <w:rFonts w:ascii="Arial Narrow" w:hAnsi="Arial Narrow" w:cs="Calibri"/>
                <w:color w:val="FFFFFF"/>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37D5A40"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Primary Health care facilities; Laboratories</w:t>
            </w:r>
          </w:p>
          <w:p w14:paraId="5279C1F4" w14:textId="77777777" w:rsidR="008644EA" w:rsidRDefault="008644EA" w:rsidP="00E6012B">
            <w:pPr>
              <w:rPr>
                <w:rFonts w:ascii="Arial Narrow" w:hAnsi="Arial Narrow" w:cs="Calibri"/>
                <w:color w:val="000000"/>
                <w:sz w:val="20"/>
                <w:szCs w:val="20"/>
              </w:rPr>
            </w:pPr>
          </w:p>
          <w:p w14:paraId="77BE9603" w14:textId="77777777" w:rsidR="008644EA" w:rsidRDefault="008644EA" w:rsidP="00E6012B">
            <w:pPr>
              <w:rPr>
                <w:rFonts w:ascii="Arial Narrow" w:hAnsi="Arial Narrow" w:cs="Calibri"/>
                <w:color w:val="000000"/>
                <w:sz w:val="20"/>
                <w:szCs w:val="20"/>
              </w:rPr>
            </w:pPr>
          </w:p>
          <w:p w14:paraId="12F2AA9D" w14:textId="77777777" w:rsidR="008644EA" w:rsidRDefault="008644EA" w:rsidP="00E6012B">
            <w:pPr>
              <w:rPr>
                <w:rFonts w:ascii="Arial Narrow" w:hAnsi="Arial Narrow" w:cs="Calibri"/>
                <w:color w:val="000000"/>
                <w:sz w:val="20"/>
                <w:szCs w:val="20"/>
              </w:rPr>
            </w:pPr>
          </w:p>
          <w:p w14:paraId="1EA16E85" w14:textId="658DFB68" w:rsidR="008644EA" w:rsidRPr="00254638" w:rsidRDefault="008644EA" w:rsidP="00E6012B">
            <w:pPr>
              <w:rPr>
                <w:rFonts w:ascii="Arial Narrow" w:hAnsi="Arial Narrow" w:cs="Calibri"/>
                <w:color w:val="FFFFFF"/>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11A939"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 xml:space="preserve">Data on accessibility of essential in vitro diagnostics in </w:t>
            </w:r>
            <w:r w:rsidR="00050C91" w:rsidRPr="00254638">
              <w:rPr>
                <w:rFonts w:ascii="Arial Narrow" w:hAnsi="Arial Narrow" w:cs="Calibri"/>
                <w:color w:val="000000"/>
                <w:sz w:val="20"/>
                <w:szCs w:val="20"/>
              </w:rPr>
              <w:t>community-based</w:t>
            </w:r>
            <w:r w:rsidRPr="00254638">
              <w:rPr>
                <w:rFonts w:ascii="Arial Narrow" w:hAnsi="Arial Narrow" w:cs="Calibri"/>
                <w:color w:val="000000"/>
                <w:sz w:val="20"/>
                <w:szCs w:val="20"/>
              </w:rPr>
              <w:t xml:space="preserve"> health planning and services (CHPS) sites. </w:t>
            </w:r>
          </w:p>
          <w:p w14:paraId="6620798C" w14:textId="77777777" w:rsidR="008644EA" w:rsidRDefault="008644EA" w:rsidP="00E6012B">
            <w:pPr>
              <w:rPr>
                <w:rFonts w:ascii="Arial Narrow" w:hAnsi="Arial Narrow" w:cs="Calibri"/>
                <w:color w:val="000000"/>
                <w:sz w:val="20"/>
                <w:szCs w:val="20"/>
              </w:rPr>
            </w:pPr>
          </w:p>
          <w:p w14:paraId="6E69D662" w14:textId="77777777" w:rsidR="008644EA" w:rsidRDefault="008644EA" w:rsidP="00E6012B">
            <w:pPr>
              <w:rPr>
                <w:rFonts w:ascii="Arial Narrow" w:hAnsi="Arial Narrow" w:cs="Calibri"/>
                <w:color w:val="000000"/>
                <w:sz w:val="20"/>
                <w:szCs w:val="20"/>
              </w:rPr>
            </w:pPr>
          </w:p>
          <w:p w14:paraId="3219B025" w14:textId="06E3DB89" w:rsidR="008644EA" w:rsidRPr="00254638" w:rsidRDefault="008644EA" w:rsidP="00E6012B">
            <w:pPr>
              <w:rPr>
                <w:rFonts w:ascii="Arial Narrow" w:hAnsi="Arial Narrow" w:cs="Calibri"/>
                <w:color w:val="FFFFFF"/>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C4DDA1"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100</w:t>
            </w:r>
          </w:p>
          <w:p w14:paraId="563CEEC7" w14:textId="77777777" w:rsidR="008644EA" w:rsidRDefault="008644EA" w:rsidP="00E6012B">
            <w:pPr>
              <w:rPr>
                <w:rFonts w:ascii="Arial Narrow" w:hAnsi="Arial Narrow" w:cs="Calibri"/>
                <w:color w:val="000000"/>
                <w:sz w:val="20"/>
                <w:szCs w:val="20"/>
              </w:rPr>
            </w:pPr>
          </w:p>
          <w:p w14:paraId="15A3E1A0" w14:textId="77777777" w:rsidR="008644EA" w:rsidRDefault="008644EA" w:rsidP="00E6012B">
            <w:pPr>
              <w:rPr>
                <w:rFonts w:ascii="Arial Narrow" w:hAnsi="Arial Narrow" w:cs="Calibri"/>
                <w:color w:val="000000"/>
                <w:sz w:val="20"/>
                <w:szCs w:val="20"/>
              </w:rPr>
            </w:pPr>
          </w:p>
          <w:p w14:paraId="454ECC33" w14:textId="77777777" w:rsidR="008644EA" w:rsidRDefault="008644EA" w:rsidP="00E6012B">
            <w:pPr>
              <w:rPr>
                <w:rFonts w:ascii="Arial Narrow" w:hAnsi="Arial Narrow" w:cs="Calibri"/>
                <w:color w:val="000000"/>
                <w:sz w:val="20"/>
                <w:szCs w:val="20"/>
              </w:rPr>
            </w:pPr>
          </w:p>
          <w:p w14:paraId="1E874E64" w14:textId="4B137A7C" w:rsidR="008644EA" w:rsidRPr="00254638" w:rsidRDefault="008644EA" w:rsidP="00E6012B">
            <w:pPr>
              <w:rPr>
                <w:rFonts w:ascii="Arial Narrow" w:hAnsi="Arial Narrow" w:cs="Calibri"/>
                <w:color w:val="FFFFFF"/>
                <w:sz w:val="20"/>
                <w:szCs w:val="20"/>
              </w:rPr>
            </w:pPr>
          </w:p>
        </w:tc>
      </w:tr>
      <w:tr w:rsidR="00394CF2" w:rsidRPr="003174B2" w14:paraId="5DE8DDEE"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32B66F58" w14:textId="77777777" w:rsidR="00254638" w:rsidRPr="00254638" w:rsidRDefault="00254638" w:rsidP="00254638">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F70B98"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Wahlfeld C. et al; 2019</w:t>
            </w:r>
          </w:p>
          <w:p w14:paraId="23FA25BE" w14:textId="77777777" w:rsidR="008644EA" w:rsidRDefault="008644EA" w:rsidP="00E6012B">
            <w:pPr>
              <w:rPr>
                <w:rFonts w:ascii="Arial Narrow" w:hAnsi="Arial Narrow" w:cs="Calibri"/>
                <w:color w:val="000000"/>
                <w:sz w:val="20"/>
                <w:szCs w:val="20"/>
              </w:rPr>
            </w:pPr>
          </w:p>
          <w:p w14:paraId="1B7F8550" w14:textId="4884A6A7" w:rsidR="008644EA" w:rsidRPr="00254638" w:rsidRDefault="008644EA" w:rsidP="00E6012B">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068A5BD"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EDL</w:t>
            </w:r>
          </w:p>
          <w:p w14:paraId="620826A8" w14:textId="77777777" w:rsidR="008644EA" w:rsidRDefault="008644EA" w:rsidP="00E6012B">
            <w:pPr>
              <w:rPr>
                <w:rFonts w:ascii="Arial Narrow" w:hAnsi="Arial Narrow" w:cs="Calibri"/>
                <w:color w:val="000000"/>
                <w:sz w:val="20"/>
                <w:szCs w:val="20"/>
              </w:rPr>
            </w:pPr>
          </w:p>
          <w:p w14:paraId="761960DE" w14:textId="77777777" w:rsidR="008644EA" w:rsidRDefault="008644EA" w:rsidP="00E6012B">
            <w:pPr>
              <w:rPr>
                <w:rFonts w:ascii="Arial Narrow" w:hAnsi="Arial Narrow" w:cs="Calibri"/>
                <w:color w:val="000000"/>
                <w:sz w:val="20"/>
                <w:szCs w:val="20"/>
              </w:rPr>
            </w:pPr>
          </w:p>
          <w:p w14:paraId="062A0B48" w14:textId="6DBFE74D" w:rsidR="008644EA" w:rsidRPr="00254638" w:rsidRDefault="008644EA" w:rsidP="00E6012B">
            <w:pPr>
              <w:rPr>
                <w:rFonts w:ascii="Arial Narrow" w:hAnsi="Arial Narrow" w:cs="Calibri"/>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5FF8BFF" w14:textId="6F734FA2" w:rsidR="00254638" w:rsidRPr="00254638" w:rsidRDefault="00254638" w:rsidP="00E6012B">
            <w:pPr>
              <w:rPr>
                <w:rFonts w:ascii="Arial Narrow" w:hAnsi="Arial Narrow" w:cs="Calibri"/>
                <w:color w:val="FFFFFF"/>
                <w:sz w:val="20"/>
                <w:szCs w:val="20"/>
              </w:rPr>
            </w:pPr>
            <w:r w:rsidRPr="00254638">
              <w:rPr>
                <w:rFonts w:ascii="Arial Narrow" w:hAnsi="Arial Narrow" w:cs="Calibri"/>
                <w:color w:val="000000"/>
                <w:sz w:val="20"/>
                <w:szCs w:val="20"/>
              </w:rPr>
              <w:t>To evaluate the inventory levels of HIV RDT kits at specific healthcare facilities in Zambezia province, Mozambique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C5CADE9"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Cross-sectional study</w:t>
            </w:r>
          </w:p>
          <w:p w14:paraId="2764807B" w14:textId="77777777" w:rsidR="008644EA" w:rsidRDefault="008644EA" w:rsidP="00E6012B">
            <w:pPr>
              <w:rPr>
                <w:rFonts w:ascii="Arial Narrow" w:hAnsi="Arial Narrow" w:cs="Calibri"/>
                <w:color w:val="000000"/>
                <w:sz w:val="20"/>
                <w:szCs w:val="20"/>
              </w:rPr>
            </w:pPr>
          </w:p>
          <w:p w14:paraId="07AA6A04" w14:textId="3A88A667" w:rsidR="008644EA" w:rsidRPr="00254638" w:rsidRDefault="008644EA" w:rsidP="00E6012B">
            <w:pPr>
              <w:rPr>
                <w:rFonts w:ascii="Arial Narrow" w:hAnsi="Arial Narrow" w:cs="Calibri"/>
                <w:color w:val="FFFFFF"/>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81B4AEF"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Other</w:t>
            </w:r>
          </w:p>
          <w:p w14:paraId="1C8F9969" w14:textId="77777777" w:rsidR="008644EA" w:rsidRDefault="008644EA" w:rsidP="00E6012B">
            <w:pPr>
              <w:rPr>
                <w:rFonts w:ascii="Arial Narrow" w:hAnsi="Arial Narrow" w:cs="Calibri"/>
                <w:color w:val="000000"/>
                <w:sz w:val="20"/>
                <w:szCs w:val="20"/>
              </w:rPr>
            </w:pPr>
          </w:p>
          <w:p w14:paraId="44313EBC" w14:textId="77777777" w:rsidR="008644EA" w:rsidRDefault="008644EA" w:rsidP="00E6012B">
            <w:pPr>
              <w:rPr>
                <w:rFonts w:ascii="Arial Narrow" w:hAnsi="Arial Narrow" w:cs="Calibri"/>
                <w:color w:val="000000"/>
                <w:sz w:val="20"/>
                <w:szCs w:val="20"/>
              </w:rPr>
            </w:pPr>
          </w:p>
          <w:p w14:paraId="2FB1CDA8" w14:textId="4BFD018C" w:rsidR="008644EA" w:rsidRPr="00254638" w:rsidRDefault="008644EA" w:rsidP="00E6012B">
            <w:pPr>
              <w:rPr>
                <w:rFonts w:ascii="Arial Narrow" w:hAnsi="Arial Narrow" w:cs="Calibri"/>
                <w:color w:val="FFFFFF"/>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8EB265"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Mozambique</w:t>
            </w:r>
          </w:p>
          <w:p w14:paraId="70AF490A" w14:textId="77777777" w:rsidR="008644EA" w:rsidRDefault="008644EA" w:rsidP="00E6012B">
            <w:pPr>
              <w:rPr>
                <w:rFonts w:ascii="Arial Narrow" w:hAnsi="Arial Narrow" w:cs="Calibri"/>
                <w:color w:val="000000"/>
                <w:sz w:val="20"/>
                <w:szCs w:val="20"/>
              </w:rPr>
            </w:pPr>
          </w:p>
          <w:p w14:paraId="6B1BED99" w14:textId="77777777" w:rsidR="008644EA" w:rsidRDefault="008644EA" w:rsidP="00E6012B">
            <w:pPr>
              <w:rPr>
                <w:rFonts w:ascii="Arial Narrow" w:hAnsi="Arial Narrow" w:cs="Calibri"/>
                <w:color w:val="000000"/>
                <w:sz w:val="20"/>
                <w:szCs w:val="20"/>
              </w:rPr>
            </w:pPr>
          </w:p>
          <w:p w14:paraId="532B7455" w14:textId="0F91E572" w:rsidR="008644EA" w:rsidRPr="00254638" w:rsidRDefault="008644EA" w:rsidP="00E6012B">
            <w:pPr>
              <w:rPr>
                <w:rFonts w:ascii="Arial Narrow" w:hAnsi="Arial Narrow" w:cs="Calibri"/>
                <w:color w:val="FFFFFF"/>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493EF8"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Primary Health care facilities</w:t>
            </w:r>
          </w:p>
          <w:p w14:paraId="7FB8E91A" w14:textId="77777777" w:rsidR="008644EA" w:rsidRDefault="008644EA" w:rsidP="00E6012B">
            <w:pPr>
              <w:rPr>
                <w:rFonts w:ascii="Arial Narrow" w:hAnsi="Arial Narrow" w:cs="Calibri"/>
                <w:color w:val="000000"/>
                <w:sz w:val="20"/>
                <w:szCs w:val="20"/>
              </w:rPr>
            </w:pPr>
          </w:p>
          <w:p w14:paraId="140244EC" w14:textId="77777777" w:rsidR="008644EA" w:rsidRDefault="008644EA" w:rsidP="00E6012B">
            <w:pPr>
              <w:rPr>
                <w:rFonts w:ascii="Arial Narrow" w:hAnsi="Arial Narrow" w:cs="Calibri"/>
                <w:color w:val="000000"/>
                <w:sz w:val="20"/>
                <w:szCs w:val="20"/>
              </w:rPr>
            </w:pPr>
          </w:p>
          <w:p w14:paraId="451AB39A" w14:textId="73D380D4" w:rsidR="008644EA" w:rsidRPr="00254638" w:rsidRDefault="008644EA" w:rsidP="00E6012B">
            <w:pPr>
              <w:rPr>
                <w:rFonts w:ascii="Arial Narrow" w:hAnsi="Arial Narrow" w:cs="Calibri"/>
                <w:color w:val="FFFFFF"/>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687627"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 xml:space="preserve">Differences in inventory levels among the districts in the Zambezi province. </w:t>
            </w:r>
          </w:p>
          <w:p w14:paraId="4BD14C25" w14:textId="77777777" w:rsidR="008644EA" w:rsidRDefault="008644EA" w:rsidP="00E6012B">
            <w:pPr>
              <w:rPr>
                <w:rFonts w:ascii="Arial Narrow" w:hAnsi="Arial Narrow" w:cs="Calibri"/>
                <w:color w:val="000000"/>
                <w:sz w:val="20"/>
                <w:szCs w:val="20"/>
              </w:rPr>
            </w:pPr>
          </w:p>
          <w:p w14:paraId="2C68E2CE" w14:textId="0E897EC7" w:rsidR="008644EA" w:rsidRPr="00254638" w:rsidRDefault="008644EA" w:rsidP="00E6012B">
            <w:pPr>
              <w:rPr>
                <w:rFonts w:ascii="Arial Narrow" w:hAnsi="Arial Narrow" w:cs="Calibri"/>
                <w:color w:val="FFFFFF"/>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748D00"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60</w:t>
            </w:r>
          </w:p>
          <w:p w14:paraId="2FF3A260" w14:textId="77777777" w:rsidR="008644EA" w:rsidRDefault="008644EA" w:rsidP="00E6012B">
            <w:pPr>
              <w:rPr>
                <w:rFonts w:ascii="Arial Narrow" w:hAnsi="Arial Narrow" w:cs="Calibri"/>
                <w:color w:val="000000"/>
                <w:sz w:val="20"/>
                <w:szCs w:val="20"/>
              </w:rPr>
            </w:pPr>
          </w:p>
          <w:p w14:paraId="4ED1B3BB" w14:textId="14522F77" w:rsidR="008644EA" w:rsidRPr="00254638" w:rsidRDefault="008644EA" w:rsidP="00E6012B">
            <w:pPr>
              <w:rPr>
                <w:rFonts w:ascii="Arial Narrow" w:hAnsi="Arial Narrow" w:cs="Calibri"/>
                <w:color w:val="FFFFFF"/>
                <w:sz w:val="20"/>
                <w:szCs w:val="20"/>
              </w:rPr>
            </w:pPr>
          </w:p>
        </w:tc>
      </w:tr>
      <w:tr w:rsidR="00394CF2" w:rsidRPr="003174B2" w14:paraId="62D0F27A"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22D106C1" w14:textId="77777777" w:rsidR="00254638" w:rsidRPr="00254638" w:rsidRDefault="00254638" w:rsidP="00254638">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943F41"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Horton S et al; 201</w:t>
            </w:r>
            <w:r w:rsidR="00FC5B20">
              <w:rPr>
                <w:rFonts w:ascii="Arial Narrow" w:hAnsi="Arial Narrow" w:cs="Calibri"/>
                <w:color w:val="000000"/>
                <w:sz w:val="20"/>
                <w:szCs w:val="20"/>
              </w:rPr>
              <w:t>9</w:t>
            </w:r>
          </w:p>
          <w:p w14:paraId="60E7204E" w14:textId="77777777" w:rsidR="008644EA" w:rsidRDefault="008644EA" w:rsidP="00E6012B">
            <w:pPr>
              <w:rPr>
                <w:rFonts w:ascii="Arial Narrow" w:hAnsi="Arial Narrow" w:cs="Calibri"/>
                <w:color w:val="000000"/>
                <w:sz w:val="20"/>
                <w:szCs w:val="20"/>
              </w:rPr>
            </w:pPr>
          </w:p>
          <w:p w14:paraId="34601AAB" w14:textId="77777777" w:rsidR="008644EA" w:rsidRDefault="008644EA" w:rsidP="00E6012B">
            <w:pPr>
              <w:rPr>
                <w:rFonts w:ascii="Arial Narrow" w:hAnsi="Arial Narrow" w:cs="Calibri"/>
                <w:color w:val="000000"/>
                <w:sz w:val="20"/>
                <w:szCs w:val="20"/>
              </w:rPr>
            </w:pPr>
          </w:p>
          <w:p w14:paraId="721FBD44" w14:textId="1DCF4A3F" w:rsidR="008644EA" w:rsidRPr="00254638" w:rsidRDefault="008644EA" w:rsidP="00E6012B">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6D94D44"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EDL</w:t>
            </w:r>
          </w:p>
          <w:p w14:paraId="3BACE89F" w14:textId="77777777" w:rsidR="008644EA" w:rsidRDefault="008644EA" w:rsidP="00E6012B">
            <w:pPr>
              <w:rPr>
                <w:rFonts w:ascii="Arial Narrow" w:hAnsi="Arial Narrow" w:cs="Calibri"/>
                <w:color w:val="000000"/>
                <w:sz w:val="20"/>
                <w:szCs w:val="20"/>
              </w:rPr>
            </w:pPr>
          </w:p>
          <w:p w14:paraId="03AD60EE" w14:textId="77777777" w:rsidR="008644EA" w:rsidRDefault="008644EA" w:rsidP="00E6012B">
            <w:pPr>
              <w:rPr>
                <w:rFonts w:ascii="Arial Narrow" w:hAnsi="Arial Narrow" w:cs="Calibri"/>
                <w:color w:val="000000"/>
                <w:sz w:val="20"/>
                <w:szCs w:val="20"/>
              </w:rPr>
            </w:pPr>
          </w:p>
          <w:p w14:paraId="7F647E8E" w14:textId="77777777" w:rsidR="008644EA" w:rsidRDefault="008644EA" w:rsidP="00E6012B">
            <w:pPr>
              <w:rPr>
                <w:rFonts w:ascii="Arial Narrow" w:hAnsi="Arial Narrow" w:cs="Calibri"/>
                <w:color w:val="000000"/>
                <w:sz w:val="20"/>
                <w:szCs w:val="20"/>
              </w:rPr>
            </w:pPr>
          </w:p>
          <w:p w14:paraId="46ACCE4B" w14:textId="29E98A1F" w:rsidR="008644EA" w:rsidRPr="00254638" w:rsidRDefault="008644EA" w:rsidP="00E6012B">
            <w:pPr>
              <w:rPr>
                <w:rFonts w:ascii="Arial Narrow" w:hAnsi="Arial Narrow" w:cs="Calibri"/>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FF9450" w14:textId="77777777" w:rsidR="008644EA"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 xml:space="preserve">To compare the most common diagnostic/laboratory tests across five different referral hospitals by </w:t>
            </w:r>
            <w:r w:rsidRPr="00254638">
              <w:rPr>
                <w:rFonts w:ascii="Arial Narrow" w:hAnsi="Arial Narrow" w:cs="Calibri"/>
                <w:color w:val="000000"/>
                <w:sz w:val="20"/>
                <w:szCs w:val="20"/>
              </w:rPr>
              <w:br/>
              <w:t>volume and revenue</w:t>
            </w:r>
          </w:p>
          <w:p w14:paraId="6E72DEFF" w14:textId="7E9EBE83" w:rsidR="008644EA" w:rsidRPr="008644EA" w:rsidRDefault="008644EA" w:rsidP="00E6012B">
            <w:pPr>
              <w:rPr>
                <w:rFonts w:ascii="Arial Narrow" w:eastAsiaTheme="minorHAnsi" w:hAnsi="Arial Narrow" w:cs="Calibri"/>
                <w:color w:val="000000"/>
                <w:sz w:val="20"/>
                <w:szCs w:val="20"/>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B720A6"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Cross-sectional study</w:t>
            </w:r>
          </w:p>
          <w:p w14:paraId="73DC79D8" w14:textId="77777777" w:rsidR="008644EA" w:rsidRDefault="008644EA" w:rsidP="00E6012B">
            <w:pPr>
              <w:rPr>
                <w:rFonts w:ascii="Arial Narrow" w:hAnsi="Arial Narrow" w:cs="Calibri"/>
                <w:color w:val="FFFFFF"/>
                <w:sz w:val="20"/>
                <w:szCs w:val="20"/>
              </w:rPr>
            </w:pPr>
          </w:p>
          <w:p w14:paraId="026A89A9" w14:textId="77777777" w:rsidR="008644EA" w:rsidRDefault="008644EA" w:rsidP="00E6012B">
            <w:pPr>
              <w:rPr>
                <w:rFonts w:ascii="Arial Narrow" w:hAnsi="Arial Narrow" w:cs="Calibri"/>
                <w:color w:val="FFFFFF"/>
                <w:sz w:val="20"/>
                <w:szCs w:val="20"/>
              </w:rPr>
            </w:pPr>
            <w:r>
              <w:rPr>
                <w:rFonts w:ascii="Arial Narrow" w:hAnsi="Arial Narrow" w:cs="Calibri"/>
                <w:color w:val="FFFFFF"/>
                <w:sz w:val="20"/>
                <w:szCs w:val="20"/>
              </w:rPr>
              <w:t xml:space="preserve"> </w:t>
            </w:r>
          </w:p>
          <w:p w14:paraId="47E1CEFA" w14:textId="619DEBC3" w:rsidR="008644EA" w:rsidRPr="00254638" w:rsidRDefault="008644EA" w:rsidP="00E6012B">
            <w:pPr>
              <w:rPr>
                <w:rFonts w:ascii="Arial Narrow" w:hAnsi="Arial Narrow" w:cs="Calibri"/>
                <w:color w:val="FFFFFF"/>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02BA181"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 </w:t>
            </w:r>
            <w:r w:rsidR="00FC5B20">
              <w:rPr>
                <w:rFonts w:ascii="Arial Narrow" w:hAnsi="Arial Narrow" w:cs="Calibri"/>
                <w:color w:val="000000"/>
                <w:sz w:val="20"/>
                <w:szCs w:val="20"/>
              </w:rPr>
              <w:t>Other</w:t>
            </w:r>
          </w:p>
          <w:p w14:paraId="1637CE22" w14:textId="77777777" w:rsidR="008644EA" w:rsidRDefault="008644EA" w:rsidP="00E6012B">
            <w:pPr>
              <w:rPr>
                <w:rFonts w:ascii="Arial Narrow" w:hAnsi="Arial Narrow" w:cs="Calibri"/>
                <w:color w:val="000000"/>
                <w:sz w:val="20"/>
                <w:szCs w:val="20"/>
              </w:rPr>
            </w:pPr>
          </w:p>
          <w:p w14:paraId="21268E70" w14:textId="4D580FBC" w:rsidR="008644EA" w:rsidRDefault="008644EA" w:rsidP="00E6012B">
            <w:pPr>
              <w:rPr>
                <w:rFonts w:ascii="Arial Narrow" w:hAnsi="Arial Narrow" w:cs="Calibri"/>
                <w:color w:val="000000"/>
                <w:sz w:val="20"/>
                <w:szCs w:val="20"/>
              </w:rPr>
            </w:pPr>
          </w:p>
          <w:p w14:paraId="46608CC4" w14:textId="77777777" w:rsidR="008644EA" w:rsidRDefault="008644EA" w:rsidP="00E6012B">
            <w:pPr>
              <w:rPr>
                <w:rFonts w:ascii="Arial Narrow" w:hAnsi="Arial Narrow" w:cs="Calibri"/>
                <w:color w:val="000000"/>
                <w:sz w:val="20"/>
                <w:szCs w:val="20"/>
              </w:rPr>
            </w:pPr>
          </w:p>
          <w:p w14:paraId="3CCE2DDA" w14:textId="613AA05A" w:rsidR="008644EA" w:rsidRPr="00254638" w:rsidRDefault="008644EA" w:rsidP="00E6012B">
            <w:pPr>
              <w:rPr>
                <w:rFonts w:ascii="Arial Narrow" w:hAnsi="Arial Narrow" w:cs="Calibri"/>
                <w:color w:val="FFFFFF"/>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7FB690" w14:textId="77777777" w:rsidR="008644EA"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Kenya, Nigeria</w:t>
            </w:r>
          </w:p>
          <w:p w14:paraId="5A789241" w14:textId="77777777" w:rsidR="008644EA" w:rsidRDefault="008644EA" w:rsidP="00E6012B">
            <w:pPr>
              <w:rPr>
                <w:rFonts w:ascii="Arial Narrow" w:hAnsi="Arial Narrow" w:cs="Calibri"/>
                <w:color w:val="000000"/>
                <w:sz w:val="20"/>
                <w:szCs w:val="20"/>
              </w:rPr>
            </w:pPr>
          </w:p>
          <w:p w14:paraId="63A24217" w14:textId="01052382" w:rsidR="008644EA" w:rsidRDefault="008644EA" w:rsidP="00E6012B">
            <w:pPr>
              <w:rPr>
                <w:rFonts w:ascii="Arial Narrow" w:hAnsi="Arial Narrow" w:cs="Calibri"/>
                <w:color w:val="000000"/>
                <w:sz w:val="20"/>
                <w:szCs w:val="20"/>
              </w:rPr>
            </w:pPr>
          </w:p>
          <w:p w14:paraId="3D2FDFB5" w14:textId="77777777" w:rsidR="008644EA" w:rsidRDefault="008644EA" w:rsidP="00E6012B">
            <w:pPr>
              <w:rPr>
                <w:rFonts w:ascii="Arial Narrow" w:hAnsi="Arial Narrow" w:cs="Calibri"/>
                <w:color w:val="000000"/>
                <w:sz w:val="20"/>
                <w:szCs w:val="20"/>
              </w:rPr>
            </w:pPr>
          </w:p>
          <w:p w14:paraId="4CC1E6A7" w14:textId="2EB4A81E" w:rsidR="00254638" w:rsidRPr="00254638" w:rsidRDefault="00254638" w:rsidP="00E6012B">
            <w:pPr>
              <w:rPr>
                <w:rFonts w:ascii="Arial Narrow" w:hAnsi="Arial Narrow" w:cs="Calibri"/>
                <w:color w:val="FFFFFF"/>
                <w:sz w:val="20"/>
                <w:szCs w:val="20"/>
              </w:rPr>
            </w:pPr>
            <w:r w:rsidRPr="00254638">
              <w:rPr>
                <w:rFonts w:ascii="Arial Narrow" w:hAnsi="Arial Narrow" w:cs="Calibri"/>
                <w:color w:val="000000"/>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141DCFD"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Hospitals</w:t>
            </w:r>
          </w:p>
          <w:p w14:paraId="63F93E14" w14:textId="77777777" w:rsidR="008644EA" w:rsidRDefault="008644EA" w:rsidP="00E6012B">
            <w:pPr>
              <w:rPr>
                <w:rFonts w:ascii="Arial Narrow" w:hAnsi="Arial Narrow" w:cs="Calibri"/>
                <w:color w:val="000000"/>
                <w:sz w:val="20"/>
                <w:szCs w:val="20"/>
              </w:rPr>
            </w:pPr>
          </w:p>
          <w:p w14:paraId="0F57CB46" w14:textId="77777777" w:rsidR="008644EA" w:rsidRDefault="008644EA" w:rsidP="00E6012B">
            <w:pPr>
              <w:rPr>
                <w:rFonts w:ascii="Arial Narrow" w:hAnsi="Arial Narrow" w:cs="Calibri"/>
                <w:color w:val="000000"/>
                <w:sz w:val="20"/>
                <w:szCs w:val="20"/>
              </w:rPr>
            </w:pPr>
          </w:p>
          <w:p w14:paraId="37B15020" w14:textId="77777777" w:rsidR="008644EA" w:rsidRDefault="008644EA" w:rsidP="00E6012B">
            <w:pPr>
              <w:rPr>
                <w:rFonts w:ascii="Arial Narrow" w:hAnsi="Arial Narrow" w:cs="Calibri"/>
                <w:color w:val="000000"/>
                <w:sz w:val="20"/>
                <w:szCs w:val="20"/>
              </w:rPr>
            </w:pPr>
          </w:p>
          <w:p w14:paraId="45BA6212" w14:textId="361DFE4B" w:rsidR="008644EA" w:rsidRPr="00254638" w:rsidRDefault="008644EA" w:rsidP="00E6012B">
            <w:pPr>
              <w:rPr>
                <w:rFonts w:ascii="Arial Narrow" w:hAnsi="Arial Narrow" w:cs="Calibri"/>
                <w:color w:val="FFFFFF"/>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A42CC4" w14:textId="77777777" w:rsidR="00581896"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 xml:space="preserve">The challenge remains to ensure that these EDL tests will be affordable in relation to price of the tests in different facilities.    </w:t>
            </w:r>
          </w:p>
          <w:p w14:paraId="1A51185E" w14:textId="0B6DA01D" w:rsidR="00581896" w:rsidRPr="00581896" w:rsidRDefault="00581896" w:rsidP="00E6012B">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50BF6A" w14:textId="77777777" w:rsidR="00254638" w:rsidRDefault="00254638" w:rsidP="00E6012B">
            <w:pPr>
              <w:rPr>
                <w:rFonts w:ascii="Arial Narrow" w:hAnsi="Arial Narrow" w:cs="Calibri"/>
                <w:color w:val="000000"/>
                <w:sz w:val="20"/>
                <w:szCs w:val="20"/>
              </w:rPr>
            </w:pPr>
            <w:r w:rsidRPr="00254638">
              <w:rPr>
                <w:rFonts w:ascii="Arial Narrow" w:hAnsi="Arial Narrow" w:cs="Calibri"/>
                <w:color w:val="000000"/>
                <w:sz w:val="20"/>
                <w:szCs w:val="20"/>
              </w:rPr>
              <w:t>80</w:t>
            </w:r>
          </w:p>
          <w:p w14:paraId="2031FE25" w14:textId="77777777" w:rsidR="008644EA" w:rsidRDefault="008644EA" w:rsidP="00E6012B">
            <w:pPr>
              <w:rPr>
                <w:rFonts w:ascii="Arial Narrow" w:hAnsi="Arial Narrow" w:cs="Calibri"/>
                <w:color w:val="FFFFFF"/>
                <w:sz w:val="20"/>
                <w:szCs w:val="20"/>
              </w:rPr>
            </w:pPr>
          </w:p>
          <w:p w14:paraId="5CE40254" w14:textId="77777777" w:rsidR="008644EA" w:rsidRDefault="008644EA" w:rsidP="00E6012B">
            <w:pPr>
              <w:rPr>
                <w:rFonts w:ascii="Arial Narrow" w:hAnsi="Arial Narrow" w:cs="Calibri"/>
                <w:color w:val="FFFFFF"/>
                <w:sz w:val="20"/>
                <w:szCs w:val="20"/>
              </w:rPr>
            </w:pPr>
          </w:p>
          <w:p w14:paraId="3420A118" w14:textId="38EFA6EF" w:rsidR="008644EA" w:rsidRPr="00254638" w:rsidRDefault="008644EA" w:rsidP="00E6012B">
            <w:pPr>
              <w:rPr>
                <w:rFonts w:ascii="Arial Narrow" w:hAnsi="Arial Narrow" w:cs="Calibri"/>
                <w:color w:val="FFFFFF"/>
                <w:sz w:val="20"/>
                <w:szCs w:val="20"/>
              </w:rPr>
            </w:pPr>
          </w:p>
        </w:tc>
      </w:tr>
      <w:tr w:rsidR="00394CF2" w:rsidRPr="003174B2" w14:paraId="5AC96AE5"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1E93DDF0" w14:textId="77777777" w:rsidR="006F77E8" w:rsidRPr="00254638" w:rsidRDefault="006F77E8" w:rsidP="006F77E8">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DB9A83E" w14:textId="77777777" w:rsidR="006F77E8" w:rsidRDefault="006F77E8" w:rsidP="006F77E8">
            <w:pPr>
              <w:rPr>
                <w:rFonts w:ascii="Arial Narrow" w:hAnsi="Arial Narrow" w:cs="Calibri"/>
                <w:color w:val="000000"/>
                <w:sz w:val="20"/>
                <w:szCs w:val="20"/>
              </w:rPr>
            </w:pPr>
            <w:r w:rsidRPr="006F77E8">
              <w:rPr>
                <w:rFonts w:ascii="Arial Narrow" w:hAnsi="Arial Narrow" w:cs="Calibri"/>
                <w:color w:val="000000"/>
                <w:sz w:val="20"/>
                <w:szCs w:val="20"/>
              </w:rPr>
              <w:t>S</w:t>
            </w:r>
            <w:r w:rsidR="00FC5B20">
              <w:rPr>
                <w:rFonts w:ascii="Arial Narrow" w:hAnsi="Arial Narrow" w:cs="Calibri"/>
                <w:color w:val="000000"/>
                <w:sz w:val="20"/>
                <w:szCs w:val="20"/>
              </w:rPr>
              <w:t>hiferaw F</w:t>
            </w:r>
            <w:r w:rsidRPr="006F77E8">
              <w:rPr>
                <w:rFonts w:ascii="Arial Narrow" w:hAnsi="Arial Narrow" w:cs="Calibri"/>
                <w:color w:val="000000"/>
                <w:sz w:val="20"/>
                <w:szCs w:val="20"/>
              </w:rPr>
              <w:t>.</w:t>
            </w:r>
            <w:r w:rsidR="00CF3152">
              <w:rPr>
                <w:rFonts w:ascii="Arial Narrow" w:hAnsi="Arial Narrow" w:cs="Calibri"/>
                <w:color w:val="000000"/>
                <w:sz w:val="20"/>
                <w:szCs w:val="20"/>
              </w:rPr>
              <w:t xml:space="preserve"> et al; 2018</w:t>
            </w:r>
          </w:p>
          <w:p w14:paraId="60CB3E29" w14:textId="77777777" w:rsidR="008644EA" w:rsidRDefault="008644EA" w:rsidP="006F77E8">
            <w:pPr>
              <w:rPr>
                <w:rFonts w:ascii="Arial Narrow" w:hAnsi="Arial Narrow" w:cs="Calibri"/>
                <w:color w:val="000000"/>
                <w:sz w:val="20"/>
                <w:szCs w:val="20"/>
              </w:rPr>
            </w:pPr>
          </w:p>
          <w:p w14:paraId="29B60CEA" w14:textId="56785114" w:rsidR="008644EA" w:rsidRPr="006F77E8" w:rsidRDefault="008644EA" w:rsidP="006F77E8">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42DAEAA" w14:textId="77777777" w:rsidR="006F77E8" w:rsidRDefault="00FC66A3" w:rsidP="006F77E8">
            <w:pPr>
              <w:rPr>
                <w:rFonts w:ascii="Arial Narrow" w:hAnsi="Arial Narrow" w:cs="Calibri"/>
                <w:color w:val="000000"/>
                <w:sz w:val="20"/>
                <w:szCs w:val="20"/>
              </w:rPr>
            </w:pPr>
            <w:r>
              <w:rPr>
                <w:rFonts w:ascii="Arial Narrow" w:hAnsi="Arial Narrow" w:cs="Calibri"/>
                <w:color w:val="000000"/>
                <w:sz w:val="20"/>
                <w:szCs w:val="20"/>
              </w:rPr>
              <w:t>EDL &amp; EML</w:t>
            </w:r>
          </w:p>
          <w:p w14:paraId="09C71A80" w14:textId="77777777" w:rsidR="008644EA" w:rsidRDefault="008644EA" w:rsidP="006F77E8">
            <w:pPr>
              <w:rPr>
                <w:rFonts w:ascii="Arial Narrow" w:hAnsi="Arial Narrow" w:cs="Calibri"/>
                <w:color w:val="000000"/>
                <w:sz w:val="20"/>
                <w:szCs w:val="20"/>
              </w:rPr>
            </w:pPr>
          </w:p>
          <w:p w14:paraId="481A46D9" w14:textId="37927CB6" w:rsidR="008644EA" w:rsidRPr="006F77E8" w:rsidRDefault="008644EA" w:rsidP="006F77E8">
            <w:pPr>
              <w:rPr>
                <w:rFonts w:ascii="Arial Narrow" w:hAnsi="Arial Narrow" w:cs="Calibri"/>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1CC481" w14:textId="3D36CC3D" w:rsidR="006F77E8" w:rsidRPr="006F77E8" w:rsidRDefault="006F77E8" w:rsidP="006F77E8">
            <w:pPr>
              <w:rPr>
                <w:rFonts w:ascii="Arial Narrow" w:hAnsi="Arial Narrow" w:cs="Calibri"/>
                <w:color w:val="000000"/>
                <w:sz w:val="20"/>
                <w:szCs w:val="20"/>
              </w:rPr>
            </w:pPr>
            <w:r w:rsidRPr="006F77E8">
              <w:rPr>
                <w:rFonts w:ascii="Arial Narrow" w:hAnsi="Arial Narrow" w:cs="Calibri"/>
                <w:color w:val="000000"/>
                <w:sz w:val="20"/>
                <w:szCs w:val="20"/>
              </w:rPr>
              <w:t>To highlight the burden of NCDs in Ethiopia and analyzing one of the two major WHO recommended policy issues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5E90B6" w14:textId="77777777" w:rsidR="006F77E8" w:rsidRDefault="006F77E8" w:rsidP="006F77E8">
            <w:pPr>
              <w:rPr>
                <w:rFonts w:ascii="Arial Narrow" w:hAnsi="Arial Narrow" w:cs="Calibri"/>
                <w:color w:val="000000"/>
                <w:sz w:val="20"/>
                <w:szCs w:val="20"/>
              </w:rPr>
            </w:pPr>
            <w:r w:rsidRPr="006F77E8">
              <w:rPr>
                <w:rFonts w:ascii="Arial Narrow" w:hAnsi="Arial Narrow" w:cs="Calibri"/>
                <w:color w:val="000000"/>
                <w:sz w:val="20"/>
                <w:szCs w:val="20"/>
              </w:rPr>
              <w:t>Mixed methods study</w:t>
            </w:r>
          </w:p>
          <w:p w14:paraId="275ABFBE" w14:textId="77777777" w:rsidR="008644EA" w:rsidRDefault="008644EA" w:rsidP="006F77E8">
            <w:pPr>
              <w:rPr>
                <w:rFonts w:ascii="Arial Narrow" w:hAnsi="Arial Narrow" w:cs="Calibri"/>
                <w:color w:val="000000"/>
                <w:sz w:val="20"/>
                <w:szCs w:val="20"/>
              </w:rPr>
            </w:pPr>
          </w:p>
          <w:p w14:paraId="71AB6240" w14:textId="57E28024" w:rsidR="008644EA" w:rsidRPr="006F77E8" w:rsidRDefault="008644EA" w:rsidP="006F77E8">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637F30" w14:textId="77777777" w:rsidR="006F77E8" w:rsidRDefault="00BF3965" w:rsidP="006F77E8">
            <w:pPr>
              <w:rPr>
                <w:rFonts w:ascii="Arial Narrow" w:hAnsi="Arial Narrow" w:cs="Calibri"/>
                <w:color w:val="000000"/>
                <w:sz w:val="20"/>
                <w:szCs w:val="20"/>
              </w:rPr>
            </w:pPr>
            <w:r>
              <w:rPr>
                <w:rFonts w:ascii="Arial Narrow" w:hAnsi="Arial Narrow" w:cs="Calibri"/>
                <w:color w:val="000000"/>
                <w:sz w:val="20"/>
                <w:szCs w:val="20"/>
              </w:rPr>
              <w:t>Other</w:t>
            </w:r>
          </w:p>
          <w:p w14:paraId="6803FA9D" w14:textId="77777777" w:rsidR="008644EA" w:rsidRDefault="008644EA" w:rsidP="006F77E8">
            <w:pPr>
              <w:rPr>
                <w:rFonts w:ascii="Arial Narrow" w:hAnsi="Arial Narrow" w:cs="Calibri"/>
                <w:color w:val="000000"/>
                <w:sz w:val="20"/>
                <w:szCs w:val="20"/>
              </w:rPr>
            </w:pPr>
          </w:p>
          <w:p w14:paraId="7EF13C1E" w14:textId="77777777" w:rsidR="008644EA" w:rsidRDefault="008644EA" w:rsidP="006F77E8">
            <w:pPr>
              <w:rPr>
                <w:rFonts w:ascii="Arial Narrow" w:hAnsi="Arial Narrow" w:cs="Calibri"/>
                <w:color w:val="000000"/>
                <w:sz w:val="20"/>
                <w:szCs w:val="20"/>
              </w:rPr>
            </w:pPr>
          </w:p>
          <w:p w14:paraId="56E525D6" w14:textId="7BB236E7" w:rsidR="008644EA" w:rsidRPr="006F77E8" w:rsidRDefault="008644EA" w:rsidP="006F77E8">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0C3842A" w14:textId="77777777" w:rsidR="006F77E8" w:rsidRDefault="006F77E8" w:rsidP="006F77E8">
            <w:pPr>
              <w:rPr>
                <w:rFonts w:ascii="Arial Narrow" w:hAnsi="Arial Narrow" w:cs="Calibri"/>
                <w:color w:val="000000"/>
                <w:sz w:val="20"/>
                <w:szCs w:val="20"/>
              </w:rPr>
            </w:pPr>
            <w:r w:rsidRPr="006F77E8">
              <w:rPr>
                <w:rFonts w:ascii="Arial Narrow" w:hAnsi="Arial Narrow" w:cs="Calibri"/>
                <w:color w:val="000000"/>
                <w:sz w:val="20"/>
                <w:szCs w:val="20"/>
              </w:rPr>
              <w:t>Ethiopia</w:t>
            </w:r>
          </w:p>
          <w:p w14:paraId="3F69971A" w14:textId="77777777" w:rsidR="008644EA" w:rsidRDefault="008644EA" w:rsidP="006F77E8">
            <w:pPr>
              <w:rPr>
                <w:rFonts w:ascii="Arial Narrow" w:hAnsi="Arial Narrow" w:cs="Calibri"/>
                <w:color w:val="000000"/>
                <w:sz w:val="20"/>
                <w:szCs w:val="20"/>
              </w:rPr>
            </w:pPr>
          </w:p>
          <w:p w14:paraId="515D318C" w14:textId="77777777" w:rsidR="008644EA" w:rsidRDefault="008644EA" w:rsidP="006F77E8">
            <w:pPr>
              <w:rPr>
                <w:rFonts w:ascii="Arial Narrow" w:hAnsi="Arial Narrow" w:cs="Calibri"/>
                <w:color w:val="000000"/>
                <w:sz w:val="20"/>
                <w:szCs w:val="20"/>
              </w:rPr>
            </w:pPr>
          </w:p>
          <w:p w14:paraId="2FE974DC" w14:textId="50D68946" w:rsidR="008644EA" w:rsidRPr="006F77E8" w:rsidRDefault="008644EA" w:rsidP="006F77E8">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672900" w14:textId="77777777" w:rsidR="006F77E8" w:rsidRDefault="006F77E8" w:rsidP="006F77E8">
            <w:pPr>
              <w:rPr>
                <w:rFonts w:ascii="Arial Narrow" w:hAnsi="Arial Narrow" w:cs="Calibri"/>
                <w:color w:val="000000"/>
                <w:sz w:val="20"/>
                <w:szCs w:val="20"/>
              </w:rPr>
            </w:pPr>
            <w:r w:rsidRPr="006F77E8">
              <w:rPr>
                <w:rFonts w:ascii="Arial Narrow" w:hAnsi="Arial Narrow" w:cs="Calibri"/>
                <w:color w:val="000000"/>
                <w:sz w:val="20"/>
                <w:szCs w:val="20"/>
              </w:rPr>
              <w:t>Unclear</w:t>
            </w:r>
          </w:p>
          <w:p w14:paraId="0149F2B3" w14:textId="77777777" w:rsidR="008644EA" w:rsidRDefault="008644EA" w:rsidP="006F77E8">
            <w:pPr>
              <w:rPr>
                <w:rFonts w:ascii="Arial Narrow" w:hAnsi="Arial Narrow" w:cs="Calibri"/>
                <w:color w:val="000000"/>
                <w:sz w:val="20"/>
                <w:szCs w:val="20"/>
              </w:rPr>
            </w:pPr>
          </w:p>
          <w:p w14:paraId="7F0D570D" w14:textId="77777777" w:rsidR="008644EA" w:rsidRDefault="008644EA" w:rsidP="006F77E8">
            <w:pPr>
              <w:rPr>
                <w:rFonts w:ascii="Arial Narrow" w:hAnsi="Arial Narrow" w:cs="Calibri"/>
                <w:color w:val="000000"/>
                <w:sz w:val="20"/>
                <w:szCs w:val="20"/>
              </w:rPr>
            </w:pPr>
          </w:p>
          <w:p w14:paraId="2A34E7E7" w14:textId="0CF07035" w:rsidR="008644EA" w:rsidRPr="006F77E8" w:rsidRDefault="008644EA" w:rsidP="006F77E8">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CC6FAB" w14:textId="6552F63D" w:rsidR="006F77E8" w:rsidRDefault="00843A13" w:rsidP="006F77E8">
            <w:pPr>
              <w:rPr>
                <w:rFonts w:ascii="Arial Narrow" w:hAnsi="Arial Narrow" w:cs="Calibri"/>
                <w:color w:val="000000"/>
                <w:sz w:val="20"/>
                <w:szCs w:val="20"/>
              </w:rPr>
            </w:pPr>
            <w:r>
              <w:rPr>
                <w:rFonts w:ascii="Arial Narrow" w:hAnsi="Arial Narrow" w:cs="Calibri"/>
                <w:color w:val="000000"/>
                <w:sz w:val="20"/>
                <w:szCs w:val="20"/>
              </w:rPr>
              <w:t xml:space="preserve">Data availability on NCD morbidity and mortality is limited. </w:t>
            </w:r>
            <w:r w:rsidR="006F77E8" w:rsidRPr="006F77E8">
              <w:rPr>
                <w:rFonts w:ascii="Arial Narrow" w:hAnsi="Arial Narrow" w:cs="Calibri"/>
                <w:color w:val="000000"/>
                <w:sz w:val="20"/>
                <w:szCs w:val="20"/>
              </w:rPr>
              <w:t xml:space="preserve">Shortage of essential NCD drugs and </w:t>
            </w:r>
            <w:r w:rsidR="008644EA" w:rsidRPr="006F77E8">
              <w:rPr>
                <w:rFonts w:ascii="Arial Narrow" w:hAnsi="Arial Narrow" w:cs="Calibri"/>
                <w:color w:val="000000"/>
                <w:sz w:val="20"/>
                <w:szCs w:val="20"/>
              </w:rPr>
              <w:t>diagnostics</w:t>
            </w:r>
            <w:r>
              <w:rPr>
                <w:rFonts w:ascii="Arial Narrow" w:hAnsi="Arial Narrow" w:cs="Calibri"/>
                <w:color w:val="000000"/>
                <w:sz w:val="20"/>
                <w:szCs w:val="20"/>
              </w:rPr>
              <w:t xml:space="preserve"> facilities and l</w:t>
            </w:r>
            <w:r w:rsidR="006F77E8" w:rsidRPr="006F77E8">
              <w:rPr>
                <w:rFonts w:ascii="Arial Narrow" w:hAnsi="Arial Narrow" w:cs="Calibri"/>
                <w:color w:val="000000"/>
                <w:sz w:val="20"/>
                <w:szCs w:val="20"/>
              </w:rPr>
              <w:t>ack of treatment guidelines.</w:t>
            </w:r>
          </w:p>
          <w:p w14:paraId="4AB14370" w14:textId="615382C3" w:rsidR="008644EA" w:rsidRPr="006F77E8" w:rsidRDefault="008644EA" w:rsidP="006F77E8">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21CC14" w14:textId="77777777" w:rsidR="006F77E8" w:rsidRDefault="006F77E8" w:rsidP="006F77E8">
            <w:pPr>
              <w:rPr>
                <w:rFonts w:ascii="Arial Narrow" w:hAnsi="Arial Narrow" w:cs="Calibri"/>
                <w:color w:val="000000"/>
                <w:sz w:val="20"/>
                <w:szCs w:val="20"/>
              </w:rPr>
            </w:pPr>
            <w:r w:rsidRPr="006F77E8">
              <w:rPr>
                <w:rFonts w:ascii="Arial Narrow" w:hAnsi="Arial Narrow" w:cs="Calibri"/>
                <w:color w:val="000000"/>
                <w:sz w:val="20"/>
                <w:szCs w:val="20"/>
              </w:rPr>
              <w:t>80</w:t>
            </w:r>
          </w:p>
          <w:p w14:paraId="26546D5F" w14:textId="77777777" w:rsidR="008644EA" w:rsidRDefault="008644EA" w:rsidP="006F77E8">
            <w:pPr>
              <w:rPr>
                <w:rFonts w:ascii="Arial Narrow" w:hAnsi="Arial Narrow" w:cs="Calibri"/>
                <w:color w:val="000000"/>
                <w:sz w:val="20"/>
                <w:szCs w:val="20"/>
              </w:rPr>
            </w:pPr>
          </w:p>
          <w:p w14:paraId="362F0171" w14:textId="77777777" w:rsidR="008644EA" w:rsidRDefault="008644EA" w:rsidP="006F77E8">
            <w:pPr>
              <w:rPr>
                <w:rFonts w:ascii="Arial Narrow" w:hAnsi="Arial Narrow" w:cs="Calibri"/>
                <w:color w:val="000000"/>
                <w:sz w:val="20"/>
                <w:szCs w:val="20"/>
              </w:rPr>
            </w:pPr>
          </w:p>
          <w:p w14:paraId="0D74F436" w14:textId="0FF49CC6" w:rsidR="008644EA" w:rsidRPr="006F77E8" w:rsidRDefault="008644EA" w:rsidP="006F77E8">
            <w:pPr>
              <w:rPr>
                <w:rFonts w:ascii="Arial Narrow" w:hAnsi="Arial Narrow" w:cs="Calibri"/>
                <w:color w:val="000000"/>
                <w:sz w:val="20"/>
                <w:szCs w:val="20"/>
              </w:rPr>
            </w:pPr>
          </w:p>
        </w:tc>
      </w:tr>
      <w:tr w:rsidR="00394CF2" w:rsidRPr="003174B2" w14:paraId="05BAB932"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117D25B9" w14:textId="77777777" w:rsidR="00FC66A3" w:rsidRPr="00254638" w:rsidRDefault="00FC66A3" w:rsidP="00FC66A3">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C334612"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Isadru V</w:t>
            </w:r>
            <w:r>
              <w:rPr>
                <w:rFonts w:ascii="Arial Narrow" w:hAnsi="Arial Narrow" w:cs="Calibri"/>
                <w:color w:val="000000"/>
                <w:sz w:val="20"/>
                <w:szCs w:val="20"/>
              </w:rPr>
              <w:t xml:space="preserve"> et al; 2021</w:t>
            </w:r>
          </w:p>
          <w:p w14:paraId="39C39287" w14:textId="77777777" w:rsidR="008644EA" w:rsidRDefault="008644EA" w:rsidP="00FC66A3">
            <w:pPr>
              <w:rPr>
                <w:rFonts w:ascii="Arial Narrow" w:hAnsi="Arial Narrow" w:cs="Calibri"/>
                <w:color w:val="000000"/>
                <w:sz w:val="20"/>
                <w:szCs w:val="20"/>
              </w:rPr>
            </w:pPr>
          </w:p>
          <w:p w14:paraId="0AEFD0DD" w14:textId="77777777" w:rsidR="008644EA" w:rsidRDefault="008644EA" w:rsidP="00FC66A3">
            <w:pPr>
              <w:rPr>
                <w:rFonts w:ascii="Arial Narrow" w:hAnsi="Arial Narrow" w:cs="Calibri"/>
                <w:color w:val="000000"/>
                <w:sz w:val="20"/>
                <w:szCs w:val="20"/>
              </w:rPr>
            </w:pPr>
          </w:p>
          <w:p w14:paraId="1A254DB9" w14:textId="77777777" w:rsidR="008644EA" w:rsidRDefault="008644EA" w:rsidP="00FC66A3">
            <w:pPr>
              <w:rPr>
                <w:rFonts w:ascii="Arial Narrow" w:hAnsi="Arial Narrow" w:cs="Calibri"/>
                <w:color w:val="000000"/>
                <w:sz w:val="20"/>
                <w:szCs w:val="20"/>
              </w:rPr>
            </w:pPr>
          </w:p>
          <w:p w14:paraId="7DD572AC" w14:textId="77777777" w:rsidR="008644EA" w:rsidRDefault="008644EA" w:rsidP="00FC66A3">
            <w:pPr>
              <w:rPr>
                <w:rFonts w:ascii="Arial Narrow" w:hAnsi="Arial Narrow" w:cs="Calibri"/>
                <w:color w:val="000000"/>
                <w:sz w:val="20"/>
                <w:szCs w:val="20"/>
              </w:rPr>
            </w:pPr>
          </w:p>
          <w:p w14:paraId="091CF2D1" w14:textId="24236B3B" w:rsidR="008644EA" w:rsidRPr="006F77E8" w:rsidRDefault="008644EA" w:rsidP="00FC66A3">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69BEFC7" w14:textId="2152FAF5" w:rsidR="00FC66A3" w:rsidRPr="006F77E8" w:rsidRDefault="00FC66A3" w:rsidP="00FC66A3">
            <w:pPr>
              <w:rPr>
                <w:rFonts w:ascii="Arial Narrow" w:hAnsi="Arial Narrow" w:cs="Calibri"/>
                <w:color w:val="000000"/>
                <w:sz w:val="20"/>
                <w:szCs w:val="20"/>
              </w:rPr>
            </w:pPr>
            <w:r w:rsidRPr="008928C9">
              <w:rPr>
                <w:rFonts w:ascii="Arial Narrow" w:hAnsi="Arial Narrow" w:cs="Calibri"/>
                <w:color w:val="000000"/>
                <w:sz w:val="20"/>
                <w:szCs w:val="20"/>
              </w:rPr>
              <w:t>EDL &amp; 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9B1F19"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This study sought to determine the readiness of HFs in managing hypertension (HTN) and</w:t>
            </w:r>
            <w:r w:rsidRPr="006F77E8">
              <w:rPr>
                <w:rFonts w:ascii="Arial Narrow" w:hAnsi="Arial Narrow" w:cs="Calibri"/>
                <w:color w:val="000000"/>
                <w:sz w:val="20"/>
                <w:szCs w:val="20"/>
              </w:rPr>
              <w:br/>
              <w:t>diabetes cases at primary health facilities in the Bidibidi refugee settlement, Yumbe district, Uganda.</w:t>
            </w:r>
          </w:p>
          <w:p w14:paraId="174A7372" w14:textId="009D3230" w:rsidR="008644EA" w:rsidRPr="006F77E8" w:rsidRDefault="008644EA" w:rsidP="00FC66A3">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895687C" w14:textId="77777777" w:rsidR="00FC66A3" w:rsidRDefault="00BF3965" w:rsidP="00FC66A3">
            <w:pPr>
              <w:rPr>
                <w:rFonts w:ascii="Arial Narrow" w:hAnsi="Arial Narrow" w:cs="Calibri"/>
                <w:color w:val="000000"/>
                <w:sz w:val="20"/>
                <w:szCs w:val="20"/>
              </w:rPr>
            </w:pPr>
            <w:r>
              <w:rPr>
                <w:rFonts w:ascii="Arial Narrow" w:hAnsi="Arial Narrow" w:cs="Calibri"/>
                <w:color w:val="000000"/>
                <w:sz w:val="20"/>
                <w:szCs w:val="20"/>
              </w:rPr>
              <w:t>C</w:t>
            </w:r>
            <w:r w:rsidR="00FC66A3" w:rsidRPr="006F77E8">
              <w:rPr>
                <w:rFonts w:ascii="Arial Narrow" w:hAnsi="Arial Narrow" w:cs="Calibri"/>
                <w:color w:val="000000"/>
                <w:sz w:val="20"/>
                <w:szCs w:val="20"/>
              </w:rPr>
              <w:t>ross-sectional study</w:t>
            </w:r>
          </w:p>
          <w:p w14:paraId="741B4797" w14:textId="77777777" w:rsidR="008644EA" w:rsidRDefault="008644EA" w:rsidP="00FC66A3">
            <w:pPr>
              <w:rPr>
                <w:rFonts w:ascii="Arial Narrow" w:hAnsi="Arial Narrow" w:cs="Calibri"/>
                <w:color w:val="000000"/>
                <w:sz w:val="20"/>
                <w:szCs w:val="20"/>
              </w:rPr>
            </w:pPr>
          </w:p>
          <w:p w14:paraId="044109DB" w14:textId="77777777" w:rsidR="008644EA" w:rsidRDefault="008644EA" w:rsidP="00FC66A3">
            <w:pPr>
              <w:rPr>
                <w:rFonts w:ascii="Arial Narrow" w:hAnsi="Arial Narrow" w:cs="Calibri"/>
                <w:color w:val="000000"/>
                <w:sz w:val="20"/>
                <w:szCs w:val="20"/>
              </w:rPr>
            </w:pPr>
          </w:p>
          <w:p w14:paraId="4E91A6DD" w14:textId="77777777" w:rsidR="008644EA" w:rsidRDefault="008644EA" w:rsidP="00FC66A3">
            <w:pPr>
              <w:rPr>
                <w:rFonts w:ascii="Arial Narrow" w:hAnsi="Arial Narrow" w:cs="Calibri"/>
                <w:color w:val="000000"/>
                <w:sz w:val="20"/>
                <w:szCs w:val="20"/>
              </w:rPr>
            </w:pPr>
          </w:p>
          <w:p w14:paraId="62C0E3F0" w14:textId="77777777" w:rsidR="008644EA" w:rsidRDefault="008644EA" w:rsidP="00FC66A3">
            <w:pPr>
              <w:rPr>
                <w:rFonts w:ascii="Arial Narrow" w:hAnsi="Arial Narrow" w:cs="Calibri"/>
                <w:color w:val="000000"/>
                <w:sz w:val="20"/>
                <w:szCs w:val="20"/>
              </w:rPr>
            </w:pPr>
          </w:p>
          <w:p w14:paraId="1E3BA133" w14:textId="26FD6964" w:rsidR="008644EA" w:rsidRPr="006F77E8" w:rsidRDefault="008644EA" w:rsidP="00FC66A3">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994689"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Health care workers</w:t>
            </w:r>
          </w:p>
          <w:p w14:paraId="610ADD6A" w14:textId="77777777" w:rsidR="008644EA" w:rsidRDefault="008644EA" w:rsidP="00FC66A3">
            <w:pPr>
              <w:rPr>
                <w:rFonts w:ascii="Arial Narrow" w:hAnsi="Arial Narrow" w:cs="Calibri"/>
                <w:color w:val="000000"/>
                <w:sz w:val="20"/>
                <w:szCs w:val="20"/>
              </w:rPr>
            </w:pPr>
          </w:p>
          <w:p w14:paraId="52F4CF90" w14:textId="77777777" w:rsidR="008644EA" w:rsidRDefault="008644EA" w:rsidP="00FC66A3">
            <w:pPr>
              <w:rPr>
                <w:rFonts w:ascii="Arial Narrow" w:hAnsi="Arial Narrow" w:cs="Calibri"/>
                <w:color w:val="000000"/>
                <w:sz w:val="20"/>
                <w:szCs w:val="20"/>
              </w:rPr>
            </w:pPr>
          </w:p>
          <w:p w14:paraId="63CC9D02" w14:textId="77777777" w:rsidR="008644EA" w:rsidRDefault="008644EA" w:rsidP="00FC66A3">
            <w:pPr>
              <w:rPr>
                <w:rFonts w:ascii="Arial Narrow" w:hAnsi="Arial Narrow" w:cs="Calibri"/>
                <w:color w:val="000000"/>
                <w:sz w:val="20"/>
                <w:szCs w:val="20"/>
              </w:rPr>
            </w:pPr>
          </w:p>
          <w:p w14:paraId="75DAA8C5" w14:textId="77777777" w:rsidR="008644EA" w:rsidRDefault="008644EA" w:rsidP="00FC66A3">
            <w:pPr>
              <w:rPr>
                <w:rFonts w:ascii="Arial Narrow" w:hAnsi="Arial Narrow" w:cs="Calibri"/>
                <w:color w:val="000000"/>
                <w:sz w:val="20"/>
                <w:szCs w:val="20"/>
              </w:rPr>
            </w:pPr>
          </w:p>
          <w:p w14:paraId="1616A714" w14:textId="77777777" w:rsidR="008644EA" w:rsidRDefault="008644EA" w:rsidP="00FC66A3">
            <w:pPr>
              <w:rPr>
                <w:rFonts w:ascii="Arial Narrow" w:hAnsi="Arial Narrow" w:cs="Calibri"/>
                <w:color w:val="000000"/>
                <w:sz w:val="20"/>
                <w:szCs w:val="20"/>
              </w:rPr>
            </w:pPr>
          </w:p>
          <w:p w14:paraId="70A3F19F" w14:textId="60898094" w:rsidR="008644EA" w:rsidRPr="006F77E8" w:rsidRDefault="008644EA" w:rsidP="00FC66A3">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CD2EA6"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Uganda</w:t>
            </w:r>
          </w:p>
          <w:p w14:paraId="620C982A" w14:textId="77777777" w:rsidR="008644EA" w:rsidRDefault="008644EA" w:rsidP="00FC66A3">
            <w:pPr>
              <w:rPr>
                <w:rFonts w:ascii="Arial Narrow" w:hAnsi="Arial Narrow" w:cs="Calibri"/>
                <w:color w:val="000000"/>
                <w:sz w:val="20"/>
                <w:szCs w:val="20"/>
              </w:rPr>
            </w:pPr>
          </w:p>
          <w:p w14:paraId="79593158" w14:textId="77777777" w:rsidR="008644EA" w:rsidRDefault="008644EA" w:rsidP="00FC66A3">
            <w:pPr>
              <w:rPr>
                <w:rFonts w:ascii="Arial Narrow" w:hAnsi="Arial Narrow" w:cs="Calibri"/>
                <w:color w:val="000000"/>
                <w:sz w:val="20"/>
                <w:szCs w:val="20"/>
              </w:rPr>
            </w:pPr>
          </w:p>
          <w:p w14:paraId="05F3F26C" w14:textId="77777777" w:rsidR="008644EA" w:rsidRDefault="008644EA" w:rsidP="00FC66A3">
            <w:pPr>
              <w:rPr>
                <w:rFonts w:ascii="Arial Narrow" w:hAnsi="Arial Narrow" w:cs="Calibri"/>
                <w:color w:val="000000"/>
                <w:sz w:val="20"/>
                <w:szCs w:val="20"/>
              </w:rPr>
            </w:pPr>
          </w:p>
          <w:p w14:paraId="129331B9" w14:textId="77777777" w:rsidR="008644EA" w:rsidRDefault="008644EA" w:rsidP="00FC66A3">
            <w:pPr>
              <w:rPr>
                <w:rFonts w:ascii="Arial Narrow" w:hAnsi="Arial Narrow" w:cs="Calibri"/>
                <w:color w:val="000000"/>
                <w:sz w:val="20"/>
                <w:szCs w:val="20"/>
              </w:rPr>
            </w:pPr>
          </w:p>
          <w:p w14:paraId="4A2F2E24" w14:textId="77777777" w:rsidR="008644EA" w:rsidRDefault="008644EA" w:rsidP="00FC66A3">
            <w:pPr>
              <w:rPr>
                <w:rFonts w:ascii="Arial Narrow" w:hAnsi="Arial Narrow" w:cs="Calibri"/>
                <w:color w:val="000000"/>
                <w:sz w:val="20"/>
                <w:szCs w:val="20"/>
              </w:rPr>
            </w:pPr>
          </w:p>
          <w:p w14:paraId="5C7967A2" w14:textId="33E7442C" w:rsidR="008644EA" w:rsidRPr="006F77E8" w:rsidRDefault="008644EA" w:rsidP="00FC66A3">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BAF069"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Primary Health care facilities</w:t>
            </w:r>
          </w:p>
          <w:p w14:paraId="74A776EA" w14:textId="77777777" w:rsidR="008644EA" w:rsidRDefault="008644EA" w:rsidP="00FC66A3">
            <w:pPr>
              <w:rPr>
                <w:rFonts w:ascii="Arial Narrow" w:hAnsi="Arial Narrow" w:cs="Calibri"/>
                <w:color w:val="000000"/>
                <w:sz w:val="20"/>
                <w:szCs w:val="20"/>
              </w:rPr>
            </w:pPr>
          </w:p>
          <w:p w14:paraId="61C77B12" w14:textId="77777777" w:rsidR="008644EA" w:rsidRDefault="008644EA" w:rsidP="00FC66A3">
            <w:pPr>
              <w:rPr>
                <w:rFonts w:ascii="Arial Narrow" w:hAnsi="Arial Narrow" w:cs="Calibri"/>
                <w:color w:val="000000"/>
                <w:sz w:val="20"/>
                <w:szCs w:val="20"/>
              </w:rPr>
            </w:pPr>
          </w:p>
          <w:p w14:paraId="0F84A394" w14:textId="77777777" w:rsidR="008644EA" w:rsidRDefault="008644EA" w:rsidP="00FC66A3">
            <w:pPr>
              <w:rPr>
                <w:rFonts w:ascii="Arial Narrow" w:hAnsi="Arial Narrow" w:cs="Calibri"/>
                <w:color w:val="000000"/>
                <w:sz w:val="20"/>
                <w:szCs w:val="20"/>
              </w:rPr>
            </w:pPr>
          </w:p>
          <w:p w14:paraId="5B0D866E" w14:textId="77777777" w:rsidR="008644EA" w:rsidRDefault="008644EA" w:rsidP="00FC66A3">
            <w:pPr>
              <w:rPr>
                <w:rFonts w:ascii="Arial Narrow" w:hAnsi="Arial Narrow" w:cs="Calibri"/>
                <w:color w:val="000000"/>
                <w:sz w:val="20"/>
                <w:szCs w:val="20"/>
              </w:rPr>
            </w:pPr>
          </w:p>
          <w:p w14:paraId="43C6D817" w14:textId="77777777" w:rsidR="008644EA" w:rsidRDefault="008644EA" w:rsidP="00FC66A3">
            <w:pPr>
              <w:rPr>
                <w:rFonts w:ascii="Arial Narrow" w:hAnsi="Arial Narrow" w:cs="Calibri"/>
                <w:color w:val="000000"/>
                <w:sz w:val="20"/>
                <w:szCs w:val="20"/>
              </w:rPr>
            </w:pPr>
          </w:p>
          <w:p w14:paraId="388989E5" w14:textId="30EB090C" w:rsidR="008644EA" w:rsidRPr="006F77E8" w:rsidRDefault="008644EA" w:rsidP="00FC66A3">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7BDA14" w14:textId="10BB186E" w:rsidR="00FC66A3" w:rsidRPr="006F77E8" w:rsidRDefault="00843A13" w:rsidP="00FC66A3">
            <w:pPr>
              <w:rPr>
                <w:rFonts w:ascii="Arial Narrow" w:hAnsi="Arial Narrow" w:cs="Calibri"/>
                <w:color w:val="000000"/>
                <w:sz w:val="20"/>
                <w:szCs w:val="20"/>
              </w:rPr>
            </w:pPr>
            <w:r>
              <w:rPr>
                <w:rFonts w:ascii="Arial Narrow" w:hAnsi="Arial Narrow" w:cs="Calibri"/>
                <w:color w:val="000000"/>
                <w:sz w:val="20"/>
                <w:szCs w:val="20"/>
              </w:rPr>
              <w:t>A</w:t>
            </w:r>
            <w:r w:rsidR="00FC66A3" w:rsidRPr="006F77E8">
              <w:rPr>
                <w:rFonts w:ascii="Arial Narrow" w:hAnsi="Arial Narrow" w:cs="Calibri"/>
                <w:color w:val="000000"/>
                <w:sz w:val="20"/>
                <w:szCs w:val="20"/>
              </w:rPr>
              <w:t xml:space="preserve">vailability of diagnostics conducted on-site was 96%, availability of essential drugs was low at 58.8%, 18.8% of the HFs had all the 5 essential drugs assessed, and 43.8% had 1-2 of the assessed essential drugs available at the time of assessment.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9164CD"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100</w:t>
            </w:r>
          </w:p>
          <w:p w14:paraId="2C05513E" w14:textId="77777777" w:rsidR="008644EA" w:rsidRDefault="008644EA" w:rsidP="00FC66A3">
            <w:pPr>
              <w:rPr>
                <w:rFonts w:ascii="Arial Narrow" w:hAnsi="Arial Narrow" w:cs="Calibri"/>
                <w:color w:val="000000"/>
                <w:sz w:val="20"/>
                <w:szCs w:val="20"/>
              </w:rPr>
            </w:pPr>
          </w:p>
          <w:p w14:paraId="252D08D7" w14:textId="77777777" w:rsidR="008644EA" w:rsidRDefault="008644EA" w:rsidP="00FC66A3">
            <w:pPr>
              <w:rPr>
                <w:rFonts w:ascii="Arial Narrow" w:hAnsi="Arial Narrow" w:cs="Calibri"/>
                <w:color w:val="000000"/>
                <w:sz w:val="20"/>
                <w:szCs w:val="20"/>
              </w:rPr>
            </w:pPr>
          </w:p>
          <w:p w14:paraId="11C9D10E" w14:textId="77777777" w:rsidR="008644EA" w:rsidRDefault="008644EA" w:rsidP="00FC66A3">
            <w:pPr>
              <w:rPr>
                <w:rFonts w:ascii="Arial Narrow" w:hAnsi="Arial Narrow" w:cs="Calibri"/>
                <w:color w:val="000000"/>
                <w:sz w:val="20"/>
                <w:szCs w:val="20"/>
              </w:rPr>
            </w:pPr>
          </w:p>
          <w:p w14:paraId="099D8331" w14:textId="77777777" w:rsidR="008644EA" w:rsidRDefault="008644EA" w:rsidP="00FC66A3">
            <w:pPr>
              <w:rPr>
                <w:rFonts w:ascii="Arial Narrow" w:hAnsi="Arial Narrow" w:cs="Calibri"/>
                <w:color w:val="000000"/>
                <w:sz w:val="20"/>
                <w:szCs w:val="20"/>
              </w:rPr>
            </w:pPr>
          </w:p>
          <w:p w14:paraId="1D69FA79" w14:textId="7ABEAAD1" w:rsidR="008644EA" w:rsidRPr="006F77E8" w:rsidRDefault="008644EA" w:rsidP="00FC66A3">
            <w:pPr>
              <w:rPr>
                <w:rFonts w:ascii="Arial Narrow" w:hAnsi="Arial Narrow" w:cs="Calibri"/>
                <w:color w:val="000000"/>
                <w:sz w:val="20"/>
                <w:szCs w:val="20"/>
              </w:rPr>
            </w:pPr>
          </w:p>
        </w:tc>
      </w:tr>
      <w:tr w:rsidR="00394CF2" w:rsidRPr="003174B2" w14:paraId="2B3682C6"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21B8DBBD" w14:textId="77777777" w:rsidR="00FC66A3" w:rsidRPr="00254638" w:rsidRDefault="00FC66A3" w:rsidP="00FC66A3">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54B895"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Ndagire E</w:t>
            </w:r>
            <w:r>
              <w:rPr>
                <w:rFonts w:ascii="Arial Narrow" w:hAnsi="Arial Narrow" w:cs="Calibri"/>
                <w:color w:val="000000"/>
                <w:sz w:val="20"/>
                <w:szCs w:val="20"/>
              </w:rPr>
              <w:t xml:space="preserve"> et al; 2021</w:t>
            </w:r>
          </w:p>
          <w:p w14:paraId="4BD2A638" w14:textId="03F28E96" w:rsidR="004E3DD0" w:rsidRPr="006F77E8" w:rsidRDefault="004E3DD0" w:rsidP="00FC66A3">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B3F93E6" w14:textId="78F80445" w:rsidR="00FC66A3" w:rsidRPr="006F77E8" w:rsidRDefault="00FC66A3" w:rsidP="00FC66A3">
            <w:pPr>
              <w:rPr>
                <w:rFonts w:ascii="Arial Narrow" w:hAnsi="Arial Narrow" w:cs="Calibri"/>
                <w:color w:val="000000"/>
                <w:sz w:val="20"/>
                <w:szCs w:val="20"/>
              </w:rPr>
            </w:pPr>
            <w:r w:rsidRPr="008928C9">
              <w:rPr>
                <w:rFonts w:ascii="Arial Narrow" w:hAnsi="Arial Narrow" w:cs="Calibri"/>
                <w:color w:val="000000"/>
                <w:sz w:val="20"/>
                <w:szCs w:val="20"/>
              </w:rPr>
              <w:t>EDL &amp; 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19CB6E" w14:textId="776AD301" w:rsidR="00FC66A3" w:rsidRPr="006F77E8"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To assess health system gaps in delivery of rheumatic heart disease related care in Uganda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449A336"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Mixed methods study</w:t>
            </w:r>
          </w:p>
          <w:p w14:paraId="559DEB97" w14:textId="4C39E66C" w:rsidR="004E3DD0" w:rsidRPr="006F77E8" w:rsidRDefault="004E3DD0" w:rsidP="00FC66A3">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E13414"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Health care workers</w:t>
            </w:r>
          </w:p>
          <w:p w14:paraId="01DC73DD" w14:textId="77777777" w:rsidR="004E3DD0" w:rsidRDefault="004E3DD0" w:rsidP="00FC66A3">
            <w:pPr>
              <w:rPr>
                <w:rFonts w:ascii="Arial Narrow" w:hAnsi="Arial Narrow" w:cs="Calibri"/>
                <w:color w:val="000000"/>
                <w:sz w:val="20"/>
                <w:szCs w:val="20"/>
              </w:rPr>
            </w:pPr>
          </w:p>
          <w:p w14:paraId="2663D547" w14:textId="4897C7E5" w:rsidR="004E3DD0" w:rsidRPr="006F77E8" w:rsidRDefault="004E3DD0" w:rsidP="00FC66A3">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0F2254"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Uganda</w:t>
            </w:r>
          </w:p>
          <w:p w14:paraId="2107BC5B" w14:textId="77777777" w:rsidR="004E3DD0" w:rsidRDefault="004E3DD0" w:rsidP="00FC66A3">
            <w:pPr>
              <w:rPr>
                <w:rFonts w:ascii="Arial Narrow" w:hAnsi="Arial Narrow" w:cs="Calibri"/>
                <w:color w:val="000000"/>
                <w:sz w:val="20"/>
                <w:szCs w:val="20"/>
              </w:rPr>
            </w:pPr>
          </w:p>
          <w:p w14:paraId="5EF9C66E" w14:textId="64A4CADF" w:rsidR="004E3DD0" w:rsidRPr="006F77E8" w:rsidRDefault="004E3DD0" w:rsidP="00FC66A3">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9C36A8"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Hospitals; Primary Health care facilities</w:t>
            </w:r>
          </w:p>
          <w:p w14:paraId="2F3E484C" w14:textId="40D1C5C0" w:rsidR="004E3DD0" w:rsidRPr="006F77E8" w:rsidRDefault="004E3DD0" w:rsidP="00FC66A3">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685964" w14:textId="302544AC" w:rsidR="00FC66A3" w:rsidRPr="006F77E8"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Unavailability of diagnostics tests for rheumatic fever and rheumatic heart disease in many districts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46AF93"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80</w:t>
            </w:r>
          </w:p>
          <w:p w14:paraId="00A8DFDE" w14:textId="77777777" w:rsidR="004E3DD0" w:rsidRDefault="004E3DD0" w:rsidP="00FC66A3">
            <w:pPr>
              <w:rPr>
                <w:rFonts w:ascii="Arial Narrow" w:hAnsi="Arial Narrow" w:cs="Calibri"/>
                <w:color w:val="000000"/>
                <w:sz w:val="20"/>
                <w:szCs w:val="20"/>
              </w:rPr>
            </w:pPr>
          </w:p>
          <w:p w14:paraId="5539F345" w14:textId="7CCA86F8" w:rsidR="004E3DD0" w:rsidRPr="006F77E8" w:rsidRDefault="004E3DD0" w:rsidP="00FC66A3">
            <w:pPr>
              <w:rPr>
                <w:rFonts w:ascii="Arial Narrow" w:hAnsi="Arial Narrow" w:cs="Calibri"/>
                <w:color w:val="000000"/>
                <w:sz w:val="20"/>
                <w:szCs w:val="20"/>
              </w:rPr>
            </w:pPr>
          </w:p>
        </w:tc>
      </w:tr>
      <w:tr w:rsidR="00394CF2" w:rsidRPr="003174B2" w14:paraId="48AC9459"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1C397C4B" w14:textId="77777777" w:rsidR="00FC66A3" w:rsidRPr="00254638" w:rsidRDefault="00FC66A3" w:rsidP="00FC66A3">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0924381"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B</w:t>
            </w:r>
            <w:r w:rsidR="0094530D">
              <w:rPr>
                <w:rFonts w:ascii="Arial Narrow" w:hAnsi="Arial Narrow" w:cs="Calibri"/>
                <w:color w:val="000000"/>
                <w:sz w:val="20"/>
                <w:szCs w:val="20"/>
              </w:rPr>
              <w:t>ay</w:t>
            </w:r>
            <w:r w:rsidRPr="006F77E8">
              <w:rPr>
                <w:rFonts w:ascii="Arial Narrow" w:hAnsi="Arial Narrow" w:cs="Calibri"/>
                <w:color w:val="000000"/>
                <w:sz w:val="20"/>
                <w:szCs w:val="20"/>
              </w:rPr>
              <w:t xml:space="preserve"> N</w:t>
            </w:r>
            <w:r>
              <w:rPr>
                <w:rFonts w:ascii="Arial Narrow" w:hAnsi="Arial Narrow" w:cs="Calibri"/>
                <w:color w:val="000000"/>
                <w:sz w:val="20"/>
                <w:szCs w:val="20"/>
              </w:rPr>
              <w:t xml:space="preserve"> et al; 2019</w:t>
            </w:r>
          </w:p>
          <w:p w14:paraId="07E03D3B" w14:textId="77777777" w:rsidR="004E3DD0" w:rsidRDefault="004E3DD0" w:rsidP="00FC66A3">
            <w:pPr>
              <w:rPr>
                <w:rFonts w:ascii="Arial Narrow" w:hAnsi="Arial Narrow" w:cs="Calibri"/>
                <w:color w:val="000000"/>
                <w:sz w:val="20"/>
                <w:szCs w:val="20"/>
              </w:rPr>
            </w:pPr>
          </w:p>
          <w:p w14:paraId="64620017" w14:textId="66348507" w:rsidR="004E3DD0" w:rsidRPr="006F77E8" w:rsidRDefault="004E3DD0" w:rsidP="00FC66A3">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EAA7110" w14:textId="67BE7CCB" w:rsidR="00FC66A3" w:rsidRPr="006F77E8" w:rsidRDefault="00FC66A3" w:rsidP="00FC66A3">
            <w:pPr>
              <w:rPr>
                <w:rFonts w:ascii="Arial Narrow" w:hAnsi="Arial Narrow" w:cs="Calibri"/>
                <w:color w:val="000000"/>
                <w:sz w:val="20"/>
                <w:szCs w:val="20"/>
              </w:rPr>
            </w:pPr>
            <w:r w:rsidRPr="008928C9">
              <w:rPr>
                <w:rFonts w:ascii="Arial Narrow" w:hAnsi="Arial Narrow" w:cs="Calibri"/>
                <w:color w:val="000000"/>
                <w:sz w:val="20"/>
                <w:szCs w:val="20"/>
              </w:rPr>
              <w:t>EDL &amp; 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47A01E" w14:textId="77777777" w:rsidR="00FC66A3" w:rsidRDefault="00BF3965" w:rsidP="00FC66A3">
            <w:pPr>
              <w:rPr>
                <w:rFonts w:ascii="Arial Narrow" w:hAnsi="Arial Narrow" w:cs="Calibri"/>
                <w:color w:val="000000"/>
                <w:sz w:val="20"/>
                <w:szCs w:val="20"/>
              </w:rPr>
            </w:pPr>
            <w:r>
              <w:rPr>
                <w:rFonts w:ascii="Arial Narrow" w:hAnsi="Arial Narrow" w:cs="Calibri"/>
                <w:color w:val="000000"/>
                <w:sz w:val="20"/>
                <w:szCs w:val="20"/>
              </w:rPr>
              <w:t>A</w:t>
            </w:r>
            <w:r w:rsidR="00FC66A3" w:rsidRPr="006F77E8">
              <w:rPr>
                <w:rFonts w:ascii="Arial Narrow" w:hAnsi="Arial Narrow" w:cs="Calibri"/>
                <w:color w:val="000000"/>
                <w:sz w:val="20"/>
                <w:szCs w:val="20"/>
              </w:rPr>
              <w:t>ssess the management of hypertension in an emergency department (ED).</w:t>
            </w:r>
          </w:p>
          <w:p w14:paraId="0BC02C36" w14:textId="4D6D183C" w:rsidR="000D3E6D" w:rsidRPr="006F77E8" w:rsidRDefault="000D3E6D" w:rsidP="00FC66A3">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2FAAF4"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Cross-sectional study</w:t>
            </w:r>
          </w:p>
          <w:p w14:paraId="3F33F09A" w14:textId="77777777" w:rsidR="000D3E6D" w:rsidRDefault="000D3E6D" w:rsidP="00FC66A3">
            <w:pPr>
              <w:rPr>
                <w:rFonts w:ascii="Arial Narrow" w:hAnsi="Arial Narrow" w:cs="Calibri"/>
                <w:color w:val="000000"/>
                <w:sz w:val="20"/>
                <w:szCs w:val="20"/>
              </w:rPr>
            </w:pPr>
          </w:p>
          <w:p w14:paraId="666CCC56" w14:textId="3DBE0E36" w:rsidR="000D3E6D" w:rsidRPr="006F77E8" w:rsidRDefault="000D3E6D" w:rsidP="00FC66A3">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96A015"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Patients; Health care workers</w:t>
            </w:r>
          </w:p>
          <w:p w14:paraId="644DE0AC" w14:textId="77777777" w:rsidR="000D3E6D" w:rsidRDefault="000D3E6D" w:rsidP="00FC66A3">
            <w:pPr>
              <w:rPr>
                <w:rFonts w:ascii="Arial Narrow" w:hAnsi="Arial Narrow" w:cs="Calibri"/>
                <w:color w:val="000000"/>
                <w:sz w:val="20"/>
                <w:szCs w:val="20"/>
              </w:rPr>
            </w:pPr>
          </w:p>
          <w:p w14:paraId="76E7EC56" w14:textId="6B883B0A" w:rsidR="000D3E6D" w:rsidRPr="006F77E8" w:rsidRDefault="000D3E6D" w:rsidP="00FC66A3">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0CA34E"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Mozambique</w:t>
            </w:r>
          </w:p>
          <w:p w14:paraId="56A60513" w14:textId="77777777" w:rsidR="000D3E6D" w:rsidRDefault="000D3E6D" w:rsidP="00FC66A3">
            <w:pPr>
              <w:rPr>
                <w:rFonts w:ascii="Arial Narrow" w:hAnsi="Arial Narrow" w:cs="Calibri"/>
                <w:color w:val="000000"/>
                <w:sz w:val="20"/>
                <w:szCs w:val="20"/>
              </w:rPr>
            </w:pPr>
          </w:p>
          <w:p w14:paraId="1925E3C4" w14:textId="77777777" w:rsidR="000D3E6D" w:rsidRDefault="000D3E6D" w:rsidP="00FC66A3">
            <w:pPr>
              <w:rPr>
                <w:rFonts w:ascii="Arial Narrow" w:hAnsi="Arial Narrow" w:cs="Calibri"/>
                <w:color w:val="000000"/>
                <w:sz w:val="20"/>
                <w:szCs w:val="20"/>
              </w:rPr>
            </w:pPr>
          </w:p>
          <w:p w14:paraId="3A628B11" w14:textId="3A1D828B" w:rsidR="000D3E6D" w:rsidRPr="006F77E8" w:rsidRDefault="000D3E6D" w:rsidP="00FC66A3">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823B11"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Hospitals</w:t>
            </w:r>
          </w:p>
          <w:p w14:paraId="1A2E4567" w14:textId="77777777" w:rsidR="000D3E6D" w:rsidRDefault="000D3E6D" w:rsidP="00FC66A3">
            <w:pPr>
              <w:rPr>
                <w:rFonts w:ascii="Arial Narrow" w:hAnsi="Arial Narrow" w:cs="Calibri"/>
                <w:color w:val="000000"/>
                <w:sz w:val="20"/>
                <w:szCs w:val="20"/>
              </w:rPr>
            </w:pPr>
          </w:p>
          <w:p w14:paraId="5608CF39" w14:textId="77777777" w:rsidR="000D3E6D" w:rsidRDefault="000D3E6D" w:rsidP="00FC66A3">
            <w:pPr>
              <w:rPr>
                <w:rFonts w:ascii="Arial Narrow" w:hAnsi="Arial Narrow" w:cs="Calibri"/>
                <w:color w:val="000000"/>
                <w:sz w:val="20"/>
                <w:szCs w:val="20"/>
              </w:rPr>
            </w:pPr>
          </w:p>
          <w:p w14:paraId="717DCD56" w14:textId="7C294353" w:rsidR="000D3E6D" w:rsidRPr="006F77E8" w:rsidRDefault="000D3E6D" w:rsidP="00FC66A3">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3B44FF" w14:textId="1C228B12" w:rsidR="00FC66A3" w:rsidRPr="0094530D" w:rsidRDefault="0094530D" w:rsidP="0094530D">
            <w:pPr>
              <w:rPr>
                <w:rFonts w:ascii="Arial Narrow" w:hAnsi="Arial Narrow" w:cstheme="minorBidi"/>
                <w:sz w:val="20"/>
                <w:szCs w:val="20"/>
              </w:rPr>
            </w:pPr>
            <w:r w:rsidRPr="0094530D">
              <w:rPr>
                <w:rFonts w:ascii="Arial Narrow" w:hAnsi="Arial Narrow"/>
                <w:sz w:val="20"/>
                <w:szCs w:val="20"/>
                <w:shd w:val="clear" w:color="auto" w:fill="FFFFFF"/>
              </w:rPr>
              <w:t>Stock-outs of basic diagnostic tools for risk stratification and medicines were registered. The availability of medicines was 28% on average.</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55A64A"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100</w:t>
            </w:r>
          </w:p>
          <w:p w14:paraId="16EB927D" w14:textId="77777777" w:rsidR="004E3DD0" w:rsidRDefault="004E3DD0" w:rsidP="00FC66A3">
            <w:pPr>
              <w:rPr>
                <w:rFonts w:ascii="Arial Narrow" w:hAnsi="Arial Narrow" w:cs="Calibri"/>
                <w:color w:val="000000"/>
                <w:sz w:val="20"/>
                <w:szCs w:val="20"/>
              </w:rPr>
            </w:pPr>
          </w:p>
          <w:p w14:paraId="7BF49CDC" w14:textId="77777777" w:rsidR="004E3DD0" w:rsidRDefault="004E3DD0" w:rsidP="00FC66A3">
            <w:pPr>
              <w:rPr>
                <w:rFonts w:ascii="Arial Narrow" w:hAnsi="Arial Narrow" w:cs="Calibri"/>
                <w:color w:val="000000"/>
                <w:sz w:val="20"/>
                <w:szCs w:val="20"/>
              </w:rPr>
            </w:pPr>
          </w:p>
          <w:p w14:paraId="36D29BB7" w14:textId="7232A672" w:rsidR="004E3DD0" w:rsidRPr="006F77E8" w:rsidRDefault="004E3DD0" w:rsidP="00FC66A3">
            <w:pPr>
              <w:rPr>
                <w:rFonts w:ascii="Arial Narrow" w:hAnsi="Arial Narrow" w:cs="Calibri"/>
                <w:color w:val="000000"/>
                <w:sz w:val="20"/>
                <w:szCs w:val="20"/>
              </w:rPr>
            </w:pPr>
          </w:p>
        </w:tc>
      </w:tr>
      <w:tr w:rsidR="00394CF2" w:rsidRPr="003174B2" w14:paraId="0579D974" w14:textId="77777777" w:rsidTr="004E3DD0">
        <w:trPr>
          <w:divId w:val="646594510"/>
          <w:trHeight w:val="2706"/>
        </w:trPr>
        <w:tc>
          <w:tcPr>
            <w:tcW w:w="779" w:type="dxa"/>
            <w:tcBorders>
              <w:top w:val="single" w:sz="4" w:space="0" w:color="auto"/>
              <w:left w:val="single" w:sz="4" w:space="0" w:color="auto"/>
              <w:bottom w:val="single" w:sz="4" w:space="0" w:color="auto"/>
              <w:right w:val="single" w:sz="4" w:space="0" w:color="auto"/>
            </w:tcBorders>
          </w:tcPr>
          <w:p w14:paraId="54627097" w14:textId="77777777" w:rsidR="00FC66A3" w:rsidRPr="00254638" w:rsidRDefault="00FC66A3" w:rsidP="00FC66A3">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90DA2A"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Elnour F</w:t>
            </w:r>
            <w:r>
              <w:rPr>
                <w:rFonts w:ascii="Arial Narrow" w:hAnsi="Arial Narrow" w:cs="Calibri"/>
                <w:color w:val="000000"/>
                <w:sz w:val="20"/>
                <w:szCs w:val="20"/>
              </w:rPr>
              <w:t xml:space="preserve"> et al; 2019</w:t>
            </w:r>
          </w:p>
          <w:p w14:paraId="49757FAB" w14:textId="77777777" w:rsidR="004E3DD0" w:rsidRDefault="004E3DD0" w:rsidP="00FC66A3">
            <w:pPr>
              <w:rPr>
                <w:rFonts w:ascii="Arial Narrow" w:hAnsi="Arial Narrow" w:cs="Calibri"/>
                <w:color w:val="000000"/>
                <w:sz w:val="20"/>
                <w:szCs w:val="20"/>
              </w:rPr>
            </w:pPr>
          </w:p>
          <w:p w14:paraId="5E3337DC" w14:textId="77777777" w:rsidR="004E3DD0" w:rsidRDefault="004E3DD0" w:rsidP="00FC66A3">
            <w:pPr>
              <w:rPr>
                <w:rFonts w:ascii="Arial Narrow" w:hAnsi="Arial Narrow" w:cs="Calibri"/>
                <w:color w:val="000000"/>
                <w:sz w:val="20"/>
                <w:szCs w:val="20"/>
              </w:rPr>
            </w:pPr>
          </w:p>
          <w:p w14:paraId="1B12B38F" w14:textId="77777777" w:rsidR="004E3DD0" w:rsidRDefault="004E3DD0" w:rsidP="00FC66A3">
            <w:pPr>
              <w:rPr>
                <w:rFonts w:ascii="Arial Narrow" w:hAnsi="Arial Narrow" w:cs="Calibri"/>
                <w:color w:val="000000"/>
                <w:sz w:val="20"/>
                <w:szCs w:val="20"/>
              </w:rPr>
            </w:pPr>
          </w:p>
          <w:p w14:paraId="2810034D" w14:textId="77777777" w:rsidR="004E3DD0" w:rsidRDefault="004E3DD0" w:rsidP="00FC66A3">
            <w:pPr>
              <w:rPr>
                <w:rFonts w:ascii="Arial Narrow" w:hAnsi="Arial Narrow" w:cs="Calibri"/>
                <w:color w:val="000000"/>
                <w:sz w:val="20"/>
                <w:szCs w:val="20"/>
              </w:rPr>
            </w:pPr>
          </w:p>
          <w:p w14:paraId="126FB2AC" w14:textId="77777777" w:rsidR="004E3DD0" w:rsidRDefault="004E3DD0" w:rsidP="00FC66A3">
            <w:pPr>
              <w:rPr>
                <w:rFonts w:ascii="Arial Narrow" w:hAnsi="Arial Narrow" w:cs="Calibri"/>
                <w:color w:val="000000"/>
                <w:sz w:val="20"/>
                <w:szCs w:val="20"/>
              </w:rPr>
            </w:pPr>
          </w:p>
          <w:p w14:paraId="6EAB4A1A" w14:textId="77777777" w:rsidR="004E3DD0" w:rsidRDefault="004E3DD0" w:rsidP="00FC66A3">
            <w:pPr>
              <w:rPr>
                <w:rFonts w:ascii="Arial Narrow" w:hAnsi="Arial Narrow" w:cs="Calibri"/>
                <w:color w:val="000000"/>
                <w:sz w:val="20"/>
                <w:szCs w:val="20"/>
              </w:rPr>
            </w:pPr>
          </w:p>
          <w:p w14:paraId="0129CB48" w14:textId="77777777" w:rsidR="004E3DD0" w:rsidRDefault="004E3DD0" w:rsidP="00FC66A3">
            <w:pPr>
              <w:rPr>
                <w:rFonts w:ascii="Arial Narrow" w:hAnsi="Arial Narrow" w:cs="Calibri"/>
                <w:color w:val="000000"/>
                <w:sz w:val="20"/>
                <w:szCs w:val="20"/>
              </w:rPr>
            </w:pPr>
          </w:p>
          <w:p w14:paraId="28D6C56E" w14:textId="77777777" w:rsidR="004E3DD0" w:rsidRDefault="004E3DD0" w:rsidP="00FC66A3">
            <w:pPr>
              <w:rPr>
                <w:rFonts w:ascii="Arial Narrow" w:hAnsi="Arial Narrow" w:cs="Calibri"/>
                <w:color w:val="000000"/>
                <w:sz w:val="20"/>
                <w:szCs w:val="20"/>
              </w:rPr>
            </w:pPr>
          </w:p>
          <w:p w14:paraId="6ABC958E" w14:textId="77777777" w:rsidR="004E3DD0" w:rsidRDefault="004E3DD0" w:rsidP="00FC66A3">
            <w:pPr>
              <w:rPr>
                <w:rFonts w:ascii="Arial Narrow" w:hAnsi="Arial Narrow" w:cs="Calibri"/>
                <w:color w:val="000000"/>
                <w:sz w:val="20"/>
                <w:szCs w:val="20"/>
              </w:rPr>
            </w:pPr>
          </w:p>
          <w:p w14:paraId="3F4F29A9" w14:textId="77777777" w:rsidR="004E3DD0" w:rsidRDefault="004E3DD0" w:rsidP="00FC66A3">
            <w:pPr>
              <w:rPr>
                <w:rFonts w:ascii="Arial Narrow" w:hAnsi="Arial Narrow" w:cs="Calibri"/>
                <w:color w:val="000000"/>
                <w:sz w:val="20"/>
                <w:szCs w:val="20"/>
              </w:rPr>
            </w:pPr>
          </w:p>
          <w:p w14:paraId="7AC552EF" w14:textId="77777777" w:rsidR="004E3DD0" w:rsidRDefault="004E3DD0" w:rsidP="00FC66A3">
            <w:pPr>
              <w:rPr>
                <w:rFonts w:ascii="Arial Narrow" w:hAnsi="Arial Narrow" w:cs="Calibri"/>
                <w:color w:val="000000"/>
                <w:sz w:val="20"/>
                <w:szCs w:val="20"/>
              </w:rPr>
            </w:pPr>
          </w:p>
          <w:p w14:paraId="5F863CAD" w14:textId="6313698E" w:rsidR="004E3DD0" w:rsidRPr="006F77E8" w:rsidRDefault="004E3DD0" w:rsidP="00FC66A3">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BD2A14C" w14:textId="331E1813" w:rsidR="00FC66A3" w:rsidRPr="006F77E8" w:rsidRDefault="00FC66A3" w:rsidP="00FC66A3">
            <w:pPr>
              <w:rPr>
                <w:rFonts w:ascii="Arial Narrow" w:hAnsi="Arial Narrow" w:cs="Calibri"/>
                <w:color w:val="000000"/>
                <w:sz w:val="20"/>
                <w:szCs w:val="20"/>
              </w:rPr>
            </w:pPr>
            <w:r w:rsidRPr="008928C9">
              <w:rPr>
                <w:rFonts w:ascii="Arial Narrow" w:hAnsi="Arial Narrow" w:cs="Calibri"/>
                <w:color w:val="000000"/>
                <w:sz w:val="20"/>
                <w:szCs w:val="20"/>
              </w:rPr>
              <w:t>EDL &amp; 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48E368"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 xml:space="preserve">To evaluate the management of severe malaria at Gezira State hospital in Sudan </w:t>
            </w:r>
            <w:r w:rsidR="000D3E6D">
              <w:rPr>
                <w:rFonts w:ascii="Arial Narrow" w:hAnsi="Arial Narrow" w:cs="Calibri"/>
                <w:color w:val="000000"/>
                <w:sz w:val="20"/>
                <w:szCs w:val="20"/>
              </w:rPr>
              <w:t xml:space="preserve">by assessing hospital readiness, health care provider knowledge and the care received by severe malaria patients </w:t>
            </w:r>
          </w:p>
          <w:p w14:paraId="762F6832" w14:textId="77777777" w:rsidR="000D3E6D" w:rsidRDefault="000D3E6D" w:rsidP="00FC66A3">
            <w:pPr>
              <w:rPr>
                <w:rFonts w:ascii="Arial Narrow" w:hAnsi="Arial Narrow" w:cs="Calibri"/>
                <w:color w:val="000000"/>
                <w:sz w:val="20"/>
                <w:szCs w:val="20"/>
              </w:rPr>
            </w:pPr>
          </w:p>
          <w:p w14:paraId="5E33220D" w14:textId="77777777" w:rsidR="000D3E6D" w:rsidRDefault="000D3E6D" w:rsidP="00FC66A3">
            <w:pPr>
              <w:rPr>
                <w:rFonts w:ascii="Arial Narrow" w:hAnsi="Arial Narrow" w:cs="Calibri"/>
                <w:color w:val="000000"/>
                <w:sz w:val="20"/>
                <w:szCs w:val="20"/>
              </w:rPr>
            </w:pPr>
          </w:p>
          <w:p w14:paraId="37940244" w14:textId="77777777" w:rsidR="000D3E6D" w:rsidRDefault="000D3E6D" w:rsidP="00FC66A3">
            <w:pPr>
              <w:rPr>
                <w:rFonts w:ascii="Arial Narrow" w:hAnsi="Arial Narrow" w:cs="Calibri"/>
                <w:color w:val="000000"/>
                <w:sz w:val="20"/>
                <w:szCs w:val="20"/>
              </w:rPr>
            </w:pPr>
          </w:p>
          <w:p w14:paraId="463B6831" w14:textId="77777777" w:rsidR="000D3E6D" w:rsidRDefault="000D3E6D" w:rsidP="00FC66A3">
            <w:pPr>
              <w:rPr>
                <w:rFonts w:ascii="Arial Narrow" w:hAnsi="Arial Narrow" w:cs="Calibri"/>
                <w:color w:val="000000"/>
                <w:sz w:val="20"/>
                <w:szCs w:val="20"/>
              </w:rPr>
            </w:pPr>
          </w:p>
          <w:p w14:paraId="09813681" w14:textId="77777777" w:rsidR="000D3E6D" w:rsidRDefault="000D3E6D" w:rsidP="00FC66A3">
            <w:pPr>
              <w:rPr>
                <w:rFonts w:ascii="Arial Narrow" w:hAnsi="Arial Narrow" w:cs="Calibri"/>
                <w:color w:val="000000"/>
                <w:sz w:val="20"/>
                <w:szCs w:val="20"/>
              </w:rPr>
            </w:pPr>
          </w:p>
          <w:p w14:paraId="04296654" w14:textId="7F0B9FAB" w:rsidR="000D3E6D" w:rsidRDefault="000D3E6D" w:rsidP="00FC66A3">
            <w:pPr>
              <w:rPr>
                <w:rFonts w:ascii="Arial Narrow" w:hAnsi="Arial Narrow" w:cs="Calibri"/>
                <w:color w:val="000000"/>
                <w:sz w:val="20"/>
                <w:szCs w:val="20"/>
              </w:rPr>
            </w:pPr>
          </w:p>
          <w:p w14:paraId="7BF96545" w14:textId="77777777" w:rsidR="004E3DD0" w:rsidRDefault="004E3DD0" w:rsidP="00FC66A3">
            <w:pPr>
              <w:rPr>
                <w:rFonts w:ascii="Arial Narrow" w:hAnsi="Arial Narrow" w:cs="Calibri"/>
                <w:color w:val="000000"/>
                <w:sz w:val="20"/>
                <w:szCs w:val="20"/>
              </w:rPr>
            </w:pPr>
          </w:p>
          <w:p w14:paraId="1A82C265" w14:textId="4627E92E" w:rsidR="000D3E6D" w:rsidRPr="006F77E8" w:rsidRDefault="000D3E6D" w:rsidP="00FC66A3">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331D8A"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Cross-sectional study</w:t>
            </w:r>
          </w:p>
          <w:p w14:paraId="128B7078" w14:textId="77777777" w:rsidR="000D3E6D" w:rsidRDefault="000D3E6D" w:rsidP="00FC66A3">
            <w:pPr>
              <w:rPr>
                <w:rFonts w:ascii="Arial Narrow" w:hAnsi="Arial Narrow" w:cs="Calibri"/>
                <w:color w:val="000000"/>
                <w:sz w:val="20"/>
                <w:szCs w:val="20"/>
              </w:rPr>
            </w:pPr>
          </w:p>
          <w:p w14:paraId="130116BC" w14:textId="77777777" w:rsidR="000D3E6D" w:rsidRDefault="000D3E6D" w:rsidP="00FC66A3">
            <w:pPr>
              <w:rPr>
                <w:rFonts w:ascii="Arial Narrow" w:hAnsi="Arial Narrow" w:cs="Calibri"/>
                <w:color w:val="000000"/>
                <w:sz w:val="20"/>
                <w:szCs w:val="20"/>
              </w:rPr>
            </w:pPr>
          </w:p>
          <w:p w14:paraId="2C838E9F" w14:textId="77777777" w:rsidR="000D3E6D" w:rsidRDefault="000D3E6D" w:rsidP="00FC66A3">
            <w:pPr>
              <w:rPr>
                <w:rFonts w:ascii="Arial Narrow" w:hAnsi="Arial Narrow" w:cs="Calibri"/>
                <w:color w:val="000000"/>
                <w:sz w:val="20"/>
                <w:szCs w:val="20"/>
              </w:rPr>
            </w:pPr>
          </w:p>
          <w:p w14:paraId="6C3FD3E5" w14:textId="77777777" w:rsidR="000D3E6D" w:rsidRDefault="000D3E6D" w:rsidP="00FC66A3">
            <w:pPr>
              <w:rPr>
                <w:rFonts w:ascii="Arial Narrow" w:hAnsi="Arial Narrow" w:cs="Calibri"/>
                <w:color w:val="000000"/>
                <w:sz w:val="20"/>
                <w:szCs w:val="20"/>
              </w:rPr>
            </w:pPr>
          </w:p>
          <w:p w14:paraId="07537930" w14:textId="77777777" w:rsidR="000D3E6D" w:rsidRDefault="000D3E6D" w:rsidP="00FC66A3">
            <w:pPr>
              <w:rPr>
                <w:rFonts w:ascii="Arial Narrow" w:hAnsi="Arial Narrow" w:cs="Calibri"/>
                <w:color w:val="000000"/>
                <w:sz w:val="20"/>
                <w:szCs w:val="20"/>
              </w:rPr>
            </w:pPr>
          </w:p>
          <w:p w14:paraId="0F12014F" w14:textId="77777777" w:rsidR="000D3E6D" w:rsidRDefault="000D3E6D" w:rsidP="00FC66A3">
            <w:pPr>
              <w:rPr>
                <w:rFonts w:ascii="Arial Narrow" w:hAnsi="Arial Narrow" w:cs="Calibri"/>
                <w:color w:val="000000"/>
                <w:sz w:val="20"/>
                <w:szCs w:val="20"/>
              </w:rPr>
            </w:pPr>
          </w:p>
          <w:p w14:paraId="78AC803F" w14:textId="77777777" w:rsidR="000D3E6D" w:rsidRDefault="000D3E6D" w:rsidP="00FC66A3">
            <w:pPr>
              <w:rPr>
                <w:rFonts w:ascii="Arial Narrow" w:hAnsi="Arial Narrow" w:cs="Calibri"/>
                <w:color w:val="000000"/>
                <w:sz w:val="20"/>
                <w:szCs w:val="20"/>
              </w:rPr>
            </w:pPr>
          </w:p>
          <w:p w14:paraId="5F80C173" w14:textId="77777777" w:rsidR="000D3E6D" w:rsidRDefault="000D3E6D" w:rsidP="00FC66A3">
            <w:pPr>
              <w:rPr>
                <w:rFonts w:ascii="Arial Narrow" w:hAnsi="Arial Narrow" w:cs="Calibri"/>
                <w:color w:val="000000"/>
                <w:sz w:val="20"/>
                <w:szCs w:val="20"/>
              </w:rPr>
            </w:pPr>
          </w:p>
          <w:p w14:paraId="79651F4B" w14:textId="77777777" w:rsidR="000D3E6D" w:rsidRDefault="000D3E6D" w:rsidP="00FC66A3">
            <w:pPr>
              <w:rPr>
                <w:rFonts w:ascii="Arial Narrow" w:hAnsi="Arial Narrow" w:cs="Calibri"/>
                <w:color w:val="000000"/>
                <w:sz w:val="20"/>
                <w:szCs w:val="20"/>
              </w:rPr>
            </w:pPr>
          </w:p>
          <w:p w14:paraId="26EEDA2E" w14:textId="77777777" w:rsidR="000D3E6D" w:rsidRDefault="000D3E6D" w:rsidP="00FC66A3">
            <w:pPr>
              <w:rPr>
                <w:rFonts w:ascii="Arial Narrow" w:hAnsi="Arial Narrow" w:cs="Calibri"/>
                <w:color w:val="000000"/>
                <w:sz w:val="20"/>
                <w:szCs w:val="20"/>
              </w:rPr>
            </w:pPr>
          </w:p>
          <w:p w14:paraId="6DE3440E" w14:textId="77777777" w:rsidR="000D3E6D" w:rsidRDefault="000D3E6D" w:rsidP="00FC66A3">
            <w:pPr>
              <w:rPr>
                <w:rFonts w:ascii="Arial Narrow" w:hAnsi="Arial Narrow" w:cs="Calibri"/>
                <w:color w:val="000000"/>
                <w:sz w:val="20"/>
                <w:szCs w:val="20"/>
              </w:rPr>
            </w:pPr>
          </w:p>
          <w:p w14:paraId="256851BE" w14:textId="3434EFE0" w:rsidR="000D3E6D" w:rsidRPr="006F77E8" w:rsidRDefault="000D3E6D" w:rsidP="00FC66A3">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AC4487"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Patients; Health care workers</w:t>
            </w:r>
          </w:p>
          <w:p w14:paraId="5443D988" w14:textId="77777777" w:rsidR="000D3E6D" w:rsidRDefault="000D3E6D" w:rsidP="00FC66A3">
            <w:pPr>
              <w:rPr>
                <w:rFonts w:ascii="Arial Narrow" w:hAnsi="Arial Narrow" w:cs="Calibri"/>
                <w:color w:val="000000"/>
                <w:sz w:val="20"/>
                <w:szCs w:val="20"/>
              </w:rPr>
            </w:pPr>
          </w:p>
          <w:p w14:paraId="0D032B73" w14:textId="77777777" w:rsidR="000D3E6D" w:rsidRDefault="000D3E6D" w:rsidP="00FC66A3">
            <w:pPr>
              <w:rPr>
                <w:rFonts w:ascii="Arial Narrow" w:hAnsi="Arial Narrow" w:cs="Calibri"/>
                <w:color w:val="000000"/>
                <w:sz w:val="20"/>
                <w:szCs w:val="20"/>
              </w:rPr>
            </w:pPr>
          </w:p>
          <w:p w14:paraId="0A21FFFD" w14:textId="77777777" w:rsidR="000D3E6D" w:rsidRDefault="000D3E6D" w:rsidP="00FC66A3">
            <w:pPr>
              <w:rPr>
                <w:rFonts w:ascii="Arial Narrow" w:hAnsi="Arial Narrow" w:cs="Calibri"/>
                <w:color w:val="000000"/>
                <w:sz w:val="20"/>
                <w:szCs w:val="20"/>
              </w:rPr>
            </w:pPr>
          </w:p>
          <w:p w14:paraId="4C5CA32F" w14:textId="77777777" w:rsidR="000D3E6D" w:rsidRDefault="000D3E6D" w:rsidP="00FC66A3">
            <w:pPr>
              <w:rPr>
                <w:rFonts w:ascii="Arial Narrow" w:hAnsi="Arial Narrow" w:cs="Calibri"/>
                <w:color w:val="000000"/>
                <w:sz w:val="20"/>
                <w:szCs w:val="20"/>
              </w:rPr>
            </w:pPr>
          </w:p>
          <w:p w14:paraId="5A941A58" w14:textId="77777777" w:rsidR="000D3E6D" w:rsidRDefault="000D3E6D" w:rsidP="00FC66A3">
            <w:pPr>
              <w:rPr>
                <w:rFonts w:ascii="Arial Narrow" w:hAnsi="Arial Narrow" w:cs="Calibri"/>
                <w:color w:val="000000"/>
                <w:sz w:val="20"/>
                <w:szCs w:val="20"/>
              </w:rPr>
            </w:pPr>
          </w:p>
          <w:p w14:paraId="2D829996" w14:textId="77777777" w:rsidR="000D3E6D" w:rsidRDefault="000D3E6D" w:rsidP="00FC66A3">
            <w:pPr>
              <w:rPr>
                <w:rFonts w:ascii="Arial Narrow" w:hAnsi="Arial Narrow" w:cs="Calibri"/>
                <w:color w:val="000000"/>
                <w:sz w:val="20"/>
                <w:szCs w:val="20"/>
              </w:rPr>
            </w:pPr>
          </w:p>
          <w:p w14:paraId="01AA01C8" w14:textId="77777777" w:rsidR="000D3E6D" w:rsidRDefault="000D3E6D" w:rsidP="00FC66A3">
            <w:pPr>
              <w:rPr>
                <w:rFonts w:ascii="Arial Narrow" w:hAnsi="Arial Narrow" w:cs="Calibri"/>
                <w:color w:val="000000"/>
                <w:sz w:val="20"/>
                <w:szCs w:val="20"/>
              </w:rPr>
            </w:pPr>
          </w:p>
          <w:p w14:paraId="5E32BBF5" w14:textId="77777777" w:rsidR="000D3E6D" w:rsidRDefault="000D3E6D" w:rsidP="00FC66A3">
            <w:pPr>
              <w:rPr>
                <w:rFonts w:ascii="Arial Narrow" w:hAnsi="Arial Narrow" w:cs="Calibri"/>
                <w:color w:val="000000"/>
                <w:sz w:val="20"/>
                <w:szCs w:val="20"/>
              </w:rPr>
            </w:pPr>
          </w:p>
          <w:p w14:paraId="46A05112" w14:textId="77777777" w:rsidR="000D3E6D" w:rsidRDefault="000D3E6D" w:rsidP="00FC66A3">
            <w:pPr>
              <w:rPr>
                <w:rFonts w:ascii="Arial Narrow" w:hAnsi="Arial Narrow" w:cs="Calibri"/>
                <w:color w:val="000000"/>
                <w:sz w:val="20"/>
                <w:szCs w:val="20"/>
              </w:rPr>
            </w:pPr>
          </w:p>
          <w:p w14:paraId="7EC27E0F" w14:textId="77777777" w:rsidR="000D3E6D" w:rsidRDefault="000D3E6D" w:rsidP="00FC66A3">
            <w:pPr>
              <w:rPr>
                <w:rFonts w:ascii="Arial Narrow" w:hAnsi="Arial Narrow" w:cs="Calibri"/>
                <w:color w:val="000000"/>
                <w:sz w:val="20"/>
                <w:szCs w:val="20"/>
              </w:rPr>
            </w:pPr>
          </w:p>
          <w:p w14:paraId="53B61E8D" w14:textId="77777777" w:rsidR="000D3E6D" w:rsidRDefault="000D3E6D" w:rsidP="00FC66A3">
            <w:pPr>
              <w:rPr>
                <w:rFonts w:ascii="Arial Narrow" w:hAnsi="Arial Narrow" w:cs="Calibri"/>
                <w:color w:val="000000"/>
                <w:sz w:val="20"/>
                <w:szCs w:val="20"/>
              </w:rPr>
            </w:pPr>
          </w:p>
          <w:p w14:paraId="2E14B094" w14:textId="0CBEE6AF" w:rsidR="000D3E6D" w:rsidRPr="006F77E8" w:rsidRDefault="000D3E6D" w:rsidP="00FC66A3">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D5E1B0"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Sudan</w:t>
            </w:r>
          </w:p>
          <w:p w14:paraId="6733B848" w14:textId="77777777" w:rsidR="004E3DD0" w:rsidRDefault="004E3DD0" w:rsidP="00FC66A3">
            <w:pPr>
              <w:rPr>
                <w:rFonts w:ascii="Arial Narrow" w:hAnsi="Arial Narrow" w:cs="Calibri"/>
                <w:color w:val="000000"/>
                <w:sz w:val="20"/>
                <w:szCs w:val="20"/>
              </w:rPr>
            </w:pPr>
          </w:p>
          <w:p w14:paraId="740FB010" w14:textId="77777777" w:rsidR="004E3DD0" w:rsidRDefault="004E3DD0" w:rsidP="00FC66A3">
            <w:pPr>
              <w:rPr>
                <w:rFonts w:ascii="Arial Narrow" w:hAnsi="Arial Narrow" w:cs="Calibri"/>
                <w:color w:val="000000"/>
                <w:sz w:val="20"/>
                <w:szCs w:val="20"/>
              </w:rPr>
            </w:pPr>
          </w:p>
          <w:p w14:paraId="3DE26B03" w14:textId="77777777" w:rsidR="004E3DD0" w:rsidRDefault="004E3DD0" w:rsidP="00FC66A3">
            <w:pPr>
              <w:rPr>
                <w:rFonts w:ascii="Arial Narrow" w:hAnsi="Arial Narrow" w:cs="Calibri"/>
                <w:color w:val="000000"/>
                <w:sz w:val="20"/>
                <w:szCs w:val="20"/>
              </w:rPr>
            </w:pPr>
          </w:p>
          <w:p w14:paraId="7B3210BA" w14:textId="77777777" w:rsidR="004E3DD0" w:rsidRDefault="004E3DD0" w:rsidP="00FC66A3">
            <w:pPr>
              <w:rPr>
                <w:rFonts w:ascii="Arial Narrow" w:hAnsi="Arial Narrow" w:cs="Calibri"/>
                <w:color w:val="000000"/>
                <w:sz w:val="20"/>
                <w:szCs w:val="20"/>
              </w:rPr>
            </w:pPr>
          </w:p>
          <w:p w14:paraId="29D1B58A" w14:textId="77777777" w:rsidR="004E3DD0" w:rsidRDefault="004E3DD0" w:rsidP="00FC66A3">
            <w:pPr>
              <w:rPr>
                <w:rFonts w:ascii="Arial Narrow" w:hAnsi="Arial Narrow" w:cs="Calibri"/>
                <w:color w:val="000000"/>
                <w:sz w:val="20"/>
                <w:szCs w:val="20"/>
              </w:rPr>
            </w:pPr>
          </w:p>
          <w:p w14:paraId="1FD296C0" w14:textId="77777777" w:rsidR="004E3DD0" w:rsidRDefault="004E3DD0" w:rsidP="00FC66A3">
            <w:pPr>
              <w:rPr>
                <w:rFonts w:ascii="Arial Narrow" w:hAnsi="Arial Narrow" w:cs="Calibri"/>
                <w:color w:val="000000"/>
                <w:sz w:val="20"/>
                <w:szCs w:val="20"/>
              </w:rPr>
            </w:pPr>
          </w:p>
          <w:p w14:paraId="007CFA62" w14:textId="77777777" w:rsidR="004E3DD0" w:rsidRDefault="004E3DD0" w:rsidP="00FC66A3">
            <w:pPr>
              <w:rPr>
                <w:rFonts w:ascii="Arial Narrow" w:hAnsi="Arial Narrow" w:cs="Calibri"/>
                <w:color w:val="000000"/>
                <w:sz w:val="20"/>
                <w:szCs w:val="20"/>
              </w:rPr>
            </w:pPr>
          </w:p>
          <w:p w14:paraId="32868502" w14:textId="77777777" w:rsidR="004E3DD0" w:rsidRDefault="004E3DD0" w:rsidP="00FC66A3">
            <w:pPr>
              <w:rPr>
                <w:rFonts w:ascii="Arial Narrow" w:hAnsi="Arial Narrow" w:cs="Calibri"/>
                <w:color w:val="000000"/>
                <w:sz w:val="20"/>
                <w:szCs w:val="20"/>
              </w:rPr>
            </w:pPr>
          </w:p>
          <w:p w14:paraId="16BF057C" w14:textId="77777777" w:rsidR="004E3DD0" w:rsidRDefault="004E3DD0" w:rsidP="00FC66A3">
            <w:pPr>
              <w:rPr>
                <w:rFonts w:ascii="Arial Narrow" w:hAnsi="Arial Narrow" w:cs="Calibri"/>
                <w:color w:val="000000"/>
                <w:sz w:val="20"/>
                <w:szCs w:val="20"/>
              </w:rPr>
            </w:pPr>
          </w:p>
          <w:p w14:paraId="37F6BA0F" w14:textId="77777777" w:rsidR="004E3DD0" w:rsidRDefault="004E3DD0" w:rsidP="00FC66A3">
            <w:pPr>
              <w:rPr>
                <w:rFonts w:ascii="Arial Narrow" w:hAnsi="Arial Narrow" w:cs="Calibri"/>
                <w:color w:val="000000"/>
                <w:sz w:val="20"/>
                <w:szCs w:val="20"/>
              </w:rPr>
            </w:pPr>
          </w:p>
          <w:p w14:paraId="0AD58D40" w14:textId="77777777" w:rsidR="004E3DD0" w:rsidRDefault="004E3DD0" w:rsidP="00FC66A3">
            <w:pPr>
              <w:rPr>
                <w:rFonts w:ascii="Arial Narrow" w:hAnsi="Arial Narrow" w:cs="Calibri"/>
                <w:color w:val="000000"/>
                <w:sz w:val="20"/>
                <w:szCs w:val="20"/>
              </w:rPr>
            </w:pPr>
          </w:p>
          <w:p w14:paraId="1D5E9B20" w14:textId="77777777" w:rsidR="004E3DD0" w:rsidRDefault="004E3DD0" w:rsidP="00FC66A3">
            <w:pPr>
              <w:rPr>
                <w:rFonts w:ascii="Arial Narrow" w:hAnsi="Arial Narrow" w:cs="Calibri"/>
                <w:color w:val="000000"/>
                <w:sz w:val="20"/>
                <w:szCs w:val="20"/>
              </w:rPr>
            </w:pPr>
          </w:p>
          <w:p w14:paraId="6AC6ED56" w14:textId="3D9878C9" w:rsidR="004E3DD0" w:rsidRPr="006F77E8" w:rsidRDefault="004E3DD0" w:rsidP="00FC66A3">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D960A2"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Hospitals</w:t>
            </w:r>
          </w:p>
          <w:p w14:paraId="5C6457DC" w14:textId="77777777" w:rsidR="004E3DD0" w:rsidRDefault="004E3DD0" w:rsidP="00FC66A3">
            <w:pPr>
              <w:rPr>
                <w:rFonts w:ascii="Arial Narrow" w:hAnsi="Arial Narrow" w:cs="Calibri"/>
                <w:color w:val="000000"/>
                <w:sz w:val="20"/>
                <w:szCs w:val="20"/>
              </w:rPr>
            </w:pPr>
          </w:p>
          <w:p w14:paraId="5028C2E4" w14:textId="77777777" w:rsidR="004E3DD0" w:rsidRDefault="004E3DD0" w:rsidP="00FC66A3">
            <w:pPr>
              <w:rPr>
                <w:rFonts w:ascii="Arial Narrow" w:hAnsi="Arial Narrow" w:cs="Calibri"/>
                <w:color w:val="000000"/>
                <w:sz w:val="20"/>
                <w:szCs w:val="20"/>
              </w:rPr>
            </w:pPr>
          </w:p>
          <w:p w14:paraId="3AF07916" w14:textId="77777777" w:rsidR="004E3DD0" w:rsidRDefault="004E3DD0" w:rsidP="00FC66A3">
            <w:pPr>
              <w:rPr>
                <w:rFonts w:ascii="Arial Narrow" w:hAnsi="Arial Narrow" w:cs="Calibri"/>
                <w:color w:val="000000"/>
                <w:sz w:val="20"/>
                <w:szCs w:val="20"/>
              </w:rPr>
            </w:pPr>
          </w:p>
          <w:p w14:paraId="6D082AE9" w14:textId="77777777" w:rsidR="004E3DD0" w:rsidRDefault="004E3DD0" w:rsidP="00FC66A3">
            <w:pPr>
              <w:rPr>
                <w:rFonts w:ascii="Arial Narrow" w:hAnsi="Arial Narrow" w:cs="Calibri"/>
                <w:color w:val="000000"/>
                <w:sz w:val="20"/>
                <w:szCs w:val="20"/>
              </w:rPr>
            </w:pPr>
          </w:p>
          <w:p w14:paraId="0E273054" w14:textId="77777777" w:rsidR="004E3DD0" w:rsidRDefault="004E3DD0" w:rsidP="00FC66A3">
            <w:pPr>
              <w:rPr>
                <w:rFonts w:ascii="Arial Narrow" w:hAnsi="Arial Narrow" w:cs="Calibri"/>
                <w:color w:val="000000"/>
                <w:sz w:val="20"/>
                <w:szCs w:val="20"/>
              </w:rPr>
            </w:pPr>
          </w:p>
          <w:p w14:paraId="0EBADEF8" w14:textId="77777777" w:rsidR="004E3DD0" w:rsidRDefault="004E3DD0" w:rsidP="00FC66A3">
            <w:pPr>
              <w:rPr>
                <w:rFonts w:ascii="Arial Narrow" w:hAnsi="Arial Narrow" w:cs="Calibri"/>
                <w:color w:val="000000"/>
                <w:sz w:val="20"/>
                <w:szCs w:val="20"/>
              </w:rPr>
            </w:pPr>
          </w:p>
          <w:p w14:paraId="09A6E0FE" w14:textId="77777777" w:rsidR="004E3DD0" w:rsidRDefault="004E3DD0" w:rsidP="00FC66A3">
            <w:pPr>
              <w:rPr>
                <w:rFonts w:ascii="Arial Narrow" w:hAnsi="Arial Narrow" w:cs="Calibri"/>
                <w:color w:val="000000"/>
                <w:sz w:val="20"/>
                <w:szCs w:val="20"/>
              </w:rPr>
            </w:pPr>
          </w:p>
          <w:p w14:paraId="6ECF78F4" w14:textId="77777777" w:rsidR="004E3DD0" w:rsidRDefault="004E3DD0" w:rsidP="00FC66A3">
            <w:pPr>
              <w:rPr>
                <w:rFonts w:ascii="Arial Narrow" w:hAnsi="Arial Narrow" w:cs="Calibri"/>
                <w:color w:val="000000"/>
                <w:sz w:val="20"/>
                <w:szCs w:val="20"/>
              </w:rPr>
            </w:pPr>
          </w:p>
          <w:p w14:paraId="0731F017" w14:textId="77777777" w:rsidR="004E3DD0" w:rsidRDefault="004E3DD0" w:rsidP="00FC66A3">
            <w:pPr>
              <w:rPr>
                <w:rFonts w:ascii="Arial Narrow" w:hAnsi="Arial Narrow" w:cs="Calibri"/>
                <w:color w:val="000000"/>
                <w:sz w:val="20"/>
                <w:szCs w:val="20"/>
              </w:rPr>
            </w:pPr>
          </w:p>
          <w:p w14:paraId="677DDA1D" w14:textId="77777777" w:rsidR="004E3DD0" w:rsidRDefault="004E3DD0" w:rsidP="00FC66A3">
            <w:pPr>
              <w:rPr>
                <w:rFonts w:ascii="Arial Narrow" w:hAnsi="Arial Narrow" w:cs="Calibri"/>
                <w:color w:val="000000"/>
                <w:sz w:val="20"/>
                <w:szCs w:val="20"/>
              </w:rPr>
            </w:pPr>
          </w:p>
          <w:p w14:paraId="514054C2" w14:textId="77777777" w:rsidR="004E3DD0" w:rsidRDefault="004E3DD0" w:rsidP="00FC66A3">
            <w:pPr>
              <w:rPr>
                <w:rFonts w:ascii="Arial Narrow" w:hAnsi="Arial Narrow" w:cs="Calibri"/>
                <w:color w:val="000000"/>
                <w:sz w:val="20"/>
                <w:szCs w:val="20"/>
              </w:rPr>
            </w:pPr>
          </w:p>
          <w:p w14:paraId="2B0F2080" w14:textId="77777777" w:rsidR="004E3DD0" w:rsidRDefault="004E3DD0" w:rsidP="00FC66A3">
            <w:pPr>
              <w:rPr>
                <w:rFonts w:ascii="Arial Narrow" w:hAnsi="Arial Narrow" w:cs="Calibri"/>
                <w:color w:val="000000"/>
                <w:sz w:val="20"/>
                <w:szCs w:val="20"/>
              </w:rPr>
            </w:pPr>
          </w:p>
          <w:p w14:paraId="6C8BF8B2" w14:textId="7E5E9887" w:rsidR="004E3DD0" w:rsidRPr="006F77E8" w:rsidRDefault="004E3DD0" w:rsidP="00FC66A3">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E7CFFC" w14:textId="77777777" w:rsidR="004E3DD0" w:rsidRDefault="00FC66A3" w:rsidP="00FC66A3">
            <w:pPr>
              <w:rPr>
                <w:rFonts w:ascii="Arial Narrow" w:hAnsi="Arial Narrow"/>
                <w:sz w:val="20"/>
                <w:szCs w:val="20"/>
                <w:shd w:val="clear" w:color="auto" w:fill="FFFFFF"/>
              </w:rPr>
            </w:pPr>
            <w:r w:rsidRPr="000D3E6D">
              <w:rPr>
                <w:rFonts w:ascii="Arial Narrow" w:hAnsi="Arial Narrow" w:cs="Calibri"/>
                <w:sz w:val="20"/>
                <w:szCs w:val="20"/>
              </w:rPr>
              <w:t>This study revealed that management of severe malaria at the hospital level was su</w:t>
            </w:r>
            <w:r w:rsidR="000D3E6D" w:rsidRPr="000D3E6D">
              <w:rPr>
                <w:rFonts w:ascii="Arial Narrow" w:hAnsi="Arial Narrow" w:cs="Calibri"/>
                <w:sz w:val="20"/>
                <w:szCs w:val="20"/>
              </w:rPr>
              <w:t xml:space="preserve">bstandard. </w:t>
            </w:r>
            <w:r w:rsidR="000D3E6D" w:rsidRPr="000D3E6D">
              <w:rPr>
                <w:rStyle w:val="apple-converted-space"/>
                <w:rFonts w:ascii="Arial Narrow" w:hAnsi="Arial Narrow"/>
                <w:sz w:val="20"/>
                <w:szCs w:val="20"/>
                <w:shd w:val="clear" w:color="auto" w:fill="FFFFFF"/>
              </w:rPr>
              <w:t> </w:t>
            </w:r>
            <w:r w:rsidR="000D3E6D" w:rsidRPr="000D3E6D">
              <w:rPr>
                <w:rFonts w:ascii="Arial Narrow" w:hAnsi="Arial Narrow"/>
                <w:sz w:val="20"/>
                <w:szCs w:val="20"/>
                <w:shd w:val="clear" w:color="auto" w:fill="FFFFFF"/>
              </w:rPr>
              <w:t>From all hospitals evaluated, 90% (18/20) were suffering from shortage of staff, especially doctors. About half of the health care providers (46.7%) did not receive severe malaria management training.</w:t>
            </w:r>
            <w:r w:rsidR="000D3E6D">
              <w:rPr>
                <w:rFonts w:ascii="Arial Narrow" w:hAnsi="Arial Narrow"/>
                <w:sz w:val="20"/>
                <w:szCs w:val="20"/>
                <w:shd w:val="clear" w:color="auto" w:fill="FFFFFF"/>
              </w:rPr>
              <w:t xml:space="preserve"> </w:t>
            </w:r>
            <w:r w:rsidR="000D3E6D" w:rsidRPr="000D3E6D">
              <w:rPr>
                <w:rFonts w:ascii="Arial Narrow" w:hAnsi="Arial Narrow"/>
                <w:sz w:val="20"/>
                <w:szCs w:val="20"/>
                <w:shd w:val="clear" w:color="auto" w:fill="FFFFFF"/>
              </w:rPr>
              <w:t>Microscopy was available in all hospitals (100%), while rapid diagnostic test, complete blood count and renal function test were available in 15 hospitals (75%).</w:t>
            </w:r>
          </w:p>
          <w:p w14:paraId="50D0B9A0" w14:textId="27AD6426" w:rsidR="004E3DD0" w:rsidRPr="004E3DD0" w:rsidRDefault="004E3DD0" w:rsidP="00FC66A3">
            <w:pPr>
              <w:rPr>
                <w:rFonts w:ascii="Arial Narrow" w:hAnsi="Arial Narrow" w:cstheme="minorBidi"/>
                <w:sz w:val="20"/>
                <w:szCs w:val="20"/>
                <w:shd w:val="clear" w:color="auto" w:fill="FFFFFF"/>
                <w:lang w:val="en-GB"/>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D5C4263"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80</w:t>
            </w:r>
          </w:p>
          <w:p w14:paraId="37C2DC7E" w14:textId="77777777" w:rsidR="004E3DD0" w:rsidRDefault="004E3DD0" w:rsidP="00FC66A3">
            <w:pPr>
              <w:rPr>
                <w:rFonts w:ascii="Arial Narrow" w:hAnsi="Arial Narrow" w:cs="Calibri"/>
                <w:color w:val="000000"/>
                <w:sz w:val="20"/>
                <w:szCs w:val="20"/>
              </w:rPr>
            </w:pPr>
          </w:p>
          <w:p w14:paraId="72A191AC" w14:textId="77777777" w:rsidR="004E3DD0" w:rsidRDefault="004E3DD0" w:rsidP="00FC66A3">
            <w:pPr>
              <w:rPr>
                <w:rFonts w:ascii="Arial Narrow" w:hAnsi="Arial Narrow" w:cs="Calibri"/>
                <w:color w:val="000000"/>
                <w:sz w:val="20"/>
                <w:szCs w:val="20"/>
              </w:rPr>
            </w:pPr>
          </w:p>
          <w:p w14:paraId="2F2D53D8" w14:textId="77777777" w:rsidR="004E3DD0" w:rsidRDefault="004E3DD0" w:rsidP="00FC66A3">
            <w:pPr>
              <w:rPr>
                <w:rFonts w:ascii="Arial Narrow" w:hAnsi="Arial Narrow" w:cs="Calibri"/>
                <w:color w:val="000000"/>
                <w:sz w:val="20"/>
                <w:szCs w:val="20"/>
              </w:rPr>
            </w:pPr>
          </w:p>
          <w:p w14:paraId="1D239D5A" w14:textId="77777777" w:rsidR="004E3DD0" w:rsidRDefault="004E3DD0" w:rsidP="00FC66A3">
            <w:pPr>
              <w:rPr>
                <w:rFonts w:ascii="Arial Narrow" w:hAnsi="Arial Narrow" w:cs="Calibri"/>
                <w:color w:val="000000"/>
                <w:sz w:val="20"/>
                <w:szCs w:val="20"/>
              </w:rPr>
            </w:pPr>
          </w:p>
          <w:p w14:paraId="252323D5" w14:textId="77777777" w:rsidR="004E3DD0" w:rsidRDefault="004E3DD0" w:rsidP="00FC66A3">
            <w:pPr>
              <w:rPr>
                <w:rFonts w:ascii="Arial Narrow" w:hAnsi="Arial Narrow" w:cs="Calibri"/>
                <w:color w:val="000000"/>
                <w:sz w:val="20"/>
                <w:szCs w:val="20"/>
              </w:rPr>
            </w:pPr>
          </w:p>
          <w:p w14:paraId="51EDF117" w14:textId="77777777" w:rsidR="004E3DD0" w:rsidRDefault="004E3DD0" w:rsidP="00FC66A3">
            <w:pPr>
              <w:rPr>
                <w:rFonts w:ascii="Arial Narrow" w:hAnsi="Arial Narrow" w:cs="Calibri"/>
                <w:color w:val="000000"/>
                <w:sz w:val="20"/>
                <w:szCs w:val="20"/>
              </w:rPr>
            </w:pPr>
          </w:p>
          <w:p w14:paraId="298B5EE3" w14:textId="77777777" w:rsidR="004E3DD0" w:rsidRDefault="004E3DD0" w:rsidP="00FC66A3">
            <w:pPr>
              <w:rPr>
                <w:rFonts w:ascii="Arial Narrow" w:hAnsi="Arial Narrow" w:cs="Calibri"/>
                <w:color w:val="000000"/>
                <w:sz w:val="20"/>
                <w:szCs w:val="20"/>
              </w:rPr>
            </w:pPr>
          </w:p>
          <w:p w14:paraId="152AF2E8" w14:textId="77777777" w:rsidR="004E3DD0" w:rsidRDefault="004E3DD0" w:rsidP="00FC66A3">
            <w:pPr>
              <w:rPr>
                <w:rFonts w:ascii="Arial Narrow" w:hAnsi="Arial Narrow" w:cs="Calibri"/>
                <w:color w:val="000000"/>
                <w:sz w:val="20"/>
                <w:szCs w:val="20"/>
              </w:rPr>
            </w:pPr>
          </w:p>
          <w:p w14:paraId="6ACFC5FD" w14:textId="77777777" w:rsidR="004E3DD0" w:rsidRDefault="004E3DD0" w:rsidP="00FC66A3">
            <w:pPr>
              <w:rPr>
                <w:rFonts w:ascii="Arial Narrow" w:hAnsi="Arial Narrow" w:cs="Calibri"/>
                <w:color w:val="000000"/>
                <w:sz w:val="20"/>
                <w:szCs w:val="20"/>
              </w:rPr>
            </w:pPr>
          </w:p>
          <w:p w14:paraId="44977F0C" w14:textId="77777777" w:rsidR="004E3DD0" w:rsidRDefault="004E3DD0" w:rsidP="00FC66A3">
            <w:pPr>
              <w:rPr>
                <w:rFonts w:ascii="Arial Narrow" w:hAnsi="Arial Narrow" w:cs="Calibri"/>
                <w:color w:val="000000"/>
                <w:sz w:val="20"/>
                <w:szCs w:val="20"/>
              </w:rPr>
            </w:pPr>
          </w:p>
          <w:p w14:paraId="529E8346" w14:textId="77777777" w:rsidR="004E3DD0" w:rsidRDefault="004E3DD0" w:rsidP="00FC66A3">
            <w:pPr>
              <w:rPr>
                <w:rFonts w:ascii="Arial Narrow" w:hAnsi="Arial Narrow" w:cs="Calibri"/>
                <w:color w:val="000000"/>
                <w:sz w:val="20"/>
                <w:szCs w:val="20"/>
              </w:rPr>
            </w:pPr>
          </w:p>
          <w:p w14:paraId="726E1DCB" w14:textId="7522C9A4" w:rsidR="004E3DD0" w:rsidRPr="006F77E8" w:rsidRDefault="004E3DD0" w:rsidP="00FC66A3">
            <w:pPr>
              <w:rPr>
                <w:rFonts w:ascii="Arial Narrow" w:hAnsi="Arial Narrow" w:cs="Calibri"/>
                <w:color w:val="000000"/>
                <w:sz w:val="20"/>
                <w:szCs w:val="20"/>
              </w:rPr>
            </w:pPr>
          </w:p>
        </w:tc>
      </w:tr>
      <w:tr w:rsidR="00394CF2" w:rsidRPr="003174B2" w14:paraId="2C8D0018"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394F9FE8" w14:textId="77777777" w:rsidR="00FC66A3" w:rsidRPr="00254638" w:rsidRDefault="00FC66A3" w:rsidP="00FC66A3">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9A41FE"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Jessen N</w:t>
            </w:r>
            <w:r>
              <w:rPr>
                <w:rFonts w:ascii="Arial Narrow" w:hAnsi="Arial Narrow" w:cs="Calibri"/>
                <w:color w:val="000000"/>
                <w:sz w:val="20"/>
                <w:szCs w:val="20"/>
              </w:rPr>
              <w:t xml:space="preserve"> et al; 2018</w:t>
            </w:r>
          </w:p>
          <w:p w14:paraId="49456622" w14:textId="77777777" w:rsidR="00843A13" w:rsidRDefault="00843A13" w:rsidP="00FC66A3">
            <w:pPr>
              <w:rPr>
                <w:rFonts w:ascii="Arial Narrow" w:hAnsi="Arial Narrow" w:cs="Calibri"/>
                <w:color w:val="000000"/>
                <w:sz w:val="20"/>
                <w:szCs w:val="20"/>
              </w:rPr>
            </w:pPr>
          </w:p>
          <w:p w14:paraId="7AC5AD26" w14:textId="77777777" w:rsidR="00843A13" w:rsidRDefault="00843A13" w:rsidP="00FC66A3">
            <w:pPr>
              <w:rPr>
                <w:rFonts w:ascii="Arial Narrow" w:hAnsi="Arial Narrow" w:cs="Calibri"/>
                <w:color w:val="000000"/>
                <w:sz w:val="20"/>
                <w:szCs w:val="20"/>
              </w:rPr>
            </w:pPr>
          </w:p>
          <w:p w14:paraId="1D1B20F7" w14:textId="77777777" w:rsidR="00843A13" w:rsidRDefault="00843A13" w:rsidP="00FC66A3">
            <w:pPr>
              <w:rPr>
                <w:rFonts w:ascii="Arial Narrow" w:hAnsi="Arial Narrow" w:cs="Calibri"/>
                <w:color w:val="000000"/>
                <w:sz w:val="20"/>
                <w:szCs w:val="20"/>
              </w:rPr>
            </w:pPr>
          </w:p>
          <w:p w14:paraId="3EB65462" w14:textId="0C907668" w:rsidR="00843A13" w:rsidRPr="006F77E8" w:rsidRDefault="00843A13" w:rsidP="00FC66A3">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3D009EB" w14:textId="142E5791" w:rsidR="00FC66A3" w:rsidRPr="006F77E8" w:rsidRDefault="00FC66A3" w:rsidP="00FC66A3">
            <w:pPr>
              <w:rPr>
                <w:rFonts w:ascii="Arial Narrow" w:hAnsi="Arial Narrow" w:cs="Calibri"/>
                <w:color w:val="000000"/>
                <w:sz w:val="20"/>
                <w:szCs w:val="20"/>
              </w:rPr>
            </w:pPr>
            <w:r w:rsidRPr="008928C9">
              <w:rPr>
                <w:rFonts w:ascii="Arial Narrow" w:hAnsi="Arial Narrow" w:cs="Calibri"/>
                <w:color w:val="000000"/>
                <w:sz w:val="20"/>
                <w:szCs w:val="20"/>
              </w:rPr>
              <w:t>EDL &amp; 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195FCE" w14:textId="0DEA07C9" w:rsidR="00FC66A3" w:rsidRPr="006F77E8"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To evaluate access (availability, prices, and affordability) to CVD medicines and diagnostics in the public and private healthcare sectors, in Maputo City, Mozambique.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1455AE1"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Cross-sectional study</w:t>
            </w:r>
          </w:p>
          <w:p w14:paraId="5CC43E95" w14:textId="77777777" w:rsidR="00843A13" w:rsidRDefault="00843A13" w:rsidP="00FC66A3">
            <w:pPr>
              <w:rPr>
                <w:rFonts w:ascii="Arial Narrow" w:hAnsi="Arial Narrow" w:cs="Calibri"/>
                <w:color w:val="000000"/>
                <w:sz w:val="20"/>
                <w:szCs w:val="20"/>
              </w:rPr>
            </w:pPr>
          </w:p>
          <w:p w14:paraId="2DDD5097" w14:textId="77777777" w:rsidR="00843A13" w:rsidRDefault="00843A13" w:rsidP="00FC66A3">
            <w:pPr>
              <w:rPr>
                <w:rFonts w:ascii="Arial Narrow" w:hAnsi="Arial Narrow" w:cs="Calibri"/>
                <w:color w:val="000000"/>
                <w:sz w:val="20"/>
                <w:szCs w:val="20"/>
              </w:rPr>
            </w:pPr>
          </w:p>
          <w:p w14:paraId="4E06CDDC" w14:textId="77777777" w:rsidR="00843A13" w:rsidRDefault="00843A13" w:rsidP="00FC66A3">
            <w:pPr>
              <w:rPr>
                <w:rFonts w:ascii="Arial Narrow" w:hAnsi="Arial Narrow" w:cs="Calibri"/>
                <w:color w:val="000000"/>
                <w:sz w:val="20"/>
                <w:szCs w:val="20"/>
              </w:rPr>
            </w:pPr>
          </w:p>
          <w:p w14:paraId="5B7D16CF" w14:textId="1E697052" w:rsidR="00843A13" w:rsidRPr="006F77E8" w:rsidRDefault="00843A13" w:rsidP="00FC66A3">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5FB9B5"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Health care workers</w:t>
            </w:r>
          </w:p>
          <w:p w14:paraId="714C14BA" w14:textId="77777777" w:rsidR="00843A13" w:rsidRDefault="00843A13" w:rsidP="00FC66A3">
            <w:pPr>
              <w:rPr>
                <w:rFonts w:ascii="Arial Narrow" w:hAnsi="Arial Narrow" w:cs="Calibri"/>
                <w:color w:val="000000"/>
                <w:sz w:val="20"/>
                <w:szCs w:val="20"/>
              </w:rPr>
            </w:pPr>
          </w:p>
          <w:p w14:paraId="134A2F60" w14:textId="77777777" w:rsidR="00843A13" w:rsidRDefault="00843A13" w:rsidP="00FC66A3">
            <w:pPr>
              <w:rPr>
                <w:rFonts w:ascii="Arial Narrow" w:hAnsi="Arial Narrow" w:cs="Calibri"/>
                <w:color w:val="000000"/>
                <w:sz w:val="20"/>
                <w:szCs w:val="20"/>
              </w:rPr>
            </w:pPr>
          </w:p>
          <w:p w14:paraId="7571C47E" w14:textId="77777777" w:rsidR="00843A13" w:rsidRDefault="00843A13" w:rsidP="00FC66A3">
            <w:pPr>
              <w:rPr>
                <w:rFonts w:ascii="Arial Narrow" w:hAnsi="Arial Narrow" w:cs="Calibri"/>
                <w:color w:val="000000"/>
                <w:sz w:val="20"/>
                <w:szCs w:val="20"/>
              </w:rPr>
            </w:pPr>
          </w:p>
          <w:p w14:paraId="1F1A61AE" w14:textId="77777777" w:rsidR="00843A13" w:rsidRDefault="00843A13" w:rsidP="00FC66A3">
            <w:pPr>
              <w:rPr>
                <w:rFonts w:ascii="Arial Narrow" w:hAnsi="Arial Narrow" w:cs="Calibri"/>
                <w:color w:val="000000"/>
                <w:sz w:val="20"/>
                <w:szCs w:val="20"/>
              </w:rPr>
            </w:pPr>
          </w:p>
          <w:p w14:paraId="68E0ED25" w14:textId="288C07F7" w:rsidR="00843A13" w:rsidRPr="006F77E8" w:rsidRDefault="00843A13" w:rsidP="00FC66A3">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E646390"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Mozambique</w:t>
            </w:r>
          </w:p>
          <w:p w14:paraId="4E6905F2" w14:textId="77777777" w:rsidR="00843A13" w:rsidRDefault="00843A13" w:rsidP="00FC66A3">
            <w:pPr>
              <w:rPr>
                <w:rFonts w:ascii="Arial Narrow" w:hAnsi="Arial Narrow" w:cs="Calibri"/>
                <w:color w:val="000000"/>
                <w:sz w:val="20"/>
                <w:szCs w:val="20"/>
              </w:rPr>
            </w:pPr>
          </w:p>
          <w:p w14:paraId="1AC5B02B" w14:textId="77777777" w:rsidR="00843A13" w:rsidRDefault="00843A13" w:rsidP="00FC66A3">
            <w:pPr>
              <w:rPr>
                <w:rFonts w:ascii="Arial Narrow" w:hAnsi="Arial Narrow" w:cs="Calibri"/>
                <w:color w:val="000000"/>
                <w:sz w:val="20"/>
                <w:szCs w:val="20"/>
              </w:rPr>
            </w:pPr>
          </w:p>
          <w:p w14:paraId="108D730D" w14:textId="77777777" w:rsidR="00843A13" w:rsidRDefault="00843A13" w:rsidP="00FC66A3">
            <w:pPr>
              <w:rPr>
                <w:rFonts w:ascii="Arial Narrow" w:hAnsi="Arial Narrow" w:cs="Calibri"/>
                <w:color w:val="000000"/>
                <w:sz w:val="20"/>
                <w:szCs w:val="20"/>
              </w:rPr>
            </w:pPr>
          </w:p>
          <w:p w14:paraId="565D0B0F" w14:textId="77777777" w:rsidR="00843A13" w:rsidRDefault="00843A13" w:rsidP="00FC66A3">
            <w:pPr>
              <w:rPr>
                <w:rFonts w:ascii="Arial Narrow" w:hAnsi="Arial Narrow" w:cs="Calibri"/>
                <w:color w:val="000000"/>
                <w:sz w:val="20"/>
                <w:szCs w:val="20"/>
              </w:rPr>
            </w:pPr>
          </w:p>
          <w:p w14:paraId="17F69E81" w14:textId="1D836F99" w:rsidR="00843A13" w:rsidRPr="006F77E8" w:rsidRDefault="00843A13" w:rsidP="00FC66A3">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A13C15"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Hospitals; Pharmacies/Dispensaries</w:t>
            </w:r>
          </w:p>
          <w:p w14:paraId="6CABDE39" w14:textId="77777777" w:rsidR="00843A13" w:rsidRDefault="00843A13" w:rsidP="00FC66A3">
            <w:pPr>
              <w:rPr>
                <w:rFonts w:ascii="Arial Narrow" w:hAnsi="Arial Narrow" w:cs="Calibri"/>
                <w:color w:val="000000"/>
                <w:sz w:val="20"/>
                <w:szCs w:val="20"/>
              </w:rPr>
            </w:pPr>
          </w:p>
          <w:p w14:paraId="7AE63CF1" w14:textId="77777777" w:rsidR="00843A13" w:rsidRDefault="00843A13" w:rsidP="00FC66A3">
            <w:pPr>
              <w:rPr>
                <w:rFonts w:ascii="Arial Narrow" w:hAnsi="Arial Narrow" w:cs="Calibri"/>
                <w:color w:val="000000"/>
                <w:sz w:val="20"/>
                <w:szCs w:val="20"/>
              </w:rPr>
            </w:pPr>
          </w:p>
          <w:p w14:paraId="02EA883E" w14:textId="77777777" w:rsidR="00843A13" w:rsidRDefault="00843A13" w:rsidP="00FC66A3">
            <w:pPr>
              <w:rPr>
                <w:rFonts w:ascii="Arial Narrow" w:hAnsi="Arial Narrow" w:cs="Calibri"/>
                <w:color w:val="000000"/>
                <w:sz w:val="20"/>
                <w:szCs w:val="20"/>
              </w:rPr>
            </w:pPr>
          </w:p>
          <w:p w14:paraId="6B2B6A37" w14:textId="6DBCE6AE" w:rsidR="00843A13" w:rsidRPr="006F77E8" w:rsidRDefault="00843A13" w:rsidP="00FC66A3">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E66FB7"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 xml:space="preserve">Availability of essential CVD medicines is below the 80% target in both the public and private sectors. </w:t>
            </w:r>
          </w:p>
          <w:p w14:paraId="0EBAB8A1" w14:textId="77777777" w:rsidR="00843A13" w:rsidRDefault="00843A13" w:rsidP="00FC66A3">
            <w:pPr>
              <w:rPr>
                <w:rFonts w:ascii="Arial Narrow" w:hAnsi="Arial Narrow" w:cs="Calibri"/>
                <w:color w:val="000000"/>
                <w:sz w:val="20"/>
                <w:szCs w:val="20"/>
              </w:rPr>
            </w:pPr>
          </w:p>
          <w:p w14:paraId="20EF790F" w14:textId="77777777" w:rsidR="00843A13" w:rsidRDefault="00843A13" w:rsidP="00FC66A3">
            <w:pPr>
              <w:rPr>
                <w:rFonts w:ascii="Arial Narrow" w:hAnsi="Arial Narrow" w:cs="Calibri"/>
                <w:color w:val="000000"/>
                <w:sz w:val="20"/>
                <w:szCs w:val="20"/>
              </w:rPr>
            </w:pPr>
          </w:p>
          <w:p w14:paraId="7B96B863" w14:textId="2C49A945" w:rsidR="00843A13" w:rsidRPr="006F77E8" w:rsidRDefault="00843A13" w:rsidP="00FC66A3">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D04821"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40</w:t>
            </w:r>
          </w:p>
          <w:p w14:paraId="625A240A" w14:textId="77777777" w:rsidR="00843A13" w:rsidRDefault="00843A13" w:rsidP="00FC66A3">
            <w:pPr>
              <w:rPr>
                <w:rFonts w:ascii="Arial Narrow" w:hAnsi="Arial Narrow" w:cs="Calibri"/>
                <w:color w:val="000000"/>
                <w:sz w:val="20"/>
                <w:szCs w:val="20"/>
              </w:rPr>
            </w:pPr>
          </w:p>
          <w:p w14:paraId="34583070" w14:textId="77777777" w:rsidR="00843A13" w:rsidRDefault="00843A13" w:rsidP="00FC66A3">
            <w:pPr>
              <w:rPr>
                <w:rFonts w:ascii="Arial Narrow" w:hAnsi="Arial Narrow" w:cs="Calibri"/>
                <w:color w:val="000000"/>
                <w:sz w:val="20"/>
                <w:szCs w:val="20"/>
              </w:rPr>
            </w:pPr>
          </w:p>
          <w:p w14:paraId="5D26332A" w14:textId="77777777" w:rsidR="00843A13" w:rsidRDefault="00843A13" w:rsidP="00FC66A3">
            <w:pPr>
              <w:rPr>
                <w:rFonts w:ascii="Arial Narrow" w:hAnsi="Arial Narrow" w:cs="Calibri"/>
                <w:color w:val="000000"/>
                <w:sz w:val="20"/>
                <w:szCs w:val="20"/>
              </w:rPr>
            </w:pPr>
          </w:p>
          <w:p w14:paraId="2FBA23A1" w14:textId="77777777" w:rsidR="00843A13" w:rsidRDefault="00843A13" w:rsidP="00FC66A3">
            <w:pPr>
              <w:rPr>
                <w:rFonts w:ascii="Arial Narrow" w:hAnsi="Arial Narrow" w:cs="Calibri"/>
                <w:color w:val="000000"/>
                <w:sz w:val="20"/>
                <w:szCs w:val="20"/>
              </w:rPr>
            </w:pPr>
          </w:p>
          <w:p w14:paraId="602CAA45" w14:textId="1D85C3ED" w:rsidR="00843A13" w:rsidRPr="006F77E8" w:rsidRDefault="00843A13" w:rsidP="00FC66A3">
            <w:pPr>
              <w:rPr>
                <w:rFonts w:ascii="Arial Narrow" w:hAnsi="Arial Narrow" w:cs="Calibri"/>
                <w:color w:val="000000"/>
                <w:sz w:val="20"/>
                <w:szCs w:val="20"/>
              </w:rPr>
            </w:pPr>
          </w:p>
        </w:tc>
      </w:tr>
      <w:tr w:rsidR="00394CF2" w:rsidRPr="003174B2" w14:paraId="592402C9"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44568EB9" w14:textId="77777777" w:rsidR="00FC66A3" w:rsidRPr="00254638" w:rsidRDefault="00FC66A3" w:rsidP="00FC66A3">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1F6573" w14:textId="27BDA924"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W</w:t>
            </w:r>
            <w:r w:rsidR="00843A13">
              <w:rPr>
                <w:rFonts w:ascii="Arial Narrow" w:hAnsi="Arial Narrow" w:cs="Calibri"/>
                <w:color w:val="000000"/>
                <w:sz w:val="20"/>
                <w:szCs w:val="20"/>
              </w:rPr>
              <w:t>ebb E</w:t>
            </w:r>
            <w:r w:rsidR="00727CE5">
              <w:rPr>
                <w:rFonts w:ascii="Arial Narrow" w:hAnsi="Arial Narrow" w:cs="Calibri"/>
                <w:color w:val="000000"/>
                <w:sz w:val="20"/>
                <w:szCs w:val="20"/>
              </w:rPr>
              <w:t>.M</w:t>
            </w:r>
            <w:r w:rsidRPr="006F77E8">
              <w:rPr>
                <w:rFonts w:ascii="Arial Narrow" w:hAnsi="Arial Narrow" w:cs="Calibri"/>
                <w:color w:val="000000"/>
                <w:sz w:val="20"/>
                <w:szCs w:val="20"/>
              </w:rPr>
              <w:t>.</w:t>
            </w:r>
            <w:r>
              <w:rPr>
                <w:rFonts w:ascii="Arial Narrow" w:hAnsi="Arial Narrow" w:cs="Calibri"/>
                <w:color w:val="000000"/>
                <w:sz w:val="20"/>
                <w:szCs w:val="20"/>
              </w:rPr>
              <w:t xml:space="preserve"> et al; 201</w:t>
            </w:r>
            <w:r w:rsidR="00727CE5">
              <w:rPr>
                <w:rFonts w:ascii="Arial Narrow" w:hAnsi="Arial Narrow" w:cs="Calibri"/>
                <w:color w:val="000000"/>
                <w:sz w:val="20"/>
                <w:szCs w:val="20"/>
              </w:rPr>
              <w:t>9</w:t>
            </w:r>
          </w:p>
          <w:p w14:paraId="627BB7AC" w14:textId="77777777" w:rsidR="00843A13" w:rsidRDefault="00843A13" w:rsidP="00FC66A3">
            <w:pPr>
              <w:rPr>
                <w:rFonts w:ascii="Arial Narrow" w:hAnsi="Arial Narrow" w:cs="Calibri"/>
                <w:color w:val="000000"/>
                <w:sz w:val="20"/>
                <w:szCs w:val="20"/>
              </w:rPr>
            </w:pPr>
          </w:p>
          <w:p w14:paraId="47AE1A5C" w14:textId="1D83C07A" w:rsidR="00843A13" w:rsidRPr="006F77E8" w:rsidRDefault="00843A13" w:rsidP="00FC66A3">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D361C60" w14:textId="38F3EAAC" w:rsidR="00FC66A3" w:rsidRPr="006F77E8" w:rsidRDefault="00FC66A3" w:rsidP="00FC66A3">
            <w:pPr>
              <w:rPr>
                <w:rFonts w:ascii="Arial Narrow" w:hAnsi="Arial Narrow" w:cs="Calibri"/>
                <w:color w:val="000000"/>
                <w:sz w:val="20"/>
                <w:szCs w:val="20"/>
              </w:rPr>
            </w:pPr>
            <w:r w:rsidRPr="008928C9">
              <w:rPr>
                <w:rFonts w:ascii="Arial Narrow" w:hAnsi="Arial Narrow" w:cs="Calibri"/>
                <w:color w:val="000000"/>
                <w:sz w:val="20"/>
                <w:szCs w:val="20"/>
              </w:rPr>
              <w:t>EDL &amp; 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B3DC0F"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 xml:space="preserve">To assess the capacity of primary care clinics in one district to </w:t>
            </w:r>
            <w:r w:rsidRPr="006F77E8">
              <w:rPr>
                <w:rFonts w:ascii="Arial Narrow" w:hAnsi="Arial Narrow" w:cs="Calibri"/>
                <w:color w:val="000000"/>
                <w:sz w:val="20"/>
                <w:szCs w:val="20"/>
              </w:rPr>
              <w:br/>
              <w:t>provide quality diabetes care.</w:t>
            </w:r>
          </w:p>
          <w:p w14:paraId="1FEB90BA" w14:textId="3F4239E5" w:rsidR="00843A13" w:rsidRPr="006F77E8" w:rsidRDefault="00843A13" w:rsidP="00FC66A3">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04D6AD"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Cross-sectional study</w:t>
            </w:r>
          </w:p>
          <w:p w14:paraId="0646A0D9" w14:textId="77777777" w:rsidR="00843A13" w:rsidRDefault="00843A13" w:rsidP="00FC66A3">
            <w:pPr>
              <w:rPr>
                <w:rFonts w:ascii="Arial Narrow" w:hAnsi="Arial Narrow" w:cs="Calibri"/>
                <w:color w:val="000000"/>
                <w:sz w:val="20"/>
                <w:szCs w:val="20"/>
              </w:rPr>
            </w:pPr>
          </w:p>
          <w:p w14:paraId="2B1C012B" w14:textId="0EAC625F" w:rsidR="00843A13" w:rsidRPr="006F77E8" w:rsidRDefault="00843A13" w:rsidP="00FC66A3">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1304E78"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Health care workers</w:t>
            </w:r>
          </w:p>
          <w:p w14:paraId="71B4870A" w14:textId="77777777" w:rsidR="00843A13" w:rsidRDefault="00843A13" w:rsidP="00FC66A3">
            <w:pPr>
              <w:rPr>
                <w:rFonts w:ascii="Arial Narrow" w:hAnsi="Arial Narrow" w:cs="Calibri"/>
                <w:color w:val="000000"/>
                <w:sz w:val="20"/>
                <w:szCs w:val="20"/>
              </w:rPr>
            </w:pPr>
          </w:p>
          <w:p w14:paraId="5BA03D7D" w14:textId="77777777" w:rsidR="00843A13" w:rsidRDefault="00843A13" w:rsidP="00FC66A3">
            <w:pPr>
              <w:rPr>
                <w:rFonts w:ascii="Arial Narrow" w:hAnsi="Arial Narrow" w:cs="Calibri"/>
                <w:color w:val="000000"/>
                <w:sz w:val="20"/>
                <w:szCs w:val="20"/>
              </w:rPr>
            </w:pPr>
          </w:p>
          <w:p w14:paraId="6C65A10A" w14:textId="35AD7CF9" w:rsidR="00843A13" w:rsidRPr="006F77E8" w:rsidRDefault="00843A13" w:rsidP="00FC66A3">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D1000C"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South Africa</w:t>
            </w:r>
          </w:p>
          <w:p w14:paraId="6FC9FA2A" w14:textId="77777777" w:rsidR="00843A13" w:rsidRDefault="00843A13" w:rsidP="00FC66A3">
            <w:pPr>
              <w:rPr>
                <w:rFonts w:ascii="Arial Narrow" w:hAnsi="Arial Narrow" w:cs="Calibri"/>
                <w:color w:val="000000"/>
                <w:sz w:val="20"/>
                <w:szCs w:val="20"/>
              </w:rPr>
            </w:pPr>
          </w:p>
          <w:p w14:paraId="37DA24A5" w14:textId="77777777" w:rsidR="00843A13" w:rsidRDefault="00843A13" w:rsidP="00FC66A3">
            <w:pPr>
              <w:rPr>
                <w:rFonts w:ascii="Arial Narrow" w:hAnsi="Arial Narrow" w:cs="Calibri"/>
                <w:color w:val="000000"/>
                <w:sz w:val="20"/>
                <w:szCs w:val="20"/>
              </w:rPr>
            </w:pPr>
          </w:p>
          <w:p w14:paraId="11DFF558" w14:textId="328F2062" w:rsidR="00843A13" w:rsidRPr="006F77E8" w:rsidRDefault="00843A13" w:rsidP="00FC66A3">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F6C0A98"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Hospitals</w:t>
            </w:r>
          </w:p>
          <w:p w14:paraId="5686C356" w14:textId="77777777" w:rsidR="00843A13" w:rsidRDefault="00843A13" w:rsidP="00FC66A3">
            <w:pPr>
              <w:rPr>
                <w:rFonts w:ascii="Arial Narrow" w:hAnsi="Arial Narrow" w:cs="Calibri"/>
                <w:color w:val="000000"/>
                <w:sz w:val="20"/>
                <w:szCs w:val="20"/>
              </w:rPr>
            </w:pPr>
          </w:p>
          <w:p w14:paraId="3054BA44" w14:textId="77777777" w:rsidR="00843A13" w:rsidRDefault="00843A13" w:rsidP="00FC66A3">
            <w:pPr>
              <w:rPr>
                <w:rFonts w:ascii="Arial Narrow" w:hAnsi="Arial Narrow" w:cs="Calibri"/>
                <w:color w:val="000000"/>
                <w:sz w:val="20"/>
                <w:szCs w:val="20"/>
              </w:rPr>
            </w:pPr>
          </w:p>
          <w:p w14:paraId="57D3FC6C" w14:textId="0B0094AF" w:rsidR="00843A13" w:rsidRPr="006F77E8" w:rsidRDefault="00843A13" w:rsidP="00FC66A3">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8791B3" w14:textId="25E9BAD9" w:rsidR="00FC66A3" w:rsidRPr="006F77E8"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The capacity to deliver quality care is compromised by the poor availability of guidelines, educational material, and the absence of monofilaments.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BF420E"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40</w:t>
            </w:r>
          </w:p>
          <w:p w14:paraId="7BD0A202" w14:textId="77777777" w:rsidR="00727CE5" w:rsidRDefault="00727CE5" w:rsidP="00FC66A3">
            <w:pPr>
              <w:rPr>
                <w:rFonts w:ascii="Arial Narrow" w:hAnsi="Arial Narrow" w:cs="Calibri"/>
                <w:color w:val="000000"/>
                <w:sz w:val="20"/>
                <w:szCs w:val="20"/>
              </w:rPr>
            </w:pPr>
          </w:p>
          <w:p w14:paraId="0582611B" w14:textId="77777777" w:rsidR="00727CE5" w:rsidRDefault="00727CE5" w:rsidP="00FC66A3">
            <w:pPr>
              <w:rPr>
                <w:rFonts w:ascii="Arial Narrow" w:hAnsi="Arial Narrow" w:cs="Calibri"/>
                <w:color w:val="000000"/>
                <w:sz w:val="20"/>
                <w:szCs w:val="20"/>
              </w:rPr>
            </w:pPr>
          </w:p>
          <w:p w14:paraId="3DED7165" w14:textId="0DE42C41" w:rsidR="00727CE5" w:rsidRPr="006F77E8" w:rsidRDefault="00727CE5" w:rsidP="00FC66A3">
            <w:pPr>
              <w:rPr>
                <w:rFonts w:ascii="Arial Narrow" w:hAnsi="Arial Narrow" w:cs="Calibri"/>
                <w:color w:val="000000"/>
                <w:sz w:val="20"/>
                <w:szCs w:val="20"/>
              </w:rPr>
            </w:pPr>
          </w:p>
        </w:tc>
      </w:tr>
      <w:tr w:rsidR="00394CF2" w:rsidRPr="003174B2" w14:paraId="01E32B37"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7CDD7930" w14:textId="77777777" w:rsidR="00FC66A3" w:rsidRPr="00254638" w:rsidRDefault="00FC66A3" w:rsidP="00FC66A3">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ED006D" w14:textId="3BA9ACF1"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G</w:t>
            </w:r>
            <w:r w:rsidR="002D5534">
              <w:rPr>
                <w:rFonts w:ascii="Arial Narrow" w:hAnsi="Arial Narrow" w:cs="Calibri"/>
                <w:color w:val="000000"/>
                <w:sz w:val="20"/>
                <w:szCs w:val="20"/>
              </w:rPr>
              <w:t>onzo</w:t>
            </w:r>
            <w:r w:rsidRPr="006F77E8">
              <w:rPr>
                <w:rFonts w:ascii="Arial Narrow" w:hAnsi="Arial Narrow" w:cs="Calibri"/>
                <w:color w:val="000000"/>
                <w:sz w:val="20"/>
                <w:szCs w:val="20"/>
              </w:rPr>
              <w:t>.</w:t>
            </w:r>
            <w:r>
              <w:rPr>
                <w:rFonts w:ascii="Arial Narrow" w:hAnsi="Arial Narrow" w:cs="Calibri"/>
                <w:color w:val="000000"/>
                <w:sz w:val="20"/>
                <w:szCs w:val="20"/>
              </w:rPr>
              <w:t xml:space="preserve"> et al; 20</w:t>
            </w:r>
            <w:r w:rsidR="002D5534">
              <w:rPr>
                <w:rFonts w:ascii="Arial Narrow" w:hAnsi="Arial Narrow" w:cs="Calibri"/>
                <w:color w:val="000000"/>
                <w:sz w:val="20"/>
                <w:szCs w:val="20"/>
              </w:rPr>
              <w:t>20</w:t>
            </w:r>
          </w:p>
          <w:p w14:paraId="4B8FE44E" w14:textId="77777777" w:rsidR="00727CE5" w:rsidRDefault="00727CE5" w:rsidP="00FC66A3">
            <w:pPr>
              <w:rPr>
                <w:rFonts w:ascii="Arial Narrow" w:hAnsi="Arial Narrow" w:cs="Calibri"/>
                <w:color w:val="000000"/>
                <w:sz w:val="20"/>
                <w:szCs w:val="20"/>
              </w:rPr>
            </w:pPr>
          </w:p>
          <w:p w14:paraId="577F1555" w14:textId="453634AF" w:rsidR="00727CE5" w:rsidRPr="006F77E8" w:rsidRDefault="00727CE5" w:rsidP="00FC66A3">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1623120" w14:textId="0CF5B73D" w:rsidR="00FC66A3" w:rsidRPr="006F77E8" w:rsidRDefault="00FC66A3" w:rsidP="00FC66A3">
            <w:pPr>
              <w:rPr>
                <w:rFonts w:ascii="Arial Narrow" w:hAnsi="Arial Narrow" w:cs="Calibri"/>
                <w:color w:val="000000"/>
                <w:sz w:val="20"/>
                <w:szCs w:val="20"/>
              </w:rPr>
            </w:pPr>
            <w:r w:rsidRPr="008928C9">
              <w:rPr>
                <w:rFonts w:ascii="Arial Narrow" w:hAnsi="Arial Narrow" w:cs="Calibri"/>
                <w:color w:val="000000"/>
                <w:sz w:val="20"/>
                <w:szCs w:val="20"/>
              </w:rPr>
              <w:t>EDL &amp; 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F036AE5" w14:textId="4BD861FA" w:rsidR="00FC66A3" w:rsidRPr="006F77E8"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To assess the adequacy of IDA diagnosis and management within the Namibian private healthcare system.</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7996FB"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Cross-sectional study</w:t>
            </w:r>
          </w:p>
          <w:p w14:paraId="35726B25" w14:textId="77777777" w:rsidR="00727CE5" w:rsidRDefault="00727CE5" w:rsidP="00FC66A3">
            <w:pPr>
              <w:rPr>
                <w:rFonts w:ascii="Arial Narrow" w:hAnsi="Arial Narrow" w:cs="Calibri"/>
                <w:color w:val="000000"/>
                <w:sz w:val="20"/>
                <w:szCs w:val="20"/>
              </w:rPr>
            </w:pPr>
          </w:p>
          <w:p w14:paraId="7128BDF6" w14:textId="64A1FCF7" w:rsidR="00727CE5" w:rsidRPr="006F77E8" w:rsidRDefault="00727CE5" w:rsidP="00FC66A3">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4EEA35"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Health care workers</w:t>
            </w:r>
          </w:p>
          <w:p w14:paraId="01A7F343" w14:textId="77777777" w:rsidR="00727CE5" w:rsidRDefault="00727CE5" w:rsidP="00FC66A3">
            <w:pPr>
              <w:rPr>
                <w:rFonts w:ascii="Arial Narrow" w:hAnsi="Arial Narrow" w:cs="Calibri"/>
                <w:color w:val="000000"/>
                <w:sz w:val="20"/>
                <w:szCs w:val="20"/>
              </w:rPr>
            </w:pPr>
          </w:p>
          <w:p w14:paraId="67F5D7CC" w14:textId="77777777" w:rsidR="00727CE5" w:rsidRDefault="00727CE5" w:rsidP="00FC66A3">
            <w:pPr>
              <w:rPr>
                <w:rFonts w:ascii="Arial Narrow" w:hAnsi="Arial Narrow" w:cs="Calibri"/>
                <w:color w:val="000000"/>
                <w:sz w:val="20"/>
                <w:szCs w:val="20"/>
              </w:rPr>
            </w:pPr>
          </w:p>
          <w:p w14:paraId="430C806D" w14:textId="232BF229" w:rsidR="00727CE5" w:rsidRPr="006F77E8" w:rsidRDefault="00727CE5" w:rsidP="00FC66A3">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8ED54D"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Namibia</w:t>
            </w:r>
          </w:p>
          <w:p w14:paraId="2F5BB50B" w14:textId="77777777" w:rsidR="00727CE5" w:rsidRDefault="00727CE5" w:rsidP="00FC66A3">
            <w:pPr>
              <w:rPr>
                <w:rFonts w:ascii="Arial Narrow" w:hAnsi="Arial Narrow" w:cs="Calibri"/>
                <w:color w:val="000000"/>
                <w:sz w:val="20"/>
                <w:szCs w:val="20"/>
              </w:rPr>
            </w:pPr>
          </w:p>
          <w:p w14:paraId="0590FC0C" w14:textId="77777777" w:rsidR="00727CE5" w:rsidRDefault="00727CE5" w:rsidP="00FC66A3">
            <w:pPr>
              <w:rPr>
                <w:rFonts w:ascii="Arial Narrow" w:hAnsi="Arial Narrow" w:cs="Calibri"/>
                <w:color w:val="000000"/>
                <w:sz w:val="20"/>
                <w:szCs w:val="20"/>
              </w:rPr>
            </w:pPr>
          </w:p>
          <w:p w14:paraId="51A7AB64" w14:textId="6C3D451B" w:rsidR="00727CE5" w:rsidRPr="006F77E8" w:rsidRDefault="00727CE5" w:rsidP="00FC66A3">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696B36"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Hospitals; Laboratories</w:t>
            </w:r>
          </w:p>
          <w:p w14:paraId="173358FF" w14:textId="77777777" w:rsidR="00727CE5" w:rsidRDefault="00727CE5" w:rsidP="00FC66A3">
            <w:pPr>
              <w:rPr>
                <w:rFonts w:ascii="Arial Narrow" w:hAnsi="Arial Narrow" w:cs="Calibri"/>
                <w:color w:val="000000"/>
                <w:sz w:val="20"/>
                <w:szCs w:val="20"/>
              </w:rPr>
            </w:pPr>
          </w:p>
          <w:p w14:paraId="554EC4C8" w14:textId="77777777" w:rsidR="00727CE5" w:rsidRDefault="00727CE5" w:rsidP="00FC66A3">
            <w:pPr>
              <w:rPr>
                <w:rFonts w:ascii="Arial Narrow" w:hAnsi="Arial Narrow" w:cs="Calibri"/>
                <w:color w:val="000000"/>
                <w:sz w:val="20"/>
                <w:szCs w:val="20"/>
              </w:rPr>
            </w:pPr>
          </w:p>
          <w:p w14:paraId="2866F458" w14:textId="27E9F452" w:rsidR="00727CE5" w:rsidRPr="006F77E8" w:rsidRDefault="00727CE5" w:rsidP="00FC66A3">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0B8A5B8" w14:textId="1F24D81F" w:rsidR="00FC66A3" w:rsidRPr="006F77E8"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Medical practitioners follow different guidelines and reference documents when dealing with patients with suspected.</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EB6D69"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100</w:t>
            </w:r>
          </w:p>
          <w:p w14:paraId="16FF8B94" w14:textId="77777777" w:rsidR="002501F3" w:rsidRDefault="002501F3" w:rsidP="00FC66A3">
            <w:pPr>
              <w:rPr>
                <w:rFonts w:ascii="Arial Narrow" w:hAnsi="Arial Narrow" w:cs="Calibri"/>
                <w:color w:val="000000"/>
                <w:sz w:val="20"/>
                <w:szCs w:val="20"/>
              </w:rPr>
            </w:pPr>
          </w:p>
          <w:p w14:paraId="106B27B5" w14:textId="77777777" w:rsidR="002501F3" w:rsidRDefault="002501F3" w:rsidP="00FC66A3">
            <w:pPr>
              <w:rPr>
                <w:rFonts w:ascii="Arial Narrow" w:hAnsi="Arial Narrow" w:cs="Calibri"/>
                <w:color w:val="000000"/>
                <w:sz w:val="20"/>
                <w:szCs w:val="20"/>
              </w:rPr>
            </w:pPr>
          </w:p>
          <w:p w14:paraId="16BA3DD7" w14:textId="649A5992" w:rsidR="002501F3" w:rsidRPr="006F77E8" w:rsidRDefault="002501F3" w:rsidP="00FC66A3">
            <w:pPr>
              <w:rPr>
                <w:rFonts w:ascii="Arial Narrow" w:hAnsi="Arial Narrow" w:cs="Calibri"/>
                <w:color w:val="000000"/>
                <w:sz w:val="20"/>
                <w:szCs w:val="20"/>
              </w:rPr>
            </w:pPr>
          </w:p>
        </w:tc>
      </w:tr>
      <w:tr w:rsidR="00394CF2" w:rsidRPr="003174B2" w14:paraId="57E22B94"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5CA11F0D" w14:textId="77777777" w:rsidR="00FC66A3" w:rsidRPr="00254638" w:rsidRDefault="00FC66A3" w:rsidP="00FC66A3">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3117A8" w14:textId="55C4D082" w:rsidR="00FC66A3" w:rsidRPr="006F77E8"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Rogers H</w:t>
            </w:r>
            <w:r>
              <w:rPr>
                <w:rFonts w:ascii="Arial Narrow" w:hAnsi="Arial Narrow" w:cs="Calibri"/>
                <w:color w:val="000000"/>
                <w:sz w:val="20"/>
                <w:szCs w:val="20"/>
              </w:rPr>
              <w:t xml:space="preserve"> et al; 2018</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654B04" w14:textId="18E7FED0" w:rsidR="00FC66A3" w:rsidRPr="006F77E8" w:rsidRDefault="00FC66A3" w:rsidP="00FC66A3">
            <w:pPr>
              <w:rPr>
                <w:rFonts w:ascii="Arial Narrow" w:hAnsi="Arial Narrow" w:cs="Calibri"/>
                <w:color w:val="000000"/>
                <w:sz w:val="20"/>
                <w:szCs w:val="20"/>
              </w:rPr>
            </w:pPr>
            <w:r w:rsidRPr="008928C9">
              <w:rPr>
                <w:rFonts w:ascii="Arial Narrow" w:hAnsi="Arial Narrow" w:cs="Calibri"/>
                <w:color w:val="000000"/>
                <w:sz w:val="20"/>
                <w:szCs w:val="20"/>
              </w:rPr>
              <w:t>EDL &amp; 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FBC121" w14:textId="58D65473" w:rsidR="00FC66A3" w:rsidRPr="006F77E8"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To</w:t>
            </w:r>
            <w:r w:rsidR="00836D6D">
              <w:rPr>
                <w:rFonts w:ascii="Arial Narrow" w:hAnsi="Arial Narrow" w:cs="Calibri"/>
                <w:color w:val="000000"/>
                <w:sz w:val="20"/>
                <w:szCs w:val="20"/>
              </w:rPr>
              <w:t xml:space="preserve"> conduct a needs assessment in higher-level public </w:t>
            </w:r>
            <w:r w:rsidR="00624BD4">
              <w:rPr>
                <w:rFonts w:ascii="Arial Narrow" w:hAnsi="Arial Narrow" w:cs="Calibri"/>
                <w:color w:val="000000"/>
                <w:sz w:val="20"/>
                <w:szCs w:val="20"/>
              </w:rPr>
              <w:t xml:space="preserve">sector facilities </w:t>
            </w:r>
            <w:r w:rsidR="00624BD4">
              <w:rPr>
                <w:rFonts w:ascii="Arial Narrow" w:hAnsi="Arial Narrow" w:cs="Calibri"/>
                <w:color w:val="000000"/>
                <w:sz w:val="20"/>
                <w:szCs w:val="20"/>
              </w:rPr>
              <w:lastRenderedPageBreak/>
              <w:t>capacity</w:t>
            </w:r>
            <w:r w:rsidRPr="006F77E8">
              <w:rPr>
                <w:rFonts w:ascii="Arial Narrow" w:hAnsi="Arial Narrow" w:cs="Calibri"/>
                <w:color w:val="000000"/>
                <w:sz w:val="20"/>
                <w:szCs w:val="20"/>
              </w:rPr>
              <w:t xml:space="preserve"> to detect and manage NCDs</w:t>
            </w:r>
            <w:r w:rsidR="00836D6D">
              <w:rPr>
                <w:rFonts w:ascii="Arial Narrow" w:hAnsi="Arial Narrow" w:cs="Calibri"/>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2CDF62" w14:textId="4CAA8A8C" w:rsidR="00FC66A3" w:rsidRPr="006F77E8"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lastRenderedPageBreak/>
              <w:t>Cross-sectional study</w:t>
            </w: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7BD374"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Health care workers</w:t>
            </w:r>
          </w:p>
          <w:p w14:paraId="7782AEFB" w14:textId="77D5F097" w:rsidR="00624BD4" w:rsidRPr="006F77E8" w:rsidRDefault="00624BD4" w:rsidP="00FC66A3">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64E105" w14:textId="77777777" w:rsidR="00FC66A3" w:rsidRDefault="00FC66A3" w:rsidP="00FC66A3">
            <w:pPr>
              <w:rPr>
                <w:rFonts w:ascii="Arial Narrow" w:hAnsi="Arial Narrow" w:cs="Calibri"/>
                <w:color w:val="131413"/>
                <w:sz w:val="20"/>
                <w:szCs w:val="20"/>
              </w:rPr>
            </w:pPr>
            <w:r w:rsidRPr="006F77E8">
              <w:rPr>
                <w:rFonts w:ascii="Arial Narrow" w:hAnsi="Arial Narrow" w:cs="Calibri"/>
                <w:color w:val="131413"/>
                <w:sz w:val="20"/>
                <w:szCs w:val="20"/>
              </w:rPr>
              <w:t>Uganda</w:t>
            </w:r>
          </w:p>
          <w:p w14:paraId="6B7FC11A" w14:textId="5A6BFA0E" w:rsidR="00624BD4" w:rsidRPr="006F77E8" w:rsidRDefault="00624BD4" w:rsidP="00FC66A3">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F1FEE45" w14:textId="02821E1B" w:rsidR="00FC66A3" w:rsidRPr="006F77E8"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Hospitals; Primary Health care facilities</w:t>
            </w: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048F3B" w14:textId="544190F0" w:rsidR="00FC66A3" w:rsidRPr="006F77E8"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All facilities reported deficiencies in NCD screening and management services.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D21755" w14:textId="77777777" w:rsidR="00FC66A3" w:rsidRDefault="00FC66A3" w:rsidP="00FC66A3">
            <w:pPr>
              <w:rPr>
                <w:rFonts w:ascii="Arial Narrow" w:hAnsi="Arial Narrow" w:cs="Calibri"/>
                <w:color w:val="000000"/>
                <w:sz w:val="20"/>
                <w:szCs w:val="20"/>
              </w:rPr>
            </w:pPr>
            <w:r w:rsidRPr="006F77E8">
              <w:rPr>
                <w:rFonts w:ascii="Arial Narrow" w:hAnsi="Arial Narrow" w:cs="Calibri"/>
                <w:color w:val="000000"/>
                <w:sz w:val="20"/>
                <w:szCs w:val="20"/>
              </w:rPr>
              <w:t>40</w:t>
            </w:r>
          </w:p>
          <w:p w14:paraId="74F78CD1" w14:textId="53FE1756" w:rsidR="00624BD4" w:rsidRPr="006F77E8" w:rsidRDefault="00624BD4" w:rsidP="00FC66A3">
            <w:pPr>
              <w:rPr>
                <w:rFonts w:ascii="Arial Narrow" w:hAnsi="Arial Narrow" w:cs="Calibri"/>
                <w:color w:val="000000"/>
                <w:sz w:val="20"/>
                <w:szCs w:val="20"/>
              </w:rPr>
            </w:pPr>
          </w:p>
        </w:tc>
      </w:tr>
      <w:tr w:rsidR="00F371D9" w:rsidRPr="003174B2" w14:paraId="449B0575"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3671B5C7" w14:textId="77777777" w:rsidR="00F371D9" w:rsidRPr="00254638" w:rsidRDefault="00F371D9" w:rsidP="00FC66A3">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5D224AF" w14:textId="2108B339" w:rsidR="00F371D9" w:rsidRDefault="00F371D9" w:rsidP="00FC66A3">
            <w:pPr>
              <w:rPr>
                <w:rFonts w:ascii="Arial Narrow" w:hAnsi="Arial Narrow" w:cs="Calibri"/>
                <w:color w:val="000000"/>
                <w:sz w:val="20"/>
                <w:szCs w:val="20"/>
              </w:rPr>
            </w:pPr>
            <w:r>
              <w:rPr>
                <w:rFonts w:ascii="Arial Narrow" w:hAnsi="Arial Narrow" w:cs="Calibri"/>
                <w:color w:val="000000"/>
                <w:sz w:val="20"/>
                <w:szCs w:val="20"/>
              </w:rPr>
              <w:t>Tickel</w:t>
            </w:r>
            <w:r w:rsidR="00533D45">
              <w:rPr>
                <w:rFonts w:ascii="Arial Narrow" w:hAnsi="Arial Narrow" w:cs="Calibri"/>
                <w:color w:val="000000"/>
                <w:sz w:val="20"/>
                <w:szCs w:val="20"/>
              </w:rPr>
              <w:t>l</w:t>
            </w:r>
            <w:r>
              <w:rPr>
                <w:rFonts w:ascii="Arial Narrow" w:hAnsi="Arial Narrow" w:cs="Calibri"/>
                <w:color w:val="000000"/>
                <w:sz w:val="20"/>
                <w:szCs w:val="20"/>
              </w:rPr>
              <w:t xml:space="preserve"> K</w:t>
            </w:r>
            <w:r w:rsidR="00533D45">
              <w:rPr>
                <w:rFonts w:ascii="Arial Narrow" w:hAnsi="Arial Narrow" w:cs="Calibri"/>
                <w:color w:val="000000"/>
                <w:sz w:val="20"/>
                <w:szCs w:val="20"/>
              </w:rPr>
              <w:t>.D.</w:t>
            </w:r>
            <w:r>
              <w:rPr>
                <w:rFonts w:ascii="Arial Narrow" w:hAnsi="Arial Narrow" w:cs="Calibri"/>
                <w:color w:val="000000"/>
                <w:sz w:val="20"/>
                <w:szCs w:val="20"/>
              </w:rPr>
              <w:t xml:space="preserve"> et al; 2019</w:t>
            </w:r>
          </w:p>
          <w:p w14:paraId="6320F3D0" w14:textId="69A12606" w:rsidR="00624BD4" w:rsidRDefault="00624BD4" w:rsidP="00FC66A3">
            <w:pPr>
              <w:rPr>
                <w:rFonts w:ascii="Arial Narrow" w:hAnsi="Arial Narrow" w:cs="Calibri"/>
                <w:color w:val="000000"/>
                <w:sz w:val="20"/>
                <w:szCs w:val="20"/>
              </w:rPr>
            </w:pPr>
          </w:p>
          <w:p w14:paraId="663C9E34" w14:textId="3E8E0B8E" w:rsidR="00057265" w:rsidRDefault="00057265" w:rsidP="00FC66A3">
            <w:pPr>
              <w:rPr>
                <w:rFonts w:ascii="Arial Narrow" w:hAnsi="Arial Narrow" w:cs="Calibri"/>
                <w:color w:val="000000"/>
                <w:sz w:val="20"/>
                <w:szCs w:val="20"/>
              </w:rPr>
            </w:pPr>
          </w:p>
          <w:p w14:paraId="6A5E182E" w14:textId="36D2957F" w:rsidR="00057265" w:rsidRDefault="00057265" w:rsidP="00FC66A3">
            <w:pPr>
              <w:rPr>
                <w:rFonts w:ascii="Arial Narrow" w:hAnsi="Arial Narrow" w:cs="Calibri"/>
                <w:color w:val="000000"/>
                <w:sz w:val="20"/>
                <w:szCs w:val="20"/>
              </w:rPr>
            </w:pPr>
          </w:p>
          <w:p w14:paraId="47BDFB7C" w14:textId="5E658F6C" w:rsidR="00057265" w:rsidRDefault="00057265" w:rsidP="00FC66A3">
            <w:pPr>
              <w:rPr>
                <w:rFonts w:ascii="Arial Narrow" w:hAnsi="Arial Narrow" w:cs="Calibri"/>
                <w:color w:val="000000"/>
                <w:sz w:val="20"/>
                <w:szCs w:val="20"/>
              </w:rPr>
            </w:pPr>
          </w:p>
          <w:p w14:paraId="793C1818" w14:textId="11754636" w:rsidR="00057265" w:rsidRDefault="00057265" w:rsidP="00FC66A3">
            <w:pPr>
              <w:rPr>
                <w:rFonts w:ascii="Arial Narrow" w:hAnsi="Arial Narrow" w:cs="Calibri"/>
                <w:color w:val="000000"/>
                <w:sz w:val="20"/>
                <w:szCs w:val="20"/>
              </w:rPr>
            </w:pPr>
          </w:p>
          <w:p w14:paraId="5B1331E6" w14:textId="77777777" w:rsidR="00057265" w:rsidRDefault="00057265" w:rsidP="00FC66A3">
            <w:pPr>
              <w:rPr>
                <w:rFonts w:ascii="Arial Narrow" w:hAnsi="Arial Narrow" w:cs="Calibri"/>
                <w:color w:val="000000"/>
                <w:sz w:val="20"/>
                <w:szCs w:val="20"/>
              </w:rPr>
            </w:pPr>
          </w:p>
          <w:p w14:paraId="43576065" w14:textId="39D608EB" w:rsidR="00624BD4" w:rsidRPr="006F77E8" w:rsidRDefault="00624BD4" w:rsidP="00FC66A3">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A19D903" w14:textId="51B1D97F" w:rsidR="00F371D9" w:rsidRPr="008928C9" w:rsidRDefault="00F371D9" w:rsidP="00FC66A3">
            <w:pPr>
              <w:rPr>
                <w:rFonts w:ascii="Arial Narrow" w:hAnsi="Arial Narrow" w:cs="Calibri"/>
                <w:color w:val="000000"/>
                <w:sz w:val="20"/>
                <w:szCs w:val="20"/>
              </w:rPr>
            </w:pPr>
            <w:r>
              <w:rPr>
                <w:rFonts w:ascii="Arial Narrow" w:hAnsi="Arial Narrow" w:cs="Calibri"/>
                <w:color w:val="000000"/>
                <w:sz w:val="20"/>
                <w:szCs w:val="20"/>
              </w:rPr>
              <w:t>EDL &amp; 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314E24" w14:textId="77777777" w:rsidR="00F371D9" w:rsidRDefault="00F371D9" w:rsidP="00FC66A3">
            <w:pPr>
              <w:rPr>
                <w:rFonts w:ascii="Arial Narrow" w:hAnsi="Arial Narrow" w:cs="Calibri"/>
                <w:color w:val="000000"/>
                <w:sz w:val="20"/>
                <w:szCs w:val="20"/>
              </w:rPr>
            </w:pPr>
            <w:r>
              <w:rPr>
                <w:rFonts w:ascii="Arial Narrow" w:hAnsi="Arial Narrow" w:cs="Calibri"/>
                <w:color w:val="000000"/>
                <w:sz w:val="20"/>
                <w:szCs w:val="20"/>
              </w:rPr>
              <w:t>To determine adherence to pediatric inpatients care recommendations</w:t>
            </w:r>
          </w:p>
          <w:p w14:paraId="4708024B" w14:textId="2F1370BE" w:rsidR="00624BD4" w:rsidRDefault="00624BD4" w:rsidP="00FC66A3">
            <w:pPr>
              <w:rPr>
                <w:rFonts w:ascii="Arial Narrow" w:hAnsi="Arial Narrow" w:cs="Calibri"/>
                <w:color w:val="000000"/>
                <w:sz w:val="20"/>
                <w:szCs w:val="20"/>
              </w:rPr>
            </w:pPr>
          </w:p>
          <w:p w14:paraId="17D8E56B" w14:textId="76E5FCC7" w:rsidR="00057265" w:rsidRDefault="00057265" w:rsidP="00FC66A3">
            <w:pPr>
              <w:rPr>
                <w:rFonts w:ascii="Arial Narrow" w:hAnsi="Arial Narrow" w:cs="Calibri"/>
                <w:color w:val="000000"/>
                <w:sz w:val="20"/>
                <w:szCs w:val="20"/>
              </w:rPr>
            </w:pPr>
          </w:p>
          <w:p w14:paraId="701F665C" w14:textId="7FA6D23A" w:rsidR="00057265" w:rsidRDefault="00057265" w:rsidP="00FC66A3">
            <w:pPr>
              <w:rPr>
                <w:rFonts w:ascii="Arial Narrow" w:hAnsi="Arial Narrow" w:cs="Calibri"/>
                <w:color w:val="000000"/>
                <w:sz w:val="20"/>
                <w:szCs w:val="20"/>
              </w:rPr>
            </w:pPr>
          </w:p>
          <w:p w14:paraId="3DDBF02F" w14:textId="399A1151" w:rsidR="00057265" w:rsidRDefault="00057265" w:rsidP="00FC66A3">
            <w:pPr>
              <w:rPr>
                <w:rFonts w:ascii="Arial Narrow" w:hAnsi="Arial Narrow" w:cs="Calibri"/>
                <w:color w:val="000000"/>
                <w:sz w:val="20"/>
                <w:szCs w:val="20"/>
              </w:rPr>
            </w:pPr>
          </w:p>
          <w:p w14:paraId="66972CE3" w14:textId="50A1DFD9" w:rsidR="00057265" w:rsidRDefault="00057265" w:rsidP="00FC66A3">
            <w:pPr>
              <w:rPr>
                <w:rFonts w:ascii="Arial Narrow" w:hAnsi="Arial Narrow" w:cs="Calibri"/>
                <w:color w:val="000000"/>
                <w:sz w:val="20"/>
                <w:szCs w:val="20"/>
              </w:rPr>
            </w:pPr>
          </w:p>
          <w:p w14:paraId="6D156A6F" w14:textId="77777777" w:rsidR="00057265" w:rsidRDefault="00057265" w:rsidP="00FC66A3">
            <w:pPr>
              <w:rPr>
                <w:rFonts w:ascii="Arial Narrow" w:hAnsi="Arial Narrow" w:cs="Calibri"/>
                <w:color w:val="000000"/>
                <w:sz w:val="20"/>
                <w:szCs w:val="20"/>
              </w:rPr>
            </w:pPr>
          </w:p>
          <w:p w14:paraId="1CA70529" w14:textId="0A8FBB10" w:rsidR="00624BD4" w:rsidRPr="006F77E8" w:rsidRDefault="00624BD4" w:rsidP="00FC66A3">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7699B9" w14:textId="77777777" w:rsidR="00F371D9" w:rsidRDefault="0082010D" w:rsidP="00FC66A3">
            <w:pPr>
              <w:rPr>
                <w:rFonts w:ascii="Arial Narrow" w:hAnsi="Arial Narrow" w:cs="Calibri"/>
                <w:color w:val="000000"/>
                <w:sz w:val="20"/>
                <w:szCs w:val="20"/>
              </w:rPr>
            </w:pPr>
            <w:r>
              <w:rPr>
                <w:rFonts w:ascii="Arial Narrow" w:hAnsi="Arial Narrow" w:cs="Calibri"/>
                <w:color w:val="000000"/>
                <w:sz w:val="20"/>
                <w:szCs w:val="20"/>
              </w:rPr>
              <w:t>Mixed methods</w:t>
            </w:r>
          </w:p>
          <w:p w14:paraId="65358B97" w14:textId="77777777" w:rsidR="00624BD4" w:rsidRDefault="00624BD4" w:rsidP="00FC66A3">
            <w:pPr>
              <w:rPr>
                <w:rFonts w:ascii="Arial Narrow" w:hAnsi="Arial Narrow" w:cs="Calibri"/>
                <w:color w:val="000000"/>
                <w:sz w:val="20"/>
                <w:szCs w:val="20"/>
              </w:rPr>
            </w:pPr>
          </w:p>
          <w:p w14:paraId="724DEB1D" w14:textId="77777777" w:rsidR="00624BD4" w:rsidRDefault="00624BD4" w:rsidP="00FC66A3">
            <w:pPr>
              <w:rPr>
                <w:rFonts w:ascii="Arial Narrow" w:hAnsi="Arial Narrow" w:cs="Calibri"/>
                <w:color w:val="000000"/>
                <w:sz w:val="20"/>
                <w:szCs w:val="20"/>
              </w:rPr>
            </w:pPr>
          </w:p>
          <w:p w14:paraId="3F936337" w14:textId="77777777" w:rsidR="00624BD4" w:rsidRDefault="00624BD4" w:rsidP="00FC66A3">
            <w:pPr>
              <w:rPr>
                <w:rFonts w:ascii="Arial Narrow" w:hAnsi="Arial Narrow" w:cs="Calibri"/>
                <w:color w:val="000000"/>
                <w:sz w:val="20"/>
                <w:szCs w:val="20"/>
              </w:rPr>
            </w:pPr>
          </w:p>
          <w:p w14:paraId="29ADCFDF" w14:textId="77777777" w:rsidR="00057265" w:rsidRDefault="00057265" w:rsidP="00FC66A3">
            <w:pPr>
              <w:rPr>
                <w:rFonts w:ascii="Arial Narrow" w:hAnsi="Arial Narrow" w:cs="Calibri"/>
                <w:color w:val="000000"/>
                <w:sz w:val="20"/>
                <w:szCs w:val="20"/>
              </w:rPr>
            </w:pPr>
          </w:p>
          <w:p w14:paraId="50C70CC3" w14:textId="77777777" w:rsidR="00057265" w:rsidRDefault="00057265" w:rsidP="00FC66A3">
            <w:pPr>
              <w:rPr>
                <w:rFonts w:ascii="Arial Narrow" w:hAnsi="Arial Narrow" w:cs="Calibri"/>
                <w:color w:val="000000"/>
                <w:sz w:val="20"/>
                <w:szCs w:val="20"/>
              </w:rPr>
            </w:pPr>
          </w:p>
          <w:p w14:paraId="0BCFBFEE" w14:textId="77777777" w:rsidR="00057265" w:rsidRDefault="00057265" w:rsidP="00FC66A3">
            <w:pPr>
              <w:rPr>
                <w:rFonts w:ascii="Arial Narrow" w:hAnsi="Arial Narrow" w:cs="Calibri"/>
                <w:color w:val="000000"/>
                <w:sz w:val="20"/>
                <w:szCs w:val="20"/>
              </w:rPr>
            </w:pPr>
          </w:p>
          <w:p w14:paraId="51B8FCF6" w14:textId="77777777" w:rsidR="00057265" w:rsidRDefault="00057265" w:rsidP="00FC66A3">
            <w:pPr>
              <w:rPr>
                <w:rFonts w:ascii="Arial Narrow" w:hAnsi="Arial Narrow" w:cs="Calibri"/>
                <w:color w:val="000000"/>
                <w:sz w:val="20"/>
                <w:szCs w:val="20"/>
              </w:rPr>
            </w:pPr>
          </w:p>
          <w:p w14:paraId="4E7DAACB" w14:textId="3C02C7D5" w:rsidR="00057265" w:rsidRPr="006F77E8" w:rsidRDefault="00057265" w:rsidP="00FC66A3">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C89B24" w14:textId="77777777" w:rsidR="00F371D9" w:rsidRDefault="0082010D" w:rsidP="00FC66A3">
            <w:pPr>
              <w:rPr>
                <w:rFonts w:ascii="Arial Narrow" w:hAnsi="Arial Narrow" w:cs="Calibri"/>
                <w:color w:val="000000"/>
                <w:sz w:val="20"/>
                <w:szCs w:val="20"/>
              </w:rPr>
            </w:pPr>
            <w:r>
              <w:rPr>
                <w:rFonts w:ascii="Arial Narrow" w:hAnsi="Arial Narrow" w:cs="Calibri"/>
                <w:color w:val="000000"/>
                <w:sz w:val="20"/>
                <w:szCs w:val="20"/>
              </w:rPr>
              <w:t>Health care workers; Laboratory workers</w:t>
            </w:r>
          </w:p>
          <w:p w14:paraId="30B11EB3" w14:textId="40CD4741" w:rsidR="00624BD4" w:rsidRDefault="00624BD4" w:rsidP="00FC66A3">
            <w:pPr>
              <w:rPr>
                <w:rFonts w:ascii="Arial Narrow" w:hAnsi="Arial Narrow" w:cs="Calibri"/>
                <w:color w:val="000000"/>
                <w:sz w:val="20"/>
                <w:szCs w:val="20"/>
              </w:rPr>
            </w:pPr>
          </w:p>
          <w:p w14:paraId="1E3352F2" w14:textId="3201C896" w:rsidR="00057265" w:rsidRDefault="00057265" w:rsidP="00FC66A3">
            <w:pPr>
              <w:rPr>
                <w:rFonts w:ascii="Arial Narrow" w:hAnsi="Arial Narrow" w:cs="Calibri"/>
                <w:color w:val="000000"/>
                <w:sz w:val="20"/>
                <w:szCs w:val="20"/>
              </w:rPr>
            </w:pPr>
          </w:p>
          <w:p w14:paraId="0978DE97" w14:textId="7CFFEDE4" w:rsidR="00057265" w:rsidRDefault="00057265" w:rsidP="00FC66A3">
            <w:pPr>
              <w:rPr>
                <w:rFonts w:ascii="Arial Narrow" w:hAnsi="Arial Narrow" w:cs="Calibri"/>
                <w:color w:val="000000"/>
                <w:sz w:val="20"/>
                <w:szCs w:val="20"/>
              </w:rPr>
            </w:pPr>
          </w:p>
          <w:p w14:paraId="01563606" w14:textId="636330C3" w:rsidR="00057265" w:rsidRDefault="00057265" w:rsidP="00FC66A3">
            <w:pPr>
              <w:rPr>
                <w:rFonts w:ascii="Arial Narrow" w:hAnsi="Arial Narrow" w:cs="Calibri"/>
                <w:color w:val="000000"/>
                <w:sz w:val="20"/>
                <w:szCs w:val="20"/>
              </w:rPr>
            </w:pPr>
          </w:p>
          <w:p w14:paraId="6F52859A" w14:textId="4BDC454D" w:rsidR="00057265" w:rsidRDefault="00057265" w:rsidP="00FC66A3">
            <w:pPr>
              <w:rPr>
                <w:rFonts w:ascii="Arial Narrow" w:hAnsi="Arial Narrow" w:cs="Calibri"/>
                <w:color w:val="000000"/>
                <w:sz w:val="20"/>
                <w:szCs w:val="20"/>
              </w:rPr>
            </w:pPr>
          </w:p>
          <w:p w14:paraId="5C5B8B97" w14:textId="77777777" w:rsidR="00057265" w:rsidRDefault="00057265" w:rsidP="00FC66A3">
            <w:pPr>
              <w:rPr>
                <w:rFonts w:ascii="Arial Narrow" w:hAnsi="Arial Narrow" w:cs="Calibri"/>
                <w:color w:val="000000"/>
                <w:sz w:val="20"/>
                <w:szCs w:val="20"/>
              </w:rPr>
            </w:pPr>
          </w:p>
          <w:p w14:paraId="460E10BA" w14:textId="79F46AC6" w:rsidR="00624BD4" w:rsidRPr="006F77E8" w:rsidRDefault="00624BD4" w:rsidP="00FC66A3">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AE92F4" w14:textId="77777777" w:rsidR="00F371D9" w:rsidRDefault="0082010D" w:rsidP="00FC66A3">
            <w:pPr>
              <w:rPr>
                <w:rFonts w:ascii="Arial Narrow" w:hAnsi="Arial Narrow" w:cs="Calibri"/>
                <w:color w:val="131413"/>
                <w:sz w:val="20"/>
                <w:szCs w:val="20"/>
              </w:rPr>
            </w:pPr>
            <w:r>
              <w:rPr>
                <w:rFonts w:ascii="Arial Narrow" w:hAnsi="Arial Narrow" w:cs="Calibri"/>
                <w:color w:val="131413"/>
                <w:sz w:val="20"/>
                <w:szCs w:val="20"/>
              </w:rPr>
              <w:t>Kenya, Uganda, Malawi, Burkina Faso</w:t>
            </w:r>
          </w:p>
          <w:p w14:paraId="33FE1CB0" w14:textId="77777777" w:rsidR="00057265" w:rsidRDefault="00057265" w:rsidP="00FC66A3">
            <w:pPr>
              <w:rPr>
                <w:rFonts w:ascii="Arial Narrow" w:hAnsi="Arial Narrow" w:cs="Calibri"/>
                <w:color w:val="131413"/>
                <w:sz w:val="20"/>
                <w:szCs w:val="20"/>
              </w:rPr>
            </w:pPr>
          </w:p>
          <w:p w14:paraId="185E9F84" w14:textId="77777777" w:rsidR="00057265" w:rsidRDefault="00057265" w:rsidP="00FC66A3">
            <w:pPr>
              <w:rPr>
                <w:rFonts w:ascii="Arial Narrow" w:hAnsi="Arial Narrow" w:cs="Calibri"/>
                <w:color w:val="131413"/>
                <w:sz w:val="20"/>
                <w:szCs w:val="20"/>
              </w:rPr>
            </w:pPr>
          </w:p>
          <w:p w14:paraId="68BF9DC6" w14:textId="77777777" w:rsidR="00057265" w:rsidRDefault="00057265" w:rsidP="00FC66A3">
            <w:pPr>
              <w:rPr>
                <w:rFonts w:ascii="Arial Narrow" w:hAnsi="Arial Narrow" w:cs="Calibri"/>
                <w:color w:val="131413"/>
                <w:sz w:val="20"/>
                <w:szCs w:val="20"/>
              </w:rPr>
            </w:pPr>
          </w:p>
          <w:p w14:paraId="2681617B" w14:textId="77777777" w:rsidR="00057265" w:rsidRDefault="00057265" w:rsidP="00FC66A3">
            <w:pPr>
              <w:rPr>
                <w:rFonts w:ascii="Arial Narrow" w:hAnsi="Arial Narrow" w:cs="Calibri"/>
                <w:color w:val="131413"/>
                <w:sz w:val="20"/>
                <w:szCs w:val="20"/>
              </w:rPr>
            </w:pPr>
          </w:p>
          <w:p w14:paraId="24A48763" w14:textId="1A14AEC4" w:rsidR="00057265" w:rsidRPr="006F77E8" w:rsidRDefault="00057265" w:rsidP="00FC66A3">
            <w:pPr>
              <w:rPr>
                <w:rFonts w:ascii="Arial Narrow" w:hAnsi="Arial Narrow" w:cs="Calibri"/>
                <w:color w:val="131413"/>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8B889F7" w14:textId="77777777" w:rsidR="00F371D9" w:rsidRDefault="0082010D" w:rsidP="00FC66A3">
            <w:pPr>
              <w:rPr>
                <w:rFonts w:ascii="Arial Narrow" w:hAnsi="Arial Narrow" w:cs="Calibri"/>
                <w:color w:val="000000"/>
                <w:sz w:val="20"/>
                <w:szCs w:val="20"/>
              </w:rPr>
            </w:pPr>
            <w:r>
              <w:rPr>
                <w:rFonts w:ascii="Arial Narrow" w:hAnsi="Arial Narrow" w:cs="Calibri"/>
                <w:color w:val="000000"/>
                <w:sz w:val="20"/>
                <w:szCs w:val="20"/>
              </w:rPr>
              <w:t>Hospitals</w:t>
            </w:r>
          </w:p>
          <w:p w14:paraId="5DA9A8A5" w14:textId="77777777" w:rsidR="00624BD4" w:rsidRDefault="00624BD4" w:rsidP="00FC66A3">
            <w:pPr>
              <w:rPr>
                <w:rFonts w:ascii="Arial Narrow" w:hAnsi="Arial Narrow" w:cs="Calibri"/>
                <w:color w:val="000000"/>
                <w:sz w:val="20"/>
                <w:szCs w:val="20"/>
              </w:rPr>
            </w:pPr>
          </w:p>
          <w:p w14:paraId="2FF9CCA8" w14:textId="4C858213" w:rsidR="00624BD4" w:rsidRDefault="00624BD4" w:rsidP="00FC66A3">
            <w:pPr>
              <w:rPr>
                <w:rFonts w:ascii="Arial Narrow" w:hAnsi="Arial Narrow" w:cs="Calibri"/>
                <w:color w:val="000000"/>
                <w:sz w:val="20"/>
                <w:szCs w:val="20"/>
              </w:rPr>
            </w:pPr>
          </w:p>
          <w:p w14:paraId="38DBFD4D" w14:textId="6A914A1D" w:rsidR="00057265" w:rsidRDefault="00057265" w:rsidP="00FC66A3">
            <w:pPr>
              <w:rPr>
                <w:rFonts w:ascii="Arial Narrow" w:hAnsi="Arial Narrow" w:cs="Calibri"/>
                <w:color w:val="000000"/>
                <w:sz w:val="20"/>
                <w:szCs w:val="20"/>
              </w:rPr>
            </w:pPr>
          </w:p>
          <w:p w14:paraId="62D51DE3" w14:textId="24E88820" w:rsidR="00057265" w:rsidRDefault="00057265" w:rsidP="00FC66A3">
            <w:pPr>
              <w:rPr>
                <w:rFonts w:ascii="Arial Narrow" w:hAnsi="Arial Narrow" w:cs="Calibri"/>
                <w:color w:val="000000"/>
                <w:sz w:val="20"/>
                <w:szCs w:val="20"/>
              </w:rPr>
            </w:pPr>
          </w:p>
          <w:p w14:paraId="07BAF45E" w14:textId="2A3D6B3A" w:rsidR="00057265" w:rsidRDefault="00057265" w:rsidP="00FC66A3">
            <w:pPr>
              <w:rPr>
                <w:rFonts w:ascii="Arial Narrow" w:hAnsi="Arial Narrow" w:cs="Calibri"/>
                <w:color w:val="000000"/>
                <w:sz w:val="20"/>
                <w:szCs w:val="20"/>
              </w:rPr>
            </w:pPr>
          </w:p>
          <w:p w14:paraId="114768F0" w14:textId="7B9182FF" w:rsidR="00057265" w:rsidRDefault="00057265" w:rsidP="00FC66A3">
            <w:pPr>
              <w:rPr>
                <w:rFonts w:ascii="Arial Narrow" w:hAnsi="Arial Narrow" w:cs="Calibri"/>
                <w:color w:val="000000"/>
                <w:sz w:val="20"/>
                <w:szCs w:val="20"/>
              </w:rPr>
            </w:pPr>
          </w:p>
          <w:p w14:paraId="185B593D" w14:textId="77777777" w:rsidR="00057265" w:rsidRDefault="00057265" w:rsidP="00FC66A3">
            <w:pPr>
              <w:rPr>
                <w:rFonts w:ascii="Arial Narrow" w:hAnsi="Arial Narrow" w:cs="Calibri"/>
                <w:color w:val="000000"/>
                <w:sz w:val="20"/>
                <w:szCs w:val="20"/>
              </w:rPr>
            </w:pPr>
          </w:p>
          <w:p w14:paraId="56EAB64F" w14:textId="50B7A31F" w:rsidR="00624BD4" w:rsidRPr="006F77E8" w:rsidRDefault="00624BD4" w:rsidP="00FC66A3">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39DBD5" w14:textId="77777777" w:rsidR="00624BD4" w:rsidRDefault="00533D45" w:rsidP="00FC66A3">
            <w:pPr>
              <w:rPr>
                <w:rFonts w:ascii="Arial Narrow" w:hAnsi="Arial Narrow" w:cs="Calibri"/>
                <w:color w:val="000000"/>
                <w:sz w:val="20"/>
                <w:szCs w:val="20"/>
                <w:lang w:val="en-US"/>
              </w:rPr>
            </w:pPr>
            <w:r>
              <w:rPr>
                <w:rFonts w:ascii="Arial Narrow" w:hAnsi="Arial Narrow" w:cs="Calibri"/>
                <w:color w:val="000000"/>
                <w:sz w:val="20"/>
                <w:szCs w:val="20"/>
              </w:rPr>
              <w:t>All clinical laborator</w:t>
            </w:r>
            <w:r w:rsidR="00057265">
              <w:rPr>
                <w:rFonts w:ascii="Arial Narrow" w:hAnsi="Arial Narrow" w:cs="Calibri"/>
                <w:color w:val="000000"/>
                <w:sz w:val="20"/>
                <w:szCs w:val="20"/>
              </w:rPr>
              <w:t xml:space="preserve">ies have the infrastructure to provide basic services, however, reagent stock outs intermittently disrupted services in certain sites. </w:t>
            </w:r>
            <w:r w:rsidR="0082010D">
              <w:rPr>
                <w:rFonts w:ascii="Arial Narrow" w:hAnsi="Arial Narrow" w:cs="Calibri"/>
                <w:color w:val="000000"/>
                <w:sz w:val="20"/>
                <w:szCs w:val="20"/>
              </w:rPr>
              <w:t>Essential medicines were largely available during assessment visits, but frequent stockouts were reported</w:t>
            </w:r>
            <w:r w:rsidR="00581896">
              <w:rPr>
                <w:rFonts w:ascii="Arial Narrow" w:hAnsi="Arial Narrow" w:cs="Calibri"/>
                <w:color w:val="000000"/>
                <w:sz w:val="20"/>
                <w:szCs w:val="20"/>
                <w:lang w:val="en-US"/>
              </w:rPr>
              <w:t>.</w:t>
            </w:r>
          </w:p>
          <w:p w14:paraId="0560CA45" w14:textId="4A3891B0" w:rsidR="00581896" w:rsidRPr="00581896" w:rsidRDefault="00581896" w:rsidP="00FC66A3">
            <w:pPr>
              <w:rPr>
                <w:rFonts w:ascii="Arial Narrow" w:hAnsi="Arial Narrow" w:cs="Calibri"/>
                <w:color w:val="000000"/>
                <w:sz w:val="20"/>
                <w:szCs w:val="20"/>
                <w:lang w:val="en-US"/>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D3A9FE" w14:textId="77777777" w:rsidR="00F371D9" w:rsidRDefault="0082010D" w:rsidP="00FC66A3">
            <w:pPr>
              <w:rPr>
                <w:rFonts w:ascii="Arial Narrow" w:hAnsi="Arial Narrow" w:cs="Calibri"/>
                <w:color w:val="000000"/>
                <w:sz w:val="20"/>
                <w:szCs w:val="20"/>
              </w:rPr>
            </w:pPr>
            <w:r>
              <w:rPr>
                <w:rFonts w:ascii="Arial Narrow" w:hAnsi="Arial Narrow" w:cs="Calibri"/>
                <w:color w:val="000000"/>
                <w:sz w:val="20"/>
                <w:szCs w:val="20"/>
              </w:rPr>
              <w:t>60</w:t>
            </w:r>
          </w:p>
          <w:p w14:paraId="4A12DF47" w14:textId="77777777" w:rsidR="00624BD4" w:rsidRDefault="00624BD4" w:rsidP="00FC66A3">
            <w:pPr>
              <w:rPr>
                <w:rFonts w:ascii="Arial Narrow" w:hAnsi="Arial Narrow" w:cs="Calibri"/>
                <w:color w:val="000000"/>
                <w:sz w:val="20"/>
                <w:szCs w:val="20"/>
              </w:rPr>
            </w:pPr>
          </w:p>
          <w:p w14:paraId="66006BEC" w14:textId="05C9B89F" w:rsidR="00624BD4" w:rsidRDefault="00624BD4" w:rsidP="00FC66A3">
            <w:pPr>
              <w:rPr>
                <w:rFonts w:ascii="Arial Narrow" w:hAnsi="Arial Narrow" w:cs="Calibri"/>
                <w:color w:val="000000"/>
                <w:sz w:val="20"/>
                <w:szCs w:val="20"/>
              </w:rPr>
            </w:pPr>
          </w:p>
          <w:p w14:paraId="26BC4E01" w14:textId="21095694" w:rsidR="00783032" w:rsidRDefault="00783032" w:rsidP="00FC66A3">
            <w:pPr>
              <w:rPr>
                <w:rFonts w:ascii="Arial Narrow" w:hAnsi="Arial Narrow" w:cs="Calibri"/>
                <w:color w:val="000000"/>
                <w:sz w:val="20"/>
                <w:szCs w:val="20"/>
              </w:rPr>
            </w:pPr>
          </w:p>
          <w:p w14:paraId="7E4B39EA" w14:textId="26F9B128" w:rsidR="00783032" w:rsidRDefault="00783032" w:rsidP="00FC66A3">
            <w:pPr>
              <w:rPr>
                <w:rFonts w:ascii="Arial Narrow" w:hAnsi="Arial Narrow" w:cs="Calibri"/>
                <w:color w:val="000000"/>
                <w:sz w:val="20"/>
                <w:szCs w:val="20"/>
              </w:rPr>
            </w:pPr>
          </w:p>
          <w:p w14:paraId="540E1BC7" w14:textId="3C4C8FBD" w:rsidR="00783032" w:rsidRDefault="00783032" w:rsidP="00FC66A3">
            <w:pPr>
              <w:rPr>
                <w:rFonts w:ascii="Arial Narrow" w:hAnsi="Arial Narrow" w:cs="Calibri"/>
                <w:color w:val="000000"/>
                <w:sz w:val="20"/>
                <w:szCs w:val="20"/>
              </w:rPr>
            </w:pPr>
          </w:p>
          <w:p w14:paraId="60331575" w14:textId="77777777" w:rsidR="00783032" w:rsidRDefault="00783032" w:rsidP="00FC66A3">
            <w:pPr>
              <w:rPr>
                <w:rFonts w:ascii="Arial Narrow" w:hAnsi="Arial Narrow" w:cs="Calibri"/>
                <w:color w:val="000000"/>
                <w:sz w:val="20"/>
                <w:szCs w:val="20"/>
              </w:rPr>
            </w:pPr>
          </w:p>
          <w:p w14:paraId="6D3C7D2C" w14:textId="510C7564" w:rsidR="00624BD4" w:rsidRPr="006F77E8" w:rsidRDefault="00624BD4" w:rsidP="00FC66A3">
            <w:pPr>
              <w:rPr>
                <w:rFonts w:ascii="Arial Narrow" w:hAnsi="Arial Narrow" w:cs="Calibri"/>
                <w:color w:val="000000"/>
                <w:sz w:val="20"/>
                <w:szCs w:val="20"/>
              </w:rPr>
            </w:pPr>
          </w:p>
        </w:tc>
      </w:tr>
      <w:tr w:rsidR="0082010D" w:rsidRPr="003174B2" w14:paraId="2E9EF7A2"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5B9B0160"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BA2317" w14:textId="77777777" w:rsidR="0082010D" w:rsidRDefault="0082010D" w:rsidP="0082010D">
            <w:pPr>
              <w:rPr>
                <w:rFonts w:ascii="Arial Narrow" w:hAnsi="Arial Narrow" w:cs="Calibri"/>
                <w:color w:val="000000"/>
                <w:sz w:val="20"/>
                <w:szCs w:val="20"/>
              </w:rPr>
            </w:pPr>
            <w:r>
              <w:rPr>
                <w:rFonts w:ascii="Arial Narrow" w:hAnsi="Arial Narrow" w:cs="Calibri"/>
                <w:color w:val="000000"/>
                <w:sz w:val="20"/>
                <w:szCs w:val="20"/>
              </w:rPr>
              <w:t>Rawlins B et al; 2018</w:t>
            </w:r>
          </w:p>
          <w:p w14:paraId="59DDF08D" w14:textId="77777777" w:rsidR="00783032" w:rsidRDefault="00783032" w:rsidP="0082010D">
            <w:pPr>
              <w:rPr>
                <w:rFonts w:ascii="Arial Narrow" w:hAnsi="Arial Narrow" w:cs="Calibri"/>
                <w:color w:val="000000"/>
                <w:sz w:val="20"/>
                <w:szCs w:val="20"/>
              </w:rPr>
            </w:pPr>
          </w:p>
          <w:p w14:paraId="7C5CC7FF" w14:textId="77777777" w:rsidR="00783032" w:rsidRDefault="00783032" w:rsidP="0082010D">
            <w:pPr>
              <w:rPr>
                <w:rFonts w:ascii="Arial Narrow" w:hAnsi="Arial Narrow" w:cs="Calibri"/>
                <w:color w:val="000000"/>
                <w:sz w:val="20"/>
                <w:szCs w:val="20"/>
              </w:rPr>
            </w:pPr>
          </w:p>
          <w:p w14:paraId="334FA9B3" w14:textId="77777777" w:rsidR="00783032" w:rsidRDefault="00783032" w:rsidP="0082010D">
            <w:pPr>
              <w:rPr>
                <w:rFonts w:ascii="Arial Narrow" w:hAnsi="Arial Narrow" w:cs="Calibri"/>
                <w:color w:val="000000"/>
                <w:sz w:val="20"/>
                <w:szCs w:val="20"/>
              </w:rPr>
            </w:pPr>
          </w:p>
          <w:p w14:paraId="09C1423C" w14:textId="77777777" w:rsidR="00783032" w:rsidRDefault="00783032" w:rsidP="0082010D">
            <w:pPr>
              <w:rPr>
                <w:rFonts w:ascii="Arial Narrow" w:hAnsi="Arial Narrow" w:cs="Calibri"/>
                <w:color w:val="000000"/>
                <w:sz w:val="20"/>
                <w:szCs w:val="20"/>
              </w:rPr>
            </w:pPr>
          </w:p>
          <w:p w14:paraId="3CC4247A" w14:textId="77777777" w:rsidR="00783032" w:rsidRDefault="00783032" w:rsidP="0082010D">
            <w:pPr>
              <w:rPr>
                <w:rFonts w:ascii="Arial Narrow" w:hAnsi="Arial Narrow" w:cs="Calibri"/>
                <w:color w:val="000000"/>
                <w:sz w:val="20"/>
                <w:szCs w:val="20"/>
              </w:rPr>
            </w:pPr>
          </w:p>
          <w:p w14:paraId="2353EA2B" w14:textId="77777777" w:rsidR="00783032" w:rsidRDefault="00783032" w:rsidP="0082010D">
            <w:pPr>
              <w:rPr>
                <w:rFonts w:ascii="Arial Narrow" w:hAnsi="Arial Narrow" w:cs="Calibri"/>
                <w:color w:val="000000"/>
                <w:sz w:val="20"/>
                <w:szCs w:val="20"/>
              </w:rPr>
            </w:pPr>
          </w:p>
          <w:p w14:paraId="64909E35" w14:textId="636E8E3F" w:rsidR="00783032" w:rsidRPr="006F77E8" w:rsidRDefault="00783032"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B124B65" w14:textId="388C5E61" w:rsidR="0082010D" w:rsidRPr="008928C9" w:rsidRDefault="0082010D" w:rsidP="0082010D">
            <w:pPr>
              <w:rPr>
                <w:rFonts w:ascii="Arial Narrow" w:hAnsi="Arial Narrow" w:cs="Calibri"/>
                <w:color w:val="000000"/>
                <w:sz w:val="20"/>
                <w:szCs w:val="20"/>
              </w:rPr>
            </w:pPr>
            <w:r>
              <w:rPr>
                <w:rFonts w:ascii="Arial Narrow" w:hAnsi="Arial Narrow" w:cs="Calibri"/>
                <w:color w:val="000000"/>
                <w:sz w:val="20"/>
                <w:szCs w:val="20"/>
              </w:rPr>
              <w:t>EDL &amp; 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F127F7" w14:textId="2D279AE8" w:rsidR="0082010D" w:rsidRDefault="0082010D" w:rsidP="0082010D">
            <w:pPr>
              <w:rPr>
                <w:rFonts w:ascii="Arial Narrow" w:hAnsi="Arial Narrow" w:cs="Calibri"/>
                <w:sz w:val="20"/>
                <w:szCs w:val="20"/>
              </w:rPr>
            </w:pPr>
            <w:r w:rsidRPr="0082010D">
              <w:rPr>
                <w:rFonts w:ascii="Arial Narrow" w:hAnsi="Arial Narrow" w:cs="Calibri"/>
                <w:sz w:val="20"/>
                <w:szCs w:val="20"/>
              </w:rPr>
              <w:t>To analyze and present findings on the quality of clinical practices for the identification and management of PE/E</w:t>
            </w:r>
            <w:r w:rsidR="00783032">
              <w:rPr>
                <w:rFonts w:ascii="Arial Narrow" w:hAnsi="Arial Narrow" w:cs="Calibri"/>
                <w:sz w:val="20"/>
                <w:szCs w:val="20"/>
              </w:rPr>
              <w:t xml:space="preserve"> during antenatal care (ANC) and labor and delivery.</w:t>
            </w:r>
          </w:p>
          <w:p w14:paraId="3960F5FC" w14:textId="77777777" w:rsidR="00783032" w:rsidRDefault="00783032" w:rsidP="0082010D">
            <w:pPr>
              <w:rPr>
                <w:rFonts w:ascii="Arial Narrow" w:hAnsi="Arial Narrow" w:cs="Calibri"/>
                <w:sz w:val="20"/>
                <w:szCs w:val="20"/>
              </w:rPr>
            </w:pPr>
          </w:p>
          <w:p w14:paraId="69D17009" w14:textId="77777777" w:rsidR="00783032" w:rsidRDefault="00783032" w:rsidP="0082010D">
            <w:pPr>
              <w:rPr>
                <w:rFonts w:ascii="Arial Narrow" w:hAnsi="Arial Narrow" w:cs="Calibri"/>
                <w:sz w:val="20"/>
                <w:szCs w:val="20"/>
              </w:rPr>
            </w:pPr>
          </w:p>
          <w:p w14:paraId="53285599" w14:textId="77777777" w:rsidR="00783032" w:rsidRDefault="00783032" w:rsidP="0082010D">
            <w:pPr>
              <w:rPr>
                <w:rFonts w:ascii="Arial Narrow" w:hAnsi="Arial Narrow" w:cs="Calibri"/>
                <w:sz w:val="20"/>
                <w:szCs w:val="20"/>
              </w:rPr>
            </w:pPr>
          </w:p>
          <w:p w14:paraId="27E32A00" w14:textId="22C3F8B1" w:rsidR="00783032" w:rsidRPr="0082010D" w:rsidRDefault="00783032" w:rsidP="0082010D">
            <w:pPr>
              <w:rPr>
                <w:rFonts w:ascii="Arial Narrow" w:hAnsi="Arial Narrow" w:cs="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076F24" w14:textId="77777777" w:rsidR="0082010D" w:rsidRDefault="0082010D" w:rsidP="0082010D">
            <w:pPr>
              <w:rPr>
                <w:rFonts w:ascii="Arial Narrow" w:hAnsi="Arial Narrow" w:cs="Calibri"/>
                <w:sz w:val="20"/>
                <w:szCs w:val="20"/>
              </w:rPr>
            </w:pPr>
            <w:r w:rsidRPr="0082010D">
              <w:rPr>
                <w:rFonts w:ascii="Arial Narrow" w:hAnsi="Arial Narrow" w:cs="Calibri"/>
                <w:sz w:val="20"/>
                <w:szCs w:val="20"/>
              </w:rPr>
              <w:t>Cross-sectional study</w:t>
            </w:r>
          </w:p>
          <w:p w14:paraId="5EA39D0B" w14:textId="77777777" w:rsidR="00783032" w:rsidRDefault="00783032" w:rsidP="0082010D">
            <w:pPr>
              <w:rPr>
                <w:rFonts w:ascii="Arial Narrow" w:hAnsi="Arial Narrow" w:cs="Calibri"/>
                <w:sz w:val="20"/>
                <w:szCs w:val="20"/>
              </w:rPr>
            </w:pPr>
          </w:p>
          <w:p w14:paraId="5273ADDF" w14:textId="77777777" w:rsidR="00783032" w:rsidRDefault="00783032" w:rsidP="0082010D">
            <w:pPr>
              <w:rPr>
                <w:rFonts w:ascii="Arial Narrow" w:hAnsi="Arial Narrow" w:cs="Calibri"/>
                <w:sz w:val="20"/>
                <w:szCs w:val="20"/>
              </w:rPr>
            </w:pPr>
          </w:p>
          <w:p w14:paraId="0FCB23EE" w14:textId="77777777" w:rsidR="00783032" w:rsidRDefault="00783032" w:rsidP="0082010D">
            <w:pPr>
              <w:rPr>
                <w:rFonts w:ascii="Arial Narrow" w:hAnsi="Arial Narrow" w:cs="Calibri"/>
                <w:sz w:val="20"/>
                <w:szCs w:val="20"/>
              </w:rPr>
            </w:pPr>
          </w:p>
          <w:p w14:paraId="2810D3E7" w14:textId="77777777" w:rsidR="00783032" w:rsidRDefault="00783032" w:rsidP="0082010D">
            <w:pPr>
              <w:rPr>
                <w:rFonts w:ascii="Arial Narrow" w:hAnsi="Arial Narrow" w:cs="Calibri"/>
                <w:sz w:val="20"/>
                <w:szCs w:val="20"/>
              </w:rPr>
            </w:pPr>
          </w:p>
          <w:p w14:paraId="50CA7B4B" w14:textId="77777777" w:rsidR="00783032" w:rsidRDefault="00783032" w:rsidP="0082010D">
            <w:pPr>
              <w:rPr>
                <w:rFonts w:ascii="Arial Narrow" w:hAnsi="Arial Narrow" w:cs="Calibri"/>
                <w:sz w:val="20"/>
                <w:szCs w:val="20"/>
              </w:rPr>
            </w:pPr>
          </w:p>
          <w:p w14:paraId="35EA5857" w14:textId="77777777" w:rsidR="00783032" w:rsidRDefault="00783032" w:rsidP="0082010D">
            <w:pPr>
              <w:rPr>
                <w:rFonts w:ascii="Arial Narrow" w:hAnsi="Arial Narrow" w:cs="Calibri"/>
                <w:sz w:val="20"/>
                <w:szCs w:val="20"/>
              </w:rPr>
            </w:pPr>
          </w:p>
          <w:p w14:paraId="50CF0057" w14:textId="02E8BEBF" w:rsidR="00783032" w:rsidRPr="0082010D" w:rsidRDefault="00783032" w:rsidP="0082010D">
            <w:pPr>
              <w:rPr>
                <w:rFonts w:ascii="Arial Narrow" w:hAnsi="Arial Narrow" w:cs="Calibri"/>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65AD29" w14:textId="77777777" w:rsidR="0082010D" w:rsidRDefault="0082010D" w:rsidP="0082010D">
            <w:pPr>
              <w:rPr>
                <w:rFonts w:ascii="Arial Narrow" w:hAnsi="Arial Narrow" w:cs="Calibri"/>
                <w:sz w:val="20"/>
                <w:szCs w:val="20"/>
              </w:rPr>
            </w:pPr>
            <w:r w:rsidRPr="0082010D">
              <w:rPr>
                <w:rFonts w:ascii="Arial Narrow" w:hAnsi="Arial Narrow" w:cs="Calibri"/>
                <w:sz w:val="20"/>
                <w:szCs w:val="20"/>
              </w:rPr>
              <w:t>Patients; Health care workers; Health care managers</w:t>
            </w:r>
          </w:p>
          <w:p w14:paraId="4095BED8" w14:textId="77777777" w:rsidR="00783032" w:rsidRDefault="00783032" w:rsidP="0082010D">
            <w:pPr>
              <w:rPr>
                <w:rFonts w:ascii="Arial Narrow" w:hAnsi="Arial Narrow" w:cs="Calibri"/>
                <w:sz w:val="20"/>
                <w:szCs w:val="20"/>
              </w:rPr>
            </w:pPr>
          </w:p>
          <w:p w14:paraId="37579B3B" w14:textId="77777777" w:rsidR="00783032" w:rsidRDefault="00783032" w:rsidP="0082010D">
            <w:pPr>
              <w:rPr>
                <w:rFonts w:ascii="Arial Narrow" w:hAnsi="Arial Narrow" w:cs="Calibri"/>
                <w:sz w:val="20"/>
                <w:szCs w:val="20"/>
              </w:rPr>
            </w:pPr>
          </w:p>
          <w:p w14:paraId="70FA8926" w14:textId="77777777" w:rsidR="00783032" w:rsidRDefault="00783032" w:rsidP="0082010D">
            <w:pPr>
              <w:rPr>
                <w:rFonts w:ascii="Arial Narrow" w:hAnsi="Arial Narrow" w:cs="Calibri"/>
                <w:sz w:val="20"/>
                <w:szCs w:val="20"/>
              </w:rPr>
            </w:pPr>
          </w:p>
          <w:p w14:paraId="1A63565F" w14:textId="77777777" w:rsidR="00783032" w:rsidRDefault="00783032" w:rsidP="0082010D">
            <w:pPr>
              <w:rPr>
                <w:rFonts w:ascii="Arial Narrow" w:hAnsi="Arial Narrow" w:cs="Calibri"/>
                <w:sz w:val="20"/>
                <w:szCs w:val="20"/>
              </w:rPr>
            </w:pPr>
          </w:p>
          <w:p w14:paraId="2F590D66" w14:textId="77777777" w:rsidR="00783032" w:rsidRDefault="00783032" w:rsidP="0082010D">
            <w:pPr>
              <w:rPr>
                <w:rFonts w:ascii="Arial Narrow" w:hAnsi="Arial Narrow" w:cs="Calibri"/>
                <w:sz w:val="20"/>
                <w:szCs w:val="20"/>
              </w:rPr>
            </w:pPr>
          </w:p>
          <w:p w14:paraId="304CE83E" w14:textId="6FF544B0" w:rsidR="00783032" w:rsidRPr="0082010D" w:rsidRDefault="00783032" w:rsidP="0082010D">
            <w:pPr>
              <w:rPr>
                <w:rFonts w:ascii="Arial Narrow" w:hAnsi="Arial Narrow" w:cs="Calibri"/>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1977E3" w14:textId="77777777" w:rsidR="00783032" w:rsidRDefault="0082010D" w:rsidP="0082010D">
            <w:pPr>
              <w:rPr>
                <w:rFonts w:ascii="Arial Narrow" w:hAnsi="Arial Narrow" w:cs="Calibri"/>
                <w:sz w:val="20"/>
                <w:szCs w:val="20"/>
              </w:rPr>
            </w:pPr>
            <w:r w:rsidRPr="008E37A3">
              <w:rPr>
                <w:rFonts w:ascii="Arial Narrow" w:hAnsi="Arial Narrow" w:cs="Calibri"/>
                <w:sz w:val="20"/>
                <w:szCs w:val="20"/>
              </w:rPr>
              <w:t>Ethiopia, Kenya, Madagascar, Mozambique,</w:t>
            </w:r>
            <w:r w:rsidRPr="008E37A3">
              <w:rPr>
                <w:rFonts w:ascii="Arial Narrow" w:hAnsi="Arial Narrow" w:cs="Calibri"/>
                <w:sz w:val="20"/>
                <w:szCs w:val="20"/>
              </w:rPr>
              <w:br/>
              <w:t>Rwanda, and Tanzania, including Zanzibar,</w:t>
            </w:r>
          </w:p>
          <w:p w14:paraId="117655D0" w14:textId="5EFC4615" w:rsidR="00581896" w:rsidRPr="0082010D" w:rsidRDefault="00581896" w:rsidP="0082010D">
            <w:pPr>
              <w:rPr>
                <w:rFonts w:ascii="Arial Narrow" w:hAnsi="Arial Narrow" w:cs="Calibri"/>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68D515" w14:textId="77777777" w:rsidR="0082010D" w:rsidRDefault="0082010D" w:rsidP="0082010D">
            <w:pPr>
              <w:rPr>
                <w:rFonts w:ascii="Arial Narrow" w:hAnsi="Arial Narrow" w:cs="Calibri"/>
                <w:sz w:val="20"/>
                <w:szCs w:val="20"/>
              </w:rPr>
            </w:pPr>
            <w:r w:rsidRPr="008E37A3">
              <w:rPr>
                <w:rFonts w:ascii="Arial Narrow" w:hAnsi="Arial Narrow" w:cs="Calibri"/>
                <w:sz w:val="20"/>
                <w:szCs w:val="20"/>
              </w:rPr>
              <w:t>Hospitals;Primary Health care facilities;Pharmacies/Dispensaries</w:t>
            </w:r>
          </w:p>
          <w:p w14:paraId="55B1F4C4" w14:textId="77777777" w:rsidR="00783032" w:rsidRDefault="00783032" w:rsidP="0082010D">
            <w:pPr>
              <w:rPr>
                <w:rFonts w:ascii="Arial Narrow" w:hAnsi="Arial Narrow" w:cs="Calibri"/>
                <w:sz w:val="20"/>
                <w:szCs w:val="20"/>
              </w:rPr>
            </w:pPr>
          </w:p>
          <w:p w14:paraId="74F9B22E" w14:textId="77777777" w:rsidR="00783032" w:rsidRDefault="00783032" w:rsidP="0082010D">
            <w:pPr>
              <w:rPr>
                <w:rFonts w:ascii="Arial Narrow" w:hAnsi="Arial Narrow" w:cs="Calibri"/>
                <w:sz w:val="20"/>
                <w:szCs w:val="20"/>
              </w:rPr>
            </w:pPr>
          </w:p>
          <w:p w14:paraId="63793B99" w14:textId="77777777" w:rsidR="00783032" w:rsidRDefault="00783032" w:rsidP="0082010D">
            <w:pPr>
              <w:rPr>
                <w:rFonts w:ascii="Arial Narrow" w:hAnsi="Arial Narrow" w:cs="Calibri"/>
                <w:sz w:val="20"/>
                <w:szCs w:val="20"/>
              </w:rPr>
            </w:pPr>
          </w:p>
          <w:p w14:paraId="69755B99" w14:textId="77777777" w:rsidR="00783032" w:rsidRDefault="00783032" w:rsidP="0082010D">
            <w:pPr>
              <w:rPr>
                <w:rFonts w:ascii="Arial Narrow" w:hAnsi="Arial Narrow" w:cs="Calibri"/>
                <w:sz w:val="20"/>
                <w:szCs w:val="20"/>
              </w:rPr>
            </w:pPr>
          </w:p>
          <w:p w14:paraId="20C83311" w14:textId="77777777" w:rsidR="00783032" w:rsidRDefault="00783032" w:rsidP="0082010D">
            <w:pPr>
              <w:rPr>
                <w:rFonts w:ascii="Arial Narrow" w:hAnsi="Arial Narrow" w:cs="Calibri"/>
                <w:sz w:val="20"/>
                <w:szCs w:val="20"/>
              </w:rPr>
            </w:pPr>
          </w:p>
          <w:p w14:paraId="4E2B0072" w14:textId="77777777" w:rsidR="00783032" w:rsidRDefault="00783032" w:rsidP="0082010D">
            <w:pPr>
              <w:rPr>
                <w:rFonts w:ascii="Arial Narrow" w:hAnsi="Arial Narrow" w:cs="Calibri"/>
                <w:sz w:val="20"/>
                <w:szCs w:val="20"/>
              </w:rPr>
            </w:pPr>
          </w:p>
          <w:p w14:paraId="03C6C463" w14:textId="3B5BDC9B" w:rsidR="00783032" w:rsidRPr="0082010D" w:rsidRDefault="00783032" w:rsidP="0082010D">
            <w:pPr>
              <w:rPr>
                <w:rFonts w:ascii="Arial Narrow" w:hAnsi="Arial Narrow" w:cs="Calibri"/>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8276047" w14:textId="77777777" w:rsidR="0082010D" w:rsidRDefault="0082010D" w:rsidP="0082010D">
            <w:pPr>
              <w:rPr>
                <w:rFonts w:ascii="Arial Narrow" w:hAnsi="Arial Narrow" w:cs="Calibri"/>
                <w:sz w:val="20"/>
                <w:szCs w:val="20"/>
                <w:lang w:val="en-US"/>
              </w:rPr>
            </w:pPr>
            <w:r w:rsidRPr="008E37A3">
              <w:rPr>
                <w:rFonts w:ascii="Arial Narrow" w:hAnsi="Arial Narrow" w:cs="Calibri"/>
                <w:sz w:val="20"/>
                <w:szCs w:val="20"/>
              </w:rPr>
              <w:t>The observed ANC consultations showed a low level of provision of WHO-recommended PE/E screening practices in</w:t>
            </w:r>
            <w:r w:rsidRPr="0082010D">
              <w:rPr>
                <w:rFonts w:ascii="Arial Narrow" w:hAnsi="Arial Narrow" w:cs="Calibri"/>
                <w:sz w:val="20"/>
                <w:szCs w:val="20"/>
                <w:lang w:val="en-US"/>
              </w:rPr>
              <w:t xml:space="preserve"> ANC services with only one third (31%) of the ANC clients receiving the recommended screening</w:t>
            </w:r>
          </w:p>
          <w:p w14:paraId="00C21534" w14:textId="77777777" w:rsidR="00783032" w:rsidRDefault="00783032" w:rsidP="0082010D">
            <w:pPr>
              <w:rPr>
                <w:rFonts w:ascii="Arial Narrow" w:hAnsi="Arial Narrow" w:cs="Calibri"/>
                <w:sz w:val="20"/>
                <w:szCs w:val="20"/>
                <w:lang w:val="en-US"/>
              </w:rPr>
            </w:pPr>
          </w:p>
          <w:p w14:paraId="0635EC94" w14:textId="77777777" w:rsidR="00783032" w:rsidRDefault="00783032" w:rsidP="0082010D">
            <w:pPr>
              <w:rPr>
                <w:rFonts w:ascii="Arial Narrow" w:hAnsi="Arial Narrow" w:cs="Calibri"/>
                <w:sz w:val="20"/>
                <w:szCs w:val="20"/>
                <w:lang w:val="en-US"/>
              </w:rPr>
            </w:pPr>
          </w:p>
          <w:p w14:paraId="7B68C9CD" w14:textId="30B40BD0" w:rsidR="00783032" w:rsidRPr="0082010D" w:rsidRDefault="00783032" w:rsidP="0082010D">
            <w:pPr>
              <w:rPr>
                <w:rFonts w:ascii="Arial Narrow" w:hAnsi="Arial Narrow" w:cs="Calibri"/>
                <w:sz w:val="20"/>
                <w:szCs w:val="20"/>
                <w:lang w:val="en-US"/>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998BFA9" w14:textId="77777777" w:rsidR="0082010D" w:rsidRDefault="0082010D" w:rsidP="0082010D">
            <w:pPr>
              <w:rPr>
                <w:rFonts w:ascii="Arial Narrow" w:hAnsi="Arial Narrow" w:cs="Calibri"/>
                <w:color w:val="000000"/>
                <w:sz w:val="20"/>
                <w:szCs w:val="20"/>
              </w:rPr>
            </w:pPr>
            <w:r>
              <w:rPr>
                <w:rFonts w:ascii="Arial Narrow" w:hAnsi="Arial Narrow" w:cs="Calibri"/>
                <w:color w:val="000000"/>
                <w:sz w:val="20"/>
                <w:szCs w:val="20"/>
              </w:rPr>
              <w:t>100</w:t>
            </w:r>
          </w:p>
          <w:p w14:paraId="550B5782" w14:textId="77777777" w:rsidR="00783032" w:rsidRDefault="00783032" w:rsidP="0082010D">
            <w:pPr>
              <w:rPr>
                <w:rFonts w:ascii="Arial Narrow" w:hAnsi="Arial Narrow" w:cs="Calibri"/>
                <w:color w:val="000000"/>
                <w:sz w:val="20"/>
                <w:szCs w:val="20"/>
              </w:rPr>
            </w:pPr>
          </w:p>
          <w:p w14:paraId="4F60BB6D" w14:textId="77777777" w:rsidR="00783032" w:rsidRDefault="00783032" w:rsidP="0082010D">
            <w:pPr>
              <w:rPr>
                <w:rFonts w:ascii="Arial Narrow" w:hAnsi="Arial Narrow" w:cs="Calibri"/>
                <w:color w:val="000000"/>
                <w:sz w:val="20"/>
                <w:szCs w:val="20"/>
              </w:rPr>
            </w:pPr>
          </w:p>
          <w:p w14:paraId="0D3D4EA5" w14:textId="77777777" w:rsidR="00783032" w:rsidRDefault="00783032" w:rsidP="0082010D">
            <w:pPr>
              <w:rPr>
                <w:rFonts w:ascii="Arial Narrow" w:hAnsi="Arial Narrow" w:cs="Calibri"/>
                <w:color w:val="000000"/>
                <w:sz w:val="20"/>
                <w:szCs w:val="20"/>
              </w:rPr>
            </w:pPr>
          </w:p>
          <w:p w14:paraId="612B3F91" w14:textId="77777777" w:rsidR="00783032" w:rsidRDefault="00783032" w:rsidP="0082010D">
            <w:pPr>
              <w:rPr>
                <w:rFonts w:ascii="Arial Narrow" w:hAnsi="Arial Narrow" w:cs="Calibri"/>
                <w:color w:val="000000"/>
                <w:sz w:val="20"/>
                <w:szCs w:val="20"/>
              </w:rPr>
            </w:pPr>
          </w:p>
          <w:p w14:paraId="527330E0" w14:textId="77777777" w:rsidR="00783032" w:rsidRDefault="00783032" w:rsidP="0082010D">
            <w:pPr>
              <w:rPr>
                <w:rFonts w:ascii="Arial Narrow" w:hAnsi="Arial Narrow" w:cs="Calibri"/>
                <w:color w:val="000000"/>
                <w:sz w:val="20"/>
                <w:szCs w:val="20"/>
              </w:rPr>
            </w:pPr>
          </w:p>
          <w:p w14:paraId="74F9C70E" w14:textId="77777777" w:rsidR="00783032" w:rsidRDefault="00783032" w:rsidP="0082010D">
            <w:pPr>
              <w:rPr>
                <w:rFonts w:ascii="Arial Narrow" w:hAnsi="Arial Narrow" w:cs="Calibri"/>
                <w:color w:val="000000"/>
                <w:sz w:val="20"/>
                <w:szCs w:val="20"/>
              </w:rPr>
            </w:pPr>
          </w:p>
          <w:p w14:paraId="66271E7E" w14:textId="77777777" w:rsidR="00783032" w:rsidRDefault="00783032" w:rsidP="0082010D">
            <w:pPr>
              <w:rPr>
                <w:rFonts w:ascii="Arial Narrow" w:hAnsi="Arial Narrow" w:cs="Calibri"/>
                <w:color w:val="000000"/>
                <w:sz w:val="20"/>
                <w:szCs w:val="20"/>
              </w:rPr>
            </w:pPr>
          </w:p>
          <w:p w14:paraId="7E12B461" w14:textId="2D56632A" w:rsidR="00783032" w:rsidRPr="006F77E8" w:rsidRDefault="00783032" w:rsidP="0082010D">
            <w:pPr>
              <w:rPr>
                <w:rFonts w:ascii="Arial Narrow" w:hAnsi="Arial Narrow" w:cs="Calibri"/>
                <w:color w:val="000000"/>
                <w:sz w:val="20"/>
                <w:szCs w:val="20"/>
              </w:rPr>
            </w:pPr>
          </w:p>
        </w:tc>
      </w:tr>
      <w:tr w:rsidR="0082010D" w:rsidRPr="003174B2" w14:paraId="60A3C4E0"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7E85C22F"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F32F76"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Martei Y</w:t>
            </w:r>
            <w:r>
              <w:rPr>
                <w:rFonts w:ascii="Arial Narrow" w:hAnsi="Arial Narrow" w:cs="Calibri"/>
                <w:color w:val="000000"/>
                <w:sz w:val="20"/>
                <w:szCs w:val="20"/>
              </w:rPr>
              <w:t xml:space="preserve"> et al; 2019</w:t>
            </w:r>
          </w:p>
          <w:p w14:paraId="2C3E380A" w14:textId="77777777" w:rsidR="00A443A7" w:rsidRDefault="00A443A7" w:rsidP="0082010D">
            <w:pPr>
              <w:rPr>
                <w:rFonts w:ascii="Arial Narrow" w:hAnsi="Arial Narrow" w:cs="Calibri"/>
                <w:color w:val="000000"/>
                <w:sz w:val="20"/>
                <w:szCs w:val="20"/>
              </w:rPr>
            </w:pPr>
          </w:p>
          <w:p w14:paraId="6C7772FE" w14:textId="2E707B7D" w:rsidR="00A443A7" w:rsidRPr="005354A5" w:rsidRDefault="00A443A7"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D836619" w14:textId="2A5A3BCA" w:rsidR="0082010D" w:rsidRPr="005354A5" w:rsidRDefault="0082010D" w:rsidP="0082010D">
            <w:pPr>
              <w:rPr>
                <w:rFonts w:ascii="Arial Narrow" w:hAnsi="Arial Narrow" w:cs="Calibri"/>
                <w:color w:val="000000"/>
                <w:sz w:val="20"/>
                <w:szCs w:val="20"/>
              </w:rPr>
            </w:pPr>
            <w:r w:rsidRPr="00DD348C">
              <w:rPr>
                <w:rFonts w:ascii="Arial Narrow" w:hAnsi="Arial Narrow" w:cs="Calibri"/>
                <w:color w:val="000000"/>
                <w:sz w:val="20"/>
                <w:szCs w:val="20"/>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05F6F3" w14:textId="0790F9B0" w:rsidR="0082010D" w:rsidRDefault="00A443A7" w:rsidP="0082010D">
            <w:pPr>
              <w:rPr>
                <w:rFonts w:ascii="Arial Narrow" w:hAnsi="Arial Narrow" w:cs="Calibri"/>
                <w:color w:val="000000"/>
                <w:sz w:val="20"/>
                <w:szCs w:val="20"/>
              </w:rPr>
            </w:pPr>
            <w:r>
              <w:rPr>
                <w:rFonts w:ascii="Arial Narrow" w:hAnsi="Arial Narrow" w:cs="Calibri"/>
                <w:color w:val="000000"/>
                <w:sz w:val="20"/>
                <w:szCs w:val="20"/>
              </w:rPr>
              <w:t xml:space="preserve">To </w:t>
            </w:r>
            <w:r w:rsidR="0082010D" w:rsidRPr="005354A5">
              <w:rPr>
                <w:rFonts w:ascii="Arial Narrow" w:hAnsi="Arial Narrow" w:cs="Calibri"/>
                <w:color w:val="000000"/>
                <w:sz w:val="20"/>
                <w:szCs w:val="20"/>
              </w:rPr>
              <w:t>measure the impact of cancer medicine stock outs on delivery of</w:t>
            </w:r>
            <w:r w:rsidR="0082010D" w:rsidRPr="005354A5">
              <w:rPr>
                <w:rFonts w:ascii="Arial Narrow" w:hAnsi="Arial Narrow" w:cs="Calibri"/>
                <w:color w:val="000000"/>
                <w:sz w:val="20"/>
                <w:szCs w:val="20"/>
              </w:rPr>
              <w:br/>
              <w:t>optimal therapy in Botswana.</w:t>
            </w:r>
          </w:p>
          <w:p w14:paraId="74F08F3E" w14:textId="7FDF7FCC" w:rsidR="00A443A7" w:rsidRPr="005354A5" w:rsidRDefault="00A443A7"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841F4A"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Cohort study</w:t>
            </w:r>
          </w:p>
          <w:p w14:paraId="2FDC30CE" w14:textId="77777777" w:rsidR="00A443A7" w:rsidRDefault="00A443A7" w:rsidP="0082010D">
            <w:pPr>
              <w:rPr>
                <w:rFonts w:ascii="Arial Narrow" w:hAnsi="Arial Narrow" w:cs="Calibri"/>
                <w:color w:val="000000"/>
                <w:sz w:val="20"/>
                <w:szCs w:val="20"/>
              </w:rPr>
            </w:pPr>
          </w:p>
          <w:p w14:paraId="69B8D161" w14:textId="77777777" w:rsidR="00A443A7" w:rsidRDefault="00A443A7" w:rsidP="0082010D">
            <w:pPr>
              <w:rPr>
                <w:rFonts w:ascii="Arial Narrow" w:hAnsi="Arial Narrow" w:cs="Calibri"/>
                <w:color w:val="000000"/>
                <w:sz w:val="20"/>
                <w:szCs w:val="20"/>
              </w:rPr>
            </w:pPr>
          </w:p>
          <w:p w14:paraId="4BB42646" w14:textId="2D492262" w:rsidR="00A443A7" w:rsidRPr="005354A5" w:rsidRDefault="00A443A7"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EEDDF2"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Patients</w:t>
            </w:r>
          </w:p>
          <w:p w14:paraId="54FDB519" w14:textId="77777777" w:rsidR="00A443A7" w:rsidRDefault="00A443A7" w:rsidP="0082010D">
            <w:pPr>
              <w:rPr>
                <w:rFonts w:ascii="Arial Narrow" w:hAnsi="Arial Narrow" w:cs="Calibri"/>
                <w:color w:val="000000"/>
                <w:sz w:val="20"/>
                <w:szCs w:val="20"/>
              </w:rPr>
            </w:pPr>
          </w:p>
          <w:p w14:paraId="7D2272D1" w14:textId="77777777" w:rsidR="00A443A7" w:rsidRDefault="00A443A7" w:rsidP="0082010D">
            <w:pPr>
              <w:rPr>
                <w:rFonts w:ascii="Arial Narrow" w:hAnsi="Arial Narrow" w:cs="Calibri"/>
                <w:color w:val="000000"/>
                <w:sz w:val="20"/>
                <w:szCs w:val="20"/>
              </w:rPr>
            </w:pPr>
          </w:p>
          <w:p w14:paraId="592D22DF" w14:textId="2419641D" w:rsidR="00A443A7" w:rsidRPr="005354A5" w:rsidRDefault="00A443A7"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FAF8DC"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Botswana</w:t>
            </w:r>
          </w:p>
          <w:p w14:paraId="55DF79A8" w14:textId="77777777" w:rsidR="00A443A7" w:rsidRDefault="00A443A7" w:rsidP="0082010D">
            <w:pPr>
              <w:rPr>
                <w:rFonts w:ascii="Arial Narrow" w:hAnsi="Arial Narrow" w:cs="Calibri"/>
                <w:color w:val="000000"/>
                <w:sz w:val="20"/>
                <w:szCs w:val="20"/>
              </w:rPr>
            </w:pPr>
          </w:p>
          <w:p w14:paraId="4BB916AD" w14:textId="77777777" w:rsidR="00A443A7" w:rsidRDefault="00A443A7" w:rsidP="0082010D">
            <w:pPr>
              <w:rPr>
                <w:rFonts w:ascii="Arial Narrow" w:hAnsi="Arial Narrow" w:cs="Calibri"/>
                <w:color w:val="000000"/>
                <w:sz w:val="20"/>
                <w:szCs w:val="20"/>
              </w:rPr>
            </w:pPr>
          </w:p>
          <w:p w14:paraId="339F9DE1" w14:textId="794AF580" w:rsidR="00A443A7" w:rsidRPr="005354A5" w:rsidRDefault="00A443A7"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E39D97"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Hospitals</w:t>
            </w:r>
          </w:p>
          <w:p w14:paraId="02A8FF9D" w14:textId="77777777" w:rsidR="00A443A7" w:rsidRDefault="00A443A7" w:rsidP="0082010D">
            <w:pPr>
              <w:rPr>
                <w:rFonts w:ascii="Arial Narrow" w:hAnsi="Arial Narrow" w:cs="Calibri"/>
                <w:color w:val="000000"/>
                <w:sz w:val="20"/>
                <w:szCs w:val="20"/>
              </w:rPr>
            </w:pPr>
          </w:p>
          <w:p w14:paraId="73828024" w14:textId="77777777" w:rsidR="00A443A7" w:rsidRDefault="00A443A7" w:rsidP="0082010D">
            <w:pPr>
              <w:rPr>
                <w:rFonts w:ascii="Arial Narrow" w:hAnsi="Arial Narrow" w:cs="Calibri"/>
                <w:color w:val="000000"/>
                <w:sz w:val="20"/>
                <w:szCs w:val="20"/>
              </w:rPr>
            </w:pPr>
          </w:p>
          <w:p w14:paraId="0D78848D" w14:textId="707ADE03" w:rsidR="00A443A7" w:rsidRPr="005354A5" w:rsidRDefault="00A443A7"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81D775" w14:textId="478A883D" w:rsidR="0082010D" w:rsidRPr="005354A5"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Our study identified a high rate of cancer medicine stock outs affecting standard regimens for commonly treated cancers in Botswana</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B145FE"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60</w:t>
            </w:r>
          </w:p>
          <w:p w14:paraId="0041BDAF" w14:textId="77777777" w:rsidR="00A443A7" w:rsidRDefault="00A443A7" w:rsidP="0082010D">
            <w:pPr>
              <w:rPr>
                <w:rFonts w:ascii="Arial Narrow" w:hAnsi="Arial Narrow" w:cs="Calibri"/>
                <w:color w:val="000000"/>
                <w:sz w:val="20"/>
                <w:szCs w:val="20"/>
              </w:rPr>
            </w:pPr>
          </w:p>
          <w:p w14:paraId="7DD7EA48" w14:textId="77777777" w:rsidR="00A443A7" w:rsidRDefault="00A443A7" w:rsidP="0082010D">
            <w:pPr>
              <w:rPr>
                <w:rFonts w:ascii="Arial Narrow" w:hAnsi="Arial Narrow" w:cs="Calibri"/>
                <w:color w:val="000000"/>
                <w:sz w:val="20"/>
                <w:szCs w:val="20"/>
              </w:rPr>
            </w:pPr>
          </w:p>
          <w:p w14:paraId="0733933A" w14:textId="7516917A" w:rsidR="00A443A7" w:rsidRPr="005354A5" w:rsidRDefault="00A443A7" w:rsidP="0082010D">
            <w:pPr>
              <w:rPr>
                <w:rFonts w:ascii="Arial Narrow" w:hAnsi="Arial Narrow" w:cs="Calibri"/>
                <w:color w:val="000000"/>
                <w:sz w:val="20"/>
                <w:szCs w:val="20"/>
              </w:rPr>
            </w:pPr>
          </w:p>
        </w:tc>
      </w:tr>
      <w:tr w:rsidR="0082010D" w:rsidRPr="003174B2" w14:paraId="2A0AF0BB"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1F870A26"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533C9B" w14:textId="1E4E8C2E"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K</w:t>
            </w:r>
            <w:r w:rsidR="00472B15">
              <w:rPr>
                <w:rFonts w:ascii="Arial Narrow" w:hAnsi="Arial Narrow" w:cs="Calibri"/>
                <w:color w:val="000000"/>
                <w:sz w:val="20"/>
                <w:szCs w:val="20"/>
              </w:rPr>
              <w:t>uwawenaruwa A</w:t>
            </w:r>
            <w:r>
              <w:rPr>
                <w:rFonts w:ascii="Arial Narrow" w:hAnsi="Arial Narrow" w:cs="Calibri"/>
                <w:color w:val="000000"/>
                <w:sz w:val="20"/>
                <w:szCs w:val="20"/>
              </w:rPr>
              <w:t xml:space="preserve"> et al; 2019</w:t>
            </w:r>
          </w:p>
          <w:p w14:paraId="67C67AC1" w14:textId="77777777" w:rsidR="00472B15" w:rsidRDefault="00472B15" w:rsidP="0082010D">
            <w:pPr>
              <w:rPr>
                <w:rFonts w:ascii="Arial Narrow" w:hAnsi="Arial Narrow" w:cs="Calibri"/>
                <w:color w:val="000000"/>
                <w:sz w:val="20"/>
                <w:szCs w:val="20"/>
              </w:rPr>
            </w:pPr>
          </w:p>
          <w:p w14:paraId="1A9D0E8D" w14:textId="3F48D2A9" w:rsidR="00472B15" w:rsidRPr="005354A5" w:rsidRDefault="00472B15"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643FA49" w14:textId="3E8B2E63" w:rsidR="0082010D" w:rsidRPr="005354A5" w:rsidRDefault="0082010D" w:rsidP="0082010D">
            <w:pPr>
              <w:rPr>
                <w:rFonts w:ascii="Arial Narrow" w:hAnsi="Arial Narrow" w:cs="Calibri"/>
                <w:color w:val="000000"/>
                <w:sz w:val="20"/>
                <w:szCs w:val="20"/>
              </w:rPr>
            </w:pPr>
            <w:r w:rsidRPr="00DD348C">
              <w:rPr>
                <w:rFonts w:ascii="Arial Narrow" w:hAnsi="Arial Narrow" w:cs="Calibri"/>
                <w:color w:val="000000"/>
                <w:sz w:val="20"/>
                <w:szCs w:val="20"/>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E58BCD" w14:textId="35C9F448" w:rsidR="0082010D" w:rsidRPr="005354A5"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To assess the effects of medicine availability and stock-outs</w:t>
            </w:r>
            <w:r w:rsidR="00472B15">
              <w:rPr>
                <w:rFonts w:ascii="Arial Narrow" w:hAnsi="Arial Narrow" w:cs="Calibri"/>
                <w:color w:val="000000"/>
                <w:sz w:val="20"/>
                <w:szCs w:val="20"/>
              </w:rPr>
              <w:t xml:space="preserve"> on healthcare utilization in Dodoma region, Tanzania.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17FCB1"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Cross-sectional study</w:t>
            </w:r>
          </w:p>
          <w:p w14:paraId="00979AB3" w14:textId="77777777" w:rsidR="00472B15" w:rsidRDefault="00472B15" w:rsidP="0082010D">
            <w:pPr>
              <w:rPr>
                <w:rFonts w:ascii="Arial Narrow" w:hAnsi="Arial Narrow" w:cs="Calibri"/>
                <w:color w:val="000000"/>
                <w:sz w:val="20"/>
                <w:szCs w:val="20"/>
              </w:rPr>
            </w:pPr>
          </w:p>
          <w:p w14:paraId="293103AD" w14:textId="7D45FA13" w:rsidR="00472B15" w:rsidRPr="005354A5" w:rsidRDefault="00472B15"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253E05"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Community residents; Health care workers</w:t>
            </w:r>
          </w:p>
          <w:p w14:paraId="70FE6B24" w14:textId="77777777" w:rsidR="00472B15" w:rsidRDefault="00472B15" w:rsidP="0082010D">
            <w:pPr>
              <w:rPr>
                <w:rFonts w:ascii="Arial Narrow" w:hAnsi="Arial Narrow" w:cs="Calibri"/>
                <w:color w:val="000000"/>
                <w:sz w:val="20"/>
                <w:szCs w:val="20"/>
              </w:rPr>
            </w:pPr>
          </w:p>
          <w:p w14:paraId="5866D345" w14:textId="4FC91A2F" w:rsidR="00472B15" w:rsidRPr="005354A5" w:rsidRDefault="00472B15"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8B3B15"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Tanzania</w:t>
            </w:r>
          </w:p>
          <w:p w14:paraId="74D76F3C" w14:textId="77777777" w:rsidR="00472B15" w:rsidRDefault="00472B15" w:rsidP="0082010D">
            <w:pPr>
              <w:rPr>
                <w:rFonts w:ascii="Arial Narrow" w:hAnsi="Arial Narrow" w:cs="Calibri"/>
                <w:color w:val="000000"/>
                <w:sz w:val="20"/>
                <w:szCs w:val="20"/>
              </w:rPr>
            </w:pPr>
          </w:p>
          <w:p w14:paraId="4E089F14" w14:textId="77777777" w:rsidR="00472B15" w:rsidRDefault="00472B15" w:rsidP="0082010D">
            <w:pPr>
              <w:rPr>
                <w:rFonts w:ascii="Arial Narrow" w:hAnsi="Arial Narrow" w:cs="Calibri"/>
                <w:color w:val="000000"/>
                <w:sz w:val="20"/>
                <w:szCs w:val="20"/>
              </w:rPr>
            </w:pPr>
          </w:p>
          <w:p w14:paraId="7BC3EC95" w14:textId="07D33E45" w:rsidR="00472B15" w:rsidRPr="005354A5" w:rsidRDefault="00472B15"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55E7CD"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Hospitals; Primary Health care facilities; Pharmacies/Dispensaries</w:t>
            </w:r>
          </w:p>
          <w:p w14:paraId="2C3D72C4" w14:textId="77777777" w:rsidR="00472B15" w:rsidRDefault="00472B15" w:rsidP="0082010D">
            <w:pPr>
              <w:rPr>
                <w:rFonts w:ascii="Arial Narrow" w:hAnsi="Arial Narrow" w:cs="Calibri"/>
                <w:color w:val="000000"/>
                <w:sz w:val="20"/>
                <w:szCs w:val="20"/>
              </w:rPr>
            </w:pPr>
          </w:p>
          <w:p w14:paraId="26580D43" w14:textId="33AA6DA7" w:rsidR="00472B15" w:rsidRPr="005354A5" w:rsidRDefault="00472B15"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0AB3C8" w14:textId="77777777" w:rsidR="0082010D" w:rsidRDefault="0082010D" w:rsidP="0082010D">
            <w:pPr>
              <w:rPr>
                <w:rFonts w:ascii="Arial Narrow" w:hAnsi="Arial Narrow" w:cs="Calibri"/>
                <w:color w:val="000000"/>
                <w:sz w:val="20"/>
                <w:szCs w:val="20"/>
              </w:rPr>
            </w:pPr>
            <w:r>
              <w:rPr>
                <w:rFonts w:ascii="Arial Narrow" w:hAnsi="Arial Narrow" w:cs="Calibri"/>
                <w:color w:val="000000"/>
                <w:sz w:val="20"/>
                <w:szCs w:val="20"/>
              </w:rPr>
              <w:t>T</w:t>
            </w:r>
            <w:r w:rsidRPr="005354A5">
              <w:rPr>
                <w:rFonts w:ascii="Arial Narrow" w:hAnsi="Arial Narrow" w:cs="Calibri"/>
                <w:color w:val="000000"/>
                <w:sz w:val="20"/>
                <w:szCs w:val="20"/>
              </w:rPr>
              <w:t>he availability of most tracer medicines was relatively good, with continuous availability</w:t>
            </w:r>
          </w:p>
          <w:p w14:paraId="1B018401" w14:textId="4C688D8A" w:rsidR="00472B15" w:rsidRPr="005354A5" w:rsidRDefault="00472B15"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1C189F"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60</w:t>
            </w:r>
          </w:p>
          <w:p w14:paraId="63CBF80A" w14:textId="77777777" w:rsidR="00472B15" w:rsidRDefault="00472B15" w:rsidP="0082010D">
            <w:pPr>
              <w:rPr>
                <w:rFonts w:ascii="Arial Narrow" w:hAnsi="Arial Narrow" w:cs="Calibri"/>
                <w:color w:val="000000"/>
                <w:sz w:val="20"/>
                <w:szCs w:val="20"/>
              </w:rPr>
            </w:pPr>
          </w:p>
          <w:p w14:paraId="0AC31562" w14:textId="77777777" w:rsidR="00472B15" w:rsidRDefault="00472B15" w:rsidP="0082010D">
            <w:pPr>
              <w:rPr>
                <w:rFonts w:ascii="Arial Narrow" w:hAnsi="Arial Narrow" w:cs="Calibri"/>
                <w:color w:val="000000"/>
                <w:sz w:val="20"/>
                <w:szCs w:val="20"/>
              </w:rPr>
            </w:pPr>
          </w:p>
          <w:p w14:paraId="2431EAD7" w14:textId="22F777FE" w:rsidR="00472B15" w:rsidRPr="005354A5" w:rsidRDefault="00472B15" w:rsidP="0082010D">
            <w:pPr>
              <w:rPr>
                <w:rFonts w:ascii="Arial Narrow" w:hAnsi="Arial Narrow" w:cs="Calibri"/>
                <w:color w:val="000000"/>
                <w:sz w:val="20"/>
                <w:szCs w:val="20"/>
              </w:rPr>
            </w:pPr>
          </w:p>
        </w:tc>
      </w:tr>
      <w:tr w:rsidR="0082010D" w:rsidRPr="003174B2" w14:paraId="38FC5B57" w14:textId="77777777" w:rsidTr="000D3E6D">
        <w:trPr>
          <w:divId w:val="646594510"/>
          <w:trHeight w:val="968"/>
        </w:trPr>
        <w:tc>
          <w:tcPr>
            <w:tcW w:w="779" w:type="dxa"/>
            <w:tcBorders>
              <w:top w:val="single" w:sz="4" w:space="0" w:color="auto"/>
              <w:left w:val="single" w:sz="4" w:space="0" w:color="auto"/>
              <w:bottom w:val="single" w:sz="4" w:space="0" w:color="auto"/>
              <w:right w:val="single" w:sz="4" w:space="0" w:color="auto"/>
            </w:tcBorders>
          </w:tcPr>
          <w:p w14:paraId="1202FCB5"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4F582D" w14:textId="4F8B516B"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T</w:t>
            </w:r>
            <w:r w:rsidR="002E38F9">
              <w:rPr>
                <w:rFonts w:ascii="Arial Narrow" w:hAnsi="Arial Narrow" w:cs="Calibri"/>
                <w:color w:val="000000"/>
                <w:sz w:val="20"/>
                <w:szCs w:val="20"/>
              </w:rPr>
              <w:t>sofa B</w:t>
            </w:r>
            <w:r w:rsidRPr="005354A5">
              <w:rPr>
                <w:rFonts w:ascii="Arial Narrow" w:hAnsi="Arial Narrow" w:cs="Calibri"/>
                <w:color w:val="000000"/>
                <w:sz w:val="20"/>
                <w:szCs w:val="20"/>
              </w:rPr>
              <w:t>.</w:t>
            </w:r>
            <w:r>
              <w:rPr>
                <w:rFonts w:ascii="Arial Narrow" w:hAnsi="Arial Narrow" w:cs="Calibri"/>
                <w:color w:val="000000"/>
                <w:sz w:val="20"/>
                <w:szCs w:val="20"/>
              </w:rPr>
              <w:t xml:space="preserve"> et al; 2017</w:t>
            </w:r>
          </w:p>
          <w:p w14:paraId="58BB13F1" w14:textId="77777777" w:rsidR="002E38F9" w:rsidRDefault="002E38F9" w:rsidP="0082010D">
            <w:pPr>
              <w:rPr>
                <w:rFonts w:ascii="Arial Narrow" w:hAnsi="Arial Narrow" w:cs="Calibri"/>
                <w:color w:val="000000"/>
                <w:sz w:val="20"/>
                <w:szCs w:val="20"/>
              </w:rPr>
            </w:pPr>
          </w:p>
          <w:p w14:paraId="360B0D68" w14:textId="77777777" w:rsidR="002E38F9" w:rsidRDefault="002E38F9" w:rsidP="0082010D">
            <w:pPr>
              <w:rPr>
                <w:rFonts w:ascii="Arial Narrow" w:hAnsi="Arial Narrow" w:cs="Calibri"/>
                <w:color w:val="000000"/>
                <w:sz w:val="20"/>
                <w:szCs w:val="20"/>
              </w:rPr>
            </w:pPr>
          </w:p>
          <w:p w14:paraId="1CCBF959" w14:textId="77777777" w:rsidR="002E38F9" w:rsidRDefault="002E38F9" w:rsidP="0082010D">
            <w:pPr>
              <w:rPr>
                <w:rFonts w:ascii="Arial Narrow" w:hAnsi="Arial Narrow" w:cs="Calibri"/>
                <w:color w:val="000000"/>
                <w:sz w:val="20"/>
                <w:szCs w:val="20"/>
              </w:rPr>
            </w:pPr>
          </w:p>
          <w:p w14:paraId="4E793443" w14:textId="77777777" w:rsidR="006E7E50" w:rsidRDefault="006E7E50" w:rsidP="0082010D">
            <w:pPr>
              <w:rPr>
                <w:rFonts w:ascii="Arial Narrow" w:hAnsi="Arial Narrow" w:cs="Calibri"/>
                <w:color w:val="000000"/>
                <w:sz w:val="20"/>
                <w:szCs w:val="20"/>
              </w:rPr>
            </w:pPr>
          </w:p>
          <w:p w14:paraId="17A56347" w14:textId="58299656" w:rsidR="006E7E50" w:rsidRPr="005354A5" w:rsidRDefault="006E7E50"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EDE651F" w14:textId="3D7A2CA1" w:rsidR="0082010D" w:rsidRPr="005354A5" w:rsidRDefault="0082010D" w:rsidP="0082010D">
            <w:pPr>
              <w:rPr>
                <w:rFonts w:ascii="Arial Narrow" w:hAnsi="Arial Narrow" w:cs="Calibri"/>
                <w:color w:val="000000"/>
                <w:sz w:val="20"/>
                <w:szCs w:val="20"/>
              </w:rPr>
            </w:pPr>
            <w:r w:rsidRPr="00DD348C">
              <w:rPr>
                <w:rFonts w:ascii="Arial Narrow" w:hAnsi="Arial Narrow" w:cs="Calibri"/>
                <w:color w:val="000000"/>
                <w:sz w:val="20"/>
                <w:szCs w:val="20"/>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519A36"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To analyse the early implementation experiences of human Resources for Health (HRH) and Essential Medicines and Medical Supplies (EMMS) management.</w:t>
            </w:r>
          </w:p>
          <w:p w14:paraId="1D830E55" w14:textId="77777777" w:rsidR="006E7E50" w:rsidRDefault="006E7E50" w:rsidP="0082010D">
            <w:pPr>
              <w:rPr>
                <w:rFonts w:ascii="Arial Narrow" w:hAnsi="Arial Narrow" w:cs="Calibri"/>
                <w:color w:val="000000"/>
                <w:sz w:val="20"/>
                <w:szCs w:val="20"/>
              </w:rPr>
            </w:pPr>
          </w:p>
          <w:p w14:paraId="74DA374A" w14:textId="7C95E51A" w:rsidR="006E7E50" w:rsidRPr="005354A5" w:rsidRDefault="006E7E50"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67ADE4"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Qualitative study</w:t>
            </w:r>
          </w:p>
          <w:p w14:paraId="7E6A9BF5" w14:textId="77777777" w:rsidR="002E38F9" w:rsidRDefault="002E38F9" w:rsidP="0082010D">
            <w:pPr>
              <w:rPr>
                <w:rFonts w:ascii="Arial Narrow" w:hAnsi="Arial Narrow" w:cs="Calibri"/>
                <w:color w:val="000000"/>
                <w:sz w:val="20"/>
                <w:szCs w:val="20"/>
              </w:rPr>
            </w:pPr>
          </w:p>
          <w:p w14:paraId="78A78E9E" w14:textId="77777777" w:rsidR="002E38F9" w:rsidRDefault="002E38F9" w:rsidP="0082010D">
            <w:pPr>
              <w:rPr>
                <w:rFonts w:ascii="Arial Narrow" w:hAnsi="Arial Narrow" w:cs="Calibri"/>
                <w:color w:val="000000"/>
                <w:sz w:val="20"/>
                <w:szCs w:val="20"/>
              </w:rPr>
            </w:pPr>
          </w:p>
          <w:p w14:paraId="46928A6B" w14:textId="1AD6D212" w:rsidR="002E38F9" w:rsidRDefault="002E38F9" w:rsidP="0082010D">
            <w:pPr>
              <w:rPr>
                <w:rFonts w:ascii="Arial Narrow" w:hAnsi="Arial Narrow" w:cs="Calibri"/>
                <w:color w:val="000000"/>
                <w:sz w:val="20"/>
                <w:szCs w:val="20"/>
              </w:rPr>
            </w:pPr>
          </w:p>
          <w:p w14:paraId="3E45CD50" w14:textId="16E24890" w:rsidR="006E7E50" w:rsidRDefault="006E7E50" w:rsidP="0082010D">
            <w:pPr>
              <w:rPr>
                <w:rFonts w:ascii="Arial Narrow" w:hAnsi="Arial Narrow" w:cs="Calibri"/>
                <w:color w:val="000000"/>
                <w:sz w:val="20"/>
                <w:szCs w:val="20"/>
              </w:rPr>
            </w:pPr>
          </w:p>
          <w:p w14:paraId="02066F45" w14:textId="77777777" w:rsidR="006E7E50" w:rsidRDefault="006E7E50" w:rsidP="0082010D">
            <w:pPr>
              <w:rPr>
                <w:rFonts w:ascii="Arial Narrow" w:hAnsi="Arial Narrow" w:cs="Calibri"/>
                <w:color w:val="000000"/>
                <w:sz w:val="20"/>
                <w:szCs w:val="20"/>
              </w:rPr>
            </w:pPr>
          </w:p>
          <w:p w14:paraId="72881AB3" w14:textId="4F172927" w:rsidR="002E38F9" w:rsidRPr="005354A5" w:rsidRDefault="002E38F9"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B219D0"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Health care workers; Health care managers</w:t>
            </w:r>
          </w:p>
          <w:p w14:paraId="7078EF35" w14:textId="77777777" w:rsidR="002E38F9" w:rsidRDefault="002E38F9" w:rsidP="0082010D">
            <w:pPr>
              <w:rPr>
                <w:rFonts w:ascii="Arial Narrow" w:hAnsi="Arial Narrow" w:cs="Calibri"/>
                <w:color w:val="000000"/>
                <w:sz w:val="20"/>
                <w:szCs w:val="20"/>
              </w:rPr>
            </w:pPr>
          </w:p>
          <w:p w14:paraId="03338F3F" w14:textId="77777777" w:rsidR="002E38F9" w:rsidRDefault="002E38F9" w:rsidP="0082010D">
            <w:pPr>
              <w:rPr>
                <w:rFonts w:ascii="Arial Narrow" w:hAnsi="Arial Narrow" w:cs="Calibri"/>
                <w:color w:val="000000"/>
                <w:sz w:val="20"/>
                <w:szCs w:val="20"/>
              </w:rPr>
            </w:pPr>
          </w:p>
          <w:p w14:paraId="01DC6D55" w14:textId="77777777" w:rsidR="006E7E50" w:rsidRDefault="006E7E50" w:rsidP="0082010D">
            <w:pPr>
              <w:rPr>
                <w:rFonts w:ascii="Arial Narrow" w:hAnsi="Arial Narrow" w:cs="Calibri"/>
                <w:color w:val="000000"/>
                <w:sz w:val="20"/>
                <w:szCs w:val="20"/>
              </w:rPr>
            </w:pPr>
          </w:p>
          <w:p w14:paraId="6A7538F0" w14:textId="6C0B2020" w:rsidR="006E7E50" w:rsidRPr="005354A5" w:rsidRDefault="006E7E50"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8D9DC4"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Kenya</w:t>
            </w:r>
          </w:p>
          <w:p w14:paraId="770D4B97" w14:textId="77777777" w:rsidR="002E38F9" w:rsidRDefault="002E38F9" w:rsidP="0082010D">
            <w:pPr>
              <w:rPr>
                <w:rFonts w:ascii="Arial Narrow" w:hAnsi="Arial Narrow" w:cs="Calibri"/>
                <w:color w:val="000000"/>
                <w:sz w:val="20"/>
                <w:szCs w:val="20"/>
              </w:rPr>
            </w:pPr>
          </w:p>
          <w:p w14:paraId="7FD7EFA4" w14:textId="77777777" w:rsidR="002E38F9" w:rsidRDefault="002E38F9" w:rsidP="0082010D">
            <w:pPr>
              <w:rPr>
                <w:rFonts w:ascii="Arial Narrow" w:hAnsi="Arial Narrow" w:cs="Calibri"/>
                <w:color w:val="000000"/>
                <w:sz w:val="20"/>
                <w:szCs w:val="20"/>
              </w:rPr>
            </w:pPr>
          </w:p>
          <w:p w14:paraId="27F1805E" w14:textId="005B0A1C" w:rsidR="002E38F9" w:rsidRDefault="002E38F9" w:rsidP="0082010D">
            <w:pPr>
              <w:rPr>
                <w:rFonts w:ascii="Arial Narrow" w:hAnsi="Arial Narrow" w:cs="Calibri"/>
                <w:color w:val="000000"/>
                <w:sz w:val="20"/>
                <w:szCs w:val="20"/>
              </w:rPr>
            </w:pPr>
          </w:p>
          <w:p w14:paraId="3F9F7871" w14:textId="63DC4E3A" w:rsidR="006E7E50" w:rsidRDefault="006E7E50" w:rsidP="0082010D">
            <w:pPr>
              <w:rPr>
                <w:rFonts w:ascii="Arial Narrow" w:hAnsi="Arial Narrow" w:cs="Calibri"/>
                <w:color w:val="000000"/>
                <w:sz w:val="20"/>
                <w:szCs w:val="20"/>
              </w:rPr>
            </w:pPr>
          </w:p>
          <w:p w14:paraId="15B1E615" w14:textId="77777777" w:rsidR="006E7E50" w:rsidRDefault="006E7E50" w:rsidP="0082010D">
            <w:pPr>
              <w:rPr>
                <w:rFonts w:ascii="Arial Narrow" w:hAnsi="Arial Narrow" w:cs="Calibri"/>
                <w:color w:val="000000"/>
                <w:sz w:val="20"/>
                <w:szCs w:val="20"/>
              </w:rPr>
            </w:pPr>
          </w:p>
          <w:p w14:paraId="2E164F64" w14:textId="1A116236" w:rsidR="002E38F9" w:rsidRPr="005354A5" w:rsidRDefault="002E38F9"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0634EC" w14:textId="4AA8AA78" w:rsidR="0082010D" w:rsidRDefault="003C07D0" w:rsidP="0082010D">
            <w:pPr>
              <w:rPr>
                <w:rFonts w:ascii="Arial Narrow" w:hAnsi="Arial Narrow" w:cs="Calibri"/>
                <w:color w:val="000000"/>
                <w:sz w:val="20"/>
                <w:szCs w:val="20"/>
              </w:rPr>
            </w:pPr>
            <w:r>
              <w:rPr>
                <w:rFonts w:ascii="Arial Narrow" w:hAnsi="Arial Narrow" w:cs="Calibri"/>
                <w:color w:val="000000"/>
                <w:sz w:val="20"/>
                <w:szCs w:val="20"/>
              </w:rPr>
              <w:t>Local health managers</w:t>
            </w:r>
          </w:p>
          <w:p w14:paraId="37C9997A" w14:textId="77777777" w:rsidR="002E38F9" w:rsidRDefault="002E38F9" w:rsidP="0082010D">
            <w:pPr>
              <w:rPr>
                <w:rFonts w:ascii="Arial Narrow" w:hAnsi="Arial Narrow" w:cs="Calibri"/>
                <w:color w:val="000000"/>
                <w:sz w:val="20"/>
                <w:szCs w:val="20"/>
              </w:rPr>
            </w:pPr>
          </w:p>
          <w:p w14:paraId="5ECEF003" w14:textId="77777777" w:rsidR="002E38F9" w:rsidRDefault="002E38F9" w:rsidP="0082010D">
            <w:pPr>
              <w:rPr>
                <w:rFonts w:ascii="Arial Narrow" w:hAnsi="Arial Narrow" w:cs="Calibri"/>
                <w:color w:val="000000"/>
                <w:sz w:val="20"/>
                <w:szCs w:val="20"/>
              </w:rPr>
            </w:pPr>
          </w:p>
          <w:p w14:paraId="33FC99D6" w14:textId="64D47364" w:rsidR="002E38F9" w:rsidRDefault="002E38F9" w:rsidP="0082010D">
            <w:pPr>
              <w:rPr>
                <w:rFonts w:ascii="Arial Narrow" w:hAnsi="Arial Narrow" w:cs="Calibri"/>
                <w:color w:val="000000"/>
                <w:sz w:val="20"/>
                <w:szCs w:val="20"/>
              </w:rPr>
            </w:pPr>
          </w:p>
          <w:p w14:paraId="455BB345" w14:textId="69F94624" w:rsidR="006E7E50" w:rsidRDefault="006E7E50" w:rsidP="0082010D">
            <w:pPr>
              <w:rPr>
                <w:rFonts w:ascii="Arial Narrow" w:hAnsi="Arial Narrow" w:cs="Calibri"/>
                <w:color w:val="000000"/>
                <w:sz w:val="20"/>
                <w:szCs w:val="20"/>
              </w:rPr>
            </w:pPr>
          </w:p>
          <w:p w14:paraId="1B04B862" w14:textId="77777777" w:rsidR="006E7E50" w:rsidRDefault="006E7E50" w:rsidP="0082010D">
            <w:pPr>
              <w:rPr>
                <w:rFonts w:ascii="Arial Narrow" w:hAnsi="Arial Narrow" w:cs="Calibri"/>
                <w:color w:val="000000"/>
                <w:sz w:val="20"/>
                <w:szCs w:val="20"/>
              </w:rPr>
            </w:pPr>
          </w:p>
          <w:p w14:paraId="28F08100" w14:textId="43DA97C1" w:rsidR="002E38F9" w:rsidRPr="005354A5" w:rsidRDefault="002E38F9"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7EDC4D7" w14:textId="29F76466"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 xml:space="preserve">The </w:t>
            </w:r>
            <w:r w:rsidR="002E38F9">
              <w:rPr>
                <w:rFonts w:ascii="Arial Narrow" w:hAnsi="Arial Narrow" w:cs="Calibri"/>
                <w:color w:val="000000"/>
                <w:sz w:val="20"/>
                <w:szCs w:val="20"/>
              </w:rPr>
              <w:t>human resource</w:t>
            </w:r>
            <w:r w:rsidR="006E7E50">
              <w:rPr>
                <w:rFonts w:ascii="Arial Narrow" w:hAnsi="Arial Narrow" w:cs="Calibri"/>
                <w:color w:val="000000"/>
                <w:sz w:val="20"/>
                <w:szCs w:val="20"/>
              </w:rPr>
              <w:t xml:space="preserve">s for health and essential medicines and medical supplies management functions were rapidly transferred to counties before appropriate county-level structures and adequate capacity were in place. </w:t>
            </w:r>
          </w:p>
          <w:p w14:paraId="2D91B664" w14:textId="7CA66E98" w:rsidR="002E38F9" w:rsidRPr="005354A5" w:rsidRDefault="002E38F9"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2BB597"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100</w:t>
            </w:r>
          </w:p>
          <w:p w14:paraId="6AEE51CE" w14:textId="77777777" w:rsidR="002E38F9" w:rsidRDefault="002E38F9" w:rsidP="0082010D">
            <w:pPr>
              <w:rPr>
                <w:rFonts w:ascii="Arial Narrow" w:hAnsi="Arial Narrow" w:cs="Calibri"/>
                <w:color w:val="000000"/>
                <w:sz w:val="20"/>
                <w:szCs w:val="20"/>
              </w:rPr>
            </w:pPr>
          </w:p>
          <w:p w14:paraId="4EE11CF9" w14:textId="77777777" w:rsidR="002E38F9" w:rsidRDefault="002E38F9" w:rsidP="0082010D">
            <w:pPr>
              <w:rPr>
                <w:rFonts w:ascii="Arial Narrow" w:hAnsi="Arial Narrow" w:cs="Calibri"/>
                <w:color w:val="000000"/>
                <w:sz w:val="20"/>
                <w:szCs w:val="20"/>
              </w:rPr>
            </w:pPr>
          </w:p>
          <w:p w14:paraId="7140A711" w14:textId="1F225142" w:rsidR="002E38F9" w:rsidRDefault="002E38F9" w:rsidP="0082010D">
            <w:pPr>
              <w:rPr>
                <w:rFonts w:ascii="Arial Narrow" w:hAnsi="Arial Narrow" w:cs="Calibri"/>
                <w:color w:val="000000"/>
                <w:sz w:val="20"/>
                <w:szCs w:val="20"/>
              </w:rPr>
            </w:pPr>
          </w:p>
          <w:p w14:paraId="029419A9" w14:textId="06A92338" w:rsidR="006E7E50" w:rsidRDefault="006E7E50" w:rsidP="0082010D">
            <w:pPr>
              <w:rPr>
                <w:rFonts w:ascii="Arial Narrow" w:hAnsi="Arial Narrow" w:cs="Calibri"/>
                <w:color w:val="000000"/>
                <w:sz w:val="20"/>
                <w:szCs w:val="20"/>
              </w:rPr>
            </w:pPr>
          </w:p>
          <w:p w14:paraId="21B8BF04" w14:textId="77777777" w:rsidR="006E7E50" w:rsidRDefault="006E7E50" w:rsidP="0082010D">
            <w:pPr>
              <w:rPr>
                <w:rFonts w:ascii="Arial Narrow" w:hAnsi="Arial Narrow" w:cs="Calibri"/>
                <w:color w:val="000000"/>
                <w:sz w:val="20"/>
                <w:szCs w:val="20"/>
              </w:rPr>
            </w:pPr>
          </w:p>
          <w:p w14:paraId="4A0EE88E" w14:textId="2D214AD5" w:rsidR="002E38F9" w:rsidRPr="005354A5" w:rsidRDefault="002E38F9" w:rsidP="0082010D">
            <w:pPr>
              <w:rPr>
                <w:rFonts w:ascii="Arial Narrow" w:hAnsi="Arial Narrow" w:cs="Calibri"/>
                <w:color w:val="000000"/>
                <w:sz w:val="20"/>
                <w:szCs w:val="20"/>
              </w:rPr>
            </w:pPr>
          </w:p>
        </w:tc>
      </w:tr>
      <w:tr w:rsidR="0082010D" w:rsidRPr="003174B2" w14:paraId="65A3F014" w14:textId="77777777" w:rsidTr="000D3E6D">
        <w:trPr>
          <w:divId w:val="646594510"/>
          <w:trHeight w:val="1458"/>
        </w:trPr>
        <w:tc>
          <w:tcPr>
            <w:tcW w:w="779" w:type="dxa"/>
            <w:tcBorders>
              <w:top w:val="single" w:sz="4" w:space="0" w:color="auto"/>
              <w:left w:val="single" w:sz="4" w:space="0" w:color="auto"/>
              <w:bottom w:val="single" w:sz="4" w:space="0" w:color="auto"/>
              <w:right w:val="single" w:sz="4" w:space="0" w:color="auto"/>
            </w:tcBorders>
          </w:tcPr>
          <w:p w14:paraId="39588F2A"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304836"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Brault M</w:t>
            </w:r>
            <w:r>
              <w:rPr>
                <w:rFonts w:ascii="Arial Narrow" w:hAnsi="Arial Narrow" w:cs="Calibri"/>
                <w:color w:val="000000"/>
                <w:sz w:val="20"/>
                <w:szCs w:val="20"/>
              </w:rPr>
              <w:t xml:space="preserve"> et al; 2017</w:t>
            </w:r>
          </w:p>
          <w:p w14:paraId="4FE4A4FA" w14:textId="77777777" w:rsidR="009E1D4B" w:rsidRDefault="009E1D4B" w:rsidP="0082010D">
            <w:pPr>
              <w:rPr>
                <w:rFonts w:ascii="Arial Narrow" w:hAnsi="Arial Narrow" w:cs="Calibri"/>
                <w:color w:val="000000"/>
                <w:sz w:val="20"/>
                <w:szCs w:val="20"/>
              </w:rPr>
            </w:pPr>
          </w:p>
          <w:p w14:paraId="560E8E46" w14:textId="77777777" w:rsidR="009E1D4B" w:rsidRDefault="009E1D4B" w:rsidP="0082010D">
            <w:pPr>
              <w:rPr>
                <w:rFonts w:ascii="Arial Narrow" w:hAnsi="Arial Narrow" w:cs="Calibri"/>
                <w:color w:val="000000"/>
                <w:sz w:val="20"/>
                <w:szCs w:val="20"/>
              </w:rPr>
            </w:pPr>
          </w:p>
          <w:p w14:paraId="2F3A59A6" w14:textId="77777777" w:rsidR="009E1D4B" w:rsidRDefault="009E1D4B" w:rsidP="0082010D">
            <w:pPr>
              <w:rPr>
                <w:rFonts w:ascii="Arial Narrow" w:hAnsi="Arial Narrow" w:cs="Calibri"/>
                <w:color w:val="000000"/>
                <w:sz w:val="20"/>
                <w:szCs w:val="20"/>
              </w:rPr>
            </w:pPr>
          </w:p>
          <w:p w14:paraId="1F1BE4CF" w14:textId="77777777" w:rsidR="009E1D4B" w:rsidRDefault="009E1D4B" w:rsidP="0082010D">
            <w:pPr>
              <w:rPr>
                <w:rFonts w:ascii="Arial Narrow" w:hAnsi="Arial Narrow" w:cs="Calibri"/>
                <w:color w:val="000000"/>
                <w:sz w:val="20"/>
                <w:szCs w:val="20"/>
              </w:rPr>
            </w:pPr>
          </w:p>
          <w:p w14:paraId="157900A6" w14:textId="6C8E0327" w:rsidR="009E1D4B" w:rsidRPr="005354A5" w:rsidRDefault="009E1D4B"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E1A913B" w14:textId="415A3730" w:rsidR="0082010D" w:rsidRPr="005354A5" w:rsidRDefault="0082010D" w:rsidP="0082010D">
            <w:pPr>
              <w:rPr>
                <w:rFonts w:ascii="Arial Narrow" w:hAnsi="Arial Narrow" w:cs="Calibri"/>
                <w:color w:val="000000"/>
                <w:sz w:val="20"/>
                <w:szCs w:val="20"/>
              </w:rPr>
            </w:pPr>
            <w:r w:rsidRPr="00DD348C">
              <w:rPr>
                <w:rFonts w:ascii="Arial Narrow" w:hAnsi="Arial Narrow" w:cs="Calibri"/>
                <w:color w:val="000000"/>
                <w:sz w:val="20"/>
                <w:szCs w:val="20"/>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9B0EA0" w14:textId="77777777" w:rsidR="0082010D" w:rsidRDefault="0082010D" w:rsidP="0082010D">
            <w:pPr>
              <w:rPr>
                <w:rFonts w:ascii="Arial Narrow" w:hAnsi="Arial Narrow" w:cs="Calibri"/>
                <w:color w:val="000000"/>
                <w:sz w:val="20"/>
                <w:szCs w:val="20"/>
              </w:rPr>
            </w:pPr>
            <w:r>
              <w:rPr>
                <w:rFonts w:ascii="Arial Narrow" w:hAnsi="Arial Narrow" w:cs="Calibri"/>
                <w:color w:val="000000"/>
                <w:sz w:val="20"/>
                <w:szCs w:val="20"/>
              </w:rPr>
              <w:t xml:space="preserve">To </w:t>
            </w:r>
            <w:r w:rsidRPr="005354A5">
              <w:rPr>
                <w:rFonts w:ascii="Arial Narrow" w:hAnsi="Arial Narrow" w:cs="Calibri"/>
                <w:color w:val="000000"/>
                <w:sz w:val="20"/>
                <w:szCs w:val="20"/>
              </w:rPr>
              <w:t>evaluate national policy and strategy documents, quantitative indicator data, and qualitative data to identify barriers and facilitators influencing child survival in Kenya.</w:t>
            </w:r>
          </w:p>
          <w:p w14:paraId="26D3F5A3" w14:textId="77777777" w:rsidR="009E1D4B" w:rsidRDefault="009E1D4B" w:rsidP="0082010D">
            <w:pPr>
              <w:rPr>
                <w:rFonts w:ascii="Arial Narrow" w:hAnsi="Arial Narrow" w:cs="Calibri"/>
                <w:color w:val="000000"/>
                <w:sz w:val="20"/>
                <w:szCs w:val="20"/>
              </w:rPr>
            </w:pPr>
          </w:p>
          <w:p w14:paraId="3C4275BA" w14:textId="0F8CC7A6" w:rsidR="009E1D4B" w:rsidRPr="005354A5" w:rsidRDefault="009E1D4B"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EC4488F"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Qualitative study</w:t>
            </w:r>
          </w:p>
          <w:p w14:paraId="74903F85" w14:textId="77777777" w:rsidR="009E1D4B" w:rsidRDefault="009E1D4B" w:rsidP="0082010D">
            <w:pPr>
              <w:rPr>
                <w:rFonts w:ascii="Arial Narrow" w:hAnsi="Arial Narrow" w:cs="Calibri"/>
                <w:color w:val="000000"/>
                <w:sz w:val="20"/>
                <w:szCs w:val="20"/>
              </w:rPr>
            </w:pPr>
          </w:p>
          <w:p w14:paraId="5D2738F6" w14:textId="77777777" w:rsidR="009E1D4B" w:rsidRDefault="009E1D4B" w:rsidP="0082010D">
            <w:pPr>
              <w:rPr>
                <w:rFonts w:ascii="Arial Narrow" w:hAnsi="Arial Narrow" w:cs="Calibri"/>
                <w:color w:val="000000"/>
                <w:sz w:val="20"/>
                <w:szCs w:val="20"/>
              </w:rPr>
            </w:pPr>
          </w:p>
          <w:p w14:paraId="3DBED26F" w14:textId="77777777" w:rsidR="009E1D4B" w:rsidRDefault="009E1D4B" w:rsidP="0082010D">
            <w:pPr>
              <w:rPr>
                <w:rFonts w:ascii="Arial Narrow" w:hAnsi="Arial Narrow" w:cs="Calibri"/>
                <w:color w:val="000000"/>
                <w:sz w:val="20"/>
                <w:szCs w:val="20"/>
              </w:rPr>
            </w:pPr>
          </w:p>
          <w:p w14:paraId="5F8F651C" w14:textId="77777777" w:rsidR="009E1D4B" w:rsidRDefault="009E1D4B" w:rsidP="0082010D">
            <w:pPr>
              <w:rPr>
                <w:rFonts w:ascii="Arial Narrow" w:hAnsi="Arial Narrow" w:cs="Calibri"/>
                <w:color w:val="000000"/>
                <w:sz w:val="20"/>
                <w:szCs w:val="20"/>
              </w:rPr>
            </w:pPr>
          </w:p>
          <w:p w14:paraId="3911038C" w14:textId="77777777" w:rsidR="009E1D4B" w:rsidRDefault="009E1D4B" w:rsidP="0082010D">
            <w:pPr>
              <w:rPr>
                <w:rFonts w:ascii="Arial Narrow" w:hAnsi="Arial Narrow" w:cs="Calibri"/>
                <w:color w:val="000000"/>
                <w:sz w:val="20"/>
                <w:szCs w:val="20"/>
              </w:rPr>
            </w:pPr>
          </w:p>
          <w:p w14:paraId="5CAB2C9F" w14:textId="1B26C2EF" w:rsidR="009E1D4B" w:rsidRPr="005354A5" w:rsidRDefault="009E1D4B"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9F04AE"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Patients; Health care workers; Laboratory workers; Health care managers; National Essential List Committees; Other</w:t>
            </w:r>
          </w:p>
          <w:p w14:paraId="2DDBB79D" w14:textId="5CC1D897" w:rsidR="009E1D4B" w:rsidRPr="005354A5" w:rsidRDefault="009E1D4B"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9FCA65"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Kenya</w:t>
            </w:r>
          </w:p>
          <w:p w14:paraId="2EC7F894" w14:textId="77777777" w:rsidR="009E1D4B" w:rsidRDefault="009E1D4B" w:rsidP="0082010D">
            <w:pPr>
              <w:rPr>
                <w:rFonts w:ascii="Arial Narrow" w:hAnsi="Arial Narrow" w:cs="Calibri"/>
                <w:color w:val="000000"/>
                <w:sz w:val="20"/>
                <w:szCs w:val="20"/>
              </w:rPr>
            </w:pPr>
          </w:p>
          <w:p w14:paraId="0D7780B4" w14:textId="77777777" w:rsidR="009E1D4B" w:rsidRDefault="009E1D4B" w:rsidP="0082010D">
            <w:pPr>
              <w:rPr>
                <w:rFonts w:ascii="Arial Narrow" w:hAnsi="Arial Narrow" w:cs="Calibri"/>
                <w:color w:val="000000"/>
                <w:sz w:val="20"/>
                <w:szCs w:val="20"/>
              </w:rPr>
            </w:pPr>
          </w:p>
          <w:p w14:paraId="26C105DA" w14:textId="77777777" w:rsidR="009E1D4B" w:rsidRDefault="009E1D4B" w:rsidP="0082010D">
            <w:pPr>
              <w:rPr>
                <w:rFonts w:ascii="Arial Narrow" w:hAnsi="Arial Narrow" w:cs="Calibri"/>
                <w:color w:val="000000"/>
                <w:sz w:val="20"/>
                <w:szCs w:val="20"/>
              </w:rPr>
            </w:pPr>
          </w:p>
          <w:p w14:paraId="61073D51" w14:textId="77777777" w:rsidR="009E1D4B" w:rsidRDefault="009E1D4B" w:rsidP="0082010D">
            <w:pPr>
              <w:rPr>
                <w:rFonts w:ascii="Arial Narrow" w:hAnsi="Arial Narrow" w:cs="Calibri"/>
                <w:color w:val="000000"/>
                <w:sz w:val="20"/>
                <w:szCs w:val="20"/>
              </w:rPr>
            </w:pPr>
          </w:p>
          <w:p w14:paraId="35480FA8" w14:textId="77777777" w:rsidR="009E1D4B" w:rsidRDefault="009E1D4B" w:rsidP="0082010D">
            <w:pPr>
              <w:rPr>
                <w:rFonts w:ascii="Arial Narrow" w:hAnsi="Arial Narrow" w:cs="Calibri"/>
                <w:color w:val="000000"/>
                <w:sz w:val="20"/>
                <w:szCs w:val="20"/>
              </w:rPr>
            </w:pPr>
          </w:p>
          <w:p w14:paraId="611FD26E" w14:textId="6DC83938" w:rsidR="009E1D4B" w:rsidRPr="005354A5" w:rsidRDefault="009E1D4B"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753E19"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Hospitals; Community residents</w:t>
            </w:r>
          </w:p>
          <w:p w14:paraId="5255C17D" w14:textId="77777777" w:rsidR="009E1D4B" w:rsidRDefault="009E1D4B" w:rsidP="0082010D">
            <w:pPr>
              <w:rPr>
                <w:rFonts w:ascii="Arial Narrow" w:hAnsi="Arial Narrow" w:cs="Calibri"/>
                <w:color w:val="000000"/>
                <w:sz w:val="20"/>
                <w:szCs w:val="20"/>
              </w:rPr>
            </w:pPr>
          </w:p>
          <w:p w14:paraId="1C0E7570" w14:textId="77777777" w:rsidR="009E1D4B" w:rsidRDefault="009E1D4B" w:rsidP="0082010D">
            <w:pPr>
              <w:rPr>
                <w:rFonts w:ascii="Arial Narrow" w:hAnsi="Arial Narrow" w:cs="Calibri"/>
                <w:color w:val="000000"/>
                <w:sz w:val="20"/>
                <w:szCs w:val="20"/>
              </w:rPr>
            </w:pPr>
          </w:p>
          <w:p w14:paraId="56C62514" w14:textId="77777777" w:rsidR="009E1D4B" w:rsidRDefault="009E1D4B" w:rsidP="0082010D">
            <w:pPr>
              <w:rPr>
                <w:rFonts w:ascii="Arial Narrow" w:hAnsi="Arial Narrow" w:cs="Calibri"/>
                <w:color w:val="000000"/>
                <w:sz w:val="20"/>
                <w:szCs w:val="20"/>
              </w:rPr>
            </w:pPr>
          </w:p>
          <w:p w14:paraId="53F790EC" w14:textId="77777777" w:rsidR="009E1D4B" w:rsidRDefault="009E1D4B" w:rsidP="0082010D">
            <w:pPr>
              <w:rPr>
                <w:rFonts w:ascii="Arial Narrow" w:hAnsi="Arial Narrow" w:cs="Calibri"/>
                <w:color w:val="000000"/>
                <w:sz w:val="20"/>
                <w:szCs w:val="20"/>
              </w:rPr>
            </w:pPr>
          </w:p>
          <w:p w14:paraId="48528F20" w14:textId="77777777" w:rsidR="009E1D4B" w:rsidRDefault="009E1D4B" w:rsidP="0082010D">
            <w:pPr>
              <w:rPr>
                <w:rFonts w:ascii="Arial Narrow" w:hAnsi="Arial Narrow" w:cs="Calibri"/>
                <w:color w:val="000000"/>
                <w:sz w:val="20"/>
                <w:szCs w:val="20"/>
              </w:rPr>
            </w:pPr>
          </w:p>
          <w:p w14:paraId="1CD8C258" w14:textId="5B7F93B6" w:rsidR="009E1D4B" w:rsidRPr="005354A5" w:rsidRDefault="009E1D4B"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A47187" w14:textId="7AAE3536" w:rsidR="0082010D" w:rsidRPr="005354A5" w:rsidRDefault="0082010D" w:rsidP="0082010D">
            <w:pPr>
              <w:rPr>
                <w:rFonts w:ascii="Arial Narrow" w:hAnsi="Arial Narrow" w:cs="Calibri"/>
                <w:color w:val="000000"/>
                <w:sz w:val="20"/>
                <w:szCs w:val="20"/>
              </w:rPr>
            </w:pPr>
            <w:r>
              <w:rPr>
                <w:rFonts w:ascii="Arial Narrow" w:hAnsi="Arial Narrow" w:cs="Calibri"/>
                <w:color w:val="000000"/>
                <w:sz w:val="20"/>
                <w:szCs w:val="20"/>
              </w:rPr>
              <w:t>F</w:t>
            </w:r>
            <w:r w:rsidRPr="005354A5">
              <w:rPr>
                <w:rFonts w:ascii="Arial Narrow" w:hAnsi="Arial Narrow" w:cs="Calibri"/>
                <w:color w:val="000000"/>
                <w:sz w:val="20"/>
                <w:szCs w:val="20"/>
              </w:rPr>
              <w:t xml:space="preserve">ree care </w:t>
            </w:r>
            <w:r>
              <w:rPr>
                <w:rFonts w:ascii="Arial Narrow" w:hAnsi="Arial Narrow" w:cs="Calibri"/>
                <w:color w:val="000000"/>
                <w:sz w:val="20"/>
                <w:szCs w:val="20"/>
              </w:rPr>
              <w:t>w</w:t>
            </w:r>
            <w:r w:rsidRPr="005354A5">
              <w:rPr>
                <w:rFonts w:ascii="Arial Narrow" w:hAnsi="Arial Narrow" w:cs="Calibri"/>
                <w:color w:val="000000"/>
                <w:sz w:val="20"/>
                <w:szCs w:val="20"/>
              </w:rPr>
              <w:t>as a major strength of the healthcare system that improved access to and utilization of MNCH services by enabling low-income families to obtain care more easily. Stockouts of essential medicines and commodities were common across facilities.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097A51"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100</w:t>
            </w:r>
          </w:p>
          <w:p w14:paraId="039CC304" w14:textId="77777777" w:rsidR="009E1D4B" w:rsidRDefault="009E1D4B" w:rsidP="0082010D">
            <w:pPr>
              <w:rPr>
                <w:rFonts w:ascii="Arial Narrow" w:hAnsi="Arial Narrow" w:cs="Calibri"/>
                <w:color w:val="000000"/>
                <w:sz w:val="20"/>
                <w:szCs w:val="20"/>
              </w:rPr>
            </w:pPr>
          </w:p>
          <w:p w14:paraId="78EE80E5" w14:textId="77777777" w:rsidR="009E1D4B" w:rsidRDefault="009E1D4B" w:rsidP="0082010D">
            <w:pPr>
              <w:rPr>
                <w:rFonts w:ascii="Arial Narrow" w:hAnsi="Arial Narrow" w:cs="Calibri"/>
                <w:color w:val="000000"/>
                <w:sz w:val="20"/>
                <w:szCs w:val="20"/>
              </w:rPr>
            </w:pPr>
          </w:p>
          <w:p w14:paraId="082C0BFE" w14:textId="77777777" w:rsidR="009E1D4B" w:rsidRDefault="009E1D4B" w:rsidP="0082010D">
            <w:pPr>
              <w:rPr>
                <w:rFonts w:ascii="Arial Narrow" w:hAnsi="Arial Narrow" w:cs="Calibri"/>
                <w:color w:val="000000"/>
                <w:sz w:val="20"/>
                <w:szCs w:val="20"/>
              </w:rPr>
            </w:pPr>
          </w:p>
          <w:p w14:paraId="29908DCD" w14:textId="77777777" w:rsidR="009E1D4B" w:rsidRDefault="009E1D4B" w:rsidP="0082010D">
            <w:pPr>
              <w:rPr>
                <w:rFonts w:ascii="Arial Narrow" w:hAnsi="Arial Narrow" w:cs="Calibri"/>
                <w:color w:val="000000"/>
                <w:sz w:val="20"/>
                <w:szCs w:val="20"/>
              </w:rPr>
            </w:pPr>
          </w:p>
          <w:p w14:paraId="7F13CF06" w14:textId="77777777" w:rsidR="009E1D4B" w:rsidRDefault="009E1D4B" w:rsidP="0082010D">
            <w:pPr>
              <w:rPr>
                <w:rFonts w:ascii="Arial Narrow" w:hAnsi="Arial Narrow" w:cs="Calibri"/>
                <w:color w:val="000000"/>
                <w:sz w:val="20"/>
                <w:szCs w:val="20"/>
              </w:rPr>
            </w:pPr>
          </w:p>
          <w:p w14:paraId="39A40D6D" w14:textId="299CCA90" w:rsidR="009E1D4B" w:rsidRPr="005354A5" w:rsidRDefault="009E1D4B" w:rsidP="0082010D">
            <w:pPr>
              <w:rPr>
                <w:rFonts w:ascii="Arial Narrow" w:hAnsi="Arial Narrow" w:cs="Calibri"/>
                <w:color w:val="000000"/>
                <w:sz w:val="20"/>
                <w:szCs w:val="20"/>
              </w:rPr>
            </w:pPr>
          </w:p>
        </w:tc>
      </w:tr>
      <w:tr w:rsidR="0082010D" w:rsidRPr="003174B2" w14:paraId="0BFFB168"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5A0CA1E6"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A373A2"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S</w:t>
            </w:r>
            <w:r w:rsidR="000D389F">
              <w:rPr>
                <w:rFonts w:ascii="Arial Narrow" w:hAnsi="Arial Narrow" w:cs="Calibri"/>
                <w:color w:val="000000"/>
                <w:sz w:val="20"/>
                <w:szCs w:val="20"/>
              </w:rPr>
              <w:t>ieleunou I</w:t>
            </w:r>
            <w:r w:rsidRPr="005354A5">
              <w:rPr>
                <w:rFonts w:ascii="Arial Narrow" w:hAnsi="Arial Narrow" w:cs="Calibri"/>
                <w:color w:val="000000"/>
                <w:sz w:val="20"/>
                <w:szCs w:val="20"/>
              </w:rPr>
              <w:t>.</w:t>
            </w:r>
            <w:r>
              <w:rPr>
                <w:rFonts w:ascii="Arial Narrow" w:hAnsi="Arial Narrow" w:cs="Calibri"/>
                <w:color w:val="000000"/>
                <w:sz w:val="20"/>
                <w:szCs w:val="20"/>
              </w:rPr>
              <w:t xml:space="preserve"> et al; 2019</w:t>
            </w:r>
          </w:p>
          <w:p w14:paraId="692FD0FE" w14:textId="77777777" w:rsidR="000D389F" w:rsidRDefault="000D389F" w:rsidP="0082010D">
            <w:pPr>
              <w:rPr>
                <w:rFonts w:ascii="Arial Narrow" w:hAnsi="Arial Narrow" w:cs="Calibri"/>
                <w:color w:val="000000"/>
                <w:sz w:val="20"/>
                <w:szCs w:val="20"/>
              </w:rPr>
            </w:pPr>
          </w:p>
          <w:p w14:paraId="2479963E" w14:textId="77777777" w:rsidR="000D389F" w:rsidRDefault="000D389F" w:rsidP="0082010D">
            <w:pPr>
              <w:rPr>
                <w:rFonts w:ascii="Arial Narrow" w:hAnsi="Arial Narrow" w:cs="Calibri"/>
                <w:color w:val="000000"/>
                <w:sz w:val="20"/>
                <w:szCs w:val="20"/>
              </w:rPr>
            </w:pPr>
          </w:p>
          <w:p w14:paraId="31ABD956" w14:textId="6A71A2A5" w:rsidR="000D389F" w:rsidRPr="005354A5" w:rsidRDefault="000D389F"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8BD777C" w14:textId="5BBA02C3" w:rsidR="0082010D" w:rsidRPr="005354A5" w:rsidRDefault="0082010D" w:rsidP="0082010D">
            <w:pPr>
              <w:rPr>
                <w:rFonts w:ascii="Arial Narrow" w:hAnsi="Arial Narrow" w:cs="Calibri"/>
                <w:color w:val="000000"/>
                <w:sz w:val="20"/>
                <w:szCs w:val="20"/>
              </w:rPr>
            </w:pPr>
            <w:r w:rsidRPr="00DD348C">
              <w:rPr>
                <w:rFonts w:ascii="Arial Narrow" w:hAnsi="Arial Narrow" w:cs="Calibri"/>
                <w:color w:val="000000"/>
                <w:sz w:val="20"/>
                <w:szCs w:val="20"/>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9D8F37" w14:textId="6219EE27" w:rsidR="0082010D" w:rsidRPr="005354A5"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To examine the effects of Performance based Financing on the availability of essential medicines (EMs) in low- and middle-income countries.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F7C3DE"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Qualitative study</w:t>
            </w:r>
          </w:p>
          <w:p w14:paraId="1AE8B23D" w14:textId="77777777" w:rsidR="000D389F" w:rsidRDefault="000D389F" w:rsidP="0082010D">
            <w:pPr>
              <w:rPr>
                <w:rFonts w:ascii="Arial Narrow" w:hAnsi="Arial Narrow" w:cs="Calibri"/>
                <w:color w:val="000000"/>
                <w:sz w:val="20"/>
                <w:szCs w:val="20"/>
              </w:rPr>
            </w:pPr>
          </w:p>
          <w:p w14:paraId="6D8E942E" w14:textId="77777777" w:rsidR="000D389F" w:rsidRDefault="000D389F" w:rsidP="0082010D">
            <w:pPr>
              <w:rPr>
                <w:rFonts w:ascii="Arial Narrow" w:hAnsi="Arial Narrow" w:cs="Calibri"/>
                <w:color w:val="000000"/>
                <w:sz w:val="20"/>
                <w:szCs w:val="20"/>
              </w:rPr>
            </w:pPr>
          </w:p>
          <w:p w14:paraId="198929FB" w14:textId="77777777" w:rsidR="000D389F" w:rsidRDefault="000D389F" w:rsidP="0082010D">
            <w:pPr>
              <w:rPr>
                <w:rFonts w:ascii="Arial Narrow" w:hAnsi="Arial Narrow" w:cs="Calibri"/>
                <w:color w:val="000000"/>
                <w:sz w:val="20"/>
                <w:szCs w:val="20"/>
              </w:rPr>
            </w:pPr>
          </w:p>
          <w:p w14:paraId="428BE92D" w14:textId="11D7A95E" w:rsidR="000D389F" w:rsidRPr="005354A5" w:rsidRDefault="000D389F"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48A347"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Health care workers</w:t>
            </w:r>
          </w:p>
          <w:p w14:paraId="34219672" w14:textId="77777777" w:rsidR="000D389F" w:rsidRDefault="000D389F" w:rsidP="0082010D">
            <w:pPr>
              <w:rPr>
                <w:rFonts w:ascii="Arial Narrow" w:hAnsi="Arial Narrow" w:cs="Calibri"/>
                <w:color w:val="000000"/>
                <w:sz w:val="20"/>
                <w:szCs w:val="20"/>
              </w:rPr>
            </w:pPr>
          </w:p>
          <w:p w14:paraId="0A340C4C" w14:textId="77777777" w:rsidR="000D389F" w:rsidRDefault="000D389F" w:rsidP="0082010D">
            <w:pPr>
              <w:rPr>
                <w:rFonts w:ascii="Arial Narrow" w:hAnsi="Arial Narrow" w:cs="Calibri"/>
                <w:color w:val="000000"/>
                <w:sz w:val="20"/>
                <w:szCs w:val="20"/>
              </w:rPr>
            </w:pPr>
          </w:p>
          <w:p w14:paraId="6BC86F95" w14:textId="77777777" w:rsidR="000D389F" w:rsidRDefault="000D389F" w:rsidP="0082010D">
            <w:pPr>
              <w:rPr>
                <w:rFonts w:ascii="Arial Narrow" w:hAnsi="Arial Narrow" w:cs="Calibri"/>
                <w:color w:val="000000"/>
                <w:sz w:val="20"/>
                <w:szCs w:val="20"/>
              </w:rPr>
            </w:pPr>
          </w:p>
          <w:p w14:paraId="0C7D4608" w14:textId="09C87F4D" w:rsidR="000D389F" w:rsidRPr="005354A5" w:rsidRDefault="000D389F"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B9BC15"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Cameroon</w:t>
            </w:r>
          </w:p>
          <w:p w14:paraId="08834220" w14:textId="77777777" w:rsidR="000D389F" w:rsidRDefault="000D389F" w:rsidP="0082010D">
            <w:pPr>
              <w:rPr>
                <w:rFonts w:ascii="Arial Narrow" w:hAnsi="Arial Narrow" w:cs="Calibri"/>
                <w:color w:val="000000"/>
                <w:sz w:val="20"/>
                <w:szCs w:val="20"/>
              </w:rPr>
            </w:pPr>
          </w:p>
          <w:p w14:paraId="5EE3628C" w14:textId="77777777" w:rsidR="000D389F" w:rsidRDefault="000D389F" w:rsidP="0082010D">
            <w:pPr>
              <w:rPr>
                <w:rFonts w:ascii="Arial Narrow" w:hAnsi="Arial Narrow" w:cs="Calibri"/>
                <w:color w:val="000000"/>
                <w:sz w:val="20"/>
                <w:szCs w:val="20"/>
              </w:rPr>
            </w:pPr>
          </w:p>
          <w:p w14:paraId="7A05181C" w14:textId="77777777" w:rsidR="000D389F" w:rsidRDefault="000D389F" w:rsidP="0082010D">
            <w:pPr>
              <w:rPr>
                <w:rFonts w:ascii="Arial Narrow" w:hAnsi="Arial Narrow" w:cs="Calibri"/>
                <w:color w:val="000000"/>
                <w:sz w:val="20"/>
                <w:szCs w:val="20"/>
              </w:rPr>
            </w:pPr>
          </w:p>
          <w:p w14:paraId="3CF45CD9" w14:textId="54487032" w:rsidR="000D389F" w:rsidRPr="005354A5" w:rsidRDefault="000D389F"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928139"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Primary Health care facilities</w:t>
            </w:r>
          </w:p>
          <w:p w14:paraId="5CA388BD" w14:textId="77777777" w:rsidR="000D389F" w:rsidRDefault="000D389F" w:rsidP="0082010D">
            <w:pPr>
              <w:rPr>
                <w:rFonts w:ascii="Arial Narrow" w:hAnsi="Arial Narrow" w:cs="Calibri"/>
                <w:color w:val="000000"/>
                <w:sz w:val="20"/>
                <w:szCs w:val="20"/>
              </w:rPr>
            </w:pPr>
          </w:p>
          <w:p w14:paraId="0664D8ED" w14:textId="77777777" w:rsidR="000D389F" w:rsidRDefault="000D389F" w:rsidP="0082010D">
            <w:pPr>
              <w:rPr>
                <w:rFonts w:ascii="Arial Narrow" w:hAnsi="Arial Narrow" w:cs="Calibri"/>
                <w:color w:val="000000"/>
                <w:sz w:val="20"/>
                <w:szCs w:val="20"/>
              </w:rPr>
            </w:pPr>
          </w:p>
          <w:p w14:paraId="426863BE" w14:textId="77777777" w:rsidR="000D389F" w:rsidRDefault="000D389F" w:rsidP="0082010D">
            <w:pPr>
              <w:rPr>
                <w:rFonts w:ascii="Arial Narrow" w:hAnsi="Arial Narrow" w:cs="Calibri"/>
                <w:color w:val="000000"/>
                <w:sz w:val="20"/>
                <w:szCs w:val="20"/>
              </w:rPr>
            </w:pPr>
          </w:p>
          <w:p w14:paraId="059AD6AA" w14:textId="65E2A1DC" w:rsidR="000D389F" w:rsidRPr="005354A5" w:rsidRDefault="000D389F"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612C5E"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Performance Based Financing intervention improved the perceived availability of EMs in three regions in Cameroon.</w:t>
            </w:r>
          </w:p>
          <w:p w14:paraId="2029E577" w14:textId="39C73C4D" w:rsidR="000D389F" w:rsidRPr="005354A5" w:rsidRDefault="000D389F"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0F8A038"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80</w:t>
            </w:r>
          </w:p>
          <w:p w14:paraId="56025489" w14:textId="77777777" w:rsidR="000D389F" w:rsidRDefault="000D389F" w:rsidP="0082010D">
            <w:pPr>
              <w:rPr>
                <w:rFonts w:ascii="Arial Narrow" w:hAnsi="Arial Narrow" w:cs="Calibri"/>
                <w:color w:val="000000"/>
                <w:sz w:val="20"/>
                <w:szCs w:val="20"/>
              </w:rPr>
            </w:pPr>
          </w:p>
          <w:p w14:paraId="587F2C74" w14:textId="77777777" w:rsidR="000D389F" w:rsidRDefault="000D389F" w:rsidP="0082010D">
            <w:pPr>
              <w:rPr>
                <w:rFonts w:ascii="Arial Narrow" w:hAnsi="Arial Narrow" w:cs="Calibri"/>
                <w:color w:val="000000"/>
                <w:sz w:val="20"/>
                <w:szCs w:val="20"/>
              </w:rPr>
            </w:pPr>
          </w:p>
          <w:p w14:paraId="25200B8A" w14:textId="77777777" w:rsidR="000D389F" w:rsidRDefault="000D389F" w:rsidP="0082010D">
            <w:pPr>
              <w:rPr>
                <w:rFonts w:ascii="Arial Narrow" w:hAnsi="Arial Narrow" w:cs="Calibri"/>
                <w:color w:val="000000"/>
                <w:sz w:val="20"/>
                <w:szCs w:val="20"/>
              </w:rPr>
            </w:pPr>
          </w:p>
          <w:p w14:paraId="0254D86E" w14:textId="21D93702" w:rsidR="000D389F" w:rsidRPr="005354A5" w:rsidRDefault="000D389F" w:rsidP="0082010D">
            <w:pPr>
              <w:rPr>
                <w:rFonts w:ascii="Arial Narrow" w:hAnsi="Arial Narrow" w:cs="Calibri"/>
                <w:color w:val="000000"/>
                <w:sz w:val="20"/>
                <w:szCs w:val="20"/>
              </w:rPr>
            </w:pPr>
          </w:p>
        </w:tc>
      </w:tr>
      <w:tr w:rsidR="0082010D" w:rsidRPr="003174B2" w14:paraId="41F39EB2"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2A842445"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48B731" w14:textId="2A4F585A"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Perumal-Pillay V</w:t>
            </w:r>
            <w:r>
              <w:rPr>
                <w:rFonts w:ascii="Arial Narrow" w:hAnsi="Arial Narrow" w:cs="Calibri"/>
                <w:color w:val="000000"/>
                <w:sz w:val="20"/>
                <w:szCs w:val="20"/>
              </w:rPr>
              <w:t xml:space="preserve"> et al; 2016</w:t>
            </w:r>
          </w:p>
          <w:p w14:paraId="12892F05" w14:textId="77777777" w:rsidR="0006308C" w:rsidRDefault="0006308C" w:rsidP="0082010D">
            <w:pPr>
              <w:rPr>
                <w:rFonts w:ascii="Arial Narrow" w:hAnsi="Arial Narrow" w:cs="Calibri"/>
                <w:color w:val="000000"/>
                <w:sz w:val="20"/>
                <w:szCs w:val="20"/>
              </w:rPr>
            </w:pPr>
          </w:p>
          <w:p w14:paraId="538FC743" w14:textId="48C25A55" w:rsidR="0006308C" w:rsidRDefault="0006308C" w:rsidP="0082010D">
            <w:pPr>
              <w:rPr>
                <w:rFonts w:ascii="Arial Narrow" w:hAnsi="Arial Narrow" w:cs="Calibri"/>
                <w:color w:val="000000"/>
                <w:sz w:val="20"/>
                <w:szCs w:val="20"/>
              </w:rPr>
            </w:pPr>
          </w:p>
          <w:p w14:paraId="631051EF" w14:textId="04241C9D" w:rsidR="00BE3FB0" w:rsidRDefault="00BE3FB0" w:rsidP="0082010D">
            <w:pPr>
              <w:rPr>
                <w:rFonts w:ascii="Arial Narrow" w:hAnsi="Arial Narrow" w:cs="Calibri"/>
                <w:color w:val="000000"/>
                <w:sz w:val="20"/>
                <w:szCs w:val="20"/>
              </w:rPr>
            </w:pPr>
          </w:p>
          <w:p w14:paraId="786A5DE4" w14:textId="23A0F023" w:rsidR="00BE3FB0" w:rsidRDefault="00BE3FB0" w:rsidP="0082010D">
            <w:pPr>
              <w:rPr>
                <w:rFonts w:ascii="Arial Narrow" w:hAnsi="Arial Narrow" w:cs="Calibri"/>
                <w:color w:val="000000"/>
                <w:sz w:val="20"/>
                <w:szCs w:val="20"/>
              </w:rPr>
            </w:pPr>
          </w:p>
          <w:p w14:paraId="70292F60" w14:textId="77777777" w:rsidR="00BE3FB0" w:rsidRDefault="00BE3FB0" w:rsidP="0082010D">
            <w:pPr>
              <w:rPr>
                <w:rFonts w:ascii="Arial Narrow" w:hAnsi="Arial Narrow" w:cs="Calibri"/>
                <w:color w:val="000000"/>
                <w:sz w:val="20"/>
                <w:szCs w:val="20"/>
              </w:rPr>
            </w:pPr>
          </w:p>
          <w:p w14:paraId="2A7043C8" w14:textId="33DD804D" w:rsidR="0006308C" w:rsidRPr="005354A5" w:rsidRDefault="0006308C"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FE52BE5" w14:textId="0E8A01EC" w:rsidR="0082010D" w:rsidRPr="005354A5" w:rsidRDefault="0082010D" w:rsidP="0082010D">
            <w:pPr>
              <w:rPr>
                <w:rFonts w:ascii="Arial Narrow" w:hAnsi="Arial Narrow" w:cs="Calibri"/>
                <w:color w:val="000000"/>
                <w:sz w:val="20"/>
                <w:szCs w:val="20"/>
              </w:rPr>
            </w:pPr>
            <w:r w:rsidRPr="00DD348C">
              <w:rPr>
                <w:rFonts w:ascii="Arial Narrow" w:hAnsi="Arial Narrow" w:cs="Calibri"/>
                <w:color w:val="000000"/>
                <w:sz w:val="20"/>
                <w:szCs w:val="20"/>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565F42" w14:textId="77777777" w:rsidR="0082010D" w:rsidRDefault="0006308C" w:rsidP="0082010D">
            <w:pPr>
              <w:rPr>
                <w:rFonts w:ascii="Arial Narrow" w:hAnsi="Arial Narrow" w:cs="Calibri"/>
                <w:color w:val="000000"/>
                <w:sz w:val="20"/>
                <w:szCs w:val="20"/>
              </w:rPr>
            </w:pPr>
            <w:r>
              <w:rPr>
                <w:rFonts w:ascii="Arial Narrow" w:hAnsi="Arial Narrow" w:cs="Calibri"/>
                <w:color w:val="000000"/>
                <w:sz w:val="20"/>
                <w:szCs w:val="20"/>
              </w:rPr>
              <w:t xml:space="preserve">To </w:t>
            </w:r>
            <w:r w:rsidR="0082010D" w:rsidRPr="005354A5">
              <w:rPr>
                <w:rFonts w:ascii="Arial Narrow" w:hAnsi="Arial Narrow" w:cs="Calibri"/>
                <w:color w:val="000000"/>
                <w:sz w:val="20"/>
                <w:szCs w:val="20"/>
              </w:rPr>
              <w:t>compare latest SA STG/EMLs with the latest World Health</w:t>
            </w:r>
            <w:r w:rsidR="0082010D" w:rsidRPr="005354A5">
              <w:rPr>
                <w:rFonts w:ascii="Arial Narrow" w:hAnsi="Arial Narrow" w:cs="Calibri"/>
                <w:color w:val="000000"/>
                <w:sz w:val="20"/>
                <w:szCs w:val="20"/>
              </w:rPr>
              <w:br/>
              <w:t>Organization (WHO) Model EMLs to assess or evaluate alignment of these lists.</w:t>
            </w:r>
          </w:p>
          <w:p w14:paraId="206EB44D" w14:textId="77777777" w:rsidR="00BE3FB0" w:rsidRDefault="00BE3FB0" w:rsidP="0082010D">
            <w:pPr>
              <w:rPr>
                <w:rFonts w:ascii="Arial Narrow" w:hAnsi="Arial Narrow" w:cs="Calibri"/>
                <w:color w:val="000000"/>
                <w:sz w:val="20"/>
                <w:szCs w:val="20"/>
              </w:rPr>
            </w:pPr>
          </w:p>
          <w:p w14:paraId="09E64929" w14:textId="77777777" w:rsidR="00BE3FB0" w:rsidRDefault="00BE3FB0" w:rsidP="0082010D">
            <w:pPr>
              <w:rPr>
                <w:rFonts w:ascii="Arial Narrow" w:hAnsi="Arial Narrow" w:cs="Calibri"/>
                <w:color w:val="000000"/>
                <w:sz w:val="20"/>
                <w:szCs w:val="20"/>
              </w:rPr>
            </w:pPr>
          </w:p>
          <w:p w14:paraId="05D1BAAD" w14:textId="5207A232" w:rsidR="00BE3FB0" w:rsidRPr="005354A5" w:rsidRDefault="00BE3FB0"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39E535" w14:textId="0CD42D63" w:rsidR="0082010D" w:rsidRDefault="0006308C" w:rsidP="0082010D">
            <w:pPr>
              <w:rPr>
                <w:rFonts w:ascii="Arial Narrow" w:hAnsi="Arial Narrow" w:cs="Calibri"/>
                <w:color w:val="000000"/>
                <w:sz w:val="20"/>
                <w:szCs w:val="20"/>
              </w:rPr>
            </w:pPr>
            <w:r>
              <w:rPr>
                <w:rFonts w:ascii="Arial Narrow" w:hAnsi="Arial Narrow" w:cs="Calibri"/>
                <w:color w:val="000000"/>
                <w:sz w:val="20"/>
                <w:szCs w:val="20"/>
              </w:rPr>
              <w:t>Observational, descriptive</w:t>
            </w:r>
            <w:r w:rsidR="0082010D" w:rsidRPr="005354A5">
              <w:rPr>
                <w:rFonts w:ascii="Arial Narrow" w:hAnsi="Arial Narrow" w:cs="Calibri"/>
                <w:color w:val="000000"/>
                <w:sz w:val="20"/>
                <w:szCs w:val="20"/>
              </w:rPr>
              <w:t xml:space="preserve"> study</w:t>
            </w:r>
            <w:r>
              <w:rPr>
                <w:rFonts w:ascii="Arial Narrow" w:hAnsi="Arial Narrow" w:cs="Calibri"/>
                <w:color w:val="000000"/>
                <w:sz w:val="20"/>
                <w:szCs w:val="20"/>
              </w:rPr>
              <w:t xml:space="preserve"> design</w:t>
            </w:r>
          </w:p>
          <w:p w14:paraId="1AE1040D" w14:textId="62915A12" w:rsidR="0006308C" w:rsidRDefault="0006308C" w:rsidP="0082010D">
            <w:pPr>
              <w:rPr>
                <w:rFonts w:ascii="Arial Narrow" w:hAnsi="Arial Narrow" w:cs="Calibri"/>
                <w:color w:val="000000"/>
                <w:sz w:val="20"/>
                <w:szCs w:val="20"/>
              </w:rPr>
            </w:pPr>
          </w:p>
          <w:p w14:paraId="7D395CDF" w14:textId="1CACCC47" w:rsidR="00BE3FB0" w:rsidRDefault="00BE3FB0" w:rsidP="0082010D">
            <w:pPr>
              <w:rPr>
                <w:rFonts w:ascii="Arial Narrow" w:hAnsi="Arial Narrow" w:cs="Calibri"/>
                <w:color w:val="000000"/>
                <w:sz w:val="20"/>
                <w:szCs w:val="20"/>
              </w:rPr>
            </w:pPr>
          </w:p>
          <w:p w14:paraId="2C257D9C" w14:textId="35509DE4" w:rsidR="00BE3FB0" w:rsidRDefault="00BE3FB0" w:rsidP="0082010D">
            <w:pPr>
              <w:rPr>
                <w:rFonts w:ascii="Arial Narrow" w:hAnsi="Arial Narrow" w:cs="Calibri"/>
                <w:color w:val="000000"/>
                <w:sz w:val="20"/>
                <w:szCs w:val="20"/>
              </w:rPr>
            </w:pPr>
          </w:p>
          <w:p w14:paraId="70C613F5" w14:textId="77777777" w:rsidR="00BE3FB0" w:rsidRDefault="00BE3FB0" w:rsidP="0082010D">
            <w:pPr>
              <w:rPr>
                <w:rFonts w:ascii="Arial Narrow" w:hAnsi="Arial Narrow" w:cs="Calibri"/>
                <w:color w:val="000000"/>
                <w:sz w:val="20"/>
                <w:szCs w:val="20"/>
              </w:rPr>
            </w:pPr>
          </w:p>
          <w:p w14:paraId="59F32117" w14:textId="0F1B06D0" w:rsidR="0006308C" w:rsidRPr="005354A5" w:rsidRDefault="0006308C"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C0D095D"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Other</w:t>
            </w:r>
          </w:p>
          <w:p w14:paraId="7A43858B" w14:textId="77777777" w:rsidR="0006308C" w:rsidRDefault="0006308C" w:rsidP="0082010D">
            <w:pPr>
              <w:rPr>
                <w:rFonts w:ascii="Arial Narrow" w:hAnsi="Arial Narrow" w:cs="Calibri"/>
                <w:color w:val="000000"/>
                <w:sz w:val="20"/>
                <w:szCs w:val="20"/>
              </w:rPr>
            </w:pPr>
          </w:p>
          <w:p w14:paraId="0FB66ED9" w14:textId="77777777" w:rsidR="0006308C" w:rsidRDefault="0006308C" w:rsidP="0082010D">
            <w:pPr>
              <w:rPr>
                <w:rFonts w:ascii="Arial Narrow" w:hAnsi="Arial Narrow" w:cs="Calibri"/>
                <w:color w:val="000000"/>
                <w:sz w:val="20"/>
                <w:szCs w:val="20"/>
              </w:rPr>
            </w:pPr>
          </w:p>
          <w:p w14:paraId="49FA6AD8" w14:textId="79F89FED" w:rsidR="0006308C" w:rsidRDefault="0006308C" w:rsidP="0082010D">
            <w:pPr>
              <w:rPr>
                <w:rFonts w:ascii="Arial Narrow" w:hAnsi="Arial Narrow" w:cs="Calibri"/>
                <w:color w:val="000000"/>
                <w:sz w:val="20"/>
                <w:szCs w:val="20"/>
              </w:rPr>
            </w:pPr>
          </w:p>
          <w:p w14:paraId="521C461A" w14:textId="21BA28CA" w:rsidR="00BE3FB0" w:rsidRDefault="00BE3FB0" w:rsidP="0082010D">
            <w:pPr>
              <w:rPr>
                <w:rFonts w:ascii="Arial Narrow" w:hAnsi="Arial Narrow" w:cs="Calibri"/>
                <w:color w:val="000000"/>
                <w:sz w:val="20"/>
                <w:szCs w:val="20"/>
              </w:rPr>
            </w:pPr>
          </w:p>
          <w:p w14:paraId="7DBBA2F3" w14:textId="22672EC1" w:rsidR="00BE3FB0" w:rsidRDefault="00BE3FB0" w:rsidP="0082010D">
            <w:pPr>
              <w:rPr>
                <w:rFonts w:ascii="Arial Narrow" w:hAnsi="Arial Narrow" w:cs="Calibri"/>
                <w:color w:val="000000"/>
                <w:sz w:val="20"/>
                <w:szCs w:val="20"/>
              </w:rPr>
            </w:pPr>
          </w:p>
          <w:p w14:paraId="6B7959EF" w14:textId="77777777" w:rsidR="00BE3FB0" w:rsidRDefault="00BE3FB0" w:rsidP="0082010D">
            <w:pPr>
              <w:rPr>
                <w:rFonts w:ascii="Arial Narrow" w:hAnsi="Arial Narrow" w:cs="Calibri"/>
                <w:color w:val="000000"/>
                <w:sz w:val="20"/>
                <w:szCs w:val="20"/>
              </w:rPr>
            </w:pPr>
          </w:p>
          <w:p w14:paraId="5F494991" w14:textId="64C7399F" w:rsidR="0006308C" w:rsidRPr="005354A5" w:rsidRDefault="0006308C"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5F29C3"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South Africa</w:t>
            </w:r>
          </w:p>
          <w:p w14:paraId="2CC74F04" w14:textId="77777777" w:rsidR="0006308C" w:rsidRDefault="0006308C" w:rsidP="0082010D">
            <w:pPr>
              <w:rPr>
                <w:rFonts w:ascii="Arial Narrow" w:hAnsi="Arial Narrow" w:cs="Calibri"/>
                <w:color w:val="000000"/>
                <w:sz w:val="20"/>
                <w:szCs w:val="20"/>
              </w:rPr>
            </w:pPr>
          </w:p>
          <w:p w14:paraId="2A505A47" w14:textId="77777777" w:rsidR="0006308C" w:rsidRDefault="0006308C" w:rsidP="0082010D">
            <w:pPr>
              <w:rPr>
                <w:rFonts w:ascii="Arial Narrow" w:hAnsi="Arial Narrow" w:cs="Calibri"/>
                <w:color w:val="000000"/>
                <w:sz w:val="20"/>
                <w:szCs w:val="20"/>
              </w:rPr>
            </w:pPr>
          </w:p>
          <w:p w14:paraId="1D2C54E9" w14:textId="297C0C07" w:rsidR="0006308C" w:rsidRDefault="0006308C" w:rsidP="0082010D">
            <w:pPr>
              <w:rPr>
                <w:rFonts w:ascii="Arial Narrow" w:hAnsi="Arial Narrow" w:cs="Calibri"/>
                <w:color w:val="000000"/>
                <w:sz w:val="20"/>
                <w:szCs w:val="20"/>
              </w:rPr>
            </w:pPr>
          </w:p>
          <w:p w14:paraId="16E63918" w14:textId="19290B50" w:rsidR="00BE3FB0" w:rsidRDefault="00BE3FB0" w:rsidP="0082010D">
            <w:pPr>
              <w:rPr>
                <w:rFonts w:ascii="Arial Narrow" w:hAnsi="Arial Narrow" w:cs="Calibri"/>
                <w:color w:val="000000"/>
                <w:sz w:val="20"/>
                <w:szCs w:val="20"/>
              </w:rPr>
            </w:pPr>
          </w:p>
          <w:p w14:paraId="56A3BB60" w14:textId="62583E5F" w:rsidR="00BE3FB0" w:rsidRDefault="00BE3FB0" w:rsidP="0082010D">
            <w:pPr>
              <w:rPr>
                <w:rFonts w:ascii="Arial Narrow" w:hAnsi="Arial Narrow" w:cs="Calibri"/>
                <w:color w:val="000000"/>
                <w:sz w:val="20"/>
                <w:szCs w:val="20"/>
              </w:rPr>
            </w:pPr>
          </w:p>
          <w:p w14:paraId="6E5D9CF3" w14:textId="77777777" w:rsidR="00BE3FB0" w:rsidRDefault="00BE3FB0" w:rsidP="0082010D">
            <w:pPr>
              <w:rPr>
                <w:rFonts w:ascii="Arial Narrow" w:hAnsi="Arial Narrow" w:cs="Calibri"/>
                <w:color w:val="000000"/>
                <w:sz w:val="20"/>
                <w:szCs w:val="20"/>
              </w:rPr>
            </w:pPr>
          </w:p>
          <w:p w14:paraId="19983431" w14:textId="67A417A7" w:rsidR="0006308C" w:rsidRPr="005354A5" w:rsidRDefault="0006308C"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CBA78E1"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Hospitals; Primary Health care facilities</w:t>
            </w:r>
          </w:p>
          <w:p w14:paraId="659F63EB" w14:textId="77777777" w:rsidR="0006308C" w:rsidRDefault="0006308C" w:rsidP="0082010D">
            <w:pPr>
              <w:rPr>
                <w:rFonts w:ascii="Arial Narrow" w:hAnsi="Arial Narrow" w:cs="Calibri"/>
                <w:color w:val="000000"/>
                <w:sz w:val="20"/>
                <w:szCs w:val="20"/>
              </w:rPr>
            </w:pPr>
          </w:p>
          <w:p w14:paraId="7488AC0A" w14:textId="185AF956" w:rsidR="0006308C" w:rsidRDefault="0006308C" w:rsidP="0082010D">
            <w:pPr>
              <w:rPr>
                <w:rFonts w:ascii="Arial Narrow" w:hAnsi="Arial Narrow" w:cs="Calibri"/>
                <w:color w:val="000000"/>
                <w:sz w:val="20"/>
                <w:szCs w:val="20"/>
              </w:rPr>
            </w:pPr>
          </w:p>
          <w:p w14:paraId="751C10CF" w14:textId="50BDDAB9" w:rsidR="00BE3FB0" w:rsidRDefault="00BE3FB0" w:rsidP="0082010D">
            <w:pPr>
              <w:rPr>
                <w:rFonts w:ascii="Arial Narrow" w:hAnsi="Arial Narrow" w:cs="Calibri"/>
                <w:color w:val="000000"/>
                <w:sz w:val="20"/>
                <w:szCs w:val="20"/>
              </w:rPr>
            </w:pPr>
          </w:p>
          <w:p w14:paraId="1E7CB90F" w14:textId="31D443B9" w:rsidR="00BE3FB0" w:rsidRDefault="00BE3FB0" w:rsidP="0082010D">
            <w:pPr>
              <w:rPr>
                <w:rFonts w:ascii="Arial Narrow" w:hAnsi="Arial Narrow" w:cs="Calibri"/>
                <w:color w:val="000000"/>
                <w:sz w:val="20"/>
                <w:szCs w:val="20"/>
              </w:rPr>
            </w:pPr>
          </w:p>
          <w:p w14:paraId="3736F0CA" w14:textId="77777777" w:rsidR="00BE3FB0" w:rsidRDefault="00BE3FB0" w:rsidP="0082010D">
            <w:pPr>
              <w:rPr>
                <w:rFonts w:ascii="Arial Narrow" w:hAnsi="Arial Narrow" w:cs="Calibri"/>
                <w:color w:val="000000"/>
                <w:sz w:val="20"/>
                <w:szCs w:val="20"/>
              </w:rPr>
            </w:pPr>
          </w:p>
          <w:p w14:paraId="7F170095" w14:textId="3A3CFDC9" w:rsidR="0006308C" w:rsidRPr="005354A5" w:rsidRDefault="0006308C"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85E5F0" w14:textId="5A726674" w:rsidR="0006308C" w:rsidRDefault="0082010D" w:rsidP="0082010D">
            <w:pPr>
              <w:rPr>
                <w:rFonts w:ascii="Arial Narrow" w:hAnsi="Arial Narrow"/>
                <w:sz w:val="20"/>
                <w:szCs w:val="20"/>
                <w:shd w:val="clear" w:color="auto" w:fill="FFFFFF"/>
              </w:rPr>
            </w:pPr>
            <w:r w:rsidRPr="00EB04CA">
              <w:rPr>
                <w:rFonts w:ascii="Arial Narrow" w:hAnsi="Arial Narrow"/>
                <w:sz w:val="20"/>
                <w:szCs w:val="20"/>
                <w:shd w:val="clear" w:color="auto" w:fill="FFFFFF"/>
              </w:rPr>
              <w:t xml:space="preserve">There have been many additions and deletions of medicines to the STG/EMLs over time. </w:t>
            </w:r>
            <w:r w:rsidR="00BE3FB0">
              <w:rPr>
                <w:rFonts w:ascii="Arial Narrow" w:hAnsi="Arial Narrow"/>
                <w:sz w:val="20"/>
                <w:szCs w:val="20"/>
                <w:shd w:val="clear" w:color="auto" w:fill="FFFFFF"/>
              </w:rPr>
              <w:t>Possible reasons for deletions include safety and efficacy reasons; adverse effects and/or the availability of safer or cheaper alternatives.</w:t>
            </w:r>
          </w:p>
          <w:p w14:paraId="71D16015" w14:textId="77777777" w:rsidR="00BE3FB0" w:rsidRPr="00BE3FB0" w:rsidRDefault="00BE3FB0" w:rsidP="0082010D">
            <w:pPr>
              <w:rPr>
                <w:rFonts w:ascii="Arial Narrow" w:hAnsi="Arial Narrow"/>
                <w:sz w:val="20"/>
                <w:szCs w:val="20"/>
                <w:shd w:val="clear" w:color="auto" w:fill="FFFFFF"/>
                <w:lang w:val="en-GB"/>
              </w:rPr>
            </w:pPr>
          </w:p>
          <w:p w14:paraId="307E4A98" w14:textId="74B91FA3" w:rsidR="0082010D" w:rsidRPr="005354A5" w:rsidRDefault="0082010D"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11FB7A"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 xml:space="preserve"> </w:t>
            </w:r>
            <w:r w:rsidR="00B12318">
              <w:rPr>
                <w:rFonts w:ascii="Arial Narrow" w:hAnsi="Arial Narrow" w:cs="Calibri"/>
                <w:color w:val="000000"/>
                <w:sz w:val="20"/>
                <w:szCs w:val="20"/>
              </w:rPr>
              <w:t>80</w:t>
            </w:r>
          </w:p>
          <w:p w14:paraId="7C5F9D9D" w14:textId="77777777" w:rsidR="00B12318" w:rsidRDefault="00B12318" w:rsidP="0082010D">
            <w:pPr>
              <w:rPr>
                <w:rFonts w:ascii="Arial Narrow" w:hAnsi="Arial Narrow" w:cs="Calibri"/>
                <w:color w:val="000000"/>
                <w:sz w:val="20"/>
                <w:szCs w:val="20"/>
              </w:rPr>
            </w:pPr>
          </w:p>
          <w:p w14:paraId="44A542CE" w14:textId="77777777" w:rsidR="00B12318" w:rsidRDefault="00B12318" w:rsidP="0082010D">
            <w:pPr>
              <w:rPr>
                <w:rFonts w:ascii="Arial Narrow" w:hAnsi="Arial Narrow" w:cs="Calibri"/>
                <w:color w:val="000000"/>
                <w:sz w:val="20"/>
                <w:szCs w:val="20"/>
              </w:rPr>
            </w:pPr>
          </w:p>
          <w:p w14:paraId="1A7D836C" w14:textId="77777777" w:rsidR="00B12318" w:rsidRDefault="00B12318" w:rsidP="0082010D">
            <w:pPr>
              <w:rPr>
                <w:rFonts w:ascii="Arial Narrow" w:hAnsi="Arial Narrow" w:cs="Calibri"/>
                <w:color w:val="000000"/>
                <w:sz w:val="20"/>
                <w:szCs w:val="20"/>
              </w:rPr>
            </w:pPr>
          </w:p>
          <w:p w14:paraId="735DB6CD" w14:textId="77777777" w:rsidR="00B12318" w:rsidRDefault="00B12318" w:rsidP="0082010D">
            <w:pPr>
              <w:rPr>
                <w:rFonts w:ascii="Arial Narrow" w:hAnsi="Arial Narrow" w:cs="Calibri"/>
                <w:color w:val="000000"/>
                <w:sz w:val="20"/>
                <w:szCs w:val="20"/>
              </w:rPr>
            </w:pPr>
          </w:p>
          <w:p w14:paraId="03B80EB4" w14:textId="77777777" w:rsidR="00B12318" w:rsidRDefault="00B12318" w:rsidP="0082010D">
            <w:pPr>
              <w:rPr>
                <w:rFonts w:ascii="Arial Narrow" w:hAnsi="Arial Narrow" w:cs="Calibri"/>
                <w:color w:val="000000"/>
                <w:sz w:val="20"/>
                <w:szCs w:val="20"/>
              </w:rPr>
            </w:pPr>
          </w:p>
          <w:p w14:paraId="1D2F025B" w14:textId="77777777" w:rsidR="00B12318" w:rsidRDefault="00B12318" w:rsidP="0082010D">
            <w:pPr>
              <w:rPr>
                <w:rFonts w:ascii="Arial Narrow" w:hAnsi="Arial Narrow" w:cs="Calibri"/>
                <w:color w:val="000000"/>
                <w:sz w:val="20"/>
                <w:szCs w:val="20"/>
              </w:rPr>
            </w:pPr>
          </w:p>
          <w:p w14:paraId="7800636F" w14:textId="4718CAF5" w:rsidR="00B12318" w:rsidRPr="005354A5" w:rsidRDefault="00B12318" w:rsidP="0082010D">
            <w:pPr>
              <w:rPr>
                <w:rFonts w:ascii="Arial Narrow" w:hAnsi="Arial Narrow" w:cs="Calibri"/>
                <w:color w:val="000000"/>
                <w:sz w:val="20"/>
                <w:szCs w:val="20"/>
              </w:rPr>
            </w:pPr>
          </w:p>
        </w:tc>
      </w:tr>
      <w:tr w:rsidR="0082010D" w:rsidRPr="003174B2" w14:paraId="6E1D57FB"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049AD6D0"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892C82" w14:textId="1A9940E0"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Kibuule D</w:t>
            </w:r>
            <w:r>
              <w:rPr>
                <w:rFonts w:ascii="Arial Narrow" w:hAnsi="Arial Narrow" w:cs="Calibri"/>
                <w:color w:val="000000"/>
                <w:sz w:val="20"/>
                <w:szCs w:val="20"/>
              </w:rPr>
              <w:t xml:space="preserve"> et al; 2016</w:t>
            </w:r>
          </w:p>
          <w:p w14:paraId="045A8920" w14:textId="77777777" w:rsidR="00503B5F" w:rsidRDefault="00503B5F" w:rsidP="0082010D">
            <w:pPr>
              <w:rPr>
                <w:rFonts w:ascii="Arial Narrow" w:hAnsi="Arial Narrow" w:cs="Calibri"/>
                <w:color w:val="000000"/>
                <w:sz w:val="20"/>
                <w:szCs w:val="20"/>
              </w:rPr>
            </w:pPr>
          </w:p>
          <w:p w14:paraId="4FE3D320" w14:textId="77777777" w:rsidR="00503B5F" w:rsidRDefault="00503B5F" w:rsidP="0082010D">
            <w:pPr>
              <w:rPr>
                <w:rFonts w:ascii="Arial Narrow" w:hAnsi="Arial Narrow" w:cs="Calibri"/>
                <w:color w:val="000000"/>
                <w:sz w:val="20"/>
                <w:szCs w:val="20"/>
              </w:rPr>
            </w:pPr>
          </w:p>
          <w:p w14:paraId="67E40BF4" w14:textId="77777777" w:rsidR="00503B5F" w:rsidRDefault="00503B5F" w:rsidP="0082010D">
            <w:pPr>
              <w:rPr>
                <w:rFonts w:ascii="Arial Narrow" w:hAnsi="Arial Narrow" w:cs="Calibri"/>
                <w:color w:val="000000"/>
                <w:sz w:val="20"/>
                <w:szCs w:val="20"/>
              </w:rPr>
            </w:pPr>
          </w:p>
          <w:p w14:paraId="77E5C3BA" w14:textId="77777777" w:rsidR="00503B5F" w:rsidRDefault="00503B5F" w:rsidP="0082010D">
            <w:pPr>
              <w:rPr>
                <w:rFonts w:ascii="Arial Narrow" w:hAnsi="Arial Narrow" w:cs="Calibri"/>
                <w:color w:val="000000"/>
                <w:sz w:val="20"/>
                <w:szCs w:val="20"/>
              </w:rPr>
            </w:pPr>
          </w:p>
          <w:p w14:paraId="4BD0D7CC" w14:textId="3DEFCC75" w:rsidR="00503B5F" w:rsidRDefault="00503B5F" w:rsidP="0082010D">
            <w:pPr>
              <w:rPr>
                <w:rFonts w:ascii="Arial Narrow" w:hAnsi="Arial Narrow" w:cs="Calibri"/>
                <w:color w:val="000000"/>
                <w:sz w:val="20"/>
                <w:szCs w:val="20"/>
              </w:rPr>
            </w:pPr>
          </w:p>
          <w:p w14:paraId="33837DBF" w14:textId="77777777" w:rsidR="00447AC4" w:rsidRDefault="00447AC4" w:rsidP="0082010D">
            <w:pPr>
              <w:rPr>
                <w:rFonts w:ascii="Arial Narrow" w:hAnsi="Arial Narrow" w:cs="Calibri"/>
                <w:color w:val="000000"/>
                <w:sz w:val="20"/>
                <w:szCs w:val="20"/>
              </w:rPr>
            </w:pPr>
          </w:p>
          <w:p w14:paraId="0A3F4D72" w14:textId="77777777" w:rsidR="00503B5F" w:rsidRDefault="00503B5F" w:rsidP="0082010D">
            <w:pPr>
              <w:rPr>
                <w:rFonts w:ascii="Arial Narrow" w:hAnsi="Arial Narrow" w:cs="Calibri"/>
                <w:color w:val="000000"/>
                <w:sz w:val="20"/>
                <w:szCs w:val="20"/>
              </w:rPr>
            </w:pPr>
          </w:p>
          <w:p w14:paraId="432F9D43" w14:textId="25F384ED" w:rsidR="00503B5F" w:rsidRPr="005354A5" w:rsidRDefault="00503B5F"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4B0F9EB" w14:textId="2948A961" w:rsidR="0082010D" w:rsidRPr="005354A5" w:rsidRDefault="0082010D" w:rsidP="0082010D">
            <w:pPr>
              <w:rPr>
                <w:rFonts w:ascii="Arial Narrow" w:hAnsi="Arial Narrow" w:cs="Calibri"/>
                <w:color w:val="000000"/>
                <w:sz w:val="20"/>
                <w:szCs w:val="20"/>
              </w:rPr>
            </w:pPr>
            <w:r w:rsidRPr="00DD348C">
              <w:rPr>
                <w:rFonts w:ascii="Arial Narrow" w:hAnsi="Arial Narrow" w:cs="Calibri"/>
                <w:color w:val="000000"/>
                <w:sz w:val="20"/>
                <w:szCs w:val="20"/>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4F61CF" w14:textId="4CEE62A3"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To evaluate public sector pharmaceutical policies and guidelines influencing the therapeutic</w:t>
            </w:r>
            <w:r w:rsidR="00503B5F">
              <w:rPr>
                <w:rFonts w:ascii="Arial Narrow" w:hAnsi="Arial Narrow" w:cs="Calibri"/>
                <w:color w:val="000000"/>
                <w:sz w:val="20"/>
                <w:szCs w:val="20"/>
              </w:rPr>
              <w:t xml:space="preserve"> </w:t>
            </w:r>
            <w:r w:rsidRPr="005354A5">
              <w:rPr>
                <w:rFonts w:ascii="Arial Narrow" w:hAnsi="Arial Narrow" w:cs="Calibri"/>
                <w:color w:val="000000"/>
                <w:sz w:val="20"/>
                <w:szCs w:val="20"/>
              </w:rPr>
              <w:t>use of Cotrimoxazole, Amoxicillin and Azithromycin (CAA) antibiotics in Namibia.</w:t>
            </w:r>
          </w:p>
          <w:p w14:paraId="0BBE6EB7" w14:textId="1CCAA452" w:rsidR="00503B5F" w:rsidRDefault="00503B5F" w:rsidP="0082010D">
            <w:pPr>
              <w:rPr>
                <w:rFonts w:ascii="Arial Narrow" w:hAnsi="Arial Narrow" w:cs="Calibri"/>
                <w:color w:val="000000"/>
                <w:sz w:val="20"/>
                <w:szCs w:val="20"/>
              </w:rPr>
            </w:pPr>
          </w:p>
          <w:p w14:paraId="250EA57F" w14:textId="77777777" w:rsidR="00447AC4" w:rsidRDefault="00447AC4" w:rsidP="0082010D">
            <w:pPr>
              <w:rPr>
                <w:rFonts w:ascii="Arial Narrow" w:hAnsi="Arial Narrow" w:cs="Calibri"/>
                <w:color w:val="000000"/>
                <w:sz w:val="20"/>
                <w:szCs w:val="20"/>
              </w:rPr>
            </w:pPr>
          </w:p>
          <w:p w14:paraId="020D9A41" w14:textId="77777777" w:rsidR="00503B5F" w:rsidRDefault="00503B5F" w:rsidP="0082010D">
            <w:pPr>
              <w:rPr>
                <w:rFonts w:ascii="Arial Narrow" w:hAnsi="Arial Narrow" w:cs="Calibri"/>
                <w:color w:val="000000"/>
                <w:sz w:val="20"/>
                <w:szCs w:val="20"/>
              </w:rPr>
            </w:pPr>
          </w:p>
          <w:p w14:paraId="64707965" w14:textId="1767FF6B" w:rsidR="00503B5F" w:rsidRPr="005354A5" w:rsidRDefault="00503B5F"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445A65" w14:textId="77777777" w:rsidR="0082010D" w:rsidRDefault="0082010D" w:rsidP="0082010D">
            <w:pPr>
              <w:rPr>
                <w:rFonts w:ascii="Arial Narrow" w:hAnsi="Arial Narrow" w:cs="Calibri"/>
                <w:color w:val="000000"/>
                <w:sz w:val="20"/>
                <w:szCs w:val="20"/>
              </w:rPr>
            </w:pPr>
            <w:r>
              <w:rPr>
                <w:rFonts w:ascii="Arial Narrow" w:hAnsi="Arial Narrow" w:cs="Calibri"/>
                <w:color w:val="000000"/>
                <w:sz w:val="20"/>
                <w:szCs w:val="20"/>
              </w:rPr>
              <w:t>Quantitative policy analysis</w:t>
            </w:r>
          </w:p>
          <w:p w14:paraId="1A09BAFC" w14:textId="77777777" w:rsidR="00E5447A" w:rsidRDefault="00E5447A" w:rsidP="0082010D">
            <w:pPr>
              <w:rPr>
                <w:rFonts w:ascii="Arial Narrow" w:hAnsi="Arial Narrow" w:cs="Calibri"/>
                <w:color w:val="000000"/>
                <w:sz w:val="20"/>
                <w:szCs w:val="20"/>
              </w:rPr>
            </w:pPr>
          </w:p>
          <w:p w14:paraId="619D18B9" w14:textId="77777777" w:rsidR="00E5447A" w:rsidRDefault="00E5447A" w:rsidP="0082010D">
            <w:pPr>
              <w:rPr>
                <w:rFonts w:ascii="Arial Narrow" w:hAnsi="Arial Narrow" w:cs="Calibri"/>
                <w:color w:val="000000"/>
                <w:sz w:val="20"/>
                <w:szCs w:val="20"/>
              </w:rPr>
            </w:pPr>
          </w:p>
          <w:p w14:paraId="09BDCD46" w14:textId="77777777" w:rsidR="00E5447A" w:rsidRDefault="00E5447A" w:rsidP="0082010D">
            <w:pPr>
              <w:rPr>
                <w:rFonts w:ascii="Arial Narrow" w:hAnsi="Arial Narrow" w:cs="Calibri"/>
                <w:color w:val="000000"/>
                <w:sz w:val="20"/>
                <w:szCs w:val="20"/>
              </w:rPr>
            </w:pPr>
          </w:p>
          <w:p w14:paraId="1CBEFF18" w14:textId="77777777" w:rsidR="00E5447A" w:rsidRDefault="00E5447A" w:rsidP="0082010D">
            <w:pPr>
              <w:rPr>
                <w:rFonts w:ascii="Arial Narrow" w:hAnsi="Arial Narrow" w:cs="Calibri"/>
                <w:color w:val="000000"/>
                <w:sz w:val="20"/>
                <w:szCs w:val="20"/>
              </w:rPr>
            </w:pPr>
          </w:p>
          <w:p w14:paraId="32F3C6A5" w14:textId="77777777" w:rsidR="00E5447A" w:rsidRDefault="00E5447A" w:rsidP="0082010D">
            <w:pPr>
              <w:rPr>
                <w:rFonts w:ascii="Arial Narrow" w:hAnsi="Arial Narrow" w:cs="Calibri"/>
                <w:color w:val="000000"/>
                <w:sz w:val="20"/>
                <w:szCs w:val="20"/>
              </w:rPr>
            </w:pPr>
          </w:p>
          <w:p w14:paraId="3DBF43C8" w14:textId="567BC8AD" w:rsidR="00E5447A" w:rsidRDefault="00E5447A" w:rsidP="0082010D">
            <w:pPr>
              <w:rPr>
                <w:rFonts w:ascii="Arial Narrow" w:hAnsi="Arial Narrow" w:cs="Calibri"/>
                <w:color w:val="000000"/>
                <w:sz w:val="20"/>
                <w:szCs w:val="20"/>
              </w:rPr>
            </w:pPr>
          </w:p>
          <w:p w14:paraId="65CE68D7" w14:textId="77777777" w:rsidR="00447AC4" w:rsidRDefault="00447AC4" w:rsidP="0082010D">
            <w:pPr>
              <w:rPr>
                <w:rFonts w:ascii="Arial Narrow" w:hAnsi="Arial Narrow" w:cs="Calibri"/>
                <w:color w:val="000000"/>
                <w:sz w:val="20"/>
                <w:szCs w:val="20"/>
              </w:rPr>
            </w:pPr>
          </w:p>
          <w:p w14:paraId="49EE0D67" w14:textId="4D18714C" w:rsidR="00E5447A" w:rsidRPr="005354A5" w:rsidRDefault="00E5447A"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4F17E5"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Other</w:t>
            </w:r>
          </w:p>
          <w:p w14:paraId="02697BD3" w14:textId="77777777" w:rsidR="00E5447A" w:rsidRDefault="00E5447A" w:rsidP="0082010D">
            <w:pPr>
              <w:rPr>
                <w:rFonts w:ascii="Arial Narrow" w:hAnsi="Arial Narrow" w:cs="Calibri"/>
                <w:color w:val="000000"/>
                <w:sz w:val="20"/>
                <w:szCs w:val="20"/>
              </w:rPr>
            </w:pPr>
          </w:p>
          <w:p w14:paraId="15CD59A0" w14:textId="77777777" w:rsidR="00E5447A" w:rsidRDefault="00E5447A" w:rsidP="0082010D">
            <w:pPr>
              <w:rPr>
                <w:rFonts w:ascii="Arial Narrow" w:hAnsi="Arial Narrow" w:cs="Calibri"/>
                <w:color w:val="000000"/>
                <w:sz w:val="20"/>
                <w:szCs w:val="20"/>
              </w:rPr>
            </w:pPr>
          </w:p>
          <w:p w14:paraId="0AEC0A69" w14:textId="77777777" w:rsidR="00E5447A" w:rsidRDefault="00E5447A" w:rsidP="0082010D">
            <w:pPr>
              <w:rPr>
                <w:rFonts w:ascii="Arial Narrow" w:hAnsi="Arial Narrow" w:cs="Calibri"/>
                <w:color w:val="000000"/>
                <w:sz w:val="20"/>
                <w:szCs w:val="20"/>
              </w:rPr>
            </w:pPr>
          </w:p>
          <w:p w14:paraId="7BCB10DA" w14:textId="77777777" w:rsidR="00E5447A" w:rsidRDefault="00E5447A" w:rsidP="0082010D">
            <w:pPr>
              <w:rPr>
                <w:rFonts w:ascii="Arial Narrow" w:hAnsi="Arial Narrow" w:cs="Calibri"/>
                <w:color w:val="000000"/>
                <w:sz w:val="20"/>
                <w:szCs w:val="20"/>
              </w:rPr>
            </w:pPr>
          </w:p>
          <w:p w14:paraId="4F02DD86" w14:textId="77777777" w:rsidR="00E5447A" w:rsidRDefault="00E5447A" w:rsidP="0082010D">
            <w:pPr>
              <w:rPr>
                <w:rFonts w:ascii="Arial Narrow" w:hAnsi="Arial Narrow" w:cs="Calibri"/>
                <w:color w:val="000000"/>
                <w:sz w:val="20"/>
                <w:szCs w:val="20"/>
              </w:rPr>
            </w:pPr>
          </w:p>
          <w:p w14:paraId="64AE05A6" w14:textId="3A98F1B3" w:rsidR="00E5447A" w:rsidRDefault="00E5447A" w:rsidP="0082010D">
            <w:pPr>
              <w:rPr>
                <w:rFonts w:ascii="Arial Narrow" w:hAnsi="Arial Narrow" w:cs="Calibri"/>
                <w:color w:val="000000"/>
                <w:sz w:val="20"/>
                <w:szCs w:val="20"/>
              </w:rPr>
            </w:pPr>
          </w:p>
          <w:p w14:paraId="187D2198" w14:textId="77777777" w:rsidR="00447AC4" w:rsidRDefault="00447AC4" w:rsidP="0082010D">
            <w:pPr>
              <w:rPr>
                <w:rFonts w:ascii="Arial Narrow" w:hAnsi="Arial Narrow" w:cs="Calibri"/>
                <w:color w:val="000000"/>
                <w:sz w:val="20"/>
                <w:szCs w:val="20"/>
              </w:rPr>
            </w:pPr>
          </w:p>
          <w:p w14:paraId="5439EAA7" w14:textId="77777777" w:rsidR="00E5447A" w:rsidRDefault="00E5447A" w:rsidP="0082010D">
            <w:pPr>
              <w:rPr>
                <w:rFonts w:ascii="Arial Narrow" w:hAnsi="Arial Narrow" w:cs="Calibri"/>
                <w:color w:val="000000"/>
                <w:sz w:val="20"/>
                <w:szCs w:val="20"/>
              </w:rPr>
            </w:pPr>
          </w:p>
          <w:p w14:paraId="4C850FF8" w14:textId="031B9543" w:rsidR="00E5447A" w:rsidRPr="005354A5" w:rsidRDefault="00E5447A"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293DB4"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Namibia</w:t>
            </w:r>
          </w:p>
          <w:p w14:paraId="5C8F370F" w14:textId="77777777" w:rsidR="00E5447A" w:rsidRDefault="00E5447A" w:rsidP="0082010D">
            <w:pPr>
              <w:rPr>
                <w:rFonts w:ascii="Arial Narrow" w:hAnsi="Arial Narrow" w:cs="Calibri"/>
                <w:color w:val="000000"/>
                <w:sz w:val="20"/>
                <w:szCs w:val="20"/>
              </w:rPr>
            </w:pPr>
          </w:p>
          <w:p w14:paraId="22C97958" w14:textId="77777777" w:rsidR="00E5447A" w:rsidRDefault="00E5447A" w:rsidP="0082010D">
            <w:pPr>
              <w:rPr>
                <w:rFonts w:ascii="Arial Narrow" w:hAnsi="Arial Narrow" w:cs="Calibri"/>
                <w:color w:val="000000"/>
                <w:sz w:val="20"/>
                <w:szCs w:val="20"/>
              </w:rPr>
            </w:pPr>
          </w:p>
          <w:p w14:paraId="23574116" w14:textId="77777777" w:rsidR="00E5447A" w:rsidRDefault="00E5447A" w:rsidP="0082010D">
            <w:pPr>
              <w:rPr>
                <w:rFonts w:ascii="Arial Narrow" w:hAnsi="Arial Narrow" w:cs="Calibri"/>
                <w:color w:val="000000"/>
                <w:sz w:val="20"/>
                <w:szCs w:val="20"/>
              </w:rPr>
            </w:pPr>
          </w:p>
          <w:p w14:paraId="79A934DE" w14:textId="77777777" w:rsidR="00E5447A" w:rsidRDefault="00E5447A" w:rsidP="0082010D">
            <w:pPr>
              <w:rPr>
                <w:rFonts w:ascii="Arial Narrow" w:hAnsi="Arial Narrow" w:cs="Calibri"/>
                <w:color w:val="000000"/>
                <w:sz w:val="20"/>
                <w:szCs w:val="20"/>
              </w:rPr>
            </w:pPr>
          </w:p>
          <w:p w14:paraId="1280B0EA" w14:textId="77777777" w:rsidR="00E5447A" w:rsidRDefault="00E5447A" w:rsidP="0082010D">
            <w:pPr>
              <w:rPr>
                <w:rFonts w:ascii="Arial Narrow" w:hAnsi="Arial Narrow" w:cs="Calibri"/>
                <w:color w:val="000000"/>
                <w:sz w:val="20"/>
                <w:szCs w:val="20"/>
              </w:rPr>
            </w:pPr>
          </w:p>
          <w:p w14:paraId="6F8B1CAD" w14:textId="137E753A" w:rsidR="00E5447A" w:rsidRDefault="00E5447A" w:rsidP="0082010D">
            <w:pPr>
              <w:rPr>
                <w:rFonts w:ascii="Arial Narrow" w:hAnsi="Arial Narrow" w:cs="Calibri"/>
                <w:color w:val="000000"/>
                <w:sz w:val="20"/>
                <w:szCs w:val="20"/>
              </w:rPr>
            </w:pPr>
          </w:p>
          <w:p w14:paraId="7563DD9A" w14:textId="77777777" w:rsidR="00447AC4" w:rsidRDefault="00447AC4" w:rsidP="0082010D">
            <w:pPr>
              <w:rPr>
                <w:rFonts w:ascii="Arial Narrow" w:hAnsi="Arial Narrow" w:cs="Calibri"/>
                <w:color w:val="000000"/>
                <w:sz w:val="20"/>
                <w:szCs w:val="20"/>
              </w:rPr>
            </w:pPr>
          </w:p>
          <w:p w14:paraId="69D5EA05" w14:textId="77777777" w:rsidR="00E5447A" w:rsidRDefault="00E5447A" w:rsidP="0082010D">
            <w:pPr>
              <w:rPr>
                <w:rFonts w:ascii="Arial Narrow" w:hAnsi="Arial Narrow" w:cs="Calibri"/>
                <w:color w:val="000000"/>
                <w:sz w:val="20"/>
                <w:szCs w:val="20"/>
              </w:rPr>
            </w:pPr>
          </w:p>
          <w:p w14:paraId="27C277FC" w14:textId="46D80F76" w:rsidR="00E5447A" w:rsidRPr="005354A5" w:rsidRDefault="00E5447A"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5CD30CB" w14:textId="64EC37B0" w:rsidR="0082010D" w:rsidRDefault="00447AC4" w:rsidP="0082010D">
            <w:pPr>
              <w:rPr>
                <w:rFonts w:ascii="Arial Narrow" w:hAnsi="Arial Narrow" w:cs="Calibri"/>
                <w:color w:val="000000"/>
                <w:sz w:val="20"/>
                <w:szCs w:val="20"/>
              </w:rPr>
            </w:pPr>
            <w:r>
              <w:rPr>
                <w:rFonts w:ascii="Arial Narrow" w:hAnsi="Arial Narrow" w:cs="Calibri"/>
                <w:color w:val="000000"/>
                <w:sz w:val="20"/>
                <w:szCs w:val="20"/>
              </w:rPr>
              <w:t>Ministry of Health and Social Services</w:t>
            </w:r>
          </w:p>
          <w:p w14:paraId="4D261562" w14:textId="77777777" w:rsidR="00E5447A" w:rsidRDefault="00E5447A" w:rsidP="0082010D">
            <w:pPr>
              <w:rPr>
                <w:rFonts w:ascii="Arial Narrow" w:hAnsi="Arial Narrow" w:cs="Calibri"/>
                <w:color w:val="000000"/>
                <w:sz w:val="20"/>
                <w:szCs w:val="20"/>
              </w:rPr>
            </w:pPr>
          </w:p>
          <w:p w14:paraId="68266857" w14:textId="77777777" w:rsidR="00E5447A" w:rsidRDefault="00E5447A" w:rsidP="0082010D">
            <w:pPr>
              <w:rPr>
                <w:rFonts w:ascii="Arial Narrow" w:hAnsi="Arial Narrow" w:cs="Calibri"/>
                <w:color w:val="000000"/>
                <w:sz w:val="20"/>
                <w:szCs w:val="20"/>
              </w:rPr>
            </w:pPr>
          </w:p>
          <w:p w14:paraId="0494412D" w14:textId="77777777" w:rsidR="00E5447A" w:rsidRDefault="00E5447A" w:rsidP="0082010D">
            <w:pPr>
              <w:rPr>
                <w:rFonts w:ascii="Arial Narrow" w:hAnsi="Arial Narrow" w:cs="Calibri"/>
                <w:color w:val="000000"/>
                <w:sz w:val="20"/>
                <w:szCs w:val="20"/>
              </w:rPr>
            </w:pPr>
          </w:p>
          <w:p w14:paraId="5EDC8C88" w14:textId="77777777" w:rsidR="00E5447A" w:rsidRDefault="00E5447A" w:rsidP="0082010D">
            <w:pPr>
              <w:rPr>
                <w:rFonts w:ascii="Arial Narrow" w:hAnsi="Arial Narrow" w:cs="Calibri"/>
                <w:color w:val="000000"/>
                <w:sz w:val="20"/>
                <w:szCs w:val="20"/>
              </w:rPr>
            </w:pPr>
          </w:p>
          <w:p w14:paraId="284553FD" w14:textId="77777777" w:rsidR="00E5447A" w:rsidRDefault="00E5447A" w:rsidP="0082010D">
            <w:pPr>
              <w:rPr>
                <w:rFonts w:ascii="Arial Narrow" w:hAnsi="Arial Narrow" w:cs="Calibri"/>
                <w:color w:val="000000"/>
                <w:sz w:val="20"/>
                <w:szCs w:val="20"/>
              </w:rPr>
            </w:pPr>
          </w:p>
          <w:p w14:paraId="3F7B16D6" w14:textId="77777777" w:rsidR="00E5447A" w:rsidRDefault="00E5447A" w:rsidP="0082010D">
            <w:pPr>
              <w:rPr>
                <w:rFonts w:ascii="Arial Narrow" w:hAnsi="Arial Narrow" w:cs="Calibri"/>
                <w:color w:val="000000"/>
                <w:sz w:val="20"/>
                <w:szCs w:val="20"/>
              </w:rPr>
            </w:pPr>
          </w:p>
          <w:p w14:paraId="454D1568" w14:textId="77777777" w:rsidR="00E5447A" w:rsidRDefault="00E5447A" w:rsidP="0082010D">
            <w:pPr>
              <w:rPr>
                <w:rFonts w:ascii="Arial Narrow" w:hAnsi="Arial Narrow" w:cs="Calibri"/>
                <w:color w:val="000000"/>
                <w:sz w:val="20"/>
                <w:szCs w:val="20"/>
              </w:rPr>
            </w:pPr>
          </w:p>
          <w:p w14:paraId="6A81BEAF" w14:textId="7027E36F" w:rsidR="00E5447A" w:rsidRPr="005354A5" w:rsidRDefault="00E5447A"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B8DF0A"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Despite the existence of guidelines for antibiotic use in various treatment guidelines in Namibia including HIV/AIDS, malaria and tuberculosis as well as the integrated management of childhood illnesses in Namibia, Namibia has no comprehensive antibiotic policy, antibiotic guidelines, antibiotic formulary or antibiograms.</w:t>
            </w:r>
          </w:p>
          <w:p w14:paraId="0E7D2C00" w14:textId="552139F2" w:rsidR="00447AC4" w:rsidRPr="005354A5" w:rsidRDefault="00447AC4"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A559A1" w14:textId="14BFCA90" w:rsidR="0082010D" w:rsidRDefault="00447AC4" w:rsidP="0082010D">
            <w:pPr>
              <w:rPr>
                <w:rFonts w:ascii="Arial Narrow" w:hAnsi="Arial Narrow" w:cs="Calibri"/>
                <w:color w:val="000000"/>
                <w:sz w:val="20"/>
                <w:szCs w:val="20"/>
              </w:rPr>
            </w:pPr>
            <w:r>
              <w:rPr>
                <w:rFonts w:ascii="Arial Narrow" w:hAnsi="Arial Narrow" w:cs="Calibri"/>
                <w:color w:val="000000"/>
                <w:sz w:val="20"/>
                <w:szCs w:val="20"/>
              </w:rPr>
              <w:t>N/A</w:t>
            </w:r>
          </w:p>
          <w:p w14:paraId="563AD18F" w14:textId="77777777" w:rsidR="00447AC4" w:rsidRDefault="00447AC4" w:rsidP="0082010D">
            <w:pPr>
              <w:rPr>
                <w:rFonts w:ascii="Arial Narrow" w:hAnsi="Arial Narrow" w:cs="Calibri"/>
                <w:color w:val="000000"/>
                <w:sz w:val="20"/>
                <w:szCs w:val="20"/>
              </w:rPr>
            </w:pPr>
          </w:p>
          <w:p w14:paraId="1FEE352A" w14:textId="77777777" w:rsidR="00447AC4" w:rsidRDefault="00447AC4" w:rsidP="0082010D">
            <w:pPr>
              <w:rPr>
                <w:rFonts w:ascii="Arial Narrow" w:hAnsi="Arial Narrow" w:cs="Calibri"/>
                <w:color w:val="000000"/>
                <w:sz w:val="20"/>
                <w:szCs w:val="20"/>
              </w:rPr>
            </w:pPr>
          </w:p>
          <w:p w14:paraId="3FDFDEF5" w14:textId="77777777" w:rsidR="00447AC4" w:rsidRDefault="00447AC4" w:rsidP="0082010D">
            <w:pPr>
              <w:rPr>
                <w:rFonts w:ascii="Arial Narrow" w:hAnsi="Arial Narrow" w:cs="Calibri"/>
                <w:color w:val="000000"/>
                <w:sz w:val="20"/>
                <w:szCs w:val="20"/>
              </w:rPr>
            </w:pPr>
          </w:p>
          <w:p w14:paraId="65B5BF99" w14:textId="77777777" w:rsidR="00447AC4" w:rsidRDefault="00447AC4" w:rsidP="0082010D">
            <w:pPr>
              <w:rPr>
                <w:rFonts w:ascii="Arial Narrow" w:hAnsi="Arial Narrow" w:cs="Calibri"/>
                <w:color w:val="000000"/>
                <w:sz w:val="20"/>
                <w:szCs w:val="20"/>
              </w:rPr>
            </w:pPr>
          </w:p>
          <w:p w14:paraId="542DC272" w14:textId="77777777" w:rsidR="00447AC4" w:rsidRDefault="00447AC4" w:rsidP="0082010D">
            <w:pPr>
              <w:rPr>
                <w:rFonts w:ascii="Arial Narrow" w:hAnsi="Arial Narrow" w:cs="Calibri"/>
                <w:color w:val="000000"/>
                <w:sz w:val="20"/>
                <w:szCs w:val="20"/>
              </w:rPr>
            </w:pPr>
          </w:p>
          <w:p w14:paraId="04BD129C" w14:textId="77777777" w:rsidR="00447AC4" w:rsidRDefault="00447AC4" w:rsidP="0082010D">
            <w:pPr>
              <w:rPr>
                <w:rFonts w:ascii="Arial Narrow" w:hAnsi="Arial Narrow" w:cs="Calibri"/>
                <w:color w:val="000000"/>
                <w:sz w:val="20"/>
                <w:szCs w:val="20"/>
              </w:rPr>
            </w:pPr>
          </w:p>
          <w:p w14:paraId="0C8D0461" w14:textId="77777777" w:rsidR="00447AC4" w:rsidRDefault="00447AC4" w:rsidP="0082010D">
            <w:pPr>
              <w:rPr>
                <w:rFonts w:ascii="Arial Narrow" w:hAnsi="Arial Narrow" w:cs="Calibri"/>
                <w:color w:val="000000"/>
                <w:sz w:val="20"/>
                <w:szCs w:val="20"/>
              </w:rPr>
            </w:pPr>
          </w:p>
          <w:p w14:paraId="7389D82A" w14:textId="77777777" w:rsidR="00447AC4" w:rsidRDefault="00447AC4" w:rsidP="0082010D">
            <w:pPr>
              <w:rPr>
                <w:rFonts w:ascii="Arial Narrow" w:hAnsi="Arial Narrow" w:cs="Calibri"/>
                <w:color w:val="000000"/>
                <w:sz w:val="20"/>
                <w:szCs w:val="20"/>
              </w:rPr>
            </w:pPr>
          </w:p>
          <w:p w14:paraId="730DA91B" w14:textId="18EDBD74" w:rsidR="00447AC4" w:rsidRPr="005354A5" w:rsidRDefault="00447AC4" w:rsidP="0082010D">
            <w:pPr>
              <w:rPr>
                <w:rFonts w:ascii="Arial Narrow" w:hAnsi="Arial Narrow" w:cs="Calibri"/>
                <w:color w:val="000000"/>
                <w:sz w:val="20"/>
                <w:szCs w:val="20"/>
              </w:rPr>
            </w:pPr>
          </w:p>
        </w:tc>
      </w:tr>
      <w:tr w:rsidR="0082010D" w:rsidRPr="003174B2" w14:paraId="4DF6B45F"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428084F8"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920A08" w14:textId="2E6EA9BA" w:rsidR="0082010D" w:rsidRPr="00B2344D" w:rsidRDefault="0082010D" w:rsidP="0082010D">
            <w:pPr>
              <w:rPr>
                <w:rFonts w:ascii="Arial Narrow" w:hAnsi="Arial Narrow" w:cs="Calibri"/>
                <w:color w:val="000000"/>
                <w:sz w:val="20"/>
                <w:szCs w:val="20"/>
                <w:lang w:val="en-US"/>
              </w:rPr>
            </w:pPr>
            <w:r w:rsidRPr="005354A5">
              <w:rPr>
                <w:rFonts w:ascii="Arial Narrow" w:hAnsi="Arial Narrow" w:cs="Calibri"/>
                <w:color w:val="000000"/>
                <w:sz w:val="20"/>
                <w:szCs w:val="20"/>
              </w:rPr>
              <w:t>K</w:t>
            </w:r>
            <w:r w:rsidR="00B2344D">
              <w:rPr>
                <w:rFonts w:ascii="Arial Narrow" w:hAnsi="Arial Narrow" w:cs="Calibri"/>
                <w:color w:val="000000"/>
                <w:sz w:val="20"/>
                <w:szCs w:val="20"/>
                <w:lang w:val="en-US"/>
              </w:rPr>
              <w:t>han R</w:t>
            </w:r>
            <w:r w:rsidRPr="005354A5">
              <w:rPr>
                <w:rFonts w:ascii="Arial Narrow" w:hAnsi="Arial Narrow" w:cs="Calibri"/>
                <w:color w:val="000000"/>
                <w:sz w:val="20"/>
                <w:szCs w:val="20"/>
              </w:rPr>
              <w:t>.</w:t>
            </w:r>
            <w:r>
              <w:rPr>
                <w:rFonts w:ascii="Arial Narrow" w:hAnsi="Arial Narrow" w:cs="Calibri"/>
                <w:color w:val="000000"/>
                <w:sz w:val="20"/>
                <w:szCs w:val="20"/>
              </w:rPr>
              <w:t xml:space="preserve"> et al; 201</w:t>
            </w:r>
            <w:r w:rsidR="00B2344D">
              <w:rPr>
                <w:rFonts w:ascii="Arial Narrow" w:hAnsi="Arial Narrow" w:cs="Calibri"/>
                <w:color w:val="000000"/>
                <w:sz w:val="20"/>
                <w:szCs w:val="20"/>
                <w:lang w:val="en-US"/>
              </w:rPr>
              <w:t>9</w:t>
            </w:r>
          </w:p>
          <w:p w14:paraId="7E5E5354" w14:textId="77777777" w:rsidR="0079387E" w:rsidRDefault="0079387E" w:rsidP="0082010D">
            <w:pPr>
              <w:rPr>
                <w:rFonts w:ascii="Arial Narrow" w:hAnsi="Arial Narrow" w:cs="Calibri"/>
                <w:color w:val="000000"/>
                <w:sz w:val="20"/>
                <w:szCs w:val="20"/>
              </w:rPr>
            </w:pPr>
          </w:p>
          <w:p w14:paraId="05874AC5" w14:textId="4DA4AEC5" w:rsidR="0079387E" w:rsidRDefault="0079387E" w:rsidP="0082010D">
            <w:pPr>
              <w:rPr>
                <w:rFonts w:ascii="Arial Narrow" w:hAnsi="Arial Narrow" w:cs="Calibri"/>
                <w:color w:val="000000"/>
                <w:sz w:val="20"/>
                <w:szCs w:val="20"/>
              </w:rPr>
            </w:pPr>
          </w:p>
          <w:p w14:paraId="41D1AA16" w14:textId="2376E4C3" w:rsidR="00B2344D" w:rsidRDefault="00B2344D" w:rsidP="0082010D">
            <w:pPr>
              <w:rPr>
                <w:rFonts w:ascii="Arial Narrow" w:hAnsi="Arial Narrow" w:cs="Calibri"/>
                <w:color w:val="000000"/>
                <w:sz w:val="20"/>
                <w:szCs w:val="20"/>
              </w:rPr>
            </w:pPr>
          </w:p>
          <w:p w14:paraId="2332CD5B" w14:textId="6EFCDE98" w:rsidR="00B2344D" w:rsidRDefault="00B2344D" w:rsidP="0082010D">
            <w:pPr>
              <w:rPr>
                <w:rFonts w:ascii="Arial Narrow" w:hAnsi="Arial Narrow" w:cs="Calibri"/>
                <w:color w:val="000000"/>
                <w:sz w:val="20"/>
                <w:szCs w:val="20"/>
              </w:rPr>
            </w:pPr>
          </w:p>
          <w:p w14:paraId="75F45272" w14:textId="77777777" w:rsidR="00B2344D" w:rsidRDefault="00B2344D" w:rsidP="0082010D">
            <w:pPr>
              <w:rPr>
                <w:rFonts w:ascii="Arial Narrow" w:hAnsi="Arial Narrow" w:cs="Calibri"/>
                <w:color w:val="000000"/>
                <w:sz w:val="20"/>
                <w:szCs w:val="20"/>
              </w:rPr>
            </w:pPr>
          </w:p>
          <w:p w14:paraId="5779E3B3" w14:textId="03AFACDD" w:rsidR="0079387E" w:rsidRPr="005354A5" w:rsidRDefault="0079387E"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A214069" w14:textId="26E322D7" w:rsidR="0082010D" w:rsidRPr="005354A5" w:rsidRDefault="0082010D" w:rsidP="0082010D">
            <w:pPr>
              <w:rPr>
                <w:rFonts w:ascii="Arial Narrow" w:hAnsi="Arial Narrow" w:cs="Calibri"/>
                <w:color w:val="000000"/>
                <w:sz w:val="20"/>
                <w:szCs w:val="20"/>
              </w:rPr>
            </w:pPr>
            <w:r w:rsidRPr="00DD348C">
              <w:rPr>
                <w:rFonts w:ascii="Arial Narrow" w:hAnsi="Arial Narrow" w:cs="Calibri"/>
                <w:color w:val="000000"/>
                <w:sz w:val="20"/>
                <w:szCs w:val="20"/>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F6065B"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To strengthen provision of essential medicine to women and children in post-Ebola in Sierra Leone.</w:t>
            </w:r>
          </w:p>
          <w:p w14:paraId="6CD29923" w14:textId="3D74F5E9" w:rsidR="0079387E" w:rsidRDefault="0079387E" w:rsidP="0082010D">
            <w:pPr>
              <w:rPr>
                <w:rFonts w:ascii="Arial Narrow" w:hAnsi="Arial Narrow" w:cs="Calibri"/>
                <w:color w:val="000000"/>
                <w:sz w:val="20"/>
                <w:szCs w:val="20"/>
              </w:rPr>
            </w:pPr>
          </w:p>
          <w:p w14:paraId="4B0AB54C" w14:textId="74DA13A6" w:rsidR="00B2344D" w:rsidRDefault="00B2344D" w:rsidP="0082010D">
            <w:pPr>
              <w:rPr>
                <w:rFonts w:ascii="Arial Narrow" w:hAnsi="Arial Narrow" w:cs="Calibri"/>
                <w:color w:val="000000"/>
                <w:sz w:val="20"/>
                <w:szCs w:val="20"/>
              </w:rPr>
            </w:pPr>
          </w:p>
          <w:p w14:paraId="6D30CED9" w14:textId="047C4B4E" w:rsidR="00B2344D" w:rsidRDefault="00B2344D" w:rsidP="0082010D">
            <w:pPr>
              <w:rPr>
                <w:rFonts w:ascii="Arial Narrow" w:hAnsi="Arial Narrow" w:cs="Calibri"/>
                <w:color w:val="000000"/>
                <w:sz w:val="20"/>
                <w:szCs w:val="20"/>
              </w:rPr>
            </w:pPr>
          </w:p>
          <w:p w14:paraId="2F61952D" w14:textId="77777777" w:rsidR="00B2344D" w:rsidRDefault="00B2344D" w:rsidP="0082010D">
            <w:pPr>
              <w:rPr>
                <w:rFonts w:ascii="Arial Narrow" w:hAnsi="Arial Narrow" w:cs="Calibri"/>
                <w:color w:val="000000"/>
                <w:sz w:val="20"/>
                <w:szCs w:val="20"/>
              </w:rPr>
            </w:pPr>
          </w:p>
          <w:p w14:paraId="68B0FC0C" w14:textId="711B7637" w:rsidR="0079387E" w:rsidRPr="005354A5" w:rsidRDefault="0079387E"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F8EF2F"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Interrupted Time Series Analysis</w:t>
            </w:r>
          </w:p>
          <w:p w14:paraId="71DB9AB8" w14:textId="77777777" w:rsidR="0079387E" w:rsidRDefault="0079387E" w:rsidP="0082010D">
            <w:pPr>
              <w:rPr>
                <w:rFonts w:ascii="Arial Narrow" w:hAnsi="Arial Narrow" w:cs="Calibri"/>
                <w:color w:val="000000"/>
                <w:sz w:val="20"/>
                <w:szCs w:val="20"/>
              </w:rPr>
            </w:pPr>
          </w:p>
          <w:p w14:paraId="68F5C38A" w14:textId="129C5C43" w:rsidR="0079387E" w:rsidRDefault="0079387E" w:rsidP="0082010D">
            <w:pPr>
              <w:rPr>
                <w:rFonts w:ascii="Arial Narrow" w:hAnsi="Arial Narrow" w:cs="Calibri"/>
                <w:color w:val="000000"/>
                <w:sz w:val="20"/>
                <w:szCs w:val="20"/>
              </w:rPr>
            </w:pPr>
          </w:p>
          <w:p w14:paraId="138C2D7D" w14:textId="03B9E244" w:rsidR="00B2344D" w:rsidRDefault="00B2344D" w:rsidP="0082010D">
            <w:pPr>
              <w:rPr>
                <w:rFonts w:ascii="Arial Narrow" w:hAnsi="Arial Narrow" w:cs="Calibri"/>
                <w:color w:val="000000"/>
                <w:sz w:val="20"/>
                <w:szCs w:val="20"/>
              </w:rPr>
            </w:pPr>
          </w:p>
          <w:p w14:paraId="0D29F39E" w14:textId="1D73AE9F" w:rsidR="00B2344D" w:rsidRDefault="00B2344D" w:rsidP="0082010D">
            <w:pPr>
              <w:rPr>
                <w:rFonts w:ascii="Arial Narrow" w:hAnsi="Arial Narrow" w:cs="Calibri"/>
                <w:color w:val="000000"/>
                <w:sz w:val="20"/>
                <w:szCs w:val="20"/>
              </w:rPr>
            </w:pPr>
          </w:p>
          <w:p w14:paraId="79FEC268" w14:textId="77777777" w:rsidR="00B2344D" w:rsidRDefault="00B2344D" w:rsidP="0082010D">
            <w:pPr>
              <w:rPr>
                <w:rFonts w:ascii="Arial Narrow" w:hAnsi="Arial Narrow" w:cs="Calibri"/>
                <w:color w:val="000000"/>
                <w:sz w:val="20"/>
                <w:szCs w:val="20"/>
              </w:rPr>
            </w:pPr>
          </w:p>
          <w:p w14:paraId="68C23498" w14:textId="10CB7936" w:rsidR="0079387E" w:rsidRPr="005354A5" w:rsidRDefault="0079387E"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291EB0"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Other</w:t>
            </w:r>
          </w:p>
          <w:p w14:paraId="31267D44" w14:textId="77777777" w:rsidR="0079387E" w:rsidRDefault="0079387E" w:rsidP="0082010D">
            <w:pPr>
              <w:rPr>
                <w:rFonts w:ascii="Arial Narrow" w:hAnsi="Arial Narrow" w:cs="Calibri"/>
                <w:color w:val="000000"/>
                <w:sz w:val="20"/>
                <w:szCs w:val="20"/>
              </w:rPr>
            </w:pPr>
          </w:p>
          <w:p w14:paraId="221BB191" w14:textId="77777777" w:rsidR="0079387E" w:rsidRDefault="0079387E" w:rsidP="0082010D">
            <w:pPr>
              <w:rPr>
                <w:rFonts w:ascii="Arial Narrow" w:hAnsi="Arial Narrow" w:cs="Calibri"/>
                <w:color w:val="000000"/>
                <w:sz w:val="20"/>
                <w:szCs w:val="20"/>
              </w:rPr>
            </w:pPr>
          </w:p>
          <w:p w14:paraId="5F026E6B" w14:textId="66B7A954" w:rsidR="0079387E" w:rsidRDefault="0079387E" w:rsidP="0082010D">
            <w:pPr>
              <w:rPr>
                <w:rFonts w:ascii="Arial Narrow" w:hAnsi="Arial Narrow" w:cs="Calibri"/>
                <w:color w:val="000000"/>
                <w:sz w:val="20"/>
                <w:szCs w:val="20"/>
                <w:lang w:val="en-US"/>
              </w:rPr>
            </w:pPr>
          </w:p>
          <w:p w14:paraId="2EE7E491" w14:textId="11385B7B" w:rsidR="00B2344D" w:rsidRDefault="00B2344D" w:rsidP="0082010D">
            <w:pPr>
              <w:rPr>
                <w:rFonts w:ascii="Arial Narrow" w:hAnsi="Arial Narrow" w:cs="Calibri"/>
                <w:color w:val="000000"/>
                <w:sz w:val="20"/>
                <w:szCs w:val="20"/>
                <w:lang w:val="en-US"/>
              </w:rPr>
            </w:pPr>
          </w:p>
          <w:p w14:paraId="3A1A3821" w14:textId="1AE8178B" w:rsidR="00B2344D" w:rsidRDefault="00B2344D" w:rsidP="0082010D">
            <w:pPr>
              <w:rPr>
                <w:rFonts w:ascii="Arial Narrow" w:hAnsi="Arial Narrow" w:cs="Calibri"/>
                <w:color w:val="000000"/>
                <w:sz w:val="20"/>
                <w:szCs w:val="20"/>
                <w:lang w:val="en-US"/>
              </w:rPr>
            </w:pPr>
          </w:p>
          <w:p w14:paraId="54DBE2E5" w14:textId="77777777" w:rsidR="00B2344D" w:rsidRPr="00B2344D" w:rsidRDefault="00B2344D" w:rsidP="0082010D">
            <w:pPr>
              <w:rPr>
                <w:rFonts w:ascii="Arial Narrow" w:hAnsi="Arial Narrow" w:cs="Calibri"/>
                <w:color w:val="000000"/>
                <w:sz w:val="20"/>
                <w:szCs w:val="20"/>
                <w:lang w:val="en-US"/>
              </w:rPr>
            </w:pPr>
          </w:p>
          <w:p w14:paraId="7D689C0F" w14:textId="1B77D3BB" w:rsidR="0079387E" w:rsidRPr="005354A5" w:rsidRDefault="0079387E"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8A61DDF"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Sierra Leone</w:t>
            </w:r>
          </w:p>
          <w:p w14:paraId="172C956D" w14:textId="77777777" w:rsidR="0079387E" w:rsidRDefault="0079387E" w:rsidP="0082010D">
            <w:pPr>
              <w:rPr>
                <w:rFonts w:ascii="Arial Narrow" w:hAnsi="Arial Narrow" w:cs="Calibri"/>
                <w:color w:val="000000"/>
                <w:sz w:val="20"/>
                <w:szCs w:val="20"/>
              </w:rPr>
            </w:pPr>
          </w:p>
          <w:p w14:paraId="373EDAA7" w14:textId="692E8E9C" w:rsidR="0079387E" w:rsidRDefault="0079387E" w:rsidP="0082010D">
            <w:pPr>
              <w:rPr>
                <w:rFonts w:ascii="Arial Narrow" w:hAnsi="Arial Narrow" w:cs="Calibri"/>
                <w:color w:val="000000"/>
                <w:sz w:val="20"/>
                <w:szCs w:val="20"/>
                <w:lang w:val="en-US"/>
              </w:rPr>
            </w:pPr>
          </w:p>
          <w:p w14:paraId="3A21F514" w14:textId="43C3C427" w:rsidR="00B2344D" w:rsidRDefault="00B2344D" w:rsidP="0082010D">
            <w:pPr>
              <w:rPr>
                <w:rFonts w:ascii="Arial Narrow" w:hAnsi="Arial Narrow" w:cs="Calibri"/>
                <w:color w:val="000000"/>
                <w:sz w:val="20"/>
                <w:szCs w:val="20"/>
                <w:lang w:val="en-US"/>
              </w:rPr>
            </w:pPr>
          </w:p>
          <w:p w14:paraId="4848D55F" w14:textId="2D2E891C" w:rsidR="00B2344D" w:rsidRDefault="00B2344D" w:rsidP="0082010D">
            <w:pPr>
              <w:rPr>
                <w:rFonts w:ascii="Arial Narrow" w:hAnsi="Arial Narrow" w:cs="Calibri"/>
                <w:color w:val="000000"/>
                <w:sz w:val="20"/>
                <w:szCs w:val="20"/>
                <w:lang w:val="en-US"/>
              </w:rPr>
            </w:pPr>
          </w:p>
          <w:p w14:paraId="6D4ECAB7" w14:textId="02C3BCA1" w:rsidR="00B2344D" w:rsidRDefault="00B2344D" w:rsidP="0082010D">
            <w:pPr>
              <w:rPr>
                <w:rFonts w:ascii="Arial Narrow" w:hAnsi="Arial Narrow" w:cs="Calibri"/>
                <w:color w:val="000000"/>
                <w:sz w:val="20"/>
                <w:szCs w:val="20"/>
                <w:lang w:val="en-US"/>
              </w:rPr>
            </w:pPr>
          </w:p>
          <w:p w14:paraId="2A282091" w14:textId="77777777" w:rsidR="00B2344D" w:rsidRPr="00B2344D" w:rsidRDefault="00B2344D" w:rsidP="0082010D">
            <w:pPr>
              <w:rPr>
                <w:rFonts w:ascii="Arial Narrow" w:hAnsi="Arial Narrow" w:cs="Calibri"/>
                <w:color w:val="000000"/>
                <w:sz w:val="20"/>
                <w:szCs w:val="20"/>
                <w:lang w:val="en-US"/>
              </w:rPr>
            </w:pPr>
          </w:p>
          <w:p w14:paraId="3137DA6B" w14:textId="3AD5CDA4" w:rsidR="0079387E" w:rsidRPr="005354A5" w:rsidRDefault="0079387E"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FA850E"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Hospitals</w:t>
            </w:r>
          </w:p>
          <w:p w14:paraId="039F6F9F" w14:textId="77777777" w:rsidR="0079387E" w:rsidRDefault="0079387E" w:rsidP="0082010D">
            <w:pPr>
              <w:rPr>
                <w:rFonts w:ascii="Arial Narrow" w:hAnsi="Arial Narrow" w:cs="Calibri"/>
                <w:color w:val="000000"/>
                <w:sz w:val="20"/>
                <w:szCs w:val="20"/>
              </w:rPr>
            </w:pPr>
          </w:p>
          <w:p w14:paraId="42609E01" w14:textId="77777777" w:rsidR="0079387E" w:rsidRDefault="0079387E" w:rsidP="0082010D">
            <w:pPr>
              <w:rPr>
                <w:rFonts w:ascii="Arial Narrow" w:hAnsi="Arial Narrow" w:cs="Calibri"/>
                <w:color w:val="000000"/>
                <w:sz w:val="20"/>
                <w:szCs w:val="20"/>
              </w:rPr>
            </w:pPr>
          </w:p>
          <w:p w14:paraId="304CF634" w14:textId="77777777" w:rsidR="0079387E" w:rsidRDefault="0079387E" w:rsidP="0082010D">
            <w:pPr>
              <w:rPr>
                <w:rFonts w:ascii="Arial Narrow" w:hAnsi="Arial Narrow" w:cs="Calibri"/>
                <w:color w:val="000000"/>
                <w:sz w:val="20"/>
                <w:szCs w:val="20"/>
              </w:rPr>
            </w:pPr>
          </w:p>
          <w:p w14:paraId="72358935" w14:textId="77777777" w:rsidR="0079387E" w:rsidRDefault="0079387E" w:rsidP="0082010D">
            <w:pPr>
              <w:rPr>
                <w:rFonts w:ascii="Arial Narrow" w:hAnsi="Arial Narrow" w:cs="Calibri"/>
                <w:color w:val="000000"/>
                <w:sz w:val="20"/>
                <w:szCs w:val="20"/>
              </w:rPr>
            </w:pPr>
          </w:p>
          <w:p w14:paraId="747FD156" w14:textId="77777777" w:rsidR="00B2344D" w:rsidRDefault="00B2344D" w:rsidP="0082010D">
            <w:pPr>
              <w:rPr>
                <w:rFonts w:ascii="Arial Narrow" w:hAnsi="Arial Narrow" w:cs="Calibri"/>
                <w:color w:val="000000"/>
                <w:sz w:val="20"/>
                <w:szCs w:val="20"/>
              </w:rPr>
            </w:pPr>
          </w:p>
          <w:p w14:paraId="0FEDD671" w14:textId="77777777" w:rsidR="00B2344D" w:rsidRDefault="00B2344D" w:rsidP="0082010D">
            <w:pPr>
              <w:rPr>
                <w:rFonts w:ascii="Arial Narrow" w:hAnsi="Arial Narrow" w:cs="Calibri"/>
                <w:color w:val="000000"/>
                <w:sz w:val="20"/>
                <w:szCs w:val="20"/>
              </w:rPr>
            </w:pPr>
          </w:p>
          <w:p w14:paraId="46C31529" w14:textId="668ED0D1" w:rsidR="00B2344D" w:rsidRPr="005354A5" w:rsidRDefault="00B2344D"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0F9B03" w14:textId="1607FFA3" w:rsidR="0082010D" w:rsidRPr="00B2344D" w:rsidRDefault="00B2344D" w:rsidP="0082010D">
            <w:pPr>
              <w:rPr>
                <w:rFonts w:ascii="Arial Narrow" w:hAnsi="Arial Narrow"/>
                <w:sz w:val="20"/>
                <w:szCs w:val="20"/>
              </w:rPr>
            </w:pPr>
            <w:r w:rsidRPr="00B2344D">
              <w:rPr>
                <w:rFonts w:ascii="Arial Narrow" w:hAnsi="Arial Narrow"/>
                <w:sz w:val="20"/>
                <w:szCs w:val="20"/>
                <w:shd w:val="clear" w:color="auto" w:fill="FFFFFF"/>
              </w:rPr>
              <w:t>This program resulted in 100% availability of essential medicines at KGH during the ten-month</w:t>
            </w:r>
            <w:r w:rsidRPr="00B2344D">
              <w:rPr>
                <w:rFonts w:ascii="Arial Narrow" w:hAnsi="Arial Narrow"/>
                <w:sz w:val="20"/>
                <w:szCs w:val="20"/>
                <w:shd w:val="clear" w:color="auto" w:fill="FFFFFF"/>
                <w:lang w:val="en-US"/>
              </w:rPr>
              <w:t xml:space="preserve"> </w:t>
            </w:r>
            <w:r w:rsidRPr="00B2344D">
              <w:rPr>
                <w:rFonts w:ascii="Arial Narrow" w:hAnsi="Arial Narrow"/>
                <w:sz w:val="20"/>
                <w:szCs w:val="20"/>
                <w:shd w:val="clear" w:color="auto" w:fill="FFFFFF"/>
              </w:rPr>
              <w:t xml:space="preserve">implementation phase, which has been maintained to date. The increased human resources, decentralized drug distribution systems and robust data collection systems enabled the MOHS to </w:t>
            </w:r>
            <w:r w:rsidRPr="00B2344D">
              <w:rPr>
                <w:rFonts w:ascii="Arial Narrow" w:hAnsi="Arial Narrow"/>
                <w:sz w:val="20"/>
                <w:szCs w:val="20"/>
                <w:shd w:val="clear" w:color="auto" w:fill="FFFFFF"/>
              </w:rPr>
              <w:lastRenderedPageBreak/>
              <w:t xml:space="preserve">provide approximately 80% of medications, with PIH filling the gap for the remaining 20%.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7E80F4" w14:textId="77777777" w:rsidR="0082010D" w:rsidRDefault="00B2344D" w:rsidP="0082010D">
            <w:pPr>
              <w:rPr>
                <w:rFonts w:ascii="Arial Narrow" w:hAnsi="Arial Narrow" w:cs="Calibri"/>
                <w:color w:val="000000"/>
                <w:sz w:val="20"/>
                <w:szCs w:val="20"/>
                <w:lang w:val="en-US"/>
              </w:rPr>
            </w:pPr>
            <w:r>
              <w:rPr>
                <w:rFonts w:ascii="Arial Narrow" w:hAnsi="Arial Narrow" w:cs="Calibri"/>
                <w:color w:val="000000"/>
                <w:sz w:val="20"/>
                <w:szCs w:val="20"/>
                <w:lang w:val="en-US"/>
              </w:rPr>
              <w:lastRenderedPageBreak/>
              <w:t>N/A</w:t>
            </w:r>
          </w:p>
          <w:p w14:paraId="21D8B973" w14:textId="77777777" w:rsidR="00B2344D" w:rsidRDefault="00B2344D" w:rsidP="0082010D">
            <w:pPr>
              <w:rPr>
                <w:rFonts w:ascii="Arial Narrow" w:hAnsi="Arial Narrow" w:cs="Calibri"/>
                <w:color w:val="000000"/>
                <w:sz w:val="20"/>
                <w:szCs w:val="20"/>
                <w:lang w:val="en-US"/>
              </w:rPr>
            </w:pPr>
          </w:p>
          <w:p w14:paraId="057E7D21" w14:textId="77777777" w:rsidR="00B2344D" w:rsidRDefault="00B2344D" w:rsidP="0082010D">
            <w:pPr>
              <w:rPr>
                <w:rFonts w:ascii="Arial Narrow" w:hAnsi="Arial Narrow" w:cs="Calibri"/>
                <w:color w:val="000000"/>
                <w:sz w:val="20"/>
                <w:szCs w:val="20"/>
                <w:lang w:val="en-US"/>
              </w:rPr>
            </w:pPr>
          </w:p>
          <w:p w14:paraId="054F84F4" w14:textId="77777777" w:rsidR="00B2344D" w:rsidRDefault="00B2344D" w:rsidP="0082010D">
            <w:pPr>
              <w:rPr>
                <w:rFonts w:ascii="Arial Narrow" w:hAnsi="Arial Narrow" w:cs="Calibri"/>
                <w:color w:val="000000"/>
                <w:sz w:val="20"/>
                <w:szCs w:val="20"/>
                <w:lang w:val="en-US"/>
              </w:rPr>
            </w:pPr>
          </w:p>
          <w:p w14:paraId="27425076" w14:textId="66720C20" w:rsidR="00B2344D" w:rsidRDefault="00B2344D" w:rsidP="0082010D">
            <w:pPr>
              <w:rPr>
                <w:rFonts w:ascii="Arial Narrow" w:hAnsi="Arial Narrow" w:cs="Calibri"/>
                <w:color w:val="000000"/>
                <w:sz w:val="20"/>
                <w:szCs w:val="20"/>
                <w:lang w:val="en-US"/>
              </w:rPr>
            </w:pPr>
          </w:p>
          <w:p w14:paraId="4048135F" w14:textId="77777777" w:rsidR="00B2344D" w:rsidRDefault="00B2344D" w:rsidP="0082010D">
            <w:pPr>
              <w:rPr>
                <w:rFonts w:ascii="Arial Narrow" w:hAnsi="Arial Narrow" w:cs="Calibri"/>
                <w:color w:val="000000"/>
                <w:sz w:val="20"/>
                <w:szCs w:val="20"/>
                <w:lang w:val="en-US"/>
              </w:rPr>
            </w:pPr>
          </w:p>
          <w:p w14:paraId="72ECA7D1" w14:textId="77777777" w:rsidR="00B2344D" w:rsidRDefault="00B2344D" w:rsidP="0082010D">
            <w:pPr>
              <w:rPr>
                <w:rFonts w:ascii="Arial Narrow" w:hAnsi="Arial Narrow" w:cs="Calibri"/>
                <w:color w:val="000000"/>
                <w:sz w:val="20"/>
                <w:szCs w:val="20"/>
                <w:lang w:val="en-US"/>
              </w:rPr>
            </w:pPr>
          </w:p>
          <w:p w14:paraId="02BAA91F" w14:textId="36158719" w:rsidR="00B2344D" w:rsidRPr="00B2344D" w:rsidRDefault="00B2344D" w:rsidP="0082010D">
            <w:pPr>
              <w:rPr>
                <w:rFonts w:ascii="Arial Narrow" w:hAnsi="Arial Narrow" w:cs="Calibri"/>
                <w:color w:val="000000"/>
                <w:sz w:val="20"/>
                <w:szCs w:val="20"/>
                <w:lang w:val="en-US"/>
              </w:rPr>
            </w:pPr>
          </w:p>
        </w:tc>
      </w:tr>
      <w:tr w:rsidR="0082010D" w:rsidRPr="003174B2" w14:paraId="2FBCC0DA"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0C2DB7F7"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F86A2D"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 xml:space="preserve"> Anselmi L</w:t>
            </w:r>
            <w:r>
              <w:rPr>
                <w:rFonts w:ascii="Arial Narrow" w:hAnsi="Arial Narrow" w:cs="Calibri"/>
                <w:color w:val="000000"/>
                <w:sz w:val="20"/>
                <w:szCs w:val="20"/>
              </w:rPr>
              <w:t xml:space="preserve"> et al; 2017</w:t>
            </w:r>
          </w:p>
          <w:p w14:paraId="563D730A" w14:textId="77777777" w:rsidR="00B2344D" w:rsidRDefault="00B2344D" w:rsidP="0082010D">
            <w:pPr>
              <w:rPr>
                <w:rFonts w:ascii="Arial Narrow" w:hAnsi="Arial Narrow" w:cs="Calibri"/>
                <w:color w:val="000000"/>
                <w:sz w:val="20"/>
                <w:szCs w:val="20"/>
              </w:rPr>
            </w:pPr>
          </w:p>
          <w:p w14:paraId="733E41C7" w14:textId="77777777" w:rsidR="00B2344D" w:rsidRDefault="00B2344D" w:rsidP="0082010D">
            <w:pPr>
              <w:rPr>
                <w:rFonts w:ascii="Arial Narrow" w:hAnsi="Arial Narrow" w:cs="Calibri"/>
                <w:color w:val="000000"/>
                <w:sz w:val="20"/>
                <w:szCs w:val="20"/>
              </w:rPr>
            </w:pPr>
          </w:p>
          <w:p w14:paraId="46A9A205" w14:textId="77777777" w:rsidR="00B2344D" w:rsidRDefault="00B2344D" w:rsidP="0082010D">
            <w:pPr>
              <w:rPr>
                <w:rFonts w:ascii="Arial Narrow" w:hAnsi="Arial Narrow" w:cs="Calibri"/>
                <w:color w:val="000000"/>
                <w:sz w:val="20"/>
                <w:szCs w:val="20"/>
              </w:rPr>
            </w:pPr>
          </w:p>
          <w:p w14:paraId="0A6E5C02" w14:textId="77777777" w:rsidR="00B2344D" w:rsidRDefault="00B2344D" w:rsidP="0082010D">
            <w:pPr>
              <w:rPr>
                <w:rFonts w:ascii="Arial Narrow" w:hAnsi="Arial Narrow" w:cs="Calibri"/>
                <w:color w:val="000000"/>
                <w:sz w:val="20"/>
                <w:szCs w:val="20"/>
              </w:rPr>
            </w:pPr>
          </w:p>
          <w:p w14:paraId="50F72492" w14:textId="74B97946" w:rsidR="00B2344D" w:rsidRPr="005354A5" w:rsidRDefault="00B2344D"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442C477" w14:textId="4055424B" w:rsidR="0082010D" w:rsidRPr="005354A5" w:rsidRDefault="0082010D" w:rsidP="0082010D">
            <w:pPr>
              <w:rPr>
                <w:rFonts w:ascii="Arial Narrow" w:hAnsi="Arial Narrow" w:cs="Calibri"/>
                <w:color w:val="000000"/>
                <w:sz w:val="20"/>
                <w:szCs w:val="20"/>
              </w:rPr>
            </w:pPr>
            <w:r w:rsidRPr="00DD348C">
              <w:rPr>
                <w:rFonts w:ascii="Arial Narrow" w:hAnsi="Arial Narrow" w:cs="Calibri"/>
                <w:color w:val="000000"/>
                <w:sz w:val="20"/>
                <w:szCs w:val="20"/>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469D0B" w14:textId="77777777" w:rsidR="0082010D" w:rsidRDefault="0082010D" w:rsidP="0082010D">
            <w:pPr>
              <w:rPr>
                <w:rFonts w:ascii="Arial Narrow" w:hAnsi="Arial Narrow" w:cs="Calibri"/>
                <w:color w:val="000000"/>
                <w:sz w:val="20"/>
                <w:szCs w:val="20"/>
              </w:rPr>
            </w:pPr>
            <w:r>
              <w:rPr>
                <w:rFonts w:ascii="Arial Narrow" w:hAnsi="Arial Narrow" w:cs="Calibri"/>
                <w:color w:val="000000"/>
                <w:sz w:val="20"/>
                <w:szCs w:val="20"/>
              </w:rPr>
              <w:t xml:space="preserve">To </w:t>
            </w:r>
            <w:r w:rsidRPr="005354A5">
              <w:rPr>
                <w:rFonts w:ascii="Arial Narrow" w:hAnsi="Arial Narrow" w:cs="Calibri"/>
                <w:color w:val="000000"/>
                <w:sz w:val="20"/>
                <w:szCs w:val="20"/>
              </w:rPr>
              <w:t>test the causal pathways through which P4P schemes may (or may not) influence maternal care outcomes.</w:t>
            </w:r>
          </w:p>
          <w:p w14:paraId="7ADC96FE" w14:textId="77777777" w:rsidR="00823A9C" w:rsidRDefault="00823A9C" w:rsidP="0082010D">
            <w:pPr>
              <w:rPr>
                <w:rFonts w:ascii="Arial Narrow" w:hAnsi="Arial Narrow" w:cs="Calibri"/>
                <w:color w:val="000000"/>
                <w:sz w:val="20"/>
                <w:szCs w:val="20"/>
              </w:rPr>
            </w:pPr>
          </w:p>
          <w:p w14:paraId="4E128372" w14:textId="77777777" w:rsidR="00823A9C" w:rsidRDefault="00823A9C" w:rsidP="0082010D">
            <w:pPr>
              <w:rPr>
                <w:rFonts w:ascii="Arial Narrow" w:hAnsi="Arial Narrow" w:cs="Calibri"/>
                <w:color w:val="000000"/>
                <w:sz w:val="20"/>
                <w:szCs w:val="20"/>
              </w:rPr>
            </w:pPr>
          </w:p>
          <w:p w14:paraId="0077D164" w14:textId="7B9995BE" w:rsidR="00823A9C" w:rsidRPr="005354A5" w:rsidRDefault="00823A9C"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F79786"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Interrupted Time Series Analysis</w:t>
            </w:r>
          </w:p>
          <w:p w14:paraId="521E1E14" w14:textId="77777777" w:rsidR="00823A9C" w:rsidRDefault="00823A9C" w:rsidP="0082010D">
            <w:pPr>
              <w:rPr>
                <w:rFonts w:ascii="Arial Narrow" w:hAnsi="Arial Narrow" w:cs="Calibri"/>
                <w:color w:val="000000"/>
                <w:sz w:val="20"/>
                <w:szCs w:val="20"/>
              </w:rPr>
            </w:pPr>
          </w:p>
          <w:p w14:paraId="60D74BDC" w14:textId="77777777" w:rsidR="00823A9C" w:rsidRDefault="00823A9C" w:rsidP="0082010D">
            <w:pPr>
              <w:rPr>
                <w:rFonts w:ascii="Arial Narrow" w:hAnsi="Arial Narrow" w:cs="Calibri"/>
                <w:color w:val="000000"/>
                <w:sz w:val="20"/>
                <w:szCs w:val="20"/>
              </w:rPr>
            </w:pPr>
          </w:p>
          <w:p w14:paraId="3AC77D49" w14:textId="77777777" w:rsidR="00823A9C" w:rsidRDefault="00823A9C" w:rsidP="0082010D">
            <w:pPr>
              <w:rPr>
                <w:rFonts w:ascii="Arial Narrow" w:hAnsi="Arial Narrow" w:cs="Calibri"/>
                <w:color w:val="000000"/>
                <w:sz w:val="20"/>
                <w:szCs w:val="20"/>
              </w:rPr>
            </w:pPr>
          </w:p>
          <w:p w14:paraId="29FBB53C" w14:textId="77777777" w:rsidR="00823A9C" w:rsidRDefault="00823A9C" w:rsidP="0082010D">
            <w:pPr>
              <w:rPr>
                <w:rFonts w:ascii="Arial Narrow" w:hAnsi="Arial Narrow" w:cs="Calibri"/>
                <w:color w:val="000000"/>
                <w:sz w:val="20"/>
                <w:szCs w:val="20"/>
              </w:rPr>
            </w:pPr>
          </w:p>
          <w:p w14:paraId="0FA899BC" w14:textId="121E2846" w:rsidR="00823A9C" w:rsidRPr="005354A5" w:rsidRDefault="00823A9C"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99BE64"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Patients; Health care workers</w:t>
            </w:r>
          </w:p>
          <w:p w14:paraId="3A726306" w14:textId="77777777" w:rsidR="00823A9C" w:rsidRDefault="00823A9C" w:rsidP="0082010D">
            <w:pPr>
              <w:rPr>
                <w:rFonts w:ascii="Arial Narrow" w:hAnsi="Arial Narrow" w:cs="Calibri"/>
                <w:color w:val="000000"/>
                <w:sz w:val="20"/>
                <w:szCs w:val="20"/>
              </w:rPr>
            </w:pPr>
          </w:p>
          <w:p w14:paraId="2D398F14" w14:textId="77777777" w:rsidR="00823A9C" w:rsidRDefault="00823A9C" w:rsidP="0082010D">
            <w:pPr>
              <w:rPr>
                <w:rFonts w:ascii="Arial Narrow" w:hAnsi="Arial Narrow" w:cs="Calibri"/>
                <w:color w:val="000000"/>
                <w:sz w:val="20"/>
                <w:szCs w:val="20"/>
              </w:rPr>
            </w:pPr>
          </w:p>
          <w:p w14:paraId="76D672A4" w14:textId="77777777" w:rsidR="00823A9C" w:rsidRDefault="00823A9C" w:rsidP="0082010D">
            <w:pPr>
              <w:rPr>
                <w:rFonts w:ascii="Arial Narrow" w:hAnsi="Arial Narrow" w:cs="Calibri"/>
                <w:color w:val="000000"/>
                <w:sz w:val="20"/>
                <w:szCs w:val="20"/>
              </w:rPr>
            </w:pPr>
          </w:p>
          <w:p w14:paraId="371ED695" w14:textId="77777777" w:rsidR="00823A9C" w:rsidRDefault="00823A9C" w:rsidP="0082010D">
            <w:pPr>
              <w:rPr>
                <w:rFonts w:ascii="Arial Narrow" w:hAnsi="Arial Narrow" w:cs="Calibri"/>
                <w:color w:val="000000"/>
                <w:sz w:val="20"/>
                <w:szCs w:val="20"/>
              </w:rPr>
            </w:pPr>
          </w:p>
          <w:p w14:paraId="521E81CF" w14:textId="1BF8E967" w:rsidR="00823A9C" w:rsidRPr="005354A5" w:rsidRDefault="00823A9C"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57A33E"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Tanzania</w:t>
            </w:r>
          </w:p>
          <w:p w14:paraId="7D2787F9" w14:textId="77777777" w:rsidR="00823A9C" w:rsidRDefault="00823A9C" w:rsidP="0082010D">
            <w:pPr>
              <w:rPr>
                <w:rFonts w:ascii="Arial Narrow" w:hAnsi="Arial Narrow" w:cs="Calibri"/>
                <w:color w:val="000000"/>
                <w:sz w:val="20"/>
                <w:szCs w:val="20"/>
              </w:rPr>
            </w:pPr>
          </w:p>
          <w:p w14:paraId="221D9BD5" w14:textId="77777777" w:rsidR="00823A9C" w:rsidRDefault="00823A9C" w:rsidP="0082010D">
            <w:pPr>
              <w:rPr>
                <w:rFonts w:ascii="Arial Narrow" w:hAnsi="Arial Narrow" w:cs="Calibri"/>
                <w:color w:val="000000"/>
                <w:sz w:val="20"/>
                <w:szCs w:val="20"/>
              </w:rPr>
            </w:pPr>
          </w:p>
          <w:p w14:paraId="63623DC8" w14:textId="77777777" w:rsidR="00823A9C" w:rsidRDefault="00823A9C" w:rsidP="0082010D">
            <w:pPr>
              <w:rPr>
                <w:rFonts w:ascii="Arial Narrow" w:hAnsi="Arial Narrow" w:cs="Calibri"/>
                <w:color w:val="000000"/>
                <w:sz w:val="20"/>
                <w:szCs w:val="20"/>
              </w:rPr>
            </w:pPr>
          </w:p>
          <w:p w14:paraId="689D3671" w14:textId="77777777" w:rsidR="00823A9C" w:rsidRDefault="00823A9C" w:rsidP="0082010D">
            <w:pPr>
              <w:rPr>
                <w:rFonts w:ascii="Arial Narrow" w:hAnsi="Arial Narrow" w:cs="Calibri"/>
                <w:color w:val="000000"/>
                <w:sz w:val="20"/>
                <w:szCs w:val="20"/>
              </w:rPr>
            </w:pPr>
          </w:p>
          <w:p w14:paraId="6336D9DF" w14:textId="77777777" w:rsidR="00823A9C" w:rsidRDefault="00823A9C" w:rsidP="0082010D">
            <w:pPr>
              <w:rPr>
                <w:rFonts w:ascii="Arial Narrow" w:hAnsi="Arial Narrow" w:cs="Calibri"/>
                <w:color w:val="000000"/>
                <w:sz w:val="20"/>
                <w:szCs w:val="20"/>
              </w:rPr>
            </w:pPr>
          </w:p>
          <w:p w14:paraId="7766D699" w14:textId="723E830F" w:rsidR="00823A9C" w:rsidRPr="005354A5" w:rsidRDefault="00823A9C"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CEEA09"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Hospitals; Primary Health care facilities; Pharmacies/Dispensaries</w:t>
            </w:r>
          </w:p>
          <w:p w14:paraId="24738B50" w14:textId="77777777" w:rsidR="00823A9C" w:rsidRDefault="00823A9C" w:rsidP="0082010D">
            <w:pPr>
              <w:rPr>
                <w:rFonts w:ascii="Arial Narrow" w:hAnsi="Arial Narrow" w:cs="Calibri"/>
                <w:color w:val="000000"/>
                <w:sz w:val="20"/>
                <w:szCs w:val="20"/>
              </w:rPr>
            </w:pPr>
          </w:p>
          <w:p w14:paraId="40A17B02" w14:textId="77777777" w:rsidR="00823A9C" w:rsidRDefault="00823A9C" w:rsidP="0082010D">
            <w:pPr>
              <w:rPr>
                <w:rFonts w:ascii="Arial Narrow" w:hAnsi="Arial Narrow" w:cs="Calibri"/>
                <w:color w:val="000000"/>
                <w:sz w:val="20"/>
                <w:szCs w:val="20"/>
              </w:rPr>
            </w:pPr>
          </w:p>
          <w:p w14:paraId="1F735E59" w14:textId="77777777" w:rsidR="00823A9C" w:rsidRDefault="00823A9C" w:rsidP="0082010D">
            <w:pPr>
              <w:rPr>
                <w:rFonts w:ascii="Arial Narrow" w:hAnsi="Arial Narrow" w:cs="Calibri"/>
                <w:color w:val="000000"/>
                <w:sz w:val="20"/>
                <w:szCs w:val="20"/>
              </w:rPr>
            </w:pPr>
          </w:p>
          <w:p w14:paraId="53FA06F4" w14:textId="77777777" w:rsidR="00823A9C" w:rsidRDefault="00823A9C" w:rsidP="0082010D">
            <w:pPr>
              <w:rPr>
                <w:rFonts w:ascii="Arial Narrow" w:hAnsi="Arial Narrow" w:cs="Calibri"/>
                <w:color w:val="000000"/>
                <w:sz w:val="20"/>
                <w:szCs w:val="20"/>
              </w:rPr>
            </w:pPr>
          </w:p>
          <w:p w14:paraId="3F439F6C" w14:textId="27F7440A" w:rsidR="00823A9C" w:rsidRPr="005354A5" w:rsidRDefault="00823A9C"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47C52F" w14:textId="422B5DEC" w:rsidR="0082010D" w:rsidRPr="005354A5"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P4P led to an increased availability of resources at the facility, notably a reduction in the disruption of services due to broken equipment</w:t>
            </w:r>
            <w:r>
              <w:rPr>
                <w:rFonts w:ascii="Arial Narrow" w:hAnsi="Arial Narrow" w:cs="Calibri"/>
                <w:color w:val="000000"/>
                <w:sz w:val="20"/>
                <w:szCs w:val="20"/>
              </w:rPr>
              <w:t xml:space="preserve">, </w:t>
            </w:r>
            <w:r w:rsidRPr="005354A5">
              <w:rPr>
                <w:rFonts w:ascii="Arial Narrow" w:hAnsi="Arial Narrow" w:cs="Calibri"/>
                <w:color w:val="000000"/>
                <w:sz w:val="20"/>
                <w:szCs w:val="20"/>
              </w:rPr>
              <w:t>a reduction in the stock-out rate of essential medical and drugs particularly those used during delivery</w:t>
            </w:r>
            <w:r>
              <w:rPr>
                <w:rFonts w:ascii="Arial Narrow" w:hAnsi="Arial Narrow" w:cs="Calibri"/>
                <w:color w:val="000000"/>
                <w:sz w:val="20"/>
                <w:szCs w:val="20"/>
              </w:rPr>
              <w:t>.</w:t>
            </w:r>
            <w:r w:rsidRPr="005354A5">
              <w:rPr>
                <w:rFonts w:ascii="Arial Narrow" w:hAnsi="Arial Narrow" w:cs="Calibri"/>
                <w:color w:val="000000"/>
                <w:sz w:val="20"/>
                <w:szCs w:val="20"/>
              </w:rPr>
              <w:t xml:space="preserv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747964" w14:textId="77777777" w:rsidR="0082010D" w:rsidRDefault="0082010D" w:rsidP="0082010D">
            <w:pPr>
              <w:rPr>
                <w:rFonts w:ascii="Arial Narrow" w:hAnsi="Arial Narrow" w:cs="Calibri"/>
                <w:color w:val="000000"/>
                <w:sz w:val="20"/>
                <w:szCs w:val="20"/>
              </w:rPr>
            </w:pPr>
            <w:r w:rsidRPr="005354A5">
              <w:rPr>
                <w:rFonts w:ascii="Arial Narrow" w:hAnsi="Arial Narrow" w:cs="Calibri"/>
                <w:color w:val="000000"/>
                <w:sz w:val="20"/>
                <w:szCs w:val="20"/>
              </w:rPr>
              <w:t>80</w:t>
            </w:r>
          </w:p>
          <w:p w14:paraId="4DDBCC61" w14:textId="77777777" w:rsidR="00823A9C" w:rsidRDefault="00823A9C" w:rsidP="0082010D">
            <w:pPr>
              <w:rPr>
                <w:rFonts w:ascii="Arial Narrow" w:hAnsi="Arial Narrow" w:cs="Calibri"/>
                <w:color w:val="000000"/>
                <w:sz w:val="20"/>
                <w:szCs w:val="20"/>
              </w:rPr>
            </w:pPr>
          </w:p>
          <w:p w14:paraId="22005BA0" w14:textId="77777777" w:rsidR="00823A9C" w:rsidRDefault="00823A9C" w:rsidP="0082010D">
            <w:pPr>
              <w:rPr>
                <w:rFonts w:ascii="Arial Narrow" w:hAnsi="Arial Narrow" w:cs="Calibri"/>
                <w:color w:val="000000"/>
                <w:sz w:val="20"/>
                <w:szCs w:val="20"/>
              </w:rPr>
            </w:pPr>
          </w:p>
          <w:p w14:paraId="482A3D1C" w14:textId="77777777" w:rsidR="00823A9C" w:rsidRDefault="00823A9C" w:rsidP="0082010D">
            <w:pPr>
              <w:rPr>
                <w:rFonts w:ascii="Arial Narrow" w:hAnsi="Arial Narrow" w:cs="Calibri"/>
                <w:color w:val="000000"/>
                <w:sz w:val="20"/>
                <w:szCs w:val="20"/>
              </w:rPr>
            </w:pPr>
          </w:p>
          <w:p w14:paraId="556183EF" w14:textId="77777777" w:rsidR="00823A9C" w:rsidRDefault="00823A9C" w:rsidP="0082010D">
            <w:pPr>
              <w:rPr>
                <w:rFonts w:ascii="Arial Narrow" w:hAnsi="Arial Narrow" w:cs="Calibri"/>
                <w:color w:val="000000"/>
                <w:sz w:val="20"/>
                <w:szCs w:val="20"/>
              </w:rPr>
            </w:pPr>
          </w:p>
          <w:p w14:paraId="7A11C005" w14:textId="77777777" w:rsidR="00823A9C" w:rsidRDefault="00823A9C" w:rsidP="0082010D">
            <w:pPr>
              <w:rPr>
                <w:rFonts w:ascii="Arial Narrow" w:hAnsi="Arial Narrow" w:cs="Calibri"/>
                <w:color w:val="000000"/>
                <w:sz w:val="20"/>
                <w:szCs w:val="20"/>
              </w:rPr>
            </w:pPr>
          </w:p>
          <w:p w14:paraId="7C645278" w14:textId="190F4689" w:rsidR="00823A9C" w:rsidRPr="005354A5" w:rsidRDefault="00823A9C" w:rsidP="0082010D">
            <w:pPr>
              <w:rPr>
                <w:rFonts w:ascii="Arial Narrow" w:hAnsi="Arial Narrow" w:cs="Calibri"/>
                <w:color w:val="000000"/>
                <w:sz w:val="20"/>
                <w:szCs w:val="20"/>
              </w:rPr>
            </w:pPr>
          </w:p>
        </w:tc>
      </w:tr>
      <w:tr w:rsidR="0082010D" w:rsidRPr="003174B2" w14:paraId="7D5539D4"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182A3037"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44B140" w14:textId="4E3A84D0" w:rsidR="0082010D" w:rsidRDefault="00823A9C" w:rsidP="0082010D">
            <w:pPr>
              <w:rPr>
                <w:rFonts w:ascii="Arial Narrow" w:hAnsi="Arial Narrow"/>
                <w:sz w:val="20"/>
                <w:szCs w:val="20"/>
                <w:lang w:val="en-US"/>
              </w:rPr>
            </w:pPr>
            <w:r>
              <w:rPr>
                <w:rFonts w:ascii="Arial Narrow" w:hAnsi="Arial Narrow"/>
                <w:sz w:val="20"/>
                <w:szCs w:val="20"/>
                <w:lang w:val="en-US"/>
              </w:rPr>
              <w:t>Lillian RR</w:t>
            </w:r>
            <w:r w:rsidR="0082010D" w:rsidRPr="00C75566">
              <w:rPr>
                <w:rFonts w:ascii="Arial Narrow" w:hAnsi="Arial Narrow"/>
                <w:sz w:val="20"/>
                <w:szCs w:val="20"/>
              </w:rPr>
              <w:t>.</w:t>
            </w:r>
            <w:r w:rsidR="0082010D">
              <w:rPr>
                <w:rFonts w:ascii="Arial Narrow" w:hAnsi="Arial Narrow"/>
                <w:sz w:val="20"/>
                <w:szCs w:val="20"/>
                <w:lang w:val="en-US"/>
              </w:rPr>
              <w:t xml:space="preserve"> et al; 2018</w:t>
            </w:r>
          </w:p>
          <w:p w14:paraId="4EC46816" w14:textId="77777777" w:rsidR="00823A9C" w:rsidRDefault="00823A9C" w:rsidP="0082010D">
            <w:pPr>
              <w:rPr>
                <w:rFonts w:ascii="Arial Narrow" w:hAnsi="Arial Narrow"/>
                <w:sz w:val="20"/>
                <w:szCs w:val="20"/>
                <w:lang w:val="en-US"/>
              </w:rPr>
            </w:pPr>
          </w:p>
          <w:p w14:paraId="0623573F" w14:textId="77777777" w:rsidR="00823A9C" w:rsidRDefault="00823A9C" w:rsidP="0082010D">
            <w:pPr>
              <w:rPr>
                <w:rFonts w:ascii="Arial Narrow" w:hAnsi="Arial Narrow" w:cs="Calibri"/>
                <w:color w:val="000000"/>
                <w:sz w:val="20"/>
                <w:szCs w:val="20"/>
              </w:rPr>
            </w:pPr>
          </w:p>
          <w:p w14:paraId="0C027546" w14:textId="77777777" w:rsidR="008C02CB" w:rsidRDefault="008C02CB" w:rsidP="0082010D">
            <w:pPr>
              <w:rPr>
                <w:rFonts w:ascii="Arial Narrow" w:hAnsi="Arial Narrow" w:cs="Calibri"/>
                <w:color w:val="000000"/>
                <w:sz w:val="20"/>
                <w:szCs w:val="20"/>
              </w:rPr>
            </w:pPr>
          </w:p>
          <w:p w14:paraId="25885C37" w14:textId="14D6B5A0" w:rsidR="008C02CB" w:rsidRPr="00254638" w:rsidRDefault="008C02CB"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B09D17" w14:textId="77777777" w:rsidR="0082010D" w:rsidRDefault="0082010D" w:rsidP="0082010D">
            <w:pPr>
              <w:rPr>
                <w:rFonts w:ascii="Arial Narrow" w:hAnsi="Arial Narrow"/>
                <w:sz w:val="20"/>
                <w:szCs w:val="20"/>
                <w:lang w:val="en-US"/>
              </w:rPr>
            </w:pPr>
            <w:r>
              <w:rPr>
                <w:rFonts w:ascii="Arial Narrow" w:hAnsi="Arial Narrow"/>
                <w:sz w:val="20"/>
                <w:szCs w:val="20"/>
                <w:lang w:val="en-US"/>
              </w:rPr>
              <w:t>EML</w:t>
            </w:r>
          </w:p>
          <w:p w14:paraId="7654BFE4" w14:textId="77777777" w:rsidR="00823A9C" w:rsidRDefault="00823A9C" w:rsidP="0082010D">
            <w:pPr>
              <w:rPr>
                <w:rFonts w:ascii="Arial Narrow" w:hAnsi="Arial Narrow"/>
                <w:sz w:val="20"/>
                <w:szCs w:val="20"/>
                <w:lang w:val="en-US"/>
              </w:rPr>
            </w:pPr>
          </w:p>
          <w:p w14:paraId="75A40023" w14:textId="77777777" w:rsidR="00823A9C" w:rsidRDefault="00823A9C" w:rsidP="0082010D">
            <w:pPr>
              <w:rPr>
                <w:rFonts w:ascii="Arial Narrow" w:hAnsi="Arial Narrow"/>
                <w:sz w:val="20"/>
                <w:szCs w:val="20"/>
                <w:lang w:val="en-US"/>
              </w:rPr>
            </w:pPr>
          </w:p>
          <w:p w14:paraId="6CC5E60E" w14:textId="77777777" w:rsidR="00823A9C" w:rsidRDefault="00823A9C" w:rsidP="0082010D">
            <w:pPr>
              <w:rPr>
                <w:rFonts w:ascii="Arial Narrow" w:hAnsi="Arial Narrow" w:cs="Calibri"/>
                <w:color w:val="000000"/>
                <w:sz w:val="20"/>
                <w:szCs w:val="20"/>
              </w:rPr>
            </w:pPr>
          </w:p>
          <w:p w14:paraId="46FB7057" w14:textId="77777777" w:rsidR="008C02CB" w:rsidRDefault="008C02CB" w:rsidP="0082010D">
            <w:pPr>
              <w:rPr>
                <w:rFonts w:ascii="Arial Narrow" w:hAnsi="Arial Narrow" w:cs="Calibri"/>
                <w:color w:val="000000"/>
                <w:sz w:val="20"/>
                <w:szCs w:val="20"/>
              </w:rPr>
            </w:pPr>
          </w:p>
          <w:p w14:paraId="7B46603A" w14:textId="7F1796A7" w:rsidR="008C02CB" w:rsidRPr="00254638" w:rsidRDefault="008C02CB" w:rsidP="0082010D">
            <w:pPr>
              <w:rPr>
                <w:rFonts w:ascii="Arial Narrow" w:hAnsi="Arial Narrow" w:cs="Calibri"/>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E6E937" w14:textId="77777777" w:rsidR="0082010D" w:rsidRDefault="0082010D" w:rsidP="0082010D">
            <w:pPr>
              <w:rPr>
                <w:rFonts w:ascii="Arial Narrow" w:hAnsi="Arial Narrow"/>
                <w:sz w:val="20"/>
                <w:szCs w:val="20"/>
              </w:rPr>
            </w:pPr>
            <w:r w:rsidRPr="00C75566">
              <w:rPr>
                <w:rFonts w:ascii="Arial Narrow" w:hAnsi="Arial Narrow"/>
                <w:sz w:val="20"/>
                <w:szCs w:val="20"/>
              </w:rPr>
              <w:t>To perform an evaluation of primary eye care services in three districts of South</w:t>
            </w:r>
            <w:r w:rsidR="00823A9C">
              <w:rPr>
                <w:rFonts w:ascii="Arial Narrow" w:hAnsi="Arial Narrow"/>
                <w:sz w:val="20"/>
                <w:szCs w:val="20"/>
                <w:lang w:val="en-US"/>
              </w:rPr>
              <w:t xml:space="preserve"> </w:t>
            </w:r>
            <w:r w:rsidRPr="00C75566">
              <w:rPr>
                <w:rFonts w:ascii="Arial Narrow" w:hAnsi="Arial Narrow"/>
                <w:sz w:val="20"/>
                <w:szCs w:val="20"/>
              </w:rPr>
              <w:t>Africa.</w:t>
            </w:r>
          </w:p>
          <w:p w14:paraId="386F0CCB" w14:textId="77777777" w:rsidR="00823A9C" w:rsidRDefault="00823A9C" w:rsidP="0082010D">
            <w:pPr>
              <w:rPr>
                <w:rFonts w:ascii="Arial Narrow" w:hAnsi="Arial Narrow" w:cs="Calibri"/>
                <w:color w:val="000000"/>
                <w:sz w:val="20"/>
                <w:szCs w:val="20"/>
              </w:rPr>
            </w:pPr>
          </w:p>
          <w:p w14:paraId="24A74EDB" w14:textId="77777777" w:rsidR="008C02CB" w:rsidRDefault="008C02CB" w:rsidP="0082010D">
            <w:pPr>
              <w:rPr>
                <w:rFonts w:ascii="Arial Narrow" w:hAnsi="Arial Narrow" w:cs="Calibri"/>
                <w:color w:val="000000"/>
                <w:sz w:val="20"/>
                <w:szCs w:val="20"/>
              </w:rPr>
            </w:pPr>
          </w:p>
          <w:p w14:paraId="55E67E64" w14:textId="174A9E4B" w:rsidR="008C02CB" w:rsidRPr="00254638" w:rsidRDefault="008C02CB"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D07B02" w14:textId="77777777" w:rsidR="0082010D" w:rsidRDefault="0082010D" w:rsidP="0082010D">
            <w:pPr>
              <w:rPr>
                <w:rFonts w:ascii="Arial Narrow" w:hAnsi="Arial Narrow"/>
                <w:sz w:val="20"/>
                <w:szCs w:val="20"/>
              </w:rPr>
            </w:pPr>
            <w:r w:rsidRPr="00C75566">
              <w:rPr>
                <w:rFonts w:ascii="Arial Narrow" w:hAnsi="Arial Narrow"/>
                <w:sz w:val="20"/>
                <w:szCs w:val="20"/>
              </w:rPr>
              <w:t>Cross-sectional study</w:t>
            </w:r>
          </w:p>
          <w:p w14:paraId="75B4AAE7" w14:textId="4188F675" w:rsidR="00823A9C" w:rsidRDefault="00823A9C" w:rsidP="0082010D">
            <w:pPr>
              <w:rPr>
                <w:rFonts w:ascii="Arial Narrow" w:hAnsi="Arial Narrow"/>
                <w:color w:val="000000"/>
                <w:sz w:val="20"/>
                <w:szCs w:val="20"/>
              </w:rPr>
            </w:pPr>
          </w:p>
          <w:p w14:paraId="3E63CA9C" w14:textId="15608FED" w:rsidR="008C02CB" w:rsidRDefault="008C02CB" w:rsidP="0082010D">
            <w:pPr>
              <w:rPr>
                <w:rFonts w:ascii="Arial Narrow" w:hAnsi="Arial Narrow"/>
                <w:color w:val="000000"/>
                <w:sz w:val="20"/>
                <w:szCs w:val="20"/>
              </w:rPr>
            </w:pPr>
          </w:p>
          <w:p w14:paraId="347E34FD" w14:textId="77777777" w:rsidR="008C02CB" w:rsidRDefault="008C02CB" w:rsidP="0082010D">
            <w:pPr>
              <w:rPr>
                <w:rFonts w:ascii="Arial Narrow" w:hAnsi="Arial Narrow"/>
                <w:color w:val="000000"/>
                <w:sz w:val="20"/>
                <w:szCs w:val="20"/>
              </w:rPr>
            </w:pPr>
          </w:p>
          <w:p w14:paraId="068B9CC5" w14:textId="620BB1E6" w:rsidR="00823A9C" w:rsidRPr="00254638" w:rsidRDefault="00823A9C"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134258" w14:textId="77777777" w:rsidR="0082010D" w:rsidRDefault="0082010D" w:rsidP="0082010D">
            <w:pPr>
              <w:rPr>
                <w:rFonts w:ascii="Arial Narrow" w:hAnsi="Arial Narrow"/>
                <w:sz w:val="20"/>
                <w:szCs w:val="20"/>
              </w:rPr>
            </w:pPr>
            <w:r w:rsidRPr="00C75566">
              <w:rPr>
                <w:rFonts w:ascii="Arial Narrow" w:hAnsi="Arial Narrow"/>
                <w:sz w:val="20"/>
                <w:szCs w:val="20"/>
              </w:rPr>
              <w:t>Health care workers</w:t>
            </w:r>
          </w:p>
          <w:p w14:paraId="03588F63" w14:textId="77777777" w:rsidR="008C02CB" w:rsidRDefault="008C02CB" w:rsidP="0082010D">
            <w:pPr>
              <w:rPr>
                <w:rFonts w:ascii="Arial Narrow" w:hAnsi="Arial Narrow"/>
                <w:color w:val="000000"/>
                <w:sz w:val="20"/>
                <w:szCs w:val="20"/>
              </w:rPr>
            </w:pPr>
          </w:p>
          <w:p w14:paraId="3D78CDC2" w14:textId="68C3A919" w:rsidR="008C02CB" w:rsidRDefault="008C02CB" w:rsidP="0082010D">
            <w:pPr>
              <w:rPr>
                <w:rFonts w:ascii="Arial Narrow" w:hAnsi="Arial Narrow"/>
                <w:color w:val="000000"/>
                <w:sz w:val="20"/>
                <w:szCs w:val="20"/>
              </w:rPr>
            </w:pPr>
          </w:p>
          <w:p w14:paraId="353B0018" w14:textId="337F74A8" w:rsidR="008C02CB" w:rsidRDefault="008C02CB" w:rsidP="0082010D">
            <w:pPr>
              <w:rPr>
                <w:rFonts w:ascii="Arial Narrow" w:hAnsi="Arial Narrow"/>
                <w:color w:val="000000"/>
                <w:sz w:val="20"/>
                <w:szCs w:val="20"/>
              </w:rPr>
            </w:pPr>
          </w:p>
          <w:p w14:paraId="3BAB2600" w14:textId="77777777" w:rsidR="008C02CB" w:rsidRDefault="008C02CB" w:rsidP="0082010D">
            <w:pPr>
              <w:rPr>
                <w:rFonts w:ascii="Arial Narrow" w:hAnsi="Arial Narrow"/>
                <w:color w:val="000000"/>
                <w:sz w:val="20"/>
                <w:szCs w:val="20"/>
              </w:rPr>
            </w:pPr>
          </w:p>
          <w:p w14:paraId="3509EE42" w14:textId="77817BD7" w:rsidR="008C02CB" w:rsidRPr="00254638" w:rsidRDefault="008C02CB"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7B32FEE" w14:textId="77777777" w:rsidR="0082010D" w:rsidRDefault="0082010D" w:rsidP="0082010D">
            <w:pPr>
              <w:rPr>
                <w:rFonts w:ascii="Arial Narrow" w:hAnsi="Arial Narrow"/>
                <w:sz w:val="20"/>
                <w:szCs w:val="20"/>
              </w:rPr>
            </w:pPr>
            <w:r w:rsidRPr="00C75566">
              <w:rPr>
                <w:rFonts w:ascii="Arial Narrow" w:hAnsi="Arial Narrow"/>
                <w:sz w:val="20"/>
                <w:szCs w:val="20"/>
              </w:rPr>
              <w:t>South Africa</w:t>
            </w:r>
          </w:p>
          <w:p w14:paraId="20D3AEC6" w14:textId="77777777" w:rsidR="008C02CB" w:rsidRDefault="008C02CB" w:rsidP="0082010D">
            <w:pPr>
              <w:rPr>
                <w:rFonts w:ascii="Arial Narrow" w:hAnsi="Arial Narrow"/>
                <w:color w:val="000000"/>
                <w:sz w:val="20"/>
                <w:szCs w:val="20"/>
              </w:rPr>
            </w:pPr>
          </w:p>
          <w:p w14:paraId="26C5601B" w14:textId="2FDDA717" w:rsidR="008C02CB" w:rsidRDefault="008C02CB" w:rsidP="0082010D">
            <w:pPr>
              <w:rPr>
                <w:rFonts w:ascii="Arial Narrow" w:hAnsi="Arial Narrow"/>
                <w:color w:val="000000"/>
                <w:sz w:val="20"/>
                <w:szCs w:val="20"/>
              </w:rPr>
            </w:pPr>
          </w:p>
          <w:p w14:paraId="655FF612" w14:textId="2D6FECC7" w:rsidR="008C02CB" w:rsidRDefault="008C02CB" w:rsidP="0082010D">
            <w:pPr>
              <w:rPr>
                <w:rFonts w:ascii="Arial Narrow" w:hAnsi="Arial Narrow"/>
                <w:color w:val="000000"/>
                <w:sz w:val="20"/>
                <w:szCs w:val="20"/>
              </w:rPr>
            </w:pPr>
          </w:p>
          <w:p w14:paraId="39DB58C6" w14:textId="77777777" w:rsidR="008C02CB" w:rsidRDefault="008C02CB" w:rsidP="0082010D">
            <w:pPr>
              <w:rPr>
                <w:rFonts w:ascii="Arial Narrow" w:hAnsi="Arial Narrow"/>
                <w:color w:val="000000"/>
                <w:sz w:val="20"/>
                <w:szCs w:val="20"/>
              </w:rPr>
            </w:pPr>
          </w:p>
          <w:p w14:paraId="590638C2" w14:textId="73E4ACC8" w:rsidR="008C02CB" w:rsidRPr="00254638" w:rsidRDefault="008C02CB"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81CE5A3" w14:textId="77777777" w:rsidR="0082010D" w:rsidRDefault="0082010D" w:rsidP="0082010D">
            <w:pPr>
              <w:rPr>
                <w:rFonts w:ascii="Arial Narrow" w:hAnsi="Arial Narrow"/>
                <w:sz w:val="20"/>
                <w:szCs w:val="20"/>
              </w:rPr>
            </w:pPr>
            <w:r w:rsidRPr="00C75566">
              <w:rPr>
                <w:rFonts w:ascii="Arial Narrow" w:hAnsi="Arial Narrow"/>
                <w:sz w:val="20"/>
                <w:szCs w:val="20"/>
              </w:rPr>
              <w:t>Hospitals</w:t>
            </w:r>
          </w:p>
          <w:p w14:paraId="3DA2913E" w14:textId="77777777" w:rsidR="008C02CB" w:rsidRDefault="008C02CB" w:rsidP="0082010D">
            <w:pPr>
              <w:rPr>
                <w:rFonts w:ascii="Arial Narrow" w:hAnsi="Arial Narrow"/>
                <w:color w:val="000000"/>
                <w:sz w:val="20"/>
                <w:szCs w:val="20"/>
              </w:rPr>
            </w:pPr>
          </w:p>
          <w:p w14:paraId="544B6D2A" w14:textId="2EE96C89" w:rsidR="008C02CB" w:rsidRDefault="008C02CB" w:rsidP="0082010D">
            <w:pPr>
              <w:rPr>
                <w:rFonts w:ascii="Arial Narrow" w:hAnsi="Arial Narrow"/>
                <w:color w:val="000000"/>
                <w:sz w:val="20"/>
                <w:szCs w:val="20"/>
              </w:rPr>
            </w:pPr>
          </w:p>
          <w:p w14:paraId="4BF59DFC" w14:textId="28BA9AB3" w:rsidR="008C02CB" w:rsidRDefault="008C02CB" w:rsidP="0082010D">
            <w:pPr>
              <w:rPr>
                <w:rFonts w:ascii="Arial Narrow" w:hAnsi="Arial Narrow"/>
                <w:color w:val="000000"/>
                <w:sz w:val="20"/>
                <w:szCs w:val="20"/>
              </w:rPr>
            </w:pPr>
          </w:p>
          <w:p w14:paraId="19CD89D0" w14:textId="77777777" w:rsidR="008C02CB" w:rsidRDefault="008C02CB" w:rsidP="0082010D">
            <w:pPr>
              <w:rPr>
                <w:rFonts w:ascii="Arial Narrow" w:hAnsi="Arial Narrow"/>
                <w:color w:val="000000"/>
                <w:sz w:val="20"/>
                <w:szCs w:val="20"/>
              </w:rPr>
            </w:pPr>
          </w:p>
          <w:p w14:paraId="5EBC6210" w14:textId="20AAD21D" w:rsidR="008C02CB" w:rsidRPr="00254638" w:rsidRDefault="008C02CB"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0AD5C0" w14:textId="7583AFFD" w:rsidR="0082010D" w:rsidRPr="00254638" w:rsidRDefault="008C02CB" w:rsidP="0082010D">
            <w:pPr>
              <w:rPr>
                <w:rFonts w:ascii="Arial Narrow" w:hAnsi="Arial Narrow" w:cs="Calibri"/>
                <w:color w:val="000000"/>
                <w:sz w:val="20"/>
                <w:szCs w:val="20"/>
              </w:rPr>
            </w:pPr>
            <w:r>
              <w:rPr>
                <w:rFonts w:ascii="Arial Narrow" w:hAnsi="Arial Narrow"/>
                <w:sz w:val="20"/>
                <w:szCs w:val="20"/>
                <w:lang w:val="en-US"/>
              </w:rPr>
              <w:t>The study demonstrated poor levels of p</w:t>
            </w:r>
            <w:r w:rsidR="0082010D" w:rsidRPr="00C75566">
              <w:rPr>
                <w:rFonts w:ascii="Arial Narrow" w:hAnsi="Arial Narrow"/>
                <w:sz w:val="20"/>
                <w:szCs w:val="20"/>
              </w:rPr>
              <w:t xml:space="preserve">rimary eye care </w:t>
            </w:r>
            <w:r>
              <w:rPr>
                <w:rFonts w:ascii="Arial Narrow" w:hAnsi="Arial Narrow"/>
                <w:sz w:val="20"/>
                <w:szCs w:val="20"/>
                <w:lang w:val="en-US"/>
              </w:rPr>
              <w:t xml:space="preserve">services, with </w:t>
            </w:r>
            <w:r w:rsidR="0082010D" w:rsidRPr="00C75566">
              <w:rPr>
                <w:rFonts w:ascii="Arial Narrow" w:hAnsi="Arial Narrow"/>
                <w:sz w:val="20"/>
                <w:szCs w:val="20"/>
              </w:rPr>
              <w:t xml:space="preserve">multiple challenges </w:t>
            </w:r>
            <w:r>
              <w:rPr>
                <w:rFonts w:ascii="Arial Narrow" w:hAnsi="Arial Narrow"/>
                <w:sz w:val="20"/>
                <w:szCs w:val="20"/>
                <w:lang w:val="en-US"/>
              </w:rPr>
              <w:t xml:space="preserve">in </w:t>
            </w:r>
            <w:r w:rsidR="0082010D" w:rsidRPr="00C75566">
              <w:rPr>
                <w:rFonts w:ascii="Arial Narrow" w:hAnsi="Arial Narrow"/>
                <w:sz w:val="20"/>
                <w:szCs w:val="20"/>
              </w:rPr>
              <w:t>organisation of care,</w:t>
            </w:r>
            <w:r>
              <w:rPr>
                <w:rFonts w:ascii="Arial Narrow" w:hAnsi="Arial Narrow"/>
                <w:sz w:val="20"/>
                <w:szCs w:val="20"/>
                <w:lang w:val="en-US"/>
              </w:rPr>
              <w:t xml:space="preserve"> </w:t>
            </w:r>
            <w:r w:rsidR="0082010D" w:rsidRPr="00C75566">
              <w:rPr>
                <w:rFonts w:ascii="Arial Narrow" w:hAnsi="Arial Narrow"/>
                <w:sz w:val="20"/>
                <w:szCs w:val="20"/>
              </w:rPr>
              <w:t>availability</w:t>
            </w:r>
            <w:r>
              <w:rPr>
                <w:rFonts w:ascii="Arial Narrow" w:hAnsi="Arial Narrow"/>
                <w:sz w:val="20"/>
                <w:szCs w:val="20"/>
                <w:lang w:val="en-US"/>
              </w:rPr>
              <w:t xml:space="preserve"> of essential resources</w:t>
            </w:r>
            <w:r w:rsidR="0082010D" w:rsidRPr="00C75566">
              <w:rPr>
                <w:rFonts w:ascii="Arial Narrow" w:hAnsi="Arial Narrow"/>
                <w:sz w:val="20"/>
                <w:szCs w:val="20"/>
              </w:rPr>
              <w:t xml:space="preserve"> and clinical </w:t>
            </w:r>
            <w:r>
              <w:rPr>
                <w:rFonts w:ascii="Arial Narrow" w:hAnsi="Arial Narrow"/>
                <w:sz w:val="20"/>
                <w:szCs w:val="20"/>
                <w:lang w:val="en-US"/>
              </w:rPr>
              <w:t xml:space="preserve">knowledge of primary health care workers.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7B5C0F0" w14:textId="77777777" w:rsidR="0082010D" w:rsidRDefault="0082010D" w:rsidP="0082010D">
            <w:pPr>
              <w:rPr>
                <w:rFonts w:ascii="Arial Narrow" w:hAnsi="Arial Narrow"/>
                <w:sz w:val="20"/>
                <w:szCs w:val="20"/>
              </w:rPr>
            </w:pPr>
            <w:r w:rsidRPr="00C75566">
              <w:rPr>
                <w:rFonts w:ascii="Arial Narrow" w:hAnsi="Arial Narrow"/>
                <w:sz w:val="20"/>
                <w:szCs w:val="20"/>
              </w:rPr>
              <w:t>40</w:t>
            </w:r>
          </w:p>
          <w:p w14:paraId="452443A8" w14:textId="77777777" w:rsidR="008C02CB" w:rsidRDefault="008C02CB" w:rsidP="0082010D">
            <w:pPr>
              <w:rPr>
                <w:rFonts w:ascii="Arial Narrow" w:hAnsi="Arial Narrow"/>
                <w:color w:val="000000"/>
                <w:sz w:val="20"/>
                <w:szCs w:val="20"/>
              </w:rPr>
            </w:pPr>
          </w:p>
          <w:p w14:paraId="2A7E526A" w14:textId="77777777" w:rsidR="008C02CB" w:rsidRDefault="008C02CB" w:rsidP="0082010D">
            <w:pPr>
              <w:rPr>
                <w:rFonts w:ascii="Arial Narrow" w:hAnsi="Arial Narrow"/>
                <w:color w:val="000000"/>
                <w:sz w:val="20"/>
                <w:szCs w:val="20"/>
              </w:rPr>
            </w:pPr>
          </w:p>
          <w:p w14:paraId="0610F72C" w14:textId="77777777" w:rsidR="008C02CB" w:rsidRDefault="008C02CB" w:rsidP="0082010D">
            <w:pPr>
              <w:rPr>
                <w:rFonts w:ascii="Arial Narrow" w:hAnsi="Arial Narrow"/>
                <w:color w:val="000000"/>
                <w:sz w:val="20"/>
                <w:szCs w:val="20"/>
              </w:rPr>
            </w:pPr>
          </w:p>
          <w:p w14:paraId="60AD9183" w14:textId="77777777" w:rsidR="008C02CB" w:rsidRDefault="008C02CB" w:rsidP="0082010D">
            <w:pPr>
              <w:rPr>
                <w:rFonts w:ascii="Arial Narrow" w:hAnsi="Arial Narrow"/>
                <w:color w:val="000000"/>
                <w:sz w:val="20"/>
                <w:szCs w:val="20"/>
              </w:rPr>
            </w:pPr>
          </w:p>
          <w:p w14:paraId="46B73411" w14:textId="53E704BC" w:rsidR="008C02CB" w:rsidRPr="00254638" w:rsidRDefault="008C02CB" w:rsidP="0082010D">
            <w:pPr>
              <w:rPr>
                <w:rFonts w:ascii="Arial Narrow" w:hAnsi="Arial Narrow" w:cs="Calibri"/>
                <w:color w:val="000000"/>
                <w:sz w:val="20"/>
                <w:szCs w:val="20"/>
              </w:rPr>
            </w:pPr>
          </w:p>
        </w:tc>
      </w:tr>
      <w:tr w:rsidR="0082010D" w:rsidRPr="003174B2" w14:paraId="60CCFF64" w14:textId="77777777" w:rsidTr="00581896">
        <w:trPr>
          <w:divId w:val="646594510"/>
          <w:trHeight w:val="2041"/>
        </w:trPr>
        <w:tc>
          <w:tcPr>
            <w:tcW w:w="779" w:type="dxa"/>
            <w:tcBorders>
              <w:top w:val="single" w:sz="4" w:space="0" w:color="auto"/>
              <w:left w:val="single" w:sz="4" w:space="0" w:color="auto"/>
              <w:bottom w:val="single" w:sz="4" w:space="0" w:color="auto"/>
              <w:right w:val="single" w:sz="4" w:space="0" w:color="auto"/>
            </w:tcBorders>
          </w:tcPr>
          <w:p w14:paraId="2E58E846"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050BC7" w14:textId="77777777" w:rsidR="0082010D" w:rsidRDefault="0082010D" w:rsidP="0082010D">
            <w:pPr>
              <w:rPr>
                <w:rFonts w:ascii="Arial Narrow" w:hAnsi="Arial Narrow"/>
                <w:sz w:val="20"/>
                <w:szCs w:val="20"/>
                <w:lang w:val="en-US"/>
              </w:rPr>
            </w:pPr>
            <w:r w:rsidRPr="00C75566">
              <w:rPr>
                <w:rFonts w:ascii="Arial Narrow" w:hAnsi="Arial Narrow"/>
                <w:sz w:val="20"/>
                <w:szCs w:val="20"/>
              </w:rPr>
              <w:t>Tumwine Y</w:t>
            </w:r>
            <w:r>
              <w:rPr>
                <w:rFonts w:ascii="Arial Narrow" w:hAnsi="Arial Narrow"/>
                <w:sz w:val="20"/>
                <w:szCs w:val="20"/>
                <w:lang w:val="en-US"/>
              </w:rPr>
              <w:t xml:space="preserve"> et al; 2010</w:t>
            </w:r>
          </w:p>
          <w:p w14:paraId="622CABAE" w14:textId="77777777" w:rsidR="009F059C" w:rsidRDefault="009F059C" w:rsidP="0082010D">
            <w:pPr>
              <w:rPr>
                <w:rFonts w:ascii="Arial Narrow" w:hAnsi="Arial Narrow"/>
                <w:color w:val="000000"/>
                <w:sz w:val="20"/>
                <w:szCs w:val="20"/>
              </w:rPr>
            </w:pPr>
          </w:p>
          <w:p w14:paraId="682A2CEC" w14:textId="77777777" w:rsidR="009F059C" w:rsidRDefault="009F059C" w:rsidP="0082010D">
            <w:pPr>
              <w:rPr>
                <w:rFonts w:ascii="Arial Narrow" w:hAnsi="Arial Narrow"/>
                <w:color w:val="000000"/>
                <w:sz w:val="20"/>
                <w:szCs w:val="20"/>
              </w:rPr>
            </w:pPr>
          </w:p>
          <w:p w14:paraId="4999ADCE" w14:textId="674A5E65" w:rsidR="009F059C" w:rsidRDefault="009F059C" w:rsidP="0082010D">
            <w:pPr>
              <w:rPr>
                <w:rFonts w:ascii="Arial Narrow" w:hAnsi="Arial Narrow"/>
                <w:color w:val="000000"/>
                <w:sz w:val="20"/>
                <w:szCs w:val="20"/>
              </w:rPr>
            </w:pPr>
          </w:p>
          <w:p w14:paraId="2B14266E" w14:textId="0A1DF71A" w:rsidR="009F059C" w:rsidRDefault="009F059C" w:rsidP="0082010D">
            <w:pPr>
              <w:rPr>
                <w:rFonts w:ascii="Arial Narrow" w:hAnsi="Arial Narrow"/>
                <w:color w:val="000000"/>
                <w:sz w:val="20"/>
                <w:szCs w:val="20"/>
              </w:rPr>
            </w:pPr>
          </w:p>
          <w:p w14:paraId="3A9D52A6" w14:textId="4078789B" w:rsidR="00357732" w:rsidRDefault="00357732" w:rsidP="0082010D">
            <w:pPr>
              <w:rPr>
                <w:rFonts w:ascii="Arial Narrow" w:hAnsi="Arial Narrow"/>
                <w:color w:val="000000"/>
                <w:sz w:val="20"/>
                <w:szCs w:val="20"/>
              </w:rPr>
            </w:pPr>
          </w:p>
          <w:p w14:paraId="6A5B7918" w14:textId="41534979" w:rsidR="00357732" w:rsidRDefault="00357732" w:rsidP="0082010D">
            <w:pPr>
              <w:rPr>
                <w:rFonts w:ascii="Arial Narrow" w:hAnsi="Arial Narrow"/>
                <w:color w:val="000000"/>
                <w:sz w:val="20"/>
                <w:szCs w:val="20"/>
              </w:rPr>
            </w:pPr>
          </w:p>
          <w:p w14:paraId="369B37AB" w14:textId="0967EC59" w:rsidR="00357732" w:rsidRDefault="00357732" w:rsidP="0082010D">
            <w:pPr>
              <w:rPr>
                <w:rFonts w:ascii="Arial Narrow" w:hAnsi="Arial Narrow"/>
                <w:color w:val="000000"/>
                <w:sz w:val="20"/>
                <w:szCs w:val="20"/>
              </w:rPr>
            </w:pPr>
          </w:p>
          <w:p w14:paraId="72E2C881" w14:textId="77777777" w:rsidR="00581896" w:rsidRDefault="00581896" w:rsidP="0082010D">
            <w:pPr>
              <w:rPr>
                <w:rFonts w:ascii="Arial Narrow" w:hAnsi="Arial Narrow"/>
                <w:color w:val="000000"/>
                <w:sz w:val="20"/>
                <w:szCs w:val="20"/>
              </w:rPr>
            </w:pPr>
          </w:p>
          <w:p w14:paraId="23D38545" w14:textId="0D99352D" w:rsidR="009F059C" w:rsidRPr="00254638" w:rsidRDefault="009F059C"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4AC789E" w14:textId="1073B0D3"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FE35F5" w14:textId="77777777" w:rsidR="0082010D" w:rsidRDefault="0082010D" w:rsidP="0082010D">
            <w:pPr>
              <w:rPr>
                <w:rFonts w:ascii="Arial Narrow" w:hAnsi="Arial Narrow"/>
                <w:sz w:val="20"/>
                <w:szCs w:val="20"/>
              </w:rPr>
            </w:pPr>
            <w:r>
              <w:rPr>
                <w:rFonts w:ascii="Arial Narrow" w:hAnsi="Arial Narrow"/>
                <w:sz w:val="20"/>
                <w:szCs w:val="20"/>
                <w:lang w:val="en-US"/>
              </w:rPr>
              <w:t xml:space="preserve">To </w:t>
            </w:r>
            <w:r w:rsidRPr="00C75566">
              <w:rPr>
                <w:rFonts w:ascii="Arial Narrow" w:hAnsi="Arial Narrow"/>
                <w:sz w:val="20"/>
                <w:szCs w:val="20"/>
              </w:rPr>
              <w:t>assess the impact of the Pull</w:t>
            </w:r>
            <w:r>
              <w:rPr>
                <w:rFonts w:ascii="Arial Narrow" w:hAnsi="Arial Narrow"/>
                <w:sz w:val="20"/>
                <w:szCs w:val="20"/>
                <w:lang w:val="en-US"/>
              </w:rPr>
              <w:t xml:space="preserve"> </w:t>
            </w:r>
            <w:r w:rsidRPr="00C75566">
              <w:rPr>
                <w:rFonts w:ascii="Arial Narrow" w:hAnsi="Arial Narrow"/>
                <w:sz w:val="20"/>
                <w:szCs w:val="20"/>
              </w:rPr>
              <w:t xml:space="preserve">system on the availability and reduction of expiry of essential medicines and medical supplies and to determine factors affecting their availability in Kilembe Hospital, Uganda. </w:t>
            </w:r>
          </w:p>
          <w:p w14:paraId="3824C4ED" w14:textId="77777777" w:rsidR="00581896" w:rsidRDefault="00581896" w:rsidP="0082010D">
            <w:pPr>
              <w:rPr>
                <w:rFonts w:ascii="Arial Narrow" w:hAnsi="Arial Narrow"/>
                <w:color w:val="000000"/>
                <w:sz w:val="20"/>
                <w:szCs w:val="20"/>
              </w:rPr>
            </w:pPr>
          </w:p>
          <w:p w14:paraId="1843939E" w14:textId="77777777" w:rsidR="00357732" w:rsidRDefault="00357732" w:rsidP="0082010D">
            <w:pPr>
              <w:rPr>
                <w:rFonts w:ascii="Arial Narrow" w:hAnsi="Arial Narrow" w:cs="Calibri"/>
                <w:color w:val="000000"/>
                <w:sz w:val="20"/>
                <w:szCs w:val="20"/>
              </w:rPr>
            </w:pPr>
          </w:p>
          <w:p w14:paraId="7D993E42" w14:textId="77777777" w:rsidR="00581896" w:rsidRDefault="00581896" w:rsidP="0082010D">
            <w:pPr>
              <w:rPr>
                <w:rFonts w:ascii="Arial Narrow" w:hAnsi="Arial Narrow" w:cs="Calibri"/>
                <w:color w:val="000000"/>
                <w:sz w:val="20"/>
                <w:szCs w:val="20"/>
              </w:rPr>
            </w:pPr>
          </w:p>
          <w:p w14:paraId="679C02FD" w14:textId="7382D7AF" w:rsidR="00581896" w:rsidRPr="00254638" w:rsidRDefault="00581896"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8704DE" w14:textId="77777777" w:rsidR="0082010D" w:rsidRDefault="0082010D" w:rsidP="0082010D">
            <w:pPr>
              <w:rPr>
                <w:rFonts w:ascii="Arial Narrow" w:hAnsi="Arial Narrow"/>
                <w:sz w:val="20"/>
                <w:szCs w:val="20"/>
              </w:rPr>
            </w:pPr>
            <w:r w:rsidRPr="00C75566">
              <w:rPr>
                <w:rFonts w:ascii="Arial Narrow" w:hAnsi="Arial Narrow"/>
                <w:sz w:val="20"/>
                <w:szCs w:val="20"/>
              </w:rPr>
              <w:t>Cross-sectional study</w:t>
            </w:r>
          </w:p>
          <w:p w14:paraId="5D89D43C" w14:textId="77777777" w:rsidR="009F059C" w:rsidRDefault="009F059C" w:rsidP="0082010D">
            <w:pPr>
              <w:rPr>
                <w:rFonts w:ascii="Arial Narrow" w:hAnsi="Arial Narrow"/>
                <w:color w:val="000000"/>
                <w:sz w:val="20"/>
                <w:szCs w:val="20"/>
              </w:rPr>
            </w:pPr>
          </w:p>
          <w:p w14:paraId="1251A481" w14:textId="77777777" w:rsidR="009F059C" w:rsidRDefault="009F059C" w:rsidP="0082010D">
            <w:pPr>
              <w:rPr>
                <w:rFonts w:ascii="Arial Narrow" w:hAnsi="Arial Narrow"/>
                <w:color w:val="000000"/>
                <w:sz w:val="20"/>
                <w:szCs w:val="20"/>
              </w:rPr>
            </w:pPr>
          </w:p>
          <w:p w14:paraId="3EA11EAB" w14:textId="77777777" w:rsidR="009F059C" w:rsidRDefault="009F059C" w:rsidP="0082010D">
            <w:pPr>
              <w:rPr>
                <w:rFonts w:ascii="Arial Narrow" w:hAnsi="Arial Narrow"/>
                <w:color w:val="000000"/>
                <w:sz w:val="20"/>
                <w:szCs w:val="20"/>
              </w:rPr>
            </w:pPr>
          </w:p>
          <w:p w14:paraId="3143A0F8" w14:textId="64924E7E" w:rsidR="009F059C" w:rsidRDefault="009F059C" w:rsidP="0082010D">
            <w:pPr>
              <w:rPr>
                <w:rFonts w:ascii="Arial Narrow" w:hAnsi="Arial Narrow"/>
                <w:color w:val="000000"/>
                <w:sz w:val="20"/>
                <w:szCs w:val="20"/>
              </w:rPr>
            </w:pPr>
          </w:p>
          <w:p w14:paraId="5BDA11B0" w14:textId="57E56594" w:rsidR="00357732" w:rsidRDefault="00357732" w:rsidP="0082010D">
            <w:pPr>
              <w:rPr>
                <w:rFonts w:ascii="Arial Narrow" w:hAnsi="Arial Narrow"/>
                <w:color w:val="000000"/>
                <w:sz w:val="20"/>
                <w:szCs w:val="20"/>
              </w:rPr>
            </w:pPr>
          </w:p>
          <w:p w14:paraId="1676B409" w14:textId="62E58BDE" w:rsidR="00357732" w:rsidRDefault="00357732" w:rsidP="0082010D">
            <w:pPr>
              <w:rPr>
                <w:rFonts w:ascii="Arial Narrow" w:hAnsi="Arial Narrow"/>
                <w:color w:val="000000"/>
                <w:sz w:val="20"/>
                <w:szCs w:val="20"/>
              </w:rPr>
            </w:pPr>
          </w:p>
          <w:p w14:paraId="4951E33C" w14:textId="7AF65EF0" w:rsidR="00357732" w:rsidRDefault="00357732" w:rsidP="0082010D">
            <w:pPr>
              <w:rPr>
                <w:rFonts w:ascii="Arial Narrow" w:hAnsi="Arial Narrow"/>
                <w:color w:val="000000"/>
                <w:sz w:val="20"/>
                <w:szCs w:val="20"/>
              </w:rPr>
            </w:pPr>
          </w:p>
          <w:p w14:paraId="58A50BDB" w14:textId="77777777" w:rsidR="00581896" w:rsidRDefault="00581896" w:rsidP="0082010D">
            <w:pPr>
              <w:rPr>
                <w:rFonts w:ascii="Arial Narrow" w:hAnsi="Arial Narrow"/>
                <w:color w:val="000000"/>
                <w:sz w:val="20"/>
                <w:szCs w:val="20"/>
              </w:rPr>
            </w:pPr>
          </w:p>
          <w:p w14:paraId="672B8996" w14:textId="462269DA" w:rsidR="009F059C" w:rsidRPr="00254638" w:rsidRDefault="009F059C"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ECA62B" w14:textId="77777777" w:rsidR="0082010D" w:rsidRDefault="0082010D" w:rsidP="0082010D">
            <w:pPr>
              <w:rPr>
                <w:rFonts w:ascii="Arial Narrow" w:hAnsi="Arial Narrow"/>
                <w:sz w:val="20"/>
                <w:szCs w:val="20"/>
              </w:rPr>
            </w:pPr>
            <w:r w:rsidRPr="00C75566">
              <w:rPr>
                <w:rFonts w:ascii="Arial Narrow" w:hAnsi="Arial Narrow"/>
                <w:sz w:val="20"/>
                <w:szCs w:val="20"/>
              </w:rPr>
              <w:t>Health care workers;Health care managers;Other</w:t>
            </w:r>
          </w:p>
          <w:p w14:paraId="0D95F367" w14:textId="77777777" w:rsidR="009F059C" w:rsidRDefault="009F059C" w:rsidP="0082010D">
            <w:pPr>
              <w:rPr>
                <w:rFonts w:ascii="Arial Narrow" w:hAnsi="Arial Narrow"/>
                <w:color w:val="000000"/>
                <w:sz w:val="20"/>
                <w:szCs w:val="20"/>
              </w:rPr>
            </w:pPr>
          </w:p>
          <w:p w14:paraId="4B74206F" w14:textId="77777777" w:rsidR="009F059C" w:rsidRDefault="009F059C" w:rsidP="0082010D">
            <w:pPr>
              <w:rPr>
                <w:rFonts w:ascii="Arial Narrow" w:hAnsi="Arial Narrow"/>
                <w:color w:val="000000"/>
                <w:sz w:val="20"/>
                <w:szCs w:val="20"/>
              </w:rPr>
            </w:pPr>
          </w:p>
          <w:p w14:paraId="3148AE8C" w14:textId="4EE0E0F5" w:rsidR="009F059C" w:rsidRDefault="009F059C" w:rsidP="0082010D">
            <w:pPr>
              <w:rPr>
                <w:rFonts w:ascii="Arial Narrow" w:hAnsi="Arial Narrow"/>
                <w:color w:val="000000"/>
                <w:sz w:val="20"/>
                <w:szCs w:val="20"/>
              </w:rPr>
            </w:pPr>
          </w:p>
          <w:p w14:paraId="2422ECF3" w14:textId="6AE8E6DD" w:rsidR="00357732" w:rsidRDefault="00357732" w:rsidP="0082010D">
            <w:pPr>
              <w:rPr>
                <w:rFonts w:ascii="Arial Narrow" w:hAnsi="Arial Narrow"/>
                <w:color w:val="000000"/>
                <w:sz w:val="20"/>
                <w:szCs w:val="20"/>
              </w:rPr>
            </w:pPr>
          </w:p>
          <w:p w14:paraId="1E18F7BA" w14:textId="46C8ABF7" w:rsidR="00357732" w:rsidRDefault="00357732" w:rsidP="0082010D">
            <w:pPr>
              <w:rPr>
                <w:rFonts w:ascii="Arial Narrow" w:hAnsi="Arial Narrow"/>
                <w:color w:val="000000"/>
                <w:sz w:val="20"/>
                <w:szCs w:val="20"/>
              </w:rPr>
            </w:pPr>
          </w:p>
          <w:p w14:paraId="1B79EC50" w14:textId="77777777" w:rsidR="00357732" w:rsidRDefault="00357732" w:rsidP="0082010D">
            <w:pPr>
              <w:rPr>
                <w:rFonts w:ascii="Arial Narrow" w:hAnsi="Arial Narrow"/>
                <w:color w:val="000000"/>
                <w:sz w:val="20"/>
                <w:szCs w:val="20"/>
              </w:rPr>
            </w:pPr>
          </w:p>
          <w:p w14:paraId="6B6D89D8" w14:textId="77777777" w:rsidR="009F059C" w:rsidRDefault="009F059C" w:rsidP="0082010D">
            <w:pPr>
              <w:rPr>
                <w:rFonts w:ascii="Arial Narrow" w:hAnsi="Arial Narrow"/>
                <w:color w:val="000000"/>
                <w:sz w:val="20"/>
                <w:szCs w:val="20"/>
              </w:rPr>
            </w:pPr>
          </w:p>
          <w:p w14:paraId="0C4A2BFE" w14:textId="4EC4B556" w:rsidR="00581896" w:rsidRPr="00254638" w:rsidRDefault="00581896"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DD81C9" w14:textId="77777777" w:rsidR="0082010D" w:rsidRDefault="0082010D" w:rsidP="0082010D">
            <w:pPr>
              <w:rPr>
                <w:rFonts w:ascii="Arial Narrow" w:hAnsi="Arial Narrow"/>
                <w:sz w:val="20"/>
                <w:szCs w:val="20"/>
              </w:rPr>
            </w:pPr>
            <w:r w:rsidRPr="00C75566">
              <w:rPr>
                <w:rFonts w:ascii="Arial Narrow" w:hAnsi="Arial Narrow"/>
                <w:sz w:val="20"/>
                <w:szCs w:val="20"/>
              </w:rPr>
              <w:t>Uganda</w:t>
            </w:r>
          </w:p>
          <w:p w14:paraId="373730CD" w14:textId="77777777" w:rsidR="009F059C" w:rsidRDefault="009F059C" w:rsidP="0082010D">
            <w:pPr>
              <w:rPr>
                <w:rFonts w:ascii="Arial Narrow" w:hAnsi="Arial Narrow"/>
                <w:color w:val="000000"/>
                <w:sz w:val="20"/>
                <w:szCs w:val="20"/>
              </w:rPr>
            </w:pPr>
          </w:p>
          <w:p w14:paraId="5B323F2A" w14:textId="77777777" w:rsidR="009F059C" w:rsidRDefault="009F059C" w:rsidP="0082010D">
            <w:pPr>
              <w:rPr>
                <w:rFonts w:ascii="Arial Narrow" w:hAnsi="Arial Narrow"/>
                <w:color w:val="000000"/>
                <w:sz w:val="20"/>
                <w:szCs w:val="20"/>
              </w:rPr>
            </w:pPr>
          </w:p>
          <w:p w14:paraId="7CB2F62A" w14:textId="77777777" w:rsidR="009F059C" w:rsidRDefault="009F059C" w:rsidP="0082010D">
            <w:pPr>
              <w:rPr>
                <w:rFonts w:ascii="Arial Narrow" w:hAnsi="Arial Narrow"/>
                <w:color w:val="000000"/>
                <w:sz w:val="20"/>
                <w:szCs w:val="20"/>
              </w:rPr>
            </w:pPr>
          </w:p>
          <w:p w14:paraId="5F783038" w14:textId="4A0CCDC1" w:rsidR="009F059C" w:rsidRDefault="009F059C" w:rsidP="0082010D">
            <w:pPr>
              <w:rPr>
                <w:rFonts w:ascii="Arial Narrow" w:hAnsi="Arial Narrow"/>
                <w:color w:val="000000"/>
                <w:sz w:val="20"/>
                <w:szCs w:val="20"/>
              </w:rPr>
            </w:pPr>
          </w:p>
          <w:p w14:paraId="683E35A9" w14:textId="359D785A" w:rsidR="00357732" w:rsidRDefault="00357732" w:rsidP="0082010D">
            <w:pPr>
              <w:rPr>
                <w:rFonts w:ascii="Arial Narrow" w:hAnsi="Arial Narrow"/>
                <w:color w:val="000000"/>
                <w:sz w:val="20"/>
                <w:szCs w:val="20"/>
              </w:rPr>
            </w:pPr>
          </w:p>
          <w:p w14:paraId="751ED402" w14:textId="3AB83D39" w:rsidR="00357732" w:rsidRDefault="00357732" w:rsidP="0082010D">
            <w:pPr>
              <w:rPr>
                <w:rFonts w:ascii="Arial Narrow" w:hAnsi="Arial Narrow"/>
                <w:color w:val="000000"/>
                <w:sz w:val="20"/>
                <w:szCs w:val="20"/>
              </w:rPr>
            </w:pPr>
          </w:p>
          <w:p w14:paraId="20BBFD46" w14:textId="77777777" w:rsidR="009F059C" w:rsidRDefault="009F059C" w:rsidP="0082010D">
            <w:pPr>
              <w:rPr>
                <w:rFonts w:ascii="Arial Narrow" w:hAnsi="Arial Narrow"/>
                <w:color w:val="000000"/>
                <w:sz w:val="20"/>
                <w:szCs w:val="20"/>
              </w:rPr>
            </w:pPr>
          </w:p>
          <w:p w14:paraId="267D2FAB" w14:textId="77777777" w:rsidR="00581896" w:rsidRDefault="00581896" w:rsidP="0082010D">
            <w:pPr>
              <w:rPr>
                <w:rFonts w:ascii="Arial Narrow" w:hAnsi="Arial Narrow"/>
                <w:color w:val="000000"/>
                <w:sz w:val="20"/>
                <w:szCs w:val="20"/>
              </w:rPr>
            </w:pPr>
          </w:p>
          <w:p w14:paraId="5F3917EA" w14:textId="77777777" w:rsidR="00581896" w:rsidRDefault="00581896" w:rsidP="0082010D">
            <w:pPr>
              <w:rPr>
                <w:rFonts w:ascii="Arial Narrow" w:hAnsi="Arial Narrow"/>
                <w:color w:val="000000"/>
                <w:sz w:val="20"/>
                <w:szCs w:val="20"/>
              </w:rPr>
            </w:pPr>
          </w:p>
          <w:p w14:paraId="1486635A" w14:textId="2B9A72F6" w:rsidR="00581896" w:rsidRPr="00254638" w:rsidRDefault="00581896"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5D387E" w14:textId="77777777" w:rsidR="0082010D" w:rsidRDefault="0082010D" w:rsidP="0082010D">
            <w:pPr>
              <w:rPr>
                <w:rFonts w:ascii="Arial Narrow" w:hAnsi="Arial Narrow"/>
                <w:sz w:val="20"/>
                <w:szCs w:val="20"/>
              </w:rPr>
            </w:pPr>
            <w:r w:rsidRPr="00C75566">
              <w:rPr>
                <w:rFonts w:ascii="Arial Narrow" w:hAnsi="Arial Narrow"/>
                <w:sz w:val="20"/>
                <w:szCs w:val="20"/>
              </w:rPr>
              <w:t>Hospitals</w:t>
            </w:r>
          </w:p>
          <w:p w14:paraId="52611D73" w14:textId="77777777" w:rsidR="009F059C" w:rsidRDefault="009F059C" w:rsidP="0082010D">
            <w:pPr>
              <w:rPr>
                <w:rFonts w:ascii="Arial Narrow" w:hAnsi="Arial Narrow"/>
                <w:color w:val="000000"/>
                <w:sz w:val="20"/>
                <w:szCs w:val="20"/>
              </w:rPr>
            </w:pPr>
          </w:p>
          <w:p w14:paraId="73D83707" w14:textId="77777777" w:rsidR="009F059C" w:rsidRDefault="009F059C" w:rsidP="0082010D">
            <w:pPr>
              <w:rPr>
                <w:rFonts w:ascii="Arial Narrow" w:hAnsi="Arial Narrow"/>
                <w:color w:val="000000"/>
                <w:sz w:val="20"/>
                <w:szCs w:val="20"/>
              </w:rPr>
            </w:pPr>
          </w:p>
          <w:p w14:paraId="21FA0CB0" w14:textId="77777777" w:rsidR="009F059C" w:rsidRDefault="009F059C" w:rsidP="0082010D">
            <w:pPr>
              <w:rPr>
                <w:rFonts w:ascii="Arial Narrow" w:hAnsi="Arial Narrow"/>
                <w:color w:val="000000"/>
                <w:sz w:val="20"/>
                <w:szCs w:val="20"/>
              </w:rPr>
            </w:pPr>
          </w:p>
          <w:p w14:paraId="46D8C82C" w14:textId="40D80678" w:rsidR="009F059C" w:rsidRDefault="009F059C" w:rsidP="0082010D">
            <w:pPr>
              <w:rPr>
                <w:rFonts w:ascii="Arial Narrow" w:hAnsi="Arial Narrow"/>
                <w:color w:val="000000"/>
                <w:sz w:val="20"/>
                <w:szCs w:val="20"/>
              </w:rPr>
            </w:pPr>
          </w:p>
          <w:p w14:paraId="3A7CF832" w14:textId="463DF173" w:rsidR="009F059C" w:rsidRDefault="009F059C" w:rsidP="0082010D">
            <w:pPr>
              <w:rPr>
                <w:rFonts w:ascii="Arial Narrow" w:hAnsi="Arial Narrow"/>
                <w:color w:val="000000"/>
                <w:sz w:val="20"/>
                <w:szCs w:val="20"/>
              </w:rPr>
            </w:pPr>
          </w:p>
          <w:p w14:paraId="5164A71C" w14:textId="1D6BD150" w:rsidR="00357732" w:rsidRDefault="00357732" w:rsidP="0082010D">
            <w:pPr>
              <w:rPr>
                <w:rFonts w:ascii="Arial Narrow" w:hAnsi="Arial Narrow"/>
                <w:color w:val="000000"/>
                <w:sz w:val="20"/>
                <w:szCs w:val="20"/>
              </w:rPr>
            </w:pPr>
          </w:p>
          <w:p w14:paraId="4C49B25E" w14:textId="1062BBE9" w:rsidR="00357732" w:rsidRDefault="00357732" w:rsidP="0082010D">
            <w:pPr>
              <w:rPr>
                <w:rFonts w:ascii="Arial Narrow" w:hAnsi="Arial Narrow"/>
                <w:color w:val="000000"/>
                <w:sz w:val="20"/>
                <w:szCs w:val="20"/>
              </w:rPr>
            </w:pPr>
          </w:p>
          <w:p w14:paraId="36CF8973" w14:textId="77777777" w:rsidR="00581896" w:rsidRDefault="00581896" w:rsidP="0082010D">
            <w:pPr>
              <w:rPr>
                <w:rFonts w:ascii="Arial Narrow" w:hAnsi="Arial Narrow"/>
                <w:color w:val="000000"/>
                <w:sz w:val="20"/>
                <w:szCs w:val="20"/>
              </w:rPr>
            </w:pPr>
          </w:p>
          <w:p w14:paraId="2CA3760C" w14:textId="77777777" w:rsidR="009F059C" w:rsidRDefault="009F059C" w:rsidP="0082010D">
            <w:pPr>
              <w:rPr>
                <w:rFonts w:ascii="Arial Narrow" w:hAnsi="Arial Narrow"/>
                <w:color w:val="000000"/>
                <w:sz w:val="20"/>
                <w:szCs w:val="20"/>
              </w:rPr>
            </w:pPr>
          </w:p>
          <w:p w14:paraId="029E3064" w14:textId="2C574FF7" w:rsidR="00581896" w:rsidRPr="00254638" w:rsidRDefault="00581896"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F2036AB" w14:textId="77777777" w:rsidR="00581896" w:rsidRDefault="00B460D6" w:rsidP="0082010D">
            <w:pPr>
              <w:rPr>
                <w:rFonts w:ascii="Arial Narrow" w:hAnsi="Arial Narrow"/>
                <w:sz w:val="20"/>
                <w:szCs w:val="20"/>
                <w:lang w:val="en-US"/>
              </w:rPr>
            </w:pPr>
            <w:r>
              <w:rPr>
                <w:rFonts w:ascii="Arial Narrow" w:hAnsi="Arial Narrow"/>
                <w:sz w:val="20"/>
                <w:szCs w:val="20"/>
                <w:lang w:val="en-US"/>
              </w:rPr>
              <w:t xml:space="preserve">The median number of days out of stock for drugs and medical supplies was higher in the push system compared to the pull system. </w:t>
            </w:r>
            <w:r w:rsidR="00357732">
              <w:rPr>
                <w:rFonts w:ascii="Arial Narrow" w:hAnsi="Arial Narrow"/>
                <w:sz w:val="20"/>
                <w:szCs w:val="20"/>
                <w:lang w:val="en-US"/>
              </w:rPr>
              <w:t xml:space="preserve">Inadequate training, lack of transport and inadequate funding </w:t>
            </w:r>
            <w:r w:rsidR="0082010D" w:rsidRPr="00C75566">
              <w:rPr>
                <w:rFonts w:ascii="Arial Narrow" w:hAnsi="Arial Narrow"/>
                <w:sz w:val="20"/>
                <w:szCs w:val="20"/>
              </w:rPr>
              <w:t>affecting availability</w:t>
            </w:r>
            <w:r w:rsidR="00357732">
              <w:rPr>
                <w:rFonts w:ascii="Arial Narrow" w:hAnsi="Arial Narrow"/>
                <w:sz w:val="20"/>
                <w:szCs w:val="20"/>
                <w:lang w:val="en-US"/>
              </w:rPr>
              <w:t xml:space="preserve"> of essential medicines.</w:t>
            </w:r>
          </w:p>
          <w:p w14:paraId="06C77F5E" w14:textId="77777777" w:rsidR="00581896" w:rsidRDefault="00581896" w:rsidP="0082010D">
            <w:pPr>
              <w:rPr>
                <w:rFonts w:ascii="Arial Narrow" w:hAnsi="Arial Narrow"/>
                <w:sz w:val="20"/>
                <w:szCs w:val="20"/>
                <w:lang w:val="en-US"/>
              </w:rPr>
            </w:pPr>
          </w:p>
          <w:p w14:paraId="4A91627F" w14:textId="77777777" w:rsidR="00581896" w:rsidRDefault="00581896" w:rsidP="0082010D">
            <w:pPr>
              <w:rPr>
                <w:rFonts w:ascii="Arial Narrow" w:hAnsi="Arial Narrow"/>
                <w:sz w:val="20"/>
                <w:szCs w:val="20"/>
                <w:lang w:val="en-US"/>
              </w:rPr>
            </w:pPr>
          </w:p>
          <w:p w14:paraId="2E48B30A" w14:textId="77777777" w:rsidR="00581896" w:rsidRDefault="00581896" w:rsidP="0082010D">
            <w:pPr>
              <w:rPr>
                <w:rFonts w:ascii="Arial Narrow" w:hAnsi="Arial Narrow"/>
                <w:sz w:val="20"/>
                <w:szCs w:val="20"/>
                <w:lang w:val="en-US"/>
              </w:rPr>
            </w:pPr>
          </w:p>
          <w:p w14:paraId="09B324C1" w14:textId="467C6C04" w:rsidR="00581896" w:rsidRPr="00581896" w:rsidRDefault="00581896" w:rsidP="0082010D">
            <w:pPr>
              <w:rPr>
                <w:rFonts w:ascii="Arial Narrow" w:hAnsi="Arial Narrow"/>
                <w:sz w:val="20"/>
                <w:szCs w:val="20"/>
                <w:lang w:val="en-US"/>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E793F8" w14:textId="77777777" w:rsidR="0082010D" w:rsidRDefault="0082010D" w:rsidP="0082010D">
            <w:pPr>
              <w:rPr>
                <w:rFonts w:ascii="Arial Narrow" w:hAnsi="Arial Narrow"/>
                <w:sz w:val="20"/>
                <w:szCs w:val="20"/>
              </w:rPr>
            </w:pPr>
            <w:r w:rsidRPr="00C75566">
              <w:rPr>
                <w:rFonts w:ascii="Arial Narrow" w:hAnsi="Arial Narrow"/>
                <w:sz w:val="20"/>
                <w:szCs w:val="20"/>
              </w:rPr>
              <w:t>40</w:t>
            </w:r>
          </w:p>
          <w:p w14:paraId="1354F6EB" w14:textId="77777777" w:rsidR="009F059C" w:rsidRDefault="009F059C" w:rsidP="0082010D">
            <w:pPr>
              <w:rPr>
                <w:rFonts w:ascii="Arial Narrow" w:hAnsi="Arial Narrow"/>
                <w:sz w:val="20"/>
                <w:szCs w:val="20"/>
              </w:rPr>
            </w:pPr>
          </w:p>
          <w:p w14:paraId="0DB7EF90" w14:textId="77777777" w:rsidR="009F059C" w:rsidRDefault="009F059C" w:rsidP="0082010D">
            <w:pPr>
              <w:rPr>
                <w:rFonts w:ascii="Arial Narrow" w:hAnsi="Arial Narrow"/>
                <w:sz w:val="20"/>
                <w:szCs w:val="20"/>
              </w:rPr>
            </w:pPr>
          </w:p>
          <w:p w14:paraId="6EFDE971" w14:textId="77777777" w:rsidR="009F059C" w:rsidRDefault="009F059C" w:rsidP="0082010D">
            <w:pPr>
              <w:rPr>
                <w:rFonts w:ascii="Arial Narrow" w:hAnsi="Arial Narrow"/>
                <w:sz w:val="20"/>
                <w:szCs w:val="20"/>
              </w:rPr>
            </w:pPr>
          </w:p>
          <w:p w14:paraId="53DAA116" w14:textId="77777777" w:rsidR="009F059C" w:rsidRDefault="009F059C" w:rsidP="0082010D">
            <w:pPr>
              <w:rPr>
                <w:rFonts w:ascii="Arial Narrow" w:hAnsi="Arial Narrow"/>
                <w:sz w:val="20"/>
                <w:szCs w:val="20"/>
              </w:rPr>
            </w:pPr>
          </w:p>
          <w:p w14:paraId="359D2513" w14:textId="2D0EDA2A" w:rsidR="009F059C" w:rsidRDefault="009F059C" w:rsidP="0082010D">
            <w:pPr>
              <w:rPr>
                <w:rFonts w:ascii="Arial Narrow" w:hAnsi="Arial Narrow"/>
                <w:sz w:val="20"/>
                <w:szCs w:val="20"/>
              </w:rPr>
            </w:pPr>
          </w:p>
          <w:p w14:paraId="2DD43CCC" w14:textId="422D3926" w:rsidR="00357732" w:rsidRDefault="00357732" w:rsidP="0082010D">
            <w:pPr>
              <w:rPr>
                <w:rFonts w:ascii="Arial Narrow" w:hAnsi="Arial Narrow"/>
                <w:sz w:val="20"/>
                <w:szCs w:val="20"/>
              </w:rPr>
            </w:pPr>
          </w:p>
          <w:p w14:paraId="5BF634E1" w14:textId="0F577FEC" w:rsidR="00357732" w:rsidRDefault="00357732" w:rsidP="0082010D">
            <w:pPr>
              <w:rPr>
                <w:rFonts w:ascii="Arial Narrow" w:hAnsi="Arial Narrow"/>
                <w:sz w:val="20"/>
                <w:szCs w:val="20"/>
              </w:rPr>
            </w:pPr>
          </w:p>
          <w:p w14:paraId="2AD32E98" w14:textId="02AF36FE" w:rsidR="00357732" w:rsidRDefault="00357732" w:rsidP="0082010D">
            <w:pPr>
              <w:rPr>
                <w:rFonts w:ascii="Arial Narrow" w:hAnsi="Arial Narrow"/>
                <w:sz w:val="20"/>
                <w:szCs w:val="20"/>
              </w:rPr>
            </w:pPr>
          </w:p>
          <w:p w14:paraId="3895AAFA" w14:textId="7F6C057E" w:rsidR="009F059C" w:rsidRPr="00357732" w:rsidRDefault="00357732" w:rsidP="0082010D">
            <w:pPr>
              <w:rPr>
                <w:rFonts w:ascii="Arial Narrow" w:hAnsi="Arial Narrow" w:cs="Calibri"/>
                <w:color w:val="000000"/>
                <w:sz w:val="20"/>
                <w:szCs w:val="20"/>
                <w:lang w:val="en-US"/>
              </w:rPr>
            </w:pPr>
            <w:r>
              <w:rPr>
                <w:rFonts w:ascii="Arial Narrow" w:hAnsi="Arial Narrow"/>
                <w:color w:val="000000"/>
                <w:sz w:val="20"/>
                <w:szCs w:val="20"/>
                <w:lang w:val="en-US"/>
              </w:rPr>
              <w:t xml:space="preserve"> </w:t>
            </w:r>
          </w:p>
        </w:tc>
      </w:tr>
      <w:tr w:rsidR="0082010D" w:rsidRPr="003174B2" w14:paraId="6236D336"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65442B01"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AB08CA0" w14:textId="59DAE752" w:rsidR="0082010D" w:rsidRDefault="009C552A" w:rsidP="0082010D">
            <w:pPr>
              <w:rPr>
                <w:rFonts w:ascii="Arial Narrow" w:hAnsi="Arial Narrow"/>
                <w:sz w:val="20"/>
                <w:szCs w:val="20"/>
                <w:lang w:val="en-US"/>
              </w:rPr>
            </w:pPr>
            <w:r>
              <w:rPr>
                <w:rFonts w:ascii="Arial Narrow" w:hAnsi="Arial Narrow"/>
                <w:sz w:val="20"/>
                <w:szCs w:val="20"/>
                <w:lang w:val="en-US"/>
              </w:rPr>
              <w:t>Richard</w:t>
            </w:r>
            <w:r w:rsidR="0082010D" w:rsidRPr="00C75566">
              <w:rPr>
                <w:rFonts w:ascii="Arial Narrow" w:hAnsi="Arial Narrow"/>
                <w:sz w:val="20"/>
                <w:szCs w:val="20"/>
              </w:rPr>
              <w:t xml:space="preserve"> O</w:t>
            </w:r>
            <w:r>
              <w:rPr>
                <w:rFonts w:ascii="Arial Narrow" w:hAnsi="Arial Narrow"/>
                <w:sz w:val="20"/>
                <w:szCs w:val="20"/>
                <w:lang w:val="en-US"/>
              </w:rPr>
              <w:t>.T</w:t>
            </w:r>
            <w:r w:rsidR="0082010D" w:rsidRPr="00C75566">
              <w:rPr>
                <w:rFonts w:ascii="Arial Narrow" w:hAnsi="Arial Narrow"/>
                <w:sz w:val="20"/>
                <w:szCs w:val="20"/>
              </w:rPr>
              <w:t>.</w:t>
            </w:r>
            <w:r w:rsidR="0082010D">
              <w:rPr>
                <w:rFonts w:ascii="Arial Narrow" w:hAnsi="Arial Narrow"/>
                <w:sz w:val="20"/>
                <w:szCs w:val="20"/>
                <w:lang w:val="en-US"/>
              </w:rPr>
              <w:t xml:space="preserve"> et al; 2015</w:t>
            </w:r>
          </w:p>
          <w:p w14:paraId="6E2F104A" w14:textId="77777777" w:rsidR="00CE1045" w:rsidRDefault="00CE1045" w:rsidP="0082010D">
            <w:pPr>
              <w:rPr>
                <w:rFonts w:ascii="Arial Narrow" w:hAnsi="Arial Narrow"/>
                <w:sz w:val="20"/>
                <w:szCs w:val="20"/>
                <w:lang w:val="en-US"/>
              </w:rPr>
            </w:pPr>
          </w:p>
          <w:p w14:paraId="355A870E" w14:textId="77777777" w:rsidR="00CE1045" w:rsidRDefault="00CE1045" w:rsidP="0082010D">
            <w:pPr>
              <w:rPr>
                <w:rFonts w:ascii="Arial Narrow" w:hAnsi="Arial Narrow"/>
                <w:sz w:val="20"/>
                <w:szCs w:val="20"/>
                <w:lang w:val="en-US"/>
              </w:rPr>
            </w:pPr>
          </w:p>
          <w:p w14:paraId="1B9F4F62" w14:textId="77777777" w:rsidR="00CE1045" w:rsidRDefault="00CE1045" w:rsidP="0082010D">
            <w:pPr>
              <w:rPr>
                <w:rFonts w:ascii="Arial Narrow" w:hAnsi="Arial Narrow"/>
                <w:sz w:val="20"/>
                <w:szCs w:val="20"/>
                <w:lang w:val="en-US"/>
              </w:rPr>
            </w:pPr>
          </w:p>
          <w:p w14:paraId="0332AE44" w14:textId="6CFC06D7" w:rsidR="00CE1045" w:rsidRPr="00254638" w:rsidRDefault="00CE1045"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A542591" w14:textId="1CDF630C"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4D813B" w14:textId="77777777" w:rsidR="0082010D" w:rsidRDefault="0082010D" w:rsidP="0082010D">
            <w:pPr>
              <w:rPr>
                <w:rFonts w:ascii="Arial Narrow" w:hAnsi="Arial Narrow"/>
                <w:sz w:val="20"/>
                <w:szCs w:val="20"/>
              </w:rPr>
            </w:pPr>
            <w:r w:rsidRPr="00C75566">
              <w:rPr>
                <w:rFonts w:ascii="Arial Narrow" w:hAnsi="Arial Narrow"/>
                <w:sz w:val="20"/>
                <w:szCs w:val="20"/>
              </w:rPr>
              <w:t>To examine the major challenges affecting the hybrid system of medicines supply.</w:t>
            </w:r>
          </w:p>
          <w:p w14:paraId="400B7F7C" w14:textId="77777777" w:rsidR="00CE1045" w:rsidRDefault="00CE1045" w:rsidP="0082010D">
            <w:pPr>
              <w:rPr>
                <w:rFonts w:ascii="Arial Narrow" w:hAnsi="Arial Narrow"/>
                <w:sz w:val="20"/>
                <w:szCs w:val="20"/>
              </w:rPr>
            </w:pPr>
          </w:p>
          <w:p w14:paraId="262D8959" w14:textId="77777777" w:rsidR="00CE1045" w:rsidRDefault="00CE1045" w:rsidP="0082010D">
            <w:pPr>
              <w:rPr>
                <w:rFonts w:ascii="Arial Narrow" w:hAnsi="Arial Narrow"/>
                <w:sz w:val="20"/>
                <w:szCs w:val="20"/>
              </w:rPr>
            </w:pPr>
          </w:p>
          <w:p w14:paraId="193214BB" w14:textId="14268E4B" w:rsidR="00CE1045" w:rsidRPr="00254638" w:rsidRDefault="00CE1045"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B1634E" w14:textId="77777777" w:rsidR="0082010D" w:rsidRDefault="0082010D" w:rsidP="0082010D">
            <w:pPr>
              <w:rPr>
                <w:rFonts w:ascii="Arial Narrow" w:hAnsi="Arial Narrow"/>
                <w:sz w:val="20"/>
                <w:szCs w:val="20"/>
              </w:rPr>
            </w:pPr>
            <w:r w:rsidRPr="00C75566">
              <w:rPr>
                <w:rFonts w:ascii="Arial Narrow" w:hAnsi="Arial Narrow"/>
                <w:sz w:val="20"/>
                <w:szCs w:val="20"/>
              </w:rPr>
              <w:t>Cross-sectional study</w:t>
            </w:r>
          </w:p>
          <w:p w14:paraId="10512CA7" w14:textId="77777777" w:rsidR="00CE1045" w:rsidRDefault="00CE1045" w:rsidP="0082010D">
            <w:pPr>
              <w:rPr>
                <w:rFonts w:ascii="Arial Narrow" w:hAnsi="Arial Narrow"/>
                <w:sz w:val="20"/>
                <w:szCs w:val="20"/>
              </w:rPr>
            </w:pPr>
          </w:p>
          <w:p w14:paraId="21AEC5B8" w14:textId="77777777" w:rsidR="00CE1045" w:rsidRDefault="00CE1045" w:rsidP="0082010D">
            <w:pPr>
              <w:rPr>
                <w:rFonts w:ascii="Arial Narrow" w:hAnsi="Arial Narrow"/>
                <w:sz w:val="20"/>
                <w:szCs w:val="20"/>
              </w:rPr>
            </w:pPr>
          </w:p>
          <w:p w14:paraId="6C5D01B2" w14:textId="77777777" w:rsidR="00CE1045" w:rsidRDefault="00CE1045" w:rsidP="0082010D">
            <w:pPr>
              <w:rPr>
                <w:rFonts w:ascii="Arial Narrow" w:hAnsi="Arial Narrow"/>
                <w:sz w:val="20"/>
                <w:szCs w:val="20"/>
              </w:rPr>
            </w:pPr>
          </w:p>
          <w:p w14:paraId="31520760" w14:textId="48E3F5E4" w:rsidR="00CE1045" w:rsidRPr="00254638" w:rsidRDefault="00CE1045"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0E5301" w14:textId="77777777" w:rsidR="0082010D" w:rsidRDefault="0082010D" w:rsidP="0082010D">
            <w:pPr>
              <w:rPr>
                <w:rFonts w:ascii="Arial Narrow" w:hAnsi="Arial Narrow"/>
                <w:sz w:val="20"/>
                <w:szCs w:val="20"/>
              </w:rPr>
            </w:pPr>
            <w:r w:rsidRPr="00C75566">
              <w:rPr>
                <w:rFonts w:ascii="Arial Narrow" w:hAnsi="Arial Narrow"/>
                <w:sz w:val="20"/>
                <w:szCs w:val="20"/>
              </w:rPr>
              <w:t>Health care workers</w:t>
            </w:r>
          </w:p>
          <w:p w14:paraId="27678FA4" w14:textId="77777777" w:rsidR="00CE1045" w:rsidRDefault="00CE1045" w:rsidP="0082010D">
            <w:pPr>
              <w:rPr>
                <w:rFonts w:ascii="Arial Narrow" w:hAnsi="Arial Narrow"/>
                <w:sz w:val="20"/>
                <w:szCs w:val="20"/>
              </w:rPr>
            </w:pPr>
          </w:p>
          <w:p w14:paraId="16AF9521" w14:textId="77777777" w:rsidR="00CE1045" w:rsidRDefault="00CE1045" w:rsidP="0082010D">
            <w:pPr>
              <w:rPr>
                <w:rFonts w:ascii="Arial Narrow" w:hAnsi="Arial Narrow"/>
                <w:sz w:val="20"/>
                <w:szCs w:val="20"/>
              </w:rPr>
            </w:pPr>
          </w:p>
          <w:p w14:paraId="2E9FC9D7" w14:textId="77777777" w:rsidR="00CE1045" w:rsidRDefault="00CE1045" w:rsidP="0082010D">
            <w:pPr>
              <w:rPr>
                <w:rFonts w:ascii="Arial Narrow" w:hAnsi="Arial Narrow"/>
                <w:sz w:val="20"/>
                <w:szCs w:val="20"/>
              </w:rPr>
            </w:pPr>
          </w:p>
          <w:p w14:paraId="306F6772" w14:textId="77777777" w:rsidR="00CE1045" w:rsidRDefault="00CE1045" w:rsidP="0082010D">
            <w:pPr>
              <w:rPr>
                <w:rFonts w:ascii="Arial Narrow" w:hAnsi="Arial Narrow"/>
                <w:sz w:val="20"/>
                <w:szCs w:val="20"/>
              </w:rPr>
            </w:pPr>
          </w:p>
          <w:p w14:paraId="32F1C59E" w14:textId="430EF8E6" w:rsidR="00CE1045" w:rsidRPr="00254638" w:rsidRDefault="00CE1045"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521D05" w14:textId="77777777" w:rsidR="0082010D" w:rsidRDefault="0082010D" w:rsidP="0082010D">
            <w:pPr>
              <w:rPr>
                <w:rFonts w:ascii="Arial Narrow" w:hAnsi="Arial Narrow"/>
                <w:sz w:val="20"/>
                <w:szCs w:val="20"/>
              </w:rPr>
            </w:pPr>
            <w:r w:rsidRPr="00C75566">
              <w:rPr>
                <w:rFonts w:ascii="Arial Narrow" w:hAnsi="Arial Narrow"/>
                <w:sz w:val="20"/>
                <w:szCs w:val="20"/>
              </w:rPr>
              <w:t>Uganda</w:t>
            </w:r>
          </w:p>
          <w:p w14:paraId="297B1D90" w14:textId="77777777" w:rsidR="00CE1045" w:rsidRDefault="00CE1045" w:rsidP="0082010D">
            <w:pPr>
              <w:rPr>
                <w:rFonts w:ascii="Arial Narrow" w:hAnsi="Arial Narrow"/>
                <w:sz w:val="20"/>
                <w:szCs w:val="20"/>
              </w:rPr>
            </w:pPr>
          </w:p>
          <w:p w14:paraId="29B3DF18" w14:textId="77777777" w:rsidR="00CE1045" w:rsidRDefault="00CE1045" w:rsidP="0082010D">
            <w:pPr>
              <w:rPr>
                <w:rFonts w:ascii="Arial Narrow" w:hAnsi="Arial Narrow"/>
                <w:sz w:val="20"/>
                <w:szCs w:val="20"/>
              </w:rPr>
            </w:pPr>
          </w:p>
          <w:p w14:paraId="4AB9CE12" w14:textId="77777777" w:rsidR="00CE1045" w:rsidRDefault="00CE1045" w:rsidP="0082010D">
            <w:pPr>
              <w:rPr>
                <w:rFonts w:ascii="Arial Narrow" w:hAnsi="Arial Narrow"/>
                <w:sz w:val="20"/>
                <w:szCs w:val="20"/>
              </w:rPr>
            </w:pPr>
          </w:p>
          <w:p w14:paraId="4A736A0C" w14:textId="77777777" w:rsidR="00CE1045" w:rsidRDefault="00CE1045" w:rsidP="0082010D">
            <w:pPr>
              <w:rPr>
                <w:rFonts w:ascii="Arial Narrow" w:hAnsi="Arial Narrow"/>
                <w:sz w:val="20"/>
                <w:szCs w:val="20"/>
              </w:rPr>
            </w:pPr>
          </w:p>
          <w:p w14:paraId="00370CC7" w14:textId="552368AC" w:rsidR="00CE1045" w:rsidRPr="00254638" w:rsidRDefault="00CE1045"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B74087" w14:textId="77777777" w:rsidR="0082010D" w:rsidRDefault="0082010D" w:rsidP="0082010D">
            <w:pPr>
              <w:rPr>
                <w:rFonts w:ascii="Arial Narrow" w:hAnsi="Arial Narrow"/>
                <w:sz w:val="20"/>
                <w:szCs w:val="20"/>
              </w:rPr>
            </w:pPr>
            <w:r w:rsidRPr="00C75566">
              <w:rPr>
                <w:rFonts w:ascii="Arial Narrow" w:hAnsi="Arial Narrow"/>
                <w:sz w:val="20"/>
                <w:szCs w:val="20"/>
              </w:rPr>
              <w:t>Primary Health care facilities</w:t>
            </w:r>
          </w:p>
          <w:p w14:paraId="6BD938F2" w14:textId="77777777" w:rsidR="00CE1045" w:rsidRDefault="00CE1045" w:rsidP="0082010D">
            <w:pPr>
              <w:rPr>
                <w:rFonts w:ascii="Arial Narrow" w:hAnsi="Arial Narrow"/>
                <w:sz w:val="20"/>
                <w:szCs w:val="20"/>
              </w:rPr>
            </w:pPr>
          </w:p>
          <w:p w14:paraId="1BD7EBFB" w14:textId="77777777" w:rsidR="00CE1045" w:rsidRDefault="00CE1045" w:rsidP="0082010D">
            <w:pPr>
              <w:rPr>
                <w:rFonts w:ascii="Arial Narrow" w:hAnsi="Arial Narrow"/>
                <w:sz w:val="20"/>
                <w:szCs w:val="20"/>
              </w:rPr>
            </w:pPr>
          </w:p>
          <w:p w14:paraId="111F77DE" w14:textId="77777777" w:rsidR="00CE1045" w:rsidRDefault="00CE1045" w:rsidP="0082010D">
            <w:pPr>
              <w:rPr>
                <w:rFonts w:ascii="Arial Narrow" w:hAnsi="Arial Narrow"/>
                <w:sz w:val="20"/>
                <w:szCs w:val="20"/>
              </w:rPr>
            </w:pPr>
          </w:p>
          <w:p w14:paraId="4485B464" w14:textId="77777777" w:rsidR="00CE1045" w:rsidRDefault="00CE1045" w:rsidP="0082010D">
            <w:pPr>
              <w:rPr>
                <w:rFonts w:ascii="Arial Narrow" w:hAnsi="Arial Narrow"/>
                <w:sz w:val="20"/>
                <w:szCs w:val="20"/>
              </w:rPr>
            </w:pPr>
          </w:p>
          <w:p w14:paraId="5AF1E19E" w14:textId="7F463C56" w:rsidR="00CE1045" w:rsidRPr="00254638" w:rsidRDefault="00CE1045"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F2DE2B8" w14:textId="316BF551" w:rsidR="0082010D" w:rsidRPr="00DA434E" w:rsidRDefault="00DA434E" w:rsidP="0082010D">
            <w:pPr>
              <w:rPr>
                <w:rFonts w:ascii="Arial Narrow" w:hAnsi="Arial Narrow"/>
                <w:sz w:val="20"/>
                <w:szCs w:val="20"/>
                <w:lang w:val="en-US"/>
              </w:rPr>
            </w:pPr>
            <w:r>
              <w:rPr>
                <w:rFonts w:ascii="Arial Narrow" w:hAnsi="Arial Narrow"/>
                <w:sz w:val="20"/>
                <w:szCs w:val="20"/>
                <w:lang w:val="en-US"/>
              </w:rPr>
              <w:t xml:space="preserve">Collaborative linkages with the National Medicines Stores (NMS) </w:t>
            </w:r>
            <w:proofErr w:type="gramStart"/>
            <w:r>
              <w:rPr>
                <w:rFonts w:ascii="Arial Narrow" w:hAnsi="Arial Narrow"/>
                <w:sz w:val="20"/>
                <w:szCs w:val="20"/>
                <w:lang w:val="en-US"/>
              </w:rPr>
              <w:t>is</w:t>
            </w:r>
            <w:proofErr w:type="gramEnd"/>
            <w:r>
              <w:rPr>
                <w:rFonts w:ascii="Arial Narrow" w:hAnsi="Arial Narrow"/>
                <w:sz w:val="20"/>
                <w:szCs w:val="20"/>
                <w:lang w:val="en-US"/>
              </w:rPr>
              <w:t xml:space="preserve"> weak and quantification of essential medicines by health workers under the hybrid system is poor.</w:t>
            </w:r>
          </w:p>
          <w:p w14:paraId="0C695480" w14:textId="34558075" w:rsidR="009C552A" w:rsidRPr="00254638" w:rsidRDefault="009C552A"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8AA409" w14:textId="77777777" w:rsidR="0082010D" w:rsidRDefault="0082010D" w:rsidP="0082010D">
            <w:pPr>
              <w:rPr>
                <w:rFonts w:ascii="Arial Narrow" w:hAnsi="Arial Narrow"/>
                <w:sz w:val="20"/>
                <w:szCs w:val="20"/>
              </w:rPr>
            </w:pPr>
            <w:r w:rsidRPr="00C75566">
              <w:rPr>
                <w:rFonts w:ascii="Arial Narrow" w:hAnsi="Arial Narrow"/>
                <w:sz w:val="20"/>
                <w:szCs w:val="20"/>
              </w:rPr>
              <w:t>60</w:t>
            </w:r>
          </w:p>
          <w:p w14:paraId="6B133F53" w14:textId="77777777" w:rsidR="00CE1045" w:rsidRDefault="00CE1045" w:rsidP="0082010D">
            <w:pPr>
              <w:rPr>
                <w:rFonts w:ascii="Arial Narrow" w:hAnsi="Arial Narrow"/>
                <w:sz w:val="20"/>
                <w:szCs w:val="20"/>
              </w:rPr>
            </w:pPr>
          </w:p>
          <w:p w14:paraId="7D67978D" w14:textId="77777777" w:rsidR="00CE1045" w:rsidRDefault="00CE1045" w:rsidP="0082010D">
            <w:pPr>
              <w:rPr>
                <w:rFonts w:ascii="Arial Narrow" w:hAnsi="Arial Narrow"/>
                <w:sz w:val="20"/>
                <w:szCs w:val="20"/>
              </w:rPr>
            </w:pPr>
          </w:p>
          <w:p w14:paraId="2011A098" w14:textId="77777777" w:rsidR="00CE1045" w:rsidRDefault="00CE1045" w:rsidP="0082010D">
            <w:pPr>
              <w:rPr>
                <w:rFonts w:ascii="Arial Narrow" w:hAnsi="Arial Narrow"/>
                <w:sz w:val="20"/>
                <w:szCs w:val="20"/>
              </w:rPr>
            </w:pPr>
          </w:p>
          <w:p w14:paraId="4C6B0CD8" w14:textId="77777777" w:rsidR="00CE1045" w:rsidRDefault="00CE1045" w:rsidP="0082010D">
            <w:pPr>
              <w:rPr>
                <w:rFonts w:ascii="Arial Narrow" w:hAnsi="Arial Narrow"/>
                <w:sz w:val="20"/>
                <w:szCs w:val="20"/>
              </w:rPr>
            </w:pPr>
          </w:p>
          <w:p w14:paraId="3FDB7C28" w14:textId="5F4A9CB7" w:rsidR="00CE1045" w:rsidRPr="00254638" w:rsidRDefault="00CE1045" w:rsidP="0082010D">
            <w:pPr>
              <w:rPr>
                <w:rFonts w:ascii="Arial Narrow" w:hAnsi="Arial Narrow" w:cs="Calibri"/>
                <w:color w:val="000000"/>
                <w:sz w:val="20"/>
                <w:szCs w:val="20"/>
              </w:rPr>
            </w:pPr>
          </w:p>
        </w:tc>
      </w:tr>
      <w:tr w:rsidR="0082010D" w:rsidRPr="003174B2" w14:paraId="28AA6F37"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67F1F46D"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6C60ED" w14:textId="0FFE90E6" w:rsidR="0082010D" w:rsidRDefault="0082010D" w:rsidP="0082010D">
            <w:pPr>
              <w:rPr>
                <w:rFonts w:ascii="Arial Narrow" w:hAnsi="Arial Narrow"/>
                <w:sz w:val="20"/>
                <w:szCs w:val="20"/>
                <w:lang w:val="en-US"/>
              </w:rPr>
            </w:pPr>
            <w:r w:rsidRPr="00C75566">
              <w:rPr>
                <w:rFonts w:ascii="Arial Narrow" w:hAnsi="Arial Narrow"/>
                <w:sz w:val="20"/>
                <w:szCs w:val="20"/>
              </w:rPr>
              <w:t xml:space="preserve">Masembe </w:t>
            </w:r>
            <w:r w:rsidR="0075143C">
              <w:rPr>
                <w:rFonts w:ascii="Arial Narrow" w:hAnsi="Arial Narrow"/>
                <w:sz w:val="20"/>
                <w:szCs w:val="20"/>
                <w:lang w:val="en-US"/>
              </w:rPr>
              <w:t>I.K.</w:t>
            </w:r>
            <w:r>
              <w:rPr>
                <w:rFonts w:ascii="Arial Narrow" w:hAnsi="Arial Narrow"/>
                <w:sz w:val="20"/>
                <w:szCs w:val="20"/>
                <w:lang w:val="en-US"/>
              </w:rPr>
              <w:t xml:space="preserve"> et al; 2016</w:t>
            </w:r>
          </w:p>
          <w:p w14:paraId="60AE6C3D" w14:textId="77777777" w:rsidR="0075143C" w:rsidRDefault="0075143C" w:rsidP="0082010D">
            <w:pPr>
              <w:rPr>
                <w:rFonts w:ascii="Arial Narrow" w:hAnsi="Arial Narrow"/>
                <w:color w:val="000000"/>
                <w:sz w:val="20"/>
                <w:szCs w:val="20"/>
                <w:lang w:val="en-US"/>
              </w:rPr>
            </w:pPr>
          </w:p>
          <w:p w14:paraId="7C8EB414" w14:textId="77777777" w:rsidR="0075143C" w:rsidRDefault="0075143C" w:rsidP="0082010D">
            <w:pPr>
              <w:rPr>
                <w:rFonts w:ascii="Arial Narrow" w:hAnsi="Arial Narrow"/>
                <w:color w:val="000000"/>
                <w:sz w:val="20"/>
                <w:szCs w:val="20"/>
                <w:lang w:val="en-US"/>
              </w:rPr>
            </w:pPr>
          </w:p>
          <w:p w14:paraId="483ADC5A" w14:textId="1E7B5593" w:rsidR="0075143C" w:rsidRPr="00254638" w:rsidRDefault="0075143C"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52451F9" w14:textId="11F95EFD"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D6978CD" w14:textId="4ED4232F"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The main purpose of this study was to analyse the effect of strategic planning on procurement of</w:t>
            </w:r>
            <w:r w:rsidR="0075143C">
              <w:rPr>
                <w:rFonts w:ascii="Arial Narrow" w:hAnsi="Arial Narrow"/>
                <w:sz w:val="20"/>
                <w:szCs w:val="20"/>
              </w:rPr>
              <w:t xml:space="preserve"> </w:t>
            </w:r>
            <w:r w:rsidRPr="00C75566">
              <w:rPr>
                <w:rFonts w:ascii="Arial Narrow" w:hAnsi="Arial Narrow"/>
                <w:sz w:val="20"/>
                <w:szCs w:val="20"/>
              </w:rPr>
              <w:t>medicals in Uganda</w:t>
            </w:r>
            <w:r w:rsidR="0075143C">
              <w:rPr>
                <w:rFonts w:ascii="Arial Narrow" w:hAnsi="Arial Narrow"/>
                <w:sz w:val="20"/>
                <w:szCs w:val="20"/>
                <w:lang w:val="en-US"/>
              </w:rPr>
              <w:t>’</w:t>
            </w:r>
            <w:r w:rsidRPr="00C75566">
              <w:rPr>
                <w:rFonts w:ascii="Arial Narrow" w:hAnsi="Arial Narrow"/>
                <w:sz w:val="20"/>
                <w:szCs w:val="20"/>
              </w:rPr>
              <w:t>s regional referral hospitals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4E932A" w14:textId="77777777" w:rsidR="0082010D" w:rsidRDefault="0082010D" w:rsidP="0082010D">
            <w:pPr>
              <w:rPr>
                <w:rFonts w:ascii="Arial Narrow" w:hAnsi="Arial Narrow"/>
                <w:sz w:val="20"/>
                <w:szCs w:val="20"/>
              </w:rPr>
            </w:pPr>
            <w:r w:rsidRPr="00C75566">
              <w:rPr>
                <w:rFonts w:ascii="Arial Narrow" w:hAnsi="Arial Narrow"/>
                <w:sz w:val="20"/>
                <w:szCs w:val="20"/>
              </w:rPr>
              <w:t>Mixed methods study</w:t>
            </w:r>
          </w:p>
          <w:p w14:paraId="2CE50706" w14:textId="77777777" w:rsidR="0075143C" w:rsidRDefault="0075143C" w:rsidP="0082010D">
            <w:pPr>
              <w:rPr>
                <w:rFonts w:ascii="Arial Narrow" w:hAnsi="Arial Narrow"/>
                <w:color w:val="000000"/>
                <w:sz w:val="20"/>
                <w:szCs w:val="20"/>
              </w:rPr>
            </w:pPr>
          </w:p>
          <w:p w14:paraId="085BD290" w14:textId="77777777" w:rsidR="0075143C" w:rsidRDefault="0075143C" w:rsidP="0082010D">
            <w:pPr>
              <w:rPr>
                <w:rFonts w:ascii="Arial Narrow" w:hAnsi="Arial Narrow"/>
                <w:color w:val="000000"/>
                <w:sz w:val="20"/>
                <w:szCs w:val="20"/>
              </w:rPr>
            </w:pPr>
          </w:p>
          <w:p w14:paraId="424C24EB" w14:textId="694B49D1" w:rsidR="0075143C" w:rsidRPr="00254638" w:rsidRDefault="0075143C"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9B9775" w14:textId="77777777" w:rsidR="0082010D" w:rsidRDefault="0082010D" w:rsidP="0082010D">
            <w:pPr>
              <w:rPr>
                <w:rFonts w:ascii="Arial Narrow" w:hAnsi="Arial Narrow"/>
                <w:sz w:val="20"/>
                <w:szCs w:val="20"/>
              </w:rPr>
            </w:pPr>
            <w:r w:rsidRPr="00C75566">
              <w:rPr>
                <w:rFonts w:ascii="Arial Narrow" w:hAnsi="Arial Narrow"/>
                <w:sz w:val="20"/>
                <w:szCs w:val="20"/>
              </w:rPr>
              <w:t>Other</w:t>
            </w:r>
          </w:p>
          <w:p w14:paraId="5F29E621" w14:textId="77777777" w:rsidR="0075143C" w:rsidRDefault="0075143C" w:rsidP="0082010D">
            <w:pPr>
              <w:rPr>
                <w:rFonts w:ascii="Arial Narrow" w:hAnsi="Arial Narrow"/>
                <w:color w:val="000000"/>
                <w:sz w:val="20"/>
                <w:szCs w:val="20"/>
              </w:rPr>
            </w:pPr>
          </w:p>
          <w:p w14:paraId="57C9110C" w14:textId="77777777" w:rsidR="0075143C" w:rsidRDefault="0075143C" w:rsidP="0082010D">
            <w:pPr>
              <w:rPr>
                <w:rFonts w:ascii="Arial Narrow" w:hAnsi="Arial Narrow"/>
                <w:color w:val="000000"/>
                <w:sz w:val="20"/>
                <w:szCs w:val="20"/>
              </w:rPr>
            </w:pPr>
          </w:p>
          <w:p w14:paraId="28A72683" w14:textId="77777777" w:rsidR="0075143C" w:rsidRDefault="0075143C" w:rsidP="0082010D">
            <w:pPr>
              <w:rPr>
                <w:rFonts w:ascii="Arial Narrow" w:hAnsi="Arial Narrow"/>
                <w:color w:val="000000"/>
                <w:sz w:val="20"/>
                <w:szCs w:val="20"/>
              </w:rPr>
            </w:pPr>
          </w:p>
          <w:p w14:paraId="7E311A0B" w14:textId="579FCDCD" w:rsidR="0075143C" w:rsidRPr="00254638" w:rsidRDefault="0075143C"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DEA4FF" w14:textId="77777777" w:rsidR="0082010D" w:rsidRDefault="0082010D" w:rsidP="0082010D">
            <w:pPr>
              <w:rPr>
                <w:rFonts w:ascii="Arial Narrow" w:hAnsi="Arial Narrow"/>
                <w:sz w:val="20"/>
                <w:szCs w:val="20"/>
              </w:rPr>
            </w:pPr>
            <w:r w:rsidRPr="00C75566">
              <w:rPr>
                <w:rFonts w:ascii="Arial Narrow" w:hAnsi="Arial Narrow"/>
                <w:sz w:val="20"/>
                <w:szCs w:val="20"/>
              </w:rPr>
              <w:t>Uganda</w:t>
            </w:r>
          </w:p>
          <w:p w14:paraId="7E531E07" w14:textId="77777777" w:rsidR="0075143C" w:rsidRDefault="0075143C" w:rsidP="0082010D">
            <w:pPr>
              <w:rPr>
                <w:rFonts w:ascii="Arial Narrow" w:hAnsi="Arial Narrow"/>
                <w:color w:val="000000"/>
                <w:sz w:val="20"/>
                <w:szCs w:val="20"/>
              </w:rPr>
            </w:pPr>
          </w:p>
          <w:p w14:paraId="7297052A" w14:textId="77777777" w:rsidR="0075143C" w:rsidRDefault="0075143C" w:rsidP="0082010D">
            <w:pPr>
              <w:rPr>
                <w:rFonts w:ascii="Arial Narrow" w:hAnsi="Arial Narrow"/>
                <w:color w:val="000000"/>
                <w:sz w:val="20"/>
                <w:szCs w:val="20"/>
              </w:rPr>
            </w:pPr>
          </w:p>
          <w:p w14:paraId="7E5BE5A5" w14:textId="77777777" w:rsidR="0075143C" w:rsidRDefault="0075143C" w:rsidP="0082010D">
            <w:pPr>
              <w:rPr>
                <w:rFonts w:ascii="Arial Narrow" w:hAnsi="Arial Narrow"/>
                <w:color w:val="000000"/>
                <w:sz w:val="20"/>
                <w:szCs w:val="20"/>
              </w:rPr>
            </w:pPr>
          </w:p>
          <w:p w14:paraId="3CC10D8F" w14:textId="26AE0E00" w:rsidR="0075143C" w:rsidRPr="00254638" w:rsidRDefault="0075143C"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1656B3" w14:textId="77777777" w:rsidR="0082010D" w:rsidRDefault="0082010D" w:rsidP="0082010D">
            <w:pPr>
              <w:rPr>
                <w:rFonts w:ascii="Arial Narrow" w:hAnsi="Arial Narrow"/>
                <w:sz w:val="20"/>
                <w:szCs w:val="20"/>
              </w:rPr>
            </w:pPr>
            <w:r w:rsidRPr="00C75566">
              <w:rPr>
                <w:rFonts w:ascii="Arial Narrow" w:hAnsi="Arial Narrow"/>
                <w:sz w:val="20"/>
                <w:szCs w:val="20"/>
              </w:rPr>
              <w:t>Hospitals</w:t>
            </w:r>
          </w:p>
          <w:p w14:paraId="2C5D07F9" w14:textId="77777777" w:rsidR="0075143C" w:rsidRDefault="0075143C" w:rsidP="0082010D">
            <w:pPr>
              <w:rPr>
                <w:rFonts w:ascii="Arial Narrow" w:hAnsi="Arial Narrow"/>
                <w:color w:val="000000"/>
                <w:sz w:val="20"/>
                <w:szCs w:val="20"/>
              </w:rPr>
            </w:pPr>
          </w:p>
          <w:p w14:paraId="2B2791C2" w14:textId="77777777" w:rsidR="0075143C" w:rsidRDefault="0075143C" w:rsidP="0082010D">
            <w:pPr>
              <w:rPr>
                <w:rFonts w:ascii="Arial Narrow" w:hAnsi="Arial Narrow"/>
                <w:color w:val="000000"/>
                <w:sz w:val="20"/>
                <w:szCs w:val="20"/>
              </w:rPr>
            </w:pPr>
          </w:p>
          <w:p w14:paraId="750A1D2E" w14:textId="77777777" w:rsidR="0075143C" w:rsidRDefault="0075143C" w:rsidP="0082010D">
            <w:pPr>
              <w:rPr>
                <w:rFonts w:ascii="Arial Narrow" w:hAnsi="Arial Narrow"/>
                <w:color w:val="000000"/>
                <w:sz w:val="20"/>
                <w:szCs w:val="20"/>
              </w:rPr>
            </w:pPr>
          </w:p>
          <w:p w14:paraId="553200A3" w14:textId="280F7BB8" w:rsidR="0075143C" w:rsidRPr="00254638" w:rsidRDefault="0075143C"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45C23D" w14:textId="47458273" w:rsidR="0082010D" w:rsidRPr="00265ABC" w:rsidRDefault="0075143C" w:rsidP="0082010D">
            <w:pPr>
              <w:rPr>
                <w:rFonts w:ascii="Arial Narrow" w:hAnsi="Arial Narrow"/>
                <w:sz w:val="20"/>
                <w:szCs w:val="20"/>
                <w:lang w:val="en-US"/>
              </w:rPr>
            </w:pPr>
            <w:r>
              <w:rPr>
                <w:rFonts w:ascii="Arial Narrow" w:hAnsi="Arial Narrow"/>
                <w:sz w:val="20"/>
                <w:szCs w:val="20"/>
                <w:lang w:val="en-US"/>
              </w:rPr>
              <w:t>S</w:t>
            </w:r>
            <w:r w:rsidR="0082010D" w:rsidRPr="00C75566">
              <w:rPr>
                <w:rFonts w:ascii="Arial Narrow" w:hAnsi="Arial Narrow"/>
                <w:sz w:val="20"/>
                <w:szCs w:val="20"/>
              </w:rPr>
              <w:t xml:space="preserve">trategic planning </w:t>
            </w:r>
            <w:r w:rsidR="00265ABC">
              <w:rPr>
                <w:rFonts w:ascii="Arial Narrow" w:hAnsi="Arial Narrow"/>
                <w:sz w:val="20"/>
                <w:szCs w:val="20"/>
                <w:lang w:val="en-US"/>
              </w:rPr>
              <w:t>was affected by funding. The quantity and some extent of the quality of medicals to be procured was determined by the amount of funds available to the RRH.</w:t>
            </w:r>
          </w:p>
          <w:p w14:paraId="5535F8BB" w14:textId="77777777" w:rsidR="0075143C" w:rsidRDefault="0075143C" w:rsidP="0082010D">
            <w:pPr>
              <w:rPr>
                <w:rFonts w:ascii="Arial Narrow" w:hAnsi="Arial Narrow"/>
                <w:color w:val="000000"/>
                <w:sz w:val="20"/>
                <w:szCs w:val="20"/>
              </w:rPr>
            </w:pPr>
          </w:p>
          <w:p w14:paraId="7A4F574F" w14:textId="4C3981D0" w:rsidR="0075143C" w:rsidRPr="00254638" w:rsidRDefault="0075143C"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199E29" w14:textId="77777777" w:rsidR="0082010D" w:rsidRDefault="0082010D" w:rsidP="0082010D">
            <w:pPr>
              <w:rPr>
                <w:rFonts w:ascii="Arial Narrow" w:hAnsi="Arial Narrow"/>
                <w:sz w:val="20"/>
                <w:szCs w:val="20"/>
              </w:rPr>
            </w:pPr>
            <w:r w:rsidRPr="00C75566">
              <w:rPr>
                <w:rFonts w:ascii="Arial Narrow" w:hAnsi="Arial Narrow"/>
                <w:sz w:val="20"/>
                <w:szCs w:val="20"/>
              </w:rPr>
              <w:lastRenderedPageBreak/>
              <w:t>20</w:t>
            </w:r>
          </w:p>
          <w:p w14:paraId="3F0449C0" w14:textId="77777777" w:rsidR="0075143C" w:rsidRDefault="0075143C" w:rsidP="0082010D">
            <w:pPr>
              <w:rPr>
                <w:rFonts w:ascii="Arial Narrow" w:hAnsi="Arial Narrow"/>
                <w:color w:val="000000"/>
                <w:sz w:val="20"/>
                <w:szCs w:val="20"/>
              </w:rPr>
            </w:pPr>
          </w:p>
          <w:p w14:paraId="3FB48255" w14:textId="77777777" w:rsidR="0075143C" w:rsidRDefault="0075143C" w:rsidP="0082010D">
            <w:pPr>
              <w:rPr>
                <w:rFonts w:ascii="Arial Narrow" w:hAnsi="Arial Narrow"/>
                <w:color w:val="000000"/>
                <w:sz w:val="20"/>
                <w:szCs w:val="20"/>
              </w:rPr>
            </w:pPr>
          </w:p>
          <w:p w14:paraId="06E78EF5" w14:textId="77777777" w:rsidR="0075143C" w:rsidRDefault="0075143C" w:rsidP="0082010D">
            <w:pPr>
              <w:rPr>
                <w:rFonts w:ascii="Arial Narrow" w:hAnsi="Arial Narrow"/>
                <w:color w:val="000000"/>
                <w:sz w:val="20"/>
                <w:szCs w:val="20"/>
              </w:rPr>
            </w:pPr>
          </w:p>
          <w:p w14:paraId="50D579B2" w14:textId="0AF8D3F2" w:rsidR="0075143C" w:rsidRPr="00254638" w:rsidRDefault="0075143C" w:rsidP="0082010D">
            <w:pPr>
              <w:rPr>
                <w:rFonts w:ascii="Arial Narrow" w:hAnsi="Arial Narrow" w:cs="Calibri"/>
                <w:color w:val="000000"/>
                <w:sz w:val="20"/>
                <w:szCs w:val="20"/>
              </w:rPr>
            </w:pPr>
          </w:p>
        </w:tc>
      </w:tr>
      <w:tr w:rsidR="0082010D" w:rsidRPr="003174B2" w14:paraId="0B60B85E"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381E9DDA"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9EC364" w14:textId="77777777" w:rsidR="0082010D" w:rsidRDefault="0082010D" w:rsidP="0082010D">
            <w:pPr>
              <w:rPr>
                <w:rFonts w:ascii="Arial Narrow" w:hAnsi="Arial Narrow"/>
                <w:sz w:val="20"/>
                <w:szCs w:val="20"/>
                <w:lang w:val="en-US"/>
              </w:rPr>
            </w:pPr>
            <w:r w:rsidRPr="00C75566">
              <w:rPr>
                <w:rFonts w:ascii="Arial Narrow" w:hAnsi="Arial Narrow"/>
                <w:sz w:val="20"/>
                <w:szCs w:val="20"/>
              </w:rPr>
              <w:t>M</w:t>
            </w:r>
            <w:r w:rsidR="00BC51F7">
              <w:rPr>
                <w:rFonts w:ascii="Arial Narrow" w:hAnsi="Arial Narrow"/>
                <w:sz w:val="20"/>
                <w:szCs w:val="20"/>
                <w:lang w:val="en-US"/>
              </w:rPr>
              <w:t>ikkelsen-Lopez.I</w:t>
            </w:r>
            <w:r w:rsidRPr="00C75566">
              <w:rPr>
                <w:rFonts w:ascii="Arial Narrow" w:hAnsi="Arial Narrow"/>
                <w:sz w:val="20"/>
                <w:szCs w:val="20"/>
              </w:rPr>
              <w:t>.</w:t>
            </w:r>
            <w:r>
              <w:rPr>
                <w:rFonts w:ascii="Arial Narrow" w:hAnsi="Arial Narrow"/>
                <w:sz w:val="20"/>
                <w:szCs w:val="20"/>
                <w:lang w:val="en-US"/>
              </w:rPr>
              <w:t xml:space="preserve"> et al 2013</w:t>
            </w:r>
          </w:p>
          <w:p w14:paraId="5D4D1F65" w14:textId="77777777" w:rsidR="00BC51F7" w:rsidRDefault="00BC51F7" w:rsidP="0082010D">
            <w:pPr>
              <w:rPr>
                <w:rFonts w:ascii="Arial Narrow" w:hAnsi="Arial Narrow"/>
                <w:color w:val="000000"/>
                <w:sz w:val="20"/>
                <w:szCs w:val="20"/>
                <w:lang w:val="en-US"/>
              </w:rPr>
            </w:pPr>
          </w:p>
          <w:p w14:paraId="7165B092" w14:textId="77777777" w:rsidR="00BC51F7" w:rsidRDefault="00BC51F7" w:rsidP="0082010D">
            <w:pPr>
              <w:rPr>
                <w:rFonts w:ascii="Arial Narrow" w:hAnsi="Arial Narrow"/>
                <w:color w:val="000000"/>
                <w:sz w:val="20"/>
                <w:szCs w:val="20"/>
                <w:lang w:val="en-US"/>
              </w:rPr>
            </w:pPr>
          </w:p>
          <w:p w14:paraId="0EFD9423" w14:textId="77777777" w:rsidR="00BC51F7" w:rsidRDefault="00BC51F7" w:rsidP="0082010D">
            <w:pPr>
              <w:rPr>
                <w:rFonts w:ascii="Arial Narrow" w:hAnsi="Arial Narrow"/>
                <w:color w:val="000000"/>
                <w:sz w:val="20"/>
                <w:szCs w:val="20"/>
                <w:lang w:val="en-US"/>
              </w:rPr>
            </w:pPr>
          </w:p>
          <w:p w14:paraId="02FEDAAC" w14:textId="77777777" w:rsidR="00BC51F7" w:rsidRDefault="00BC51F7" w:rsidP="0082010D">
            <w:pPr>
              <w:rPr>
                <w:rFonts w:ascii="Arial Narrow" w:hAnsi="Arial Narrow"/>
                <w:color w:val="000000"/>
                <w:sz w:val="20"/>
                <w:szCs w:val="20"/>
                <w:lang w:val="en-US"/>
              </w:rPr>
            </w:pPr>
          </w:p>
          <w:p w14:paraId="099A8891" w14:textId="3128BD9C" w:rsidR="00BC51F7" w:rsidRPr="00254638" w:rsidRDefault="00BC51F7"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875EA63" w14:textId="4C7ED912"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D05A53" w14:textId="77777777" w:rsidR="0082010D" w:rsidRDefault="0082010D" w:rsidP="0082010D">
            <w:pPr>
              <w:rPr>
                <w:rFonts w:ascii="Arial Narrow" w:hAnsi="Arial Narrow"/>
                <w:sz w:val="20"/>
                <w:szCs w:val="20"/>
              </w:rPr>
            </w:pPr>
            <w:r w:rsidRPr="00C75566">
              <w:rPr>
                <w:rFonts w:ascii="Arial Narrow" w:hAnsi="Arial Narrow"/>
                <w:sz w:val="20"/>
                <w:szCs w:val="20"/>
              </w:rPr>
              <w:t>Assess whether reform in the Tanzanian medicines delivery system</w:t>
            </w:r>
            <w:r w:rsidR="00BC51F7">
              <w:rPr>
                <w:rFonts w:ascii="Arial Narrow" w:hAnsi="Arial Narrow"/>
                <w:sz w:val="20"/>
                <w:szCs w:val="20"/>
                <w:lang w:val="en-US"/>
              </w:rPr>
              <w:t xml:space="preserve"> </w:t>
            </w:r>
            <w:r w:rsidRPr="00C75566">
              <w:rPr>
                <w:rFonts w:ascii="Arial Narrow" w:hAnsi="Arial Narrow"/>
                <w:sz w:val="20"/>
                <w:szCs w:val="20"/>
              </w:rPr>
              <w:t>from a central push kit system to a decentralized pull Integrated Logistics</w:t>
            </w:r>
            <w:r w:rsidR="00BC51F7">
              <w:rPr>
                <w:rFonts w:ascii="Arial Narrow" w:hAnsi="Arial Narrow"/>
                <w:sz w:val="20"/>
                <w:szCs w:val="20"/>
                <w:lang w:val="en-US"/>
              </w:rPr>
              <w:t xml:space="preserve"> </w:t>
            </w:r>
            <w:r w:rsidRPr="00C75566">
              <w:rPr>
                <w:rFonts w:ascii="Arial Narrow" w:hAnsi="Arial Narrow"/>
                <w:sz w:val="20"/>
                <w:szCs w:val="20"/>
              </w:rPr>
              <w:t>System (ILS) has improved medicines accountability.</w:t>
            </w:r>
          </w:p>
          <w:p w14:paraId="2EAD84EC" w14:textId="09F70D92" w:rsidR="00BC51F7" w:rsidRPr="00254638" w:rsidRDefault="00BC51F7"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0A467F" w14:textId="77777777" w:rsidR="0082010D" w:rsidRDefault="0082010D" w:rsidP="0082010D">
            <w:pPr>
              <w:rPr>
                <w:rFonts w:ascii="Arial Narrow" w:hAnsi="Arial Narrow"/>
                <w:sz w:val="20"/>
                <w:szCs w:val="20"/>
              </w:rPr>
            </w:pPr>
            <w:r w:rsidRPr="00C75566">
              <w:rPr>
                <w:rFonts w:ascii="Arial Narrow" w:hAnsi="Arial Narrow"/>
                <w:sz w:val="20"/>
                <w:szCs w:val="20"/>
              </w:rPr>
              <w:t>Case study</w:t>
            </w:r>
          </w:p>
          <w:p w14:paraId="270C1C9A" w14:textId="77777777" w:rsidR="00BC51F7" w:rsidRDefault="00BC51F7" w:rsidP="0082010D">
            <w:pPr>
              <w:rPr>
                <w:rFonts w:ascii="Arial Narrow" w:hAnsi="Arial Narrow"/>
                <w:color w:val="000000"/>
                <w:sz w:val="20"/>
                <w:szCs w:val="20"/>
              </w:rPr>
            </w:pPr>
          </w:p>
          <w:p w14:paraId="46A2E793" w14:textId="77777777" w:rsidR="00BC51F7" w:rsidRDefault="00BC51F7" w:rsidP="0082010D">
            <w:pPr>
              <w:rPr>
                <w:rFonts w:ascii="Arial Narrow" w:hAnsi="Arial Narrow"/>
                <w:color w:val="000000"/>
                <w:sz w:val="20"/>
                <w:szCs w:val="20"/>
              </w:rPr>
            </w:pPr>
          </w:p>
          <w:p w14:paraId="385DAF67" w14:textId="77777777" w:rsidR="00BC51F7" w:rsidRDefault="00BC51F7" w:rsidP="0082010D">
            <w:pPr>
              <w:rPr>
                <w:rFonts w:ascii="Arial Narrow" w:hAnsi="Arial Narrow"/>
                <w:color w:val="000000"/>
                <w:sz w:val="20"/>
                <w:szCs w:val="20"/>
              </w:rPr>
            </w:pPr>
          </w:p>
          <w:p w14:paraId="2228B658" w14:textId="77777777" w:rsidR="00BC51F7" w:rsidRDefault="00BC51F7" w:rsidP="0082010D">
            <w:pPr>
              <w:rPr>
                <w:rFonts w:ascii="Arial Narrow" w:hAnsi="Arial Narrow"/>
                <w:color w:val="000000"/>
                <w:sz w:val="20"/>
                <w:szCs w:val="20"/>
              </w:rPr>
            </w:pPr>
          </w:p>
          <w:p w14:paraId="7694B82F" w14:textId="77777777" w:rsidR="00BC51F7" w:rsidRDefault="00BC51F7" w:rsidP="0082010D">
            <w:pPr>
              <w:rPr>
                <w:rFonts w:ascii="Arial Narrow" w:hAnsi="Arial Narrow"/>
                <w:color w:val="000000"/>
                <w:sz w:val="20"/>
                <w:szCs w:val="20"/>
              </w:rPr>
            </w:pPr>
          </w:p>
          <w:p w14:paraId="1A39258F" w14:textId="77777777" w:rsidR="00BC51F7" w:rsidRDefault="00BC51F7" w:rsidP="0082010D">
            <w:pPr>
              <w:rPr>
                <w:rFonts w:ascii="Arial Narrow" w:hAnsi="Arial Narrow"/>
                <w:color w:val="000000"/>
                <w:sz w:val="20"/>
                <w:szCs w:val="20"/>
              </w:rPr>
            </w:pPr>
          </w:p>
          <w:p w14:paraId="51D12AF9" w14:textId="426AE753" w:rsidR="00BC51F7" w:rsidRPr="00254638" w:rsidRDefault="00BC51F7"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2098D2" w14:textId="77777777" w:rsidR="0082010D" w:rsidRDefault="0082010D" w:rsidP="0082010D">
            <w:pPr>
              <w:rPr>
                <w:rFonts w:ascii="Arial Narrow" w:hAnsi="Arial Narrow"/>
                <w:sz w:val="20"/>
                <w:szCs w:val="20"/>
              </w:rPr>
            </w:pPr>
            <w:r w:rsidRPr="00C75566">
              <w:rPr>
                <w:rFonts w:ascii="Arial Narrow" w:hAnsi="Arial Narrow"/>
                <w:sz w:val="20"/>
                <w:szCs w:val="20"/>
              </w:rPr>
              <w:t>Health care workers</w:t>
            </w:r>
          </w:p>
          <w:p w14:paraId="4E838F90" w14:textId="77777777" w:rsidR="00BC51F7" w:rsidRDefault="00BC51F7" w:rsidP="0082010D">
            <w:pPr>
              <w:rPr>
                <w:rFonts w:ascii="Arial Narrow" w:hAnsi="Arial Narrow"/>
                <w:color w:val="000000"/>
                <w:sz w:val="20"/>
                <w:szCs w:val="20"/>
              </w:rPr>
            </w:pPr>
          </w:p>
          <w:p w14:paraId="0896348D" w14:textId="77777777" w:rsidR="00BC51F7" w:rsidRDefault="00BC51F7" w:rsidP="0082010D">
            <w:pPr>
              <w:rPr>
                <w:rFonts w:ascii="Arial Narrow" w:hAnsi="Arial Narrow"/>
                <w:color w:val="000000"/>
                <w:sz w:val="20"/>
                <w:szCs w:val="20"/>
              </w:rPr>
            </w:pPr>
          </w:p>
          <w:p w14:paraId="6C6463DE" w14:textId="77777777" w:rsidR="00BC51F7" w:rsidRDefault="00BC51F7" w:rsidP="0082010D">
            <w:pPr>
              <w:rPr>
                <w:rFonts w:ascii="Arial Narrow" w:hAnsi="Arial Narrow"/>
                <w:color w:val="000000"/>
                <w:sz w:val="20"/>
                <w:szCs w:val="20"/>
              </w:rPr>
            </w:pPr>
          </w:p>
          <w:p w14:paraId="6A53D61A" w14:textId="77777777" w:rsidR="00BC51F7" w:rsidRDefault="00BC51F7" w:rsidP="0082010D">
            <w:pPr>
              <w:rPr>
                <w:rFonts w:ascii="Arial Narrow" w:hAnsi="Arial Narrow"/>
                <w:color w:val="000000"/>
                <w:sz w:val="20"/>
                <w:szCs w:val="20"/>
              </w:rPr>
            </w:pPr>
          </w:p>
          <w:p w14:paraId="786EFEA5" w14:textId="77777777" w:rsidR="00BC51F7" w:rsidRDefault="00BC51F7" w:rsidP="0082010D">
            <w:pPr>
              <w:rPr>
                <w:rFonts w:ascii="Arial Narrow" w:hAnsi="Arial Narrow"/>
                <w:color w:val="000000"/>
                <w:sz w:val="20"/>
                <w:szCs w:val="20"/>
              </w:rPr>
            </w:pPr>
          </w:p>
          <w:p w14:paraId="119319D9" w14:textId="77777777" w:rsidR="00BC51F7" w:rsidRDefault="00BC51F7" w:rsidP="0082010D">
            <w:pPr>
              <w:rPr>
                <w:rFonts w:ascii="Arial Narrow" w:hAnsi="Arial Narrow"/>
                <w:color w:val="000000"/>
                <w:sz w:val="20"/>
                <w:szCs w:val="20"/>
              </w:rPr>
            </w:pPr>
          </w:p>
          <w:p w14:paraId="606A791B" w14:textId="552BEF95" w:rsidR="00BC51F7" w:rsidRPr="00254638" w:rsidRDefault="00BC51F7"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E50BB4B" w14:textId="77777777" w:rsidR="0082010D" w:rsidRDefault="0082010D" w:rsidP="0082010D">
            <w:pPr>
              <w:rPr>
                <w:rFonts w:ascii="Arial Narrow" w:hAnsi="Arial Narrow"/>
                <w:sz w:val="20"/>
                <w:szCs w:val="20"/>
              </w:rPr>
            </w:pPr>
            <w:r w:rsidRPr="00C75566">
              <w:rPr>
                <w:rFonts w:ascii="Arial Narrow" w:hAnsi="Arial Narrow"/>
                <w:sz w:val="20"/>
                <w:szCs w:val="20"/>
              </w:rPr>
              <w:t>Tanzania</w:t>
            </w:r>
          </w:p>
          <w:p w14:paraId="12532FAD" w14:textId="77777777" w:rsidR="00BC51F7" w:rsidRDefault="00BC51F7" w:rsidP="0082010D">
            <w:pPr>
              <w:rPr>
                <w:rFonts w:ascii="Arial Narrow" w:hAnsi="Arial Narrow"/>
                <w:color w:val="000000"/>
                <w:sz w:val="20"/>
                <w:szCs w:val="20"/>
              </w:rPr>
            </w:pPr>
          </w:p>
          <w:p w14:paraId="13B8D3BF" w14:textId="77777777" w:rsidR="00BC51F7" w:rsidRDefault="00BC51F7" w:rsidP="0082010D">
            <w:pPr>
              <w:rPr>
                <w:rFonts w:ascii="Arial Narrow" w:hAnsi="Arial Narrow"/>
                <w:color w:val="000000"/>
                <w:sz w:val="20"/>
                <w:szCs w:val="20"/>
              </w:rPr>
            </w:pPr>
          </w:p>
          <w:p w14:paraId="7B01A545" w14:textId="77777777" w:rsidR="00BC51F7" w:rsidRDefault="00BC51F7" w:rsidP="0082010D">
            <w:pPr>
              <w:rPr>
                <w:rFonts w:ascii="Arial Narrow" w:hAnsi="Arial Narrow"/>
                <w:color w:val="000000"/>
                <w:sz w:val="20"/>
                <w:szCs w:val="20"/>
              </w:rPr>
            </w:pPr>
          </w:p>
          <w:p w14:paraId="4DB186BE" w14:textId="77777777" w:rsidR="00BC51F7" w:rsidRDefault="00BC51F7" w:rsidP="0082010D">
            <w:pPr>
              <w:rPr>
                <w:rFonts w:ascii="Arial Narrow" w:hAnsi="Arial Narrow"/>
                <w:color w:val="000000"/>
                <w:sz w:val="20"/>
                <w:szCs w:val="20"/>
              </w:rPr>
            </w:pPr>
          </w:p>
          <w:p w14:paraId="28956E77" w14:textId="77777777" w:rsidR="00BC51F7" w:rsidRDefault="00BC51F7" w:rsidP="0082010D">
            <w:pPr>
              <w:rPr>
                <w:rFonts w:ascii="Arial Narrow" w:hAnsi="Arial Narrow"/>
                <w:color w:val="000000"/>
                <w:sz w:val="20"/>
                <w:szCs w:val="20"/>
              </w:rPr>
            </w:pPr>
          </w:p>
          <w:p w14:paraId="3FED0C6F" w14:textId="77777777" w:rsidR="00BC51F7" w:rsidRDefault="00BC51F7" w:rsidP="0082010D">
            <w:pPr>
              <w:rPr>
                <w:rFonts w:ascii="Arial Narrow" w:hAnsi="Arial Narrow"/>
                <w:color w:val="000000"/>
                <w:sz w:val="20"/>
                <w:szCs w:val="20"/>
              </w:rPr>
            </w:pPr>
          </w:p>
          <w:p w14:paraId="6FB4FB2A" w14:textId="07BB8514" w:rsidR="00BC51F7" w:rsidRPr="00254638" w:rsidRDefault="00BC51F7"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59BE5E" w14:textId="77777777" w:rsidR="0082010D" w:rsidRDefault="0082010D" w:rsidP="0082010D">
            <w:pPr>
              <w:rPr>
                <w:rFonts w:ascii="Arial Narrow" w:hAnsi="Arial Narrow"/>
                <w:sz w:val="20"/>
                <w:szCs w:val="20"/>
              </w:rPr>
            </w:pPr>
            <w:r w:rsidRPr="00C75566">
              <w:rPr>
                <w:rFonts w:ascii="Arial Narrow" w:hAnsi="Arial Narrow"/>
                <w:sz w:val="20"/>
                <w:szCs w:val="20"/>
              </w:rPr>
              <w:t>Hospitals;Primary Health care facilities</w:t>
            </w:r>
          </w:p>
          <w:p w14:paraId="54F7659E" w14:textId="77777777" w:rsidR="00BC51F7" w:rsidRDefault="00BC51F7" w:rsidP="0082010D">
            <w:pPr>
              <w:rPr>
                <w:rFonts w:ascii="Arial Narrow" w:hAnsi="Arial Narrow"/>
                <w:color w:val="000000"/>
                <w:sz w:val="20"/>
                <w:szCs w:val="20"/>
              </w:rPr>
            </w:pPr>
          </w:p>
          <w:p w14:paraId="1C1FD7B8" w14:textId="77777777" w:rsidR="00BC51F7" w:rsidRDefault="00BC51F7" w:rsidP="0082010D">
            <w:pPr>
              <w:rPr>
                <w:rFonts w:ascii="Arial Narrow" w:hAnsi="Arial Narrow"/>
                <w:color w:val="000000"/>
                <w:sz w:val="20"/>
                <w:szCs w:val="20"/>
              </w:rPr>
            </w:pPr>
          </w:p>
          <w:p w14:paraId="76688F76" w14:textId="77777777" w:rsidR="00BC51F7" w:rsidRDefault="00BC51F7" w:rsidP="0082010D">
            <w:pPr>
              <w:rPr>
                <w:rFonts w:ascii="Arial Narrow" w:hAnsi="Arial Narrow"/>
                <w:color w:val="000000"/>
                <w:sz w:val="20"/>
                <w:szCs w:val="20"/>
              </w:rPr>
            </w:pPr>
          </w:p>
          <w:p w14:paraId="5D7B82A1" w14:textId="77777777" w:rsidR="00BC51F7" w:rsidRDefault="00BC51F7" w:rsidP="0082010D">
            <w:pPr>
              <w:rPr>
                <w:rFonts w:ascii="Arial Narrow" w:hAnsi="Arial Narrow"/>
                <w:color w:val="000000"/>
                <w:sz w:val="20"/>
                <w:szCs w:val="20"/>
              </w:rPr>
            </w:pPr>
          </w:p>
          <w:p w14:paraId="06FEF30C" w14:textId="77777777" w:rsidR="00BC51F7" w:rsidRDefault="00BC51F7" w:rsidP="0082010D">
            <w:pPr>
              <w:rPr>
                <w:rFonts w:ascii="Arial Narrow" w:hAnsi="Arial Narrow"/>
                <w:color w:val="000000"/>
                <w:sz w:val="20"/>
                <w:szCs w:val="20"/>
              </w:rPr>
            </w:pPr>
          </w:p>
          <w:p w14:paraId="0D146BDA" w14:textId="664F305B" w:rsidR="00BC51F7" w:rsidRPr="00254638" w:rsidRDefault="00BC51F7"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D67CD4" w14:textId="77777777" w:rsidR="0082010D" w:rsidRDefault="0082010D" w:rsidP="0082010D">
            <w:pPr>
              <w:rPr>
                <w:rFonts w:ascii="Arial Narrow" w:hAnsi="Arial Narrow"/>
                <w:sz w:val="20"/>
                <w:szCs w:val="20"/>
              </w:rPr>
            </w:pPr>
            <w:r w:rsidRPr="00C75566">
              <w:rPr>
                <w:rFonts w:ascii="Arial Narrow" w:hAnsi="Arial Narrow"/>
                <w:sz w:val="20"/>
                <w:szCs w:val="20"/>
              </w:rPr>
              <w:t>The Integrated Logistics System has not adequately addressed accountability concerns seen under the kit system due to a combination of governance and system-design challenges.</w:t>
            </w:r>
          </w:p>
          <w:p w14:paraId="15BBAEDC" w14:textId="77777777" w:rsidR="009B7849" w:rsidRDefault="009B7849" w:rsidP="0082010D">
            <w:pPr>
              <w:rPr>
                <w:rFonts w:ascii="Arial Narrow" w:hAnsi="Arial Narrow"/>
                <w:color w:val="000000"/>
                <w:sz w:val="20"/>
                <w:szCs w:val="20"/>
              </w:rPr>
            </w:pPr>
          </w:p>
          <w:p w14:paraId="3639DCF5" w14:textId="77777777" w:rsidR="009B7849" w:rsidRDefault="009B7849" w:rsidP="0082010D">
            <w:pPr>
              <w:rPr>
                <w:rFonts w:ascii="Arial Narrow" w:hAnsi="Arial Narrow"/>
                <w:color w:val="000000"/>
                <w:sz w:val="20"/>
                <w:szCs w:val="20"/>
              </w:rPr>
            </w:pPr>
          </w:p>
          <w:p w14:paraId="637A4BC1" w14:textId="5C2FF0E8" w:rsidR="009B7849" w:rsidRPr="00254638" w:rsidRDefault="009B7849"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FB2C91" w14:textId="77777777" w:rsidR="0082010D" w:rsidRDefault="0082010D" w:rsidP="0082010D">
            <w:pPr>
              <w:rPr>
                <w:rFonts w:ascii="Arial Narrow" w:hAnsi="Arial Narrow"/>
                <w:sz w:val="20"/>
                <w:szCs w:val="20"/>
              </w:rPr>
            </w:pPr>
            <w:r w:rsidRPr="00C75566">
              <w:rPr>
                <w:rFonts w:ascii="Arial Narrow" w:hAnsi="Arial Narrow"/>
                <w:sz w:val="20"/>
                <w:szCs w:val="20"/>
              </w:rPr>
              <w:t>80</w:t>
            </w:r>
          </w:p>
          <w:p w14:paraId="033AA212" w14:textId="77777777" w:rsidR="009B7849" w:rsidRDefault="009B7849" w:rsidP="0082010D">
            <w:pPr>
              <w:rPr>
                <w:rFonts w:ascii="Arial Narrow" w:hAnsi="Arial Narrow"/>
                <w:color w:val="000000"/>
                <w:sz w:val="20"/>
                <w:szCs w:val="20"/>
              </w:rPr>
            </w:pPr>
          </w:p>
          <w:p w14:paraId="6B1BD7BA" w14:textId="77777777" w:rsidR="009B7849" w:rsidRDefault="009B7849" w:rsidP="0082010D">
            <w:pPr>
              <w:rPr>
                <w:rFonts w:ascii="Arial Narrow" w:hAnsi="Arial Narrow"/>
                <w:color w:val="000000"/>
                <w:sz w:val="20"/>
                <w:szCs w:val="20"/>
              </w:rPr>
            </w:pPr>
          </w:p>
          <w:p w14:paraId="16B1F257" w14:textId="77777777" w:rsidR="009B7849" w:rsidRDefault="009B7849" w:rsidP="0082010D">
            <w:pPr>
              <w:rPr>
                <w:rFonts w:ascii="Arial Narrow" w:hAnsi="Arial Narrow"/>
                <w:color w:val="000000"/>
                <w:sz w:val="20"/>
                <w:szCs w:val="20"/>
              </w:rPr>
            </w:pPr>
          </w:p>
          <w:p w14:paraId="049C4505" w14:textId="77777777" w:rsidR="009B7849" w:rsidRDefault="009B7849" w:rsidP="0082010D">
            <w:pPr>
              <w:rPr>
                <w:rFonts w:ascii="Arial Narrow" w:hAnsi="Arial Narrow"/>
                <w:color w:val="000000"/>
                <w:sz w:val="20"/>
                <w:szCs w:val="20"/>
              </w:rPr>
            </w:pPr>
          </w:p>
          <w:p w14:paraId="681752C0" w14:textId="77777777" w:rsidR="009B7849" w:rsidRDefault="009B7849" w:rsidP="0082010D">
            <w:pPr>
              <w:rPr>
                <w:rFonts w:ascii="Arial Narrow" w:hAnsi="Arial Narrow"/>
                <w:color w:val="000000"/>
                <w:sz w:val="20"/>
                <w:szCs w:val="20"/>
              </w:rPr>
            </w:pPr>
          </w:p>
          <w:p w14:paraId="49F17248" w14:textId="77777777" w:rsidR="009B7849" w:rsidRDefault="009B7849" w:rsidP="0082010D">
            <w:pPr>
              <w:rPr>
                <w:rFonts w:ascii="Arial Narrow" w:hAnsi="Arial Narrow"/>
                <w:color w:val="000000"/>
                <w:sz w:val="20"/>
                <w:szCs w:val="20"/>
              </w:rPr>
            </w:pPr>
          </w:p>
          <w:p w14:paraId="65B928D7" w14:textId="61CE7F2B" w:rsidR="009B7849" w:rsidRPr="00254638" w:rsidRDefault="009B7849" w:rsidP="0082010D">
            <w:pPr>
              <w:rPr>
                <w:rFonts w:ascii="Arial Narrow" w:hAnsi="Arial Narrow" w:cs="Calibri"/>
                <w:color w:val="000000"/>
                <w:sz w:val="20"/>
                <w:szCs w:val="20"/>
              </w:rPr>
            </w:pPr>
          </w:p>
        </w:tc>
      </w:tr>
      <w:tr w:rsidR="0082010D" w:rsidRPr="003174B2" w14:paraId="455AB664"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7EFC204A"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14CBF2" w14:textId="77777777" w:rsidR="0082010D" w:rsidRDefault="0082010D" w:rsidP="0082010D">
            <w:pPr>
              <w:rPr>
                <w:rFonts w:ascii="Arial Narrow" w:hAnsi="Arial Narrow"/>
                <w:sz w:val="20"/>
                <w:szCs w:val="20"/>
                <w:lang w:val="en-US"/>
              </w:rPr>
            </w:pPr>
            <w:r w:rsidRPr="00C75566">
              <w:rPr>
                <w:rFonts w:ascii="Arial Narrow" w:hAnsi="Arial Narrow"/>
                <w:sz w:val="20"/>
                <w:szCs w:val="20"/>
              </w:rPr>
              <w:t>Rockers P</w:t>
            </w:r>
            <w:r>
              <w:rPr>
                <w:rFonts w:ascii="Arial Narrow" w:hAnsi="Arial Narrow"/>
                <w:sz w:val="20"/>
                <w:szCs w:val="20"/>
                <w:lang w:val="en-US"/>
              </w:rPr>
              <w:t xml:space="preserve"> et al; 2019</w:t>
            </w:r>
          </w:p>
          <w:p w14:paraId="7830EE0A" w14:textId="77777777" w:rsidR="00F42F9C" w:rsidRDefault="00F42F9C" w:rsidP="0082010D">
            <w:pPr>
              <w:rPr>
                <w:rFonts w:ascii="Arial Narrow" w:hAnsi="Arial Narrow"/>
                <w:color w:val="000000"/>
                <w:sz w:val="20"/>
                <w:szCs w:val="20"/>
                <w:lang w:val="en-US"/>
              </w:rPr>
            </w:pPr>
          </w:p>
          <w:p w14:paraId="2366A75B" w14:textId="0A37615A" w:rsidR="00F42F9C" w:rsidRDefault="00F42F9C" w:rsidP="0082010D">
            <w:pPr>
              <w:rPr>
                <w:rFonts w:ascii="Arial Narrow" w:hAnsi="Arial Narrow"/>
                <w:color w:val="000000"/>
                <w:sz w:val="20"/>
                <w:szCs w:val="20"/>
                <w:lang w:val="en-US"/>
              </w:rPr>
            </w:pPr>
          </w:p>
          <w:p w14:paraId="099E7C9C" w14:textId="77777777" w:rsidR="00F42F9C" w:rsidRDefault="00F42F9C" w:rsidP="0082010D">
            <w:pPr>
              <w:rPr>
                <w:rFonts w:ascii="Arial Narrow" w:hAnsi="Arial Narrow"/>
                <w:color w:val="000000"/>
                <w:sz w:val="20"/>
                <w:szCs w:val="20"/>
                <w:lang w:val="en-US"/>
              </w:rPr>
            </w:pPr>
          </w:p>
          <w:p w14:paraId="0BC7C605" w14:textId="77777777" w:rsidR="00F42F9C" w:rsidRDefault="00F42F9C" w:rsidP="0082010D">
            <w:pPr>
              <w:rPr>
                <w:rFonts w:ascii="Arial Narrow" w:hAnsi="Arial Narrow"/>
                <w:color w:val="000000"/>
                <w:sz w:val="20"/>
                <w:szCs w:val="20"/>
                <w:lang w:val="en-US"/>
              </w:rPr>
            </w:pPr>
          </w:p>
          <w:p w14:paraId="296FB404" w14:textId="342F0B0D" w:rsidR="00F42F9C" w:rsidRPr="00254638" w:rsidRDefault="00F42F9C"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D59BE1E" w14:textId="7DF916C0"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DA2DF4" w14:textId="77777777" w:rsidR="0082010D" w:rsidRDefault="0082010D" w:rsidP="0082010D">
            <w:pPr>
              <w:rPr>
                <w:rFonts w:ascii="Arial Narrow" w:hAnsi="Arial Narrow"/>
                <w:sz w:val="20"/>
                <w:szCs w:val="20"/>
              </w:rPr>
            </w:pPr>
            <w:r w:rsidRPr="00C75566">
              <w:rPr>
                <w:rFonts w:ascii="Arial Narrow" w:hAnsi="Arial Narrow"/>
                <w:sz w:val="20"/>
                <w:szCs w:val="20"/>
              </w:rPr>
              <w:t>To evaluate the effect of Novartis Access on availability and price of non communicable</w:t>
            </w:r>
            <w:r w:rsidR="00F42F9C">
              <w:rPr>
                <w:rFonts w:ascii="Arial Narrow" w:hAnsi="Arial Narrow"/>
                <w:sz w:val="20"/>
                <w:szCs w:val="20"/>
                <w:lang w:val="en-US"/>
              </w:rPr>
              <w:t xml:space="preserve"> </w:t>
            </w:r>
            <w:r w:rsidRPr="00C75566">
              <w:rPr>
                <w:rFonts w:ascii="Arial Narrow" w:hAnsi="Arial Narrow"/>
                <w:sz w:val="20"/>
                <w:szCs w:val="20"/>
              </w:rPr>
              <w:t>disease medicines in eight counties in Kenya</w:t>
            </w:r>
          </w:p>
          <w:p w14:paraId="158B5DE2" w14:textId="664274EC" w:rsidR="00F42F9C" w:rsidRDefault="00F42F9C" w:rsidP="0082010D">
            <w:pPr>
              <w:rPr>
                <w:rFonts w:ascii="Arial Narrow" w:hAnsi="Arial Narrow"/>
                <w:color w:val="000000"/>
                <w:sz w:val="20"/>
                <w:szCs w:val="20"/>
              </w:rPr>
            </w:pPr>
          </w:p>
          <w:p w14:paraId="1E8C5F79" w14:textId="77777777" w:rsidR="00F42F9C" w:rsidRDefault="00F42F9C" w:rsidP="0082010D">
            <w:pPr>
              <w:rPr>
                <w:rFonts w:ascii="Arial Narrow" w:hAnsi="Arial Narrow"/>
                <w:color w:val="000000"/>
                <w:sz w:val="20"/>
                <w:szCs w:val="20"/>
              </w:rPr>
            </w:pPr>
          </w:p>
          <w:p w14:paraId="36DF555F" w14:textId="7D21D23D" w:rsidR="00F42F9C" w:rsidRPr="00254638" w:rsidRDefault="00F42F9C"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ABBCD2" w14:textId="76F23329" w:rsidR="0082010D" w:rsidRDefault="00F42F9C" w:rsidP="0082010D">
            <w:pPr>
              <w:rPr>
                <w:rFonts w:ascii="Arial Narrow" w:hAnsi="Arial Narrow"/>
                <w:sz w:val="20"/>
                <w:szCs w:val="20"/>
              </w:rPr>
            </w:pPr>
            <w:r>
              <w:rPr>
                <w:rFonts w:ascii="Arial Narrow" w:hAnsi="Arial Narrow"/>
                <w:sz w:val="20"/>
                <w:szCs w:val="20"/>
                <w:lang w:val="en-US"/>
              </w:rPr>
              <w:t>Cluster-r</w:t>
            </w:r>
            <w:r w:rsidR="0082010D" w:rsidRPr="00C75566">
              <w:rPr>
                <w:rFonts w:ascii="Arial Narrow" w:hAnsi="Arial Narrow"/>
                <w:sz w:val="20"/>
                <w:szCs w:val="20"/>
              </w:rPr>
              <w:t>andomized controlled trial</w:t>
            </w:r>
          </w:p>
          <w:p w14:paraId="53C40EA5" w14:textId="77777777" w:rsidR="00F42F9C" w:rsidRDefault="00F42F9C" w:rsidP="0082010D">
            <w:pPr>
              <w:rPr>
                <w:rFonts w:ascii="Arial Narrow" w:hAnsi="Arial Narrow"/>
                <w:color w:val="000000"/>
                <w:sz w:val="20"/>
                <w:szCs w:val="20"/>
              </w:rPr>
            </w:pPr>
          </w:p>
          <w:p w14:paraId="04FE8042" w14:textId="77777777" w:rsidR="00F42F9C" w:rsidRDefault="00F42F9C" w:rsidP="0082010D">
            <w:pPr>
              <w:rPr>
                <w:rFonts w:ascii="Arial Narrow" w:hAnsi="Arial Narrow"/>
                <w:color w:val="000000"/>
                <w:sz w:val="20"/>
                <w:szCs w:val="20"/>
              </w:rPr>
            </w:pPr>
          </w:p>
          <w:p w14:paraId="1C68D651" w14:textId="77777777" w:rsidR="00F42F9C" w:rsidRDefault="00F42F9C" w:rsidP="0082010D">
            <w:pPr>
              <w:rPr>
                <w:rFonts w:ascii="Arial Narrow" w:hAnsi="Arial Narrow"/>
                <w:color w:val="000000"/>
                <w:sz w:val="20"/>
                <w:szCs w:val="20"/>
              </w:rPr>
            </w:pPr>
          </w:p>
          <w:p w14:paraId="30DAFA80" w14:textId="328B131C" w:rsidR="00F42F9C" w:rsidRPr="00254638" w:rsidRDefault="00F42F9C"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89251C" w14:textId="35F282EA" w:rsidR="0082010D" w:rsidRPr="00F42F9C" w:rsidRDefault="0082010D" w:rsidP="0082010D">
            <w:pPr>
              <w:rPr>
                <w:rFonts w:ascii="Arial Narrow" w:hAnsi="Arial Narrow"/>
                <w:sz w:val="20"/>
                <w:szCs w:val="20"/>
                <w:lang w:val="en-US"/>
              </w:rPr>
            </w:pPr>
            <w:r w:rsidRPr="00C75566">
              <w:rPr>
                <w:rFonts w:ascii="Arial Narrow" w:hAnsi="Arial Narrow"/>
                <w:sz w:val="20"/>
                <w:szCs w:val="20"/>
              </w:rPr>
              <w:t>Patients</w:t>
            </w:r>
            <w:r w:rsidR="00F42F9C">
              <w:rPr>
                <w:rFonts w:ascii="Arial Narrow" w:hAnsi="Arial Narrow"/>
                <w:sz w:val="20"/>
                <w:szCs w:val="20"/>
                <w:lang w:val="en-US"/>
              </w:rPr>
              <w:t>; Health care workers</w:t>
            </w:r>
          </w:p>
          <w:p w14:paraId="4B0C7291" w14:textId="77777777" w:rsidR="00F42F9C" w:rsidRDefault="00F42F9C" w:rsidP="0082010D">
            <w:pPr>
              <w:rPr>
                <w:rFonts w:ascii="Arial Narrow" w:hAnsi="Arial Narrow"/>
                <w:color w:val="000000"/>
                <w:sz w:val="20"/>
                <w:szCs w:val="20"/>
              </w:rPr>
            </w:pPr>
          </w:p>
          <w:p w14:paraId="4213D116" w14:textId="77777777" w:rsidR="00F42F9C" w:rsidRDefault="00F42F9C" w:rsidP="0082010D">
            <w:pPr>
              <w:rPr>
                <w:rFonts w:ascii="Arial Narrow" w:hAnsi="Arial Narrow"/>
                <w:color w:val="000000"/>
                <w:sz w:val="20"/>
                <w:szCs w:val="20"/>
              </w:rPr>
            </w:pPr>
          </w:p>
          <w:p w14:paraId="447608CE" w14:textId="77777777" w:rsidR="00F42F9C" w:rsidRDefault="00F42F9C" w:rsidP="0082010D">
            <w:pPr>
              <w:rPr>
                <w:rFonts w:ascii="Arial Narrow" w:hAnsi="Arial Narrow"/>
                <w:color w:val="000000"/>
                <w:sz w:val="20"/>
                <w:szCs w:val="20"/>
              </w:rPr>
            </w:pPr>
          </w:p>
          <w:p w14:paraId="54123CD6" w14:textId="77777777" w:rsidR="00F42F9C" w:rsidRDefault="00F42F9C" w:rsidP="0082010D">
            <w:pPr>
              <w:rPr>
                <w:rFonts w:ascii="Arial Narrow" w:hAnsi="Arial Narrow"/>
                <w:color w:val="000000"/>
                <w:sz w:val="20"/>
                <w:szCs w:val="20"/>
              </w:rPr>
            </w:pPr>
          </w:p>
          <w:p w14:paraId="5BC8C3EF" w14:textId="7F3CA1A5" w:rsidR="00F42F9C" w:rsidRPr="00254638" w:rsidRDefault="00F42F9C"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5D797C" w14:textId="77777777" w:rsidR="0082010D" w:rsidRDefault="0082010D" w:rsidP="0082010D">
            <w:pPr>
              <w:rPr>
                <w:rFonts w:ascii="Arial Narrow" w:hAnsi="Arial Narrow"/>
                <w:sz w:val="20"/>
                <w:szCs w:val="20"/>
              </w:rPr>
            </w:pPr>
            <w:r w:rsidRPr="00C75566">
              <w:rPr>
                <w:rFonts w:ascii="Arial Narrow" w:hAnsi="Arial Narrow"/>
                <w:sz w:val="20"/>
                <w:szCs w:val="20"/>
              </w:rPr>
              <w:t>Kenya</w:t>
            </w:r>
          </w:p>
          <w:p w14:paraId="018F7728" w14:textId="77777777" w:rsidR="00F42F9C" w:rsidRDefault="00F42F9C" w:rsidP="0082010D">
            <w:pPr>
              <w:rPr>
                <w:rFonts w:ascii="Arial Narrow" w:hAnsi="Arial Narrow"/>
                <w:color w:val="000000"/>
                <w:sz w:val="20"/>
                <w:szCs w:val="20"/>
              </w:rPr>
            </w:pPr>
          </w:p>
          <w:p w14:paraId="2330C982" w14:textId="33952047" w:rsidR="00F42F9C" w:rsidRDefault="00F42F9C" w:rsidP="0082010D">
            <w:pPr>
              <w:rPr>
                <w:rFonts w:ascii="Arial Narrow" w:hAnsi="Arial Narrow"/>
                <w:color w:val="000000"/>
                <w:sz w:val="20"/>
                <w:szCs w:val="20"/>
              </w:rPr>
            </w:pPr>
          </w:p>
          <w:p w14:paraId="7B041264" w14:textId="77777777" w:rsidR="00F42F9C" w:rsidRDefault="00F42F9C" w:rsidP="0082010D">
            <w:pPr>
              <w:rPr>
                <w:rFonts w:ascii="Arial Narrow" w:hAnsi="Arial Narrow"/>
                <w:color w:val="000000"/>
                <w:sz w:val="20"/>
                <w:szCs w:val="20"/>
              </w:rPr>
            </w:pPr>
          </w:p>
          <w:p w14:paraId="5B423C56" w14:textId="77777777" w:rsidR="00F42F9C" w:rsidRDefault="00F42F9C" w:rsidP="0082010D">
            <w:pPr>
              <w:rPr>
                <w:rFonts w:ascii="Arial Narrow" w:hAnsi="Arial Narrow"/>
                <w:color w:val="000000"/>
                <w:sz w:val="20"/>
                <w:szCs w:val="20"/>
              </w:rPr>
            </w:pPr>
          </w:p>
          <w:p w14:paraId="166E802F" w14:textId="77777777" w:rsidR="00F42F9C" w:rsidRDefault="00F42F9C" w:rsidP="0082010D">
            <w:pPr>
              <w:rPr>
                <w:rFonts w:ascii="Arial Narrow" w:hAnsi="Arial Narrow"/>
                <w:color w:val="000000"/>
                <w:sz w:val="20"/>
                <w:szCs w:val="20"/>
              </w:rPr>
            </w:pPr>
          </w:p>
          <w:p w14:paraId="401193F2" w14:textId="171186D6" w:rsidR="00F42F9C" w:rsidRPr="00254638" w:rsidRDefault="00F42F9C"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FAEAEE" w14:textId="77777777" w:rsidR="0082010D" w:rsidRDefault="0082010D" w:rsidP="0082010D">
            <w:pPr>
              <w:rPr>
                <w:rFonts w:ascii="Arial Narrow" w:hAnsi="Arial Narrow"/>
                <w:sz w:val="20"/>
                <w:szCs w:val="20"/>
              </w:rPr>
            </w:pPr>
            <w:r w:rsidRPr="00C75566">
              <w:rPr>
                <w:rFonts w:ascii="Arial Narrow" w:hAnsi="Arial Narrow"/>
                <w:sz w:val="20"/>
                <w:szCs w:val="20"/>
              </w:rPr>
              <w:t>Hospitals;Primary Health care facilities</w:t>
            </w:r>
          </w:p>
          <w:p w14:paraId="1E8D7241" w14:textId="77777777" w:rsidR="00F42F9C" w:rsidRDefault="00F42F9C" w:rsidP="0082010D">
            <w:pPr>
              <w:rPr>
                <w:rFonts w:ascii="Arial Narrow" w:hAnsi="Arial Narrow"/>
                <w:color w:val="000000"/>
                <w:sz w:val="20"/>
                <w:szCs w:val="20"/>
              </w:rPr>
            </w:pPr>
          </w:p>
          <w:p w14:paraId="4357A36F" w14:textId="77777777" w:rsidR="00F42F9C" w:rsidRDefault="00F42F9C" w:rsidP="0082010D">
            <w:pPr>
              <w:rPr>
                <w:rFonts w:ascii="Arial Narrow" w:hAnsi="Arial Narrow"/>
                <w:color w:val="000000"/>
                <w:sz w:val="20"/>
                <w:szCs w:val="20"/>
              </w:rPr>
            </w:pPr>
          </w:p>
          <w:p w14:paraId="07F7C5AC" w14:textId="201F2804" w:rsidR="00F42F9C" w:rsidRDefault="00F42F9C" w:rsidP="0082010D">
            <w:pPr>
              <w:rPr>
                <w:rFonts w:ascii="Arial Narrow" w:hAnsi="Arial Narrow"/>
                <w:color w:val="000000"/>
                <w:sz w:val="20"/>
                <w:szCs w:val="20"/>
              </w:rPr>
            </w:pPr>
          </w:p>
          <w:p w14:paraId="664EF5E5" w14:textId="77777777" w:rsidR="00F42F9C" w:rsidRDefault="00F42F9C" w:rsidP="0082010D">
            <w:pPr>
              <w:rPr>
                <w:rFonts w:ascii="Arial Narrow" w:hAnsi="Arial Narrow"/>
                <w:color w:val="000000"/>
                <w:sz w:val="20"/>
                <w:szCs w:val="20"/>
              </w:rPr>
            </w:pPr>
          </w:p>
          <w:p w14:paraId="7D6588DF" w14:textId="1425C4B3" w:rsidR="00F42F9C" w:rsidRPr="00254638" w:rsidRDefault="00F42F9C"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98571A1" w14:textId="77777777" w:rsidR="0082010D" w:rsidRDefault="0082010D" w:rsidP="0082010D">
            <w:pPr>
              <w:rPr>
                <w:rFonts w:ascii="Arial Narrow" w:hAnsi="Arial Narrow"/>
                <w:sz w:val="20"/>
                <w:szCs w:val="20"/>
              </w:rPr>
            </w:pPr>
            <w:r w:rsidRPr="00C75566">
              <w:rPr>
                <w:rFonts w:ascii="Arial Narrow" w:hAnsi="Arial Narrow"/>
                <w:sz w:val="20"/>
                <w:szCs w:val="20"/>
              </w:rPr>
              <w:t>After 15 months, the programme had a positive effect on availability of amlodipine and metformin at</w:t>
            </w:r>
            <w:r>
              <w:rPr>
                <w:rFonts w:ascii="Arial Narrow" w:hAnsi="Arial Narrow"/>
                <w:sz w:val="20"/>
                <w:szCs w:val="20"/>
                <w:lang w:val="en-US"/>
              </w:rPr>
              <w:t xml:space="preserve"> </w:t>
            </w:r>
            <w:r w:rsidRPr="00C75566">
              <w:rPr>
                <w:rFonts w:ascii="Arial Narrow" w:hAnsi="Arial Narrow"/>
                <w:sz w:val="20"/>
                <w:szCs w:val="20"/>
              </w:rPr>
              <w:t xml:space="preserve">facilities, but had no effect on availability of the other medicines in the Novartis Access portfolio. </w:t>
            </w:r>
          </w:p>
          <w:p w14:paraId="3B40CAAC" w14:textId="7E3C473A" w:rsidR="00F42F9C" w:rsidRPr="00254638" w:rsidRDefault="00F42F9C"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90F13C" w14:textId="77777777" w:rsidR="0082010D" w:rsidRDefault="0082010D" w:rsidP="0082010D">
            <w:pPr>
              <w:rPr>
                <w:rFonts w:ascii="Arial Narrow" w:hAnsi="Arial Narrow"/>
                <w:sz w:val="20"/>
                <w:szCs w:val="20"/>
              </w:rPr>
            </w:pPr>
            <w:r w:rsidRPr="00C75566">
              <w:rPr>
                <w:rFonts w:ascii="Arial Narrow" w:hAnsi="Arial Narrow"/>
                <w:sz w:val="20"/>
                <w:szCs w:val="20"/>
              </w:rPr>
              <w:t>80</w:t>
            </w:r>
          </w:p>
          <w:p w14:paraId="0D23C7A8" w14:textId="77777777" w:rsidR="00F42F9C" w:rsidRDefault="00F42F9C" w:rsidP="0082010D">
            <w:pPr>
              <w:rPr>
                <w:rFonts w:ascii="Arial Narrow" w:hAnsi="Arial Narrow"/>
                <w:color w:val="000000"/>
                <w:sz w:val="20"/>
                <w:szCs w:val="20"/>
              </w:rPr>
            </w:pPr>
          </w:p>
          <w:p w14:paraId="4A1C77CC" w14:textId="77777777" w:rsidR="00F42F9C" w:rsidRDefault="00F42F9C" w:rsidP="0082010D">
            <w:pPr>
              <w:rPr>
                <w:rFonts w:ascii="Arial Narrow" w:hAnsi="Arial Narrow"/>
                <w:color w:val="000000"/>
                <w:sz w:val="20"/>
                <w:szCs w:val="20"/>
              </w:rPr>
            </w:pPr>
          </w:p>
          <w:p w14:paraId="684FD27C" w14:textId="77777777" w:rsidR="00F42F9C" w:rsidRDefault="00F42F9C" w:rsidP="0082010D">
            <w:pPr>
              <w:rPr>
                <w:rFonts w:ascii="Arial Narrow" w:hAnsi="Arial Narrow"/>
                <w:color w:val="000000"/>
                <w:sz w:val="20"/>
                <w:szCs w:val="20"/>
              </w:rPr>
            </w:pPr>
          </w:p>
          <w:p w14:paraId="2316A8F7" w14:textId="77777777" w:rsidR="00F42F9C" w:rsidRDefault="00F42F9C" w:rsidP="0082010D">
            <w:pPr>
              <w:rPr>
                <w:rFonts w:ascii="Arial Narrow" w:hAnsi="Arial Narrow"/>
                <w:color w:val="000000"/>
                <w:sz w:val="20"/>
                <w:szCs w:val="20"/>
              </w:rPr>
            </w:pPr>
          </w:p>
          <w:p w14:paraId="0019B826" w14:textId="77777777" w:rsidR="00F42F9C" w:rsidRDefault="00F42F9C" w:rsidP="0082010D">
            <w:pPr>
              <w:rPr>
                <w:rFonts w:ascii="Arial Narrow" w:hAnsi="Arial Narrow"/>
                <w:color w:val="000000"/>
                <w:sz w:val="20"/>
                <w:szCs w:val="20"/>
              </w:rPr>
            </w:pPr>
          </w:p>
          <w:p w14:paraId="3FAC0579" w14:textId="375CD9BB" w:rsidR="00F42F9C" w:rsidRPr="00254638" w:rsidRDefault="00F42F9C" w:rsidP="0082010D">
            <w:pPr>
              <w:rPr>
                <w:rFonts w:ascii="Arial Narrow" w:hAnsi="Arial Narrow" w:cs="Calibri"/>
                <w:color w:val="000000"/>
                <w:sz w:val="20"/>
                <w:szCs w:val="20"/>
              </w:rPr>
            </w:pPr>
          </w:p>
        </w:tc>
      </w:tr>
      <w:tr w:rsidR="0082010D" w:rsidRPr="003174B2" w14:paraId="0836232C"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3EA2D111"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94476C" w14:textId="77777777" w:rsidR="0082010D" w:rsidRDefault="0082010D" w:rsidP="0082010D">
            <w:pPr>
              <w:rPr>
                <w:rFonts w:ascii="Arial Narrow" w:hAnsi="Arial Narrow"/>
                <w:sz w:val="20"/>
                <w:szCs w:val="20"/>
                <w:lang w:val="en-US"/>
              </w:rPr>
            </w:pPr>
            <w:r w:rsidRPr="00C75566">
              <w:rPr>
                <w:rFonts w:ascii="Arial Narrow" w:hAnsi="Arial Narrow"/>
                <w:sz w:val="20"/>
                <w:szCs w:val="20"/>
              </w:rPr>
              <w:t>Rutta E</w:t>
            </w:r>
            <w:r>
              <w:rPr>
                <w:rFonts w:ascii="Arial Narrow" w:hAnsi="Arial Narrow"/>
                <w:sz w:val="20"/>
                <w:szCs w:val="20"/>
                <w:lang w:val="en-US"/>
              </w:rPr>
              <w:t xml:space="preserve"> et al; 2015</w:t>
            </w:r>
          </w:p>
          <w:p w14:paraId="45235228" w14:textId="77777777" w:rsidR="00F42F9C" w:rsidRDefault="00F42F9C" w:rsidP="0082010D">
            <w:pPr>
              <w:rPr>
                <w:rFonts w:ascii="Arial Narrow" w:hAnsi="Arial Narrow"/>
                <w:color w:val="000000"/>
                <w:sz w:val="20"/>
                <w:szCs w:val="20"/>
                <w:lang w:val="en-US"/>
              </w:rPr>
            </w:pPr>
          </w:p>
          <w:p w14:paraId="4593FBD7" w14:textId="0B8DCBFF" w:rsidR="00F42F9C" w:rsidRDefault="00F42F9C" w:rsidP="0082010D">
            <w:pPr>
              <w:rPr>
                <w:rFonts w:ascii="Arial Narrow" w:hAnsi="Arial Narrow"/>
                <w:color w:val="000000"/>
                <w:sz w:val="20"/>
                <w:szCs w:val="20"/>
                <w:lang w:val="en-US"/>
              </w:rPr>
            </w:pPr>
          </w:p>
          <w:p w14:paraId="59D7BF11" w14:textId="77777777" w:rsidR="00BE61B7" w:rsidRDefault="00BE61B7" w:rsidP="0082010D">
            <w:pPr>
              <w:rPr>
                <w:rFonts w:ascii="Arial Narrow" w:hAnsi="Arial Narrow"/>
                <w:color w:val="000000"/>
                <w:sz w:val="20"/>
                <w:szCs w:val="20"/>
                <w:lang w:val="en-US"/>
              </w:rPr>
            </w:pPr>
          </w:p>
          <w:p w14:paraId="536CC060" w14:textId="77777777" w:rsidR="00F42F9C" w:rsidRDefault="00F42F9C" w:rsidP="0082010D">
            <w:pPr>
              <w:rPr>
                <w:rFonts w:ascii="Arial Narrow" w:hAnsi="Arial Narrow"/>
                <w:color w:val="000000"/>
                <w:sz w:val="20"/>
                <w:szCs w:val="20"/>
                <w:lang w:val="en-US"/>
              </w:rPr>
            </w:pPr>
          </w:p>
          <w:p w14:paraId="073B478E" w14:textId="59314D3B" w:rsidR="00F42F9C" w:rsidRPr="00254638" w:rsidRDefault="00F42F9C"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834C5EA" w14:textId="0A8C0435"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3CEF9C" w14:textId="77777777" w:rsidR="0082010D" w:rsidRDefault="0082010D" w:rsidP="0082010D">
            <w:pPr>
              <w:rPr>
                <w:rFonts w:ascii="Arial Narrow" w:hAnsi="Arial Narrow"/>
                <w:sz w:val="20"/>
                <w:szCs w:val="20"/>
              </w:rPr>
            </w:pPr>
            <w:r w:rsidRPr="00C75566">
              <w:rPr>
                <w:rFonts w:ascii="Arial Narrow" w:hAnsi="Arial Narrow"/>
                <w:sz w:val="20"/>
                <w:szCs w:val="20"/>
              </w:rPr>
              <w:t>The program</w:t>
            </w:r>
            <w:r w:rsidR="00F42F9C">
              <w:rPr>
                <w:rFonts w:ascii="Arial Narrow" w:hAnsi="Arial Narrow"/>
                <w:sz w:val="20"/>
                <w:szCs w:val="20"/>
                <w:lang w:val="en-US"/>
              </w:rPr>
              <w:t>’</w:t>
            </w:r>
            <w:r w:rsidRPr="00C75566">
              <w:rPr>
                <w:rFonts w:ascii="Arial Narrow" w:hAnsi="Arial Narrow"/>
                <w:sz w:val="20"/>
                <w:szCs w:val="20"/>
              </w:rPr>
              <w:t>s goal was to improve access to affordable, quality medicines and pharmaceutical services in retail drug outlets in rural or peri-urban areas with few or no</w:t>
            </w:r>
            <w:r w:rsidRPr="00C75566">
              <w:rPr>
                <w:rFonts w:ascii="Arial Narrow" w:hAnsi="Arial Narrow"/>
                <w:sz w:val="20"/>
                <w:szCs w:val="20"/>
              </w:rPr>
              <w:br/>
              <w:t>registered pharmacies.</w:t>
            </w:r>
          </w:p>
          <w:p w14:paraId="6B9965BE" w14:textId="44C9C951" w:rsidR="00BE61B7" w:rsidRPr="00254638" w:rsidRDefault="00BE61B7"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4EEBA6" w14:textId="77777777" w:rsidR="0082010D" w:rsidRDefault="0082010D" w:rsidP="0082010D">
            <w:pPr>
              <w:rPr>
                <w:rFonts w:ascii="Arial Narrow" w:hAnsi="Arial Narrow"/>
                <w:sz w:val="20"/>
                <w:szCs w:val="20"/>
              </w:rPr>
            </w:pPr>
            <w:r w:rsidRPr="00C75566">
              <w:rPr>
                <w:rFonts w:ascii="Arial Narrow" w:hAnsi="Arial Narrow"/>
                <w:sz w:val="20"/>
                <w:szCs w:val="20"/>
              </w:rPr>
              <w:t>Case study</w:t>
            </w:r>
          </w:p>
          <w:p w14:paraId="47C964DF" w14:textId="77777777" w:rsidR="006677C2" w:rsidRDefault="006677C2" w:rsidP="0082010D">
            <w:pPr>
              <w:rPr>
                <w:rFonts w:ascii="Arial Narrow" w:hAnsi="Arial Narrow"/>
                <w:color w:val="000000"/>
                <w:sz w:val="20"/>
                <w:szCs w:val="20"/>
              </w:rPr>
            </w:pPr>
          </w:p>
          <w:p w14:paraId="7F024C24" w14:textId="77777777" w:rsidR="006677C2" w:rsidRDefault="006677C2" w:rsidP="0082010D">
            <w:pPr>
              <w:rPr>
                <w:rFonts w:ascii="Arial Narrow" w:hAnsi="Arial Narrow"/>
                <w:color w:val="000000"/>
                <w:sz w:val="20"/>
                <w:szCs w:val="20"/>
              </w:rPr>
            </w:pPr>
          </w:p>
          <w:p w14:paraId="4C8B236F" w14:textId="77777777" w:rsidR="006677C2" w:rsidRDefault="006677C2" w:rsidP="0082010D">
            <w:pPr>
              <w:rPr>
                <w:rFonts w:ascii="Arial Narrow" w:hAnsi="Arial Narrow"/>
                <w:color w:val="000000"/>
                <w:sz w:val="20"/>
                <w:szCs w:val="20"/>
              </w:rPr>
            </w:pPr>
          </w:p>
          <w:p w14:paraId="4637ED8E" w14:textId="18C0FC94" w:rsidR="006677C2" w:rsidRDefault="006677C2" w:rsidP="0082010D">
            <w:pPr>
              <w:rPr>
                <w:rFonts w:ascii="Arial Narrow" w:hAnsi="Arial Narrow"/>
                <w:color w:val="000000"/>
                <w:sz w:val="20"/>
                <w:szCs w:val="20"/>
              </w:rPr>
            </w:pPr>
          </w:p>
          <w:p w14:paraId="3EA6897D" w14:textId="77777777" w:rsidR="00BE61B7" w:rsidRDefault="00BE61B7" w:rsidP="0082010D">
            <w:pPr>
              <w:rPr>
                <w:rFonts w:ascii="Arial Narrow" w:hAnsi="Arial Narrow"/>
                <w:color w:val="000000"/>
                <w:sz w:val="20"/>
                <w:szCs w:val="20"/>
              </w:rPr>
            </w:pPr>
          </w:p>
          <w:p w14:paraId="76E10BA7" w14:textId="6AA149EF" w:rsidR="006677C2" w:rsidRPr="00254638" w:rsidRDefault="006677C2"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F8461B3" w14:textId="77777777" w:rsidR="0082010D" w:rsidRDefault="0082010D" w:rsidP="0082010D">
            <w:pPr>
              <w:rPr>
                <w:rFonts w:ascii="Arial Narrow" w:hAnsi="Arial Narrow"/>
                <w:sz w:val="20"/>
                <w:szCs w:val="20"/>
              </w:rPr>
            </w:pPr>
            <w:r w:rsidRPr="00C75566">
              <w:rPr>
                <w:rFonts w:ascii="Arial Narrow" w:hAnsi="Arial Narrow"/>
                <w:sz w:val="20"/>
                <w:szCs w:val="20"/>
              </w:rPr>
              <w:t>Patients;Health care workers</w:t>
            </w:r>
          </w:p>
          <w:p w14:paraId="6950116B" w14:textId="77777777" w:rsidR="006677C2" w:rsidRDefault="006677C2" w:rsidP="0082010D">
            <w:pPr>
              <w:rPr>
                <w:rFonts w:ascii="Arial Narrow" w:hAnsi="Arial Narrow"/>
                <w:sz w:val="20"/>
                <w:szCs w:val="20"/>
              </w:rPr>
            </w:pPr>
          </w:p>
          <w:p w14:paraId="3AAABEA2" w14:textId="15F56471" w:rsidR="006677C2" w:rsidRDefault="006677C2" w:rsidP="0082010D">
            <w:pPr>
              <w:rPr>
                <w:rFonts w:ascii="Arial Narrow" w:hAnsi="Arial Narrow"/>
                <w:sz w:val="20"/>
                <w:szCs w:val="20"/>
              </w:rPr>
            </w:pPr>
          </w:p>
          <w:p w14:paraId="021B0956" w14:textId="77777777" w:rsidR="00BE61B7" w:rsidRDefault="00BE61B7" w:rsidP="0082010D">
            <w:pPr>
              <w:rPr>
                <w:rFonts w:ascii="Arial Narrow" w:hAnsi="Arial Narrow"/>
                <w:sz w:val="20"/>
                <w:szCs w:val="20"/>
              </w:rPr>
            </w:pPr>
          </w:p>
          <w:p w14:paraId="5A182D37" w14:textId="77777777" w:rsidR="006677C2" w:rsidRDefault="006677C2" w:rsidP="0082010D">
            <w:pPr>
              <w:rPr>
                <w:rFonts w:ascii="Arial Narrow" w:hAnsi="Arial Narrow"/>
                <w:sz w:val="20"/>
                <w:szCs w:val="20"/>
              </w:rPr>
            </w:pPr>
          </w:p>
          <w:p w14:paraId="3288F995" w14:textId="4360227F" w:rsidR="006677C2" w:rsidRPr="00254638" w:rsidRDefault="006677C2"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79B9B4" w14:textId="77777777" w:rsidR="0082010D" w:rsidRDefault="0082010D" w:rsidP="0082010D">
            <w:pPr>
              <w:rPr>
                <w:rFonts w:ascii="Arial Narrow" w:hAnsi="Arial Narrow"/>
                <w:sz w:val="20"/>
                <w:szCs w:val="20"/>
              </w:rPr>
            </w:pPr>
            <w:r w:rsidRPr="00C75566">
              <w:rPr>
                <w:rFonts w:ascii="Arial Narrow" w:hAnsi="Arial Narrow"/>
                <w:sz w:val="20"/>
                <w:szCs w:val="20"/>
              </w:rPr>
              <w:t>Tanzania</w:t>
            </w:r>
          </w:p>
          <w:p w14:paraId="40B9201C" w14:textId="77777777" w:rsidR="006677C2" w:rsidRDefault="006677C2" w:rsidP="0082010D">
            <w:pPr>
              <w:rPr>
                <w:rFonts w:ascii="Arial Narrow" w:hAnsi="Arial Narrow"/>
                <w:sz w:val="20"/>
                <w:szCs w:val="20"/>
              </w:rPr>
            </w:pPr>
          </w:p>
          <w:p w14:paraId="52D6253B" w14:textId="77777777" w:rsidR="006677C2" w:rsidRDefault="006677C2" w:rsidP="0082010D">
            <w:pPr>
              <w:rPr>
                <w:rFonts w:ascii="Arial Narrow" w:hAnsi="Arial Narrow"/>
                <w:sz w:val="20"/>
                <w:szCs w:val="20"/>
              </w:rPr>
            </w:pPr>
          </w:p>
          <w:p w14:paraId="6A50967A" w14:textId="6241EA41" w:rsidR="006677C2" w:rsidRDefault="006677C2" w:rsidP="0082010D">
            <w:pPr>
              <w:rPr>
                <w:rFonts w:ascii="Arial Narrow" w:hAnsi="Arial Narrow"/>
                <w:sz w:val="20"/>
                <w:szCs w:val="20"/>
              </w:rPr>
            </w:pPr>
          </w:p>
          <w:p w14:paraId="15C49A6E" w14:textId="77777777" w:rsidR="00BE61B7" w:rsidRDefault="00BE61B7" w:rsidP="0082010D">
            <w:pPr>
              <w:rPr>
                <w:rFonts w:ascii="Arial Narrow" w:hAnsi="Arial Narrow"/>
                <w:sz w:val="20"/>
                <w:szCs w:val="20"/>
              </w:rPr>
            </w:pPr>
          </w:p>
          <w:p w14:paraId="797473E7" w14:textId="77777777" w:rsidR="006677C2" w:rsidRDefault="006677C2" w:rsidP="0082010D">
            <w:pPr>
              <w:rPr>
                <w:rFonts w:ascii="Arial Narrow" w:hAnsi="Arial Narrow"/>
                <w:sz w:val="20"/>
                <w:szCs w:val="20"/>
              </w:rPr>
            </w:pPr>
          </w:p>
          <w:p w14:paraId="4BDBA2F8" w14:textId="30A9B43E" w:rsidR="006677C2" w:rsidRPr="00254638" w:rsidRDefault="006677C2"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04C5AD2" w14:textId="77777777" w:rsidR="0082010D" w:rsidRDefault="0082010D" w:rsidP="0082010D">
            <w:pPr>
              <w:rPr>
                <w:rFonts w:ascii="Arial Narrow" w:hAnsi="Arial Narrow"/>
                <w:sz w:val="20"/>
                <w:szCs w:val="20"/>
              </w:rPr>
            </w:pPr>
            <w:r w:rsidRPr="00C75566">
              <w:rPr>
                <w:rFonts w:ascii="Arial Narrow" w:hAnsi="Arial Narrow"/>
                <w:sz w:val="20"/>
                <w:szCs w:val="20"/>
              </w:rPr>
              <w:t>Pharmacies/Dispensaries</w:t>
            </w:r>
          </w:p>
          <w:p w14:paraId="7A35CBC6" w14:textId="77777777" w:rsidR="006677C2" w:rsidRDefault="006677C2" w:rsidP="0082010D">
            <w:pPr>
              <w:rPr>
                <w:rFonts w:ascii="Arial Narrow" w:hAnsi="Arial Narrow"/>
                <w:sz w:val="20"/>
                <w:szCs w:val="20"/>
              </w:rPr>
            </w:pPr>
          </w:p>
          <w:p w14:paraId="70D3B679" w14:textId="32653E23" w:rsidR="006677C2" w:rsidRDefault="006677C2" w:rsidP="0082010D">
            <w:pPr>
              <w:rPr>
                <w:rFonts w:ascii="Arial Narrow" w:hAnsi="Arial Narrow"/>
                <w:sz w:val="20"/>
                <w:szCs w:val="20"/>
              </w:rPr>
            </w:pPr>
          </w:p>
          <w:p w14:paraId="710D85D3" w14:textId="77777777" w:rsidR="00BE61B7" w:rsidRDefault="00BE61B7" w:rsidP="0082010D">
            <w:pPr>
              <w:rPr>
                <w:rFonts w:ascii="Arial Narrow" w:hAnsi="Arial Narrow"/>
                <w:sz w:val="20"/>
                <w:szCs w:val="20"/>
              </w:rPr>
            </w:pPr>
          </w:p>
          <w:p w14:paraId="40514A4D" w14:textId="77777777" w:rsidR="006677C2" w:rsidRDefault="006677C2" w:rsidP="0082010D">
            <w:pPr>
              <w:rPr>
                <w:rFonts w:ascii="Arial Narrow" w:hAnsi="Arial Narrow"/>
                <w:sz w:val="20"/>
                <w:szCs w:val="20"/>
              </w:rPr>
            </w:pPr>
          </w:p>
          <w:p w14:paraId="484C4F79" w14:textId="77777777" w:rsidR="006677C2" w:rsidRDefault="006677C2" w:rsidP="0082010D">
            <w:pPr>
              <w:rPr>
                <w:rFonts w:ascii="Arial Narrow" w:hAnsi="Arial Narrow"/>
                <w:sz w:val="20"/>
                <w:szCs w:val="20"/>
              </w:rPr>
            </w:pPr>
          </w:p>
          <w:p w14:paraId="4407D5C4" w14:textId="099C328F" w:rsidR="006677C2" w:rsidRPr="00254638" w:rsidRDefault="006677C2"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A09997" w14:textId="470AA999"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 xml:space="preserve">The </w:t>
            </w:r>
            <w:r w:rsidR="006677C2">
              <w:rPr>
                <w:rFonts w:ascii="Arial Narrow" w:hAnsi="Arial Narrow"/>
                <w:sz w:val="20"/>
                <w:szCs w:val="20"/>
                <w:lang w:val="en-US"/>
              </w:rPr>
              <w:t xml:space="preserve">critical element that was essential to the ADDO program’s success is stakeholder engagement, the successful  </w:t>
            </w:r>
            <w:r w:rsidR="00BE61B7">
              <w:rPr>
                <w:rFonts w:ascii="Arial Narrow" w:hAnsi="Arial Narrow"/>
                <w:sz w:val="20"/>
                <w:szCs w:val="20"/>
                <w:lang w:val="en-US"/>
              </w:rPr>
              <w:t>buy</w:t>
            </w:r>
            <w:r w:rsidR="006677C2">
              <w:rPr>
                <w:rFonts w:ascii="Arial Narrow" w:hAnsi="Arial Narrow"/>
                <w:sz w:val="20"/>
                <w:szCs w:val="20"/>
                <w:lang w:val="en-US"/>
              </w:rPr>
              <w:t xml:space="preserve">-in and sustained commitment came directly </w:t>
            </w:r>
            <w:r w:rsidR="00BE61B7">
              <w:rPr>
                <w:rFonts w:ascii="Arial Narrow" w:hAnsi="Arial Narrow"/>
                <w:sz w:val="20"/>
                <w:szCs w:val="20"/>
                <w:lang w:val="en-US"/>
              </w:rPr>
              <w:t>from the effort, time and resources spent to fully connect with vital stakeholders at all levels.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E6BB9E" w14:textId="77777777" w:rsidR="0082010D" w:rsidRDefault="0082010D" w:rsidP="0082010D">
            <w:pPr>
              <w:rPr>
                <w:rFonts w:ascii="Arial Narrow" w:hAnsi="Arial Narrow"/>
                <w:sz w:val="20"/>
                <w:szCs w:val="20"/>
              </w:rPr>
            </w:pPr>
            <w:r w:rsidRPr="00C75566">
              <w:rPr>
                <w:rFonts w:ascii="Arial Narrow" w:hAnsi="Arial Narrow"/>
                <w:sz w:val="20"/>
                <w:szCs w:val="20"/>
              </w:rPr>
              <w:t>40</w:t>
            </w:r>
          </w:p>
          <w:p w14:paraId="4A5E9BBD" w14:textId="77777777" w:rsidR="00BE61B7" w:rsidRDefault="00BE61B7" w:rsidP="0082010D">
            <w:pPr>
              <w:rPr>
                <w:rFonts w:ascii="Arial Narrow" w:hAnsi="Arial Narrow"/>
                <w:color w:val="000000"/>
                <w:sz w:val="20"/>
                <w:szCs w:val="20"/>
              </w:rPr>
            </w:pPr>
          </w:p>
          <w:p w14:paraId="75B0020D" w14:textId="77777777" w:rsidR="00BE61B7" w:rsidRDefault="00BE61B7" w:rsidP="0082010D">
            <w:pPr>
              <w:rPr>
                <w:rFonts w:ascii="Arial Narrow" w:hAnsi="Arial Narrow"/>
                <w:color w:val="000000"/>
                <w:sz w:val="20"/>
                <w:szCs w:val="20"/>
              </w:rPr>
            </w:pPr>
          </w:p>
          <w:p w14:paraId="7C52E791" w14:textId="77777777" w:rsidR="00BE61B7" w:rsidRDefault="00BE61B7" w:rsidP="0082010D">
            <w:pPr>
              <w:rPr>
                <w:rFonts w:ascii="Arial Narrow" w:hAnsi="Arial Narrow"/>
                <w:color w:val="000000"/>
                <w:sz w:val="20"/>
                <w:szCs w:val="20"/>
              </w:rPr>
            </w:pPr>
          </w:p>
          <w:p w14:paraId="4A4C6C00" w14:textId="77777777" w:rsidR="00BE61B7" w:rsidRDefault="00BE61B7" w:rsidP="0082010D">
            <w:pPr>
              <w:rPr>
                <w:rFonts w:ascii="Arial Narrow" w:hAnsi="Arial Narrow"/>
                <w:color w:val="000000"/>
                <w:sz w:val="20"/>
                <w:szCs w:val="20"/>
              </w:rPr>
            </w:pPr>
          </w:p>
          <w:p w14:paraId="2D96C199" w14:textId="77777777" w:rsidR="00BE61B7" w:rsidRDefault="00BE61B7" w:rsidP="0082010D">
            <w:pPr>
              <w:rPr>
                <w:rFonts w:ascii="Arial Narrow" w:hAnsi="Arial Narrow"/>
                <w:color w:val="000000"/>
                <w:sz w:val="20"/>
                <w:szCs w:val="20"/>
              </w:rPr>
            </w:pPr>
          </w:p>
          <w:p w14:paraId="5B312A71" w14:textId="70D81B28" w:rsidR="00BE61B7" w:rsidRPr="00254638" w:rsidRDefault="00BE61B7" w:rsidP="0082010D">
            <w:pPr>
              <w:rPr>
                <w:rFonts w:ascii="Arial Narrow" w:hAnsi="Arial Narrow" w:cs="Calibri"/>
                <w:color w:val="000000"/>
                <w:sz w:val="20"/>
                <w:szCs w:val="20"/>
              </w:rPr>
            </w:pPr>
          </w:p>
        </w:tc>
      </w:tr>
      <w:tr w:rsidR="0082010D" w:rsidRPr="003174B2" w14:paraId="65F798E6"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6398EB40"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D9610D" w14:textId="77777777" w:rsidR="0082010D" w:rsidRDefault="0082010D" w:rsidP="0082010D">
            <w:pPr>
              <w:rPr>
                <w:rFonts w:ascii="Arial Narrow" w:hAnsi="Arial Narrow"/>
                <w:sz w:val="20"/>
                <w:szCs w:val="20"/>
                <w:lang w:val="en-US"/>
              </w:rPr>
            </w:pPr>
            <w:r w:rsidRPr="00C75566">
              <w:rPr>
                <w:rFonts w:ascii="Arial Narrow" w:hAnsi="Arial Narrow"/>
                <w:sz w:val="20"/>
                <w:szCs w:val="20"/>
              </w:rPr>
              <w:t>Sanogo NA</w:t>
            </w:r>
            <w:r>
              <w:rPr>
                <w:rFonts w:ascii="Arial Narrow" w:hAnsi="Arial Narrow"/>
                <w:sz w:val="20"/>
                <w:szCs w:val="20"/>
                <w:lang w:val="en-US"/>
              </w:rPr>
              <w:t xml:space="preserve"> et al; 2020</w:t>
            </w:r>
          </w:p>
          <w:p w14:paraId="1FD236F1" w14:textId="77777777" w:rsidR="00C66F00" w:rsidRDefault="00C66F00" w:rsidP="0082010D">
            <w:pPr>
              <w:rPr>
                <w:rFonts w:ascii="Arial Narrow" w:hAnsi="Arial Narrow"/>
                <w:color w:val="000000"/>
                <w:sz w:val="20"/>
                <w:szCs w:val="20"/>
                <w:lang w:val="en-US"/>
              </w:rPr>
            </w:pPr>
          </w:p>
          <w:p w14:paraId="7C85D8C7" w14:textId="1C6D152E" w:rsidR="00C66F00" w:rsidRPr="00254638" w:rsidRDefault="00C66F00"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5DA4507" w14:textId="0AA0B259"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AB7AD8" w14:textId="77777777" w:rsidR="0082010D" w:rsidRDefault="0082010D" w:rsidP="0082010D">
            <w:pPr>
              <w:rPr>
                <w:rFonts w:ascii="Arial Narrow" w:hAnsi="Arial Narrow"/>
                <w:sz w:val="20"/>
                <w:szCs w:val="20"/>
              </w:rPr>
            </w:pPr>
            <w:r w:rsidRPr="00C75566">
              <w:rPr>
                <w:rFonts w:ascii="Arial Narrow" w:hAnsi="Arial Narrow"/>
                <w:sz w:val="20"/>
                <w:szCs w:val="20"/>
              </w:rPr>
              <w:t>To explore the impact of a social health insurance scheme on the quality of antenatal care in Gabon</w:t>
            </w:r>
          </w:p>
          <w:p w14:paraId="1196E567" w14:textId="5E927BFD" w:rsidR="00C66F00" w:rsidRPr="00254638" w:rsidRDefault="00C66F00"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9E4F40" w14:textId="77777777" w:rsidR="0082010D" w:rsidRDefault="0082010D" w:rsidP="0082010D">
            <w:pPr>
              <w:rPr>
                <w:rFonts w:ascii="Arial Narrow" w:hAnsi="Arial Narrow"/>
                <w:sz w:val="20"/>
                <w:szCs w:val="20"/>
              </w:rPr>
            </w:pPr>
            <w:r w:rsidRPr="00C75566">
              <w:rPr>
                <w:rFonts w:ascii="Arial Narrow" w:hAnsi="Arial Narrow"/>
                <w:sz w:val="20"/>
                <w:szCs w:val="20"/>
              </w:rPr>
              <w:t>Qualitative study</w:t>
            </w:r>
          </w:p>
          <w:p w14:paraId="51FE6AA6" w14:textId="77777777" w:rsidR="00C66F00" w:rsidRDefault="00C66F00" w:rsidP="0082010D">
            <w:pPr>
              <w:rPr>
                <w:rFonts w:ascii="Arial Narrow" w:hAnsi="Arial Narrow"/>
                <w:color w:val="000000"/>
                <w:sz w:val="20"/>
                <w:szCs w:val="20"/>
              </w:rPr>
            </w:pPr>
          </w:p>
          <w:p w14:paraId="5F06CAD9" w14:textId="77777777" w:rsidR="00C66F00" w:rsidRDefault="00C66F00" w:rsidP="0082010D">
            <w:pPr>
              <w:rPr>
                <w:rFonts w:ascii="Arial Narrow" w:hAnsi="Arial Narrow"/>
                <w:color w:val="000000"/>
                <w:sz w:val="20"/>
                <w:szCs w:val="20"/>
              </w:rPr>
            </w:pPr>
          </w:p>
          <w:p w14:paraId="64EB5B4F" w14:textId="284E4DAE" w:rsidR="00C66F00" w:rsidRPr="00254638" w:rsidRDefault="00C66F00"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0F19FC6" w14:textId="77777777" w:rsidR="0082010D" w:rsidRDefault="0082010D" w:rsidP="0082010D">
            <w:pPr>
              <w:rPr>
                <w:rFonts w:ascii="Arial Narrow" w:hAnsi="Arial Narrow"/>
                <w:sz w:val="20"/>
                <w:szCs w:val="20"/>
              </w:rPr>
            </w:pPr>
            <w:r w:rsidRPr="00C75566">
              <w:rPr>
                <w:rFonts w:ascii="Arial Narrow" w:hAnsi="Arial Narrow"/>
                <w:sz w:val="20"/>
                <w:szCs w:val="20"/>
              </w:rPr>
              <w:t>Patients;Health care workers</w:t>
            </w:r>
          </w:p>
          <w:p w14:paraId="1593F75E" w14:textId="77777777" w:rsidR="00C66F00" w:rsidRDefault="00C66F00" w:rsidP="0082010D">
            <w:pPr>
              <w:rPr>
                <w:rFonts w:ascii="Arial Narrow" w:hAnsi="Arial Narrow"/>
                <w:color w:val="000000"/>
                <w:sz w:val="20"/>
                <w:szCs w:val="20"/>
              </w:rPr>
            </w:pPr>
          </w:p>
          <w:p w14:paraId="341ADD10" w14:textId="208B2841" w:rsidR="00C66F00" w:rsidRPr="00254638" w:rsidRDefault="00C66F00"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BE9772" w14:textId="77777777" w:rsidR="0082010D" w:rsidRDefault="0082010D" w:rsidP="0082010D">
            <w:pPr>
              <w:rPr>
                <w:rFonts w:ascii="Arial Narrow" w:hAnsi="Arial Narrow"/>
                <w:sz w:val="20"/>
                <w:szCs w:val="20"/>
              </w:rPr>
            </w:pPr>
            <w:r w:rsidRPr="00C75566">
              <w:rPr>
                <w:rFonts w:ascii="Arial Narrow" w:hAnsi="Arial Narrow"/>
                <w:sz w:val="20"/>
                <w:szCs w:val="20"/>
              </w:rPr>
              <w:t>Gabon</w:t>
            </w:r>
          </w:p>
          <w:p w14:paraId="054791FE" w14:textId="77777777" w:rsidR="00C66F00" w:rsidRDefault="00C66F00" w:rsidP="0082010D">
            <w:pPr>
              <w:rPr>
                <w:rFonts w:ascii="Arial Narrow" w:hAnsi="Arial Narrow"/>
                <w:color w:val="000000"/>
                <w:sz w:val="20"/>
                <w:szCs w:val="20"/>
              </w:rPr>
            </w:pPr>
          </w:p>
          <w:p w14:paraId="2FBEC7F1" w14:textId="77777777" w:rsidR="00C66F00" w:rsidRDefault="00C66F00" w:rsidP="0082010D">
            <w:pPr>
              <w:rPr>
                <w:rFonts w:ascii="Arial Narrow" w:hAnsi="Arial Narrow"/>
                <w:color w:val="000000"/>
                <w:sz w:val="20"/>
                <w:szCs w:val="20"/>
              </w:rPr>
            </w:pPr>
          </w:p>
          <w:p w14:paraId="059F6FDB" w14:textId="25B87074" w:rsidR="00C66F00" w:rsidRPr="00254638" w:rsidRDefault="00C66F00"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EC2E8B" w14:textId="77777777" w:rsidR="0082010D" w:rsidRDefault="0082010D" w:rsidP="0082010D">
            <w:pPr>
              <w:rPr>
                <w:rFonts w:ascii="Arial Narrow" w:hAnsi="Arial Narrow"/>
                <w:sz w:val="20"/>
                <w:szCs w:val="20"/>
              </w:rPr>
            </w:pPr>
            <w:r w:rsidRPr="00C75566">
              <w:rPr>
                <w:rFonts w:ascii="Arial Narrow" w:hAnsi="Arial Narrow"/>
                <w:sz w:val="20"/>
                <w:szCs w:val="20"/>
              </w:rPr>
              <w:t>Hospitals;Primary Health care facilities</w:t>
            </w:r>
          </w:p>
          <w:p w14:paraId="7CD04B20" w14:textId="77777777" w:rsidR="00C66F00" w:rsidRDefault="00C66F00" w:rsidP="0082010D">
            <w:pPr>
              <w:rPr>
                <w:rFonts w:ascii="Arial Narrow" w:hAnsi="Arial Narrow"/>
                <w:color w:val="000000"/>
                <w:sz w:val="20"/>
                <w:szCs w:val="20"/>
              </w:rPr>
            </w:pPr>
          </w:p>
          <w:p w14:paraId="5092CB25" w14:textId="7EC23DF8" w:rsidR="00C66F00" w:rsidRPr="00254638" w:rsidRDefault="00C66F00"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883930" w14:textId="672A5D9E"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 xml:space="preserve">The mandatory health insurance of the NFHISG has improved accessibility of care and improving certain components of care provision.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A3B947" w14:textId="77777777" w:rsidR="0082010D" w:rsidRDefault="0082010D" w:rsidP="0082010D">
            <w:pPr>
              <w:rPr>
                <w:rFonts w:ascii="Arial Narrow" w:hAnsi="Arial Narrow"/>
                <w:sz w:val="20"/>
                <w:szCs w:val="20"/>
              </w:rPr>
            </w:pPr>
            <w:r w:rsidRPr="00C75566">
              <w:rPr>
                <w:rFonts w:ascii="Arial Narrow" w:hAnsi="Arial Narrow"/>
                <w:sz w:val="20"/>
                <w:szCs w:val="20"/>
              </w:rPr>
              <w:t>100</w:t>
            </w:r>
          </w:p>
          <w:p w14:paraId="29CF3AD2" w14:textId="77777777" w:rsidR="00C66F00" w:rsidRDefault="00C66F00" w:rsidP="0082010D">
            <w:pPr>
              <w:rPr>
                <w:rFonts w:ascii="Arial Narrow" w:hAnsi="Arial Narrow"/>
                <w:color w:val="000000"/>
                <w:sz w:val="20"/>
                <w:szCs w:val="20"/>
              </w:rPr>
            </w:pPr>
          </w:p>
          <w:p w14:paraId="25EC7704" w14:textId="77777777" w:rsidR="00C66F00" w:rsidRDefault="00C66F00" w:rsidP="0082010D">
            <w:pPr>
              <w:rPr>
                <w:rFonts w:ascii="Arial Narrow" w:hAnsi="Arial Narrow"/>
                <w:color w:val="000000"/>
                <w:sz w:val="20"/>
                <w:szCs w:val="20"/>
              </w:rPr>
            </w:pPr>
          </w:p>
          <w:p w14:paraId="4706ABBF" w14:textId="0E106482" w:rsidR="00C66F00" w:rsidRPr="00254638" w:rsidRDefault="00C66F00" w:rsidP="0082010D">
            <w:pPr>
              <w:rPr>
                <w:rFonts w:ascii="Arial Narrow" w:hAnsi="Arial Narrow" w:cs="Calibri"/>
                <w:color w:val="000000"/>
                <w:sz w:val="20"/>
                <w:szCs w:val="20"/>
              </w:rPr>
            </w:pPr>
          </w:p>
        </w:tc>
      </w:tr>
      <w:tr w:rsidR="0082010D" w:rsidRPr="003174B2" w14:paraId="47EBA29E"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5E76EDCA"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E698943" w14:textId="77777777" w:rsidR="0082010D" w:rsidRDefault="0082010D" w:rsidP="0082010D">
            <w:pPr>
              <w:rPr>
                <w:rFonts w:ascii="Arial Narrow" w:hAnsi="Arial Narrow"/>
                <w:sz w:val="20"/>
                <w:szCs w:val="20"/>
                <w:lang w:val="en-US"/>
              </w:rPr>
            </w:pPr>
            <w:r w:rsidRPr="00C75566">
              <w:rPr>
                <w:rFonts w:ascii="Arial Narrow" w:hAnsi="Arial Narrow"/>
                <w:sz w:val="20"/>
                <w:szCs w:val="20"/>
              </w:rPr>
              <w:t>Vledder M</w:t>
            </w:r>
            <w:r>
              <w:rPr>
                <w:rFonts w:ascii="Arial Narrow" w:hAnsi="Arial Narrow"/>
                <w:sz w:val="20"/>
                <w:szCs w:val="20"/>
                <w:lang w:val="en-US"/>
              </w:rPr>
              <w:t xml:space="preserve"> et al; 2019</w:t>
            </w:r>
          </w:p>
          <w:p w14:paraId="458111F5" w14:textId="77777777" w:rsidR="00C66F00" w:rsidRDefault="00C66F00" w:rsidP="0082010D">
            <w:pPr>
              <w:rPr>
                <w:rFonts w:ascii="Arial Narrow" w:hAnsi="Arial Narrow"/>
                <w:color w:val="000000"/>
                <w:sz w:val="20"/>
                <w:szCs w:val="20"/>
                <w:lang w:val="en-US"/>
              </w:rPr>
            </w:pPr>
          </w:p>
          <w:p w14:paraId="64495AEF" w14:textId="77777777" w:rsidR="00C66F00" w:rsidRDefault="00C66F00" w:rsidP="0082010D">
            <w:pPr>
              <w:rPr>
                <w:rFonts w:ascii="Arial Narrow" w:hAnsi="Arial Narrow"/>
                <w:color w:val="000000"/>
                <w:sz w:val="20"/>
                <w:szCs w:val="20"/>
                <w:lang w:val="en-US"/>
              </w:rPr>
            </w:pPr>
          </w:p>
          <w:p w14:paraId="40E00E82" w14:textId="77777777" w:rsidR="00C66F00" w:rsidRDefault="00C66F00" w:rsidP="0082010D">
            <w:pPr>
              <w:rPr>
                <w:rFonts w:ascii="Arial Narrow" w:hAnsi="Arial Narrow"/>
                <w:color w:val="000000"/>
                <w:sz w:val="20"/>
                <w:szCs w:val="20"/>
                <w:lang w:val="en-US"/>
              </w:rPr>
            </w:pPr>
          </w:p>
          <w:p w14:paraId="0C4058C9" w14:textId="77777777" w:rsidR="00C66F00" w:rsidRDefault="00C66F00" w:rsidP="0082010D">
            <w:pPr>
              <w:rPr>
                <w:rFonts w:ascii="Arial Narrow" w:hAnsi="Arial Narrow"/>
                <w:color w:val="000000"/>
                <w:sz w:val="20"/>
                <w:szCs w:val="20"/>
                <w:lang w:val="en-US"/>
              </w:rPr>
            </w:pPr>
          </w:p>
          <w:p w14:paraId="1D76AEE1" w14:textId="77777777" w:rsidR="00C66F00" w:rsidRDefault="00C66F00" w:rsidP="0082010D">
            <w:pPr>
              <w:rPr>
                <w:rFonts w:ascii="Arial Narrow" w:hAnsi="Arial Narrow"/>
                <w:color w:val="000000"/>
                <w:sz w:val="20"/>
                <w:szCs w:val="20"/>
                <w:lang w:val="en-US"/>
              </w:rPr>
            </w:pPr>
          </w:p>
          <w:p w14:paraId="138D51DA" w14:textId="1B9AD1FE" w:rsidR="00C66F00" w:rsidRPr="00254638" w:rsidRDefault="00C66F00"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F89C827" w14:textId="09779A59"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E2BC5B" w14:textId="766CA3CC" w:rsidR="0082010D" w:rsidRDefault="0082010D" w:rsidP="0082010D">
            <w:pPr>
              <w:rPr>
                <w:rFonts w:ascii="Arial Narrow" w:hAnsi="Arial Narrow"/>
                <w:sz w:val="20"/>
                <w:szCs w:val="20"/>
              </w:rPr>
            </w:pPr>
            <w:r w:rsidRPr="00C75566">
              <w:rPr>
                <w:rFonts w:ascii="Arial Narrow" w:hAnsi="Arial Narrow"/>
                <w:sz w:val="20"/>
                <w:szCs w:val="20"/>
              </w:rPr>
              <w:t>To identify a nationally scalable structure for medicines distribution which leads to systematic</w:t>
            </w:r>
            <w:r w:rsidR="00C66F00">
              <w:rPr>
                <w:rFonts w:ascii="Arial Narrow" w:hAnsi="Arial Narrow"/>
                <w:sz w:val="20"/>
                <w:szCs w:val="20"/>
                <w:lang w:val="en-US"/>
              </w:rPr>
              <w:t xml:space="preserve"> </w:t>
            </w:r>
            <w:r w:rsidRPr="00C75566">
              <w:rPr>
                <w:rFonts w:ascii="Arial Narrow" w:hAnsi="Arial Narrow"/>
                <w:sz w:val="20"/>
                <w:szCs w:val="20"/>
              </w:rPr>
              <w:t>improvement in medicines availability at the health facility level.</w:t>
            </w:r>
          </w:p>
          <w:p w14:paraId="41A2D34C" w14:textId="77777777" w:rsidR="00C66F00" w:rsidRDefault="00C66F00" w:rsidP="0082010D">
            <w:pPr>
              <w:rPr>
                <w:rFonts w:ascii="Arial Narrow" w:hAnsi="Arial Narrow"/>
                <w:color w:val="000000"/>
                <w:sz w:val="20"/>
                <w:szCs w:val="20"/>
              </w:rPr>
            </w:pPr>
          </w:p>
          <w:p w14:paraId="3908D0E5" w14:textId="77777777" w:rsidR="00C66F00" w:rsidRDefault="00C66F00" w:rsidP="0082010D">
            <w:pPr>
              <w:rPr>
                <w:rFonts w:ascii="Arial Narrow" w:hAnsi="Arial Narrow"/>
                <w:color w:val="000000"/>
                <w:sz w:val="20"/>
                <w:szCs w:val="20"/>
              </w:rPr>
            </w:pPr>
          </w:p>
          <w:p w14:paraId="53D03D3C" w14:textId="1E90EE0B" w:rsidR="00C66F00" w:rsidRPr="00254638" w:rsidRDefault="00C66F00"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8F5B92" w14:textId="77777777" w:rsidR="0082010D" w:rsidRDefault="0082010D" w:rsidP="0082010D">
            <w:pPr>
              <w:rPr>
                <w:rFonts w:ascii="Arial Narrow" w:hAnsi="Arial Narrow"/>
                <w:sz w:val="20"/>
                <w:szCs w:val="20"/>
              </w:rPr>
            </w:pPr>
            <w:r w:rsidRPr="00C75566">
              <w:rPr>
                <w:rFonts w:ascii="Arial Narrow" w:hAnsi="Arial Narrow"/>
                <w:sz w:val="20"/>
                <w:szCs w:val="20"/>
              </w:rPr>
              <w:t>Randomized controlled trial</w:t>
            </w:r>
          </w:p>
          <w:p w14:paraId="2CEF47E4" w14:textId="5E6A4B80" w:rsidR="00C66F00" w:rsidRDefault="00C66F00" w:rsidP="0082010D">
            <w:pPr>
              <w:rPr>
                <w:rFonts w:ascii="Arial Narrow" w:hAnsi="Arial Narrow"/>
                <w:color w:val="000000"/>
                <w:sz w:val="20"/>
                <w:szCs w:val="20"/>
              </w:rPr>
            </w:pPr>
          </w:p>
          <w:p w14:paraId="2EDF6097" w14:textId="4A895AB2" w:rsidR="00A04BD0" w:rsidRDefault="00A04BD0" w:rsidP="0082010D">
            <w:pPr>
              <w:rPr>
                <w:rFonts w:ascii="Arial Narrow" w:hAnsi="Arial Narrow"/>
                <w:color w:val="000000"/>
                <w:sz w:val="20"/>
                <w:szCs w:val="20"/>
              </w:rPr>
            </w:pPr>
          </w:p>
          <w:p w14:paraId="12693057" w14:textId="68702CA1" w:rsidR="00A04BD0" w:rsidRDefault="00A04BD0" w:rsidP="0082010D">
            <w:pPr>
              <w:rPr>
                <w:rFonts w:ascii="Arial Narrow" w:hAnsi="Arial Narrow"/>
                <w:color w:val="000000"/>
                <w:sz w:val="20"/>
                <w:szCs w:val="20"/>
              </w:rPr>
            </w:pPr>
          </w:p>
          <w:p w14:paraId="326D1114" w14:textId="1D34F805" w:rsidR="00A04BD0" w:rsidRDefault="00A04BD0" w:rsidP="0082010D">
            <w:pPr>
              <w:rPr>
                <w:rFonts w:ascii="Arial Narrow" w:hAnsi="Arial Narrow"/>
                <w:color w:val="000000"/>
                <w:sz w:val="20"/>
                <w:szCs w:val="20"/>
              </w:rPr>
            </w:pPr>
          </w:p>
          <w:p w14:paraId="141BA3CC" w14:textId="77777777" w:rsidR="00A04BD0" w:rsidRDefault="00A04BD0" w:rsidP="0082010D">
            <w:pPr>
              <w:rPr>
                <w:rFonts w:ascii="Arial Narrow" w:hAnsi="Arial Narrow"/>
                <w:color w:val="000000"/>
                <w:sz w:val="20"/>
                <w:szCs w:val="20"/>
              </w:rPr>
            </w:pPr>
          </w:p>
          <w:p w14:paraId="76CA020E" w14:textId="3FB8BB1E" w:rsidR="00C66F00" w:rsidRPr="00254638" w:rsidRDefault="00C66F00"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318C02" w14:textId="77777777" w:rsidR="0082010D" w:rsidRDefault="0082010D" w:rsidP="0082010D">
            <w:pPr>
              <w:rPr>
                <w:rFonts w:ascii="Arial Narrow" w:hAnsi="Arial Narrow"/>
                <w:sz w:val="20"/>
                <w:szCs w:val="20"/>
              </w:rPr>
            </w:pPr>
            <w:r w:rsidRPr="00C75566">
              <w:rPr>
                <w:rFonts w:ascii="Arial Narrow" w:hAnsi="Arial Narrow"/>
                <w:sz w:val="20"/>
                <w:szCs w:val="20"/>
              </w:rPr>
              <w:t>Health care workers</w:t>
            </w:r>
          </w:p>
          <w:p w14:paraId="2E2F4D97" w14:textId="77777777" w:rsidR="00A04BD0" w:rsidRDefault="00A04BD0" w:rsidP="0082010D">
            <w:pPr>
              <w:rPr>
                <w:rFonts w:ascii="Arial Narrow" w:hAnsi="Arial Narrow"/>
                <w:color w:val="000000"/>
                <w:sz w:val="20"/>
                <w:szCs w:val="20"/>
              </w:rPr>
            </w:pPr>
          </w:p>
          <w:p w14:paraId="5D290513" w14:textId="77777777" w:rsidR="00A04BD0" w:rsidRDefault="00A04BD0" w:rsidP="0082010D">
            <w:pPr>
              <w:rPr>
                <w:rFonts w:ascii="Arial Narrow" w:hAnsi="Arial Narrow"/>
                <w:color w:val="000000"/>
                <w:sz w:val="20"/>
                <w:szCs w:val="20"/>
              </w:rPr>
            </w:pPr>
          </w:p>
          <w:p w14:paraId="71A12E7B" w14:textId="77777777" w:rsidR="00A04BD0" w:rsidRDefault="00A04BD0" w:rsidP="0082010D">
            <w:pPr>
              <w:rPr>
                <w:rFonts w:ascii="Arial Narrow" w:hAnsi="Arial Narrow"/>
                <w:color w:val="000000"/>
                <w:sz w:val="20"/>
                <w:szCs w:val="20"/>
              </w:rPr>
            </w:pPr>
          </w:p>
          <w:p w14:paraId="25464EAF" w14:textId="77777777" w:rsidR="00A04BD0" w:rsidRDefault="00A04BD0" w:rsidP="0082010D">
            <w:pPr>
              <w:rPr>
                <w:rFonts w:ascii="Arial Narrow" w:hAnsi="Arial Narrow"/>
                <w:color w:val="000000"/>
                <w:sz w:val="20"/>
                <w:szCs w:val="20"/>
              </w:rPr>
            </w:pPr>
          </w:p>
          <w:p w14:paraId="1FD35CBF" w14:textId="77777777" w:rsidR="00A04BD0" w:rsidRDefault="00A04BD0" w:rsidP="0082010D">
            <w:pPr>
              <w:rPr>
                <w:rFonts w:ascii="Arial Narrow" w:hAnsi="Arial Narrow"/>
                <w:color w:val="000000"/>
                <w:sz w:val="20"/>
                <w:szCs w:val="20"/>
              </w:rPr>
            </w:pPr>
          </w:p>
          <w:p w14:paraId="4A46F2E9" w14:textId="77777777" w:rsidR="00A04BD0" w:rsidRDefault="00A04BD0" w:rsidP="0082010D">
            <w:pPr>
              <w:rPr>
                <w:rFonts w:ascii="Arial Narrow" w:hAnsi="Arial Narrow"/>
                <w:color w:val="000000"/>
                <w:sz w:val="20"/>
                <w:szCs w:val="20"/>
              </w:rPr>
            </w:pPr>
          </w:p>
          <w:p w14:paraId="3EBDDC6E" w14:textId="0A99D32C" w:rsidR="00A04BD0" w:rsidRPr="00254638" w:rsidRDefault="00A04BD0"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3A84DE" w14:textId="77777777" w:rsidR="0082010D" w:rsidRDefault="0082010D" w:rsidP="0082010D">
            <w:pPr>
              <w:rPr>
                <w:rFonts w:ascii="Arial Narrow" w:hAnsi="Arial Narrow"/>
                <w:sz w:val="20"/>
                <w:szCs w:val="20"/>
              </w:rPr>
            </w:pPr>
            <w:r w:rsidRPr="00C75566">
              <w:rPr>
                <w:rFonts w:ascii="Arial Narrow" w:hAnsi="Arial Narrow"/>
                <w:sz w:val="20"/>
                <w:szCs w:val="20"/>
              </w:rPr>
              <w:t>Zambia</w:t>
            </w:r>
          </w:p>
          <w:p w14:paraId="1152C740" w14:textId="77777777" w:rsidR="00A04BD0" w:rsidRDefault="00A04BD0" w:rsidP="0082010D">
            <w:pPr>
              <w:rPr>
                <w:rFonts w:ascii="Arial Narrow" w:hAnsi="Arial Narrow"/>
                <w:color w:val="000000"/>
                <w:sz w:val="20"/>
                <w:szCs w:val="20"/>
              </w:rPr>
            </w:pPr>
          </w:p>
          <w:p w14:paraId="738B16B1" w14:textId="77777777" w:rsidR="00A04BD0" w:rsidRDefault="00A04BD0" w:rsidP="0082010D">
            <w:pPr>
              <w:rPr>
                <w:rFonts w:ascii="Arial Narrow" w:hAnsi="Arial Narrow"/>
                <w:color w:val="000000"/>
                <w:sz w:val="20"/>
                <w:szCs w:val="20"/>
              </w:rPr>
            </w:pPr>
          </w:p>
          <w:p w14:paraId="28703393" w14:textId="77777777" w:rsidR="00A04BD0" w:rsidRDefault="00A04BD0" w:rsidP="0082010D">
            <w:pPr>
              <w:rPr>
                <w:rFonts w:ascii="Arial Narrow" w:hAnsi="Arial Narrow"/>
                <w:color w:val="000000"/>
                <w:sz w:val="20"/>
                <w:szCs w:val="20"/>
              </w:rPr>
            </w:pPr>
          </w:p>
          <w:p w14:paraId="43B3A90E" w14:textId="77777777" w:rsidR="00A04BD0" w:rsidRDefault="00A04BD0" w:rsidP="0082010D">
            <w:pPr>
              <w:rPr>
                <w:rFonts w:ascii="Arial Narrow" w:hAnsi="Arial Narrow"/>
                <w:color w:val="000000"/>
                <w:sz w:val="20"/>
                <w:szCs w:val="20"/>
              </w:rPr>
            </w:pPr>
          </w:p>
          <w:p w14:paraId="081A4AE6" w14:textId="77777777" w:rsidR="00A04BD0" w:rsidRDefault="00A04BD0" w:rsidP="0082010D">
            <w:pPr>
              <w:rPr>
                <w:rFonts w:ascii="Arial Narrow" w:hAnsi="Arial Narrow"/>
                <w:color w:val="000000"/>
                <w:sz w:val="20"/>
                <w:szCs w:val="20"/>
              </w:rPr>
            </w:pPr>
          </w:p>
          <w:p w14:paraId="750CD244" w14:textId="77777777" w:rsidR="00A04BD0" w:rsidRDefault="00A04BD0" w:rsidP="0082010D">
            <w:pPr>
              <w:rPr>
                <w:rFonts w:ascii="Arial Narrow" w:hAnsi="Arial Narrow"/>
                <w:color w:val="000000"/>
                <w:sz w:val="20"/>
                <w:szCs w:val="20"/>
              </w:rPr>
            </w:pPr>
          </w:p>
          <w:p w14:paraId="14BE3FDB" w14:textId="73B8010A" w:rsidR="00A04BD0" w:rsidRPr="00254638" w:rsidRDefault="00A04BD0"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DF5C21" w14:textId="77777777" w:rsidR="0082010D" w:rsidRDefault="0082010D" w:rsidP="0082010D">
            <w:pPr>
              <w:rPr>
                <w:rFonts w:ascii="Arial Narrow" w:hAnsi="Arial Narrow"/>
                <w:sz w:val="20"/>
                <w:szCs w:val="20"/>
              </w:rPr>
            </w:pPr>
            <w:r w:rsidRPr="00C75566">
              <w:rPr>
                <w:rFonts w:ascii="Arial Narrow" w:hAnsi="Arial Narrow"/>
                <w:sz w:val="20"/>
                <w:szCs w:val="20"/>
              </w:rPr>
              <w:t>Hospitals;Primary Health care facilities</w:t>
            </w:r>
          </w:p>
          <w:p w14:paraId="40B71ED4" w14:textId="77777777" w:rsidR="00A04BD0" w:rsidRDefault="00A04BD0" w:rsidP="0082010D">
            <w:pPr>
              <w:rPr>
                <w:rFonts w:ascii="Arial Narrow" w:hAnsi="Arial Narrow"/>
                <w:color w:val="000000"/>
                <w:sz w:val="20"/>
                <w:szCs w:val="20"/>
              </w:rPr>
            </w:pPr>
          </w:p>
          <w:p w14:paraId="7A3CD453" w14:textId="77777777" w:rsidR="00A04BD0" w:rsidRDefault="00A04BD0" w:rsidP="0082010D">
            <w:pPr>
              <w:rPr>
                <w:rFonts w:ascii="Arial Narrow" w:hAnsi="Arial Narrow"/>
                <w:color w:val="000000"/>
                <w:sz w:val="20"/>
                <w:szCs w:val="20"/>
              </w:rPr>
            </w:pPr>
          </w:p>
          <w:p w14:paraId="49276E41" w14:textId="77777777" w:rsidR="00A04BD0" w:rsidRDefault="00A04BD0" w:rsidP="0082010D">
            <w:pPr>
              <w:rPr>
                <w:rFonts w:ascii="Arial Narrow" w:hAnsi="Arial Narrow"/>
                <w:color w:val="000000"/>
                <w:sz w:val="20"/>
                <w:szCs w:val="20"/>
              </w:rPr>
            </w:pPr>
          </w:p>
          <w:p w14:paraId="6C8EF9CD" w14:textId="77777777" w:rsidR="00A04BD0" w:rsidRDefault="00A04BD0" w:rsidP="0082010D">
            <w:pPr>
              <w:rPr>
                <w:rFonts w:ascii="Arial Narrow" w:hAnsi="Arial Narrow"/>
                <w:color w:val="000000"/>
                <w:sz w:val="20"/>
                <w:szCs w:val="20"/>
              </w:rPr>
            </w:pPr>
          </w:p>
          <w:p w14:paraId="03D1ACAD" w14:textId="77777777" w:rsidR="00A04BD0" w:rsidRDefault="00A04BD0" w:rsidP="0082010D">
            <w:pPr>
              <w:rPr>
                <w:rFonts w:ascii="Arial Narrow" w:hAnsi="Arial Narrow"/>
                <w:color w:val="000000"/>
                <w:sz w:val="20"/>
                <w:szCs w:val="20"/>
              </w:rPr>
            </w:pPr>
          </w:p>
          <w:p w14:paraId="61A46A81" w14:textId="44120EE1" w:rsidR="00A04BD0" w:rsidRPr="00254638" w:rsidRDefault="00A04BD0"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96CEAC" w14:textId="315B5D11"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 xml:space="preserve">Availability of essential medicines improved remarkably at the health facility level, especially wherein the MODEL B districts (directly to MSL). Higher gains in reduction of stockout rates were observed in MODEL B districts compared to the MODEL A  districts (district stores).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77D5B2" w14:textId="77777777" w:rsidR="0082010D" w:rsidRDefault="0082010D" w:rsidP="0082010D">
            <w:pPr>
              <w:rPr>
                <w:rFonts w:ascii="Arial Narrow" w:hAnsi="Arial Narrow"/>
                <w:sz w:val="20"/>
                <w:szCs w:val="20"/>
              </w:rPr>
            </w:pPr>
            <w:r w:rsidRPr="00C75566">
              <w:rPr>
                <w:rFonts w:ascii="Arial Narrow" w:hAnsi="Arial Narrow"/>
                <w:sz w:val="20"/>
                <w:szCs w:val="20"/>
              </w:rPr>
              <w:t>80</w:t>
            </w:r>
          </w:p>
          <w:p w14:paraId="59A8B22E" w14:textId="77777777" w:rsidR="00083DF7" w:rsidRDefault="00083DF7" w:rsidP="0082010D">
            <w:pPr>
              <w:rPr>
                <w:rFonts w:ascii="Arial Narrow" w:hAnsi="Arial Narrow"/>
                <w:color w:val="000000"/>
                <w:sz w:val="20"/>
                <w:szCs w:val="20"/>
              </w:rPr>
            </w:pPr>
          </w:p>
          <w:p w14:paraId="2164F81C" w14:textId="77777777" w:rsidR="00083DF7" w:rsidRDefault="00083DF7" w:rsidP="0082010D">
            <w:pPr>
              <w:rPr>
                <w:rFonts w:ascii="Arial Narrow" w:hAnsi="Arial Narrow"/>
                <w:color w:val="000000"/>
                <w:sz w:val="20"/>
                <w:szCs w:val="20"/>
              </w:rPr>
            </w:pPr>
          </w:p>
          <w:p w14:paraId="3E2CB4E6" w14:textId="77777777" w:rsidR="00083DF7" w:rsidRDefault="00083DF7" w:rsidP="0082010D">
            <w:pPr>
              <w:rPr>
                <w:rFonts w:ascii="Arial Narrow" w:hAnsi="Arial Narrow"/>
                <w:color w:val="000000"/>
                <w:sz w:val="20"/>
                <w:szCs w:val="20"/>
              </w:rPr>
            </w:pPr>
          </w:p>
          <w:p w14:paraId="1EF69960" w14:textId="77777777" w:rsidR="00083DF7" w:rsidRDefault="00083DF7" w:rsidP="0082010D">
            <w:pPr>
              <w:rPr>
                <w:rFonts w:ascii="Arial Narrow" w:hAnsi="Arial Narrow"/>
                <w:color w:val="000000"/>
                <w:sz w:val="20"/>
                <w:szCs w:val="20"/>
              </w:rPr>
            </w:pPr>
          </w:p>
          <w:p w14:paraId="009CF84B" w14:textId="77777777" w:rsidR="00083DF7" w:rsidRDefault="00083DF7" w:rsidP="0082010D">
            <w:pPr>
              <w:rPr>
                <w:rFonts w:ascii="Arial Narrow" w:hAnsi="Arial Narrow"/>
                <w:color w:val="000000"/>
                <w:sz w:val="20"/>
                <w:szCs w:val="20"/>
              </w:rPr>
            </w:pPr>
          </w:p>
          <w:p w14:paraId="63D4D547" w14:textId="77777777" w:rsidR="00083DF7" w:rsidRDefault="00083DF7" w:rsidP="0082010D">
            <w:pPr>
              <w:rPr>
                <w:rFonts w:ascii="Arial Narrow" w:hAnsi="Arial Narrow"/>
                <w:color w:val="000000"/>
                <w:sz w:val="20"/>
                <w:szCs w:val="20"/>
              </w:rPr>
            </w:pPr>
          </w:p>
          <w:p w14:paraId="63838755" w14:textId="20EDF4CB" w:rsidR="00083DF7" w:rsidRPr="00254638" w:rsidRDefault="00083DF7" w:rsidP="0082010D">
            <w:pPr>
              <w:rPr>
                <w:rFonts w:ascii="Arial Narrow" w:hAnsi="Arial Narrow" w:cs="Calibri"/>
                <w:color w:val="000000"/>
                <w:sz w:val="20"/>
                <w:szCs w:val="20"/>
              </w:rPr>
            </w:pPr>
          </w:p>
        </w:tc>
      </w:tr>
      <w:tr w:rsidR="0082010D" w:rsidRPr="003174B2" w14:paraId="2A7CAA2C"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43C12AC0"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491F1C6" w14:textId="05AC271A"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Nass S</w:t>
            </w:r>
            <w:r w:rsidR="004A0114">
              <w:rPr>
                <w:rFonts w:ascii="Arial Narrow" w:hAnsi="Arial Narrow"/>
                <w:sz w:val="20"/>
                <w:szCs w:val="20"/>
                <w:lang w:val="en-US"/>
              </w:rPr>
              <w:t>.S</w:t>
            </w:r>
            <w:r>
              <w:rPr>
                <w:rFonts w:ascii="Arial Narrow" w:hAnsi="Arial Narrow"/>
                <w:sz w:val="20"/>
                <w:szCs w:val="20"/>
                <w:lang w:val="en-US"/>
              </w:rPr>
              <w:t xml:space="preserve"> et al; 2019</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DF51398" w14:textId="7B8793C6"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DFD7FD1" w14:textId="1B3CFB4F"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 xml:space="preserve">To measure the impact of integrative supportive supervision on the quality </w:t>
            </w:r>
            <w:r w:rsidRPr="00C75566">
              <w:rPr>
                <w:rFonts w:ascii="Arial Narrow" w:hAnsi="Arial Narrow"/>
                <w:sz w:val="20"/>
                <w:szCs w:val="20"/>
              </w:rPr>
              <w:lastRenderedPageBreak/>
              <w:t>of primary health-care delivery. (on selected Katsina state, Nigeria)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1D475A" w14:textId="0D81BA3A"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lastRenderedPageBreak/>
              <w:t>Cross-sectional study</w:t>
            </w: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B746AB" w14:textId="77777777" w:rsidR="0082010D" w:rsidRDefault="0082010D" w:rsidP="0082010D">
            <w:pPr>
              <w:rPr>
                <w:rFonts w:ascii="Arial Narrow" w:hAnsi="Arial Narrow"/>
                <w:sz w:val="20"/>
                <w:szCs w:val="20"/>
              </w:rPr>
            </w:pPr>
            <w:r w:rsidRPr="00C75566">
              <w:rPr>
                <w:rFonts w:ascii="Arial Narrow" w:hAnsi="Arial Narrow"/>
                <w:sz w:val="20"/>
                <w:szCs w:val="20"/>
              </w:rPr>
              <w:t>Health care workers</w:t>
            </w:r>
          </w:p>
          <w:p w14:paraId="2B46F3AE" w14:textId="3864C3C6" w:rsidR="004A0114" w:rsidRPr="00254638" w:rsidRDefault="004A0114"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E20CECE" w14:textId="77777777" w:rsidR="0082010D" w:rsidRDefault="0082010D" w:rsidP="0082010D">
            <w:pPr>
              <w:rPr>
                <w:rFonts w:ascii="Arial Narrow" w:hAnsi="Arial Narrow"/>
                <w:sz w:val="20"/>
                <w:szCs w:val="20"/>
              </w:rPr>
            </w:pPr>
            <w:r w:rsidRPr="00C75566">
              <w:rPr>
                <w:rFonts w:ascii="Arial Narrow" w:hAnsi="Arial Narrow"/>
                <w:sz w:val="20"/>
                <w:szCs w:val="20"/>
              </w:rPr>
              <w:t>Nigeria</w:t>
            </w:r>
          </w:p>
          <w:p w14:paraId="5BFF2596" w14:textId="6E1EC963" w:rsidR="004A0114" w:rsidRPr="00254638" w:rsidRDefault="004A0114"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27E06C" w14:textId="77777777" w:rsidR="0082010D" w:rsidRDefault="0082010D" w:rsidP="0082010D">
            <w:pPr>
              <w:rPr>
                <w:rFonts w:ascii="Arial Narrow" w:hAnsi="Arial Narrow"/>
                <w:sz w:val="20"/>
                <w:szCs w:val="20"/>
              </w:rPr>
            </w:pPr>
            <w:r w:rsidRPr="00C75566">
              <w:rPr>
                <w:rFonts w:ascii="Arial Narrow" w:hAnsi="Arial Narrow"/>
                <w:sz w:val="20"/>
                <w:szCs w:val="20"/>
              </w:rPr>
              <w:t>Primary Health care facilities</w:t>
            </w:r>
          </w:p>
          <w:p w14:paraId="6651E15A" w14:textId="3BAA87C8" w:rsidR="004A0114" w:rsidRPr="00254638" w:rsidRDefault="004A0114"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3F2F2E" w14:textId="29A95E9B"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 xml:space="preserve">A steady increase in the availability of essential drugs among the health </w:t>
            </w:r>
            <w:r w:rsidRPr="00C75566">
              <w:rPr>
                <w:rFonts w:ascii="Arial Narrow" w:hAnsi="Arial Narrow"/>
                <w:sz w:val="20"/>
                <w:szCs w:val="20"/>
              </w:rPr>
              <w:lastRenderedPageBreak/>
              <w:t xml:space="preserve">facilities from an average of 70-83%. an increase in availability from visit 2 among 13 health facilities found with less than 70% availability of essential drugs at the first visit.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235A53" w14:textId="77777777" w:rsidR="0082010D" w:rsidRDefault="0082010D" w:rsidP="0082010D">
            <w:pPr>
              <w:rPr>
                <w:rFonts w:ascii="Arial Narrow" w:hAnsi="Arial Narrow"/>
                <w:sz w:val="20"/>
                <w:szCs w:val="20"/>
              </w:rPr>
            </w:pPr>
            <w:r w:rsidRPr="00C75566">
              <w:rPr>
                <w:rFonts w:ascii="Arial Narrow" w:hAnsi="Arial Narrow"/>
                <w:sz w:val="20"/>
                <w:szCs w:val="20"/>
              </w:rPr>
              <w:lastRenderedPageBreak/>
              <w:t>40</w:t>
            </w:r>
          </w:p>
          <w:p w14:paraId="0901F0B9" w14:textId="4CD93DC4" w:rsidR="004A0114" w:rsidRPr="00254638" w:rsidRDefault="004A0114" w:rsidP="0082010D">
            <w:pPr>
              <w:rPr>
                <w:rFonts w:ascii="Arial Narrow" w:hAnsi="Arial Narrow" w:cs="Calibri"/>
                <w:color w:val="000000"/>
                <w:sz w:val="20"/>
                <w:szCs w:val="20"/>
              </w:rPr>
            </w:pPr>
          </w:p>
        </w:tc>
      </w:tr>
      <w:tr w:rsidR="0082010D" w:rsidRPr="003174B2" w14:paraId="456E3F1D"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167A22BC"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DF0BC6" w14:textId="77777777" w:rsidR="0082010D" w:rsidRDefault="0082010D" w:rsidP="0082010D">
            <w:pPr>
              <w:rPr>
                <w:rFonts w:ascii="Arial Narrow" w:hAnsi="Arial Narrow"/>
                <w:sz w:val="20"/>
                <w:szCs w:val="20"/>
                <w:lang w:val="en-US"/>
              </w:rPr>
            </w:pPr>
            <w:r w:rsidRPr="00C75566">
              <w:rPr>
                <w:rFonts w:ascii="Arial Narrow" w:hAnsi="Arial Narrow"/>
                <w:sz w:val="20"/>
                <w:szCs w:val="20"/>
              </w:rPr>
              <w:t>Babigumira JB</w:t>
            </w:r>
            <w:r>
              <w:rPr>
                <w:rFonts w:ascii="Arial Narrow" w:hAnsi="Arial Narrow"/>
                <w:sz w:val="20"/>
                <w:szCs w:val="20"/>
                <w:lang w:val="en-US"/>
              </w:rPr>
              <w:t xml:space="preserve"> et al; 2017</w:t>
            </w:r>
          </w:p>
          <w:p w14:paraId="72D8DF69" w14:textId="77777777" w:rsidR="004A0114" w:rsidRDefault="004A0114" w:rsidP="0082010D">
            <w:pPr>
              <w:rPr>
                <w:rFonts w:ascii="Arial Narrow" w:hAnsi="Arial Narrow"/>
                <w:color w:val="000000"/>
                <w:sz w:val="20"/>
                <w:szCs w:val="20"/>
                <w:lang w:val="en-US"/>
              </w:rPr>
            </w:pPr>
          </w:p>
          <w:p w14:paraId="60E6DBE4" w14:textId="77777777" w:rsidR="004A0114" w:rsidRDefault="004A0114" w:rsidP="0082010D">
            <w:pPr>
              <w:rPr>
                <w:rFonts w:ascii="Arial Narrow" w:hAnsi="Arial Narrow"/>
                <w:color w:val="000000"/>
                <w:sz w:val="20"/>
                <w:szCs w:val="20"/>
                <w:lang w:val="en-US"/>
              </w:rPr>
            </w:pPr>
          </w:p>
          <w:p w14:paraId="608A2FDE" w14:textId="77777777" w:rsidR="004A0114" w:rsidRDefault="004A0114" w:rsidP="0082010D">
            <w:pPr>
              <w:rPr>
                <w:rFonts w:ascii="Arial Narrow" w:hAnsi="Arial Narrow"/>
                <w:color w:val="000000"/>
                <w:sz w:val="20"/>
                <w:szCs w:val="20"/>
                <w:lang w:val="en-US"/>
              </w:rPr>
            </w:pPr>
          </w:p>
          <w:p w14:paraId="669345E9" w14:textId="138E98D7" w:rsidR="004A0114" w:rsidRPr="00254638" w:rsidRDefault="004A0114"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AEDDDA7" w14:textId="6414B605"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5EB6C4" w14:textId="77777777" w:rsidR="0082010D" w:rsidRDefault="0082010D" w:rsidP="0082010D">
            <w:pPr>
              <w:rPr>
                <w:rFonts w:ascii="Arial Narrow" w:hAnsi="Arial Narrow"/>
                <w:sz w:val="20"/>
                <w:szCs w:val="20"/>
              </w:rPr>
            </w:pPr>
            <w:r w:rsidRPr="00C75566">
              <w:rPr>
                <w:rFonts w:ascii="Arial Narrow" w:hAnsi="Arial Narrow"/>
                <w:sz w:val="20"/>
                <w:szCs w:val="20"/>
              </w:rPr>
              <w:t xml:space="preserve">To evaluate the impact of the training and deployment of pharmacy assistants to rural health centers in Malawi.  </w:t>
            </w:r>
          </w:p>
          <w:p w14:paraId="15292E9B" w14:textId="77777777" w:rsidR="004A0114" w:rsidRDefault="004A0114" w:rsidP="0082010D">
            <w:pPr>
              <w:rPr>
                <w:rFonts w:ascii="Arial Narrow" w:hAnsi="Arial Narrow"/>
                <w:color w:val="000000"/>
                <w:sz w:val="20"/>
                <w:szCs w:val="20"/>
              </w:rPr>
            </w:pPr>
          </w:p>
          <w:p w14:paraId="525D199F" w14:textId="799646DB" w:rsidR="004A0114" w:rsidRPr="00254638" w:rsidRDefault="004A0114"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366E08" w14:textId="38C3D107" w:rsidR="0082010D" w:rsidRPr="00741FA4" w:rsidRDefault="0082010D" w:rsidP="0082010D">
            <w:pPr>
              <w:rPr>
                <w:rFonts w:ascii="Arial Narrow" w:hAnsi="Arial Narrow"/>
                <w:sz w:val="20"/>
                <w:szCs w:val="20"/>
                <w:lang w:val="en-US"/>
              </w:rPr>
            </w:pPr>
            <w:r w:rsidRPr="00C75566">
              <w:rPr>
                <w:rFonts w:ascii="Arial Narrow" w:hAnsi="Arial Narrow"/>
                <w:sz w:val="20"/>
                <w:szCs w:val="20"/>
              </w:rPr>
              <w:t xml:space="preserve">Quasi-Experimental </w:t>
            </w:r>
            <w:r w:rsidR="00741FA4">
              <w:rPr>
                <w:rFonts w:ascii="Arial Narrow" w:hAnsi="Arial Narrow"/>
                <w:sz w:val="20"/>
                <w:szCs w:val="20"/>
                <w:lang w:val="en-US"/>
              </w:rPr>
              <w:t>design</w:t>
            </w:r>
          </w:p>
          <w:p w14:paraId="3E56D022" w14:textId="77777777" w:rsidR="004A0114" w:rsidRDefault="004A0114" w:rsidP="0082010D">
            <w:pPr>
              <w:rPr>
                <w:rFonts w:ascii="Arial Narrow" w:hAnsi="Arial Narrow"/>
                <w:color w:val="000000"/>
                <w:sz w:val="20"/>
                <w:szCs w:val="20"/>
              </w:rPr>
            </w:pPr>
          </w:p>
          <w:p w14:paraId="54FEFACF" w14:textId="77777777" w:rsidR="004A0114" w:rsidRDefault="004A0114" w:rsidP="0082010D">
            <w:pPr>
              <w:rPr>
                <w:rFonts w:ascii="Arial Narrow" w:hAnsi="Arial Narrow"/>
                <w:color w:val="000000"/>
                <w:sz w:val="20"/>
                <w:szCs w:val="20"/>
              </w:rPr>
            </w:pPr>
          </w:p>
          <w:p w14:paraId="58ACCD50" w14:textId="237B8736" w:rsidR="004A0114" w:rsidRPr="00254638" w:rsidRDefault="004A0114"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A90C24" w14:textId="77777777" w:rsidR="0082010D" w:rsidRDefault="0082010D" w:rsidP="0082010D">
            <w:pPr>
              <w:rPr>
                <w:rFonts w:ascii="Arial Narrow" w:hAnsi="Arial Narrow"/>
                <w:sz w:val="20"/>
                <w:szCs w:val="20"/>
              </w:rPr>
            </w:pPr>
            <w:r w:rsidRPr="00C75566">
              <w:rPr>
                <w:rFonts w:ascii="Arial Narrow" w:hAnsi="Arial Narrow"/>
                <w:sz w:val="20"/>
                <w:szCs w:val="20"/>
              </w:rPr>
              <w:t>Patients;Health care workers</w:t>
            </w:r>
          </w:p>
          <w:p w14:paraId="4B60FB40" w14:textId="7BC92BFD" w:rsidR="004A0114" w:rsidRDefault="004A0114" w:rsidP="0082010D">
            <w:pPr>
              <w:rPr>
                <w:rFonts w:ascii="Arial Narrow" w:hAnsi="Arial Narrow"/>
                <w:color w:val="000000"/>
                <w:sz w:val="20"/>
                <w:szCs w:val="20"/>
              </w:rPr>
            </w:pPr>
          </w:p>
          <w:p w14:paraId="6FA98164" w14:textId="77777777" w:rsidR="004A0114" w:rsidRDefault="004A0114" w:rsidP="0082010D">
            <w:pPr>
              <w:rPr>
                <w:rFonts w:ascii="Arial Narrow" w:hAnsi="Arial Narrow"/>
                <w:color w:val="000000"/>
                <w:sz w:val="20"/>
                <w:szCs w:val="20"/>
              </w:rPr>
            </w:pPr>
          </w:p>
          <w:p w14:paraId="5368EFED" w14:textId="77777777" w:rsidR="004A0114" w:rsidRDefault="004A0114" w:rsidP="0082010D">
            <w:pPr>
              <w:rPr>
                <w:rFonts w:ascii="Arial Narrow" w:hAnsi="Arial Narrow"/>
                <w:color w:val="000000"/>
                <w:sz w:val="20"/>
                <w:szCs w:val="20"/>
              </w:rPr>
            </w:pPr>
          </w:p>
          <w:p w14:paraId="784D6D1F" w14:textId="62939932" w:rsidR="004A0114" w:rsidRPr="00254638" w:rsidRDefault="004A0114"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7A02FB" w14:textId="77777777" w:rsidR="0082010D" w:rsidRDefault="0082010D" w:rsidP="0082010D">
            <w:pPr>
              <w:rPr>
                <w:rFonts w:ascii="Arial Narrow" w:hAnsi="Arial Narrow"/>
                <w:sz w:val="20"/>
                <w:szCs w:val="20"/>
              </w:rPr>
            </w:pPr>
            <w:r w:rsidRPr="00C75566">
              <w:rPr>
                <w:rFonts w:ascii="Arial Narrow" w:hAnsi="Arial Narrow"/>
                <w:sz w:val="20"/>
                <w:szCs w:val="20"/>
              </w:rPr>
              <w:t>Malawi</w:t>
            </w:r>
          </w:p>
          <w:p w14:paraId="2D97AD42" w14:textId="77777777" w:rsidR="004A0114" w:rsidRDefault="004A0114" w:rsidP="0082010D">
            <w:pPr>
              <w:rPr>
                <w:rFonts w:ascii="Arial Narrow" w:hAnsi="Arial Narrow"/>
                <w:color w:val="000000"/>
                <w:sz w:val="20"/>
                <w:szCs w:val="20"/>
              </w:rPr>
            </w:pPr>
          </w:p>
          <w:p w14:paraId="2C219A8B" w14:textId="77777777" w:rsidR="004A0114" w:rsidRDefault="004A0114" w:rsidP="0082010D">
            <w:pPr>
              <w:rPr>
                <w:rFonts w:ascii="Arial Narrow" w:hAnsi="Arial Narrow"/>
                <w:color w:val="000000"/>
                <w:sz w:val="20"/>
                <w:szCs w:val="20"/>
              </w:rPr>
            </w:pPr>
          </w:p>
          <w:p w14:paraId="4D94BF13" w14:textId="77777777" w:rsidR="004A0114" w:rsidRDefault="004A0114" w:rsidP="0082010D">
            <w:pPr>
              <w:rPr>
                <w:rFonts w:ascii="Arial Narrow" w:hAnsi="Arial Narrow"/>
                <w:color w:val="000000"/>
                <w:sz w:val="20"/>
                <w:szCs w:val="20"/>
              </w:rPr>
            </w:pPr>
          </w:p>
          <w:p w14:paraId="00216B2F" w14:textId="77777777" w:rsidR="004A0114" w:rsidRDefault="004A0114" w:rsidP="0082010D">
            <w:pPr>
              <w:rPr>
                <w:rFonts w:ascii="Arial Narrow" w:hAnsi="Arial Narrow"/>
                <w:color w:val="000000"/>
                <w:sz w:val="20"/>
                <w:szCs w:val="20"/>
              </w:rPr>
            </w:pPr>
          </w:p>
          <w:p w14:paraId="4D603027" w14:textId="5E73160A" w:rsidR="004A0114" w:rsidRPr="00254638" w:rsidRDefault="004A0114"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34591F" w14:textId="77777777" w:rsidR="0082010D" w:rsidRDefault="0082010D" w:rsidP="0082010D">
            <w:pPr>
              <w:rPr>
                <w:rFonts w:ascii="Arial Narrow" w:hAnsi="Arial Narrow"/>
                <w:sz w:val="20"/>
                <w:szCs w:val="20"/>
              </w:rPr>
            </w:pPr>
            <w:r w:rsidRPr="00C75566">
              <w:rPr>
                <w:rFonts w:ascii="Arial Narrow" w:hAnsi="Arial Narrow"/>
                <w:sz w:val="20"/>
                <w:szCs w:val="20"/>
              </w:rPr>
              <w:t>Primary Health care facilities</w:t>
            </w:r>
          </w:p>
          <w:p w14:paraId="7AC390C5" w14:textId="77777777" w:rsidR="004A0114" w:rsidRDefault="004A0114" w:rsidP="0082010D">
            <w:pPr>
              <w:rPr>
                <w:rFonts w:ascii="Arial Narrow" w:hAnsi="Arial Narrow"/>
                <w:color w:val="000000"/>
                <w:sz w:val="20"/>
                <w:szCs w:val="20"/>
              </w:rPr>
            </w:pPr>
          </w:p>
          <w:p w14:paraId="7DD7DCA7" w14:textId="77777777" w:rsidR="004A0114" w:rsidRDefault="004A0114" w:rsidP="0082010D">
            <w:pPr>
              <w:rPr>
                <w:rFonts w:ascii="Arial Narrow" w:hAnsi="Arial Narrow"/>
                <w:color w:val="000000"/>
                <w:sz w:val="20"/>
                <w:szCs w:val="20"/>
              </w:rPr>
            </w:pPr>
          </w:p>
          <w:p w14:paraId="6C31CDAF" w14:textId="77777777" w:rsidR="004A0114" w:rsidRDefault="004A0114" w:rsidP="0082010D">
            <w:pPr>
              <w:rPr>
                <w:rFonts w:ascii="Arial Narrow" w:hAnsi="Arial Narrow"/>
                <w:color w:val="000000"/>
                <w:sz w:val="20"/>
                <w:szCs w:val="20"/>
              </w:rPr>
            </w:pPr>
          </w:p>
          <w:p w14:paraId="75956B23" w14:textId="77777777" w:rsidR="004A0114" w:rsidRDefault="004A0114" w:rsidP="0082010D">
            <w:pPr>
              <w:rPr>
                <w:rFonts w:ascii="Arial Narrow" w:hAnsi="Arial Narrow"/>
                <w:color w:val="000000"/>
                <w:sz w:val="20"/>
                <w:szCs w:val="20"/>
              </w:rPr>
            </w:pPr>
          </w:p>
          <w:p w14:paraId="7E24259A" w14:textId="4DACB480" w:rsidR="004A0114" w:rsidRPr="00254638" w:rsidRDefault="004A0114"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C37231" w14:textId="11CB8F81"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 xml:space="preserve">Pharmacy assistant training and deployment to rural health centers in Malawi increased access to antimalarial medications for children under five years in the short term but this effect was attenuated over the subsequent year.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A53A16" w14:textId="77777777" w:rsidR="0082010D" w:rsidRDefault="0082010D" w:rsidP="0082010D">
            <w:pPr>
              <w:rPr>
                <w:rFonts w:ascii="Arial Narrow" w:hAnsi="Arial Narrow"/>
                <w:sz w:val="20"/>
                <w:szCs w:val="20"/>
              </w:rPr>
            </w:pPr>
            <w:r w:rsidRPr="00C75566">
              <w:rPr>
                <w:rFonts w:ascii="Arial Narrow" w:hAnsi="Arial Narrow"/>
                <w:sz w:val="20"/>
                <w:szCs w:val="20"/>
              </w:rPr>
              <w:t>80</w:t>
            </w:r>
          </w:p>
          <w:p w14:paraId="0EC82EFE" w14:textId="77777777" w:rsidR="004A0114" w:rsidRDefault="004A0114" w:rsidP="0082010D">
            <w:pPr>
              <w:rPr>
                <w:rFonts w:ascii="Arial Narrow" w:hAnsi="Arial Narrow"/>
                <w:color w:val="000000"/>
                <w:sz w:val="20"/>
                <w:szCs w:val="20"/>
              </w:rPr>
            </w:pPr>
          </w:p>
          <w:p w14:paraId="3D696404" w14:textId="77777777" w:rsidR="004A0114" w:rsidRDefault="004A0114" w:rsidP="0082010D">
            <w:pPr>
              <w:rPr>
                <w:rFonts w:ascii="Arial Narrow" w:hAnsi="Arial Narrow"/>
                <w:color w:val="000000"/>
                <w:sz w:val="20"/>
                <w:szCs w:val="20"/>
              </w:rPr>
            </w:pPr>
          </w:p>
          <w:p w14:paraId="10A8F988" w14:textId="77777777" w:rsidR="004A0114" w:rsidRDefault="004A0114" w:rsidP="0082010D">
            <w:pPr>
              <w:rPr>
                <w:rFonts w:ascii="Arial Narrow" w:hAnsi="Arial Narrow"/>
                <w:color w:val="000000"/>
                <w:sz w:val="20"/>
                <w:szCs w:val="20"/>
              </w:rPr>
            </w:pPr>
          </w:p>
          <w:p w14:paraId="7E7FA8AB" w14:textId="77777777" w:rsidR="004A0114" w:rsidRDefault="004A0114" w:rsidP="0082010D">
            <w:pPr>
              <w:rPr>
                <w:rFonts w:ascii="Arial Narrow" w:hAnsi="Arial Narrow"/>
                <w:color w:val="000000"/>
                <w:sz w:val="20"/>
                <w:szCs w:val="20"/>
              </w:rPr>
            </w:pPr>
          </w:p>
          <w:p w14:paraId="24009559" w14:textId="3D79A36F" w:rsidR="004A0114" w:rsidRPr="00254638" w:rsidRDefault="004A0114" w:rsidP="0082010D">
            <w:pPr>
              <w:rPr>
                <w:rFonts w:ascii="Arial Narrow" w:hAnsi="Arial Narrow" w:cs="Calibri"/>
                <w:color w:val="000000"/>
                <w:sz w:val="20"/>
                <w:szCs w:val="20"/>
              </w:rPr>
            </w:pPr>
          </w:p>
        </w:tc>
      </w:tr>
      <w:tr w:rsidR="0082010D" w:rsidRPr="003174B2" w14:paraId="378970A2"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62AE9586"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04A084" w14:textId="77777777" w:rsidR="0082010D" w:rsidRDefault="0082010D" w:rsidP="0082010D">
            <w:pPr>
              <w:rPr>
                <w:rFonts w:ascii="Arial Narrow" w:hAnsi="Arial Narrow"/>
                <w:sz w:val="20"/>
                <w:szCs w:val="20"/>
                <w:lang w:val="en-US"/>
              </w:rPr>
            </w:pPr>
            <w:r w:rsidRPr="00C75566">
              <w:rPr>
                <w:rFonts w:ascii="Arial Narrow" w:hAnsi="Arial Narrow"/>
                <w:sz w:val="20"/>
                <w:szCs w:val="20"/>
              </w:rPr>
              <w:t>Sakyi E</w:t>
            </w:r>
            <w:r>
              <w:rPr>
                <w:rFonts w:ascii="Arial Narrow" w:hAnsi="Arial Narrow"/>
                <w:sz w:val="20"/>
                <w:szCs w:val="20"/>
                <w:lang w:val="en-US"/>
              </w:rPr>
              <w:t xml:space="preserve"> et al; 2016</w:t>
            </w:r>
          </w:p>
          <w:p w14:paraId="3B0CB8AE" w14:textId="77777777" w:rsidR="00741FA4" w:rsidRDefault="00741FA4" w:rsidP="0082010D">
            <w:pPr>
              <w:rPr>
                <w:rFonts w:ascii="Arial Narrow" w:hAnsi="Arial Narrow"/>
                <w:color w:val="000000"/>
                <w:sz w:val="20"/>
                <w:szCs w:val="20"/>
                <w:lang w:val="en-US"/>
              </w:rPr>
            </w:pPr>
          </w:p>
          <w:p w14:paraId="48ED4D1E" w14:textId="77777777" w:rsidR="00741FA4" w:rsidRDefault="00741FA4" w:rsidP="0082010D">
            <w:pPr>
              <w:rPr>
                <w:rFonts w:ascii="Arial Narrow" w:hAnsi="Arial Narrow"/>
                <w:color w:val="000000"/>
                <w:sz w:val="20"/>
                <w:szCs w:val="20"/>
                <w:lang w:val="en-US"/>
              </w:rPr>
            </w:pPr>
          </w:p>
          <w:p w14:paraId="6B5D0992" w14:textId="77777777" w:rsidR="00741FA4" w:rsidRDefault="00741FA4" w:rsidP="0082010D">
            <w:pPr>
              <w:rPr>
                <w:rFonts w:ascii="Arial Narrow" w:hAnsi="Arial Narrow"/>
                <w:color w:val="000000"/>
                <w:sz w:val="20"/>
                <w:szCs w:val="20"/>
                <w:lang w:val="en-US"/>
              </w:rPr>
            </w:pPr>
          </w:p>
          <w:p w14:paraId="54384888" w14:textId="77777777" w:rsidR="00741FA4" w:rsidRDefault="00741FA4" w:rsidP="0082010D">
            <w:pPr>
              <w:rPr>
                <w:rFonts w:ascii="Arial Narrow" w:hAnsi="Arial Narrow"/>
                <w:color w:val="000000"/>
                <w:sz w:val="20"/>
                <w:szCs w:val="20"/>
                <w:lang w:val="en-US"/>
              </w:rPr>
            </w:pPr>
          </w:p>
          <w:p w14:paraId="4C096520" w14:textId="77777777" w:rsidR="00741FA4" w:rsidRDefault="00741FA4" w:rsidP="0082010D">
            <w:pPr>
              <w:rPr>
                <w:rFonts w:ascii="Arial Narrow" w:hAnsi="Arial Narrow"/>
                <w:color w:val="000000"/>
                <w:sz w:val="20"/>
                <w:szCs w:val="20"/>
                <w:lang w:val="en-US"/>
              </w:rPr>
            </w:pPr>
          </w:p>
          <w:p w14:paraId="5EAB295E" w14:textId="0E436F16" w:rsidR="00741FA4" w:rsidRPr="00254638" w:rsidRDefault="00741FA4"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75EE65E" w14:textId="7141AAC1"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EB8A194" w14:textId="0D0DE3DF"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To investigate the opinions of health managers about the problems emanating from the national health insurance policy for hospital</w:t>
            </w:r>
            <w:r w:rsidR="00741FA4">
              <w:rPr>
                <w:rFonts w:ascii="Arial Narrow" w:hAnsi="Arial Narrow"/>
                <w:sz w:val="20"/>
                <w:szCs w:val="20"/>
                <w:lang w:val="en-US"/>
              </w:rPr>
              <w:t xml:space="preserve"> </w:t>
            </w:r>
            <w:r w:rsidRPr="00C75566">
              <w:rPr>
                <w:rFonts w:ascii="Arial Narrow" w:hAnsi="Arial Narrow"/>
                <w:sz w:val="20"/>
                <w:szCs w:val="20"/>
              </w:rPr>
              <w:t>managers in regard to reimbursement, claims management, service delivery and waiting time.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447C6C" w14:textId="77777777" w:rsidR="0082010D" w:rsidRDefault="0082010D" w:rsidP="0082010D">
            <w:pPr>
              <w:rPr>
                <w:rFonts w:ascii="Arial Narrow" w:hAnsi="Arial Narrow"/>
                <w:sz w:val="20"/>
                <w:szCs w:val="20"/>
              </w:rPr>
            </w:pPr>
            <w:r w:rsidRPr="00C75566">
              <w:rPr>
                <w:rFonts w:ascii="Arial Narrow" w:hAnsi="Arial Narrow"/>
                <w:sz w:val="20"/>
                <w:szCs w:val="20"/>
              </w:rPr>
              <w:t>Qualitative study</w:t>
            </w:r>
          </w:p>
          <w:p w14:paraId="0390658E" w14:textId="77777777" w:rsidR="00741FA4" w:rsidRDefault="00741FA4" w:rsidP="0082010D">
            <w:pPr>
              <w:rPr>
                <w:rFonts w:ascii="Arial Narrow" w:hAnsi="Arial Narrow"/>
                <w:color w:val="000000"/>
                <w:sz w:val="20"/>
                <w:szCs w:val="20"/>
              </w:rPr>
            </w:pPr>
          </w:p>
          <w:p w14:paraId="45EF9896" w14:textId="77777777" w:rsidR="00741FA4" w:rsidRDefault="00741FA4" w:rsidP="0082010D">
            <w:pPr>
              <w:rPr>
                <w:rFonts w:ascii="Arial Narrow" w:hAnsi="Arial Narrow"/>
                <w:color w:val="000000"/>
                <w:sz w:val="20"/>
                <w:szCs w:val="20"/>
              </w:rPr>
            </w:pPr>
          </w:p>
          <w:p w14:paraId="67B24216" w14:textId="77777777" w:rsidR="00741FA4" w:rsidRDefault="00741FA4" w:rsidP="0082010D">
            <w:pPr>
              <w:rPr>
                <w:rFonts w:ascii="Arial Narrow" w:hAnsi="Arial Narrow"/>
                <w:color w:val="000000"/>
                <w:sz w:val="20"/>
                <w:szCs w:val="20"/>
              </w:rPr>
            </w:pPr>
          </w:p>
          <w:p w14:paraId="1C515C5C" w14:textId="77777777" w:rsidR="00741FA4" w:rsidRDefault="00741FA4" w:rsidP="0082010D">
            <w:pPr>
              <w:rPr>
                <w:rFonts w:ascii="Arial Narrow" w:hAnsi="Arial Narrow"/>
                <w:color w:val="000000"/>
                <w:sz w:val="20"/>
                <w:szCs w:val="20"/>
              </w:rPr>
            </w:pPr>
          </w:p>
          <w:p w14:paraId="54F7BAB9" w14:textId="77777777" w:rsidR="00741FA4" w:rsidRDefault="00741FA4" w:rsidP="0082010D">
            <w:pPr>
              <w:rPr>
                <w:rFonts w:ascii="Arial Narrow" w:hAnsi="Arial Narrow"/>
                <w:color w:val="000000"/>
                <w:sz w:val="20"/>
                <w:szCs w:val="20"/>
              </w:rPr>
            </w:pPr>
          </w:p>
          <w:p w14:paraId="6125FB5F" w14:textId="77777777" w:rsidR="00741FA4" w:rsidRDefault="00741FA4" w:rsidP="0082010D">
            <w:pPr>
              <w:rPr>
                <w:rFonts w:ascii="Arial Narrow" w:hAnsi="Arial Narrow"/>
                <w:color w:val="000000"/>
                <w:sz w:val="20"/>
                <w:szCs w:val="20"/>
              </w:rPr>
            </w:pPr>
          </w:p>
          <w:p w14:paraId="4C1B8727" w14:textId="3EC33070" w:rsidR="00741FA4" w:rsidRPr="00254638" w:rsidRDefault="00741FA4"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21F3A8" w14:textId="77777777" w:rsidR="0082010D" w:rsidRDefault="0082010D" w:rsidP="0082010D">
            <w:pPr>
              <w:rPr>
                <w:rFonts w:ascii="Arial Narrow" w:hAnsi="Arial Narrow"/>
                <w:sz w:val="20"/>
                <w:szCs w:val="20"/>
              </w:rPr>
            </w:pPr>
            <w:r w:rsidRPr="00C75566">
              <w:rPr>
                <w:rFonts w:ascii="Arial Narrow" w:hAnsi="Arial Narrow"/>
                <w:sz w:val="20"/>
                <w:szCs w:val="20"/>
              </w:rPr>
              <w:t>Health care managers</w:t>
            </w:r>
          </w:p>
          <w:p w14:paraId="7E19CAE4" w14:textId="77777777" w:rsidR="00741FA4" w:rsidRDefault="00741FA4" w:rsidP="0082010D">
            <w:pPr>
              <w:rPr>
                <w:rFonts w:ascii="Arial Narrow" w:hAnsi="Arial Narrow"/>
                <w:color w:val="000000"/>
                <w:sz w:val="20"/>
                <w:szCs w:val="20"/>
              </w:rPr>
            </w:pPr>
          </w:p>
          <w:p w14:paraId="3BAF97C7" w14:textId="77777777" w:rsidR="00741FA4" w:rsidRDefault="00741FA4" w:rsidP="0082010D">
            <w:pPr>
              <w:rPr>
                <w:rFonts w:ascii="Arial Narrow" w:hAnsi="Arial Narrow"/>
                <w:color w:val="000000"/>
                <w:sz w:val="20"/>
                <w:szCs w:val="20"/>
              </w:rPr>
            </w:pPr>
          </w:p>
          <w:p w14:paraId="76B25DAF" w14:textId="77777777" w:rsidR="00741FA4" w:rsidRDefault="00741FA4" w:rsidP="0082010D">
            <w:pPr>
              <w:rPr>
                <w:rFonts w:ascii="Arial Narrow" w:hAnsi="Arial Narrow"/>
                <w:color w:val="000000"/>
                <w:sz w:val="20"/>
                <w:szCs w:val="20"/>
              </w:rPr>
            </w:pPr>
          </w:p>
          <w:p w14:paraId="0FA571D5" w14:textId="77777777" w:rsidR="00741FA4" w:rsidRDefault="00741FA4" w:rsidP="0082010D">
            <w:pPr>
              <w:rPr>
                <w:rFonts w:ascii="Arial Narrow" w:hAnsi="Arial Narrow"/>
                <w:color w:val="000000"/>
                <w:sz w:val="20"/>
                <w:szCs w:val="20"/>
              </w:rPr>
            </w:pPr>
          </w:p>
          <w:p w14:paraId="57015888" w14:textId="77777777" w:rsidR="00741FA4" w:rsidRDefault="00741FA4" w:rsidP="0082010D">
            <w:pPr>
              <w:rPr>
                <w:rFonts w:ascii="Arial Narrow" w:hAnsi="Arial Narrow"/>
                <w:color w:val="000000"/>
                <w:sz w:val="20"/>
                <w:szCs w:val="20"/>
              </w:rPr>
            </w:pPr>
          </w:p>
          <w:p w14:paraId="571CBB95" w14:textId="590CB179" w:rsidR="00741FA4" w:rsidRPr="00254638" w:rsidRDefault="00741FA4"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A8C2E15" w14:textId="77777777" w:rsidR="0082010D" w:rsidRDefault="0082010D" w:rsidP="0082010D">
            <w:pPr>
              <w:rPr>
                <w:rFonts w:ascii="Arial Narrow" w:hAnsi="Arial Narrow"/>
                <w:sz w:val="20"/>
                <w:szCs w:val="20"/>
              </w:rPr>
            </w:pPr>
            <w:r w:rsidRPr="00C75566">
              <w:rPr>
                <w:rFonts w:ascii="Arial Narrow" w:hAnsi="Arial Narrow"/>
                <w:sz w:val="20"/>
                <w:szCs w:val="20"/>
              </w:rPr>
              <w:t>Ghana</w:t>
            </w:r>
          </w:p>
          <w:p w14:paraId="3C1B7CBC" w14:textId="77777777" w:rsidR="00741FA4" w:rsidRDefault="00741FA4" w:rsidP="0082010D">
            <w:pPr>
              <w:rPr>
                <w:rFonts w:ascii="Arial Narrow" w:hAnsi="Arial Narrow"/>
                <w:color w:val="000000"/>
                <w:sz w:val="20"/>
                <w:szCs w:val="20"/>
              </w:rPr>
            </w:pPr>
          </w:p>
          <w:p w14:paraId="0F1A849B" w14:textId="77777777" w:rsidR="00741FA4" w:rsidRDefault="00741FA4" w:rsidP="0082010D">
            <w:pPr>
              <w:rPr>
                <w:rFonts w:ascii="Arial Narrow" w:hAnsi="Arial Narrow"/>
                <w:color w:val="000000"/>
                <w:sz w:val="20"/>
                <w:szCs w:val="20"/>
              </w:rPr>
            </w:pPr>
          </w:p>
          <w:p w14:paraId="3A662E44" w14:textId="77777777" w:rsidR="00741FA4" w:rsidRDefault="00741FA4" w:rsidP="0082010D">
            <w:pPr>
              <w:rPr>
                <w:rFonts w:ascii="Arial Narrow" w:hAnsi="Arial Narrow"/>
                <w:color w:val="000000"/>
                <w:sz w:val="20"/>
                <w:szCs w:val="20"/>
              </w:rPr>
            </w:pPr>
          </w:p>
          <w:p w14:paraId="7982CDCC" w14:textId="77777777" w:rsidR="00741FA4" w:rsidRDefault="00741FA4" w:rsidP="0082010D">
            <w:pPr>
              <w:rPr>
                <w:rFonts w:ascii="Arial Narrow" w:hAnsi="Arial Narrow"/>
                <w:color w:val="000000"/>
                <w:sz w:val="20"/>
                <w:szCs w:val="20"/>
              </w:rPr>
            </w:pPr>
          </w:p>
          <w:p w14:paraId="59C7FA4C" w14:textId="77777777" w:rsidR="00741FA4" w:rsidRDefault="00741FA4" w:rsidP="0082010D">
            <w:pPr>
              <w:rPr>
                <w:rFonts w:ascii="Arial Narrow" w:hAnsi="Arial Narrow"/>
                <w:color w:val="000000"/>
                <w:sz w:val="20"/>
                <w:szCs w:val="20"/>
              </w:rPr>
            </w:pPr>
          </w:p>
          <w:p w14:paraId="3444984D" w14:textId="77777777" w:rsidR="00741FA4" w:rsidRDefault="00741FA4" w:rsidP="0082010D">
            <w:pPr>
              <w:rPr>
                <w:rFonts w:ascii="Arial Narrow" w:hAnsi="Arial Narrow"/>
                <w:color w:val="000000"/>
                <w:sz w:val="20"/>
                <w:szCs w:val="20"/>
              </w:rPr>
            </w:pPr>
          </w:p>
          <w:p w14:paraId="045529DC" w14:textId="67DA142B" w:rsidR="00741FA4" w:rsidRPr="00254638" w:rsidRDefault="00741FA4"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121D9F" w14:textId="77777777" w:rsidR="0082010D" w:rsidRDefault="0082010D" w:rsidP="0082010D">
            <w:pPr>
              <w:rPr>
                <w:rFonts w:ascii="Arial Narrow" w:hAnsi="Arial Narrow"/>
                <w:sz w:val="20"/>
                <w:szCs w:val="20"/>
              </w:rPr>
            </w:pPr>
            <w:r w:rsidRPr="00C75566">
              <w:rPr>
                <w:rFonts w:ascii="Arial Narrow" w:hAnsi="Arial Narrow"/>
                <w:sz w:val="20"/>
                <w:szCs w:val="20"/>
              </w:rPr>
              <w:t>Hospitals</w:t>
            </w:r>
          </w:p>
          <w:p w14:paraId="29E92D94" w14:textId="77777777" w:rsidR="00741FA4" w:rsidRDefault="00741FA4" w:rsidP="0082010D">
            <w:pPr>
              <w:rPr>
                <w:rFonts w:ascii="Arial Narrow" w:hAnsi="Arial Narrow"/>
                <w:color w:val="000000"/>
                <w:sz w:val="20"/>
                <w:szCs w:val="20"/>
              </w:rPr>
            </w:pPr>
          </w:p>
          <w:p w14:paraId="46F37CFF" w14:textId="77777777" w:rsidR="00741FA4" w:rsidRDefault="00741FA4" w:rsidP="0082010D">
            <w:pPr>
              <w:rPr>
                <w:rFonts w:ascii="Arial Narrow" w:hAnsi="Arial Narrow"/>
                <w:color w:val="000000"/>
                <w:sz w:val="20"/>
                <w:szCs w:val="20"/>
              </w:rPr>
            </w:pPr>
          </w:p>
          <w:p w14:paraId="0B0F59A7" w14:textId="77777777" w:rsidR="00741FA4" w:rsidRDefault="00741FA4" w:rsidP="0082010D">
            <w:pPr>
              <w:rPr>
                <w:rFonts w:ascii="Arial Narrow" w:hAnsi="Arial Narrow"/>
                <w:color w:val="000000"/>
                <w:sz w:val="20"/>
                <w:szCs w:val="20"/>
              </w:rPr>
            </w:pPr>
          </w:p>
          <w:p w14:paraId="7DF67B29" w14:textId="77777777" w:rsidR="00741FA4" w:rsidRDefault="00741FA4" w:rsidP="0082010D">
            <w:pPr>
              <w:rPr>
                <w:rFonts w:ascii="Arial Narrow" w:hAnsi="Arial Narrow"/>
                <w:color w:val="000000"/>
                <w:sz w:val="20"/>
                <w:szCs w:val="20"/>
              </w:rPr>
            </w:pPr>
          </w:p>
          <w:p w14:paraId="6A77303E" w14:textId="77777777" w:rsidR="00741FA4" w:rsidRDefault="00741FA4" w:rsidP="0082010D">
            <w:pPr>
              <w:rPr>
                <w:rFonts w:ascii="Arial Narrow" w:hAnsi="Arial Narrow"/>
                <w:color w:val="000000"/>
                <w:sz w:val="20"/>
                <w:szCs w:val="20"/>
              </w:rPr>
            </w:pPr>
          </w:p>
          <w:p w14:paraId="26F1C6DD" w14:textId="77777777" w:rsidR="00741FA4" w:rsidRDefault="00741FA4" w:rsidP="0082010D">
            <w:pPr>
              <w:rPr>
                <w:rFonts w:ascii="Arial Narrow" w:hAnsi="Arial Narrow"/>
                <w:color w:val="000000"/>
                <w:sz w:val="20"/>
                <w:szCs w:val="20"/>
              </w:rPr>
            </w:pPr>
          </w:p>
          <w:p w14:paraId="52339185" w14:textId="2466E620" w:rsidR="00741FA4" w:rsidRPr="00254638" w:rsidRDefault="00741FA4"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58BA3A" w14:textId="77777777" w:rsidR="0082010D" w:rsidRDefault="0082010D" w:rsidP="0082010D">
            <w:pPr>
              <w:rPr>
                <w:rFonts w:ascii="Arial Narrow" w:hAnsi="Arial Narrow"/>
                <w:sz w:val="20"/>
                <w:szCs w:val="20"/>
              </w:rPr>
            </w:pPr>
            <w:r w:rsidRPr="00C75566">
              <w:rPr>
                <w:rFonts w:ascii="Arial Narrow" w:hAnsi="Arial Narrow"/>
                <w:sz w:val="20"/>
                <w:szCs w:val="20"/>
              </w:rPr>
              <w:t xml:space="preserve">The findings demonstrate that a major obstacle to effective healthcare delivery is irregular and unpredictable reimbursement patterns. On average, hospitals are reimbursed within ten weeks. </w:t>
            </w:r>
          </w:p>
          <w:p w14:paraId="2B5E80A2" w14:textId="77777777" w:rsidR="00741FA4" w:rsidRDefault="00741FA4" w:rsidP="0082010D">
            <w:pPr>
              <w:rPr>
                <w:rFonts w:ascii="Arial Narrow" w:hAnsi="Arial Narrow"/>
                <w:sz w:val="20"/>
                <w:szCs w:val="20"/>
              </w:rPr>
            </w:pPr>
          </w:p>
          <w:p w14:paraId="1F6288CA" w14:textId="12ED0ED3" w:rsidR="00741FA4" w:rsidRPr="00254638" w:rsidRDefault="00741FA4"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64EE08" w14:textId="77777777" w:rsidR="0082010D" w:rsidRDefault="0082010D" w:rsidP="0082010D">
            <w:pPr>
              <w:rPr>
                <w:rFonts w:ascii="Arial Narrow" w:hAnsi="Arial Narrow"/>
                <w:sz w:val="20"/>
                <w:szCs w:val="20"/>
              </w:rPr>
            </w:pPr>
            <w:r w:rsidRPr="00C75566">
              <w:rPr>
                <w:rFonts w:ascii="Arial Narrow" w:hAnsi="Arial Narrow"/>
                <w:sz w:val="20"/>
                <w:szCs w:val="20"/>
              </w:rPr>
              <w:t>100</w:t>
            </w:r>
          </w:p>
          <w:p w14:paraId="285FB24D" w14:textId="77777777" w:rsidR="00741FA4" w:rsidRDefault="00741FA4" w:rsidP="0082010D">
            <w:pPr>
              <w:rPr>
                <w:rFonts w:ascii="Arial Narrow" w:hAnsi="Arial Narrow"/>
                <w:sz w:val="20"/>
                <w:szCs w:val="20"/>
              </w:rPr>
            </w:pPr>
          </w:p>
          <w:p w14:paraId="394C75FA" w14:textId="77777777" w:rsidR="00741FA4" w:rsidRDefault="00741FA4" w:rsidP="0082010D">
            <w:pPr>
              <w:rPr>
                <w:rFonts w:ascii="Arial Narrow" w:hAnsi="Arial Narrow"/>
                <w:sz w:val="20"/>
                <w:szCs w:val="20"/>
              </w:rPr>
            </w:pPr>
          </w:p>
          <w:p w14:paraId="2D68A112" w14:textId="77777777" w:rsidR="00741FA4" w:rsidRDefault="00741FA4" w:rsidP="0082010D">
            <w:pPr>
              <w:rPr>
                <w:rFonts w:ascii="Arial Narrow" w:hAnsi="Arial Narrow"/>
                <w:sz w:val="20"/>
                <w:szCs w:val="20"/>
              </w:rPr>
            </w:pPr>
          </w:p>
          <w:p w14:paraId="40620461" w14:textId="77777777" w:rsidR="00741FA4" w:rsidRDefault="00741FA4" w:rsidP="0082010D">
            <w:pPr>
              <w:rPr>
                <w:rFonts w:ascii="Arial Narrow" w:hAnsi="Arial Narrow"/>
                <w:sz w:val="20"/>
                <w:szCs w:val="20"/>
              </w:rPr>
            </w:pPr>
          </w:p>
          <w:p w14:paraId="6C3BD950" w14:textId="77777777" w:rsidR="00741FA4" w:rsidRDefault="00741FA4" w:rsidP="0082010D">
            <w:pPr>
              <w:rPr>
                <w:rFonts w:ascii="Arial Narrow" w:hAnsi="Arial Narrow"/>
                <w:sz w:val="20"/>
                <w:szCs w:val="20"/>
              </w:rPr>
            </w:pPr>
          </w:p>
          <w:p w14:paraId="37282C44" w14:textId="77777777" w:rsidR="00741FA4" w:rsidRDefault="00741FA4" w:rsidP="0082010D">
            <w:pPr>
              <w:rPr>
                <w:rFonts w:ascii="Arial Narrow" w:hAnsi="Arial Narrow"/>
                <w:sz w:val="20"/>
                <w:szCs w:val="20"/>
              </w:rPr>
            </w:pPr>
          </w:p>
          <w:p w14:paraId="22266F52" w14:textId="4F0CBFD5" w:rsidR="00741FA4" w:rsidRPr="00254638" w:rsidRDefault="00741FA4" w:rsidP="0082010D">
            <w:pPr>
              <w:rPr>
                <w:rFonts w:ascii="Arial Narrow" w:hAnsi="Arial Narrow" w:cs="Calibri"/>
                <w:color w:val="000000"/>
                <w:sz w:val="20"/>
                <w:szCs w:val="20"/>
              </w:rPr>
            </w:pPr>
          </w:p>
        </w:tc>
      </w:tr>
      <w:tr w:rsidR="0082010D" w:rsidRPr="003174B2" w14:paraId="75C84D8E"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3E8461F1"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5DB823" w14:textId="77777777" w:rsidR="0082010D" w:rsidRDefault="0082010D" w:rsidP="0082010D">
            <w:pPr>
              <w:rPr>
                <w:rFonts w:ascii="Arial Narrow" w:hAnsi="Arial Narrow"/>
                <w:sz w:val="20"/>
                <w:szCs w:val="20"/>
                <w:lang w:val="en-US"/>
              </w:rPr>
            </w:pPr>
            <w:r w:rsidRPr="00C75566">
              <w:rPr>
                <w:rFonts w:ascii="Arial Narrow" w:hAnsi="Arial Narrow"/>
                <w:sz w:val="20"/>
                <w:szCs w:val="20"/>
              </w:rPr>
              <w:t>Manji I</w:t>
            </w:r>
            <w:r>
              <w:rPr>
                <w:rFonts w:ascii="Arial Narrow" w:hAnsi="Arial Narrow"/>
                <w:sz w:val="20"/>
                <w:szCs w:val="20"/>
                <w:lang w:val="en-US"/>
              </w:rPr>
              <w:t xml:space="preserve"> et al; 2017</w:t>
            </w:r>
          </w:p>
          <w:p w14:paraId="6AFFE5C4" w14:textId="77777777" w:rsidR="00F2674A" w:rsidRDefault="00F2674A" w:rsidP="0082010D">
            <w:pPr>
              <w:rPr>
                <w:rFonts w:ascii="Arial Narrow" w:hAnsi="Arial Narrow"/>
                <w:sz w:val="20"/>
                <w:szCs w:val="20"/>
                <w:lang w:val="en-US"/>
              </w:rPr>
            </w:pPr>
          </w:p>
          <w:p w14:paraId="085853DA" w14:textId="77777777" w:rsidR="00F2674A" w:rsidRDefault="00F2674A" w:rsidP="0082010D">
            <w:pPr>
              <w:rPr>
                <w:rFonts w:ascii="Arial Narrow" w:hAnsi="Arial Narrow"/>
                <w:sz w:val="20"/>
                <w:szCs w:val="20"/>
                <w:lang w:val="en-US"/>
              </w:rPr>
            </w:pPr>
          </w:p>
          <w:p w14:paraId="671BDECF" w14:textId="77777777" w:rsidR="00F2674A" w:rsidRDefault="00F2674A" w:rsidP="0082010D">
            <w:pPr>
              <w:rPr>
                <w:rFonts w:ascii="Arial Narrow" w:hAnsi="Arial Narrow"/>
                <w:sz w:val="20"/>
                <w:szCs w:val="20"/>
                <w:lang w:val="en-US"/>
              </w:rPr>
            </w:pPr>
          </w:p>
          <w:p w14:paraId="77AE3D14" w14:textId="3F958BAA" w:rsidR="00F2674A" w:rsidRPr="00254638" w:rsidRDefault="00F2674A"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6A22FF" w14:textId="0BF78124"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FCFEDC1" w14:textId="77777777" w:rsidR="0082010D" w:rsidRDefault="0082010D" w:rsidP="0082010D">
            <w:pPr>
              <w:rPr>
                <w:rFonts w:ascii="Arial Narrow" w:hAnsi="Arial Narrow"/>
                <w:sz w:val="20"/>
                <w:szCs w:val="20"/>
              </w:rPr>
            </w:pPr>
            <w:r w:rsidRPr="00C75566">
              <w:rPr>
                <w:rFonts w:ascii="Arial Narrow" w:hAnsi="Arial Narrow"/>
                <w:sz w:val="20"/>
                <w:szCs w:val="20"/>
              </w:rPr>
              <w:t>To describe the utilization of the RFP model within the AMPATH catchment area</w:t>
            </w:r>
          </w:p>
          <w:p w14:paraId="0C60021C" w14:textId="77777777" w:rsidR="00F2674A" w:rsidRDefault="00F2674A" w:rsidP="0082010D">
            <w:pPr>
              <w:rPr>
                <w:rFonts w:ascii="Arial Narrow" w:hAnsi="Arial Narrow"/>
                <w:sz w:val="20"/>
                <w:szCs w:val="20"/>
              </w:rPr>
            </w:pPr>
          </w:p>
          <w:p w14:paraId="082B401A" w14:textId="77777777" w:rsidR="00F2674A" w:rsidRDefault="00F2674A" w:rsidP="0082010D">
            <w:pPr>
              <w:rPr>
                <w:rFonts w:ascii="Arial Narrow" w:hAnsi="Arial Narrow"/>
                <w:sz w:val="20"/>
                <w:szCs w:val="20"/>
              </w:rPr>
            </w:pPr>
          </w:p>
          <w:p w14:paraId="6CCD7EDB" w14:textId="5A3D9934" w:rsidR="00F2674A" w:rsidRPr="00254638" w:rsidRDefault="00F2674A"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FBBBD5" w14:textId="41A09CB3" w:rsidR="00F2674A" w:rsidRDefault="00F2674A" w:rsidP="0082010D">
            <w:pPr>
              <w:rPr>
                <w:rFonts w:ascii="Arial Narrow" w:hAnsi="Arial Narrow"/>
                <w:sz w:val="20"/>
                <w:szCs w:val="20"/>
                <w:lang w:val="en-US"/>
              </w:rPr>
            </w:pPr>
            <w:r>
              <w:rPr>
                <w:rFonts w:ascii="Arial Narrow" w:hAnsi="Arial Narrow"/>
                <w:sz w:val="20"/>
                <w:szCs w:val="20"/>
                <w:lang w:val="en-US"/>
              </w:rPr>
              <w:t>Interrupted time series</w:t>
            </w:r>
          </w:p>
          <w:p w14:paraId="49A85FD6" w14:textId="5B71624B" w:rsidR="00F2674A" w:rsidRDefault="00F2674A" w:rsidP="0082010D">
            <w:pPr>
              <w:rPr>
                <w:rFonts w:ascii="Arial Narrow" w:hAnsi="Arial Narrow"/>
                <w:sz w:val="20"/>
                <w:szCs w:val="20"/>
                <w:lang w:val="en-US"/>
              </w:rPr>
            </w:pPr>
          </w:p>
          <w:p w14:paraId="27D4B103" w14:textId="25978ACC" w:rsidR="00F2674A" w:rsidRDefault="00F2674A" w:rsidP="0082010D">
            <w:pPr>
              <w:rPr>
                <w:rFonts w:ascii="Arial Narrow" w:hAnsi="Arial Narrow"/>
                <w:sz w:val="20"/>
                <w:szCs w:val="20"/>
                <w:lang w:val="en-US"/>
              </w:rPr>
            </w:pPr>
          </w:p>
          <w:p w14:paraId="41B46B42" w14:textId="77777777" w:rsidR="00F2674A" w:rsidRPr="00F2674A" w:rsidRDefault="00F2674A" w:rsidP="0082010D">
            <w:pPr>
              <w:rPr>
                <w:rFonts w:ascii="Arial Narrow" w:hAnsi="Arial Narrow"/>
                <w:sz w:val="20"/>
                <w:szCs w:val="20"/>
                <w:lang w:val="en-US"/>
              </w:rPr>
            </w:pPr>
          </w:p>
          <w:p w14:paraId="228878E4" w14:textId="5B123157" w:rsidR="00F2674A" w:rsidRPr="00254638" w:rsidRDefault="00F2674A"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931FC4" w14:textId="77777777" w:rsidR="0082010D" w:rsidRDefault="0082010D" w:rsidP="0082010D">
            <w:pPr>
              <w:rPr>
                <w:rFonts w:ascii="Arial Narrow" w:hAnsi="Arial Narrow"/>
                <w:sz w:val="20"/>
                <w:szCs w:val="20"/>
              </w:rPr>
            </w:pPr>
            <w:r w:rsidRPr="00C75566">
              <w:rPr>
                <w:rFonts w:ascii="Arial Narrow" w:hAnsi="Arial Narrow"/>
                <w:sz w:val="20"/>
                <w:szCs w:val="20"/>
              </w:rPr>
              <w:t>Health care workers</w:t>
            </w:r>
          </w:p>
          <w:p w14:paraId="6B8D19DB" w14:textId="77777777" w:rsidR="00F2674A" w:rsidRDefault="00F2674A" w:rsidP="0082010D">
            <w:pPr>
              <w:rPr>
                <w:rFonts w:ascii="Arial Narrow" w:hAnsi="Arial Narrow"/>
                <w:sz w:val="20"/>
                <w:szCs w:val="20"/>
              </w:rPr>
            </w:pPr>
          </w:p>
          <w:p w14:paraId="0809370C" w14:textId="77777777" w:rsidR="00F2674A" w:rsidRDefault="00F2674A" w:rsidP="0082010D">
            <w:pPr>
              <w:rPr>
                <w:rFonts w:ascii="Arial Narrow" w:hAnsi="Arial Narrow"/>
                <w:sz w:val="20"/>
                <w:szCs w:val="20"/>
              </w:rPr>
            </w:pPr>
          </w:p>
          <w:p w14:paraId="3A64A976" w14:textId="77777777" w:rsidR="00F2674A" w:rsidRDefault="00F2674A" w:rsidP="0082010D">
            <w:pPr>
              <w:rPr>
                <w:rFonts w:ascii="Arial Narrow" w:hAnsi="Arial Narrow"/>
                <w:sz w:val="20"/>
                <w:szCs w:val="20"/>
              </w:rPr>
            </w:pPr>
          </w:p>
          <w:p w14:paraId="3C29425A" w14:textId="77777777" w:rsidR="00F2674A" w:rsidRDefault="00F2674A" w:rsidP="0082010D">
            <w:pPr>
              <w:rPr>
                <w:rFonts w:ascii="Arial Narrow" w:hAnsi="Arial Narrow"/>
                <w:sz w:val="20"/>
                <w:szCs w:val="20"/>
              </w:rPr>
            </w:pPr>
          </w:p>
          <w:p w14:paraId="68929ADE" w14:textId="42C5DFD8" w:rsidR="00F2674A" w:rsidRPr="00254638" w:rsidRDefault="00F2674A"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C952A0" w14:textId="77777777" w:rsidR="0082010D" w:rsidRDefault="0082010D" w:rsidP="0082010D">
            <w:pPr>
              <w:rPr>
                <w:rFonts w:ascii="Arial Narrow" w:hAnsi="Arial Narrow"/>
                <w:sz w:val="20"/>
                <w:szCs w:val="20"/>
              </w:rPr>
            </w:pPr>
            <w:r w:rsidRPr="00C75566">
              <w:rPr>
                <w:rFonts w:ascii="Arial Narrow" w:hAnsi="Arial Narrow"/>
                <w:sz w:val="20"/>
                <w:szCs w:val="20"/>
              </w:rPr>
              <w:t>Kenya</w:t>
            </w:r>
          </w:p>
          <w:p w14:paraId="3D4997E1" w14:textId="77777777" w:rsidR="00F2674A" w:rsidRDefault="00F2674A" w:rsidP="0082010D">
            <w:pPr>
              <w:rPr>
                <w:rFonts w:ascii="Arial Narrow" w:hAnsi="Arial Narrow"/>
                <w:sz w:val="20"/>
                <w:szCs w:val="20"/>
              </w:rPr>
            </w:pPr>
          </w:p>
          <w:p w14:paraId="01B3917C" w14:textId="77777777" w:rsidR="00F2674A" w:rsidRDefault="00F2674A" w:rsidP="0082010D">
            <w:pPr>
              <w:rPr>
                <w:rFonts w:ascii="Arial Narrow" w:hAnsi="Arial Narrow"/>
                <w:sz w:val="20"/>
                <w:szCs w:val="20"/>
              </w:rPr>
            </w:pPr>
          </w:p>
          <w:p w14:paraId="2F971A1C" w14:textId="77777777" w:rsidR="00F2674A" w:rsidRDefault="00F2674A" w:rsidP="0082010D">
            <w:pPr>
              <w:rPr>
                <w:rFonts w:ascii="Arial Narrow" w:hAnsi="Arial Narrow"/>
                <w:sz w:val="20"/>
                <w:szCs w:val="20"/>
              </w:rPr>
            </w:pPr>
          </w:p>
          <w:p w14:paraId="450DC21D" w14:textId="77777777" w:rsidR="00F2674A" w:rsidRDefault="00F2674A" w:rsidP="0082010D">
            <w:pPr>
              <w:rPr>
                <w:rFonts w:ascii="Arial Narrow" w:hAnsi="Arial Narrow"/>
                <w:sz w:val="20"/>
                <w:szCs w:val="20"/>
              </w:rPr>
            </w:pPr>
          </w:p>
          <w:p w14:paraId="5B4C20E5" w14:textId="52D15DF1" w:rsidR="00F2674A" w:rsidRPr="00254638" w:rsidRDefault="00F2674A"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99F2E1" w14:textId="77777777" w:rsidR="0082010D" w:rsidRDefault="0082010D" w:rsidP="0082010D">
            <w:pPr>
              <w:rPr>
                <w:rFonts w:ascii="Arial Narrow" w:hAnsi="Arial Narrow"/>
                <w:sz w:val="20"/>
                <w:szCs w:val="20"/>
              </w:rPr>
            </w:pPr>
            <w:r w:rsidRPr="00C75566">
              <w:rPr>
                <w:rFonts w:ascii="Arial Narrow" w:hAnsi="Arial Narrow"/>
                <w:sz w:val="20"/>
                <w:szCs w:val="20"/>
              </w:rPr>
              <w:t>Primary Health care facilities</w:t>
            </w:r>
          </w:p>
          <w:p w14:paraId="3FE9F5D3" w14:textId="77777777" w:rsidR="00F2674A" w:rsidRDefault="00F2674A" w:rsidP="0082010D">
            <w:pPr>
              <w:rPr>
                <w:rFonts w:ascii="Arial Narrow" w:hAnsi="Arial Narrow"/>
                <w:sz w:val="20"/>
                <w:szCs w:val="20"/>
              </w:rPr>
            </w:pPr>
          </w:p>
          <w:p w14:paraId="4953154E" w14:textId="77777777" w:rsidR="00F2674A" w:rsidRDefault="00F2674A" w:rsidP="0082010D">
            <w:pPr>
              <w:rPr>
                <w:rFonts w:ascii="Arial Narrow" w:hAnsi="Arial Narrow"/>
                <w:sz w:val="20"/>
                <w:szCs w:val="20"/>
              </w:rPr>
            </w:pPr>
          </w:p>
          <w:p w14:paraId="2BBA6912" w14:textId="77777777" w:rsidR="00F2674A" w:rsidRDefault="00F2674A" w:rsidP="0082010D">
            <w:pPr>
              <w:rPr>
                <w:rFonts w:ascii="Arial Narrow" w:hAnsi="Arial Narrow"/>
                <w:sz w:val="20"/>
                <w:szCs w:val="20"/>
              </w:rPr>
            </w:pPr>
          </w:p>
          <w:p w14:paraId="0AAFA4CF" w14:textId="77777777" w:rsidR="00F2674A" w:rsidRDefault="00F2674A" w:rsidP="0082010D">
            <w:pPr>
              <w:rPr>
                <w:rFonts w:ascii="Arial Narrow" w:hAnsi="Arial Narrow"/>
                <w:sz w:val="20"/>
                <w:szCs w:val="20"/>
              </w:rPr>
            </w:pPr>
          </w:p>
          <w:p w14:paraId="1296E0C3" w14:textId="295DB32E" w:rsidR="00F2674A" w:rsidRPr="00254638" w:rsidRDefault="00F2674A"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395E13" w14:textId="32934747"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 xml:space="preserve">RFP model substantially and sustainably improved access to healthcare to patients in both rural and urban selfing and access to essential medicines through a backup of the MOH pharmacies.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AFFF5C" w14:textId="77777777" w:rsidR="0082010D" w:rsidRDefault="0082010D" w:rsidP="0082010D">
            <w:pPr>
              <w:rPr>
                <w:rFonts w:ascii="Arial Narrow" w:hAnsi="Arial Narrow"/>
                <w:sz w:val="20"/>
                <w:szCs w:val="20"/>
              </w:rPr>
            </w:pPr>
            <w:r w:rsidRPr="00C75566">
              <w:rPr>
                <w:rFonts w:ascii="Arial Narrow" w:hAnsi="Arial Narrow"/>
                <w:sz w:val="20"/>
                <w:szCs w:val="20"/>
              </w:rPr>
              <w:t>60</w:t>
            </w:r>
          </w:p>
          <w:p w14:paraId="71E0AD8F" w14:textId="77777777" w:rsidR="00F2674A" w:rsidRDefault="00F2674A" w:rsidP="0082010D">
            <w:pPr>
              <w:rPr>
                <w:rFonts w:ascii="Arial Narrow" w:hAnsi="Arial Narrow"/>
                <w:sz w:val="20"/>
                <w:szCs w:val="20"/>
              </w:rPr>
            </w:pPr>
          </w:p>
          <w:p w14:paraId="6B54DF97" w14:textId="77777777" w:rsidR="00F2674A" w:rsidRDefault="00F2674A" w:rsidP="0082010D">
            <w:pPr>
              <w:rPr>
                <w:rFonts w:ascii="Arial Narrow" w:hAnsi="Arial Narrow"/>
                <w:sz w:val="20"/>
                <w:szCs w:val="20"/>
              </w:rPr>
            </w:pPr>
          </w:p>
          <w:p w14:paraId="0DFC1E58" w14:textId="77777777" w:rsidR="00F2674A" w:rsidRDefault="00F2674A" w:rsidP="0082010D">
            <w:pPr>
              <w:rPr>
                <w:rFonts w:ascii="Arial Narrow" w:hAnsi="Arial Narrow"/>
                <w:sz w:val="20"/>
                <w:szCs w:val="20"/>
              </w:rPr>
            </w:pPr>
          </w:p>
          <w:p w14:paraId="49F2105A" w14:textId="77777777" w:rsidR="00F2674A" w:rsidRDefault="00F2674A" w:rsidP="0082010D">
            <w:pPr>
              <w:rPr>
                <w:rFonts w:ascii="Arial Narrow" w:hAnsi="Arial Narrow"/>
                <w:sz w:val="20"/>
                <w:szCs w:val="20"/>
              </w:rPr>
            </w:pPr>
          </w:p>
          <w:p w14:paraId="50DAD272" w14:textId="1C24C6F9" w:rsidR="00F2674A" w:rsidRPr="00254638" w:rsidRDefault="00F2674A" w:rsidP="0082010D">
            <w:pPr>
              <w:rPr>
                <w:rFonts w:ascii="Arial Narrow" w:hAnsi="Arial Narrow" w:cs="Calibri"/>
                <w:color w:val="000000"/>
                <w:sz w:val="20"/>
                <w:szCs w:val="20"/>
              </w:rPr>
            </w:pPr>
          </w:p>
        </w:tc>
      </w:tr>
      <w:tr w:rsidR="0082010D" w:rsidRPr="003174B2" w14:paraId="49E5DFA5"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05B73DF2"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A72EED" w14:textId="77777777" w:rsidR="0082010D" w:rsidRDefault="0082010D" w:rsidP="0082010D">
            <w:pPr>
              <w:rPr>
                <w:rFonts w:ascii="Arial Narrow" w:hAnsi="Arial Narrow"/>
                <w:sz w:val="20"/>
                <w:szCs w:val="20"/>
                <w:lang w:val="en-US"/>
              </w:rPr>
            </w:pPr>
            <w:r w:rsidRPr="00C75566">
              <w:rPr>
                <w:rFonts w:ascii="Arial Narrow" w:hAnsi="Arial Narrow"/>
                <w:sz w:val="20"/>
                <w:szCs w:val="20"/>
              </w:rPr>
              <w:t>Beyene D</w:t>
            </w:r>
            <w:r>
              <w:rPr>
                <w:rFonts w:ascii="Arial Narrow" w:hAnsi="Arial Narrow"/>
                <w:sz w:val="20"/>
                <w:szCs w:val="20"/>
                <w:lang w:val="en-US"/>
              </w:rPr>
              <w:t xml:space="preserve"> et al; 2020</w:t>
            </w:r>
          </w:p>
          <w:p w14:paraId="62A9E5C5" w14:textId="77777777" w:rsidR="00005574" w:rsidRDefault="00005574" w:rsidP="0082010D">
            <w:pPr>
              <w:rPr>
                <w:rFonts w:ascii="Arial Narrow" w:hAnsi="Arial Narrow"/>
                <w:sz w:val="20"/>
                <w:szCs w:val="20"/>
                <w:lang w:val="en-US"/>
              </w:rPr>
            </w:pPr>
          </w:p>
          <w:p w14:paraId="07918F1B" w14:textId="77777777" w:rsidR="00005574" w:rsidRDefault="00005574" w:rsidP="0082010D">
            <w:pPr>
              <w:rPr>
                <w:rFonts w:ascii="Arial Narrow" w:hAnsi="Arial Narrow"/>
                <w:sz w:val="20"/>
                <w:szCs w:val="20"/>
                <w:lang w:val="en-US"/>
              </w:rPr>
            </w:pPr>
          </w:p>
          <w:p w14:paraId="081B0CE6" w14:textId="77777777" w:rsidR="00005574" w:rsidRDefault="00005574" w:rsidP="0082010D">
            <w:pPr>
              <w:rPr>
                <w:rFonts w:ascii="Arial Narrow" w:hAnsi="Arial Narrow"/>
                <w:sz w:val="20"/>
                <w:szCs w:val="20"/>
                <w:lang w:val="en-US"/>
              </w:rPr>
            </w:pPr>
          </w:p>
          <w:p w14:paraId="2A5A3FB4" w14:textId="77777777" w:rsidR="00005574" w:rsidRDefault="00005574" w:rsidP="0082010D">
            <w:pPr>
              <w:rPr>
                <w:rFonts w:ascii="Arial Narrow" w:hAnsi="Arial Narrow" w:cs="Calibri"/>
                <w:color w:val="000000"/>
                <w:sz w:val="20"/>
                <w:szCs w:val="20"/>
              </w:rPr>
            </w:pPr>
          </w:p>
          <w:p w14:paraId="415B0858" w14:textId="77777777" w:rsidR="00005574" w:rsidRDefault="00005574" w:rsidP="0082010D">
            <w:pPr>
              <w:rPr>
                <w:rFonts w:ascii="Arial Narrow" w:hAnsi="Arial Narrow" w:cs="Calibri"/>
                <w:color w:val="000000"/>
                <w:sz w:val="20"/>
                <w:szCs w:val="20"/>
              </w:rPr>
            </w:pPr>
          </w:p>
          <w:p w14:paraId="61D0233C" w14:textId="634AA2F9" w:rsidR="00005574" w:rsidRPr="00254638" w:rsidRDefault="00005574"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8E4A917" w14:textId="7C541B7F"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25B208" w14:textId="77777777" w:rsidR="0082010D" w:rsidRDefault="0082010D" w:rsidP="0082010D">
            <w:pPr>
              <w:rPr>
                <w:rFonts w:ascii="Arial Narrow" w:hAnsi="Arial Narrow"/>
                <w:sz w:val="20"/>
                <w:szCs w:val="20"/>
              </w:rPr>
            </w:pPr>
            <w:r w:rsidRPr="00C75566">
              <w:rPr>
                <w:rFonts w:ascii="Arial Narrow" w:hAnsi="Arial Narrow"/>
                <w:sz w:val="20"/>
                <w:szCs w:val="20"/>
              </w:rPr>
              <w:t>To assess the outcome performance of pharmaceuticals services among selected hospitals with and without the Auditable Pharmaceutical and Transaction System (APTS) systems in SNNPR, Ethiopia</w:t>
            </w:r>
          </w:p>
          <w:p w14:paraId="1C42FAC7" w14:textId="77777777" w:rsidR="00005574" w:rsidRDefault="00005574" w:rsidP="0082010D">
            <w:pPr>
              <w:rPr>
                <w:rFonts w:ascii="Arial Narrow" w:hAnsi="Arial Narrow"/>
                <w:color w:val="000000"/>
                <w:sz w:val="20"/>
                <w:szCs w:val="20"/>
              </w:rPr>
            </w:pPr>
          </w:p>
          <w:p w14:paraId="4737873C" w14:textId="509B53CC" w:rsidR="00005574" w:rsidRPr="00254638" w:rsidRDefault="00005574"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9F9018" w14:textId="28815063" w:rsidR="0082010D" w:rsidRPr="00005574" w:rsidRDefault="0082010D" w:rsidP="0082010D">
            <w:pPr>
              <w:rPr>
                <w:rFonts w:ascii="Arial Narrow" w:hAnsi="Arial Narrow"/>
                <w:sz w:val="20"/>
                <w:szCs w:val="20"/>
                <w:lang w:val="en-US"/>
              </w:rPr>
            </w:pPr>
            <w:r w:rsidRPr="00C75566">
              <w:rPr>
                <w:rFonts w:ascii="Arial Narrow" w:hAnsi="Arial Narrow"/>
                <w:sz w:val="20"/>
                <w:szCs w:val="20"/>
              </w:rPr>
              <w:t xml:space="preserve">Cross-sectional </w:t>
            </w:r>
            <w:r w:rsidR="00005574">
              <w:rPr>
                <w:rFonts w:ascii="Arial Narrow" w:hAnsi="Arial Narrow"/>
                <w:sz w:val="20"/>
                <w:szCs w:val="20"/>
                <w:lang w:val="en-US"/>
              </w:rPr>
              <w:t>comparative facility-based study</w:t>
            </w:r>
          </w:p>
          <w:p w14:paraId="0206DDF3" w14:textId="77777777" w:rsidR="00005574" w:rsidRDefault="00005574" w:rsidP="0082010D">
            <w:pPr>
              <w:rPr>
                <w:rFonts w:ascii="Arial Narrow" w:hAnsi="Arial Narrow"/>
                <w:sz w:val="20"/>
                <w:szCs w:val="20"/>
              </w:rPr>
            </w:pPr>
          </w:p>
          <w:p w14:paraId="51DBCBC9" w14:textId="77777777" w:rsidR="00005574" w:rsidRDefault="00005574" w:rsidP="0082010D">
            <w:pPr>
              <w:rPr>
                <w:rFonts w:ascii="Arial Narrow" w:hAnsi="Arial Narrow"/>
                <w:sz w:val="20"/>
                <w:szCs w:val="20"/>
              </w:rPr>
            </w:pPr>
          </w:p>
          <w:p w14:paraId="5D6C7DAA" w14:textId="77777777" w:rsidR="00005574" w:rsidRDefault="00005574" w:rsidP="0082010D">
            <w:pPr>
              <w:rPr>
                <w:rFonts w:ascii="Arial Narrow" w:hAnsi="Arial Narrow"/>
                <w:sz w:val="20"/>
                <w:szCs w:val="20"/>
              </w:rPr>
            </w:pPr>
          </w:p>
          <w:p w14:paraId="384BE542" w14:textId="7825CE69" w:rsidR="00005574" w:rsidRPr="00254638" w:rsidRDefault="00005574"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9EDFCC" w14:textId="77777777" w:rsidR="0082010D" w:rsidRDefault="0082010D" w:rsidP="0082010D">
            <w:pPr>
              <w:rPr>
                <w:rFonts w:ascii="Arial Narrow" w:hAnsi="Arial Narrow"/>
                <w:sz w:val="20"/>
                <w:szCs w:val="20"/>
              </w:rPr>
            </w:pPr>
            <w:r w:rsidRPr="00C75566">
              <w:rPr>
                <w:rFonts w:ascii="Arial Narrow" w:hAnsi="Arial Narrow"/>
                <w:sz w:val="20"/>
                <w:szCs w:val="20"/>
              </w:rPr>
              <w:t>Patients;Health care workers;Health care managers</w:t>
            </w:r>
          </w:p>
          <w:p w14:paraId="425DB6B8" w14:textId="77777777" w:rsidR="00005574" w:rsidRDefault="00005574" w:rsidP="0082010D">
            <w:pPr>
              <w:rPr>
                <w:rFonts w:ascii="Arial Narrow" w:hAnsi="Arial Narrow"/>
                <w:sz w:val="20"/>
                <w:szCs w:val="20"/>
              </w:rPr>
            </w:pPr>
          </w:p>
          <w:p w14:paraId="0C99BB37" w14:textId="77777777" w:rsidR="00005574" w:rsidRDefault="00005574" w:rsidP="0082010D">
            <w:pPr>
              <w:rPr>
                <w:rFonts w:ascii="Arial Narrow" w:hAnsi="Arial Narrow"/>
                <w:sz w:val="20"/>
                <w:szCs w:val="20"/>
              </w:rPr>
            </w:pPr>
          </w:p>
          <w:p w14:paraId="4C055EA4" w14:textId="77777777" w:rsidR="00005574" w:rsidRDefault="00005574" w:rsidP="0082010D">
            <w:pPr>
              <w:rPr>
                <w:rFonts w:ascii="Arial Narrow" w:hAnsi="Arial Narrow" w:cs="Calibri"/>
                <w:color w:val="000000"/>
                <w:sz w:val="20"/>
                <w:szCs w:val="20"/>
              </w:rPr>
            </w:pPr>
          </w:p>
          <w:p w14:paraId="4FCAD2AB" w14:textId="77777777" w:rsidR="00005574" w:rsidRDefault="00005574" w:rsidP="0082010D">
            <w:pPr>
              <w:rPr>
                <w:rFonts w:ascii="Arial Narrow" w:hAnsi="Arial Narrow" w:cs="Calibri"/>
                <w:color w:val="000000"/>
                <w:sz w:val="20"/>
                <w:szCs w:val="20"/>
              </w:rPr>
            </w:pPr>
          </w:p>
          <w:p w14:paraId="52A6F45C" w14:textId="050C9C0A" w:rsidR="00005574" w:rsidRPr="00254638" w:rsidRDefault="00005574"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A6D31E" w14:textId="77777777" w:rsidR="0082010D" w:rsidRDefault="0082010D" w:rsidP="0082010D">
            <w:pPr>
              <w:rPr>
                <w:rFonts w:ascii="Arial Narrow" w:hAnsi="Arial Narrow"/>
                <w:sz w:val="20"/>
                <w:szCs w:val="20"/>
              </w:rPr>
            </w:pPr>
            <w:r w:rsidRPr="00C75566">
              <w:rPr>
                <w:rFonts w:ascii="Arial Narrow" w:hAnsi="Arial Narrow"/>
                <w:sz w:val="20"/>
                <w:szCs w:val="20"/>
              </w:rPr>
              <w:t>Ethiopia</w:t>
            </w:r>
          </w:p>
          <w:p w14:paraId="216DAEBD" w14:textId="77777777" w:rsidR="00005574" w:rsidRDefault="00005574" w:rsidP="0082010D">
            <w:pPr>
              <w:rPr>
                <w:rFonts w:ascii="Arial Narrow" w:hAnsi="Arial Narrow"/>
                <w:sz w:val="20"/>
                <w:szCs w:val="20"/>
              </w:rPr>
            </w:pPr>
          </w:p>
          <w:p w14:paraId="1ACFB81F" w14:textId="77777777" w:rsidR="00005574" w:rsidRDefault="00005574" w:rsidP="0082010D">
            <w:pPr>
              <w:rPr>
                <w:rFonts w:ascii="Arial Narrow" w:hAnsi="Arial Narrow"/>
                <w:sz w:val="20"/>
                <w:szCs w:val="20"/>
              </w:rPr>
            </w:pPr>
          </w:p>
          <w:p w14:paraId="360216FA" w14:textId="77777777" w:rsidR="00005574" w:rsidRDefault="00005574" w:rsidP="0082010D">
            <w:pPr>
              <w:rPr>
                <w:rFonts w:ascii="Arial Narrow" w:hAnsi="Arial Narrow"/>
                <w:sz w:val="20"/>
                <w:szCs w:val="20"/>
              </w:rPr>
            </w:pPr>
          </w:p>
          <w:p w14:paraId="4DE6F552" w14:textId="77777777" w:rsidR="00005574" w:rsidRDefault="00005574" w:rsidP="0082010D">
            <w:pPr>
              <w:rPr>
                <w:rFonts w:ascii="Arial Narrow" w:hAnsi="Arial Narrow"/>
                <w:sz w:val="20"/>
                <w:szCs w:val="20"/>
              </w:rPr>
            </w:pPr>
          </w:p>
          <w:p w14:paraId="4310BC02" w14:textId="77777777" w:rsidR="00005574" w:rsidRDefault="00005574" w:rsidP="0082010D">
            <w:pPr>
              <w:rPr>
                <w:rFonts w:ascii="Arial Narrow" w:hAnsi="Arial Narrow" w:cs="Calibri"/>
                <w:color w:val="000000"/>
                <w:sz w:val="20"/>
                <w:szCs w:val="20"/>
              </w:rPr>
            </w:pPr>
          </w:p>
          <w:p w14:paraId="29ED114E" w14:textId="77777777" w:rsidR="00005574" w:rsidRDefault="00005574" w:rsidP="0082010D">
            <w:pPr>
              <w:rPr>
                <w:rFonts w:ascii="Arial Narrow" w:hAnsi="Arial Narrow" w:cs="Calibri"/>
                <w:color w:val="000000"/>
                <w:sz w:val="20"/>
                <w:szCs w:val="20"/>
              </w:rPr>
            </w:pPr>
          </w:p>
          <w:p w14:paraId="69F95006" w14:textId="7409757C" w:rsidR="00005574" w:rsidRPr="00254638" w:rsidRDefault="00005574"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8233BE" w14:textId="77777777" w:rsidR="0082010D" w:rsidRDefault="0082010D" w:rsidP="0082010D">
            <w:pPr>
              <w:rPr>
                <w:rFonts w:ascii="Arial Narrow" w:hAnsi="Arial Narrow"/>
                <w:sz w:val="20"/>
                <w:szCs w:val="20"/>
              </w:rPr>
            </w:pPr>
            <w:r w:rsidRPr="00C75566">
              <w:rPr>
                <w:rFonts w:ascii="Arial Narrow" w:hAnsi="Arial Narrow"/>
                <w:sz w:val="20"/>
                <w:szCs w:val="20"/>
              </w:rPr>
              <w:t>Hospitals</w:t>
            </w:r>
          </w:p>
          <w:p w14:paraId="3707D574" w14:textId="77777777" w:rsidR="00005574" w:rsidRDefault="00005574" w:rsidP="0082010D">
            <w:pPr>
              <w:rPr>
                <w:rFonts w:ascii="Arial Narrow" w:hAnsi="Arial Narrow"/>
                <w:sz w:val="20"/>
                <w:szCs w:val="20"/>
              </w:rPr>
            </w:pPr>
          </w:p>
          <w:p w14:paraId="5BE6A8E1" w14:textId="77777777" w:rsidR="00005574" w:rsidRDefault="00005574" w:rsidP="0082010D">
            <w:pPr>
              <w:rPr>
                <w:rFonts w:ascii="Arial Narrow" w:hAnsi="Arial Narrow"/>
                <w:sz w:val="20"/>
                <w:szCs w:val="20"/>
              </w:rPr>
            </w:pPr>
          </w:p>
          <w:p w14:paraId="2F08F0B0" w14:textId="77777777" w:rsidR="00005574" w:rsidRDefault="00005574" w:rsidP="0082010D">
            <w:pPr>
              <w:rPr>
                <w:rFonts w:ascii="Arial Narrow" w:hAnsi="Arial Narrow"/>
                <w:sz w:val="20"/>
                <w:szCs w:val="20"/>
              </w:rPr>
            </w:pPr>
          </w:p>
          <w:p w14:paraId="6159F15F" w14:textId="06BDAF89" w:rsidR="00005574" w:rsidRDefault="00005574" w:rsidP="0082010D">
            <w:pPr>
              <w:rPr>
                <w:rFonts w:ascii="Arial Narrow" w:hAnsi="Arial Narrow"/>
                <w:sz w:val="20"/>
                <w:szCs w:val="20"/>
              </w:rPr>
            </w:pPr>
          </w:p>
          <w:p w14:paraId="3603D836" w14:textId="4C8A675C" w:rsidR="00005574" w:rsidRDefault="00005574" w:rsidP="0082010D">
            <w:pPr>
              <w:rPr>
                <w:rFonts w:ascii="Arial Narrow" w:hAnsi="Arial Narrow"/>
                <w:sz w:val="20"/>
                <w:szCs w:val="20"/>
              </w:rPr>
            </w:pPr>
          </w:p>
          <w:p w14:paraId="74AC02CB" w14:textId="77777777" w:rsidR="00005574" w:rsidRDefault="00005574" w:rsidP="0082010D">
            <w:pPr>
              <w:rPr>
                <w:rFonts w:ascii="Arial Narrow" w:hAnsi="Arial Narrow"/>
                <w:sz w:val="20"/>
                <w:szCs w:val="20"/>
              </w:rPr>
            </w:pPr>
          </w:p>
          <w:p w14:paraId="1C7FF7E2" w14:textId="050664E9" w:rsidR="00005574" w:rsidRPr="00254638" w:rsidRDefault="00005574"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E95674F" w14:textId="05F425CD" w:rsidR="0082010D" w:rsidRDefault="0082010D" w:rsidP="0082010D">
            <w:pPr>
              <w:rPr>
                <w:rFonts w:ascii="Arial Narrow" w:hAnsi="Arial Narrow"/>
                <w:sz w:val="20"/>
                <w:szCs w:val="20"/>
              </w:rPr>
            </w:pPr>
            <w:r w:rsidRPr="00C75566">
              <w:rPr>
                <w:rFonts w:ascii="Arial Narrow" w:hAnsi="Arial Narrow"/>
                <w:sz w:val="20"/>
                <w:szCs w:val="20"/>
              </w:rPr>
              <w:t xml:space="preserve">APTS implementation has a positive effect; on patient knowledge of correct dosage and satisfaction, and positive impact the mean availability of Essential drugs at stores. </w:t>
            </w:r>
          </w:p>
          <w:p w14:paraId="025AED49" w14:textId="754DCBC1" w:rsidR="00005574" w:rsidRDefault="00005574" w:rsidP="0082010D">
            <w:pPr>
              <w:rPr>
                <w:rFonts w:ascii="Arial Narrow" w:hAnsi="Arial Narrow"/>
                <w:sz w:val="20"/>
                <w:szCs w:val="20"/>
              </w:rPr>
            </w:pPr>
          </w:p>
          <w:p w14:paraId="448E9AD5" w14:textId="77777777" w:rsidR="00005574" w:rsidRDefault="00005574" w:rsidP="0082010D">
            <w:pPr>
              <w:rPr>
                <w:rFonts w:ascii="Arial Narrow" w:hAnsi="Arial Narrow"/>
                <w:sz w:val="20"/>
                <w:szCs w:val="20"/>
              </w:rPr>
            </w:pPr>
          </w:p>
          <w:p w14:paraId="74555CAF" w14:textId="528DA23A" w:rsidR="00005574" w:rsidRPr="00254638" w:rsidRDefault="00005574"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450951" w14:textId="77777777" w:rsidR="0082010D" w:rsidRDefault="0082010D" w:rsidP="0082010D">
            <w:pPr>
              <w:rPr>
                <w:rFonts w:ascii="Arial Narrow" w:hAnsi="Arial Narrow"/>
                <w:sz w:val="20"/>
                <w:szCs w:val="20"/>
              </w:rPr>
            </w:pPr>
            <w:r w:rsidRPr="00C75566">
              <w:rPr>
                <w:rFonts w:ascii="Arial Narrow" w:hAnsi="Arial Narrow"/>
                <w:sz w:val="20"/>
                <w:szCs w:val="20"/>
              </w:rPr>
              <w:t>60</w:t>
            </w:r>
          </w:p>
          <w:p w14:paraId="71A05BBA" w14:textId="77777777" w:rsidR="00005574" w:rsidRDefault="00005574" w:rsidP="0082010D">
            <w:pPr>
              <w:rPr>
                <w:rFonts w:ascii="Arial Narrow" w:hAnsi="Arial Narrow"/>
                <w:sz w:val="20"/>
                <w:szCs w:val="20"/>
              </w:rPr>
            </w:pPr>
          </w:p>
          <w:p w14:paraId="060C3819" w14:textId="77777777" w:rsidR="00005574" w:rsidRDefault="00005574" w:rsidP="0082010D">
            <w:pPr>
              <w:rPr>
                <w:rFonts w:ascii="Arial Narrow" w:hAnsi="Arial Narrow"/>
                <w:sz w:val="20"/>
                <w:szCs w:val="20"/>
              </w:rPr>
            </w:pPr>
          </w:p>
          <w:p w14:paraId="6B4E6045" w14:textId="77777777" w:rsidR="00005574" w:rsidRDefault="00005574" w:rsidP="0082010D">
            <w:pPr>
              <w:rPr>
                <w:rFonts w:ascii="Arial Narrow" w:hAnsi="Arial Narrow"/>
                <w:sz w:val="20"/>
                <w:szCs w:val="20"/>
              </w:rPr>
            </w:pPr>
          </w:p>
          <w:p w14:paraId="23B7A857" w14:textId="2DD6C78E" w:rsidR="00005574" w:rsidRDefault="00005574" w:rsidP="0082010D">
            <w:pPr>
              <w:rPr>
                <w:rFonts w:ascii="Arial Narrow" w:hAnsi="Arial Narrow"/>
                <w:sz w:val="20"/>
                <w:szCs w:val="20"/>
              </w:rPr>
            </w:pPr>
          </w:p>
          <w:p w14:paraId="23B254D3" w14:textId="0B6CEC03" w:rsidR="00005574" w:rsidRDefault="00005574" w:rsidP="0082010D">
            <w:pPr>
              <w:rPr>
                <w:rFonts w:ascii="Arial Narrow" w:hAnsi="Arial Narrow"/>
                <w:sz w:val="20"/>
                <w:szCs w:val="20"/>
              </w:rPr>
            </w:pPr>
          </w:p>
          <w:p w14:paraId="6CA6DBE5" w14:textId="77777777" w:rsidR="00005574" w:rsidRDefault="00005574" w:rsidP="0082010D">
            <w:pPr>
              <w:rPr>
                <w:rFonts w:ascii="Arial Narrow" w:hAnsi="Arial Narrow"/>
                <w:sz w:val="20"/>
                <w:szCs w:val="20"/>
              </w:rPr>
            </w:pPr>
          </w:p>
          <w:p w14:paraId="09D19FA3" w14:textId="38D02211" w:rsidR="00005574" w:rsidRPr="00254638" w:rsidRDefault="00005574" w:rsidP="0082010D">
            <w:pPr>
              <w:rPr>
                <w:rFonts w:ascii="Arial Narrow" w:hAnsi="Arial Narrow" w:cs="Calibri"/>
                <w:color w:val="000000"/>
                <w:sz w:val="20"/>
                <w:szCs w:val="20"/>
              </w:rPr>
            </w:pPr>
          </w:p>
        </w:tc>
      </w:tr>
      <w:tr w:rsidR="0082010D" w:rsidRPr="003174B2" w14:paraId="7DEA86BD"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1FB527CD"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C3AF6E" w14:textId="77777777" w:rsidR="0082010D" w:rsidRDefault="0082010D" w:rsidP="0082010D">
            <w:pPr>
              <w:rPr>
                <w:rFonts w:ascii="Arial Narrow" w:hAnsi="Arial Narrow"/>
                <w:sz w:val="20"/>
                <w:szCs w:val="20"/>
                <w:lang w:val="en-US"/>
              </w:rPr>
            </w:pPr>
            <w:r w:rsidRPr="00C75566">
              <w:rPr>
                <w:rFonts w:ascii="Arial Narrow" w:hAnsi="Arial Narrow"/>
                <w:sz w:val="20"/>
                <w:szCs w:val="20"/>
              </w:rPr>
              <w:t>Binyaruka P</w:t>
            </w:r>
            <w:r>
              <w:rPr>
                <w:rFonts w:ascii="Arial Narrow" w:hAnsi="Arial Narrow"/>
                <w:sz w:val="20"/>
                <w:szCs w:val="20"/>
                <w:lang w:val="en-US"/>
              </w:rPr>
              <w:t xml:space="preserve"> et al; 2017</w:t>
            </w:r>
          </w:p>
          <w:p w14:paraId="3E53FAAF" w14:textId="77777777" w:rsidR="00FD685A" w:rsidRDefault="00FD685A" w:rsidP="0082010D">
            <w:pPr>
              <w:rPr>
                <w:rFonts w:ascii="Arial Narrow" w:hAnsi="Arial Narrow"/>
                <w:sz w:val="20"/>
                <w:szCs w:val="20"/>
                <w:lang w:val="en-US"/>
              </w:rPr>
            </w:pPr>
          </w:p>
          <w:p w14:paraId="38715E66" w14:textId="77777777" w:rsidR="00FD685A" w:rsidRDefault="00FD685A" w:rsidP="0082010D">
            <w:pPr>
              <w:rPr>
                <w:rFonts w:ascii="Arial Narrow" w:hAnsi="Arial Narrow"/>
                <w:sz w:val="20"/>
                <w:szCs w:val="20"/>
                <w:lang w:val="en-US"/>
              </w:rPr>
            </w:pPr>
          </w:p>
          <w:p w14:paraId="03C4B7C5" w14:textId="36C4D6CE" w:rsidR="00FD685A" w:rsidRPr="00254638" w:rsidRDefault="00FD685A"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CCAC14E" w14:textId="7149F694"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66A4C6" w14:textId="3D857963"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 xml:space="preserve">To evaluate the effects of payment for performance (P4P) on the availability and stockout rate of reproductive, maternal, newborn and child health (RMNCH) medical </w:t>
            </w:r>
            <w:r w:rsidRPr="00C75566">
              <w:rPr>
                <w:rFonts w:ascii="Arial Narrow" w:hAnsi="Arial Narrow"/>
                <w:sz w:val="20"/>
                <w:szCs w:val="20"/>
              </w:rPr>
              <w:lastRenderedPageBreak/>
              <w:t>commodities in Tanzania and assess the distributional effects.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3E4D4D" w14:textId="77777777" w:rsidR="0082010D" w:rsidRDefault="0082010D" w:rsidP="0082010D">
            <w:pPr>
              <w:rPr>
                <w:rFonts w:ascii="Arial Narrow" w:hAnsi="Arial Narrow"/>
                <w:sz w:val="20"/>
                <w:szCs w:val="20"/>
              </w:rPr>
            </w:pPr>
            <w:r w:rsidRPr="00C75566">
              <w:rPr>
                <w:rFonts w:ascii="Arial Narrow" w:hAnsi="Arial Narrow"/>
                <w:sz w:val="20"/>
                <w:szCs w:val="20"/>
              </w:rPr>
              <w:lastRenderedPageBreak/>
              <w:t>Interrupted Time Series Analysis</w:t>
            </w:r>
          </w:p>
          <w:p w14:paraId="5180CBA2" w14:textId="77777777" w:rsidR="00FD685A" w:rsidRDefault="00FD685A" w:rsidP="0082010D">
            <w:pPr>
              <w:rPr>
                <w:rFonts w:ascii="Arial Narrow" w:hAnsi="Arial Narrow"/>
                <w:sz w:val="20"/>
                <w:szCs w:val="20"/>
              </w:rPr>
            </w:pPr>
          </w:p>
          <w:p w14:paraId="069E35BB" w14:textId="77777777" w:rsidR="00FD685A" w:rsidRDefault="00FD685A" w:rsidP="0082010D">
            <w:pPr>
              <w:rPr>
                <w:rFonts w:ascii="Arial Narrow" w:hAnsi="Arial Narrow"/>
                <w:sz w:val="20"/>
                <w:szCs w:val="20"/>
              </w:rPr>
            </w:pPr>
          </w:p>
          <w:p w14:paraId="71CC3F28" w14:textId="5510F545" w:rsidR="00FD685A" w:rsidRPr="00254638" w:rsidRDefault="00FD685A"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011C75" w14:textId="77777777" w:rsidR="0082010D" w:rsidRDefault="0082010D" w:rsidP="0082010D">
            <w:pPr>
              <w:rPr>
                <w:rFonts w:ascii="Arial Narrow" w:hAnsi="Arial Narrow"/>
                <w:sz w:val="20"/>
                <w:szCs w:val="20"/>
              </w:rPr>
            </w:pPr>
            <w:r w:rsidRPr="00C75566">
              <w:rPr>
                <w:rFonts w:ascii="Arial Narrow" w:hAnsi="Arial Narrow"/>
                <w:sz w:val="20"/>
                <w:szCs w:val="20"/>
              </w:rPr>
              <w:t>Health care workers;Health care managers;Community residents</w:t>
            </w:r>
          </w:p>
          <w:p w14:paraId="439FCBDB" w14:textId="7E7FFC5B" w:rsidR="00FD685A" w:rsidRPr="00254638" w:rsidRDefault="00FD685A"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9A4CEC" w14:textId="77777777" w:rsidR="0082010D" w:rsidRDefault="0082010D" w:rsidP="0082010D">
            <w:pPr>
              <w:rPr>
                <w:rFonts w:ascii="Arial Narrow" w:hAnsi="Arial Narrow"/>
                <w:sz w:val="20"/>
                <w:szCs w:val="20"/>
              </w:rPr>
            </w:pPr>
            <w:r w:rsidRPr="00C75566">
              <w:rPr>
                <w:rFonts w:ascii="Arial Narrow" w:hAnsi="Arial Narrow"/>
                <w:sz w:val="20"/>
                <w:szCs w:val="20"/>
              </w:rPr>
              <w:t>Tanzania</w:t>
            </w:r>
          </w:p>
          <w:p w14:paraId="2C7CAFDB" w14:textId="77777777" w:rsidR="00FD685A" w:rsidRDefault="00FD685A" w:rsidP="0082010D">
            <w:pPr>
              <w:rPr>
                <w:rFonts w:ascii="Arial Narrow" w:hAnsi="Arial Narrow"/>
                <w:sz w:val="20"/>
                <w:szCs w:val="20"/>
              </w:rPr>
            </w:pPr>
          </w:p>
          <w:p w14:paraId="4C1418E9" w14:textId="77777777" w:rsidR="00FD685A" w:rsidRDefault="00FD685A" w:rsidP="0082010D">
            <w:pPr>
              <w:rPr>
                <w:rFonts w:ascii="Arial Narrow" w:hAnsi="Arial Narrow"/>
                <w:sz w:val="20"/>
                <w:szCs w:val="20"/>
              </w:rPr>
            </w:pPr>
          </w:p>
          <w:p w14:paraId="0C808DAE" w14:textId="77777777" w:rsidR="00FD685A" w:rsidRDefault="00FD685A" w:rsidP="0082010D">
            <w:pPr>
              <w:rPr>
                <w:rFonts w:ascii="Arial Narrow" w:hAnsi="Arial Narrow"/>
                <w:sz w:val="20"/>
                <w:szCs w:val="20"/>
              </w:rPr>
            </w:pPr>
          </w:p>
          <w:p w14:paraId="2480C1EF" w14:textId="77777777" w:rsidR="00FD685A" w:rsidRDefault="00FD685A" w:rsidP="0082010D">
            <w:pPr>
              <w:rPr>
                <w:rFonts w:ascii="Arial Narrow" w:hAnsi="Arial Narrow"/>
                <w:sz w:val="20"/>
                <w:szCs w:val="20"/>
              </w:rPr>
            </w:pPr>
          </w:p>
          <w:p w14:paraId="645C60CE" w14:textId="3AC7F7F8" w:rsidR="00FD685A" w:rsidRPr="00254638" w:rsidRDefault="00FD685A"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327527" w14:textId="77777777" w:rsidR="0082010D" w:rsidRDefault="0082010D" w:rsidP="0082010D">
            <w:pPr>
              <w:rPr>
                <w:rFonts w:ascii="Arial Narrow" w:hAnsi="Arial Narrow"/>
                <w:sz w:val="20"/>
                <w:szCs w:val="20"/>
              </w:rPr>
            </w:pPr>
            <w:r w:rsidRPr="00C75566">
              <w:rPr>
                <w:rFonts w:ascii="Arial Narrow" w:hAnsi="Arial Narrow"/>
                <w:sz w:val="20"/>
                <w:szCs w:val="20"/>
              </w:rPr>
              <w:lastRenderedPageBreak/>
              <w:t>Hospitals;Primary Health care facilities;Pharmacies/Dispensaries</w:t>
            </w:r>
          </w:p>
          <w:p w14:paraId="00C6DF74" w14:textId="77777777" w:rsidR="00FD685A" w:rsidRDefault="00FD685A" w:rsidP="0082010D">
            <w:pPr>
              <w:rPr>
                <w:rFonts w:ascii="Arial Narrow" w:hAnsi="Arial Narrow"/>
                <w:sz w:val="20"/>
                <w:szCs w:val="20"/>
              </w:rPr>
            </w:pPr>
          </w:p>
          <w:p w14:paraId="3C3D33F8" w14:textId="77777777" w:rsidR="00FD685A" w:rsidRDefault="00FD685A" w:rsidP="0082010D">
            <w:pPr>
              <w:rPr>
                <w:rFonts w:ascii="Arial Narrow" w:hAnsi="Arial Narrow"/>
                <w:sz w:val="20"/>
                <w:szCs w:val="20"/>
              </w:rPr>
            </w:pPr>
          </w:p>
          <w:p w14:paraId="46FAAD48" w14:textId="68771A6A" w:rsidR="00FD685A" w:rsidRPr="00254638" w:rsidRDefault="00FD685A"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D672F5" w14:textId="62E8B02B" w:rsidR="0082010D" w:rsidRPr="00254638" w:rsidRDefault="0082010D" w:rsidP="0082010D">
            <w:pPr>
              <w:rPr>
                <w:rFonts w:ascii="Arial Narrow" w:hAnsi="Arial Narrow" w:cs="Calibri"/>
                <w:color w:val="000000"/>
                <w:sz w:val="20"/>
                <w:szCs w:val="20"/>
              </w:rPr>
            </w:pPr>
            <w:r w:rsidRPr="00C75566">
              <w:rPr>
                <w:rFonts w:ascii="Arial Narrow" w:hAnsi="Arial Narrow"/>
                <w:sz w:val="20"/>
                <w:szCs w:val="20"/>
              </w:rPr>
              <w:t>P4P was associated with an 8.4 percentage point increase in the availability of all 37 medicines combined and an 8.3 percentage point increase in the availability of medical supplies.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D577C3" w14:textId="77777777" w:rsidR="0082010D" w:rsidRDefault="0082010D" w:rsidP="0082010D">
            <w:pPr>
              <w:rPr>
                <w:rFonts w:ascii="Arial Narrow" w:hAnsi="Arial Narrow"/>
                <w:sz w:val="20"/>
                <w:szCs w:val="20"/>
              </w:rPr>
            </w:pPr>
            <w:r w:rsidRPr="00C75566">
              <w:rPr>
                <w:rFonts w:ascii="Arial Narrow" w:hAnsi="Arial Narrow"/>
                <w:sz w:val="20"/>
                <w:szCs w:val="20"/>
              </w:rPr>
              <w:t>40</w:t>
            </w:r>
          </w:p>
          <w:p w14:paraId="2547FC0F" w14:textId="77777777" w:rsidR="00FD685A" w:rsidRDefault="00FD685A" w:rsidP="0082010D">
            <w:pPr>
              <w:rPr>
                <w:rFonts w:ascii="Arial Narrow" w:hAnsi="Arial Narrow"/>
                <w:sz w:val="20"/>
                <w:szCs w:val="20"/>
              </w:rPr>
            </w:pPr>
          </w:p>
          <w:p w14:paraId="17E42736" w14:textId="77777777" w:rsidR="00FD685A" w:rsidRDefault="00FD685A" w:rsidP="0082010D">
            <w:pPr>
              <w:rPr>
                <w:rFonts w:ascii="Arial Narrow" w:hAnsi="Arial Narrow"/>
                <w:sz w:val="20"/>
                <w:szCs w:val="20"/>
              </w:rPr>
            </w:pPr>
          </w:p>
          <w:p w14:paraId="5326AE78" w14:textId="77777777" w:rsidR="00FD685A" w:rsidRDefault="00FD685A" w:rsidP="0082010D">
            <w:pPr>
              <w:rPr>
                <w:rFonts w:ascii="Arial Narrow" w:hAnsi="Arial Narrow"/>
                <w:sz w:val="20"/>
                <w:szCs w:val="20"/>
              </w:rPr>
            </w:pPr>
          </w:p>
          <w:p w14:paraId="5304E5A3" w14:textId="26C0F293" w:rsidR="00FD685A" w:rsidRPr="00254638" w:rsidRDefault="00FD685A" w:rsidP="0082010D">
            <w:pPr>
              <w:rPr>
                <w:rFonts w:ascii="Arial Narrow" w:hAnsi="Arial Narrow" w:cs="Calibri"/>
                <w:color w:val="000000"/>
                <w:sz w:val="20"/>
                <w:szCs w:val="20"/>
              </w:rPr>
            </w:pPr>
          </w:p>
        </w:tc>
      </w:tr>
      <w:tr w:rsidR="0082010D" w:rsidRPr="003174B2" w14:paraId="64800BC6"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60DD3282"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39F38F" w14:textId="77777777" w:rsidR="0082010D" w:rsidRDefault="0082010D" w:rsidP="0082010D">
            <w:pPr>
              <w:rPr>
                <w:rFonts w:ascii="Arial Narrow" w:hAnsi="Arial Narrow"/>
                <w:sz w:val="20"/>
                <w:szCs w:val="20"/>
                <w:lang w:val="en-US"/>
              </w:rPr>
            </w:pPr>
            <w:r w:rsidRPr="00C75566">
              <w:rPr>
                <w:rFonts w:ascii="Arial Narrow" w:hAnsi="Arial Narrow"/>
                <w:sz w:val="20"/>
                <w:szCs w:val="20"/>
              </w:rPr>
              <w:t>Sieleuonou I</w:t>
            </w:r>
            <w:r>
              <w:rPr>
                <w:rFonts w:ascii="Arial Narrow" w:hAnsi="Arial Narrow"/>
                <w:sz w:val="20"/>
                <w:szCs w:val="20"/>
                <w:lang w:val="en-US"/>
              </w:rPr>
              <w:t xml:space="preserve"> et al; 2018</w:t>
            </w:r>
          </w:p>
          <w:p w14:paraId="4480A190" w14:textId="72B4BD20" w:rsidR="00531422" w:rsidRDefault="00531422" w:rsidP="0082010D">
            <w:pPr>
              <w:rPr>
                <w:rFonts w:ascii="Arial Narrow" w:hAnsi="Arial Narrow"/>
                <w:sz w:val="20"/>
                <w:szCs w:val="20"/>
                <w:lang w:val="en-US"/>
              </w:rPr>
            </w:pPr>
          </w:p>
          <w:p w14:paraId="1AC87820" w14:textId="17B53513" w:rsidR="00531422" w:rsidRDefault="00531422" w:rsidP="0082010D">
            <w:pPr>
              <w:rPr>
                <w:rFonts w:ascii="Arial Narrow" w:hAnsi="Arial Narrow"/>
                <w:sz w:val="20"/>
                <w:szCs w:val="20"/>
                <w:lang w:val="en-US"/>
              </w:rPr>
            </w:pPr>
          </w:p>
          <w:p w14:paraId="1DC1DE64" w14:textId="317D568E" w:rsidR="00531422" w:rsidRDefault="00531422" w:rsidP="0082010D">
            <w:pPr>
              <w:rPr>
                <w:rFonts w:ascii="Arial Narrow" w:hAnsi="Arial Narrow"/>
                <w:sz w:val="20"/>
                <w:szCs w:val="20"/>
                <w:lang w:val="en-US"/>
              </w:rPr>
            </w:pPr>
          </w:p>
          <w:p w14:paraId="306E5037" w14:textId="77777777" w:rsidR="00531422" w:rsidRDefault="00531422" w:rsidP="0082010D">
            <w:pPr>
              <w:rPr>
                <w:rFonts w:ascii="Arial Narrow" w:hAnsi="Arial Narrow"/>
                <w:sz w:val="20"/>
                <w:szCs w:val="20"/>
                <w:lang w:val="en-US"/>
              </w:rPr>
            </w:pPr>
          </w:p>
          <w:p w14:paraId="20E79000" w14:textId="1741705F" w:rsidR="00531422" w:rsidRPr="00254638" w:rsidRDefault="00531422"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E8C239E" w14:textId="2F6A1A75"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7222ED" w14:textId="53B29C83" w:rsidR="0082010D" w:rsidRPr="00531422" w:rsidRDefault="00531422" w:rsidP="0082010D">
            <w:pPr>
              <w:rPr>
                <w:rFonts w:ascii="Arial Narrow" w:hAnsi="Arial Narrow"/>
                <w:sz w:val="20"/>
                <w:szCs w:val="20"/>
                <w:lang w:val="en-US"/>
              </w:rPr>
            </w:pPr>
            <w:r>
              <w:rPr>
                <w:rFonts w:ascii="Arial Narrow" w:hAnsi="Arial Narrow"/>
                <w:sz w:val="20"/>
                <w:szCs w:val="20"/>
                <w:lang w:val="en-US"/>
              </w:rPr>
              <w:t>To examine</w:t>
            </w:r>
            <w:r w:rsidR="0082010D" w:rsidRPr="00C75566">
              <w:rPr>
                <w:rFonts w:ascii="Arial Narrow" w:hAnsi="Arial Narrow"/>
                <w:sz w:val="20"/>
                <w:szCs w:val="20"/>
              </w:rPr>
              <w:t xml:space="preserve"> the effects of the PBF intervention on the availability of essential medicines (EM)</w:t>
            </w:r>
            <w:r>
              <w:rPr>
                <w:rFonts w:ascii="Arial Narrow" w:hAnsi="Arial Narrow"/>
                <w:sz w:val="20"/>
                <w:szCs w:val="20"/>
                <w:lang w:val="en-US"/>
              </w:rPr>
              <w:t>.</w:t>
            </w:r>
          </w:p>
          <w:p w14:paraId="3A6DFAA7" w14:textId="77777777" w:rsidR="00531422" w:rsidRDefault="00531422" w:rsidP="0082010D">
            <w:pPr>
              <w:rPr>
                <w:rFonts w:ascii="Arial Narrow" w:hAnsi="Arial Narrow" w:cs="Calibri"/>
                <w:color w:val="000000"/>
                <w:sz w:val="20"/>
                <w:szCs w:val="20"/>
              </w:rPr>
            </w:pPr>
          </w:p>
          <w:p w14:paraId="2D6A49C8" w14:textId="77777777" w:rsidR="00531422" w:rsidRDefault="00531422" w:rsidP="0082010D">
            <w:pPr>
              <w:rPr>
                <w:rFonts w:ascii="Arial Narrow" w:hAnsi="Arial Narrow" w:cs="Calibri"/>
                <w:color w:val="000000"/>
                <w:sz w:val="20"/>
                <w:szCs w:val="20"/>
              </w:rPr>
            </w:pPr>
          </w:p>
          <w:p w14:paraId="6A4F8A88" w14:textId="77777777" w:rsidR="00531422" w:rsidRDefault="00531422" w:rsidP="0082010D">
            <w:pPr>
              <w:rPr>
                <w:rFonts w:ascii="Arial Narrow" w:hAnsi="Arial Narrow" w:cs="Calibri"/>
                <w:color w:val="000000"/>
                <w:sz w:val="20"/>
                <w:szCs w:val="20"/>
              </w:rPr>
            </w:pPr>
          </w:p>
          <w:p w14:paraId="113F5984" w14:textId="619D4AE8" w:rsidR="00531422" w:rsidRPr="00254638" w:rsidRDefault="00531422"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F79A338" w14:textId="77777777" w:rsidR="0082010D" w:rsidRDefault="0082010D" w:rsidP="0082010D">
            <w:pPr>
              <w:rPr>
                <w:rFonts w:ascii="Arial Narrow" w:hAnsi="Arial Narrow"/>
                <w:sz w:val="20"/>
                <w:szCs w:val="20"/>
              </w:rPr>
            </w:pPr>
            <w:r w:rsidRPr="00C75566">
              <w:rPr>
                <w:rFonts w:ascii="Arial Narrow" w:hAnsi="Arial Narrow"/>
                <w:sz w:val="20"/>
                <w:szCs w:val="20"/>
              </w:rPr>
              <w:t>Randomized controlled trial</w:t>
            </w:r>
          </w:p>
          <w:p w14:paraId="0F076213" w14:textId="77777777" w:rsidR="00531422" w:rsidRDefault="00531422" w:rsidP="0082010D">
            <w:pPr>
              <w:rPr>
                <w:rFonts w:ascii="Arial Narrow" w:hAnsi="Arial Narrow"/>
                <w:sz w:val="20"/>
                <w:szCs w:val="20"/>
              </w:rPr>
            </w:pPr>
          </w:p>
          <w:p w14:paraId="12338705" w14:textId="77777777" w:rsidR="00531422" w:rsidRDefault="00531422" w:rsidP="0082010D">
            <w:pPr>
              <w:rPr>
                <w:rFonts w:ascii="Arial Narrow" w:hAnsi="Arial Narrow" w:cs="Calibri"/>
                <w:color w:val="000000"/>
                <w:sz w:val="20"/>
                <w:szCs w:val="20"/>
              </w:rPr>
            </w:pPr>
          </w:p>
          <w:p w14:paraId="7C7D514B" w14:textId="77777777" w:rsidR="00531422" w:rsidRDefault="00531422" w:rsidP="0082010D">
            <w:pPr>
              <w:rPr>
                <w:rFonts w:ascii="Arial Narrow" w:hAnsi="Arial Narrow" w:cs="Calibri"/>
                <w:color w:val="000000"/>
                <w:sz w:val="20"/>
                <w:szCs w:val="20"/>
              </w:rPr>
            </w:pPr>
          </w:p>
          <w:p w14:paraId="3E0F10D1" w14:textId="77777777" w:rsidR="00531422" w:rsidRDefault="00531422" w:rsidP="0082010D">
            <w:pPr>
              <w:rPr>
                <w:rFonts w:ascii="Arial Narrow" w:hAnsi="Arial Narrow" w:cs="Calibri"/>
                <w:color w:val="000000"/>
                <w:sz w:val="20"/>
                <w:szCs w:val="20"/>
              </w:rPr>
            </w:pPr>
          </w:p>
          <w:p w14:paraId="4659CCD5" w14:textId="6EA4A9B2" w:rsidR="00531422" w:rsidRPr="00254638" w:rsidRDefault="00531422"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FCB6517" w14:textId="77777777" w:rsidR="0082010D" w:rsidRDefault="0082010D" w:rsidP="0082010D">
            <w:pPr>
              <w:rPr>
                <w:rFonts w:ascii="Arial Narrow" w:hAnsi="Arial Narrow"/>
                <w:sz w:val="20"/>
                <w:szCs w:val="20"/>
              </w:rPr>
            </w:pPr>
            <w:r w:rsidRPr="00C75566">
              <w:rPr>
                <w:rFonts w:ascii="Arial Narrow" w:hAnsi="Arial Narrow"/>
                <w:sz w:val="20"/>
                <w:szCs w:val="20"/>
              </w:rPr>
              <w:t>Health care workers;Health care managers</w:t>
            </w:r>
          </w:p>
          <w:p w14:paraId="52A58F94" w14:textId="77777777" w:rsidR="00531422" w:rsidRDefault="00531422" w:rsidP="0082010D">
            <w:pPr>
              <w:rPr>
                <w:rFonts w:ascii="Arial Narrow" w:hAnsi="Arial Narrow" w:cs="Calibri"/>
                <w:color w:val="000000"/>
                <w:sz w:val="20"/>
                <w:szCs w:val="20"/>
              </w:rPr>
            </w:pPr>
          </w:p>
          <w:p w14:paraId="7C12BFF9" w14:textId="77777777" w:rsidR="00531422" w:rsidRDefault="00531422" w:rsidP="0082010D">
            <w:pPr>
              <w:rPr>
                <w:rFonts w:ascii="Arial Narrow" w:hAnsi="Arial Narrow" w:cs="Calibri"/>
                <w:color w:val="000000"/>
                <w:sz w:val="20"/>
                <w:szCs w:val="20"/>
              </w:rPr>
            </w:pPr>
          </w:p>
          <w:p w14:paraId="3769E7BF" w14:textId="77777777" w:rsidR="00531422" w:rsidRDefault="00531422" w:rsidP="0082010D">
            <w:pPr>
              <w:rPr>
                <w:rFonts w:ascii="Arial Narrow" w:hAnsi="Arial Narrow" w:cs="Calibri"/>
                <w:color w:val="000000"/>
                <w:sz w:val="20"/>
                <w:szCs w:val="20"/>
              </w:rPr>
            </w:pPr>
          </w:p>
          <w:p w14:paraId="7E13E3D6" w14:textId="765BB634" w:rsidR="00531422" w:rsidRPr="00254638" w:rsidRDefault="00531422"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218BA9" w14:textId="77777777" w:rsidR="0082010D" w:rsidRDefault="0082010D" w:rsidP="0082010D">
            <w:pPr>
              <w:rPr>
                <w:rFonts w:ascii="Arial Narrow" w:hAnsi="Arial Narrow"/>
                <w:sz w:val="20"/>
                <w:szCs w:val="20"/>
              </w:rPr>
            </w:pPr>
            <w:r w:rsidRPr="00C75566">
              <w:rPr>
                <w:rFonts w:ascii="Arial Narrow" w:hAnsi="Arial Narrow"/>
                <w:sz w:val="20"/>
                <w:szCs w:val="20"/>
              </w:rPr>
              <w:t>Cameroon</w:t>
            </w:r>
          </w:p>
          <w:p w14:paraId="18C51DE4" w14:textId="77777777" w:rsidR="00531422" w:rsidRDefault="00531422" w:rsidP="0082010D">
            <w:pPr>
              <w:rPr>
                <w:rFonts w:ascii="Arial Narrow" w:hAnsi="Arial Narrow"/>
                <w:sz w:val="20"/>
                <w:szCs w:val="20"/>
              </w:rPr>
            </w:pPr>
          </w:p>
          <w:p w14:paraId="10563DF0" w14:textId="74EC51CA" w:rsidR="00531422" w:rsidRDefault="00531422" w:rsidP="0082010D">
            <w:pPr>
              <w:rPr>
                <w:rFonts w:ascii="Arial Narrow" w:hAnsi="Arial Narrow"/>
                <w:sz w:val="20"/>
                <w:szCs w:val="20"/>
              </w:rPr>
            </w:pPr>
          </w:p>
          <w:p w14:paraId="290AB68F" w14:textId="1B0A4F50" w:rsidR="00531422" w:rsidRDefault="00531422" w:rsidP="0082010D">
            <w:pPr>
              <w:rPr>
                <w:rFonts w:ascii="Arial Narrow" w:hAnsi="Arial Narrow"/>
                <w:sz w:val="20"/>
                <w:szCs w:val="20"/>
              </w:rPr>
            </w:pPr>
          </w:p>
          <w:p w14:paraId="75916ED9" w14:textId="67568346" w:rsidR="00531422" w:rsidRDefault="00531422" w:rsidP="0082010D">
            <w:pPr>
              <w:rPr>
                <w:rFonts w:ascii="Arial Narrow" w:hAnsi="Arial Narrow"/>
                <w:sz w:val="20"/>
                <w:szCs w:val="20"/>
              </w:rPr>
            </w:pPr>
          </w:p>
          <w:p w14:paraId="7CF70BC9" w14:textId="77777777" w:rsidR="00531422" w:rsidRDefault="00531422" w:rsidP="0082010D">
            <w:pPr>
              <w:rPr>
                <w:rFonts w:ascii="Arial Narrow" w:hAnsi="Arial Narrow"/>
                <w:sz w:val="20"/>
                <w:szCs w:val="20"/>
              </w:rPr>
            </w:pPr>
          </w:p>
          <w:p w14:paraId="5C188E7D" w14:textId="5D188294" w:rsidR="00531422" w:rsidRPr="00254638" w:rsidRDefault="00531422"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2839EE" w14:textId="77777777" w:rsidR="0082010D" w:rsidRDefault="0082010D" w:rsidP="0082010D">
            <w:pPr>
              <w:rPr>
                <w:rFonts w:ascii="Arial Narrow" w:hAnsi="Arial Narrow"/>
                <w:sz w:val="20"/>
                <w:szCs w:val="20"/>
              </w:rPr>
            </w:pPr>
            <w:r w:rsidRPr="00C75566">
              <w:rPr>
                <w:rFonts w:ascii="Arial Narrow" w:hAnsi="Arial Narrow"/>
                <w:sz w:val="20"/>
                <w:szCs w:val="20"/>
              </w:rPr>
              <w:t>Primary Health care facilities</w:t>
            </w:r>
          </w:p>
          <w:p w14:paraId="6F3C0228" w14:textId="77777777" w:rsidR="00531422" w:rsidRDefault="00531422" w:rsidP="0082010D">
            <w:pPr>
              <w:rPr>
                <w:rFonts w:ascii="Arial Narrow" w:hAnsi="Arial Narrow"/>
                <w:sz w:val="20"/>
                <w:szCs w:val="20"/>
              </w:rPr>
            </w:pPr>
          </w:p>
          <w:p w14:paraId="641B98E3" w14:textId="2C8C2BC9" w:rsidR="00531422" w:rsidRDefault="00531422" w:rsidP="0082010D">
            <w:pPr>
              <w:rPr>
                <w:rFonts w:ascii="Arial Narrow" w:hAnsi="Arial Narrow"/>
                <w:sz w:val="20"/>
                <w:szCs w:val="20"/>
              </w:rPr>
            </w:pPr>
          </w:p>
          <w:p w14:paraId="18788AF9" w14:textId="63783AD6" w:rsidR="00531422" w:rsidRDefault="00531422" w:rsidP="0082010D">
            <w:pPr>
              <w:rPr>
                <w:rFonts w:ascii="Arial Narrow" w:hAnsi="Arial Narrow"/>
                <w:sz w:val="20"/>
                <w:szCs w:val="20"/>
              </w:rPr>
            </w:pPr>
          </w:p>
          <w:p w14:paraId="16760F6B" w14:textId="4A3A3005" w:rsidR="00531422" w:rsidRDefault="00531422" w:rsidP="0082010D">
            <w:pPr>
              <w:rPr>
                <w:rFonts w:ascii="Arial Narrow" w:hAnsi="Arial Narrow"/>
                <w:sz w:val="20"/>
                <w:szCs w:val="20"/>
              </w:rPr>
            </w:pPr>
          </w:p>
          <w:p w14:paraId="355119D7" w14:textId="77777777" w:rsidR="00531422" w:rsidRDefault="00531422" w:rsidP="0082010D">
            <w:pPr>
              <w:rPr>
                <w:rFonts w:ascii="Arial Narrow" w:hAnsi="Arial Narrow"/>
                <w:sz w:val="20"/>
                <w:szCs w:val="20"/>
              </w:rPr>
            </w:pPr>
          </w:p>
          <w:p w14:paraId="351F3417" w14:textId="6C2BB715" w:rsidR="00531422" w:rsidRPr="00254638" w:rsidRDefault="00531422"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1E38AA" w14:textId="3B040B61" w:rsidR="0082010D" w:rsidRPr="00531422" w:rsidRDefault="00531422" w:rsidP="0082010D">
            <w:pPr>
              <w:rPr>
                <w:rFonts w:ascii="Arial Narrow" w:hAnsi="Arial Narrow" w:cs="Calibri"/>
                <w:color w:val="000000"/>
                <w:sz w:val="20"/>
                <w:szCs w:val="20"/>
                <w:lang w:val="en-US"/>
              </w:rPr>
            </w:pPr>
            <w:r>
              <w:rPr>
                <w:rFonts w:ascii="Arial Narrow" w:hAnsi="Arial Narrow"/>
                <w:sz w:val="20"/>
                <w:szCs w:val="20"/>
                <w:lang w:val="en-US"/>
              </w:rPr>
              <w:t>T</w:t>
            </w:r>
            <w:r w:rsidR="0082010D" w:rsidRPr="00C75566">
              <w:rPr>
                <w:rFonts w:ascii="Arial Narrow" w:hAnsi="Arial Narrow"/>
                <w:sz w:val="20"/>
                <w:szCs w:val="20"/>
              </w:rPr>
              <w:t xml:space="preserve">he PBF intervention had no effect on stock-outs of antenatal care drugs, vaccines, IMCI drugs, and labour and delivery drugs. </w:t>
            </w:r>
            <w:r>
              <w:rPr>
                <w:rFonts w:ascii="Arial Narrow" w:hAnsi="Arial Narrow"/>
                <w:sz w:val="20"/>
                <w:szCs w:val="20"/>
                <w:lang w:val="en-US"/>
              </w:rPr>
              <w:t>However, the intervention was associated with a significant reduction in stock outs of family planning drugs.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091C92" w14:textId="77777777" w:rsidR="0082010D" w:rsidRDefault="0082010D" w:rsidP="0082010D">
            <w:pPr>
              <w:rPr>
                <w:rFonts w:ascii="Arial Narrow" w:hAnsi="Arial Narrow"/>
                <w:sz w:val="20"/>
                <w:szCs w:val="20"/>
              </w:rPr>
            </w:pPr>
            <w:r w:rsidRPr="00C75566">
              <w:rPr>
                <w:rFonts w:ascii="Arial Narrow" w:hAnsi="Arial Narrow"/>
                <w:sz w:val="20"/>
                <w:szCs w:val="20"/>
              </w:rPr>
              <w:t>20</w:t>
            </w:r>
          </w:p>
          <w:p w14:paraId="3A6B72AF" w14:textId="77777777" w:rsidR="00531422" w:rsidRDefault="00531422" w:rsidP="0082010D">
            <w:pPr>
              <w:rPr>
                <w:rFonts w:ascii="Arial Narrow" w:hAnsi="Arial Narrow"/>
                <w:sz w:val="20"/>
                <w:szCs w:val="20"/>
              </w:rPr>
            </w:pPr>
          </w:p>
          <w:p w14:paraId="01B03F53" w14:textId="25354A54" w:rsidR="00531422" w:rsidRDefault="00531422" w:rsidP="0082010D">
            <w:pPr>
              <w:rPr>
                <w:rFonts w:ascii="Arial Narrow" w:hAnsi="Arial Narrow"/>
                <w:sz w:val="20"/>
                <w:szCs w:val="20"/>
              </w:rPr>
            </w:pPr>
          </w:p>
          <w:p w14:paraId="087133F0" w14:textId="035927C6" w:rsidR="00531422" w:rsidRDefault="00531422" w:rsidP="0082010D">
            <w:pPr>
              <w:rPr>
                <w:rFonts w:ascii="Arial Narrow" w:hAnsi="Arial Narrow"/>
                <w:sz w:val="20"/>
                <w:szCs w:val="20"/>
              </w:rPr>
            </w:pPr>
          </w:p>
          <w:p w14:paraId="0E57822B" w14:textId="77777777" w:rsidR="00531422" w:rsidRDefault="00531422" w:rsidP="0082010D">
            <w:pPr>
              <w:rPr>
                <w:rFonts w:ascii="Arial Narrow" w:hAnsi="Arial Narrow"/>
                <w:sz w:val="20"/>
                <w:szCs w:val="20"/>
              </w:rPr>
            </w:pPr>
          </w:p>
          <w:p w14:paraId="75D475B6" w14:textId="77777777" w:rsidR="00531422" w:rsidRDefault="00531422" w:rsidP="0082010D">
            <w:pPr>
              <w:rPr>
                <w:rFonts w:ascii="Arial Narrow" w:hAnsi="Arial Narrow"/>
                <w:sz w:val="20"/>
                <w:szCs w:val="20"/>
              </w:rPr>
            </w:pPr>
          </w:p>
          <w:p w14:paraId="67709138" w14:textId="471B69A2" w:rsidR="00531422" w:rsidRPr="00254638" w:rsidRDefault="00531422" w:rsidP="0082010D">
            <w:pPr>
              <w:rPr>
                <w:rFonts w:ascii="Arial Narrow" w:hAnsi="Arial Narrow" w:cs="Calibri"/>
                <w:color w:val="000000"/>
                <w:sz w:val="20"/>
                <w:szCs w:val="20"/>
              </w:rPr>
            </w:pPr>
          </w:p>
        </w:tc>
      </w:tr>
      <w:tr w:rsidR="0082010D" w:rsidRPr="003174B2" w14:paraId="3B60A0AC" w14:textId="77777777" w:rsidTr="000D3E6D">
        <w:trPr>
          <w:divId w:val="646594510"/>
          <w:trHeight w:val="248"/>
        </w:trPr>
        <w:tc>
          <w:tcPr>
            <w:tcW w:w="779" w:type="dxa"/>
            <w:tcBorders>
              <w:top w:val="single" w:sz="4" w:space="0" w:color="auto"/>
              <w:left w:val="single" w:sz="4" w:space="0" w:color="auto"/>
              <w:bottom w:val="single" w:sz="4" w:space="0" w:color="auto"/>
              <w:right w:val="single" w:sz="4" w:space="0" w:color="auto"/>
            </w:tcBorders>
          </w:tcPr>
          <w:p w14:paraId="5DFAB7D1" w14:textId="77777777" w:rsidR="0082010D" w:rsidRPr="00254638" w:rsidRDefault="0082010D" w:rsidP="0082010D">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9B88D2" w14:textId="77777777" w:rsidR="0082010D" w:rsidRDefault="0082010D" w:rsidP="0082010D">
            <w:pPr>
              <w:rPr>
                <w:rFonts w:ascii="Arial Narrow" w:hAnsi="Arial Narrow"/>
                <w:sz w:val="20"/>
                <w:szCs w:val="20"/>
                <w:lang w:val="en-US"/>
              </w:rPr>
            </w:pPr>
            <w:r w:rsidRPr="00C75566">
              <w:rPr>
                <w:rFonts w:ascii="Arial Narrow" w:hAnsi="Arial Narrow"/>
                <w:sz w:val="20"/>
                <w:szCs w:val="20"/>
              </w:rPr>
              <w:t>Agodokpessi G</w:t>
            </w:r>
            <w:r>
              <w:rPr>
                <w:rFonts w:ascii="Arial Narrow" w:hAnsi="Arial Narrow"/>
                <w:sz w:val="20"/>
                <w:szCs w:val="20"/>
                <w:lang w:val="en-US"/>
              </w:rPr>
              <w:t xml:space="preserve"> et al; 2015 </w:t>
            </w:r>
          </w:p>
          <w:p w14:paraId="7345AA8D" w14:textId="77777777" w:rsidR="00180E1D" w:rsidRDefault="00180E1D" w:rsidP="0082010D">
            <w:pPr>
              <w:rPr>
                <w:rFonts w:ascii="Arial Narrow" w:hAnsi="Arial Narrow"/>
                <w:color w:val="000000"/>
                <w:sz w:val="20"/>
                <w:szCs w:val="20"/>
              </w:rPr>
            </w:pPr>
          </w:p>
          <w:p w14:paraId="4D2D8350" w14:textId="77777777" w:rsidR="00180E1D" w:rsidRDefault="00180E1D" w:rsidP="0082010D">
            <w:pPr>
              <w:rPr>
                <w:rFonts w:ascii="Arial Narrow" w:hAnsi="Arial Narrow"/>
                <w:color w:val="000000"/>
                <w:sz w:val="20"/>
                <w:szCs w:val="20"/>
              </w:rPr>
            </w:pPr>
          </w:p>
          <w:p w14:paraId="13719CD3" w14:textId="77777777" w:rsidR="00180E1D" w:rsidRDefault="00180E1D" w:rsidP="0082010D">
            <w:pPr>
              <w:rPr>
                <w:rFonts w:ascii="Arial Narrow" w:hAnsi="Arial Narrow"/>
                <w:color w:val="000000"/>
                <w:sz w:val="20"/>
                <w:szCs w:val="20"/>
              </w:rPr>
            </w:pPr>
          </w:p>
          <w:p w14:paraId="17F05B91" w14:textId="77777777" w:rsidR="00180E1D" w:rsidRDefault="00180E1D" w:rsidP="0082010D">
            <w:pPr>
              <w:rPr>
                <w:rFonts w:ascii="Arial Narrow" w:hAnsi="Arial Narrow"/>
                <w:color w:val="000000"/>
                <w:sz w:val="20"/>
                <w:szCs w:val="20"/>
              </w:rPr>
            </w:pPr>
          </w:p>
          <w:p w14:paraId="386A2059" w14:textId="77777777" w:rsidR="00180E1D" w:rsidRDefault="00180E1D" w:rsidP="0082010D">
            <w:pPr>
              <w:rPr>
                <w:rFonts w:ascii="Arial Narrow" w:hAnsi="Arial Narrow"/>
                <w:color w:val="000000"/>
                <w:sz w:val="20"/>
                <w:szCs w:val="20"/>
              </w:rPr>
            </w:pPr>
          </w:p>
          <w:p w14:paraId="766AC87B" w14:textId="7AF587DD" w:rsidR="00180E1D" w:rsidRPr="00254638" w:rsidRDefault="00180E1D" w:rsidP="0082010D">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99A04AD" w14:textId="2CBE6007" w:rsidR="0082010D" w:rsidRPr="00254638" w:rsidRDefault="0082010D" w:rsidP="0082010D">
            <w:pPr>
              <w:rPr>
                <w:rFonts w:ascii="Arial Narrow" w:hAnsi="Arial Narrow" w:cs="Calibri"/>
                <w:color w:val="000000"/>
                <w:sz w:val="20"/>
                <w:szCs w:val="20"/>
              </w:rPr>
            </w:pPr>
            <w:r w:rsidRPr="005B3487">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987D23A" w14:textId="636331AC" w:rsidR="0082010D" w:rsidRDefault="0082010D" w:rsidP="0082010D">
            <w:pPr>
              <w:rPr>
                <w:rFonts w:ascii="Arial Narrow" w:hAnsi="Arial Narrow"/>
                <w:sz w:val="20"/>
                <w:szCs w:val="20"/>
              </w:rPr>
            </w:pPr>
            <w:r>
              <w:rPr>
                <w:rFonts w:ascii="Arial Narrow" w:hAnsi="Arial Narrow"/>
                <w:sz w:val="20"/>
                <w:szCs w:val="20"/>
                <w:lang w:val="en-US"/>
              </w:rPr>
              <w:t xml:space="preserve">The </w:t>
            </w:r>
            <w:r w:rsidRPr="00C75566">
              <w:rPr>
                <w:rFonts w:ascii="Arial Narrow" w:hAnsi="Arial Narrow"/>
                <w:sz w:val="20"/>
                <w:szCs w:val="20"/>
              </w:rPr>
              <w:t xml:space="preserve">evaluation of the operation of the </w:t>
            </w:r>
            <w:r w:rsidR="00EC5FFC">
              <w:rPr>
                <w:rFonts w:ascii="Arial Narrow" w:hAnsi="Arial Narrow"/>
                <w:sz w:val="20"/>
                <w:szCs w:val="20"/>
                <w:lang w:val="en-US"/>
              </w:rPr>
              <w:t>revolving drug fund (</w:t>
            </w:r>
            <w:r w:rsidRPr="00C75566">
              <w:rPr>
                <w:rFonts w:ascii="Arial Narrow" w:hAnsi="Arial Narrow"/>
                <w:sz w:val="20"/>
                <w:szCs w:val="20"/>
              </w:rPr>
              <w:t>RDF</w:t>
            </w:r>
            <w:r w:rsidR="00EC5FFC">
              <w:rPr>
                <w:rFonts w:ascii="Arial Narrow" w:hAnsi="Arial Narrow"/>
                <w:sz w:val="20"/>
                <w:szCs w:val="20"/>
                <w:lang w:val="en-US"/>
              </w:rPr>
              <w:t>)</w:t>
            </w:r>
            <w:r w:rsidRPr="00C75566">
              <w:rPr>
                <w:rFonts w:ascii="Arial Narrow" w:hAnsi="Arial Narrow"/>
                <w:sz w:val="20"/>
                <w:szCs w:val="20"/>
              </w:rPr>
              <w:t xml:space="preserve"> </w:t>
            </w:r>
          </w:p>
          <w:p w14:paraId="667725EF" w14:textId="77777777" w:rsidR="00180E1D" w:rsidRDefault="00180E1D" w:rsidP="0082010D">
            <w:pPr>
              <w:rPr>
                <w:rFonts w:ascii="Arial Narrow" w:hAnsi="Arial Narrow"/>
                <w:color w:val="000000"/>
                <w:sz w:val="20"/>
                <w:szCs w:val="20"/>
              </w:rPr>
            </w:pPr>
          </w:p>
          <w:p w14:paraId="3A5A5584" w14:textId="77777777" w:rsidR="00180E1D" w:rsidRDefault="00180E1D" w:rsidP="0082010D">
            <w:pPr>
              <w:rPr>
                <w:rFonts w:ascii="Arial Narrow" w:hAnsi="Arial Narrow"/>
                <w:color w:val="000000"/>
                <w:sz w:val="20"/>
                <w:szCs w:val="20"/>
              </w:rPr>
            </w:pPr>
          </w:p>
          <w:p w14:paraId="3A0F7DA0" w14:textId="77777777" w:rsidR="00180E1D" w:rsidRDefault="00180E1D" w:rsidP="0082010D">
            <w:pPr>
              <w:rPr>
                <w:rFonts w:ascii="Arial Narrow" w:hAnsi="Arial Narrow"/>
                <w:color w:val="000000"/>
                <w:sz w:val="20"/>
                <w:szCs w:val="20"/>
              </w:rPr>
            </w:pPr>
          </w:p>
          <w:p w14:paraId="382B57D5" w14:textId="77777777" w:rsidR="00180E1D" w:rsidRDefault="00180E1D" w:rsidP="0082010D">
            <w:pPr>
              <w:rPr>
                <w:rFonts w:ascii="Arial Narrow" w:hAnsi="Arial Narrow"/>
                <w:color w:val="000000"/>
                <w:sz w:val="20"/>
                <w:szCs w:val="20"/>
              </w:rPr>
            </w:pPr>
          </w:p>
          <w:p w14:paraId="2212936E" w14:textId="77777777" w:rsidR="00180E1D" w:rsidRDefault="00180E1D" w:rsidP="0082010D">
            <w:pPr>
              <w:rPr>
                <w:rFonts w:ascii="Arial Narrow" w:hAnsi="Arial Narrow"/>
                <w:color w:val="000000"/>
                <w:sz w:val="20"/>
                <w:szCs w:val="20"/>
              </w:rPr>
            </w:pPr>
          </w:p>
          <w:p w14:paraId="24B25391" w14:textId="71D561B7" w:rsidR="00180E1D" w:rsidRPr="00254638" w:rsidRDefault="00180E1D" w:rsidP="0082010D">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10D0FE" w14:textId="77777777" w:rsidR="0082010D" w:rsidRDefault="0082010D" w:rsidP="0082010D">
            <w:pPr>
              <w:rPr>
                <w:rFonts w:ascii="Arial Narrow" w:hAnsi="Arial Narrow"/>
                <w:sz w:val="20"/>
                <w:szCs w:val="20"/>
              </w:rPr>
            </w:pPr>
            <w:r w:rsidRPr="00C75566">
              <w:rPr>
                <w:rFonts w:ascii="Arial Narrow" w:hAnsi="Arial Narrow"/>
                <w:sz w:val="20"/>
                <w:szCs w:val="20"/>
              </w:rPr>
              <w:t>Cross-sectional study</w:t>
            </w:r>
          </w:p>
          <w:p w14:paraId="4CA31AAC" w14:textId="77777777" w:rsidR="009A22C6" w:rsidRDefault="009A22C6" w:rsidP="0082010D">
            <w:pPr>
              <w:rPr>
                <w:rFonts w:ascii="Arial Narrow" w:hAnsi="Arial Narrow"/>
                <w:color w:val="000000"/>
                <w:sz w:val="20"/>
                <w:szCs w:val="20"/>
              </w:rPr>
            </w:pPr>
          </w:p>
          <w:p w14:paraId="2F67F43B" w14:textId="77777777" w:rsidR="009A22C6" w:rsidRDefault="009A22C6" w:rsidP="0082010D">
            <w:pPr>
              <w:rPr>
                <w:rFonts w:ascii="Arial Narrow" w:hAnsi="Arial Narrow"/>
                <w:color w:val="000000"/>
                <w:sz w:val="20"/>
                <w:szCs w:val="20"/>
              </w:rPr>
            </w:pPr>
          </w:p>
          <w:p w14:paraId="2DD6120B" w14:textId="77777777" w:rsidR="009A22C6" w:rsidRDefault="009A22C6" w:rsidP="0082010D">
            <w:pPr>
              <w:rPr>
                <w:rFonts w:ascii="Arial Narrow" w:hAnsi="Arial Narrow"/>
                <w:color w:val="000000"/>
                <w:sz w:val="20"/>
                <w:szCs w:val="20"/>
              </w:rPr>
            </w:pPr>
          </w:p>
          <w:p w14:paraId="0A5BE2EE" w14:textId="77777777" w:rsidR="009A22C6" w:rsidRDefault="009A22C6" w:rsidP="0082010D">
            <w:pPr>
              <w:rPr>
                <w:rFonts w:ascii="Arial Narrow" w:hAnsi="Arial Narrow"/>
                <w:color w:val="000000"/>
                <w:sz w:val="20"/>
                <w:szCs w:val="20"/>
              </w:rPr>
            </w:pPr>
          </w:p>
          <w:p w14:paraId="3F9D6337" w14:textId="77777777" w:rsidR="009A22C6" w:rsidRDefault="009A22C6" w:rsidP="0082010D">
            <w:pPr>
              <w:rPr>
                <w:rFonts w:ascii="Arial Narrow" w:hAnsi="Arial Narrow"/>
                <w:color w:val="000000"/>
                <w:sz w:val="20"/>
                <w:szCs w:val="20"/>
              </w:rPr>
            </w:pPr>
          </w:p>
          <w:p w14:paraId="683C98BF" w14:textId="021D7851" w:rsidR="009A22C6" w:rsidRPr="00254638" w:rsidRDefault="009A22C6" w:rsidP="0082010D">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C1BB4F" w14:textId="77777777" w:rsidR="0082010D" w:rsidRDefault="0082010D" w:rsidP="0082010D">
            <w:pPr>
              <w:rPr>
                <w:rFonts w:ascii="Arial Narrow" w:hAnsi="Arial Narrow"/>
                <w:sz w:val="20"/>
                <w:szCs w:val="20"/>
              </w:rPr>
            </w:pPr>
            <w:r w:rsidRPr="00C75566">
              <w:rPr>
                <w:rFonts w:ascii="Arial Narrow" w:hAnsi="Arial Narrow"/>
                <w:sz w:val="20"/>
                <w:szCs w:val="20"/>
              </w:rPr>
              <w:t>Health care workers</w:t>
            </w:r>
          </w:p>
          <w:p w14:paraId="14488929" w14:textId="77777777" w:rsidR="009A22C6" w:rsidRDefault="009A22C6" w:rsidP="0082010D">
            <w:pPr>
              <w:rPr>
                <w:rFonts w:ascii="Arial Narrow" w:hAnsi="Arial Narrow"/>
                <w:color w:val="000000"/>
                <w:sz w:val="20"/>
                <w:szCs w:val="20"/>
              </w:rPr>
            </w:pPr>
          </w:p>
          <w:p w14:paraId="708EBAFD" w14:textId="77777777" w:rsidR="009A22C6" w:rsidRDefault="009A22C6" w:rsidP="0082010D">
            <w:pPr>
              <w:rPr>
                <w:rFonts w:ascii="Arial Narrow" w:hAnsi="Arial Narrow"/>
                <w:color w:val="000000"/>
                <w:sz w:val="20"/>
                <w:szCs w:val="20"/>
              </w:rPr>
            </w:pPr>
          </w:p>
          <w:p w14:paraId="0E35D2BD" w14:textId="77777777" w:rsidR="009A22C6" w:rsidRDefault="009A22C6" w:rsidP="0082010D">
            <w:pPr>
              <w:rPr>
                <w:rFonts w:ascii="Arial Narrow" w:hAnsi="Arial Narrow"/>
                <w:color w:val="000000"/>
                <w:sz w:val="20"/>
                <w:szCs w:val="20"/>
              </w:rPr>
            </w:pPr>
          </w:p>
          <w:p w14:paraId="2106CD73" w14:textId="77777777" w:rsidR="009A22C6" w:rsidRDefault="009A22C6" w:rsidP="0082010D">
            <w:pPr>
              <w:rPr>
                <w:rFonts w:ascii="Arial Narrow" w:hAnsi="Arial Narrow"/>
                <w:color w:val="000000"/>
                <w:sz w:val="20"/>
                <w:szCs w:val="20"/>
              </w:rPr>
            </w:pPr>
          </w:p>
          <w:p w14:paraId="51F17FCE" w14:textId="77777777" w:rsidR="009A22C6" w:rsidRDefault="009A22C6" w:rsidP="0082010D">
            <w:pPr>
              <w:rPr>
                <w:rFonts w:ascii="Arial Narrow" w:hAnsi="Arial Narrow"/>
                <w:color w:val="000000"/>
                <w:sz w:val="20"/>
                <w:szCs w:val="20"/>
              </w:rPr>
            </w:pPr>
          </w:p>
          <w:p w14:paraId="592B73DB" w14:textId="77777777" w:rsidR="009A22C6" w:rsidRDefault="009A22C6" w:rsidP="0082010D">
            <w:pPr>
              <w:rPr>
                <w:rFonts w:ascii="Arial Narrow" w:hAnsi="Arial Narrow"/>
                <w:color w:val="000000"/>
                <w:sz w:val="20"/>
                <w:szCs w:val="20"/>
              </w:rPr>
            </w:pPr>
          </w:p>
          <w:p w14:paraId="77BCC4A1" w14:textId="38C0D801" w:rsidR="009A22C6" w:rsidRPr="00254638" w:rsidRDefault="009A22C6" w:rsidP="0082010D">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8C540C" w14:textId="77777777" w:rsidR="0082010D" w:rsidRDefault="0082010D" w:rsidP="0082010D">
            <w:pPr>
              <w:rPr>
                <w:rFonts w:ascii="Arial Narrow" w:hAnsi="Arial Narrow"/>
                <w:sz w:val="20"/>
                <w:szCs w:val="20"/>
              </w:rPr>
            </w:pPr>
            <w:r w:rsidRPr="00C75566">
              <w:rPr>
                <w:rFonts w:ascii="Arial Narrow" w:hAnsi="Arial Narrow"/>
                <w:sz w:val="20"/>
                <w:szCs w:val="20"/>
              </w:rPr>
              <w:t>Benin</w:t>
            </w:r>
          </w:p>
          <w:p w14:paraId="6A40719E" w14:textId="77777777" w:rsidR="009A22C6" w:rsidRDefault="009A22C6" w:rsidP="0082010D">
            <w:pPr>
              <w:rPr>
                <w:rFonts w:ascii="Arial Narrow" w:hAnsi="Arial Narrow"/>
                <w:color w:val="000000"/>
                <w:sz w:val="20"/>
                <w:szCs w:val="20"/>
              </w:rPr>
            </w:pPr>
          </w:p>
          <w:p w14:paraId="3658CC92" w14:textId="77777777" w:rsidR="009A22C6" w:rsidRDefault="009A22C6" w:rsidP="0082010D">
            <w:pPr>
              <w:rPr>
                <w:rFonts w:ascii="Arial Narrow" w:hAnsi="Arial Narrow"/>
                <w:color w:val="000000"/>
                <w:sz w:val="20"/>
                <w:szCs w:val="20"/>
              </w:rPr>
            </w:pPr>
          </w:p>
          <w:p w14:paraId="093B6FC3" w14:textId="77777777" w:rsidR="009A22C6" w:rsidRDefault="009A22C6" w:rsidP="0082010D">
            <w:pPr>
              <w:rPr>
                <w:rFonts w:ascii="Arial Narrow" w:hAnsi="Arial Narrow"/>
                <w:color w:val="000000"/>
                <w:sz w:val="20"/>
                <w:szCs w:val="20"/>
              </w:rPr>
            </w:pPr>
          </w:p>
          <w:p w14:paraId="26DE76BC" w14:textId="77777777" w:rsidR="009A22C6" w:rsidRDefault="009A22C6" w:rsidP="0082010D">
            <w:pPr>
              <w:rPr>
                <w:rFonts w:ascii="Arial Narrow" w:hAnsi="Arial Narrow"/>
                <w:color w:val="000000"/>
                <w:sz w:val="20"/>
                <w:szCs w:val="20"/>
              </w:rPr>
            </w:pPr>
          </w:p>
          <w:p w14:paraId="5778947F" w14:textId="77777777" w:rsidR="009A22C6" w:rsidRDefault="009A22C6" w:rsidP="0082010D">
            <w:pPr>
              <w:rPr>
                <w:rFonts w:ascii="Arial Narrow" w:hAnsi="Arial Narrow"/>
                <w:color w:val="000000"/>
                <w:sz w:val="20"/>
                <w:szCs w:val="20"/>
              </w:rPr>
            </w:pPr>
          </w:p>
          <w:p w14:paraId="4FD27CDB" w14:textId="77777777" w:rsidR="009A22C6" w:rsidRDefault="009A22C6" w:rsidP="0082010D">
            <w:pPr>
              <w:rPr>
                <w:rFonts w:ascii="Arial Narrow" w:hAnsi="Arial Narrow"/>
                <w:color w:val="000000"/>
                <w:sz w:val="20"/>
                <w:szCs w:val="20"/>
              </w:rPr>
            </w:pPr>
          </w:p>
          <w:p w14:paraId="1FD04E40" w14:textId="47E5A407" w:rsidR="009A22C6" w:rsidRPr="00254638" w:rsidRDefault="009A22C6" w:rsidP="0082010D">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A2A436" w14:textId="5345E27F" w:rsidR="0082010D" w:rsidRPr="00036B9C" w:rsidRDefault="00036B9C" w:rsidP="0082010D">
            <w:pPr>
              <w:rPr>
                <w:rFonts w:ascii="Arial Narrow" w:hAnsi="Arial Narrow"/>
                <w:sz w:val="20"/>
                <w:szCs w:val="20"/>
                <w:lang w:val="en-US"/>
              </w:rPr>
            </w:pPr>
            <w:r>
              <w:rPr>
                <w:rFonts w:ascii="Arial Narrow" w:hAnsi="Arial Narrow"/>
                <w:sz w:val="20"/>
                <w:szCs w:val="20"/>
                <w:lang w:val="en-US"/>
              </w:rPr>
              <w:t>Hospitals</w:t>
            </w:r>
          </w:p>
          <w:p w14:paraId="026369E3" w14:textId="77777777" w:rsidR="009A22C6" w:rsidRDefault="009A22C6" w:rsidP="0082010D">
            <w:pPr>
              <w:rPr>
                <w:rFonts w:ascii="Arial Narrow" w:hAnsi="Arial Narrow"/>
                <w:color w:val="000000"/>
                <w:sz w:val="20"/>
                <w:szCs w:val="20"/>
              </w:rPr>
            </w:pPr>
          </w:p>
          <w:p w14:paraId="056760EB" w14:textId="77777777" w:rsidR="009A22C6" w:rsidRDefault="009A22C6" w:rsidP="0082010D">
            <w:pPr>
              <w:rPr>
                <w:rFonts w:ascii="Arial Narrow" w:hAnsi="Arial Narrow"/>
                <w:color w:val="000000"/>
                <w:sz w:val="20"/>
                <w:szCs w:val="20"/>
              </w:rPr>
            </w:pPr>
          </w:p>
          <w:p w14:paraId="4A2A83AF" w14:textId="77777777" w:rsidR="009A22C6" w:rsidRDefault="009A22C6" w:rsidP="0082010D">
            <w:pPr>
              <w:rPr>
                <w:rFonts w:ascii="Arial Narrow" w:hAnsi="Arial Narrow"/>
                <w:color w:val="000000"/>
                <w:sz w:val="20"/>
                <w:szCs w:val="20"/>
              </w:rPr>
            </w:pPr>
          </w:p>
          <w:p w14:paraId="1E752A7C" w14:textId="77777777" w:rsidR="009A22C6" w:rsidRDefault="009A22C6" w:rsidP="0082010D">
            <w:pPr>
              <w:rPr>
                <w:rFonts w:ascii="Arial Narrow" w:hAnsi="Arial Narrow"/>
                <w:color w:val="000000"/>
                <w:sz w:val="20"/>
                <w:szCs w:val="20"/>
              </w:rPr>
            </w:pPr>
          </w:p>
          <w:p w14:paraId="5F162FD6" w14:textId="77777777" w:rsidR="009A22C6" w:rsidRDefault="009A22C6" w:rsidP="0082010D">
            <w:pPr>
              <w:rPr>
                <w:rFonts w:ascii="Arial Narrow" w:hAnsi="Arial Narrow"/>
                <w:color w:val="000000"/>
                <w:sz w:val="20"/>
                <w:szCs w:val="20"/>
              </w:rPr>
            </w:pPr>
          </w:p>
          <w:p w14:paraId="3FB688D4" w14:textId="77777777" w:rsidR="009A22C6" w:rsidRDefault="009A22C6" w:rsidP="0082010D">
            <w:pPr>
              <w:rPr>
                <w:rFonts w:ascii="Arial Narrow" w:hAnsi="Arial Narrow"/>
                <w:color w:val="000000"/>
                <w:sz w:val="20"/>
                <w:szCs w:val="20"/>
              </w:rPr>
            </w:pPr>
          </w:p>
          <w:p w14:paraId="1556A72C" w14:textId="7136004D" w:rsidR="009A22C6" w:rsidRPr="00254638" w:rsidRDefault="009A22C6" w:rsidP="0082010D">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5AC5C0" w14:textId="0430CE71" w:rsidR="009A22C6" w:rsidRDefault="00EC5FFC" w:rsidP="0082010D">
            <w:pPr>
              <w:rPr>
                <w:rFonts w:ascii="Arial Narrow" w:hAnsi="Arial Narrow"/>
                <w:sz w:val="20"/>
                <w:szCs w:val="20"/>
                <w:lang w:val="en-US"/>
              </w:rPr>
            </w:pPr>
            <w:r>
              <w:rPr>
                <w:rFonts w:ascii="Arial Narrow" w:hAnsi="Arial Narrow"/>
                <w:sz w:val="20"/>
                <w:szCs w:val="20"/>
                <w:lang w:val="en-US"/>
              </w:rPr>
              <w:t xml:space="preserve">The RDF provided ICS at affordable prices for </w:t>
            </w:r>
            <w:proofErr w:type="gramStart"/>
            <w:r>
              <w:rPr>
                <w:rFonts w:ascii="Arial Narrow" w:hAnsi="Arial Narrow"/>
                <w:sz w:val="20"/>
                <w:szCs w:val="20"/>
                <w:lang w:val="en-US"/>
              </w:rPr>
              <w:t>the majority of</w:t>
            </w:r>
            <w:proofErr w:type="gramEnd"/>
            <w:r>
              <w:rPr>
                <w:rFonts w:ascii="Arial Narrow" w:hAnsi="Arial Narrow"/>
                <w:sz w:val="20"/>
                <w:szCs w:val="20"/>
                <w:lang w:val="en-US"/>
              </w:rPr>
              <w:t xml:space="preserve"> asthma patients. For a small minority of poor asthma patients who could afford to pay, the ICS were provided at no cost. </w:t>
            </w:r>
          </w:p>
          <w:p w14:paraId="5F6C7A53" w14:textId="5F9DA19C" w:rsidR="00EC5FFC" w:rsidRDefault="00EC5FFC" w:rsidP="0082010D">
            <w:pPr>
              <w:rPr>
                <w:rFonts w:ascii="Arial Narrow" w:hAnsi="Arial Narrow"/>
                <w:color w:val="000000"/>
                <w:sz w:val="20"/>
                <w:szCs w:val="20"/>
                <w:lang w:val="en-US"/>
              </w:rPr>
            </w:pPr>
          </w:p>
          <w:p w14:paraId="3D4DC73F" w14:textId="77777777" w:rsidR="00EC5FFC" w:rsidRPr="00EC5FFC" w:rsidRDefault="00EC5FFC" w:rsidP="0082010D">
            <w:pPr>
              <w:rPr>
                <w:rFonts w:ascii="Arial Narrow" w:hAnsi="Arial Narrow"/>
                <w:color w:val="000000"/>
                <w:sz w:val="20"/>
                <w:szCs w:val="20"/>
                <w:lang w:val="en-US"/>
              </w:rPr>
            </w:pPr>
          </w:p>
          <w:p w14:paraId="3858061F" w14:textId="0C05820C" w:rsidR="009A22C6" w:rsidRPr="00254638" w:rsidRDefault="009A22C6" w:rsidP="0082010D">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CCB10B" w14:textId="77777777" w:rsidR="0082010D" w:rsidRDefault="0082010D" w:rsidP="0082010D">
            <w:pPr>
              <w:rPr>
                <w:rFonts w:ascii="Arial Narrow" w:hAnsi="Arial Narrow"/>
                <w:sz w:val="20"/>
                <w:szCs w:val="20"/>
              </w:rPr>
            </w:pPr>
            <w:r w:rsidRPr="00C75566">
              <w:rPr>
                <w:rFonts w:ascii="Arial Narrow" w:hAnsi="Arial Narrow"/>
                <w:sz w:val="20"/>
                <w:szCs w:val="20"/>
              </w:rPr>
              <w:t>40</w:t>
            </w:r>
          </w:p>
          <w:p w14:paraId="361063FF" w14:textId="77777777" w:rsidR="009A22C6" w:rsidRDefault="009A22C6" w:rsidP="0082010D">
            <w:pPr>
              <w:rPr>
                <w:rFonts w:ascii="Arial Narrow" w:hAnsi="Arial Narrow"/>
                <w:color w:val="000000"/>
                <w:sz w:val="20"/>
                <w:szCs w:val="20"/>
              </w:rPr>
            </w:pPr>
          </w:p>
          <w:p w14:paraId="7B3CD6C3" w14:textId="77777777" w:rsidR="009A22C6" w:rsidRDefault="009A22C6" w:rsidP="0082010D">
            <w:pPr>
              <w:rPr>
                <w:rFonts w:ascii="Arial Narrow" w:hAnsi="Arial Narrow"/>
                <w:color w:val="000000"/>
                <w:sz w:val="20"/>
                <w:szCs w:val="20"/>
              </w:rPr>
            </w:pPr>
          </w:p>
          <w:p w14:paraId="159A275D" w14:textId="77777777" w:rsidR="009A22C6" w:rsidRDefault="009A22C6" w:rsidP="0082010D">
            <w:pPr>
              <w:rPr>
                <w:rFonts w:ascii="Arial Narrow" w:hAnsi="Arial Narrow"/>
                <w:color w:val="000000"/>
                <w:sz w:val="20"/>
                <w:szCs w:val="20"/>
              </w:rPr>
            </w:pPr>
          </w:p>
          <w:p w14:paraId="49E8A28C" w14:textId="77777777" w:rsidR="009A22C6" w:rsidRDefault="009A22C6" w:rsidP="0082010D">
            <w:pPr>
              <w:rPr>
                <w:rFonts w:ascii="Arial Narrow" w:hAnsi="Arial Narrow"/>
                <w:color w:val="000000"/>
                <w:sz w:val="20"/>
                <w:szCs w:val="20"/>
              </w:rPr>
            </w:pPr>
          </w:p>
          <w:p w14:paraId="24699553" w14:textId="77777777" w:rsidR="009A22C6" w:rsidRDefault="009A22C6" w:rsidP="0082010D">
            <w:pPr>
              <w:rPr>
                <w:rFonts w:ascii="Arial Narrow" w:hAnsi="Arial Narrow"/>
                <w:color w:val="000000"/>
                <w:sz w:val="20"/>
                <w:szCs w:val="20"/>
              </w:rPr>
            </w:pPr>
          </w:p>
          <w:p w14:paraId="68CEE790" w14:textId="77777777" w:rsidR="009A22C6" w:rsidRDefault="009A22C6" w:rsidP="0082010D">
            <w:pPr>
              <w:rPr>
                <w:rFonts w:ascii="Arial Narrow" w:hAnsi="Arial Narrow"/>
                <w:color w:val="000000"/>
                <w:sz w:val="20"/>
                <w:szCs w:val="20"/>
              </w:rPr>
            </w:pPr>
          </w:p>
          <w:p w14:paraId="23EFA383" w14:textId="019268E6" w:rsidR="009A22C6" w:rsidRPr="00254638" w:rsidRDefault="009A22C6" w:rsidP="0082010D">
            <w:pPr>
              <w:rPr>
                <w:rFonts w:ascii="Arial Narrow" w:hAnsi="Arial Narrow" w:cs="Calibri"/>
                <w:color w:val="000000"/>
                <w:sz w:val="20"/>
                <w:szCs w:val="20"/>
              </w:rPr>
            </w:pPr>
          </w:p>
        </w:tc>
      </w:tr>
    </w:tbl>
    <w:tbl>
      <w:tblPr>
        <w:tblW w:w="16116" w:type="dxa"/>
        <w:tblInd w:w="-856" w:type="dxa"/>
        <w:tblCellMar>
          <w:left w:w="0" w:type="dxa"/>
          <w:right w:w="0" w:type="dxa"/>
        </w:tblCellMar>
        <w:tblLook w:val="04A0" w:firstRow="1" w:lastRow="0" w:firstColumn="1" w:lastColumn="0" w:noHBand="0" w:noVBand="1"/>
      </w:tblPr>
      <w:tblGrid>
        <w:gridCol w:w="779"/>
        <w:gridCol w:w="1206"/>
        <w:gridCol w:w="709"/>
        <w:gridCol w:w="2693"/>
        <w:gridCol w:w="1276"/>
        <w:gridCol w:w="1635"/>
        <w:gridCol w:w="1160"/>
        <w:gridCol w:w="2610"/>
        <w:gridCol w:w="3006"/>
        <w:gridCol w:w="1042"/>
      </w:tblGrid>
      <w:tr w:rsidR="00394CF2" w:rsidRPr="003174B2" w14:paraId="2BDDD773"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534AF43"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F2590D" w14:textId="77777777" w:rsidR="00394CF2" w:rsidRDefault="00394CF2" w:rsidP="00394CF2">
            <w:pPr>
              <w:rPr>
                <w:rFonts w:ascii="Arial Narrow" w:hAnsi="Arial Narrow"/>
                <w:sz w:val="20"/>
                <w:szCs w:val="20"/>
                <w:lang w:val="en-US"/>
              </w:rPr>
            </w:pPr>
            <w:r w:rsidRPr="007A57EB">
              <w:rPr>
                <w:rFonts w:ascii="Arial Narrow" w:hAnsi="Arial Narrow"/>
                <w:sz w:val="20"/>
                <w:szCs w:val="20"/>
              </w:rPr>
              <w:t>Kibirige D</w:t>
            </w:r>
            <w:r>
              <w:rPr>
                <w:rFonts w:ascii="Arial Narrow" w:hAnsi="Arial Narrow"/>
                <w:sz w:val="20"/>
                <w:szCs w:val="20"/>
                <w:lang w:val="en-US"/>
              </w:rPr>
              <w:t xml:space="preserve"> et al;2017</w:t>
            </w:r>
          </w:p>
          <w:p w14:paraId="6316048D" w14:textId="77777777" w:rsidR="00F15ADB" w:rsidRDefault="00F15ADB" w:rsidP="00394CF2">
            <w:pPr>
              <w:rPr>
                <w:rFonts w:ascii="Arial Narrow" w:hAnsi="Arial Narrow"/>
                <w:color w:val="000000"/>
                <w:sz w:val="20"/>
                <w:szCs w:val="20"/>
              </w:rPr>
            </w:pPr>
          </w:p>
          <w:p w14:paraId="0D7E8C9D" w14:textId="77777777" w:rsidR="00F15ADB" w:rsidRDefault="00F15ADB" w:rsidP="00394CF2">
            <w:pPr>
              <w:rPr>
                <w:rFonts w:ascii="Arial Narrow" w:hAnsi="Arial Narrow"/>
                <w:color w:val="000000"/>
                <w:sz w:val="20"/>
                <w:szCs w:val="20"/>
              </w:rPr>
            </w:pPr>
          </w:p>
          <w:p w14:paraId="529D45C0" w14:textId="77777777" w:rsidR="00F15ADB" w:rsidRDefault="00F15ADB" w:rsidP="00394CF2">
            <w:pPr>
              <w:rPr>
                <w:rFonts w:ascii="Arial Narrow" w:hAnsi="Arial Narrow"/>
                <w:color w:val="000000"/>
                <w:sz w:val="20"/>
                <w:szCs w:val="20"/>
              </w:rPr>
            </w:pPr>
          </w:p>
          <w:p w14:paraId="71345F33" w14:textId="4AE51D2E" w:rsidR="00F15ADB" w:rsidRPr="00254638" w:rsidRDefault="00F15ADB"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1351AC5" w14:textId="4B9E5661"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50B920" w14:textId="79832088"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provide contemporary information about the availability, cost, and affordability of medicines and diagnostic tests integral in the management of DM and CVD in Uganda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BDE635"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2B9422D4" w14:textId="77777777" w:rsidR="00F15ADB" w:rsidRDefault="00F15ADB" w:rsidP="00394CF2">
            <w:pPr>
              <w:rPr>
                <w:rFonts w:ascii="Arial Narrow" w:hAnsi="Arial Narrow"/>
                <w:color w:val="000000"/>
                <w:sz w:val="20"/>
                <w:szCs w:val="20"/>
              </w:rPr>
            </w:pPr>
          </w:p>
          <w:p w14:paraId="08ECE184" w14:textId="77777777" w:rsidR="00F15ADB" w:rsidRDefault="00F15ADB" w:rsidP="00394CF2">
            <w:pPr>
              <w:rPr>
                <w:rFonts w:ascii="Arial Narrow" w:hAnsi="Arial Narrow"/>
                <w:color w:val="000000"/>
                <w:sz w:val="20"/>
                <w:szCs w:val="20"/>
              </w:rPr>
            </w:pPr>
          </w:p>
          <w:p w14:paraId="0A0F339B" w14:textId="77777777" w:rsidR="00F15ADB" w:rsidRDefault="00F15ADB" w:rsidP="00394CF2">
            <w:pPr>
              <w:rPr>
                <w:rFonts w:ascii="Arial Narrow" w:hAnsi="Arial Narrow"/>
                <w:color w:val="000000"/>
                <w:sz w:val="20"/>
                <w:szCs w:val="20"/>
              </w:rPr>
            </w:pPr>
          </w:p>
          <w:p w14:paraId="4CDAFE5B" w14:textId="02943057" w:rsidR="00F15ADB" w:rsidRPr="00254638" w:rsidRDefault="00F15ADB"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680D79" w14:textId="79C9326F" w:rsidR="00394CF2" w:rsidRPr="00F15ADB" w:rsidRDefault="00F15ADB" w:rsidP="00394CF2">
            <w:pPr>
              <w:rPr>
                <w:rFonts w:ascii="Arial Narrow" w:hAnsi="Arial Narrow"/>
                <w:sz w:val="20"/>
                <w:szCs w:val="20"/>
                <w:lang w:val="en-US"/>
              </w:rPr>
            </w:pPr>
            <w:r>
              <w:rPr>
                <w:rFonts w:ascii="Arial Narrow" w:hAnsi="Arial Narrow"/>
                <w:sz w:val="20"/>
                <w:szCs w:val="20"/>
                <w:lang w:val="en-US"/>
              </w:rPr>
              <w:t>Health care workers</w:t>
            </w:r>
          </w:p>
          <w:p w14:paraId="38668056" w14:textId="77777777" w:rsidR="00F15ADB" w:rsidRDefault="00F15ADB" w:rsidP="00394CF2">
            <w:pPr>
              <w:rPr>
                <w:rFonts w:ascii="Arial Narrow" w:hAnsi="Arial Narrow"/>
                <w:color w:val="000000"/>
                <w:sz w:val="20"/>
                <w:szCs w:val="20"/>
              </w:rPr>
            </w:pPr>
          </w:p>
          <w:p w14:paraId="3BBCB16E" w14:textId="77777777" w:rsidR="00F15ADB" w:rsidRDefault="00F15ADB" w:rsidP="00394CF2">
            <w:pPr>
              <w:rPr>
                <w:rFonts w:ascii="Arial Narrow" w:hAnsi="Arial Narrow"/>
                <w:color w:val="000000"/>
                <w:sz w:val="20"/>
                <w:szCs w:val="20"/>
              </w:rPr>
            </w:pPr>
          </w:p>
          <w:p w14:paraId="122BDC55" w14:textId="77777777" w:rsidR="00F15ADB" w:rsidRDefault="00F15ADB" w:rsidP="00394CF2">
            <w:pPr>
              <w:rPr>
                <w:rFonts w:ascii="Arial Narrow" w:hAnsi="Arial Narrow"/>
                <w:color w:val="000000"/>
                <w:sz w:val="20"/>
                <w:szCs w:val="20"/>
              </w:rPr>
            </w:pPr>
          </w:p>
          <w:p w14:paraId="0443FBB1" w14:textId="77777777" w:rsidR="00F15ADB" w:rsidRDefault="00F15ADB" w:rsidP="00394CF2">
            <w:pPr>
              <w:rPr>
                <w:rFonts w:ascii="Arial Narrow" w:hAnsi="Arial Narrow"/>
                <w:color w:val="000000"/>
                <w:sz w:val="20"/>
                <w:szCs w:val="20"/>
              </w:rPr>
            </w:pPr>
          </w:p>
          <w:p w14:paraId="085CC67F" w14:textId="37B05F47" w:rsidR="00F15ADB" w:rsidRPr="00254638" w:rsidRDefault="00F15ADB"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A2CD85"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33FD228B" w14:textId="77777777" w:rsidR="00F15ADB" w:rsidRDefault="00F15ADB" w:rsidP="00394CF2">
            <w:pPr>
              <w:rPr>
                <w:rFonts w:ascii="Arial Narrow" w:hAnsi="Arial Narrow"/>
                <w:color w:val="000000"/>
                <w:sz w:val="20"/>
                <w:szCs w:val="20"/>
              </w:rPr>
            </w:pPr>
          </w:p>
          <w:p w14:paraId="065D0FEE" w14:textId="77777777" w:rsidR="00F15ADB" w:rsidRDefault="00F15ADB" w:rsidP="00394CF2">
            <w:pPr>
              <w:rPr>
                <w:rFonts w:ascii="Arial Narrow" w:hAnsi="Arial Narrow"/>
                <w:color w:val="000000"/>
                <w:sz w:val="20"/>
                <w:szCs w:val="20"/>
              </w:rPr>
            </w:pPr>
          </w:p>
          <w:p w14:paraId="0C6F877A" w14:textId="77777777" w:rsidR="00F15ADB" w:rsidRDefault="00F15ADB" w:rsidP="00394CF2">
            <w:pPr>
              <w:rPr>
                <w:rFonts w:ascii="Arial Narrow" w:hAnsi="Arial Narrow"/>
                <w:color w:val="000000"/>
                <w:sz w:val="20"/>
                <w:szCs w:val="20"/>
              </w:rPr>
            </w:pPr>
          </w:p>
          <w:p w14:paraId="62A56960" w14:textId="77777777" w:rsidR="00F15ADB" w:rsidRDefault="00F15ADB" w:rsidP="00394CF2">
            <w:pPr>
              <w:rPr>
                <w:rFonts w:ascii="Arial Narrow" w:hAnsi="Arial Narrow"/>
                <w:color w:val="000000"/>
                <w:sz w:val="20"/>
                <w:szCs w:val="20"/>
              </w:rPr>
            </w:pPr>
          </w:p>
          <w:p w14:paraId="6A37BD04" w14:textId="2DAD0BAB" w:rsidR="00F15ADB" w:rsidRPr="00254638" w:rsidRDefault="00F15ADB"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213F64" w14:textId="77777777" w:rsidR="00394CF2" w:rsidRDefault="00394CF2" w:rsidP="00394CF2">
            <w:pPr>
              <w:rPr>
                <w:rFonts w:ascii="Arial Narrow" w:hAnsi="Arial Narrow"/>
                <w:sz w:val="20"/>
                <w:szCs w:val="20"/>
              </w:rPr>
            </w:pPr>
            <w:r w:rsidRPr="007A57EB">
              <w:rPr>
                <w:rFonts w:ascii="Arial Narrow" w:hAnsi="Arial Narrow"/>
                <w:sz w:val="20"/>
                <w:szCs w:val="20"/>
              </w:rPr>
              <w:t>Hospitals;Pharmacies/Dispensaries</w:t>
            </w:r>
          </w:p>
          <w:p w14:paraId="263BBEB4" w14:textId="77777777" w:rsidR="00F15ADB" w:rsidRDefault="00F15ADB" w:rsidP="00394CF2">
            <w:pPr>
              <w:rPr>
                <w:rFonts w:ascii="Arial Narrow" w:hAnsi="Arial Narrow"/>
                <w:color w:val="000000"/>
                <w:sz w:val="20"/>
                <w:szCs w:val="20"/>
              </w:rPr>
            </w:pPr>
          </w:p>
          <w:p w14:paraId="436F6538" w14:textId="77777777" w:rsidR="00F15ADB" w:rsidRDefault="00F15ADB" w:rsidP="00394CF2">
            <w:pPr>
              <w:rPr>
                <w:rFonts w:ascii="Arial Narrow" w:hAnsi="Arial Narrow"/>
                <w:color w:val="000000"/>
                <w:sz w:val="20"/>
                <w:szCs w:val="20"/>
              </w:rPr>
            </w:pPr>
          </w:p>
          <w:p w14:paraId="236E569A" w14:textId="77777777" w:rsidR="00F15ADB" w:rsidRDefault="00F15ADB" w:rsidP="00394CF2">
            <w:pPr>
              <w:rPr>
                <w:rFonts w:ascii="Arial Narrow" w:hAnsi="Arial Narrow"/>
                <w:color w:val="000000"/>
                <w:sz w:val="20"/>
                <w:szCs w:val="20"/>
              </w:rPr>
            </w:pPr>
          </w:p>
          <w:p w14:paraId="3BB104C6" w14:textId="77777777" w:rsidR="00F15ADB" w:rsidRDefault="00F15ADB" w:rsidP="00394CF2">
            <w:pPr>
              <w:rPr>
                <w:rFonts w:ascii="Arial Narrow" w:hAnsi="Arial Narrow"/>
                <w:color w:val="000000"/>
                <w:sz w:val="20"/>
                <w:szCs w:val="20"/>
              </w:rPr>
            </w:pPr>
          </w:p>
          <w:p w14:paraId="775B3C35" w14:textId="5AFD1F92" w:rsidR="00F15ADB" w:rsidRPr="00254638" w:rsidRDefault="00F15ADB"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A086D7" w14:textId="06032F3A" w:rsidR="00394CF2" w:rsidRPr="00F15ADB" w:rsidRDefault="00394CF2" w:rsidP="00394CF2">
            <w:pPr>
              <w:rPr>
                <w:rFonts w:ascii="Arial Narrow" w:hAnsi="Arial Narrow"/>
                <w:sz w:val="20"/>
                <w:szCs w:val="20"/>
                <w:lang w:val="en-US"/>
              </w:rPr>
            </w:pPr>
            <w:r w:rsidRPr="007A57EB">
              <w:rPr>
                <w:rFonts w:ascii="Arial Narrow" w:hAnsi="Arial Narrow"/>
                <w:sz w:val="20"/>
                <w:szCs w:val="20"/>
              </w:rPr>
              <w:t>The majority of medicines and diagnostic tests important in DM and CVD care are largely unavailable and unaffordable in Ugand</w:t>
            </w:r>
            <w:r w:rsidR="00F15ADB">
              <w:rPr>
                <w:rFonts w:ascii="Arial Narrow" w:hAnsi="Arial Narrow"/>
                <w:sz w:val="20"/>
                <w:szCs w:val="20"/>
                <w:lang w:val="en-US"/>
              </w:rPr>
              <w:t>a.</w:t>
            </w:r>
          </w:p>
          <w:p w14:paraId="084CF03B" w14:textId="77777777" w:rsidR="00F15ADB" w:rsidRDefault="00F15ADB" w:rsidP="00394CF2">
            <w:pPr>
              <w:rPr>
                <w:rFonts w:ascii="Arial Narrow" w:hAnsi="Arial Narrow"/>
                <w:color w:val="000000"/>
                <w:sz w:val="20"/>
                <w:szCs w:val="20"/>
              </w:rPr>
            </w:pPr>
          </w:p>
          <w:p w14:paraId="0221C3D4" w14:textId="2A61E2F7" w:rsidR="00F15ADB" w:rsidRPr="00254638" w:rsidRDefault="00F15ADB"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73B8BB"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5D66465D" w14:textId="77777777" w:rsidR="00F15ADB" w:rsidRDefault="00F15ADB" w:rsidP="00394CF2">
            <w:pPr>
              <w:rPr>
                <w:rFonts w:ascii="Arial Narrow" w:hAnsi="Arial Narrow"/>
                <w:color w:val="000000"/>
                <w:sz w:val="20"/>
                <w:szCs w:val="20"/>
              </w:rPr>
            </w:pPr>
          </w:p>
          <w:p w14:paraId="0387AF10" w14:textId="77777777" w:rsidR="00F15ADB" w:rsidRDefault="00F15ADB" w:rsidP="00394CF2">
            <w:pPr>
              <w:rPr>
                <w:rFonts w:ascii="Arial Narrow" w:hAnsi="Arial Narrow"/>
                <w:color w:val="000000"/>
                <w:sz w:val="20"/>
                <w:szCs w:val="20"/>
              </w:rPr>
            </w:pPr>
          </w:p>
          <w:p w14:paraId="2E3C591E" w14:textId="77777777" w:rsidR="00F15ADB" w:rsidRDefault="00F15ADB" w:rsidP="00394CF2">
            <w:pPr>
              <w:rPr>
                <w:rFonts w:ascii="Arial Narrow" w:hAnsi="Arial Narrow"/>
                <w:color w:val="000000"/>
                <w:sz w:val="20"/>
                <w:szCs w:val="20"/>
              </w:rPr>
            </w:pPr>
          </w:p>
          <w:p w14:paraId="460198CE" w14:textId="77777777" w:rsidR="00F15ADB" w:rsidRDefault="00F15ADB" w:rsidP="00394CF2">
            <w:pPr>
              <w:rPr>
                <w:rFonts w:ascii="Arial Narrow" w:hAnsi="Arial Narrow"/>
                <w:color w:val="000000"/>
                <w:sz w:val="20"/>
                <w:szCs w:val="20"/>
              </w:rPr>
            </w:pPr>
          </w:p>
          <w:p w14:paraId="6462582E" w14:textId="5C33B05C" w:rsidR="00F15ADB" w:rsidRPr="00254638" w:rsidRDefault="00F15ADB" w:rsidP="00394CF2">
            <w:pPr>
              <w:rPr>
                <w:rFonts w:ascii="Arial Narrow" w:hAnsi="Arial Narrow" w:cs="Calibri"/>
                <w:color w:val="000000"/>
                <w:sz w:val="20"/>
                <w:szCs w:val="20"/>
              </w:rPr>
            </w:pPr>
          </w:p>
        </w:tc>
      </w:tr>
      <w:tr w:rsidR="00394CF2" w:rsidRPr="003174B2" w14:paraId="573196FA"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698B1B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B37E30" w14:textId="77777777" w:rsidR="00394CF2" w:rsidRDefault="00394CF2" w:rsidP="00394CF2">
            <w:pPr>
              <w:rPr>
                <w:rFonts w:ascii="Arial Narrow" w:hAnsi="Arial Narrow"/>
                <w:sz w:val="20"/>
                <w:szCs w:val="20"/>
                <w:lang w:val="en-US"/>
              </w:rPr>
            </w:pPr>
            <w:r w:rsidRPr="007A57EB">
              <w:rPr>
                <w:rFonts w:ascii="Arial Narrow" w:hAnsi="Arial Narrow"/>
                <w:sz w:val="20"/>
                <w:szCs w:val="20"/>
              </w:rPr>
              <w:t>Bintabara D</w:t>
            </w:r>
            <w:r>
              <w:rPr>
                <w:rFonts w:ascii="Arial Narrow" w:hAnsi="Arial Narrow"/>
                <w:sz w:val="20"/>
                <w:szCs w:val="20"/>
                <w:lang w:val="en-US"/>
              </w:rPr>
              <w:t xml:space="preserve"> et al 2019</w:t>
            </w:r>
          </w:p>
          <w:p w14:paraId="1509AD13" w14:textId="77777777" w:rsidR="00BA6AA1" w:rsidRDefault="00BA6AA1" w:rsidP="00394CF2">
            <w:pPr>
              <w:rPr>
                <w:rFonts w:ascii="Arial Narrow" w:hAnsi="Arial Narrow"/>
                <w:color w:val="000000"/>
                <w:sz w:val="20"/>
                <w:szCs w:val="20"/>
              </w:rPr>
            </w:pPr>
          </w:p>
          <w:p w14:paraId="79B0195B" w14:textId="77777777" w:rsidR="00BA6AA1" w:rsidRDefault="00BA6AA1" w:rsidP="00394CF2">
            <w:pPr>
              <w:rPr>
                <w:rFonts w:ascii="Arial Narrow" w:hAnsi="Arial Narrow"/>
                <w:color w:val="000000"/>
                <w:sz w:val="20"/>
                <w:szCs w:val="20"/>
              </w:rPr>
            </w:pPr>
          </w:p>
          <w:p w14:paraId="33C27EE0" w14:textId="77777777" w:rsidR="00BA6AA1" w:rsidRDefault="00BA6AA1" w:rsidP="00394CF2">
            <w:pPr>
              <w:rPr>
                <w:rFonts w:ascii="Arial Narrow" w:hAnsi="Arial Narrow" w:cs="Calibri"/>
                <w:color w:val="000000"/>
                <w:sz w:val="20"/>
                <w:szCs w:val="20"/>
              </w:rPr>
            </w:pPr>
          </w:p>
          <w:p w14:paraId="1C5AF379" w14:textId="77777777" w:rsidR="00D10BA3" w:rsidRDefault="00D10BA3" w:rsidP="00394CF2">
            <w:pPr>
              <w:rPr>
                <w:rFonts w:ascii="Arial Narrow" w:hAnsi="Arial Narrow" w:cs="Calibri"/>
                <w:color w:val="000000"/>
                <w:sz w:val="20"/>
                <w:szCs w:val="20"/>
              </w:rPr>
            </w:pPr>
          </w:p>
          <w:p w14:paraId="40D26812" w14:textId="77777777" w:rsidR="00D10BA3" w:rsidRDefault="00D10BA3" w:rsidP="00394CF2">
            <w:pPr>
              <w:rPr>
                <w:rFonts w:ascii="Arial Narrow" w:hAnsi="Arial Narrow" w:cs="Calibri"/>
                <w:color w:val="000000"/>
                <w:sz w:val="20"/>
                <w:szCs w:val="20"/>
              </w:rPr>
            </w:pPr>
          </w:p>
          <w:p w14:paraId="132E7748" w14:textId="77777777" w:rsidR="00D10BA3" w:rsidRDefault="00D10BA3" w:rsidP="00394CF2">
            <w:pPr>
              <w:rPr>
                <w:rFonts w:ascii="Arial Narrow" w:hAnsi="Arial Narrow" w:cs="Calibri"/>
                <w:color w:val="000000"/>
                <w:sz w:val="20"/>
                <w:szCs w:val="20"/>
              </w:rPr>
            </w:pPr>
          </w:p>
          <w:p w14:paraId="194F2576" w14:textId="77777777" w:rsidR="00D10BA3" w:rsidRDefault="00D10BA3" w:rsidP="00394CF2">
            <w:pPr>
              <w:rPr>
                <w:rFonts w:ascii="Arial Narrow" w:hAnsi="Arial Narrow" w:cs="Calibri"/>
                <w:color w:val="000000"/>
                <w:sz w:val="20"/>
                <w:szCs w:val="20"/>
              </w:rPr>
            </w:pPr>
          </w:p>
          <w:p w14:paraId="0AE5C3D9" w14:textId="78A2D194" w:rsidR="00D10BA3" w:rsidRPr="00254638" w:rsidRDefault="00D10BA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B971F92" w14:textId="761F2FEE"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6A8712" w14:textId="77777777" w:rsidR="00394CF2" w:rsidRDefault="00394CF2" w:rsidP="00394CF2">
            <w:pPr>
              <w:rPr>
                <w:rFonts w:ascii="Arial Narrow" w:hAnsi="Arial Narrow"/>
                <w:sz w:val="20"/>
                <w:szCs w:val="20"/>
              </w:rPr>
            </w:pPr>
            <w:r>
              <w:rPr>
                <w:rFonts w:ascii="Arial Narrow" w:hAnsi="Arial Narrow"/>
                <w:sz w:val="20"/>
                <w:szCs w:val="20"/>
                <w:lang w:val="en-US"/>
              </w:rPr>
              <w:t>A</w:t>
            </w:r>
            <w:r w:rsidRPr="007A57EB">
              <w:rPr>
                <w:rFonts w:ascii="Arial Narrow" w:hAnsi="Arial Narrow"/>
                <w:sz w:val="20"/>
                <w:szCs w:val="20"/>
              </w:rPr>
              <w:t>ssess the availability and readiness of health facilities to provide basic emergency obstetric and newborn care (BEmONC) and its associated factors.</w:t>
            </w:r>
          </w:p>
          <w:p w14:paraId="0ADABEC4" w14:textId="77777777" w:rsidR="00D10BA3" w:rsidRDefault="00D10BA3" w:rsidP="00394CF2">
            <w:pPr>
              <w:rPr>
                <w:rFonts w:ascii="Arial Narrow" w:hAnsi="Arial Narrow"/>
                <w:sz w:val="20"/>
                <w:szCs w:val="20"/>
              </w:rPr>
            </w:pPr>
          </w:p>
          <w:p w14:paraId="7CBF0CC9" w14:textId="77777777" w:rsidR="00D10BA3" w:rsidRDefault="00D10BA3" w:rsidP="00394CF2">
            <w:pPr>
              <w:rPr>
                <w:rFonts w:ascii="Arial Narrow" w:hAnsi="Arial Narrow"/>
                <w:sz w:val="20"/>
                <w:szCs w:val="20"/>
              </w:rPr>
            </w:pPr>
          </w:p>
          <w:p w14:paraId="535E1E35" w14:textId="77777777" w:rsidR="00D10BA3" w:rsidRDefault="00D10BA3" w:rsidP="00394CF2">
            <w:pPr>
              <w:rPr>
                <w:rFonts w:ascii="Arial Narrow" w:hAnsi="Arial Narrow"/>
                <w:sz w:val="20"/>
                <w:szCs w:val="20"/>
              </w:rPr>
            </w:pPr>
          </w:p>
          <w:p w14:paraId="5C724461" w14:textId="77777777" w:rsidR="00D10BA3" w:rsidRDefault="00D10BA3" w:rsidP="00394CF2">
            <w:pPr>
              <w:rPr>
                <w:rFonts w:ascii="Arial Narrow" w:hAnsi="Arial Narrow"/>
                <w:sz w:val="20"/>
                <w:szCs w:val="20"/>
              </w:rPr>
            </w:pPr>
          </w:p>
          <w:p w14:paraId="5FA2DF4E" w14:textId="5CB9BC1B" w:rsidR="00D10BA3" w:rsidRPr="00254638" w:rsidRDefault="00D10BA3"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9A697C"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3106274C" w14:textId="77777777" w:rsidR="00BA6AA1" w:rsidRDefault="00BA6AA1" w:rsidP="00394CF2">
            <w:pPr>
              <w:rPr>
                <w:rFonts w:ascii="Arial Narrow" w:hAnsi="Arial Narrow"/>
                <w:color w:val="000000"/>
                <w:sz w:val="20"/>
                <w:szCs w:val="20"/>
              </w:rPr>
            </w:pPr>
          </w:p>
          <w:p w14:paraId="2DA554EF" w14:textId="77777777" w:rsidR="00BA6AA1" w:rsidRDefault="00BA6AA1" w:rsidP="00394CF2">
            <w:pPr>
              <w:rPr>
                <w:rFonts w:ascii="Arial Narrow" w:hAnsi="Arial Narrow"/>
                <w:color w:val="000000"/>
                <w:sz w:val="20"/>
                <w:szCs w:val="20"/>
              </w:rPr>
            </w:pPr>
          </w:p>
          <w:p w14:paraId="59F54D14" w14:textId="77777777" w:rsidR="00BA6AA1" w:rsidRDefault="00BA6AA1" w:rsidP="00394CF2">
            <w:pPr>
              <w:rPr>
                <w:rFonts w:ascii="Arial Narrow" w:hAnsi="Arial Narrow" w:cs="Calibri"/>
                <w:color w:val="000000"/>
                <w:sz w:val="20"/>
                <w:szCs w:val="20"/>
              </w:rPr>
            </w:pPr>
          </w:p>
          <w:p w14:paraId="7B7AA4F2" w14:textId="77777777" w:rsidR="00D10BA3" w:rsidRDefault="00D10BA3" w:rsidP="00394CF2">
            <w:pPr>
              <w:rPr>
                <w:rFonts w:ascii="Arial Narrow" w:hAnsi="Arial Narrow" w:cs="Calibri"/>
                <w:color w:val="000000"/>
                <w:sz w:val="20"/>
                <w:szCs w:val="20"/>
              </w:rPr>
            </w:pPr>
          </w:p>
          <w:p w14:paraId="28311445" w14:textId="77777777" w:rsidR="00D10BA3" w:rsidRDefault="00D10BA3" w:rsidP="00394CF2">
            <w:pPr>
              <w:rPr>
                <w:rFonts w:ascii="Arial Narrow" w:hAnsi="Arial Narrow" w:cs="Calibri"/>
                <w:color w:val="000000"/>
                <w:sz w:val="20"/>
                <w:szCs w:val="20"/>
              </w:rPr>
            </w:pPr>
          </w:p>
          <w:p w14:paraId="14FE1406" w14:textId="77777777" w:rsidR="00D10BA3" w:rsidRDefault="00D10BA3" w:rsidP="00394CF2">
            <w:pPr>
              <w:rPr>
                <w:rFonts w:ascii="Arial Narrow" w:hAnsi="Arial Narrow" w:cs="Calibri"/>
                <w:color w:val="000000"/>
                <w:sz w:val="20"/>
                <w:szCs w:val="20"/>
              </w:rPr>
            </w:pPr>
          </w:p>
          <w:p w14:paraId="7155F8F5" w14:textId="77777777" w:rsidR="00D10BA3" w:rsidRDefault="00D10BA3" w:rsidP="00394CF2">
            <w:pPr>
              <w:rPr>
                <w:rFonts w:ascii="Arial Narrow" w:hAnsi="Arial Narrow" w:cs="Calibri"/>
                <w:color w:val="000000"/>
                <w:sz w:val="20"/>
                <w:szCs w:val="20"/>
              </w:rPr>
            </w:pPr>
          </w:p>
          <w:p w14:paraId="065DA72E" w14:textId="7252E632" w:rsidR="00D10BA3" w:rsidRPr="00254638" w:rsidRDefault="00D10BA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595EA8"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64FA2718" w14:textId="77777777" w:rsidR="00BA6AA1" w:rsidRDefault="00BA6AA1" w:rsidP="00394CF2">
            <w:pPr>
              <w:rPr>
                <w:rFonts w:ascii="Arial Narrow" w:hAnsi="Arial Narrow"/>
                <w:color w:val="000000"/>
                <w:sz w:val="20"/>
                <w:szCs w:val="20"/>
              </w:rPr>
            </w:pPr>
          </w:p>
          <w:p w14:paraId="7368EF87" w14:textId="77777777" w:rsidR="00BA6AA1" w:rsidRDefault="00BA6AA1" w:rsidP="00394CF2">
            <w:pPr>
              <w:rPr>
                <w:rFonts w:ascii="Arial Narrow" w:hAnsi="Arial Narrow"/>
                <w:color w:val="000000"/>
                <w:sz w:val="20"/>
                <w:szCs w:val="20"/>
              </w:rPr>
            </w:pPr>
          </w:p>
          <w:p w14:paraId="4C9BCECE" w14:textId="4A37025B" w:rsidR="00BA6AA1" w:rsidRDefault="00BA6AA1" w:rsidP="00394CF2">
            <w:pPr>
              <w:rPr>
                <w:rFonts w:ascii="Arial Narrow" w:hAnsi="Arial Narrow"/>
                <w:color w:val="000000"/>
                <w:sz w:val="20"/>
                <w:szCs w:val="20"/>
              </w:rPr>
            </w:pPr>
          </w:p>
          <w:p w14:paraId="3B6227B0" w14:textId="3F99617B" w:rsidR="00D10BA3" w:rsidRDefault="00D10BA3" w:rsidP="00394CF2">
            <w:pPr>
              <w:rPr>
                <w:rFonts w:ascii="Arial Narrow" w:hAnsi="Arial Narrow"/>
                <w:color w:val="000000"/>
                <w:sz w:val="20"/>
                <w:szCs w:val="20"/>
              </w:rPr>
            </w:pPr>
          </w:p>
          <w:p w14:paraId="7A3D7DA7" w14:textId="240A64EF" w:rsidR="00D10BA3" w:rsidRDefault="00D10BA3" w:rsidP="00394CF2">
            <w:pPr>
              <w:rPr>
                <w:rFonts w:ascii="Arial Narrow" w:hAnsi="Arial Narrow"/>
                <w:color w:val="000000"/>
                <w:sz w:val="20"/>
                <w:szCs w:val="20"/>
              </w:rPr>
            </w:pPr>
          </w:p>
          <w:p w14:paraId="3DCEE2A4" w14:textId="44D981CC" w:rsidR="00D10BA3" w:rsidRDefault="00D10BA3" w:rsidP="00394CF2">
            <w:pPr>
              <w:rPr>
                <w:rFonts w:ascii="Arial Narrow" w:hAnsi="Arial Narrow"/>
                <w:color w:val="000000"/>
                <w:sz w:val="20"/>
                <w:szCs w:val="20"/>
              </w:rPr>
            </w:pPr>
          </w:p>
          <w:p w14:paraId="67554F3E" w14:textId="4ECDD916" w:rsidR="00D10BA3" w:rsidRDefault="00D10BA3" w:rsidP="00394CF2">
            <w:pPr>
              <w:rPr>
                <w:rFonts w:ascii="Arial Narrow" w:hAnsi="Arial Narrow"/>
                <w:color w:val="000000"/>
                <w:sz w:val="20"/>
                <w:szCs w:val="20"/>
              </w:rPr>
            </w:pPr>
          </w:p>
          <w:p w14:paraId="4A0DF97B" w14:textId="77777777" w:rsidR="00D10BA3" w:rsidRDefault="00D10BA3" w:rsidP="00394CF2">
            <w:pPr>
              <w:rPr>
                <w:rFonts w:ascii="Arial Narrow" w:hAnsi="Arial Narrow"/>
                <w:color w:val="000000"/>
                <w:sz w:val="20"/>
                <w:szCs w:val="20"/>
              </w:rPr>
            </w:pPr>
          </w:p>
          <w:p w14:paraId="51E33C25" w14:textId="1BBA13F1" w:rsidR="00BA6AA1" w:rsidRPr="00254638" w:rsidRDefault="00BA6AA1"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CBF421"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5DE01D96" w14:textId="77777777" w:rsidR="00BA6AA1" w:rsidRDefault="00BA6AA1" w:rsidP="00394CF2">
            <w:pPr>
              <w:rPr>
                <w:rFonts w:ascii="Arial Narrow" w:hAnsi="Arial Narrow"/>
                <w:color w:val="000000"/>
                <w:sz w:val="20"/>
                <w:szCs w:val="20"/>
              </w:rPr>
            </w:pPr>
          </w:p>
          <w:p w14:paraId="04D4DFE3" w14:textId="77777777" w:rsidR="00BA6AA1" w:rsidRDefault="00BA6AA1" w:rsidP="00394CF2">
            <w:pPr>
              <w:rPr>
                <w:rFonts w:ascii="Arial Narrow" w:hAnsi="Arial Narrow"/>
                <w:color w:val="000000"/>
                <w:sz w:val="20"/>
                <w:szCs w:val="20"/>
              </w:rPr>
            </w:pPr>
          </w:p>
          <w:p w14:paraId="41022B3D" w14:textId="144D4F7C" w:rsidR="00BA6AA1" w:rsidRDefault="00BA6AA1" w:rsidP="00394CF2">
            <w:pPr>
              <w:rPr>
                <w:rFonts w:ascii="Arial Narrow" w:hAnsi="Arial Narrow"/>
                <w:color w:val="000000"/>
                <w:sz w:val="20"/>
                <w:szCs w:val="20"/>
              </w:rPr>
            </w:pPr>
          </w:p>
          <w:p w14:paraId="74EF0CAE" w14:textId="11C657BD" w:rsidR="00D10BA3" w:rsidRDefault="00D10BA3" w:rsidP="00394CF2">
            <w:pPr>
              <w:rPr>
                <w:rFonts w:ascii="Arial Narrow" w:hAnsi="Arial Narrow"/>
                <w:color w:val="000000"/>
                <w:sz w:val="20"/>
                <w:szCs w:val="20"/>
              </w:rPr>
            </w:pPr>
          </w:p>
          <w:p w14:paraId="0120B020" w14:textId="5E117385" w:rsidR="00D10BA3" w:rsidRDefault="00D10BA3" w:rsidP="00394CF2">
            <w:pPr>
              <w:rPr>
                <w:rFonts w:ascii="Arial Narrow" w:hAnsi="Arial Narrow"/>
                <w:color w:val="000000"/>
                <w:sz w:val="20"/>
                <w:szCs w:val="20"/>
              </w:rPr>
            </w:pPr>
          </w:p>
          <w:p w14:paraId="5E89A27D" w14:textId="612B6D4D" w:rsidR="00D10BA3" w:rsidRDefault="00D10BA3" w:rsidP="00394CF2">
            <w:pPr>
              <w:rPr>
                <w:rFonts w:ascii="Arial Narrow" w:hAnsi="Arial Narrow"/>
                <w:color w:val="000000"/>
                <w:sz w:val="20"/>
                <w:szCs w:val="20"/>
              </w:rPr>
            </w:pPr>
          </w:p>
          <w:p w14:paraId="5A0CFF48" w14:textId="3FAA64F8" w:rsidR="00D10BA3" w:rsidRDefault="00D10BA3" w:rsidP="00394CF2">
            <w:pPr>
              <w:rPr>
                <w:rFonts w:ascii="Arial Narrow" w:hAnsi="Arial Narrow"/>
                <w:color w:val="000000"/>
                <w:sz w:val="20"/>
                <w:szCs w:val="20"/>
              </w:rPr>
            </w:pPr>
          </w:p>
          <w:p w14:paraId="06F04295" w14:textId="77777777" w:rsidR="00D10BA3" w:rsidRDefault="00D10BA3" w:rsidP="00394CF2">
            <w:pPr>
              <w:rPr>
                <w:rFonts w:ascii="Arial Narrow" w:hAnsi="Arial Narrow"/>
                <w:color w:val="000000"/>
                <w:sz w:val="20"/>
                <w:szCs w:val="20"/>
              </w:rPr>
            </w:pPr>
          </w:p>
          <w:p w14:paraId="15872645" w14:textId="759DC7AD" w:rsidR="00BA6AA1" w:rsidRPr="00254638" w:rsidRDefault="00BA6AA1"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9E6CC6"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6A617049" w14:textId="77777777" w:rsidR="00BA6AA1" w:rsidRDefault="00BA6AA1" w:rsidP="00394CF2">
            <w:pPr>
              <w:rPr>
                <w:rFonts w:ascii="Arial Narrow" w:hAnsi="Arial Narrow"/>
                <w:color w:val="000000"/>
                <w:sz w:val="20"/>
                <w:szCs w:val="20"/>
              </w:rPr>
            </w:pPr>
          </w:p>
          <w:p w14:paraId="0E593272" w14:textId="77777777" w:rsidR="00BA6AA1" w:rsidRDefault="00BA6AA1" w:rsidP="00394CF2">
            <w:pPr>
              <w:rPr>
                <w:rFonts w:ascii="Arial Narrow" w:hAnsi="Arial Narrow"/>
                <w:color w:val="000000"/>
                <w:sz w:val="20"/>
                <w:szCs w:val="20"/>
              </w:rPr>
            </w:pPr>
          </w:p>
          <w:p w14:paraId="4EB3CEB4" w14:textId="77777777" w:rsidR="00D10BA3" w:rsidRDefault="00D10BA3" w:rsidP="00394CF2">
            <w:pPr>
              <w:rPr>
                <w:rFonts w:ascii="Arial Narrow" w:hAnsi="Arial Narrow"/>
                <w:color w:val="000000"/>
                <w:sz w:val="20"/>
                <w:szCs w:val="20"/>
              </w:rPr>
            </w:pPr>
          </w:p>
          <w:p w14:paraId="1F69BF5D" w14:textId="77777777" w:rsidR="00D10BA3" w:rsidRDefault="00D10BA3" w:rsidP="00394CF2">
            <w:pPr>
              <w:rPr>
                <w:rFonts w:ascii="Arial Narrow" w:hAnsi="Arial Narrow"/>
                <w:color w:val="000000"/>
                <w:sz w:val="20"/>
                <w:szCs w:val="20"/>
              </w:rPr>
            </w:pPr>
          </w:p>
          <w:p w14:paraId="294458DF" w14:textId="77777777" w:rsidR="00D10BA3" w:rsidRDefault="00D10BA3" w:rsidP="00394CF2">
            <w:pPr>
              <w:rPr>
                <w:rFonts w:ascii="Arial Narrow" w:hAnsi="Arial Narrow"/>
                <w:color w:val="000000"/>
                <w:sz w:val="20"/>
                <w:szCs w:val="20"/>
              </w:rPr>
            </w:pPr>
          </w:p>
          <w:p w14:paraId="57ECBFF5" w14:textId="77777777" w:rsidR="00D10BA3" w:rsidRDefault="00D10BA3" w:rsidP="00394CF2">
            <w:pPr>
              <w:rPr>
                <w:rFonts w:ascii="Arial Narrow" w:hAnsi="Arial Narrow"/>
                <w:color w:val="000000"/>
                <w:sz w:val="20"/>
                <w:szCs w:val="20"/>
              </w:rPr>
            </w:pPr>
          </w:p>
          <w:p w14:paraId="2EC3457B" w14:textId="77777777" w:rsidR="00D10BA3" w:rsidRDefault="00D10BA3" w:rsidP="00394CF2">
            <w:pPr>
              <w:rPr>
                <w:rFonts w:ascii="Arial Narrow" w:hAnsi="Arial Narrow"/>
                <w:color w:val="000000"/>
                <w:sz w:val="20"/>
                <w:szCs w:val="20"/>
              </w:rPr>
            </w:pPr>
          </w:p>
          <w:p w14:paraId="7CD3DBD6" w14:textId="308D109E" w:rsidR="00D10BA3" w:rsidRPr="00254638" w:rsidRDefault="00D10BA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1FA4BF" w14:textId="442312AD" w:rsidR="00BA6AA1" w:rsidRDefault="00394CF2" w:rsidP="00394CF2">
            <w:pPr>
              <w:rPr>
                <w:rFonts w:ascii="Arial Narrow" w:hAnsi="Arial Narrow"/>
                <w:sz w:val="20"/>
                <w:szCs w:val="20"/>
              </w:rPr>
            </w:pPr>
            <w:r w:rsidRPr="007A57EB">
              <w:rPr>
                <w:rFonts w:ascii="Arial Narrow" w:hAnsi="Arial Narrow"/>
                <w:sz w:val="20"/>
                <w:szCs w:val="20"/>
              </w:rPr>
              <w:t>The</w:t>
            </w:r>
            <w:r w:rsidR="00BA6AA1">
              <w:rPr>
                <w:rFonts w:ascii="Arial Narrow" w:hAnsi="Arial Narrow"/>
                <w:sz w:val="20"/>
                <w:szCs w:val="20"/>
                <w:lang w:val="en-US"/>
              </w:rPr>
              <w:t xml:space="preserve">re are disparities in the availability and readiness to provide BEmONC among health facilities in Tanzania. Overall, availability of seven signal functions and average readiness score </w:t>
            </w:r>
            <w:r w:rsidR="00D10BA3">
              <w:rPr>
                <w:rFonts w:ascii="Arial Narrow" w:hAnsi="Arial Narrow"/>
                <w:sz w:val="20"/>
                <w:szCs w:val="20"/>
                <w:lang w:val="en-US"/>
              </w:rPr>
              <w:t xml:space="preserve">were consistently higher among hospitals than health centers and dispensaries. </w:t>
            </w:r>
            <w:r w:rsidRPr="007A57EB">
              <w:rPr>
                <w:rFonts w:ascii="Arial Narrow" w:hAnsi="Arial Narrow"/>
                <w:sz w:val="20"/>
                <w:szCs w:val="20"/>
              </w:rPr>
              <w:t xml:space="preserve"> </w:t>
            </w:r>
          </w:p>
          <w:p w14:paraId="48A72E2E" w14:textId="77777777" w:rsidR="00BA6AA1" w:rsidRDefault="00BA6AA1" w:rsidP="00394CF2">
            <w:pPr>
              <w:rPr>
                <w:rFonts w:ascii="Arial Narrow" w:hAnsi="Arial Narrow"/>
                <w:sz w:val="20"/>
                <w:szCs w:val="20"/>
              </w:rPr>
            </w:pPr>
          </w:p>
          <w:p w14:paraId="66A5987A" w14:textId="6FFFF000"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83F6D3"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7A915CA3" w14:textId="77777777" w:rsidR="00BA6AA1" w:rsidRDefault="00BA6AA1" w:rsidP="00394CF2">
            <w:pPr>
              <w:rPr>
                <w:rFonts w:ascii="Arial Narrow" w:hAnsi="Arial Narrow"/>
                <w:color w:val="000000"/>
                <w:sz w:val="20"/>
                <w:szCs w:val="20"/>
              </w:rPr>
            </w:pPr>
          </w:p>
          <w:p w14:paraId="362D386A" w14:textId="77777777" w:rsidR="00BA6AA1" w:rsidRDefault="00BA6AA1" w:rsidP="00394CF2">
            <w:pPr>
              <w:rPr>
                <w:rFonts w:ascii="Arial Narrow" w:hAnsi="Arial Narrow"/>
                <w:color w:val="000000"/>
                <w:sz w:val="20"/>
                <w:szCs w:val="20"/>
              </w:rPr>
            </w:pPr>
          </w:p>
          <w:p w14:paraId="69462ECA" w14:textId="10904F31" w:rsidR="00BA6AA1" w:rsidRDefault="00BA6AA1" w:rsidP="00394CF2">
            <w:pPr>
              <w:rPr>
                <w:rFonts w:ascii="Arial Narrow" w:hAnsi="Arial Narrow"/>
                <w:color w:val="000000"/>
                <w:sz w:val="20"/>
                <w:szCs w:val="20"/>
              </w:rPr>
            </w:pPr>
          </w:p>
          <w:p w14:paraId="0B3AC433" w14:textId="6885913F" w:rsidR="00D10BA3" w:rsidRDefault="00D10BA3" w:rsidP="00394CF2">
            <w:pPr>
              <w:rPr>
                <w:rFonts w:ascii="Arial Narrow" w:hAnsi="Arial Narrow"/>
                <w:color w:val="000000"/>
                <w:sz w:val="20"/>
                <w:szCs w:val="20"/>
              </w:rPr>
            </w:pPr>
          </w:p>
          <w:p w14:paraId="67220AFB" w14:textId="200C2B02" w:rsidR="00D10BA3" w:rsidRDefault="00D10BA3" w:rsidP="00394CF2">
            <w:pPr>
              <w:rPr>
                <w:rFonts w:ascii="Arial Narrow" w:hAnsi="Arial Narrow"/>
                <w:color w:val="000000"/>
                <w:sz w:val="20"/>
                <w:szCs w:val="20"/>
              </w:rPr>
            </w:pPr>
          </w:p>
          <w:p w14:paraId="0DDAADD1" w14:textId="194AE659" w:rsidR="00D10BA3" w:rsidRDefault="00D10BA3" w:rsidP="00394CF2">
            <w:pPr>
              <w:rPr>
                <w:rFonts w:ascii="Arial Narrow" w:hAnsi="Arial Narrow"/>
                <w:color w:val="000000"/>
                <w:sz w:val="20"/>
                <w:szCs w:val="20"/>
              </w:rPr>
            </w:pPr>
          </w:p>
          <w:p w14:paraId="69739961" w14:textId="12D00F29" w:rsidR="00D10BA3" w:rsidRDefault="00D10BA3" w:rsidP="00394CF2">
            <w:pPr>
              <w:rPr>
                <w:rFonts w:ascii="Arial Narrow" w:hAnsi="Arial Narrow"/>
                <w:color w:val="000000"/>
                <w:sz w:val="20"/>
                <w:szCs w:val="20"/>
              </w:rPr>
            </w:pPr>
          </w:p>
          <w:p w14:paraId="52E2411B" w14:textId="77777777" w:rsidR="00D10BA3" w:rsidRDefault="00D10BA3" w:rsidP="00394CF2">
            <w:pPr>
              <w:rPr>
                <w:rFonts w:ascii="Arial Narrow" w:hAnsi="Arial Narrow"/>
                <w:color w:val="000000"/>
                <w:sz w:val="20"/>
                <w:szCs w:val="20"/>
              </w:rPr>
            </w:pPr>
          </w:p>
          <w:p w14:paraId="79D76459" w14:textId="7FDA0030" w:rsidR="00BA6AA1" w:rsidRPr="00254638" w:rsidRDefault="00BA6AA1" w:rsidP="00394CF2">
            <w:pPr>
              <w:rPr>
                <w:rFonts w:ascii="Arial Narrow" w:hAnsi="Arial Narrow" w:cs="Calibri"/>
                <w:color w:val="000000"/>
                <w:sz w:val="20"/>
                <w:szCs w:val="20"/>
              </w:rPr>
            </w:pPr>
          </w:p>
        </w:tc>
      </w:tr>
      <w:tr w:rsidR="00394CF2" w:rsidRPr="003174B2" w14:paraId="47272F62"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6A8F66F"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8FC5AC2" w14:textId="77777777" w:rsidR="00671DA1" w:rsidRPr="00671DA1" w:rsidRDefault="00671DA1" w:rsidP="00671DA1">
            <w:pPr>
              <w:rPr>
                <w:rFonts w:ascii="Arial Narrow" w:hAnsi="Arial Narrow"/>
                <w:sz w:val="20"/>
                <w:szCs w:val="20"/>
              </w:rPr>
            </w:pPr>
            <w:r w:rsidRPr="00671DA1">
              <w:rPr>
                <w:rFonts w:ascii="Arial Narrow" w:hAnsi="Arial Narrow" w:cs="Segoe UI"/>
                <w:sz w:val="20"/>
                <w:szCs w:val="20"/>
                <w:shd w:val="clear" w:color="auto" w:fill="FFFFFF"/>
              </w:rPr>
              <w:t>Lonnée HA</w:t>
            </w:r>
          </w:p>
          <w:p w14:paraId="33DF3BE4" w14:textId="7852510D" w:rsidR="00394CF2" w:rsidRPr="00671DA1" w:rsidRDefault="00394CF2" w:rsidP="00394CF2">
            <w:pPr>
              <w:rPr>
                <w:rFonts w:ascii="Arial Narrow" w:hAnsi="Arial Narrow"/>
                <w:sz w:val="20"/>
                <w:szCs w:val="20"/>
                <w:lang w:val="en-US"/>
              </w:rPr>
            </w:pPr>
            <w:r w:rsidRPr="00671DA1">
              <w:rPr>
                <w:rFonts w:ascii="Arial Narrow" w:hAnsi="Arial Narrow"/>
                <w:sz w:val="20"/>
                <w:szCs w:val="20"/>
                <w:lang w:val="en-US"/>
              </w:rPr>
              <w:t xml:space="preserve"> et al 2021</w:t>
            </w:r>
          </w:p>
          <w:p w14:paraId="037EFA9C" w14:textId="77777777" w:rsidR="00671DA1" w:rsidRDefault="00671DA1" w:rsidP="00394CF2">
            <w:pPr>
              <w:rPr>
                <w:rFonts w:ascii="Arial Narrow" w:hAnsi="Arial Narrow"/>
                <w:sz w:val="20"/>
                <w:szCs w:val="20"/>
                <w:lang w:val="en-US"/>
              </w:rPr>
            </w:pPr>
          </w:p>
          <w:p w14:paraId="527EB31A" w14:textId="77777777" w:rsidR="00671DA1" w:rsidRDefault="00671DA1" w:rsidP="00394CF2">
            <w:pPr>
              <w:rPr>
                <w:rFonts w:ascii="Arial Narrow" w:hAnsi="Arial Narrow"/>
                <w:sz w:val="20"/>
                <w:szCs w:val="20"/>
                <w:lang w:val="en-US"/>
              </w:rPr>
            </w:pPr>
          </w:p>
          <w:p w14:paraId="216EC1C9" w14:textId="77777777" w:rsidR="00671DA1" w:rsidRDefault="00671DA1" w:rsidP="00394CF2">
            <w:pPr>
              <w:rPr>
                <w:rFonts w:ascii="Arial Narrow" w:hAnsi="Arial Narrow" w:cs="Calibri"/>
                <w:color w:val="000000"/>
                <w:sz w:val="20"/>
                <w:szCs w:val="20"/>
              </w:rPr>
            </w:pPr>
          </w:p>
          <w:p w14:paraId="3B02B812" w14:textId="48AFF59F" w:rsidR="00671DA1" w:rsidRPr="00254638" w:rsidRDefault="00671DA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5C69C5" w14:textId="0AA0B01C"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lastRenderedPageBreak/>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9F339CC" w14:textId="77777777" w:rsidR="00394CF2" w:rsidRDefault="00394CF2" w:rsidP="00394CF2">
            <w:pPr>
              <w:rPr>
                <w:rFonts w:ascii="Arial Narrow" w:hAnsi="Arial Narrow"/>
                <w:sz w:val="20"/>
                <w:szCs w:val="20"/>
              </w:rPr>
            </w:pPr>
            <w:r>
              <w:rPr>
                <w:rFonts w:ascii="Arial Narrow" w:hAnsi="Arial Narrow"/>
                <w:sz w:val="20"/>
                <w:szCs w:val="20"/>
                <w:lang w:val="en-US"/>
              </w:rPr>
              <w:t>A</w:t>
            </w:r>
            <w:r w:rsidRPr="007A57EB">
              <w:rPr>
                <w:rFonts w:ascii="Arial Narrow" w:hAnsi="Arial Narrow"/>
                <w:sz w:val="20"/>
                <w:szCs w:val="20"/>
              </w:rPr>
              <w:t>ssess the type of anaesthesia used for caesarean sections in Sierra Leone.</w:t>
            </w:r>
          </w:p>
          <w:p w14:paraId="25082EE4" w14:textId="77777777" w:rsidR="00671DA1" w:rsidRDefault="00671DA1" w:rsidP="00394CF2">
            <w:pPr>
              <w:rPr>
                <w:rFonts w:ascii="Arial Narrow" w:hAnsi="Arial Narrow"/>
                <w:color w:val="000000"/>
                <w:sz w:val="20"/>
                <w:szCs w:val="20"/>
              </w:rPr>
            </w:pPr>
          </w:p>
          <w:p w14:paraId="5E52A599" w14:textId="62FD2884" w:rsidR="00671DA1" w:rsidRPr="00254638" w:rsidRDefault="00671DA1"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8E722A"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7A4266BA" w14:textId="77777777" w:rsidR="00A95E15" w:rsidRDefault="00A95E15" w:rsidP="00394CF2">
            <w:pPr>
              <w:rPr>
                <w:rFonts w:ascii="Arial Narrow" w:hAnsi="Arial Narrow"/>
                <w:color w:val="000000"/>
                <w:sz w:val="20"/>
                <w:szCs w:val="20"/>
              </w:rPr>
            </w:pPr>
          </w:p>
          <w:p w14:paraId="24715A94" w14:textId="77777777" w:rsidR="00A95E15" w:rsidRDefault="00A95E15" w:rsidP="00394CF2">
            <w:pPr>
              <w:rPr>
                <w:rFonts w:ascii="Arial Narrow" w:hAnsi="Arial Narrow"/>
                <w:color w:val="000000"/>
                <w:sz w:val="20"/>
                <w:szCs w:val="20"/>
              </w:rPr>
            </w:pPr>
          </w:p>
          <w:p w14:paraId="23A7C250" w14:textId="606BD904" w:rsidR="00A95E15" w:rsidRPr="00254638" w:rsidRDefault="00A95E15"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7379C16"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0D21E6F3" w14:textId="77777777" w:rsidR="00A95E15" w:rsidRDefault="00A95E15" w:rsidP="00394CF2">
            <w:pPr>
              <w:rPr>
                <w:rFonts w:ascii="Arial Narrow" w:hAnsi="Arial Narrow" w:cs="Calibri"/>
                <w:color w:val="000000"/>
                <w:sz w:val="20"/>
                <w:szCs w:val="20"/>
              </w:rPr>
            </w:pPr>
          </w:p>
          <w:p w14:paraId="362283A4" w14:textId="77777777" w:rsidR="00A95E15" w:rsidRDefault="00A95E15" w:rsidP="00394CF2">
            <w:pPr>
              <w:rPr>
                <w:rFonts w:ascii="Arial Narrow" w:hAnsi="Arial Narrow" w:cs="Calibri"/>
                <w:color w:val="000000"/>
                <w:sz w:val="20"/>
                <w:szCs w:val="20"/>
              </w:rPr>
            </w:pPr>
          </w:p>
          <w:p w14:paraId="3CDEC3A0" w14:textId="77777777" w:rsidR="00A95E15" w:rsidRDefault="00A95E15" w:rsidP="00394CF2">
            <w:pPr>
              <w:rPr>
                <w:rFonts w:ascii="Arial Narrow" w:hAnsi="Arial Narrow" w:cs="Calibri"/>
                <w:color w:val="000000"/>
                <w:sz w:val="20"/>
                <w:szCs w:val="20"/>
              </w:rPr>
            </w:pPr>
          </w:p>
          <w:p w14:paraId="75D647D5" w14:textId="6520F834" w:rsidR="00A95E15" w:rsidRPr="00254638" w:rsidRDefault="00A95E15"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DFD8A4" w14:textId="77777777" w:rsidR="00394CF2" w:rsidRDefault="00394CF2" w:rsidP="00394CF2">
            <w:pPr>
              <w:rPr>
                <w:rFonts w:ascii="Arial Narrow" w:hAnsi="Arial Narrow"/>
                <w:sz w:val="20"/>
                <w:szCs w:val="20"/>
              </w:rPr>
            </w:pPr>
            <w:r w:rsidRPr="007A57EB">
              <w:rPr>
                <w:rFonts w:ascii="Arial Narrow" w:hAnsi="Arial Narrow"/>
                <w:sz w:val="20"/>
                <w:szCs w:val="20"/>
              </w:rPr>
              <w:t>Sierra Leone</w:t>
            </w:r>
          </w:p>
          <w:p w14:paraId="4EC90650" w14:textId="77777777" w:rsidR="00A95E15" w:rsidRDefault="00A95E15" w:rsidP="00394CF2">
            <w:pPr>
              <w:rPr>
                <w:rFonts w:ascii="Arial Narrow" w:hAnsi="Arial Narrow"/>
                <w:color w:val="000000"/>
                <w:sz w:val="20"/>
                <w:szCs w:val="20"/>
              </w:rPr>
            </w:pPr>
          </w:p>
          <w:p w14:paraId="638774B7" w14:textId="77777777" w:rsidR="00A95E15" w:rsidRDefault="00A95E15" w:rsidP="00394CF2">
            <w:pPr>
              <w:rPr>
                <w:rFonts w:ascii="Arial Narrow" w:hAnsi="Arial Narrow"/>
                <w:color w:val="000000"/>
                <w:sz w:val="20"/>
                <w:szCs w:val="20"/>
              </w:rPr>
            </w:pPr>
          </w:p>
          <w:p w14:paraId="28C2D36F" w14:textId="77777777" w:rsidR="00A95E15" w:rsidRDefault="00A95E15" w:rsidP="00394CF2">
            <w:pPr>
              <w:rPr>
                <w:rFonts w:ascii="Arial Narrow" w:hAnsi="Arial Narrow"/>
                <w:color w:val="000000"/>
                <w:sz w:val="20"/>
                <w:szCs w:val="20"/>
              </w:rPr>
            </w:pPr>
          </w:p>
          <w:p w14:paraId="388EAF3D" w14:textId="5E9582AB" w:rsidR="00A95E15" w:rsidRPr="00254638" w:rsidRDefault="00A95E1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A0311B"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27528B84" w14:textId="77777777" w:rsidR="00A95E15" w:rsidRDefault="00A95E15" w:rsidP="00394CF2">
            <w:pPr>
              <w:rPr>
                <w:rFonts w:ascii="Arial Narrow" w:hAnsi="Arial Narrow"/>
                <w:color w:val="000000"/>
                <w:sz w:val="20"/>
                <w:szCs w:val="20"/>
              </w:rPr>
            </w:pPr>
          </w:p>
          <w:p w14:paraId="4DE7BC24" w14:textId="77777777" w:rsidR="00A95E15" w:rsidRDefault="00A95E15" w:rsidP="00394CF2">
            <w:pPr>
              <w:rPr>
                <w:rFonts w:ascii="Arial Narrow" w:hAnsi="Arial Narrow"/>
                <w:color w:val="000000"/>
                <w:sz w:val="20"/>
                <w:szCs w:val="20"/>
              </w:rPr>
            </w:pPr>
          </w:p>
          <w:p w14:paraId="2B44853A" w14:textId="77777777" w:rsidR="00A95E15" w:rsidRDefault="00A95E15" w:rsidP="00394CF2">
            <w:pPr>
              <w:rPr>
                <w:rFonts w:ascii="Arial Narrow" w:hAnsi="Arial Narrow"/>
                <w:color w:val="000000"/>
                <w:sz w:val="20"/>
                <w:szCs w:val="20"/>
              </w:rPr>
            </w:pPr>
          </w:p>
          <w:p w14:paraId="54E5908C" w14:textId="4E298E4A" w:rsidR="00A95E15" w:rsidRPr="00254638" w:rsidRDefault="00A95E15"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E73F74" w14:textId="1102E9E0"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The supply of analgesics was poor, with oral paracetamol, nonsteroidal anti-inflammatory drugs (NSAIDs) and tramadol always available at 90%, 90% and 94% of hospitals, respectively.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99FA350"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0C8CC73A" w14:textId="77777777" w:rsidR="00A95E15" w:rsidRDefault="00A95E15" w:rsidP="00394CF2">
            <w:pPr>
              <w:rPr>
                <w:rFonts w:ascii="Arial Narrow" w:hAnsi="Arial Narrow"/>
                <w:color w:val="000000"/>
                <w:sz w:val="20"/>
                <w:szCs w:val="20"/>
              </w:rPr>
            </w:pPr>
          </w:p>
          <w:p w14:paraId="62C4CD6C" w14:textId="77777777" w:rsidR="00A95E15" w:rsidRDefault="00A95E15" w:rsidP="00394CF2">
            <w:pPr>
              <w:rPr>
                <w:rFonts w:ascii="Arial Narrow" w:hAnsi="Arial Narrow"/>
                <w:color w:val="000000"/>
                <w:sz w:val="20"/>
                <w:szCs w:val="20"/>
              </w:rPr>
            </w:pPr>
          </w:p>
          <w:p w14:paraId="1444E5BA" w14:textId="77777777" w:rsidR="00A95E15" w:rsidRDefault="00A95E15" w:rsidP="00394CF2">
            <w:pPr>
              <w:rPr>
                <w:rFonts w:ascii="Arial Narrow" w:hAnsi="Arial Narrow"/>
                <w:color w:val="000000"/>
                <w:sz w:val="20"/>
                <w:szCs w:val="20"/>
              </w:rPr>
            </w:pPr>
          </w:p>
          <w:p w14:paraId="1379EA88" w14:textId="3309A67D" w:rsidR="00A95E15" w:rsidRPr="00254638" w:rsidRDefault="00A95E15" w:rsidP="00394CF2">
            <w:pPr>
              <w:rPr>
                <w:rFonts w:ascii="Arial Narrow" w:hAnsi="Arial Narrow" w:cs="Calibri"/>
                <w:color w:val="000000"/>
                <w:sz w:val="20"/>
                <w:szCs w:val="20"/>
              </w:rPr>
            </w:pPr>
          </w:p>
        </w:tc>
      </w:tr>
      <w:tr w:rsidR="00394CF2" w:rsidRPr="003174B2" w14:paraId="0738718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47B7E73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C38B94A" w14:textId="3543BFF9" w:rsidR="00394CF2" w:rsidRDefault="00BC3254" w:rsidP="00394CF2">
            <w:pPr>
              <w:rPr>
                <w:rFonts w:ascii="Arial Narrow" w:hAnsi="Arial Narrow"/>
                <w:sz w:val="20"/>
                <w:szCs w:val="20"/>
                <w:lang w:val="en-US"/>
              </w:rPr>
            </w:pPr>
            <w:r>
              <w:rPr>
                <w:rFonts w:ascii="Arial Narrow" w:hAnsi="Arial Narrow"/>
                <w:sz w:val="20"/>
                <w:szCs w:val="20"/>
                <w:lang w:val="en-US"/>
              </w:rPr>
              <w:t xml:space="preserve">Orji I.A. </w:t>
            </w:r>
            <w:r w:rsidR="00394CF2">
              <w:rPr>
                <w:rFonts w:ascii="Arial Narrow" w:hAnsi="Arial Narrow"/>
                <w:sz w:val="20"/>
                <w:szCs w:val="20"/>
                <w:lang w:val="en-US"/>
              </w:rPr>
              <w:t>et al 2021</w:t>
            </w:r>
          </w:p>
          <w:p w14:paraId="40CCB98D" w14:textId="77777777" w:rsidR="00BC3254" w:rsidRDefault="00BC3254" w:rsidP="00394CF2">
            <w:pPr>
              <w:rPr>
                <w:rFonts w:ascii="Arial Narrow" w:hAnsi="Arial Narrow"/>
                <w:color w:val="000000"/>
                <w:sz w:val="20"/>
                <w:szCs w:val="20"/>
              </w:rPr>
            </w:pPr>
          </w:p>
          <w:p w14:paraId="0E4C23DE" w14:textId="10B4DF73" w:rsidR="00BC3254" w:rsidRDefault="00BC3254" w:rsidP="00394CF2">
            <w:pPr>
              <w:rPr>
                <w:rFonts w:ascii="Arial Narrow" w:hAnsi="Arial Narrow"/>
                <w:color w:val="000000"/>
                <w:sz w:val="20"/>
                <w:szCs w:val="20"/>
              </w:rPr>
            </w:pPr>
          </w:p>
          <w:p w14:paraId="05ECE67E" w14:textId="6C532D96" w:rsidR="0074664C" w:rsidRDefault="0074664C" w:rsidP="00394CF2">
            <w:pPr>
              <w:rPr>
                <w:rFonts w:ascii="Arial Narrow" w:hAnsi="Arial Narrow"/>
                <w:color w:val="000000"/>
                <w:sz w:val="20"/>
                <w:szCs w:val="20"/>
              </w:rPr>
            </w:pPr>
          </w:p>
          <w:p w14:paraId="4E08CE13" w14:textId="42D68F09" w:rsidR="0074664C" w:rsidRDefault="0074664C" w:rsidP="00394CF2">
            <w:pPr>
              <w:rPr>
                <w:rFonts w:ascii="Arial Narrow" w:hAnsi="Arial Narrow"/>
                <w:color w:val="000000"/>
                <w:sz w:val="20"/>
                <w:szCs w:val="20"/>
              </w:rPr>
            </w:pPr>
          </w:p>
          <w:p w14:paraId="3C3A27D5" w14:textId="1E16EEDF" w:rsidR="0074664C" w:rsidRDefault="0074664C" w:rsidP="00394CF2">
            <w:pPr>
              <w:rPr>
                <w:rFonts w:ascii="Arial Narrow" w:hAnsi="Arial Narrow"/>
                <w:color w:val="000000"/>
                <w:sz w:val="20"/>
                <w:szCs w:val="20"/>
              </w:rPr>
            </w:pPr>
          </w:p>
          <w:p w14:paraId="70D6A857" w14:textId="77777777" w:rsidR="0074664C" w:rsidRDefault="0074664C" w:rsidP="00394CF2">
            <w:pPr>
              <w:rPr>
                <w:rFonts w:ascii="Arial Narrow" w:hAnsi="Arial Narrow"/>
                <w:color w:val="000000"/>
                <w:sz w:val="20"/>
                <w:szCs w:val="20"/>
              </w:rPr>
            </w:pPr>
          </w:p>
          <w:p w14:paraId="752E382A" w14:textId="08F7322A" w:rsidR="00BC3254" w:rsidRPr="00254638" w:rsidRDefault="00BC3254"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92DA7E2" w14:textId="3F5AD0B5"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16091F" w14:textId="77777777" w:rsidR="00394CF2" w:rsidRDefault="00394CF2" w:rsidP="00394CF2">
            <w:pPr>
              <w:rPr>
                <w:rFonts w:ascii="Arial Narrow" w:hAnsi="Arial Narrow"/>
                <w:sz w:val="20"/>
                <w:szCs w:val="20"/>
              </w:rPr>
            </w:pPr>
            <w:r w:rsidRPr="007A57EB">
              <w:rPr>
                <w:rFonts w:ascii="Arial Narrow" w:hAnsi="Arial Narrow"/>
                <w:sz w:val="20"/>
                <w:szCs w:val="20"/>
              </w:rPr>
              <w:t>Assessment of capacity and readiness for a system-level hypertension control program within the Federal Capital Territory of Nigeria.</w:t>
            </w:r>
          </w:p>
          <w:p w14:paraId="662A0E4B" w14:textId="77777777" w:rsidR="0074664C" w:rsidRDefault="0074664C" w:rsidP="00394CF2">
            <w:pPr>
              <w:rPr>
                <w:rFonts w:ascii="Arial Narrow" w:hAnsi="Arial Narrow"/>
                <w:color w:val="000000"/>
                <w:sz w:val="20"/>
                <w:szCs w:val="20"/>
              </w:rPr>
            </w:pPr>
          </w:p>
          <w:p w14:paraId="3CC628F5" w14:textId="77777777" w:rsidR="0074664C" w:rsidRDefault="0074664C" w:rsidP="00394CF2">
            <w:pPr>
              <w:rPr>
                <w:rFonts w:ascii="Arial Narrow" w:hAnsi="Arial Narrow"/>
                <w:color w:val="000000"/>
                <w:sz w:val="20"/>
                <w:szCs w:val="20"/>
              </w:rPr>
            </w:pPr>
          </w:p>
          <w:p w14:paraId="30618286" w14:textId="77777777" w:rsidR="0074664C" w:rsidRDefault="0074664C" w:rsidP="00394CF2">
            <w:pPr>
              <w:rPr>
                <w:rFonts w:ascii="Arial Narrow" w:hAnsi="Arial Narrow"/>
                <w:color w:val="000000"/>
                <w:sz w:val="20"/>
                <w:szCs w:val="20"/>
              </w:rPr>
            </w:pPr>
          </w:p>
          <w:p w14:paraId="378E500F" w14:textId="191E098F" w:rsidR="0074664C" w:rsidRPr="00254638" w:rsidRDefault="0074664C"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769EEA"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61702527" w14:textId="77777777" w:rsidR="0089345C" w:rsidRDefault="0089345C" w:rsidP="00394CF2">
            <w:pPr>
              <w:rPr>
                <w:rFonts w:ascii="Arial Narrow" w:hAnsi="Arial Narrow"/>
                <w:color w:val="000000"/>
                <w:sz w:val="20"/>
                <w:szCs w:val="20"/>
              </w:rPr>
            </w:pPr>
          </w:p>
          <w:p w14:paraId="213417C9" w14:textId="27D924C6" w:rsidR="0089345C" w:rsidRDefault="0089345C" w:rsidP="00394CF2">
            <w:pPr>
              <w:rPr>
                <w:rFonts w:ascii="Arial Narrow" w:hAnsi="Arial Narrow"/>
                <w:color w:val="000000"/>
                <w:sz w:val="20"/>
                <w:szCs w:val="20"/>
              </w:rPr>
            </w:pPr>
          </w:p>
          <w:p w14:paraId="50648E74" w14:textId="3CB9DFC4" w:rsidR="0074664C" w:rsidRDefault="0074664C" w:rsidP="00394CF2">
            <w:pPr>
              <w:rPr>
                <w:rFonts w:ascii="Arial Narrow" w:hAnsi="Arial Narrow"/>
                <w:color w:val="000000"/>
                <w:sz w:val="20"/>
                <w:szCs w:val="20"/>
              </w:rPr>
            </w:pPr>
          </w:p>
          <w:p w14:paraId="41CA440F" w14:textId="07A1D5D5" w:rsidR="0074664C" w:rsidRDefault="0074664C" w:rsidP="00394CF2">
            <w:pPr>
              <w:rPr>
                <w:rFonts w:ascii="Arial Narrow" w:hAnsi="Arial Narrow"/>
                <w:color w:val="000000"/>
                <w:sz w:val="20"/>
                <w:szCs w:val="20"/>
              </w:rPr>
            </w:pPr>
          </w:p>
          <w:p w14:paraId="669512CF" w14:textId="7FFF8582" w:rsidR="0074664C" w:rsidRDefault="0074664C" w:rsidP="00394CF2">
            <w:pPr>
              <w:rPr>
                <w:rFonts w:ascii="Arial Narrow" w:hAnsi="Arial Narrow"/>
                <w:color w:val="000000"/>
                <w:sz w:val="20"/>
                <w:szCs w:val="20"/>
              </w:rPr>
            </w:pPr>
          </w:p>
          <w:p w14:paraId="08B1C52A" w14:textId="77777777" w:rsidR="0074664C" w:rsidRDefault="0074664C" w:rsidP="00394CF2">
            <w:pPr>
              <w:rPr>
                <w:rFonts w:ascii="Arial Narrow" w:hAnsi="Arial Narrow"/>
                <w:color w:val="000000"/>
                <w:sz w:val="20"/>
                <w:szCs w:val="20"/>
              </w:rPr>
            </w:pPr>
          </w:p>
          <w:p w14:paraId="69A229CF" w14:textId="264E342B" w:rsidR="0089345C" w:rsidRPr="00254638" w:rsidRDefault="0089345C"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F73914"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463DAF6E" w14:textId="77777777" w:rsidR="0089345C" w:rsidRDefault="0089345C" w:rsidP="00394CF2">
            <w:pPr>
              <w:rPr>
                <w:rFonts w:ascii="Arial Narrow" w:hAnsi="Arial Narrow"/>
                <w:color w:val="000000"/>
                <w:sz w:val="20"/>
                <w:szCs w:val="20"/>
              </w:rPr>
            </w:pPr>
          </w:p>
          <w:p w14:paraId="132C59F7" w14:textId="77777777" w:rsidR="0089345C" w:rsidRDefault="0089345C" w:rsidP="00394CF2">
            <w:pPr>
              <w:rPr>
                <w:rFonts w:ascii="Arial Narrow" w:hAnsi="Arial Narrow"/>
                <w:color w:val="000000"/>
                <w:sz w:val="20"/>
                <w:szCs w:val="20"/>
              </w:rPr>
            </w:pPr>
          </w:p>
          <w:p w14:paraId="0F428586" w14:textId="26E59654" w:rsidR="0089345C" w:rsidRDefault="0089345C" w:rsidP="00394CF2">
            <w:pPr>
              <w:rPr>
                <w:rFonts w:ascii="Arial Narrow" w:hAnsi="Arial Narrow"/>
                <w:color w:val="000000"/>
                <w:sz w:val="20"/>
                <w:szCs w:val="20"/>
              </w:rPr>
            </w:pPr>
          </w:p>
          <w:p w14:paraId="50C4E596" w14:textId="2CA899DD" w:rsidR="0074664C" w:rsidRDefault="0074664C" w:rsidP="00394CF2">
            <w:pPr>
              <w:rPr>
                <w:rFonts w:ascii="Arial Narrow" w:hAnsi="Arial Narrow"/>
                <w:color w:val="000000"/>
                <w:sz w:val="20"/>
                <w:szCs w:val="20"/>
              </w:rPr>
            </w:pPr>
          </w:p>
          <w:p w14:paraId="5B237C1D" w14:textId="7B5D53A7" w:rsidR="0074664C" w:rsidRDefault="0074664C" w:rsidP="00394CF2">
            <w:pPr>
              <w:rPr>
                <w:rFonts w:ascii="Arial Narrow" w:hAnsi="Arial Narrow"/>
                <w:color w:val="000000"/>
                <w:sz w:val="20"/>
                <w:szCs w:val="20"/>
              </w:rPr>
            </w:pPr>
          </w:p>
          <w:p w14:paraId="465F15D1" w14:textId="48D4DF59" w:rsidR="0074664C" w:rsidRDefault="0074664C" w:rsidP="00394CF2">
            <w:pPr>
              <w:rPr>
                <w:rFonts w:ascii="Arial Narrow" w:hAnsi="Arial Narrow"/>
                <w:color w:val="000000"/>
                <w:sz w:val="20"/>
                <w:szCs w:val="20"/>
              </w:rPr>
            </w:pPr>
          </w:p>
          <w:p w14:paraId="29892CCE" w14:textId="77777777" w:rsidR="0074664C" w:rsidRDefault="0074664C" w:rsidP="00394CF2">
            <w:pPr>
              <w:rPr>
                <w:rFonts w:ascii="Arial Narrow" w:hAnsi="Arial Narrow"/>
                <w:color w:val="000000"/>
                <w:sz w:val="20"/>
                <w:szCs w:val="20"/>
              </w:rPr>
            </w:pPr>
          </w:p>
          <w:p w14:paraId="0D2AECA7" w14:textId="27840863" w:rsidR="0089345C" w:rsidRPr="00254638" w:rsidRDefault="0089345C"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C5E64C"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4038D9D8" w14:textId="77777777" w:rsidR="0089345C" w:rsidRDefault="0089345C" w:rsidP="00394CF2">
            <w:pPr>
              <w:rPr>
                <w:rFonts w:ascii="Arial Narrow" w:hAnsi="Arial Narrow"/>
                <w:color w:val="000000"/>
                <w:sz w:val="20"/>
                <w:szCs w:val="20"/>
              </w:rPr>
            </w:pPr>
          </w:p>
          <w:p w14:paraId="7AEA15AC" w14:textId="77777777" w:rsidR="0089345C" w:rsidRDefault="0089345C" w:rsidP="00394CF2">
            <w:pPr>
              <w:rPr>
                <w:rFonts w:ascii="Arial Narrow" w:hAnsi="Arial Narrow"/>
                <w:color w:val="000000"/>
                <w:sz w:val="20"/>
                <w:szCs w:val="20"/>
              </w:rPr>
            </w:pPr>
          </w:p>
          <w:p w14:paraId="3715064F" w14:textId="0E889BA7" w:rsidR="0089345C" w:rsidRDefault="0089345C" w:rsidP="00394CF2">
            <w:pPr>
              <w:rPr>
                <w:rFonts w:ascii="Arial Narrow" w:hAnsi="Arial Narrow"/>
                <w:color w:val="000000"/>
                <w:sz w:val="20"/>
                <w:szCs w:val="20"/>
              </w:rPr>
            </w:pPr>
          </w:p>
          <w:p w14:paraId="29C80DB7" w14:textId="7AC2FA39" w:rsidR="0074664C" w:rsidRDefault="0074664C" w:rsidP="00394CF2">
            <w:pPr>
              <w:rPr>
                <w:rFonts w:ascii="Arial Narrow" w:hAnsi="Arial Narrow"/>
                <w:color w:val="000000"/>
                <w:sz w:val="20"/>
                <w:szCs w:val="20"/>
              </w:rPr>
            </w:pPr>
          </w:p>
          <w:p w14:paraId="25064742" w14:textId="7CE86DD7" w:rsidR="0074664C" w:rsidRDefault="0074664C" w:rsidP="00394CF2">
            <w:pPr>
              <w:rPr>
                <w:rFonts w:ascii="Arial Narrow" w:hAnsi="Arial Narrow"/>
                <w:color w:val="000000"/>
                <w:sz w:val="20"/>
                <w:szCs w:val="20"/>
              </w:rPr>
            </w:pPr>
          </w:p>
          <w:p w14:paraId="7BCABA27" w14:textId="2B545D7C" w:rsidR="0074664C" w:rsidRDefault="0074664C" w:rsidP="00394CF2">
            <w:pPr>
              <w:rPr>
                <w:rFonts w:ascii="Arial Narrow" w:hAnsi="Arial Narrow"/>
                <w:color w:val="000000"/>
                <w:sz w:val="20"/>
                <w:szCs w:val="20"/>
              </w:rPr>
            </w:pPr>
          </w:p>
          <w:p w14:paraId="5E932680" w14:textId="77777777" w:rsidR="0074664C" w:rsidRDefault="0074664C" w:rsidP="00394CF2">
            <w:pPr>
              <w:rPr>
                <w:rFonts w:ascii="Arial Narrow" w:hAnsi="Arial Narrow"/>
                <w:color w:val="000000"/>
                <w:sz w:val="20"/>
                <w:szCs w:val="20"/>
              </w:rPr>
            </w:pPr>
          </w:p>
          <w:p w14:paraId="42C57F36" w14:textId="014E6212" w:rsidR="0089345C" w:rsidRPr="00254638" w:rsidRDefault="0089345C"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C6B4E4B"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02D6E23C" w14:textId="77777777" w:rsidR="0089345C" w:rsidRDefault="0089345C" w:rsidP="00394CF2">
            <w:pPr>
              <w:rPr>
                <w:rFonts w:ascii="Arial Narrow" w:hAnsi="Arial Narrow"/>
                <w:color w:val="000000"/>
                <w:sz w:val="20"/>
                <w:szCs w:val="20"/>
              </w:rPr>
            </w:pPr>
          </w:p>
          <w:p w14:paraId="27E70D12" w14:textId="4E38EF24" w:rsidR="0089345C" w:rsidRDefault="0089345C" w:rsidP="00394CF2">
            <w:pPr>
              <w:rPr>
                <w:rFonts w:ascii="Arial Narrow" w:hAnsi="Arial Narrow"/>
                <w:color w:val="000000"/>
                <w:sz w:val="20"/>
                <w:szCs w:val="20"/>
              </w:rPr>
            </w:pPr>
          </w:p>
          <w:p w14:paraId="793B0E78" w14:textId="69A6FBFD" w:rsidR="0074664C" w:rsidRDefault="0074664C" w:rsidP="00394CF2">
            <w:pPr>
              <w:rPr>
                <w:rFonts w:ascii="Arial Narrow" w:hAnsi="Arial Narrow"/>
                <w:color w:val="000000"/>
                <w:sz w:val="20"/>
                <w:szCs w:val="20"/>
              </w:rPr>
            </w:pPr>
          </w:p>
          <w:p w14:paraId="461E166A" w14:textId="0B4EC3DE" w:rsidR="0074664C" w:rsidRDefault="0074664C" w:rsidP="00394CF2">
            <w:pPr>
              <w:rPr>
                <w:rFonts w:ascii="Arial Narrow" w:hAnsi="Arial Narrow"/>
                <w:color w:val="000000"/>
                <w:sz w:val="20"/>
                <w:szCs w:val="20"/>
              </w:rPr>
            </w:pPr>
          </w:p>
          <w:p w14:paraId="67BCC994" w14:textId="508E19DE" w:rsidR="0074664C" w:rsidRDefault="0074664C" w:rsidP="00394CF2">
            <w:pPr>
              <w:rPr>
                <w:rFonts w:ascii="Arial Narrow" w:hAnsi="Arial Narrow"/>
                <w:color w:val="000000"/>
                <w:sz w:val="20"/>
                <w:szCs w:val="20"/>
              </w:rPr>
            </w:pPr>
          </w:p>
          <w:p w14:paraId="76833116" w14:textId="77777777" w:rsidR="0074664C" w:rsidRDefault="0074664C" w:rsidP="00394CF2">
            <w:pPr>
              <w:rPr>
                <w:rFonts w:ascii="Arial Narrow" w:hAnsi="Arial Narrow"/>
                <w:color w:val="000000"/>
                <w:sz w:val="20"/>
                <w:szCs w:val="20"/>
              </w:rPr>
            </w:pPr>
          </w:p>
          <w:p w14:paraId="58FB81E9" w14:textId="77777777" w:rsidR="0089345C" w:rsidRDefault="0089345C" w:rsidP="00394CF2">
            <w:pPr>
              <w:rPr>
                <w:rFonts w:ascii="Arial Narrow" w:hAnsi="Arial Narrow"/>
                <w:color w:val="000000"/>
                <w:sz w:val="20"/>
                <w:szCs w:val="20"/>
              </w:rPr>
            </w:pPr>
          </w:p>
          <w:p w14:paraId="2DAE0B77" w14:textId="65ED3AF4" w:rsidR="0089345C" w:rsidRPr="00254638" w:rsidRDefault="0089345C"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8FAADB3" w14:textId="3D01FF88" w:rsidR="0089345C" w:rsidRPr="0074664C" w:rsidRDefault="0074664C" w:rsidP="00394CF2">
            <w:pPr>
              <w:rPr>
                <w:rFonts w:ascii="Arial Narrow" w:hAnsi="Arial Narrow"/>
                <w:sz w:val="20"/>
                <w:szCs w:val="20"/>
              </w:rPr>
            </w:pPr>
            <w:r>
              <w:rPr>
                <w:rFonts w:ascii="Arial Narrow" w:hAnsi="Arial Narrow"/>
                <w:sz w:val="20"/>
                <w:szCs w:val="20"/>
                <w:lang w:val="en-US"/>
              </w:rPr>
              <w:t xml:space="preserve">Demonstrated the feasibility of implementing the hypertension treatment in Nigeria program based on the workforce, </w:t>
            </w:r>
            <w:proofErr w:type="gramStart"/>
            <w:r>
              <w:rPr>
                <w:rFonts w:ascii="Arial Narrow" w:hAnsi="Arial Narrow"/>
                <w:sz w:val="20"/>
                <w:szCs w:val="20"/>
                <w:lang w:val="en-US"/>
              </w:rPr>
              <w:t>equipment</w:t>
            </w:r>
            <w:proofErr w:type="gramEnd"/>
            <w:r>
              <w:rPr>
                <w:rFonts w:ascii="Arial Narrow" w:hAnsi="Arial Narrow"/>
                <w:sz w:val="20"/>
                <w:szCs w:val="20"/>
                <w:lang w:val="en-US"/>
              </w:rPr>
              <w:t xml:space="preserve"> and paper-based information systems, but identified critical needs for health worker training, protocol implementation, and essential medicine supply strengthening for hypertension treatment and control.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9A6A01"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41C613A9" w14:textId="77777777" w:rsidR="0089345C" w:rsidRDefault="0089345C" w:rsidP="00394CF2">
            <w:pPr>
              <w:rPr>
                <w:rFonts w:ascii="Arial Narrow" w:hAnsi="Arial Narrow"/>
                <w:color w:val="000000"/>
                <w:sz w:val="20"/>
                <w:szCs w:val="20"/>
              </w:rPr>
            </w:pPr>
          </w:p>
          <w:p w14:paraId="3119C8DD" w14:textId="77777777" w:rsidR="0089345C" w:rsidRDefault="0089345C" w:rsidP="00394CF2">
            <w:pPr>
              <w:rPr>
                <w:rFonts w:ascii="Arial Narrow" w:hAnsi="Arial Narrow"/>
                <w:color w:val="000000"/>
                <w:sz w:val="20"/>
                <w:szCs w:val="20"/>
              </w:rPr>
            </w:pPr>
          </w:p>
          <w:p w14:paraId="1C833167" w14:textId="77777777" w:rsidR="0089345C" w:rsidRDefault="0089345C" w:rsidP="00394CF2">
            <w:pPr>
              <w:rPr>
                <w:rFonts w:ascii="Arial Narrow" w:hAnsi="Arial Narrow"/>
                <w:color w:val="000000"/>
                <w:sz w:val="20"/>
                <w:szCs w:val="20"/>
              </w:rPr>
            </w:pPr>
          </w:p>
          <w:p w14:paraId="525106AB" w14:textId="77777777" w:rsidR="0089345C" w:rsidRDefault="0089345C" w:rsidP="00394CF2">
            <w:pPr>
              <w:rPr>
                <w:rFonts w:ascii="Arial Narrow" w:hAnsi="Arial Narrow" w:cs="Calibri"/>
                <w:color w:val="000000"/>
                <w:sz w:val="20"/>
                <w:szCs w:val="20"/>
              </w:rPr>
            </w:pPr>
          </w:p>
          <w:p w14:paraId="19BA8ABA" w14:textId="77777777" w:rsidR="0074664C" w:rsidRDefault="0074664C" w:rsidP="00394CF2">
            <w:pPr>
              <w:rPr>
                <w:rFonts w:ascii="Arial Narrow" w:hAnsi="Arial Narrow" w:cs="Calibri"/>
                <w:color w:val="000000"/>
                <w:sz w:val="20"/>
                <w:szCs w:val="20"/>
              </w:rPr>
            </w:pPr>
          </w:p>
          <w:p w14:paraId="5F13493F" w14:textId="77777777" w:rsidR="0074664C" w:rsidRDefault="0074664C" w:rsidP="00394CF2">
            <w:pPr>
              <w:rPr>
                <w:rFonts w:ascii="Arial Narrow" w:hAnsi="Arial Narrow" w:cs="Calibri"/>
                <w:color w:val="000000"/>
                <w:sz w:val="20"/>
                <w:szCs w:val="20"/>
              </w:rPr>
            </w:pPr>
          </w:p>
          <w:p w14:paraId="1E0164D2" w14:textId="77777777" w:rsidR="0074664C" w:rsidRDefault="0074664C" w:rsidP="00394CF2">
            <w:pPr>
              <w:rPr>
                <w:rFonts w:ascii="Arial Narrow" w:hAnsi="Arial Narrow" w:cs="Calibri"/>
                <w:color w:val="000000"/>
                <w:sz w:val="20"/>
                <w:szCs w:val="20"/>
              </w:rPr>
            </w:pPr>
          </w:p>
          <w:p w14:paraId="13E65ADC" w14:textId="01EDE1F0" w:rsidR="0074664C" w:rsidRPr="00254638" w:rsidRDefault="0074664C" w:rsidP="00394CF2">
            <w:pPr>
              <w:rPr>
                <w:rFonts w:ascii="Arial Narrow" w:hAnsi="Arial Narrow" w:cs="Calibri"/>
                <w:color w:val="000000"/>
                <w:sz w:val="20"/>
                <w:szCs w:val="20"/>
              </w:rPr>
            </w:pPr>
          </w:p>
        </w:tc>
      </w:tr>
      <w:tr w:rsidR="00394CF2" w:rsidRPr="003174B2" w14:paraId="1C9A0EB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7D4AE2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39F3E8" w14:textId="77777777" w:rsidR="00394CF2" w:rsidRDefault="00394CF2" w:rsidP="00394CF2">
            <w:pPr>
              <w:rPr>
                <w:rFonts w:ascii="Arial Narrow" w:hAnsi="Arial Narrow"/>
                <w:sz w:val="20"/>
                <w:szCs w:val="20"/>
                <w:lang w:val="en-US"/>
              </w:rPr>
            </w:pPr>
            <w:r w:rsidRPr="007A57EB">
              <w:rPr>
                <w:rFonts w:ascii="Arial Narrow" w:hAnsi="Arial Narrow"/>
                <w:sz w:val="20"/>
                <w:szCs w:val="20"/>
              </w:rPr>
              <w:t>Surgey G</w:t>
            </w:r>
            <w:r>
              <w:rPr>
                <w:rFonts w:ascii="Arial Narrow" w:hAnsi="Arial Narrow"/>
                <w:sz w:val="20"/>
                <w:szCs w:val="20"/>
                <w:lang w:val="en-US"/>
              </w:rPr>
              <w:t xml:space="preserve"> et al 2019</w:t>
            </w:r>
          </w:p>
          <w:p w14:paraId="308DB562" w14:textId="77777777" w:rsidR="00162F82" w:rsidRDefault="00162F82" w:rsidP="00394CF2">
            <w:pPr>
              <w:rPr>
                <w:rFonts w:ascii="Arial Narrow" w:hAnsi="Arial Narrow"/>
                <w:color w:val="000000"/>
                <w:sz w:val="20"/>
                <w:szCs w:val="20"/>
              </w:rPr>
            </w:pPr>
          </w:p>
          <w:p w14:paraId="5444581E" w14:textId="77777777" w:rsidR="00162F82" w:rsidRDefault="00162F82" w:rsidP="00394CF2">
            <w:pPr>
              <w:rPr>
                <w:rFonts w:ascii="Arial Narrow" w:hAnsi="Arial Narrow"/>
                <w:color w:val="000000"/>
                <w:sz w:val="20"/>
                <w:szCs w:val="20"/>
              </w:rPr>
            </w:pPr>
          </w:p>
          <w:p w14:paraId="4B2FA86F" w14:textId="2BF3D02F" w:rsidR="00162F82" w:rsidRDefault="00162F82" w:rsidP="00394CF2">
            <w:pPr>
              <w:rPr>
                <w:rFonts w:ascii="Arial Narrow" w:hAnsi="Arial Narrow"/>
                <w:color w:val="000000"/>
                <w:sz w:val="20"/>
                <w:szCs w:val="20"/>
              </w:rPr>
            </w:pPr>
          </w:p>
          <w:p w14:paraId="438652D2" w14:textId="77777777" w:rsidR="00162F82" w:rsidRDefault="00162F82" w:rsidP="00394CF2">
            <w:pPr>
              <w:rPr>
                <w:rFonts w:ascii="Arial Narrow" w:hAnsi="Arial Narrow"/>
                <w:color w:val="000000"/>
                <w:sz w:val="20"/>
                <w:szCs w:val="20"/>
              </w:rPr>
            </w:pPr>
          </w:p>
          <w:p w14:paraId="7528F098" w14:textId="5CF557A1" w:rsidR="00162F82" w:rsidRPr="00254638" w:rsidRDefault="00162F82"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EA2E870" w14:textId="5EBC1D93"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C26E659" w14:textId="77777777" w:rsidR="00394CF2" w:rsidRDefault="00394CF2" w:rsidP="00394CF2">
            <w:pPr>
              <w:rPr>
                <w:rFonts w:ascii="Arial Narrow" w:hAnsi="Arial Narrow"/>
                <w:sz w:val="20"/>
                <w:szCs w:val="20"/>
              </w:rPr>
            </w:pPr>
            <w:r>
              <w:rPr>
                <w:rFonts w:ascii="Arial Narrow" w:hAnsi="Arial Narrow"/>
                <w:sz w:val="20"/>
                <w:szCs w:val="20"/>
                <w:lang w:val="en-US"/>
              </w:rPr>
              <w:t>D</w:t>
            </w:r>
            <w:r w:rsidRPr="007A57EB">
              <w:rPr>
                <w:rFonts w:ascii="Arial Narrow" w:hAnsi="Arial Narrow"/>
                <w:sz w:val="20"/>
                <w:szCs w:val="20"/>
              </w:rPr>
              <w:t>escribe the journey of the introduction of HTA into decision-making processes through a case study revising the National Essential Medicines List (NEMLIT) in Tanzania</w:t>
            </w:r>
          </w:p>
          <w:p w14:paraId="0ABBD5DA" w14:textId="13242187" w:rsidR="00162F82" w:rsidRPr="00254638" w:rsidRDefault="00162F82"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3F49F2" w14:textId="77777777" w:rsidR="00394CF2" w:rsidRDefault="00394CF2" w:rsidP="00394CF2">
            <w:pPr>
              <w:rPr>
                <w:rFonts w:ascii="Arial Narrow" w:hAnsi="Arial Narrow"/>
                <w:sz w:val="20"/>
                <w:szCs w:val="20"/>
              </w:rPr>
            </w:pPr>
            <w:r w:rsidRPr="007A57EB">
              <w:rPr>
                <w:rFonts w:ascii="Arial Narrow" w:hAnsi="Arial Narrow"/>
                <w:sz w:val="20"/>
                <w:szCs w:val="20"/>
              </w:rPr>
              <w:t>Situational analysis</w:t>
            </w:r>
          </w:p>
          <w:p w14:paraId="75F88B5E" w14:textId="77777777" w:rsidR="00162F82" w:rsidRDefault="00162F82" w:rsidP="00394CF2">
            <w:pPr>
              <w:rPr>
                <w:rFonts w:ascii="Arial Narrow" w:hAnsi="Arial Narrow"/>
                <w:color w:val="000000"/>
                <w:sz w:val="20"/>
                <w:szCs w:val="20"/>
              </w:rPr>
            </w:pPr>
          </w:p>
          <w:p w14:paraId="4B1C44E9" w14:textId="2B5FC7EA" w:rsidR="00162F82" w:rsidRDefault="00162F82" w:rsidP="00394CF2">
            <w:pPr>
              <w:rPr>
                <w:rFonts w:ascii="Arial Narrow" w:hAnsi="Arial Narrow"/>
                <w:color w:val="000000"/>
                <w:sz w:val="20"/>
                <w:szCs w:val="20"/>
              </w:rPr>
            </w:pPr>
          </w:p>
          <w:p w14:paraId="14851EEC" w14:textId="77777777" w:rsidR="00162F82" w:rsidRDefault="00162F82" w:rsidP="00394CF2">
            <w:pPr>
              <w:rPr>
                <w:rFonts w:ascii="Arial Narrow" w:hAnsi="Arial Narrow"/>
                <w:color w:val="000000"/>
                <w:sz w:val="20"/>
                <w:szCs w:val="20"/>
              </w:rPr>
            </w:pPr>
          </w:p>
          <w:p w14:paraId="25F9DE97" w14:textId="77777777" w:rsidR="00162F82" w:rsidRDefault="00162F82" w:rsidP="00394CF2">
            <w:pPr>
              <w:rPr>
                <w:rFonts w:ascii="Arial Narrow" w:hAnsi="Arial Narrow"/>
                <w:color w:val="000000"/>
                <w:sz w:val="20"/>
                <w:szCs w:val="20"/>
              </w:rPr>
            </w:pPr>
          </w:p>
          <w:p w14:paraId="6307B268" w14:textId="168C7890" w:rsidR="00162F82" w:rsidRPr="00254638" w:rsidRDefault="00162F82"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8CC63A" w14:textId="77777777" w:rsidR="00394CF2" w:rsidRDefault="00394CF2" w:rsidP="00394CF2">
            <w:pPr>
              <w:rPr>
                <w:rFonts w:ascii="Arial Narrow" w:hAnsi="Arial Narrow"/>
                <w:sz w:val="20"/>
                <w:szCs w:val="20"/>
              </w:rPr>
            </w:pPr>
            <w:r w:rsidRPr="007A57EB">
              <w:rPr>
                <w:rFonts w:ascii="Arial Narrow" w:hAnsi="Arial Narrow"/>
                <w:sz w:val="20"/>
                <w:szCs w:val="20"/>
              </w:rPr>
              <w:t>National Essential List Committees</w:t>
            </w:r>
          </w:p>
          <w:p w14:paraId="0E93B295" w14:textId="77777777" w:rsidR="00162F82" w:rsidRDefault="00162F82" w:rsidP="00394CF2">
            <w:pPr>
              <w:rPr>
                <w:rFonts w:ascii="Arial Narrow" w:hAnsi="Arial Narrow"/>
                <w:color w:val="000000"/>
                <w:sz w:val="20"/>
                <w:szCs w:val="20"/>
              </w:rPr>
            </w:pPr>
          </w:p>
          <w:p w14:paraId="75005C34" w14:textId="77777777" w:rsidR="00162F82" w:rsidRDefault="00162F82" w:rsidP="00394CF2">
            <w:pPr>
              <w:rPr>
                <w:rFonts w:ascii="Arial Narrow" w:hAnsi="Arial Narrow"/>
                <w:color w:val="000000"/>
                <w:sz w:val="20"/>
                <w:szCs w:val="20"/>
              </w:rPr>
            </w:pPr>
          </w:p>
          <w:p w14:paraId="4A0BE6E3" w14:textId="77777777" w:rsidR="00162F82" w:rsidRDefault="00162F82" w:rsidP="00394CF2">
            <w:pPr>
              <w:rPr>
                <w:rFonts w:ascii="Arial Narrow" w:hAnsi="Arial Narrow"/>
                <w:color w:val="000000"/>
                <w:sz w:val="20"/>
                <w:szCs w:val="20"/>
              </w:rPr>
            </w:pPr>
          </w:p>
          <w:p w14:paraId="7521EA8D" w14:textId="77777777" w:rsidR="00162F82" w:rsidRDefault="00162F82" w:rsidP="00394CF2">
            <w:pPr>
              <w:rPr>
                <w:rFonts w:ascii="Arial Narrow" w:hAnsi="Arial Narrow"/>
                <w:color w:val="000000"/>
                <w:sz w:val="20"/>
                <w:szCs w:val="20"/>
              </w:rPr>
            </w:pPr>
          </w:p>
          <w:p w14:paraId="3954320C" w14:textId="45A56509" w:rsidR="00162F82" w:rsidRPr="00254638" w:rsidRDefault="00162F82"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64E575"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4F4F274A" w14:textId="77777777" w:rsidR="00162F82" w:rsidRDefault="00162F82" w:rsidP="00394CF2">
            <w:pPr>
              <w:rPr>
                <w:rFonts w:ascii="Arial Narrow" w:hAnsi="Arial Narrow"/>
                <w:color w:val="000000"/>
                <w:sz w:val="20"/>
                <w:szCs w:val="20"/>
              </w:rPr>
            </w:pPr>
          </w:p>
          <w:p w14:paraId="50FD9C43" w14:textId="77777777" w:rsidR="00162F82" w:rsidRDefault="00162F82" w:rsidP="00394CF2">
            <w:pPr>
              <w:rPr>
                <w:rFonts w:ascii="Arial Narrow" w:hAnsi="Arial Narrow"/>
                <w:color w:val="000000"/>
                <w:sz w:val="20"/>
                <w:szCs w:val="20"/>
              </w:rPr>
            </w:pPr>
          </w:p>
          <w:p w14:paraId="11C40CA6" w14:textId="77777777" w:rsidR="00162F82" w:rsidRDefault="00162F82" w:rsidP="00394CF2">
            <w:pPr>
              <w:rPr>
                <w:rFonts w:ascii="Arial Narrow" w:hAnsi="Arial Narrow"/>
                <w:color w:val="000000"/>
                <w:sz w:val="20"/>
                <w:szCs w:val="20"/>
              </w:rPr>
            </w:pPr>
          </w:p>
          <w:p w14:paraId="32F054DA" w14:textId="77777777" w:rsidR="00162F82" w:rsidRDefault="00162F82" w:rsidP="00394CF2">
            <w:pPr>
              <w:rPr>
                <w:rFonts w:ascii="Arial Narrow" w:hAnsi="Arial Narrow"/>
                <w:color w:val="000000"/>
                <w:sz w:val="20"/>
                <w:szCs w:val="20"/>
              </w:rPr>
            </w:pPr>
          </w:p>
          <w:p w14:paraId="516539F9" w14:textId="77777777" w:rsidR="00162F82" w:rsidRDefault="00162F82" w:rsidP="00394CF2">
            <w:pPr>
              <w:rPr>
                <w:rFonts w:ascii="Arial Narrow" w:hAnsi="Arial Narrow"/>
                <w:color w:val="000000"/>
                <w:sz w:val="20"/>
                <w:szCs w:val="20"/>
              </w:rPr>
            </w:pPr>
          </w:p>
          <w:p w14:paraId="6E10D045" w14:textId="48F3F0AF" w:rsidR="00162F82" w:rsidRPr="00254638" w:rsidRDefault="00162F8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899EE1" w14:textId="77777777" w:rsidR="00394CF2" w:rsidRDefault="00394CF2" w:rsidP="00394CF2">
            <w:pPr>
              <w:rPr>
                <w:rFonts w:ascii="Arial Narrow" w:hAnsi="Arial Narrow"/>
                <w:sz w:val="20"/>
                <w:szCs w:val="20"/>
              </w:rPr>
            </w:pPr>
            <w:r w:rsidRPr="007A57EB">
              <w:rPr>
                <w:rFonts w:ascii="Arial Narrow" w:hAnsi="Arial Narrow"/>
                <w:sz w:val="20"/>
                <w:szCs w:val="20"/>
              </w:rPr>
              <w:t>Unclear/Not reported</w:t>
            </w:r>
          </w:p>
          <w:p w14:paraId="2135FDBF" w14:textId="77777777" w:rsidR="00162F82" w:rsidRDefault="00162F82" w:rsidP="00394CF2">
            <w:pPr>
              <w:rPr>
                <w:rFonts w:ascii="Arial Narrow" w:hAnsi="Arial Narrow"/>
                <w:color w:val="000000"/>
                <w:sz w:val="20"/>
                <w:szCs w:val="20"/>
              </w:rPr>
            </w:pPr>
          </w:p>
          <w:p w14:paraId="4F5B0A01" w14:textId="77777777" w:rsidR="00162F82" w:rsidRDefault="00162F82" w:rsidP="00394CF2">
            <w:pPr>
              <w:rPr>
                <w:rFonts w:ascii="Arial Narrow" w:hAnsi="Arial Narrow"/>
                <w:color w:val="000000"/>
                <w:sz w:val="20"/>
                <w:szCs w:val="20"/>
              </w:rPr>
            </w:pPr>
          </w:p>
          <w:p w14:paraId="5B08CFC3" w14:textId="77777777" w:rsidR="00162F82" w:rsidRDefault="00162F82" w:rsidP="00394CF2">
            <w:pPr>
              <w:rPr>
                <w:rFonts w:ascii="Arial Narrow" w:hAnsi="Arial Narrow"/>
                <w:color w:val="000000"/>
                <w:sz w:val="20"/>
                <w:szCs w:val="20"/>
              </w:rPr>
            </w:pPr>
          </w:p>
          <w:p w14:paraId="283FC330" w14:textId="77777777" w:rsidR="00162F82" w:rsidRDefault="00162F82" w:rsidP="00394CF2">
            <w:pPr>
              <w:rPr>
                <w:rFonts w:ascii="Arial Narrow" w:hAnsi="Arial Narrow"/>
                <w:color w:val="000000"/>
                <w:sz w:val="20"/>
                <w:szCs w:val="20"/>
              </w:rPr>
            </w:pPr>
          </w:p>
          <w:p w14:paraId="145C173A" w14:textId="77777777" w:rsidR="00162F82" w:rsidRDefault="00162F82" w:rsidP="00394CF2">
            <w:pPr>
              <w:rPr>
                <w:rFonts w:ascii="Arial Narrow" w:hAnsi="Arial Narrow"/>
                <w:color w:val="000000"/>
                <w:sz w:val="20"/>
                <w:szCs w:val="20"/>
              </w:rPr>
            </w:pPr>
          </w:p>
          <w:p w14:paraId="1612E613" w14:textId="312FDDC8" w:rsidR="00162F82" w:rsidRPr="00254638" w:rsidRDefault="00162F82"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1115E1" w14:textId="7C6360F6" w:rsidR="00162F82" w:rsidRPr="007F45A0" w:rsidRDefault="00394CF2" w:rsidP="00394CF2">
            <w:pPr>
              <w:rPr>
                <w:rFonts w:ascii="Arial Narrow" w:hAnsi="Arial Narrow"/>
                <w:sz w:val="20"/>
                <w:szCs w:val="20"/>
                <w:lang w:val="en-US"/>
              </w:rPr>
            </w:pPr>
            <w:r w:rsidRPr="007A57EB">
              <w:rPr>
                <w:rFonts w:ascii="Arial Narrow" w:hAnsi="Arial Narrow"/>
                <w:sz w:val="20"/>
                <w:szCs w:val="20"/>
              </w:rPr>
              <w:t>In Tanzania, it has been recognized that HTA can play a critical role in an efficient</w:t>
            </w:r>
            <w:r w:rsidRPr="007A57EB">
              <w:rPr>
                <w:rFonts w:ascii="Arial Narrow" w:hAnsi="Arial Narrow"/>
                <w:sz w:val="20"/>
                <w:szCs w:val="20"/>
              </w:rPr>
              <w:br/>
              <w:t>healthcare system</w:t>
            </w:r>
            <w:r>
              <w:rPr>
                <w:rFonts w:ascii="Arial Narrow" w:hAnsi="Arial Narrow"/>
                <w:sz w:val="20"/>
                <w:szCs w:val="20"/>
                <w:lang w:val="en-US"/>
              </w:rPr>
              <w:t>.</w:t>
            </w:r>
            <w:r w:rsidRPr="007A57EB">
              <w:rPr>
                <w:rFonts w:ascii="Arial Narrow" w:hAnsi="Arial Narrow"/>
                <w:sz w:val="20"/>
                <w:szCs w:val="20"/>
              </w:rPr>
              <w:t xml:space="preserve"> </w:t>
            </w:r>
            <w:r w:rsidR="007F45A0">
              <w:rPr>
                <w:rFonts w:ascii="Arial Narrow" w:hAnsi="Arial Narrow"/>
                <w:sz w:val="20"/>
                <w:szCs w:val="20"/>
                <w:lang w:val="en-US"/>
              </w:rPr>
              <w:t>Cost-effectiveness has been considered in the development of the EML and adherence to the STG/NEMLIT is being enforced by the Ministry.</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2D12B5" w14:textId="77777777" w:rsidR="00394CF2" w:rsidRDefault="007F45A0" w:rsidP="00394CF2">
            <w:pPr>
              <w:rPr>
                <w:rFonts w:ascii="Arial Narrow" w:hAnsi="Arial Narrow"/>
                <w:color w:val="000000"/>
                <w:sz w:val="20"/>
                <w:szCs w:val="20"/>
                <w:lang w:val="en-US"/>
              </w:rPr>
            </w:pPr>
            <w:r>
              <w:rPr>
                <w:rFonts w:ascii="Arial Narrow" w:hAnsi="Arial Narrow"/>
                <w:color w:val="000000"/>
                <w:sz w:val="20"/>
                <w:szCs w:val="20"/>
                <w:lang w:val="en-US"/>
              </w:rPr>
              <w:t>N/A</w:t>
            </w:r>
          </w:p>
          <w:p w14:paraId="4CA6256F" w14:textId="77777777" w:rsidR="007F45A0" w:rsidRDefault="007F45A0" w:rsidP="00394CF2">
            <w:pPr>
              <w:rPr>
                <w:rFonts w:ascii="Arial Narrow" w:hAnsi="Arial Narrow"/>
                <w:color w:val="000000"/>
                <w:sz w:val="20"/>
                <w:szCs w:val="20"/>
                <w:lang w:val="en-US"/>
              </w:rPr>
            </w:pPr>
          </w:p>
          <w:p w14:paraId="484E51EC" w14:textId="77777777" w:rsidR="007F45A0" w:rsidRDefault="007F45A0" w:rsidP="00394CF2">
            <w:pPr>
              <w:rPr>
                <w:rFonts w:ascii="Arial Narrow" w:hAnsi="Arial Narrow"/>
                <w:color w:val="000000"/>
                <w:sz w:val="20"/>
                <w:szCs w:val="20"/>
                <w:lang w:val="en-US"/>
              </w:rPr>
            </w:pPr>
          </w:p>
          <w:p w14:paraId="282463B5" w14:textId="77777777" w:rsidR="007F45A0" w:rsidRDefault="007F45A0" w:rsidP="00394CF2">
            <w:pPr>
              <w:rPr>
                <w:rFonts w:ascii="Arial Narrow" w:hAnsi="Arial Narrow"/>
                <w:color w:val="000000"/>
                <w:sz w:val="20"/>
                <w:szCs w:val="20"/>
                <w:lang w:val="en-US"/>
              </w:rPr>
            </w:pPr>
          </w:p>
          <w:p w14:paraId="251156DC" w14:textId="77777777" w:rsidR="007F45A0" w:rsidRDefault="007F45A0" w:rsidP="00394CF2">
            <w:pPr>
              <w:rPr>
                <w:rFonts w:ascii="Arial Narrow" w:hAnsi="Arial Narrow"/>
                <w:color w:val="000000"/>
                <w:sz w:val="20"/>
                <w:szCs w:val="20"/>
                <w:lang w:val="en-US"/>
              </w:rPr>
            </w:pPr>
          </w:p>
          <w:p w14:paraId="5693D8AB" w14:textId="77777777" w:rsidR="007F45A0" w:rsidRDefault="007F45A0" w:rsidP="00394CF2">
            <w:pPr>
              <w:rPr>
                <w:rFonts w:ascii="Arial Narrow" w:hAnsi="Arial Narrow"/>
                <w:color w:val="000000"/>
                <w:sz w:val="20"/>
                <w:szCs w:val="20"/>
                <w:lang w:val="en-US"/>
              </w:rPr>
            </w:pPr>
          </w:p>
          <w:p w14:paraId="208154AC" w14:textId="253E0007" w:rsidR="007F45A0" w:rsidRPr="007F45A0" w:rsidRDefault="007F45A0" w:rsidP="00394CF2">
            <w:pPr>
              <w:rPr>
                <w:rFonts w:ascii="Arial Narrow" w:hAnsi="Arial Narrow" w:cs="Calibri"/>
                <w:color w:val="000000"/>
                <w:sz w:val="20"/>
                <w:szCs w:val="20"/>
                <w:lang w:val="en-US"/>
              </w:rPr>
            </w:pPr>
          </w:p>
        </w:tc>
      </w:tr>
      <w:tr w:rsidR="00394CF2" w:rsidRPr="003174B2" w14:paraId="6B0D3EA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45B6512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0786DA" w14:textId="6C4FE392" w:rsidR="00394CF2" w:rsidRDefault="00394CF2" w:rsidP="00394CF2">
            <w:pPr>
              <w:rPr>
                <w:rFonts w:ascii="Arial Narrow" w:hAnsi="Arial Narrow"/>
                <w:sz w:val="20"/>
                <w:szCs w:val="20"/>
                <w:lang w:val="en-US"/>
              </w:rPr>
            </w:pPr>
            <w:r w:rsidRPr="007A57EB">
              <w:rPr>
                <w:rFonts w:ascii="Arial Narrow" w:hAnsi="Arial Narrow"/>
                <w:sz w:val="20"/>
                <w:szCs w:val="20"/>
              </w:rPr>
              <w:t>Perumal-Pillay V</w:t>
            </w:r>
            <w:r w:rsidR="00293A7D">
              <w:rPr>
                <w:rFonts w:ascii="Arial Narrow" w:hAnsi="Arial Narrow"/>
                <w:sz w:val="20"/>
                <w:szCs w:val="20"/>
                <w:lang w:val="en-US"/>
              </w:rPr>
              <w:t>.A</w:t>
            </w:r>
            <w:r>
              <w:rPr>
                <w:rFonts w:ascii="Arial Narrow" w:hAnsi="Arial Narrow"/>
                <w:sz w:val="20"/>
                <w:szCs w:val="20"/>
                <w:lang w:val="en-US"/>
              </w:rPr>
              <w:t xml:space="preserve"> et al;2020 </w:t>
            </w:r>
          </w:p>
          <w:p w14:paraId="790FA145" w14:textId="77777777" w:rsidR="00293A7D" w:rsidRDefault="00293A7D" w:rsidP="00394CF2">
            <w:pPr>
              <w:rPr>
                <w:rFonts w:ascii="Arial Narrow" w:hAnsi="Arial Narrow"/>
                <w:color w:val="000000"/>
                <w:sz w:val="20"/>
                <w:szCs w:val="20"/>
                <w:lang w:val="en-US"/>
              </w:rPr>
            </w:pPr>
          </w:p>
          <w:p w14:paraId="215E98A4" w14:textId="77777777" w:rsidR="00293A7D" w:rsidRDefault="00293A7D" w:rsidP="00394CF2">
            <w:pPr>
              <w:rPr>
                <w:rFonts w:ascii="Arial Narrow" w:hAnsi="Arial Narrow"/>
                <w:color w:val="000000"/>
                <w:sz w:val="20"/>
                <w:szCs w:val="20"/>
                <w:lang w:val="en-US"/>
              </w:rPr>
            </w:pPr>
          </w:p>
          <w:p w14:paraId="73FF9278" w14:textId="77777777" w:rsidR="00293A7D" w:rsidRDefault="00293A7D" w:rsidP="00394CF2">
            <w:pPr>
              <w:rPr>
                <w:rFonts w:ascii="Arial Narrow" w:hAnsi="Arial Narrow"/>
                <w:color w:val="000000"/>
                <w:sz w:val="20"/>
                <w:szCs w:val="20"/>
                <w:lang w:val="en-US"/>
              </w:rPr>
            </w:pPr>
          </w:p>
          <w:p w14:paraId="7E532F62" w14:textId="45128EDD" w:rsidR="00293A7D" w:rsidRPr="00254638" w:rsidRDefault="00293A7D"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84DBEFB" w14:textId="0C06E9E5"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10BDD9" w14:textId="77777777" w:rsidR="00293A7D" w:rsidRDefault="00394CF2" w:rsidP="00394CF2">
            <w:pPr>
              <w:rPr>
                <w:rFonts w:ascii="Arial Narrow" w:hAnsi="Arial Narrow"/>
                <w:sz w:val="20"/>
                <w:szCs w:val="20"/>
              </w:rPr>
            </w:pPr>
            <w:r w:rsidRPr="007A57EB">
              <w:rPr>
                <w:rFonts w:ascii="Arial Narrow" w:hAnsi="Arial Narrow"/>
                <w:sz w:val="20"/>
                <w:szCs w:val="20"/>
              </w:rPr>
              <w:t>Improve the understanding of how formulary managers of selected medical schemes made decisions for the selection of medicines for their formularies.</w:t>
            </w:r>
          </w:p>
          <w:p w14:paraId="39A4911B" w14:textId="1A981956" w:rsidR="00A24F2D" w:rsidRPr="00A24F2D" w:rsidRDefault="00A24F2D" w:rsidP="00394CF2">
            <w:pPr>
              <w:rPr>
                <w:rFonts w:ascii="Arial Narrow" w:hAnsi="Arial Narrow"/>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760DF4"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4CCE1445" w14:textId="77777777" w:rsidR="00293A7D" w:rsidRDefault="00293A7D" w:rsidP="00394CF2">
            <w:pPr>
              <w:rPr>
                <w:rFonts w:ascii="Arial Narrow" w:hAnsi="Arial Narrow"/>
                <w:color w:val="000000"/>
                <w:sz w:val="20"/>
                <w:szCs w:val="20"/>
              </w:rPr>
            </w:pPr>
          </w:p>
          <w:p w14:paraId="41A2B19C" w14:textId="77777777" w:rsidR="00293A7D" w:rsidRDefault="00293A7D" w:rsidP="00394CF2">
            <w:pPr>
              <w:rPr>
                <w:rFonts w:ascii="Arial Narrow" w:hAnsi="Arial Narrow"/>
                <w:color w:val="000000"/>
                <w:sz w:val="20"/>
                <w:szCs w:val="20"/>
              </w:rPr>
            </w:pPr>
          </w:p>
          <w:p w14:paraId="0DF8EB20" w14:textId="77777777" w:rsidR="00293A7D" w:rsidRDefault="00293A7D" w:rsidP="00394CF2">
            <w:pPr>
              <w:rPr>
                <w:rFonts w:ascii="Arial Narrow" w:hAnsi="Arial Narrow"/>
                <w:color w:val="000000"/>
                <w:sz w:val="20"/>
                <w:szCs w:val="20"/>
              </w:rPr>
            </w:pPr>
          </w:p>
          <w:p w14:paraId="1CB9972C" w14:textId="77777777" w:rsidR="00293A7D" w:rsidRDefault="00293A7D" w:rsidP="00394CF2">
            <w:pPr>
              <w:rPr>
                <w:rFonts w:ascii="Arial Narrow" w:hAnsi="Arial Narrow"/>
                <w:color w:val="000000"/>
                <w:sz w:val="20"/>
                <w:szCs w:val="20"/>
              </w:rPr>
            </w:pPr>
          </w:p>
          <w:p w14:paraId="795F7E30" w14:textId="2160E18D" w:rsidR="00293A7D" w:rsidRPr="00254638" w:rsidRDefault="00293A7D"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BA4B70" w14:textId="70D5BF74" w:rsidR="00394CF2" w:rsidRPr="00635A0A" w:rsidRDefault="00635A0A" w:rsidP="00394CF2">
            <w:pPr>
              <w:rPr>
                <w:rFonts w:ascii="Arial Narrow" w:hAnsi="Arial Narrow"/>
                <w:sz w:val="20"/>
                <w:szCs w:val="20"/>
                <w:lang w:val="en-US"/>
              </w:rPr>
            </w:pPr>
            <w:r>
              <w:rPr>
                <w:rFonts w:ascii="Arial Narrow" w:hAnsi="Arial Narrow"/>
                <w:sz w:val="20"/>
                <w:szCs w:val="20"/>
                <w:lang w:val="en-US"/>
              </w:rPr>
              <w:t>Health care stakeholders</w:t>
            </w:r>
          </w:p>
          <w:p w14:paraId="7930B0C5" w14:textId="77777777" w:rsidR="00293A7D" w:rsidRDefault="00293A7D" w:rsidP="00394CF2">
            <w:pPr>
              <w:rPr>
                <w:rFonts w:ascii="Arial Narrow" w:hAnsi="Arial Narrow"/>
                <w:color w:val="000000"/>
                <w:sz w:val="20"/>
                <w:szCs w:val="20"/>
              </w:rPr>
            </w:pPr>
          </w:p>
          <w:p w14:paraId="2F3D7E14" w14:textId="77777777" w:rsidR="00293A7D" w:rsidRDefault="00293A7D" w:rsidP="00394CF2">
            <w:pPr>
              <w:rPr>
                <w:rFonts w:ascii="Arial Narrow" w:hAnsi="Arial Narrow"/>
                <w:color w:val="000000"/>
                <w:sz w:val="20"/>
                <w:szCs w:val="20"/>
              </w:rPr>
            </w:pPr>
          </w:p>
          <w:p w14:paraId="46AD5F21" w14:textId="77777777" w:rsidR="00293A7D" w:rsidRDefault="00293A7D" w:rsidP="00394CF2">
            <w:pPr>
              <w:rPr>
                <w:rFonts w:ascii="Arial Narrow" w:hAnsi="Arial Narrow"/>
                <w:color w:val="000000"/>
                <w:sz w:val="20"/>
                <w:szCs w:val="20"/>
              </w:rPr>
            </w:pPr>
          </w:p>
          <w:p w14:paraId="5F78FF48" w14:textId="04275FFD" w:rsidR="00293A7D" w:rsidRPr="00254638" w:rsidRDefault="00293A7D"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872452"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1BC24CC7" w14:textId="77777777" w:rsidR="00293A7D" w:rsidRDefault="00293A7D" w:rsidP="00394CF2">
            <w:pPr>
              <w:rPr>
                <w:rFonts w:ascii="Arial Narrow" w:hAnsi="Arial Narrow"/>
                <w:color w:val="000000"/>
                <w:sz w:val="20"/>
                <w:szCs w:val="20"/>
              </w:rPr>
            </w:pPr>
          </w:p>
          <w:p w14:paraId="3F5142B5" w14:textId="77777777" w:rsidR="00293A7D" w:rsidRDefault="00293A7D" w:rsidP="00394CF2">
            <w:pPr>
              <w:rPr>
                <w:rFonts w:ascii="Arial Narrow" w:hAnsi="Arial Narrow"/>
                <w:color w:val="000000"/>
                <w:sz w:val="20"/>
                <w:szCs w:val="20"/>
              </w:rPr>
            </w:pPr>
          </w:p>
          <w:p w14:paraId="5942CA1B" w14:textId="77777777" w:rsidR="00293A7D" w:rsidRDefault="00293A7D" w:rsidP="00394CF2">
            <w:pPr>
              <w:rPr>
                <w:rFonts w:ascii="Arial Narrow" w:hAnsi="Arial Narrow"/>
                <w:color w:val="000000"/>
                <w:sz w:val="20"/>
                <w:szCs w:val="20"/>
              </w:rPr>
            </w:pPr>
          </w:p>
          <w:p w14:paraId="0F93FD8E" w14:textId="77777777" w:rsidR="00293A7D" w:rsidRDefault="00293A7D" w:rsidP="00394CF2">
            <w:pPr>
              <w:rPr>
                <w:rFonts w:ascii="Arial Narrow" w:hAnsi="Arial Narrow"/>
                <w:color w:val="000000"/>
                <w:sz w:val="20"/>
                <w:szCs w:val="20"/>
              </w:rPr>
            </w:pPr>
          </w:p>
          <w:p w14:paraId="3FE65322" w14:textId="725059DA" w:rsidR="00293A7D" w:rsidRPr="00254638" w:rsidRDefault="00293A7D"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A14DB6" w14:textId="77777777" w:rsidR="00A24F2D" w:rsidRPr="00635A0A" w:rsidRDefault="00A24F2D" w:rsidP="00A24F2D">
            <w:pPr>
              <w:rPr>
                <w:rFonts w:ascii="Arial Narrow" w:hAnsi="Arial Narrow"/>
                <w:sz w:val="20"/>
                <w:szCs w:val="20"/>
                <w:lang w:val="en-US"/>
              </w:rPr>
            </w:pPr>
            <w:r>
              <w:rPr>
                <w:rFonts w:ascii="Arial Narrow" w:hAnsi="Arial Narrow"/>
                <w:sz w:val="20"/>
                <w:szCs w:val="20"/>
                <w:lang w:val="en-US"/>
              </w:rPr>
              <w:t>Health care stakeholders</w:t>
            </w:r>
          </w:p>
          <w:p w14:paraId="3B7E0427" w14:textId="77777777" w:rsidR="00293A7D" w:rsidRDefault="00293A7D" w:rsidP="00394CF2">
            <w:pPr>
              <w:rPr>
                <w:rFonts w:ascii="Arial Narrow" w:hAnsi="Arial Narrow"/>
                <w:color w:val="000000"/>
                <w:sz w:val="20"/>
                <w:szCs w:val="20"/>
              </w:rPr>
            </w:pPr>
          </w:p>
          <w:p w14:paraId="71E9AF3E" w14:textId="77777777" w:rsidR="00293A7D" w:rsidRDefault="00293A7D" w:rsidP="00394CF2">
            <w:pPr>
              <w:rPr>
                <w:rFonts w:ascii="Arial Narrow" w:hAnsi="Arial Narrow"/>
                <w:color w:val="000000"/>
                <w:sz w:val="20"/>
                <w:szCs w:val="20"/>
              </w:rPr>
            </w:pPr>
          </w:p>
          <w:p w14:paraId="4530A541" w14:textId="77777777" w:rsidR="00293A7D" w:rsidRDefault="00293A7D" w:rsidP="00394CF2">
            <w:pPr>
              <w:rPr>
                <w:rFonts w:ascii="Arial Narrow" w:hAnsi="Arial Narrow"/>
                <w:color w:val="000000"/>
                <w:sz w:val="20"/>
                <w:szCs w:val="20"/>
              </w:rPr>
            </w:pPr>
          </w:p>
          <w:p w14:paraId="23CB46CF" w14:textId="77777777" w:rsidR="00293A7D" w:rsidRDefault="00293A7D" w:rsidP="00394CF2">
            <w:pPr>
              <w:rPr>
                <w:rFonts w:ascii="Arial Narrow" w:hAnsi="Arial Narrow"/>
                <w:color w:val="000000"/>
                <w:sz w:val="20"/>
                <w:szCs w:val="20"/>
              </w:rPr>
            </w:pPr>
          </w:p>
          <w:p w14:paraId="0210215D" w14:textId="76408215" w:rsidR="00293A7D" w:rsidRPr="00254638" w:rsidRDefault="00293A7D"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742743" w14:textId="77777777" w:rsidR="00293A7D" w:rsidRDefault="00394CF2" w:rsidP="00394CF2">
            <w:pPr>
              <w:rPr>
                <w:rFonts w:ascii="Arial Narrow" w:hAnsi="Arial Narrow"/>
                <w:sz w:val="20"/>
                <w:szCs w:val="20"/>
              </w:rPr>
            </w:pPr>
            <w:r w:rsidRPr="007A57EB">
              <w:rPr>
                <w:rFonts w:ascii="Arial Narrow" w:hAnsi="Arial Narrow"/>
                <w:sz w:val="20"/>
                <w:szCs w:val="20"/>
              </w:rPr>
              <w:t>The process of and criteria for medicines selection and evidence based</w:t>
            </w:r>
            <w:r w:rsidRPr="007A57EB">
              <w:rPr>
                <w:rFonts w:ascii="Arial Narrow" w:hAnsi="Arial Narrow"/>
                <w:sz w:val="20"/>
                <w:szCs w:val="20"/>
              </w:rPr>
              <w:br/>
              <w:t>review of formularies were also similar. Selection of medicines was inherent in the formulary review process</w:t>
            </w:r>
          </w:p>
          <w:p w14:paraId="3FDC9060" w14:textId="3E8A51E2" w:rsidR="00A24F2D" w:rsidRPr="00A24F2D" w:rsidRDefault="00A24F2D" w:rsidP="00394CF2">
            <w:pPr>
              <w:rPr>
                <w:rFonts w:ascii="Arial Narrow" w:hAnsi="Arial Narrow"/>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7F918C"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2189035E" w14:textId="77777777" w:rsidR="00293A7D" w:rsidRDefault="00293A7D" w:rsidP="00394CF2">
            <w:pPr>
              <w:rPr>
                <w:rFonts w:ascii="Arial Narrow" w:hAnsi="Arial Narrow"/>
                <w:color w:val="000000"/>
                <w:sz w:val="20"/>
                <w:szCs w:val="20"/>
              </w:rPr>
            </w:pPr>
          </w:p>
          <w:p w14:paraId="27B69DD5" w14:textId="77777777" w:rsidR="00293A7D" w:rsidRDefault="00293A7D" w:rsidP="00394CF2">
            <w:pPr>
              <w:rPr>
                <w:rFonts w:ascii="Arial Narrow" w:hAnsi="Arial Narrow"/>
                <w:color w:val="000000"/>
                <w:sz w:val="20"/>
                <w:szCs w:val="20"/>
              </w:rPr>
            </w:pPr>
          </w:p>
          <w:p w14:paraId="3F5A74A0" w14:textId="77777777" w:rsidR="00293A7D" w:rsidRDefault="00293A7D" w:rsidP="00394CF2">
            <w:pPr>
              <w:rPr>
                <w:rFonts w:ascii="Arial Narrow" w:hAnsi="Arial Narrow"/>
                <w:color w:val="000000"/>
                <w:sz w:val="20"/>
                <w:szCs w:val="20"/>
              </w:rPr>
            </w:pPr>
          </w:p>
          <w:p w14:paraId="7EEFA306" w14:textId="77777777" w:rsidR="00293A7D" w:rsidRDefault="00293A7D" w:rsidP="00394CF2">
            <w:pPr>
              <w:rPr>
                <w:rFonts w:ascii="Arial Narrow" w:hAnsi="Arial Narrow"/>
                <w:color w:val="000000"/>
                <w:sz w:val="20"/>
                <w:szCs w:val="20"/>
              </w:rPr>
            </w:pPr>
          </w:p>
          <w:p w14:paraId="0B9B976F" w14:textId="0C38ED2E" w:rsidR="00293A7D" w:rsidRPr="00254638" w:rsidRDefault="00293A7D" w:rsidP="00394CF2">
            <w:pPr>
              <w:rPr>
                <w:rFonts w:ascii="Arial Narrow" w:hAnsi="Arial Narrow" w:cs="Calibri"/>
                <w:color w:val="000000"/>
                <w:sz w:val="20"/>
                <w:szCs w:val="20"/>
              </w:rPr>
            </w:pPr>
          </w:p>
        </w:tc>
      </w:tr>
      <w:tr w:rsidR="00394CF2" w:rsidRPr="003174B2" w14:paraId="790B40C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AFF7E43"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C921282" w14:textId="2666398C" w:rsidR="00394CF2" w:rsidRDefault="00394CF2" w:rsidP="00394CF2">
            <w:pPr>
              <w:rPr>
                <w:rFonts w:ascii="Arial Narrow" w:hAnsi="Arial Narrow"/>
                <w:sz w:val="20"/>
                <w:szCs w:val="20"/>
                <w:lang w:val="en-US"/>
              </w:rPr>
            </w:pPr>
            <w:r w:rsidRPr="007A57EB">
              <w:rPr>
                <w:rFonts w:ascii="Arial Narrow" w:hAnsi="Arial Narrow"/>
                <w:sz w:val="20"/>
                <w:szCs w:val="20"/>
              </w:rPr>
              <w:t>M</w:t>
            </w:r>
            <w:r w:rsidR="0078698D">
              <w:rPr>
                <w:rFonts w:ascii="Arial Narrow" w:hAnsi="Arial Narrow"/>
                <w:sz w:val="20"/>
                <w:szCs w:val="20"/>
                <w:lang w:val="en-US"/>
              </w:rPr>
              <w:t>uthathi I.S</w:t>
            </w:r>
            <w:r w:rsidRPr="007A57EB">
              <w:rPr>
                <w:rFonts w:ascii="Arial Narrow" w:hAnsi="Arial Narrow"/>
                <w:sz w:val="20"/>
                <w:szCs w:val="20"/>
              </w:rPr>
              <w:t>.</w:t>
            </w:r>
            <w:r>
              <w:rPr>
                <w:rFonts w:ascii="Arial Narrow" w:hAnsi="Arial Narrow"/>
                <w:sz w:val="20"/>
                <w:szCs w:val="20"/>
                <w:lang w:val="en-US"/>
              </w:rPr>
              <w:t xml:space="preserve"> et al; 2020</w:t>
            </w:r>
          </w:p>
          <w:p w14:paraId="24BA141F" w14:textId="77777777" w:rsidR="0078698D" w:rsidRDefault="0078698D" w:rsidP="00394CF2">
            <w:pPr>
              <w:rPr>
                <w:rFonts w:ascii="Arial Narrow" w:hAnsi="Arial Narrow"/>
                <w:color w:val="000000"/>
                <w:sz w:val="20"/>
                <w:szCs w:val="20"/>
                <w:lang w:val="en-US"/>
              </w:rPr>
            </w:pPr>
          </w:p>
          <w:p w14:paraId="265B30B9" w14:textId="77777777" w:rsidR="0078698D" w:rsidRDefault="0078698D" w:rsidP="00394CF2">
            <w:pPr>
              <w:rPr>
                <w:rFonts w:ascii="Arial Narrow" w:hAnsi="Arial Narrow"/>
                <w:color w:val="000000"/>
                <w:sz w:val="20"/>
                <w:szCs w:val="20"/>
                <w:lang w:val="en-US"/>
              </w:rPr>
            </w:pPr>
          </w:p>
          <w:p w14:paraId="3AB002AF" w14:textId="77777777" w:rsidR="0078698D" w:rsidRDefault="0078698D" w:rsidP="00394CF2">
            <w:pPr>
              <w:rPr>
                <w:rFonts w:ascii="Arial Narrow" w:hAnsi="Arial Narrow"/>
                <w:color w:val="000000"/>
                <w:sz w:val="20"/>
                <w:szCs w:val="20"/>
                <w:lang w:val="en-US"/>
              </w:rPr>
            </w:pPr>
          </w:p>
          <w:p w14:paraId="069B75CF" w14:textId="1368E899" w:rsidR="0078698D" w:rsidRPr="00254638" w:rsidRDefault="0078698D"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50332C9" w14:textId="58FCCE84"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8F100F" w14:textId="77777777" w:rsidR="00394CF2" w:rsidRDefault="00394CF2" w:rsidP="00394CF2">
            <w:pPr>
              <w:rPr>
                <w:rFonts w:ascii="Arial Narrow" w:hAnsi="Arial Narrow"/>
                <w:sz w:val="20"/>
                <w:szCs w:val="20"/>
              </w:rPr>
            </w:pPr>
            <w:r w:rsidRPr="007A57EB">
              <w:rPr>
                <w:rFonts w:ascii="Arial Narrow" w:hAnsi="Arial Narrow"/>
                <w:sz w:val="20"/>
                <w:szCs w:val="20"/>
              </w:rPr>
              <w:t>To analyse PHC facility managers</w:t>
            </w:r>
            <w:r w:rsidR="0078698D">
              <w:rPr>
                <w:rFonts w:ascii="Arial Narrow" w:hAnsi="Arial Narrow"/>
                <w:sz w:val="20"/>
                <w:szCs w:val="20"/>
                <w:lang w:val="en-US"/>
              </w:rPr>
              <w:t>’s</w:t>
            </w:r>
            <w:r w:rsidRPr="007A57EB">
              <w:rPr>
                <w:rFonts w:ascii="Arial Narrow" w:hAnsi="Arial Narrow"/>
                <w:sz w:val="20"/>
                <w:szCs w:val="20"/>
              </w:rPr>
              <w:t xml:space="preserve"> decision space and their participation in the implementation of the Ideal Clinic Realisation and Maintenance (ICRM) programme.</w:t>
            </w:r>
          </w:p>
          <w:p w14:paraId="36BFFF6B" w14:textId="7644E195" w:rsidR="0078698D" w:rsidRPr="00254638" w:rsidRDefault="0078698D"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EC3397"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2110D207" w14:textId="77777777" w:rsidR="0078698D" w:rsidRDefault="0078698D" w:rsidP="00394CF2">
            <w:pPr>
              <w:rPr>
                <w:rFonts w:ascii="Arial Narrow" w:hAnsi="Arial Narrow"/>
                <w:color w:val="000000"/>
                <w:sz w:val="20"/>
                <w:szCs w:val="20"/>
              </w:rPr>
            </w:pPr>
          </w:p>
          <w:p w14:paraId="0A40E2AE" w14:textId="4A67DDE6" w:rsidR="0078698D" w:rsidRDefault="0078698D" w:rsidP="00394CF2">
            <w:pPr>
              <w:rPr>
                <w:rFonts w:ascii="Arial Narrow" w:hAnsi="Arial Narrow"/>
                <w:color w:val="000000"/>
                <w:sz w:val="20"/>
                <w:szCs w:val="20"/>
              </w:rPr>
            </w:pPr>
          </w:p>
          <w:p w14:paraId="0DB8A137" w14:textId="77777777" w:rsidR="0078698D" w:rsidRDefault="0078698D" w:rsidP="00394CF2">
            <w:pPr>
              <w:rPr>
                <w:rFonts w:ascii="Arial Narrow" w:hAnsi="Arial Narrow"/>
                <w:color w:val="000000"/>
                <w:sz w:val="20"/>
                <w:szCs w:val="20"/>
              </w:rPr>
            </w:pPr>
          </w:p>
          <w:p w14:paraId="7EB680C3" w14:textId="1D5613C3" w:rsidR="0078698D" w:rsidRPr="00254638" w:rsidRDefault="0078698D"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24FB3A" w14:textId="77777777" w:rsidR="00394CF2" w:rsidRDefault="00394CF2" w:rsidP="00394CF2">
            <w:pPr>
              <w:rPr>
                <w:rFonts w:ascii="Arial Narrow" w:hAnsi="Arial Narrow"/>
                <w:sz w:val="20"/>
                <w:szCs w:val="20"/>
              </w:rPr>
            </w:pPr>
            <w:r w:rsidRPr="007A57EB">
              <w:rPr>
                <w:rFonts w:ascii="Arial Narrow" w:hAnsi="Arial Narrow"/>
                <w:sz w:val="20"/>
                <w:szCs w:val="20"/>
              </w:rPr>
              <w:t>Health care managers</w:t>
            </w:r>
          </w:p>
          <w:p w14:paraId="6C758CBB" w14:textId="77777777" w:rsidR="0078698D" w:rsidRDefault="0078698D" w:rsidP="00394CF2">
            <w:pPr>
              <w:rPr>
                <w:rFonts w:ascii="Arial Narrow" w:hAnsi="Arial Narrow"/>
                <w:color w:val="000000"/>
                <w:sz w:val="20"/>
                <w:szCs w:val="20"/>
              </w:rPr>
            </w:pPr>
          </w:p>
          <w:p w14:paraId="732B39FA" w14:textId="77777777" w:rsidR="0078698D" w:rsidRDefault="0078698D" w:rsidP="00394CF2">
            <w:pPr>
              <w:rPr>
                <w:rFonts w:ascii="Arial Narrow" w:hAnsi="Arial Narrow"/>
                <w:color w:val="000000"/>
                <w:sz w:val="20"/>
                <w:szCs w:val="20"/>
              </w:rPr>
            </w:pPr>
          </w:p>
          <w:p w14:paraId="576DAFC9" w14:textId="77777777" w:rsidR="0078698D" w:rsidRDefault="0078698D" w:rsidP="00394CF2">
            <w:pPr>
              <w:rPr>
                <w:rFonts w:ascii="Arial Narrow" w:hAnsi="Arial Narrow"/>
                <w:color w:val="000000"/>
                <w:sz w:val="20"/>
                <w:szCs w:val="20"/>
              </w:rPr>
            </w:pPr>
          </w:p>
          <w:p w14:paraId="3A76B153" w14:textId="5C5C2E6B" w:rsidR="0078698D" w:rsidRPr="00254638" w:rsidRDefault="0078698D"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21381A"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148252F0" w14:textId="77777777" w:rsidR="0078698D" w:rsidRDefault="0078698D" w:rsidP="00394CF2">
            <w:pPr>
              <w:rPr>
                <w:rFonts w:ascii="Arial Narrow" w:hAnsi="Arial Narrow"/>
                <w:color w:val="000000"/>
                <w:sz w:val="20"/>
                <w:szCs w:val="20"/>
              </w:rPr>
            </w:pPr>
          </w:p>
          <w:p w14:paraId="35200198" w14:textId="77777777" w:rsidR="0078698D" w:rsidRDefault="0078698D" w:rsidP="00394CF2">
            <w:pPr>
              <w:rPr>
                <w:rFonts w:ascii="Arial Narrow" w:hAnsi="Arial Narrow"/>
                <w:color w:val="000000"/>
                <w:sz w:val="20"/>
                <w:szCs w:val="20"/>
              </w:rPr>
            </w:pPr>
          </w:p>
          <w:p w14:paraId="53DBD89E" w14:textId="77777777" w:rsidR="0078698D" w:rsidRDefault="0078698D" w:rsidP="00394CF2">
            <w:pPr>
              <w:rPr>
                <w:rFonts w:ascii="Arial Narrow" w:hAnsi="Arial Narrow"/>
                <w:color w:val="000000"/>
                <w:sz w:val="20"/>
                <w:szCs w:val="20"/>
              </w:rPr>
            </w:pPr>
          </w:p>
          <w:p w14:paraId="3062C561" w14:textId="77777777" w:rsidR="0078698D" w:rsidRDefault="0078698D" w:rsidP="00394CF2">
            <w:pPr>
              <w:rPr>
                <w:rFonts w:ascii="Arial Narrow" w:hAnsi="Arial Narrow"/>
                <w:color w:val="000000"/>
                <w:sz w:val="20"/>
                <w:szCs w:val="20"/>
              </w:rPr>
            </w:pPr>
          </w:p>
          <w:p w14:paraId="767D99FC" w14:textId="3411F7F8" w:rsidR="0078698D" w:rsidRPr="00254638" w:rsidRDefault="0078698D"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4B7C1F"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532CB28D" w14:textId="77777777" w:rsidR="0078698D" w:rsidRDefault="0078698D" w:rsidP="00394CF2">
            <w:pPr>
              <w:rPr>
                <w:rFonts w:ascii="Arial Narrow" w:hAnsi="Arial Narrow"/>
                <w:color w:val="000000"/>
                <w:sz w:val="20"/>
                <w:szCs w:val="20"/>
              </w:rPr>
            </w:pPr>
          </w:p>
          <w:p w14:paraId="1FBD6ADF" w14:textId="77777777" w:rsidR="0078698D" w:rsidRDefault="0078698D" w:rsidP="00394CF2">
            <w:pPr>
              <w:rPr>
                <w:rFonts w:ascii="Arial Narrow" w:hAnsi="Arial Narrow"/>
                <w:color w:val="000000"/>
                <w:sz w:val="20"/>
                <w:szCs w:val="20"/>
              </w:rPr>
            </w:pPr>
          </w:p>
          <w:p w14:paraId="2E8D9338" w14:textId="77777777" w:rsidR="0078698D" w:rsidRDefault="0078698D" w:rsidP="00394CF2">
            <w:pPr>
              <w:rPr>
                <w:rFonts w:ascii="Arial Narrow" w:hAnsi="Arial Narrow"/>
                <w:color w:val="000000"/>
                <w:sz w:val="20"/>
                <w:szCs w:val="20"/>
              </w:rPr>
            </w:pPr>
          </w:p>
          <w:p w14:paraId="55D4AE98" w14:textId="77777777" w:rsidR="0078698D" w:rsidRDefault="0078698D" w:rsidP="00394CF2">
            <w:pPr>
              <w:rPr>
                <w:rFonts w:ascii="Arial Narrow" w:hAnsi="Arial Narrow"/>
                <w:color w:val="000000"/>
                <w:sz w:val="20"/>
                <w:szCs w:val="20"/>
              </w:rPr>
            </w:pPr>
          </w:p>
          <w:p w14:paraId="4B895AC6" w14:textId="08559228" w:rsidR="0078698D" w:rsidRPr="00254638" w:rsidRDefault="0078698D"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EB9A03" w14:textId="77777777" w:rsidR="00394CF2" w:rsidRDefault="00394CF2" w:rsidP="00394CF2">
            <w:pPr>
              <w:rPr>
                <w:rFonts w:ascii="Arial Narrow" w:hAnsi="Arial Narrow"/>
                <w:sz w:val="20"/>
                <w:szCs w:val="20"/>
              </w:rPr>
            </w:pPr>
            <w:r w:rsidRPr="007A57EB">
              <w:rPr>
                <w:rFonts w:ascii="Arial Narrow" w:hAnsi="Arial Narrow"/>
                <w:sz w:val="20"/>
                <w:szCs w:val="20"/>
              </w:rPr>
              <w:t>PHC facility managers reported lack of involvement in the conceptualization of the ICRM programme</w:t>
            </w:r>
          </w:p>
          <w:p w14:paraId="5970035B" w14:textId="77777777" w:rsidR="0078698D" w:rsidRDefault="0078698D" w:rsidP="00394CF2">
            <w:pPr>
              <w:rPr>
                <w:rFonts w:ascii="Arial Narrow" w:hAnsi="Arial Narrow"/>
                <w:color w:val="000000"/>
                <w:sz w:val="20"/>
                <w:szCs w:val="20"/>
              </w:rPr>
            </w:pPr>
          </w:p>
          <w:p w14:paraId="0A2BF28F" w14:textId="77777777" w:rsidR="0078698D" w:rsidRDefault="0078698D" w:rsidP="00394CF2">
            <w:pPr>
              <w:rPr>
                <w:rFonts w:ascii="Arial Narrow" w:hAnsi="Arial Narrow"/>
                <w:color w:val="000000"/>
                <w:sz w:val="20"/>
                <w:szCs w:val="20"/>
              </w:rPr>
            </w:pPr>
          </w:p>
          <w:p w14:paraId="6F6C2C14" w14:textId="393D928D" w:rsidR="0078698D" w:rsidRPr="00254638" w:rsidRDefault="0078698D"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212B72"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691E149E" w14:textId="77777777" w:rsidR="0078698D" w:rsidRDefault="0078698D" w:rsidP="00394CF2">
            <w:pPr>
              <w:rPr>
                <w:rFonts w:ascii="Arial Narrow" w:hAnsi="Arial Narrow"/>
                <w:color w:val="000000"/>
                <w:sz w:val="20"/>
                <w:szCs w:val="20"/>
              </w:rPr>
            </w:pPr>
          </w:p>
          <w:p w14:paraId="11F998F5" w14:textId="77777777" w:rsidR="0078698D" w:rsidRDefault="0078698D" w:rsidP="00394CF2">
            <w:pPr>
              <w:rPr>
                <w:rFonts w:ascii="Arial Narrow" w:hAnsi="Arial Narrow"/>
                <w:color w:val="000000"/>
                <w:sz w:val="20"/>
                <w:szCs w:val="20"/>
              </w:rPr>
            </w:pPr>
          </w:p>
          <w:p w14:paraId="1D71E9AD" w14:textId="77777777" w:rsidR="0078698D" w:rsidRDefault="0078698D" w:rsidP="00394CF2">
            <w:pPr>
              <w:rPr>
                <w:rFonts w:ascii="Arial Narrow" w:hAnsi="Arial Narrow"/>
                <w:color w:val="000000"/>
                <w:sz w:val="20"/>
                <w:szCs w:val="20"/>
              </w:rPr>
            </w:pPr>
          </w:p>
          <w:p w14:paraId="4316EA29" w14:textId="77777777" w:rsidR="0078698D" w:rsidRDefault="0078698D" w:rsidP="00394CF2">
            <w:pPr>
              <w:rPr>
                <w:rFonts w:ascii="Arial Narrow" w:hAnsi="Arial Narrow"/>
                <w:color w:val="000000"/>
                <w:sz w:val="20"/>
                <w:szCs w:val="20"/>
              </w:rPr>
            </w:pPr>
          </w:p>
          <w:p w14:paraId="23E3E66A" w14:textId="361E4A58" w:rsidR="0078698D" w:rsidRPr="00254638" w:rsidRDefault="0078698D" w:rsidP="00394CF2">
            <w:pPr>
              <w:rPr>
                <w:rFonts w:ascii="Arial Narrow" w:hAnsi="Arial Narrow" w:cs="Calibri"/>
                <w:color w:val="000000"/>
                <w:sz w:val="20"/>
                <w:szCs w:val="20"/>
              </w:rPr>
            </w:pPr>
          </w:p>
        </w:tc>
      </w:tr>
      <w:tr w:rsidR="00394CF2" w:rsidRPr="003174B2" w14:paraId="2C33121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EBB1DAA"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9672D9" w14:textId="77777777" w:rsidR="00394CF2" w:rsidRDefault="00394CF2" w:rsidP="00394CF2">
            <w:pPr>
              <w:rPr>
                <w:rFonts w:ascii="Arial Narrow" w:hAnsi="Arial Narrow"/>
                <w:sz w:val="20"/>
                <w:szCs w:val="20"/>
                <w:lang w:val="en-US"/>
              </w:rPr>
            </w:pPr>
            <w:r w:rsidRPr="007A57EB">
              <w:rPr>
                <w:rFonts w:ascii="Arial Narrow" w:hAnsi="Arial Narrow"/>
                <w:sz w:val="20"/>
                <w:szCs w:val="20"/>
              </w:rPr>
              <w:t>Hunie M</w:t>
            </w:r>
            <w:r>
              <w:rPr>
                <w:rFonts w:ascii="Arial Narrow" w:hAnsi="Arial Narrow"/>
                <w:sz w:val="20"/>
                <w:szCs w:val="20"/>
                <w:lang w:val="en-US"/>
              </w:rPr>
              <w:t xml:space="preserve"> et al;2020</w:t>
            </w:r>
          </w:p>
          <w:p w14:paraId="1B0472F8" w14:textId="77777777" w:rsidR="004D18E2" w:rsidRDefault="004D18E2" w:rsidP="00394CF2">
            <w:pPr>
              <w:rPr>
                <w:rFonts w:ascii="Arial Narrow" w:hAnsi="Arial Narrow"/>
                <w:color w:val="000000"/>
                <w:sz w:val="20"/>
                <w:szCs w:val="20"/>
              </w:rPr>
            </w:pPr>
          </w:p>
          <w:p w14:paraId="6B6DF52C" w14:textId="14BB48C5" w:rsidR="004D18E2" w:rsidRPr="00254638" w:rsidRDefault="004D18E2"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46380E8" w14:textId="03263F4F"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01B263" w14:textId="14BA812E" w:rsidR="00394CF2" w:rsidRDefault="00394CF2" w:rsidP="00394CF2">
            <w:pPr>
              <w:rPr>
                <w:rFonts w:ascii="Arial Narrow" w:hAnsi="Arial Narrow"/>
                <w:sz w:val="20"/>
                <w:szCs w:val="20"/>
              </w:rPr>
            </w:pPr>
            <w:r>
              <w:rPr>
                <w:rFonts w:ascii="Arial Narrow" w:hAnsi="Arial Narrow"/>
                <w:sz w:val="20"/>
                <w:szCs w:val="20"/>
                <w:lang w:val="en-US"/>
              </w:rPr>
              <w:t>A</w:t>
            </w:r>
            <w:r w:rsidRPr="007A57EB">
              <w:rPr>
                <w:rFonts w:ascii="Arial Narrow" w:hAnsi="Arial Narrow"/>
                <w:sz w:val="20"/>
                <w:szCs w:val="20"/>
              </w:rPr>
              <w:t xml:space="preserve">ssess the availability of emergency drugs </w:t>
            </w:r>
            <w:r w:rsidR="002B7BA5" w:rsidRPr="007A57EB">
              <w:rPr>
                <w:rFonts w:ascii="Arial Narrow" w:hAnsi="Arial Narrow"/>
                <w:sz w:val="20"/>
                <w:szCs w:val="20"/>
              </w:rPr>
              <w:t xml:space="preserve">and </w:t>
            </w:r>
            <w:r w:rsidR="002B7BA5">
              <w:rPr>
                <w:rFonts w:ascii="Arial Narrow" w:hAnsi="Arial Narrow"/>
                <w:sz w:val="20"/>
                <w:szCs w:val="20"/>
                <w:lang w:val="en-US"/>
              </w:rPr>
              <w:t>essential</w:t>
            </w:r>
            <w:r w:rsidRPr="007A57EB">
              <w:rPr>
                <w:rFonts w:ascii="Arial Narrow" w:hAnsi="Arial Narrow"/>
                <w:sz w:val="20"/>
                <w:szCs w:val="20"/>
              </w:rPr>
              <w:t xml:space="preserve"> equipment in ICUs in hospitals in Ethiopia.</w:t>
            </w:r>
          </w:p>
          <w:p w14:paraId="28554216" w14:textId="1C430ACA" w:rsidR="002B7BA5" w:rsidRPr="00254638" w:rsidRDefault="002B7BA5"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EFE94AB"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C06EB95" w14:textId="77777777" w:rsidR="002B7BA5" w:rsidRDefault="002B7BA5" w:rsidP="00394CF2">
            <w:pPr>
              <w:rPr>
                <w:rFonts w:ascii="Arial Narrow" w:hAnsi="Arial Narrow"/>
                <w:color w:val="000000"/>
                <w:sz w:val="20"/>
                <w:szCs w:val="20"/>
              </w:rPr>
            </w:pPr>
          </w:p>
          <w:p w14:paraId="69D51EEE" w14:textId="579A0D8E" w:rsidR="002B7BA5" w:rsidRPr="00254638" w:rsidRDefault="002B7BA5"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C83E6B"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1DCF2430" w14:textId="77777777" w:rsidR="002B7BA5" w:rsidRDefault="002B7BA5" w:rsidP="00394CF2">
            <w:pPr>
              <w:rPr>
                <w:rFonts w:ascii="Arial Narrow" w:hAnsi="Arial Narrow"/>
                <w:color w:val="000000"/>
                <w:sz w:val="20"/>
                <w:szCs w:val="20"/>
              </w:rPr>
            </w:pPr>
          </w:p>
          <w:p w14:paraId="1A27D043" w14:textId="77777777" w:rsidR="002B7BA5" w:rsidRDefault="002B7BA5" w:rsidP="00394CF2">
            <w:pPr>
              <w:rPr>
                <w:rFonts w:ascii="Arial Narrow" w:hAnsi="Arial Narrow"/>
                <w:color w:val="000000"/>
                <w:sz w:val="20"/>
                <w:szCs w:val="20"/>
              </w:rPr>
            </w:pPr>
          </w:p>
          <w:p w14:paraId="3010819B" w14:textId="2EAC117E" w:rsidR="002B7BA5" w:rsidRPr="00254638" w:rsidRDefault="002B7BA5"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A4AAAD"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396EF707" w14:textId="77777777" w:rsidR="002B7BA5" w:rsidRDefault="002B7BA5" w:rsidP="00394CF2">
            <w:pPr>
              <w:rPr>
                <w:rFonts w:ascii="Arial Narrow" w:hAnsi="Arial Narrow"/>
                <w:color w:val="000000"/>
                <w:sz w:val="20"/>
                <w:szCs w:val="20"/>
              </w:rPr>
            </w:pPr>
          </w:p>
          <w:p w14:paraId="493AA724" w14:textId="77777777" w:rsidR="002B7BA5" w:rsidRDefault="002B7BA5" w:rsidP="00394CF2">
            <w:pPr>
              <w:rPr>
                <w:rFonts w:ascii="Arial Narrow" w:hAnsi="Arial Narrow"/>
                <w:color w:val="000000"/>
                <w:sz w:val="20"/>
                <w:szCs w:val="20"/>
              </w:rPr>
            </w:pPr>
          </w:p>
          <w:p w14:paraId="0448D56E" w14:textId="6A2AE784" w:rsidR="002B7BA5" w:rsidRPr="00254638" w:rsidRDefault="002B7BA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EA5EB3"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46D0BA8F" w14:textId="77777777" w:rsidR="002B7BA5" w:rsidRDefault="002B7BA5" w:rsidP="00394CF2">
            <w:pPr>
              <w:rPr>
                <w:rFonts w:ascii="Arial Narrow" w:hAnsi="Arial Narrow"/>
                <w:sz w:val="20"/>
                <w:szCs w:val="20"/>
              </w:rPr>
            </w:pPr>
          </w:p>
          <w:p w14:paraId="043504E4" w14:textId="77777777" w:rsidR="002B7BA5" w:rsidRDefault="002B7BA5" w:rsidP="00394CF2">
            <w:pPr>
              <w:rPr>
                <w:rFonts w:ascii="Arial Narrow" w:hAnsi="Arial Narrow"/>
                <w:sz w:val="20"/>
                <w:szCs w:val="20"/>
              </w:rPr>
            </w:pPr>
          </w:p>
          <w:p w14:paraId="79308053" w14:textId="5091CB67" w:rsidR="002B7BA5" w:rsidRPr="00254638" w:rsidRDefault="002B7BA5"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6E259D"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The availability of essential emergency equipment and  drugs was found to be generally inadequate. </w:t>
            </w:r>
          </w:p>
          <w:p w14:paraId="54B7E62A" w14:textId="01094379" w:rsidR="002B7BA5" w:rsidRPr="00254638" w:rsidRDefault="002B7BA5"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ECCA71"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536FF903" w14:textId="77777777" w:rsidR="002B7BA5" w:rsidRDefault="002B7BA5" w:rsidP="00394CF2">
            <w:pPr>
              <w:rPr>
                <w:rFonts w:ascii="Arial Narrow" w:hAnsi="Arial Narrow"/>
                <w:sz w:val="20"/>
                <w:szCs w:val="20"/>
              </w:rPr>
            </w:pPr>
          </w:p>
          <w:p w14:paraId="5D1AF87C" w14:textId="77777777" w:rsidR="002B7BA5" w:rsidRDefault="002B7BA5" w:rsidP="00394CF2">
            <w:pPr>
              <w:rPr>
                <w:rFonts w:ascii="Arial Narrow" w:hAnsi="Arial Narrow"/>
                <w:sz w:val="20"/>
                <w:szCs w:val="20"/>
              </w:rPr>
            </w:pPr>
          </w:p>
          <w:p w14:paraId="2E05B665" w14:textId="09B0C24F" w:rsidR="002B7BA5" w:rsidRPr="00254638" w:rsidRDefault="002B7BA5" w:rsidP="00394CF2">
            <w:pPr>
              <w:rPr>
                <w:rFonts w:ascii="Arial Narrow" w:hAnsi="Arial Narrow" w:cs="Calibri"/>
                <w:color w:val="000000"/>
                <w:sz w:val="20"/>
                <w:szCs w:val="20"/>
              </w:rPr>
            </w:pPr>
          </w:p>
        </w:tc>
      </w:tr>
      <w:tr w:rsidR="00394CF2" w:rsidRPr="003174B2" w14:paraId="3E9A3DA2"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0F01C2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52FBE6" w14:textId="5D874AD9" w:rsidR="00394CF2" w:rsidRDefault="00394CF2" w:rsidP="00394CF2">
            <w:pPr>
              <w:rPr>
                <w:rFonts w:ascii="Arial Narrow" w:hAnsi="Arial Narrow"/>
                <w:sz w:val="20"/>
                <w:szCs w:val="20"/>
                <w:lang w:val="en-US"/>
              </w:rPr>
            </w:pPr>
            <w:r w:rsidRPr="007A57EB">
              <w:rPr>
                <w:rFonts w:ascii="Arial Narrow" w:hAnsi="Arial Narrow"/>
                <w:sz w:val="20"/>
                <w:szCs w:val="20"/>
              </w:rPr>
              <w:t>Dzudie A</w:t>
            </w:r>
            <w:r>
              <w:rPr>
                <w:rFonts w:ascii="Arial Narrow" w:hAnsi="Arial Narrow"/>
                <w:sz w:val="20"/>
                <w:szCs w:val="20"/>
                <w:lang w:val="en-US"/>
              </w:rPr>
              <w:t xml:space="preserve"> et al;2020</w:t>
            </w:r>
          </w:p>
          <w:p w14:paraId="7AB480C6" w14:textId="77777777" w:rsidR="00041E03" w:rsidRDefault="00041E03" w:rsidP="00394CF2">
            <w:pPr>
              <w:rPr>
                <w:rFonts w:ascii="Arial Narrow" w:hAnsi="Arial Narrow"/>
                <w:sz w:val="20"/>
                <w:szCs w:val="20"/>
                <w:lang w:val="en-US"/>
              </w:rPr>
            </w:pPr>
          </w:p>
          <w:p w14:paraId="6B1351EC" w14:textId="77777777" w:rsidR="00041E03" w:rsidRDefault="00041E03" w:rsidP="00394CF2">
            <w:pPr>
              <w:rPr>
                <w:rFonts w:ascii="Arial Narrow" w:hAnsi="Arial Narrow"/>
                <w:sz w:val="20"/>
                <w:szCs w:val="20"/>
                <w:lang w:val="en-US"/>
              </w:rPr>
            </w:pPr>
          </w:p>
          <w:p w14:paraId="3674FE01" w14:textId="79BD37D1" w:rsidR="00041E03" w:rsidRPr="00254638" w:rsidRDefault="00041E0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1412D2D" w14:textId="4BE7C156"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29D1BB" w14:textId="61672C92" w:rsidR="00394CF2" w:rsidRDefault="00394CF2" w:rsidP="00394CF2">
            <w:pPr>
              <w:rPr>
                <w:rFonts w:ascii="Arial Narrow" w:hAnsi="Arial Narrow"/>
                <w:sz w:val="20"/>
                <w:szCs w:val="20"/>
              </w:rPr>
            </w:pPr>
            <w:r>
              <w:rPr>
                <w:rFonts w:ascii="Arial Narrow" w:hAnsi="Arial Narrow"/>
                <w:sz w:val="20"/>
                <w:szCs w:val="20"/>
                <w:lang w:val="en-US"/>
              </w:rPr>
              <w:t>A</w:t>
            </w:r>
            <w:r w:rsidRPr="007A57EB">
              <w:rPr>
                <w:rFonts w:ascii="Arial Narrow" w:hAnsi="Arial Narrow"/>
                <w:sz w:val="20"/>
                <w:szCs w:val="20"/>
              </w:rPr>
              <w:t xml:space="preserve">ssess the availability, </w:t>
            </w:r>
            <w:r w:rsidR="00387869" w:rsidRPr="007A57EB">
              <w:rPr>
                <w:rFonts w:ascii="Arial Narrow" w:hAnsi="Arial Narrow"/>
                <w:sz w:val="20"/>
                <w:szCs w:val="20"/>
              </w:rPr>
              <w:t>cost,</w:t>
            </w:r>
            <w:r w:rsidRPr="007A57EB">
              <w:rPr>
                <w:rFonts w:ascii="Arial Narrow" w:hAnsi="Arial Narrow"/>
                <w:sz w:val="20"/>
                <w:szCs w:val="20"/>
              </w:rPr>
              <w:t xml:space="preserve"> and affordability of essential cardiovascular medicines in the</w:t>
            </w:r>
            <w:r w:rsidRPr="007A57EB">
              <w:rPr>
                <w:rFonts w:ascii="Arial Narrow" w:hAnsi="Arial Narrow"/>
                <w:sz w:val="20"/>
                <w:szCs w:val="20"/>
              </w:rPr>
              <w:br/>
            </w:r>
            <w:r w:rsidR="00041E03" w:rsidRPr="007A57EB">
              <w:rPr>
                <w:rFonts w:ascii="Arial Narrow" w:hAnsi="Arial Narrow"/>
                <w:sz w:val="20"/>
                <w:szCs w:val="20"/>
              </w:rPr>
              <w:t>South</w:t>
            </w:r>
            <w:r w:rsidR="00041E03">
              <w:rPr>
                <w:rFonts w:ascii="Arial Narrow" w:hAnsi="Arial Narrow"/>
                <w:sz w:val="20"/>
                <w:szCs w:val="20"/>
                <w:lang w:val="en-US"/>
              </w:rPr>
              <w:t>-W</w:t>
            </w:r>
            <w:r w:rsidR="00041E03" w:rsidRPr="007A57EB">
              <w:rPr>
                <w:rFonts w:ascii="Arial Narrow" w:hAnsi="Arial Narrow"/>
                <w:sz w:val="20"/>
                <w:szCs w:val="20"/>
              </w:rPr>
              <w:t>est</w:t>
            </w:r>
            <w:r w:rsidRPr="007A57EB">
              <w:rPr>
                <w:rFonts w:ascii="Arial Narrow" w:hAnsi="Arial Narrow"/>
                <w:sz w:val="20"/>
                <w:szCs w:val="20"/>
              </w:rPr>
              <w:t xml:space="preserve"> region of Cameroon.</w:t>
            </w:r>
          </w:p>
          <w:p w14:paraId="7C6EF5C1" w14:textId="5F3AB475" w:rsidR="00041E03" w:rsidRPr="00254638" w:rsidRDefault="00041E03"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E14703"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6AD83FCC" w14:textId="77777777" w:rsidR="00041E03" w:rsidRDefault="00041E03" w:rsidP="00394CF2">
            <w:pPr>
              <w:rPr>
                <w:rFonts w:ascii="Arial Narrow" w:hAnsi="Arial Narrow"/>
                <w:color w:val="000000"/>
                <w:sz w:val="20"/>
                <w:szCs w:val="20"/>
              </w:rPr>
            </w:pPr>
          </w:p>
          <w:p w14:paraId="7836A5CF" w14:textId="77777777" w:rsidR="00041E03" w:rsidRDefault="00041E03" w:rsidP="00394CF2">
            <w:pPr>
              <w:rPr>
                <w:rFonts w:ascii="Arial Narrow" w:hAnsi="Arial Narrow"/>
                <w:color w:val="000000"/>
                <w:sz w:val="20"/>
                <w:szCs w:val="20"/>
              </w:rPr>
            </w:pPr>
          </w:p>
          <w:p w14:paraId="47D6E838" w14:textId="05145612" w:rsidR="00041E03" w:rsidRPr="00254638" w:rsidRDefault="00041E0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968358A"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1F0ED69A" w14:textId="77777777" w:rsidR="00041E03" w:rsidRDefault="00041E03" w:rsidP="00394CF2">
            <w:pPr>
              <w:rPr>
                <w:rFonts w:ascii="Arial Narrow" w:hAnsi="Arial Narrow"/>
                <w:color w:val="000000"/>
                <w:sz w:val="20"/>
                <w:szCs w:val="20"/>
              </w:rPr>
            </w:pPr>
          </w:p>
          <w:p w14:paraId="4BB3FF15" w14:textId="77777777" w:rsidR="00041E03" w:rsidRDefault="00041E03" w:rsidP="00394CF2">
            <w:pPr>
              <w:rPr>
                <w:rFonts w:ascii="Arial Narrow" w:hAnsi="Arial Narrow"/>
                <w:color w:val="000000"/>
                <w:sz w:val="20"/>
                <w:szCs w:val="20"/>
              </w:rPr>
            </w:pPr>
          </w:p>
          <w:p w14:paraId="630E5665" w14:textId="77777777" w:rsidR="00041E03" w:rsidRDefault="00041E03" w:rsidP="00394CF2">
            <w:pPr>
              <w:rPr>
                <w:rFonts w:ascii="Arial Narrow" w:hAnsi="Arial Narrow"/>
                <w:color w:val="000000"/>
                <w:sz w:val="20"/>
                <w:szCs w:val="20"/>
              </w:rPr>
            </w:pPr>
          </w:p>
          <w:p w14:paraId="1A9796F8" w14:textId="534D99B3" w:rsidR="00041E03" w:rsidRPr="00254638" w:rsidRDefault="00041E0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A68039" w14:textId="77777777" w:rsidR="00394CF2" w:rsidRDefault="00394CF2" w:rsidP="00394CF2">
            <w:pPr>
              <w:rPr>
                <w:rFonts w:ascii="Arial Narrow" w:hAnsi="Arial Narrow"/>
                <w:sz w:val="20"/>
                <w:szCs w:val="20"/>
              </w:rPr>
            </w:pPr>
            <w:r w:rsidRPr="007A57EB">
              <w:rPr>
                <w:rFonts w:ascii="Arial Narrow" w:hAnsi="Arial Narrow"/>
                <w:sz w:val="20"/>
                <w:szCs w:val="20"/>
              </w:rPr>
              <w:t>Cameroon</w:t>
            </w:r>
          </w:p>
          <w:p w14:paraId="4E5EEA0B" w14:textId="77777777" w:rsidR="00041E03" w:rsidRDefault="00041E03" w:rsidP="00394CF2">
            <w:pPr>
              <w:rPr>
                <w:rFonts w:ascii="Arial Narrow" w:hAnsi="Arial Narrow"/>
                <w:color w:val="000000"/>
                <w:sz w:val="20"/>
                <w:szCs w:val="20"/>
              </w:rPr>
            </w:pPr>
          </w:p>
          <w:p w14:paraId="4A47813F" w14:textId="77777777" w:rsidR="00041E03" w:rsidRDefault="00041E03" w:rsidP="00394CF2">
            <w:pPr>
              <w:rPr>
                <w:rFonts w:ascii="Arial Narrow" w:hAnsi="Arial Narrow"/>
                <w:color w:val="000000"/>
                <w:sz w:val="20"/>
                <w:szCs w:val="20"/>
              </w:rPr>
            </w:pPr>
          </w:p>
          <w:p w14:paraId="1D3175A6" w14:textId="77777777" w:rsidR="00041E03" w:rsidRDefault="00041E03" w:rsidP="00394CF2">
            <w:pPr>
              <w:rPr>
                <w:rFonts w:ascii="Arial Narrow" w:hAnsi="Arial Narrow"/>
                <w:color w:val="000000"/>
                <w:sz w:val="20"/>
                <w:szCs w:val="20"/>
              </w:rPr>
            </w:pPr>
          </w:p>
          <w:p w14:paraId="44876DC7" w14:textId="34362B8C" w:rsidR="00041E03" w:rsidRPr="00254638" w:rsidRDefault="00041E0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C74C93"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1F76A86E" w14:textId="77777777" w:rsidR="00041E03" w:rsidRDefault="00041E03" w:rsidP="00394CF2">
            <w:pPr>
              <w:rPr>
                <w:rFonts w:ascii="Arial Narrow" w:hAnsi="Arial Narrow"/>
                <w:color w:val="000000"/>
                <w:sz w:val="20"/>
                <w:szCs w:val="20"/>
              </w:rPr>
            </w:pPr>
          </w:p>
          <w:p w14:paraId="73C348BD" w14:textId="77777777" w:rsidR="00041E03" w:rsidRDefault="00041E03" w:rsidP="00394CF2">
            <w:pPr>
              <w:rPr>
                <w:rFonts w:ascii="Arial Narrow" w:hAnsi="Arial Narrow"/>
                <w:color w:val="000000"/>
                <w:sz w:val="20"/>
                <w:szCs w:val="20"/>
              </w:rPr>
            </w:pPr>
          </w:p>
          <w:p w14:paraId="636DE6E4" w14:textId="77777777" w:rsidR="00041E03" w:rsidRDefault="00041E03" w:rsidP="00394CF2">
            <w:pPr>
              <w:rPr>
                <w:rFonts w:ascii="Arial Narrow" w:hAnsi="Arial Narrow"/>
                <w:color w:val="000000"/>
                <w:sz w:val="20"/>
                <w:szCs w:val="20"/>
              </w:rPr>
            </w:pPr>
          </w:p>
          <w:p w14:paraId="1A8B424A" w14:textId="25CA7818" w:rsidR="00041E03" w:rsidRPr="00254638" w:rsidRDefault="00041E0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7ABFEF" w14:textId="45CA8632"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Overall, the mean availability of essential medicines for CVD was 33%, much lower than the</w:t>
            </w:r>
            <w:r w:rsidR="00041E03">
              <w:rPr>
                <w:rFonts w:ascii="Arial Narrow" w:hAnsi="Arial Narrow"/>
                <w:sz w:val="20"/>
                <w:szCs w:val="20"/>
                <w:lang w:val="en-US"/>
              </w:rPr>
              <w:t xml:space="preserve"> </w:t>
            </w:r>
            <w:r w:rsidRPr="007A57EB">
              <w:rPr>
                <w:rFonts w:ascii="Arial Narrow" w:hAnsi="Arial Narrow"/>
                <w:sz w:val="20"/>
                <w:szCs w:val="20"/>
              </w:rPr>
              <w:t xml:space="preserve">80% recommended by the WHO Global Action Plan for Prevention of NCD.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BA02CD"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5FDBF6B0" w14:textId="77777777" w:rsidR="00041E03" w:rsidRDefault="00041E03" w:rsidP="00394CF2">
            <w:pPr>
              <w:rPr>
                <w:rFonts w:ascii="Arial Narrow" w:hAnsi="Arial Narrow"/>
                <w:color w:val="000000"/>
                <w:sz w:val="20"/>
                <w:szCs w:val="20"/>
              </w:rPr>
            </w:pPr>
          </w:p>
          <w:p w14:paraId="7F23C897" w14:textId="77777777" w:rsidR="00041E03" w:rsidRDefault="00041E03" w:rsidP="00394CF2">
            <w:pPr>
              <w:rPr>
                <w:rFonts w:ascii="Arial Narrow" w:hAnsi="Arial Narrow"/>
                <w:color w:val="000000"/>
                <w:sz w:val="20"/>
                <w:szCs w:val="20"/>
              </w:rPr>
            </w:pPr>
          </w:p>
          <w:p w14:paraId="3339DDB7" w14:textId="77777777" w:rsidR="00041E03" w:rsidRDefault="00041E03" w:rsidP="00394CF2">
            <w:pPr>
              <w:rPr>
                <w:rFonts w:ascii="Arial Narrow" w:hAnsi="Arial Narrow"/>
                <w:color w:val="000000"/>
                <w:sz w:val="20"/>
                <w:szCs w:val="20"/>
              </w:rPr>
            </w:pPr>
          </w:p>
          <w:p w14:paraId="5F2236B9" w14:textId="1AD33235" w:rsidR="00041E03" w:rsidRPr="00254638" w:rsidRDefault="00041E03" w:rsidP="00394CF2">
            <w:pPr>
              <w:rPr>
                <w:rFonts w:ascii="Arial Narrow" w:hAnsi="Arial Narrow" w:cs="Calibri"/>
                <w:color w:val="000000"/>
                <w:sz w:val="20"/>
                <w:szCs w:val="20"/>
              </w:rPr>
            </w:pPr>
          </w:p>
        </w:tc>
      </w:tr>
      <w:tr w:rsidR="00394CF2" w:rsidRPr="003174B2" w14:paraId="26A43448"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4B742C2"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195851" w14:textId="77777777" w:rsidR="00394CF2" w:rsidRDefault="00394CF2" w:rsidP="00394CF2">
            <w:pPr>
              <w:rPr>
                <w:rFonts w:ascii="Arial Narrow" w:hAnsi="Arial Narrow"/>
                <w:sz w:val="20"/>
                <w:szCs w:val="20"/>
                <w:lang w:val="en-US"/>
              </w:rPr>
            </w:pPr>
            <w:r w:rsidRPr="007A57EB">
              <w:rPr>
                <w:rFonts w:ascii="Arial Narrow" w:hAnsi="Arial Narrow"/>
                <w:sz w:val="20"/>
                <w:szCs w:val="20"/>
              </w:rPr>
              <w:t>Tadesse T</w:t>
            </w:r>
            <w:r>
              <w:rPr>
                <w:rFonts w:ascii="Arial Narrow" w:hAnsi="Arial Narrow"/>
                <w:sz w:val="20"/>
                <w:szCs w:val="20"/>
                <w:lang w:val="en-US"/>
              </w:rPr>
              <w:t xml:space="preserve"> et al; 2021</w:t>
            </w:r>
          </w:p>
          <w:p w14:paraId="7D793FAE" w14:textId="77777777" w:rsidR="00E24B32" w:rsidRDefault="00E24B32" w:rsidP="00394CF2">
            <w:pPr>
              <w:rPr>
                <w:rFonts w:ascii="Arial Narrow" w:hAnsi="Arial Narrow"/>
                <w:color w:val="000000"/>
                <w:sz w:val="20"/>
                <w:szCs w:val="20"/>
                <w:lang w:val="en-US"/>
              </w:rPr>
            </w:pPr>
          </w:p>
          <w:p w14:paraId="4D26BA38" w14:textId="409B8A18" w:rsidR="00E24B32" w:rsidRDefault="00E24B32" w:rsidP="00394CF2">
            <w:pPr>
              <w:rPr>
                <w:rFonts w:ascii="Arial Narrow" w:hAnsi="Arial Narrow"/>
                <w:color w:val="000000"/>
                <w:sz w:val="20"/>
                <w:szCs w:val="20"/>
                <w:lang w:val="en-US"/>
              </w:rPr>
            </w:pPr>
          </w:p>
          <w:p w14:paraId="2A0DA040" w14:textId="77777777" w:rsidR="00411832" w:rsidRDefault="00411832" w:rsidP="00394CF2">
            <w:pPr>
              <w:rPr>
                <w:rFonts w:ascii="Arial Narrow" w:hAnsi="Arial Narrow"/>
                <w:color w:val="000000"/>
                <w:sz w:val="20"/>
                <w:szCs w:val="20"/>
                <w:lang w:val="en-US"/>
              </w:rPr>
            </w:pPr>
          </w:p>
          <w:p w14:paraId="092C9316" w14:textId="77777777" w:rsidR="00E24B32" w:rsidRDefault="00E24B32" w:rsidP="00394CF2">
            <w:pPr>
              <w:rPr>
                <w:rFonts w:ascii="Arial Narrow" w:hAnsi="Arial Narrow"/>
                <w:color w:val="000000"/>
                <w:sz w:val="20"/>
                <w:szCs w:val="20"/>
                <w:lang w:val="en-US"/>
              </w:rPr>
            </w:pPr>
          </w:p>
          <w:p w14:paraId="7588CC03" w14:textId="61C2CC82" w:rsidR="00E24B32" w:rsidRPr="00254638" w:rsidRDefault="00E24B32"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C07907E" w14:textId="75AEF786"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423297" w14:textId="77777777" w:rsidR="00394CF2" w:rsidRDefault="00394CF2" w:rsidP="00394CF2">
            <w:pPr>
              <w:rPr>
                <w:rFonts w:ascii="Arial Narrow" w:hAnsi="Arial Narrow"/>
                <w:sz w:val="20"/>
                <w:szCs w:val="20"/>
              </w:rPr>
            </w:pPr>
            <w:r>
              <w:rPr>
                <w:rFonts w:ascii="Arial Narrow" w:hAnsi="Arial Narrow"/>
                <w:sz w:val="20"/>
                <w:szCs w:val="20"/>
                <w:lang w:val="en-US"/>
              </w:rPr>
              <w:t>A</w:t>
            </w:r>
            <w:r w:rsidRPr="007A57EB">
              <w:rPr>
                <w:rFonts w:ascii="Arial Narrow" w:hAnsi="Arial Narrow"/>
                <w:sz w:val="20"/>
                <w:szCs w:val="20"/>
              </w:rPr>
              <w:t>ssessing the availability and affordability of essential medicine for children in selected health facilities of southern nations, nationalities, and peoples‚ regions (SNNPR), Ethiopia.</w:t>
            </w:r>
          </w:p>
          <w:p w14:paraId="693EFFEC" w14:textId="4A1E2A1B" w:rsidR="00411832" w:rsidRPr="00254638" w:rsidRDefault="00411832"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B9F4FE"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0E71C545" w14:textId="77777777" w:rsidR="00E24B32" w:rsidRDefault="00E24B32" w:rsidP="00394CF2">
            <w:pPr>
              <w:rPr>
                <w:rFonts w:ascii="Arial Narrow" w:hAnsi="Arial Narrow"/>
                <w:color w:val="000000"/>
                <w:sz w:val="20"/>
                <w:szCs w:val="20"/>
              </w:rPr>
            </w:pPr>
          </w:p>
          <w:p w14:paraId="30C674E5" w14:textId="77777777" w:rsidR="00E24B32" w:rsidRDefault="00E24B32" w:rsidP="00394CF2">
            <w:pPr>
              <w:rPr>
                <w:rFonts w:ascii="Arial Narrow" w:hAnsi="Arial Narrow"/>
                <w:color w:val="000000"/>
                <w:sz w:val="20"/>
                <w:szCs w:val="20"/>
              </w:rPr>
            </w:pPr>
          </w:p>
          <w:p w14:paraId="53AC3E3F" w14:textId="77777777" w:rsidR="00E24B32" w:rsidRDefault="00E24B32" w:rsidP="00394CF2">
            <w:pPr>
              <w:rPr>
                <w:rFonts w:ascii="Arial Narrow" w:hAnsi="Arial Narrow"/>
                <w:color w:val="000000"/>
                <w:sz w:val="20"/>
                <w:szCs w:val="20"/>
              </w:rPr>
            </w:pPr>
          </w:p>
          <w:p w14:paraId="30ECEBE2" w14:textId="11DCD4DA" w:rsidR="00E24B32" w:rsidRPr="00254638" w:rsidRDefault="00E24B32"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41DA63"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367908ED" w14:textId="77777777" w:rsidR="00E24B32" w:rsidRDefault="00E24B32" w:rsidP="00394CF2">
            <w:pPr>
              <w:rPr>
                <w:rFonts w:ascii="Arial Narrow" w:hAnsi="Arial Narrow"/>
                <w:sz w:val="20"/>
                <w:szCs w:val="20"/>
              </w:rPr>
            </w:pPr>
          </w:p>
          <w:p w14:paraId="402129A3" w14:textId="77777777" w:rsidR="00E24B32" w:rsidRDefault="00E24B32" w:rsidP="00394CF2">
            <w:pPr>
              <w:rPr>
                <w:rFonts w:ascii="Arial Narrow" w:hAnsi="Arial Narrow"/>
                <w:sz w:val="20"/>
                <w:szCs w:val="20"/>
              </w:rPr>
            </w:pPr>
          </w:p>
          <w:p w14:paraId="6CFBE08C" w14:textId="77777777" w:rsidR="00E24B32" w:rsidRDefault="00E24B32" w:rsidP="00394CF2">
            <w:pPr>
              <w:rPr>
                <w:rFonts w:ascii="Arial Narrow" w:hAnsi="Arial Narrow"/>
                <w:sz w:val="20"/>
                <w:szCs w:val="20"/>
              </w:rPr>
            </w:pPr>
          </w:p>
          <w:p w14:paraId="26D511AF" w14:textId="77777777" w:rsidR="00E24B32" w:rsidRDefault="00E24B32" w:rsidP="00394CF2">
            <w:pPr>
              <w:rPr>
                <w:rFonts w:ascii="Arial Narrow" w:hAnsi="Arial Narrow"/>
                <w:sz w:val="20"/>
                <w:szCs w:val="20"/>
              </w:rPr>
            </w:pPr>
          </w:p>
          <w:p w14:paraId="0C220D34" w14:textId="15E2549F" w:rsidR="00E24B32" w:rsidRPr="00254638" w:rsidRDefault="00E24B32"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90FB5E"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03F0603C" w14:textId="77777777" w:rsidR="00E24B32" w:rsidRDefault="00E24B32" w:rsidP="00394CF2">
            <w:pPr>
              <w:rPr>
                <w:rFonts w:ascii="Arial Narrow" w:hAnsi="Arial Narrow"/>
                <w:sz w:val="20"/>
                <w:szCs w:val="20"/>
              </w:rPr>
            </w:pPr>
          </w:p>
          <w:p w14:paraId="5B6C3E7C" w14:textId="77777777" w:rsidR="00E24B32" w:rsidRDefault="00E24B32" w:rsidP="00394CF2">
            <w:pPr>
              <w:rPr>
                <w:rFonts w:ascii="Arial Narrow" w:hAnsi="Arial Narrow"/>
                <w:sz w:val="20"/>
                <w:szCs w:val="20"/>
              </w:rPr>
            </w:pPr>
          </w:p>
          <w:p w14:paraId="15EC8067" w14:textId="77777777" w:rsidR="00E24B32" w:rsidRDefault="00E24B32" w:rsidP="00394CF2">
            <w:pPr>
              <w:rPr>
                <w:rFonts w:ascii="Arial Narrow" w:hAnsi="Arial Narrow"/>
                <w:sz w:val="20"/>
                <w:szCs w:val="20"/>
              </w:rPr>
            </w:pPr>
          </w:p>
          <w:p w14:paraId="7627B462" w14:textId="77777777" w:rsidR="00E24B32" w:rsidRDefault="00E24B32" w:rsidP="00394CF2">
            <w:pPr>
              <w:rPr>
                <w:rFonts w:ascii="Arial Narrow" w:hAnsi="Arial Narrow"/>
                <w:sz w:val="20"/>
                <w:szCs w:val="20"/>
              </w:rPr>
            </w:pPr>
          </w:p>
          <w:p w14:paraId="11613E0A" w14:textId="2D06BA59" w:rsidR="00E24B32" w:rsidRPr="00254638" w:rsidRDefault="00E24B3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9E61B0"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2A5E7074" w14:textId="77777777" w:rsidR="00E24B32" w:rsidRDefault="00E24B32" w:rsidP="00394CF2">
            <w:pPr>
              <w:rPr>
                <w:rFonts w:ascii="Arial Narrow" w:hAnsi="Arial Narrow"/>
                <w:sz w:val="20"/>
                <w:szCs w:val="20"/>
              </w:rPr>
            </w:pPr>
          </w:p>
          <w:p w14:paraId="7C41EAD2" w14:textId="77777777" w:rsidR="00E24B32" w:rsidRDefault="00E24B32" w:rsidP="00394CF2">
            <w:pPr>
              <w:rPr>
                <w:rFonts w:ascii="Arial Narrow" w:hAnsi="Arial Narrow"/>
                <w:sz w:val="20"/>
                <w:szCs w:val="20"/>
              </w:rPr>
            </w:pPr>
          </w:p>
          <w:p w14:paraId="7CB1F498" w14:textId="77777777" w:rsidR="00E24B32" w:rsidRDefault="00E24B32" w:rsidP="00394CF2">
            <w:pPr>
              <w:rPr>
                <w:rFonts w:ascii="Arial Narrow" w:hAnsi="Arial Narrow"/>
                <w:color w:val="000000"/>
                <w:sz w:val="20"/>
                <w:szCs w:val="20"/>
              </w:rPr>
            </w:pPr>
          </w:p>
          <w:p w14:paraId="5A95B74F" w14:textId="290D4237" w:rsidR="00411832" w:rsidRPr="00254638" w:rsidRDefault="00411832"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E6C8D15" w14:textId="77777777" w:rsidR="00E24B32" w:rsidRDefault="00394CF2" w:rsidP="00394CF2">
            <w:pPr>
              <w:rPr>
                <w:rFonts w:ascii="Arial Narrow" w:hAnsi="Arial Narrow"/>
                <w:sz w:val="20"/>
                <w:szCs w:val="20"/>
                <w:lang w:val="en-US"/>
              </w:rPr>
            </w:pPr>
            <w:r w:rsidRPr="007A57EB">
              <w:rPr>
                <w:rFonts w:ascii="Arial Narrow" w:hAnsi="Arial Narrow"/>
                <w:sz w:val="20"/>
                <w:szCs w:val="20"/>
              </w:rPr>
              <w:t xml:space="preserve">The </w:t>
            </w:r>
            <w:r w:rsidR="00411832">
              <w:rPr>
                <w:rFonts w:ascii="Arial Narrow" w:hAnsi="Arial Narrow"/>
                <w:sz w:val="20"/>
                <w:szCs w:val="20"/>
              </w:rPr>
              <w:t>availability varied by sector, type of medication, and level o</w:t>
            </w:r>
            <w:r w:rsidR="00411832">
              <w:rPr>
                <w:rFonts w:ascii="Arial Narrow" w:hAnsi="Arial Narrow"/>
                <w:sz w:val="20"/>
                <w:szCs w:val="20"/>
                <w:lang w:val="en-US"/>
              </w:rPr>
              <w:t xml:space="preserve">f health facilities. The </w:t>
            </w:r>
            <w:r w:rsidRPr="007A57EB">
              <w:rPr>
                <w:rFonts w:ascii="Arial Narrow" w:hAnsi="Arial Narrow"/>
                <w:sz w:val="20"/>
                <w:szCs w:val="20"/>
              </w:rPr>
              <w:t>average availability of</w:t>
            </w:r>
            <w:r w:rsidR="00411832">
              <w:rPr>
                <w:rFonts w:ascii="Arial Narrow" w:hAnsi="Arial Narrow"/>
                <w:sz w:val="20"/>
                <w:szCs w:val="20"/>
                <w:lang w:val="en-US"/>
              </w:rPr>
              <w:t xml:space="preserve"> essential medicines was 57% for the public sector and 53% for the private sector. </w:t>
            </w:r>
          </w:p>
          <w:p w14:paraId="03D54D90" w14:textId="77777777" w:rsidR="00411832" w:rsidRDefault="00411832" w:rsidP="00394CF2">
            <w:pPr>
              <w:rPr>
                <w:rFonts w:ascii="Arial Narrow" w:hAnsi="Arial Narrow"/>
                <w:sz w:val="20"/>
                <w:szCs w:val="20"/>
                <w:lang w:val="en-US"/>
              </w:rPr>
            </w:pPr>
          </w:p>
          <w:p w14:paraId="3CA63BF3" w14:textId="456D0E95" w:rsidR="00411832" w:rsidRPr="00254638" w:rsidRDefault="00411832"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584BC4"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2C6CEEA3" w14:textId="77777777" w:rsidR="00E24B32" w:rsidRDefault="00E24B32" w:rsidP="00394CF2">
            <w:pPr>
              <w:rPr>
                <w:rFonts w:ascii="Arial Narrow" w:hAnsi="Arial Narrow"/>
                <w:sz w:val="20"/>
                <w:szCs w:val="20"/>
              </w:rPr>
            </w:pPr>
          </w:p>
          <w:p w14:paraId="5D7AC99D" w14:textId="77777777" w:rsidR="00E24B32" w:rsidRDefault="00E24B32" w:rsidP="00394CF2">
            <w:pPr>
              <w:rPr>
                <w:rFonts w:ascii="Arial Narrow" w:hAnsi="Arial Narrow"/>
                <w:sz w:val="20"/>
                <w:szCs w:val="20"/>
              </w:rPr>
            </w:pPr>
          </w:p>
          <w:p w14:paraId="6143EA9B" w14:textId="77777777" w:rsidR="00E24B32" w:rsidRDefault="00E24B32" w:rsidP="00394CF2">
            <w:pPr>
              <w:rPr>
                <w:rFonts w:ascii="Arial Narrow" w:hAnsi="Arial Narrow"/>
                <w:sz w:val="20"/>
                <w:szCs w:val="20"/>
              </w:rPr>
            </w:pPr>
          </w:p>
          <w:p w14:paraId="6B1217C6" w14:textId="52016966" w:rsidR="00E24B32" w:rsidRDefault="00E24B32" w:rsidP="00394CF2">
            <w:pPr>
              <w:rPr>
                <w:rFonts w:ascii="Arial Narrow" w:hAnsi="Arial Narrow"/>
                <w:sz w:val="20"/>
                <w:szCs w:val="20"/>
              </w:rPr>
            </w:pPr>
          </w:p>
          <w:p w14:paraId="1B354367" w14:textId="77777777" w:rsidR="00411832" w:rsidRDefault="00411832" w:rsidP="00394CF2">
            <w:pPr>
              <w:rPr>
                <w:rFonts w:ascii="Arial Narrow" w:hAnsi="Arial Narrow"/>
                <w:sz w:val="20"/>
                <w:szCs w:val="20"/>
              </w:rPr>
            </w:pPr>
          </w:p>
          <w:p w14:paraId="5056A27B" w14:textId="058C1BC5" w:rsidR="00E24B32" w:rsidRPr="00254638" w:rsidRDefault="00E24B32" w:rsidP="00394CF2">
            <w:pPr>
              <w:rPr>
                <w:rFonts w:ascii="Arial Narrow" w:hAnsi="Arial Narrow" w:cs="Calibri"/>
                <w:color w:val="000000"/>
                <w:sz w:val="20"/>
                <w:szCs w:val="20"/>
              </w:rPr>
            </w:pPr>
          </w:p>
        </w:tc>
      </w:tr>
      <w:tr w:rsidR="00394CF2" w:rsidRPr="003174B2" w14:paraId="49D2F5D7"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EEB8E0A"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AB4A65" w14:textId="68BFF673" w:rsidR="00394CF2" w:rsidRDefault="0052030D" w:rsidP="00394CF2">
            <w:pPr>
              <w:rPr>
                <w:rFonts w:ascii="Arial Narrow" w:hAnsi="Arial Narrow"/>
                <w:sz w:val="20"/>
                <w:szCs w:val="20"/>
                <w:lang w:val="en-US"/>
              </w:rPr>
            </w:pPr>
            <w:r>
              <w:rPr>
                <w:rFonts w:ascii="Arial Narrow" w:hAnsi="Arial Narrow"/>
                <w:sz w:val="20"/>
                <w:szCs w:val="20"/>
                <w:lang w:val="en-US"/>
              </w:rPr>
              <w:t>Mukundiyukuri J.P</w:t>
            </w:r>
            <w:r w:rsidR="00394CF2" w:rsidRPr="007A57EB">
              <w:rPr>
                <w:rFonts w:ascii="Arial Narrow" w:hAnsi="Arial Narrow"/>
                <w:sz w:val="20"/>
                <w:szCs w:val="20"/>
              </w:rPr>
              <w:t>.</w:t>
            </w:r>
            <w:r w:rsidR="00394CF2">
              <w:rPr>
                <w:rFonts w:ascii="Arial Narrow" w:hAnsi="Arial Narrow"/>
                <w:sz w:val="20"/>
                <w:szCs w:val="20"/>
                <w:lang w:val="en-US"/>
              </w:rPr>
              <w:t xml:space="preserve"> et al;2020</w:t>
            </w:r>
          </w:p>
          <w:p w14:paraId="33343DAA" w14:textId="77777777" w:rsidR="0052030D" w:rsidRDefault="0052030D" w:rsidP="00394CF2">
            <w:pPr>
              <w:rPr>
                <w:rFonts w:ascii="Arial Narrow" w:hAnsi="Arial Narrow"/>
                <w:color w:val="000000"/>
                <w:sz w:val="20"/>
                <w:szCs w:val="20"/>
                <w:lang w:val="en-US"/>
              </w:rPr>
            </w:pPr>
          </w:p>
          <w:p w14:paraId="1DB4EC2D" w14:textId="0551EE6B" w:rsidR="0052030D" w:rsidRPr="00254638" w:rsidRDefault="0052030D"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0D54C52" w14:textId="39C66FC8"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DDB4B0" w14:textId="7FAB2A2C"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This study described the availability, costs, and stock-outs of essential NCD drugs in three rural Rwandan districts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EAB608"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3189C6E8" w14:textId="77777777" w:rsidR="0052030D" w:rsidRDefault="0052030D" w:rsidP="00394CF2">
            <w:pPr>
              <w:rPr>
                <w:rFonts w:ascii="Arial Narrow" w:hAnsi="Arial Narrow"/>
                <w:color w:val="000000"/>
                <w:sz w:val="20"/>
                <w:szCs w:val="20"/>
              </w:rPr>
            </w:pPr>
          </w:p>
          <w:p w14:paraId="4169A80B" w14:textId="3D56445F" w:rsidR="0052030D" w:rsidRPr="00254638" w:rsidRDefault="0052030D"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E7D891"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39960534" w14:textId="77777777" w:rsidR="0052030D" w:rsidRDefault="0052030D" w:rsidP="00394CF2">
            <w:pPr>
              <w:rPr>
                <w:rFonts w:ascii="Arial Narrow" w:hAnsi="Arial Narrow"/>
                <w:color w:val="000000"/>
                <w:sz w:val="20"/>
                <w:szCs w:val="20"/>
              </w:rPr>
            </w:pPr>
          </w:p>
          <w:p w14:paraId="31B863EE" w14:textId="77777777" w:rsidR="0052030D" w:rsidRDefault="0052030D" w:rsidP="00394CF2">
            <w:pPr>
              <w:rPr>
                <w:rFonts w:ascii="Arial Narrow" w:hAnsi="Arial Narrow"/>
                <w:color w:val="000000"/>
                <w:sz w:val="20"/>
                <w:szCs w:val="20"/>
              </w:rPr>
            </w:pPr>
          </w:p>
          <w:p w14:paraId="0D607B40" w14:textId="4B525CA1" w:rsidR="0052030D" w:rsidRPr="00254638" w:rsidRDefault="0052030D"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07AC54" w14:textId="77777777" w:rsidR="00394CF2" w:rsidRDefault="00394CF2" w:rsidP="00394CF2">
            <w:pPr>
              <w:rPr>
                <w:rFonts w:ascii="Arial Narrow" w:hAnsi="Arial Narrow"/>
                <w:sz w:val="20"/>
                <w:szCs w:val="20"/>
              </w:rPr>
            </w:pPr>
            <w:r w:rsidRPr="007A57EB">
              <w:rPr>
                <w:rFonts w:ascii="Arial Narrow" w:hAnsi="Arial Narrow"/>
                <w:sz w:val="20"/>
                <w:szCs w:val="20"/>
              </w:rPr>
              <w:t>Rwanda</w:t>
            </w:r>
          </w:p>
          <w:p w14:paraId="6970B977" w14:textId="77777777" w:rsidR="0052030D" w:rsidRDefault="0052030D" w:rsidP="00394CF2">
            <w:pPr>
              <w:rPr>
                <w:rFonts w:ascii="Arial Narrow" w:hAnsi="Arial Narrow"/>
                <w:color w:val="000000"/>
                <w:sz w:val="20"/>
                <w:szCs w:val="20"/>
              </w:rPr>
            </w:pPr>
          </w:p>
          <w:p w14:paraId="11054182" w14:textId="77777777" w:rsidR="0052030D" w:rsidRDefault="0052030D" w:rsidP="00394CF2">
            <w:pPr>
              <w:rPr>
                <w:rFonts w:ascii="Arial Narrow" w:hAnsi="Arial Narrow"/>
                <w:color w:val="000000"/>
                <w:sz w:val="20"/>
                <w:szCs w:val="20"/>
              </w:rPr>
            </w:pPr>
          </w:p>
          <w:p w14:paraId="49650424" w14:textId="248803C4" w:rsidR="0052030D" w:rsidRPr="00254638" w:rsidRDefault="0052030D"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F145B8"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31DBDF3F" w14:textId="77777777" w:rsidR="0052030D" w:rsidRDefault="0052030D" w:rsidP="00394CF2">
            <w:pPr>
              <w:rPr>
                <w:rFonts w:ascii="Arial Narrow" w:hAnsi="Arial Narrow"/>
                <w:color w:val="000000"/>
                <w:sz w:val="20"/>
                <w:szCs w:val="20"/>
              </w:rPr>
            </w:pPr>
          </w:p>
          <w:p w14:paraId="16EAFF24" w14:textId="77777777" w:rsidR="0052030D" w:rsidRDefault="0052030D" w:rsidP="00394CF2">
            <w:pPr>
              <w:rPr>
                <w:rFonts w:ascii="Arial Narrow" w:hAnsi="Arial Narrow"/>
                <w:color w:val="000000"/>
                <w:sz w:val="20"/>
                <w:szCs w:val="20"/>
              </w:rPr>
            </w:pPr>
          </w:p>
          <w:p w14:paraId="435CB444" w14:textId="5B102F14" w:rsidR="0052030D" w:rsidRPr="00254638" w:rsidRDefault="0052030D"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D99ED4D" w14:textId="77777777" w:rsidR="00394CF2" w:rsidRDefault="00394CF2" w:rsidP="00394CF2">
            <w:pPr>
              <w:rPr>
                <w:rFonts w:ascii="Arial Narrow" w:hAnsi="Arial Narrow"/>
                <w:sz w:val="20"/>
                <w:szCs w:val="20"/>
              </w:rPr>
            </w:pPr>
            <w:r w:rsidRPr="007A57EB">
              <w:rPr>
                <w:rFonts w:ascii="Arial Narrow" w:hAnsi="Arial Narrow"/>
                <w:sz w:val="20"/>
                <w:szCs w:val="20"/>
              </w:rPr>
              <w:t>The high availability of NCD drugs in the study is attributed to integrations of NCD care into primary health care.</w:t>
            </w:r>
          </w:p>
          <w:p w14:paraId="567C70B7" w14:textId="504AB8A2" w:rsidR="0052030D" w:rsidRPr="00254638" w:rsidRDefault="0052030D"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939D78"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153A8DFD" w14:textId="77777777" w:rsidR="0052030D" w:rsidRDefault="0052030D" w:rsidP="00394CF2">
            <w:pPr>
              <w:rPr>
                <w:rFonts w:ascii="Arial Narrow" w:hAnsi="Arial Narrow"/>
                <w:color w:val="000000"/>
                <w:sz w:val="20"/>
                <w:szCs w:val="20"/>
              </w:rPr>
            </w:pPr>
          </w:p>
          <w:p w14:paraId="18DB5A42" w14:textId="77777777" w:rsidR="0052030D" w:rsidRDefault="0052030D" w:rsidP="00394CF2">
            <w:pPr>
              <w:rPr>
                <w:rFonts w:ascii="Arial Narrow" w:hAnsi="Arial Narrow"/>
                <w:color w:val="000000"/>
                <w:sz w:val="20"/>
                <w:szCs w:val="20"/>
              </w:rPr>
            </w:pPr>
          </w:p>
          <w:p w14:paraId="7EFCF86A" w14:textId="0265DCFC" w:rsidR="0052030D" w:rsidRPr="00254638" w:rsidRDefault="0052030D" w:rsidP="00394CF2">
            <w:pPr>
              <w:rPr>
                <w:rFonts w:ascii="Arial Narrow" w:hAnsi="Arial Narrow" w:cs="Calibri"/>
                <w:color w:val="000000"/>
                <w:sz w:val="20"/>
                <w:szCs w:val="20"/>
              </w:rPr>
            </w:pPr>
          </w:p>
        </w:tc>
      </w:tr>
      <w:tr w:rsidR="00394CF2" w:rsidRPr="003174B2" w14:paraId="24705E34"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E6B6070"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4700D3" w14:textId="037D5FC8" w:rsidR="00394CF2" w:rsidRDefault="00394CF2" w:rsidP="00394CF2">
            <w:pPr>
              <w:rPr>
                <w:rFonts w:ascii="Arial Narrow" w:hAnsi="Arial Narrow"/>
                <w:sz w:val="20"/>
                <w:szCs w:val="20"/>
                <w:lang w:val="en-US"/>
              </w:rPr>
            </w:pPr>
            <w:r w:rsidRPr="007A57EB">
              <w:rPr>
                <w:rFonts w:ascii="Arial Narrow" w:hAnsi="Arial Narrow"/>
                <w:sz w:val="20"/>
                <w:szCs w:val="20"/>
              </w:rPr>
              <w:t>K</w:t>
            </w:r>
            <w:r w:rsidR="004D1D43">
              <w:rPr>
                <w:rFonts w:ascii="Arial Narrow" w:hAnsi="Arial Narrow"/>
                <w:sz w:val="20"/>
                <w:szCs w:val="20"/>
                <w:lang w:val="en-US"/>
              </w:rPr>
              <w:t>irua R.B</w:t>
            </w:r>
            <w:r w:rsidRPr="007A57EB">
              <w:rPr>
                <w:rFonts w:ascii="Arial Narrow" w:hAnsi="Arial Narrow"/>
                <w:sz w:val="20"/>
                <w:szCs w:val="20"/>
              </w:rPr>
              <w:t>.</w:t>
            </w:r>
            <w:r>
              <w:rPr>
                <w:rFonts w:ascii="Arial Narrow" w:hAnsi="Arial Narrow"/>
                <w:sz w:val="20"/>
                <w:szCs w:val="20"/>
                <w:lang w:val="en-US"/>
              </w:rPr>
              <w:t xml:space="preserve"> et al; 2020</w:t>
            </w:r>
          </w:p>
          <w:p w14:paraId="0866DE88" w14:textId="77777777" w:rsidR="008E5755" w:rsidRDefault="008E5755" w:rsidP="00394CF2">
            <w:pPr>
              <w:rPr>
                <w:rFonts w:ascii="Arial Narrow" w:hAnsi="Arial Narrow"/>
                <w:color w:val="000000"/>
                <w:sz w:val="20"/>
                <w:szCs w:val="20"/>
                <w:lang w:val="en-US"/>
              </w:rPr>
            </w:pPr>
          </w:p>
          <w:p w14:paraId="0E3F45F9" w14:textId="77777777" w:rsidR="008E5755" w:rsidRDefault="008E5755" w:rsidP="00394CF2">
            <w:pPr>
              <w:rPr>
                <w:rFonts w:ascii="Arial Narrow" w:hAnsi="Arial Narrow"/>
                <w:color w:val="000000"/>
                <w:sz w:val="20"/>
                <w:szCs w:val="20"/>
                <w:lang w:val="en-US"/>
              </w:rPr>
            </w:pPr>
          </w:p>
          <w:p w14:paraId="48D0AD7B" w14:textId="77777777" w:rsidR="008E5755" w:rsidRDefault="008E5755" w:rsidP="00394CF2">
            <w:pPr>
              <w:rPr>
                <w:rFonts w:ascii="Arial Narrow" w:hAnsi="Arial Narrow"/>
                <w:color w:val="000000"/>
                <w:sz w:val="20"/>
                <w:szCs w:val="20"/>
                <w:lang w:val="en-US"/>
              </w:rPr>
            </w:pPr>
          </w:p>
          <w:p w14:paraId="185F6BE7" w14:textId="2C6C10E3" w:rsidR="008E5755" w:rsidRPr="00254638" w:rsidRDefault="008E5755"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FBB2DC6" w14:textId="0218F0A2"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D7C8E3" w14:textId="00AABD53"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compare the prices of medicines used in the management of</w:t>
            </w:r>
            <w:r w:rsidR="008E5755">
              <w:rPr>
                <w:rFonts w:ascii="Arial Narrow" w:hAnsi="Arial Narrow"/>
                <w:sz w:val="20"/>
                <w:szCs w:val="20"/>
                <w:lang w:val="en-US"/>
              </w:rPr>
              <w:t xml:space="preserve"> </w:t>
            </w:r>
            <w:r w:rsidRPr="007A57EB">
              <w:rPr>
                <w:rFonts w:ascii="Arial Narrow" w:hAnsi="Arial Narrow"/>
                <w:sz w:val="20"/>
                <w:szCs w:val="20"/>
              </w:rPr>
              <w:t xml:space="preserve">pain, diabetes, and cardiovascular diseases in private pharmacies and the National Health Insurance Fund (NHIF) in Tanzania.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752C2A"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D338FE3" w14:textId="77777777" w:rsidR="008E5755" w:rsidRDefault="008E5755" w:rsidP="00394CF2">
            <w:pPr>
              <w:rPr>
                <w:rFonts w:ascii="Arial Narrow" w:hAnsi="Arial Narrow"/>
                <w:color w:val="000000"/>
                <w:sz w:val="20"/>
                <w:szCs w:val="20"/>
              </w:rPr>
            </w:pPr>
          </w:p>
          <w:p w14:paraId="522F4BD5" w14:textId="77777777" w:rsidR="008E5755" w:rsidRDefault="008E5755" w:rsidP="00394CF2">
            <w:pPr>
              <w:rPr>
                <w:rFonts w:ascii="Arial Narrow" w:hAnsi="Arial Narrow"/>
                <w:color w:val="000000"/>
                <w:sz w:val="20"/>
                <w:szCs w:val="20"/>
              </w:rPr>
            </w:pPr>
          </w:p>
          <w:p w14:paraId="04C47948" w14:textId="77777777" w:rsidR="008E5755" w:rsidRDefault="008E5755" w:rsidP="00394CF2">
            <w:pPr>
              <w:rPr>
                <w:rFonts w:ascii="Arial Narrow" w:hAnsi="Arial Narrow"/>
                <w:color w:val="000000"/>
                <w:sz w:val="20"/>
                <w:szCs w:val="20"/>
              </w:rPr>
            </w:pPr>
          </w:p>
          <w:p w14:paraId="7342A300" w14:textId="7B7CFB60" w:rsidR="008E5755" w:rsidRPr="00254638" w:rsidRDefault="008E5755"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E518C4"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361F3181" w14:textId="77777777" w:rsidR="008E5755" w:rsidRDefault="008E5755" w:rsidP="00394CF2">
            <w:pPr>
              <w:rPr>
                <w:rFonts w:ascii="Arial Narrow" w:hAnsi="Arial Narrow"/>
                <w:color w:val="000000"/>
                <w:sz w:val="20"/>
                <w:szCs w:val="20"/>
              </w:rPr>
            </w:pPr>
          </w:p>
          <w:p w14:paraId="4EE73620" w14:textId="77777777" w:rsidR="008E5755" w:rsidRDefault="008E5755" w:rsidP="00394CF2">
            <w:pPr>
              <w:rPr>
                <w:rFonts w:ascii="Arial Narrow" w:hAnsi="Arial Narrow"/>
                <w:color w:val="000000"/>
                <w:sz w:val="20"/>
                <w:szCs w:val="20"/>
              </w:rPr>
            </w:pPr>
          </w:p>
          <w:p w14:paraId="0124CA1F" w14:textId="77777777" w:rsidR="008E5755" w:rsidRDefault="008E5755" w:rsidP="00394CF2">
            <w:pPr>
              <w:rPr>
                <w:rFonts w:ascii="Arial Narrow" w:hAnsi="Arial Narrow"/>
                <w:color w:val="000000"/>
                <w:sz w:val="20"/>
                <w:szCs w:val="20"/>
              </w:rPr>
            </w:pPr>
          </w:p>
          <w:p w14:paraId="45F873F3" w14:textId="77777777" w:rsidR="008E5755" w:rsidRDefault="008E5755" w:rsidP="00394CF2">
            <w:pPr>
              <w:rPr>
                <w:rFonts w:ascii="Arial Narrow" w:hAnsi="Arial Narrow"/>
                <w:color w:val="000000"/>
                <w:sz w:val="20"/>
                <w:szCs w:val="20"/>
              </w:rPr>
            </w:pPr>
          </w:p>
          <w:p w14:paraId="5E741EA0" w14:textId="7B6AA993" w:rsidR="008E5755" w:rsidRPr="00254638" w:rsidRDefault="008E5755"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6756CF"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257E57E8" w14:textId="77777777" w:rsidR="008E5755" w:rsidRDefault="008E5755" w:rsidP="00394CF2">
            <w:pPr>
              <w:rPr>
                <w:rFonts w:ascii="Arial Narrow" w:hAnsi="Arial Narrow"/>
                <w:color w:val="000000"/>
                <w:sz w:val="20"/>
                <w:szCs w:val="20"/>
              </w:rPr>
            </w:pPr>
          </w:p>
          <w:p w14:paraId="2BFD0EE9" w14:textId="77777777" w:rsidR="008E5755" w:rsidRDefault="008E5755" w:rsidP="00394CF2">
            <w:pPr>
              <w:rPr>
                <w:rFonts w:ascii="Arial Narrow" w:hAnsi="Arial Narrow"/>
                <w:color w:val="000000"/>
                <w:sz w:val="20"/>
                <w:szCs w:val="20"/>
              </w:rPr>
            </w:pPr>
          </w:p>
          <w:p w14:paraId="5E7E3C69" w14:textId="77777777" w:rsidR="008E5755" w:rsidRDefault="008E5755" w:rsidP="00394CF2">
            <w:pPr>
              <w:rPr>
                <w:rFonts w:ascii="Arial Narrow" w:hAnsi="Arial Narrow"/>
                <w:color w:val="000000"/>
                <w:sz w:val="20"/>
                <w:szCs w:val="20"/>
              </w:rPr>
            </w:pPr>
          </w:p>
          <w:p w14:paraId="5DC4E80F" w14:textId="77777777" w:rsidR="008E5755" w:rsidRDefault="008E5755" w:rsidP="00394CF2">
            <w:pPr>
              <w:rPr>
                <w:rFonts w:ascii="Arial Narrow" w:hAnsi="Arial Narrow"/>
                <w:color w:val="000000"/>
                <w:sz w:val="20"/>
                <w:szCs w:val="20"/>
              </w:rPr>
            </w:pPr>
          </w:p>
          <w:p w14:paraId="27C7C20F" w14:textId="2BE07A69" w:rsidR="008E5755" w:rsidRPr="00254638" w:rsidRDefault="008E575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FE27A0"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0B8CEECE" w14:textId="77777777" w:rsidR="008E5755" w:rsidRDefault="008E5755" w:rsidP="00394CF2">
            <w:pPr>
              <w:rPr>
                <w:rFonts w:ascii="Arial Narrow" w:hAnsi="Arial Narrow"/>
                <w:color w:val="000000"/>
                <w:sz w:val="20"/>
                <w:szCs w:val="20"/>
              </w:rPr>
            </w:pPr>
          </w:p>
          <w:p w14:paraId="218B3003" w14:textId="77777777" w:rsidR="008E5755" w:rsidRDefault="008E5755" w:rsidP="00394CF2">
            <w:pPr>
              <w:rPr>
                <w:rFonts w:ascii="Arial Narrow" w:hAnsi="Arial Narrow"/>
                <w:color w:val="000000"/>
                <w:sz w:val="20"/>
                <w:szCs w:val="20"/>
              </w:rPr>
            </w:pPr>
          </w:p>
          <w:p w14:paraId="4D962FB5" w14:textId="77777777" w:rsidR="008E5755" w:rsidRDefault="008E5755" w:rsidP="00394CF2">
            <w:pPr>
              <w:rPr>
                <w:rFonts w:ascii="Arial Narrow" w:hAnsi="Arial Narrow"/>
                <w:color w:val="000000"/>
                <w:sz w:val="20"/>
                <w:szCs w:val="20"/>
              </w:rPr>
            </w:pPr>
          </w:p>
          <w:p w14:paraId="436DFE34" w14:textId="77777777" w:rsidR="008E5755" w:rsidRDefault="008E5755" w:rsidP="00394CF2">
            <w:pPr>
              <w:rPr>
                <w:rFonts w:ascii="Arial Narrow" w:hAnsi="Arial Narrow"/>
                <w:color w:val="000000"/>
                <w:sz w:val="20"/>
                <w:szCs w:val="20"/>
              </w:rPr>
            </w:pPr>
          </w:p>
          <w:p w14:paraId="356C7C70" w14:textId="15B10733" w:rsidR="008E5755" w:rsidRPr="00254638" w:rsidRDefault="008E5755"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4AABF9" w14:textId="7A1EC91A" w:rsidR="00394CF2" w:rsidRDefault="00394CF2" w:rsidP="00394CF2">
            <w:pPr>
              <w:rPr>
                <w:rFonts w:ascii="Arial Narrow" w:hAnsi="Arial Narrow"/>
                <w:sz w:val="20"/>
                <w:szCs w:val="20"/>
              </w:rPr>
            </w:pPr>
            <w:r w:rsidRPr="007A57EB">
              <w:rPr>
                <w:rFonts w:ascii="Arial Narrow" w:hAnsi="Arial Narrow"/>
                <w:sz w:val="20"/>
                <w:szCs w:val="20"/>
              </w:rPr>
              <w:t>There is a large variation in prices of surveyed essential medicines sold in private pharmacies in the sampled four regions in Tanzania.</w:t>
            </w:r>
          </w:p>
          <w:p w14:paraId="42116C76" w14:textId="77777777" w:rsidR="008E5755" w:rsidRDefault="008E5755" w:rsidP="00394CF2">
            <w:pPr>
              <w:rPr>
                <w:rFonts w:ascii="Arial Narrow" w:hAnsi="Arial Narrow"/>
                <w:color w:val="000000"/>
                <w:sz w:val="20"/>
                <w:szCs w:val="20"/>
              </w:rPr>
            </w:pPr>
          </w:p>
          <w:p w14:paraId="1DEE9700" w14:textId="53B42C39" w:rsidR="008E5755" w:rsidRPr="00254638" w:rsidRDefault="008E5755"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F07B69"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23C238AB" w14:textId="77777777" w:rsidR="008E5755" w:rsidRDefault="008E5755" w:rsidP="00394CF2">
            <w:pPr>
              <w:rPr>
                <w:rFonts w:ascii="Arial Narrow" w:hAnsi="Arial Narrow"/>
                <w:color w:val="000000"/>
                <w:sz w:val="20"/>
                <w:szCs w:val="20"/>
              </w:rPr>
            </w:pPr>
          </w:p>
          <w:p w14:paraId="68968E79" w14:textId="77777777" w:rsidR="008E5755" w:rsidRDefault="008E5755" w:rsidP="00394CF2">
            <w:pPr>
              <w:rPr>
                <w:rFonts w:ascii="Arial Narrow" w:hAnsi="Arial Narrow"/>
                <w:color w:val="000000"/>
                <w:sz w:val="20"/>
                <w:szCs w:val="20"/>
              </w:rPr>
            </w:pPr>
          </w:p>
          <w:p w14:paraId="4ACD5653" w14:textId="77777777" w:rsidR="008E5755" w:rsidRDefault="008E5755" w:rsidP="00394CF2">
            <w:pPr>
              <w:rPr>
                <w:rFonts w:ascii="Arial Narrow" w:hAnsi="Arial Narrow"/>
                <w:color w:val="000000"/>
                <w:sz w:val="20"/>
                <w:szCs w:val="20"/>
              </w:rPr>
            </w:pPr>
          </w:p>
          <w:p w14:paraId="3472CFFA" w14:textId="77777777" w:rsidR="008E5755" w:rsidRDefault="008E5755" w:rsidP="00394CF2">
            <w:pPr>
              <w:rPr>
                <w:rFonts w:ascii="Arial Narrow" w:hAnsi="Arial Narrow"/>
                <w:color w:val="000000"/>
                <w:sz w:val="20"/>
                <w:szCs w:val="20"/>
              </w:rPr>
            </w:pPr>
          </w:p>
          <w:p w14:paraId="6523AB52" w14:textId="427598C7" w:rsidR="008E5755" w:rsidRPr="00254638" w:rsidRDefault="008E5755" w:rsidP="00394CF2">
            <w:pPr>
              <w:rPr>
                <w:rFonts w:ascii="Arial Narrow" w:hAnsi="Arial Narrow" w:cs="Calibri"/>
                <w:color w:val="000000"/>
                <w:sz w:val="20"/>
                <w:szCs w:val="20"/>
              </w:rPr>
            </w:pPr>
          </w:p>
        </w:tc>
      </w:tr>
      <w:tr w:rsidR="00394CF2" w:rsidRPr="003174B2" w14:paraId="644507FB"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803FC8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CC89E3" w14:textId="1E3137E8" w:rsidR="00394CF2" w:rsidRDefault="00394CF2" w:rsidP="00394CF2">
            <w:pPr>
              <w:rPr>
                <w:rFonts w:ascii="Arial Narrow" w:hAnsi="Arial Narrow"/>
                <w:sz w:val="20"/>
                <w:szCs w:val="20"/>
                <w:lang w:val="en-US"/>
              </w:rPr>
            </w:pPr>
            <w:r w:rsidRPr="007A57EB">
              <w:rPr>
                <w:rFonts w:ascii="Arial Narrow" w:hAnsi="Arial Narrow"/>
                <w:sz w:val="20"/>
                <w:szCs w:val="20"/>
              </w:rPr>
              <w:t>Armstrong-Hough M</w:t>
            </w:r>
            <w:r>
              <w:rPr>
                <w:rFonts w:ascii="Arial Narrow" w:hAnsi="Arial Narrow"/>
                <w:sz w:val="20"/>
                <w:szCs w:val="20"/>
                <w:lang w:val="en-US"/>
              </w:rPr>
              <w:t xml:space="preserve"> et al; 2020</w:t>
            </w:r>
          </w:p>
          <w:p w14:paraId="4D031FBC" w14:textId="77777777" w:rsidR="003B4641" w:rsidRDefault="003B4641" w:rsidP="00394CF2">
            <w:pPr>
              <w:rPr>
                <w:rFonts w:ascii="Arial Narrow" w:hAnsi="Arial Narrow"/>
                <w:color w:val="000000"/>
                <w:sz w:val="20"/>
                <w:szCs w:val="20"/>
                <w:lang w:val="en-US"/>
              </w:rPr>
            </w:pPr>
          </w:p>
          <w:p w14:paraId="76DD2DC1" w14:textId="6BB32498" w:rsidR="003B4641" w:rsidRDefault="003B4641" w:rsidP="00394CF2">
            <w:pPr>
              <w:rPr>
                <w:rFonts w:ascii="Arial Narrow" w:hAnsi="Arial Narrow"/>
                <w:color w:val="000000"/>
                <w:sz w:val="20"/>
                <w:szCs w:val="20"/>
                <w:lang w:val="en-US"/>
              </w:rPr>
            </w:pPr>
          </w:p>
          <w:p w14:paraId="528FD859" w14:textId="736BB55B" w:rsidR="00EE306C" w:rsidRDefault="00EE306C" w:rsidP="00394CF2">
            <w:pPr>
              <w:rPr>
                <w:rFonts w:ascii="Arial Narrow" w:hAnsi="Arial Narrow"/>
                <w:color w:val="000000"/>
                <w:sz w:val="20"/>
                <w:szCs w:val="20"/>
                <w:lang w:val="en-US"/>
              </w:rPr>
            </w:pPr>
          </w:p>
          <w:p w14:paraId="06195AE6" w14:textId="77777777" w:rsidR="00EE306C" w:rsidRDefault="00EE306C" w:rsidP="00394CF2">
            <w:pPr>
              <w:rPr>
                <w:rFonts w:ascii="Arial Narrow" w:hAnsi="Arial Narrow"/>
                <w:color w:val="000000"/>
                <w:sz w:val="20"/>
                <w:szCs w:val="20"/>
                <w:lang w:val="en-US"/>
              </w:rPr>
            </w:pPr>
          </w:p>
          <w:p w14:paraId="1BFBB557" w14:textId="0BE54D8F" w:rsidR="003B4641" w:rsidRPr="00254638" w:rsidRDefault="003B464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2688C78" w14:textId="126315F6"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9AE5C6" w14:textId="77777777" w:rsidR="00394CF2" w:rsidRDefault="00394CF2" w:rsidP="00394CF2">
            <w:pPr>
              <w:rPr>
                <w:rFonts w:ascii="Arial Narrow" w:hAnsi="Arial Narrow"/>
                <w:sz w:val="20"/>
                <w:szCs w:val="20"/>
              </w:rPr>
            </w:pPr>
            <w:r>
              <w:rPr>
                <w:rFonts w:ascii="Arial Narrow" w:hAnsi="Arial Narrow"/>
                <w:sz w:val="20"/>
                <w:szCs w:val="20"/>
                <w:lang w:val="en-US"/>
              </w:rPr>
              <w:t>A</w:t>
            </w:r>
            <w:r w:rsidRPr="007A57EB">
              <w:rPr>
                <w:rFonts w:ascii="Arial Narrow" w:hAnsi="Arial Narrow"/>
                <w:sz w:val="20"/>
                <w:szCs w:val="20"/>
              </w:rPr>
              <w:t>nalysis of</w:t>
            </w:r>
            <w:r w:rsidR="003B4641">
              <w:rPr>
                <w:rFonts w:ascii="Arial Narrow" w:hAnsi="Arial Narrow"/>
                <w:sz w:val="20"/>
                <w:szCs w:val="20"/>
                <w:lang w:val="en-US"/>
              </w:rPr>
              <w:t xml:space="preserve"> </w:t>
            </w:r>
            <w:r w:rsidRPr="007A57EB">
              <w:rPr>
                <w:rFonts w:ascii="Arial Narrow" w:hAnsi="Arial Narrow"/>
                <w:sz w:val="20"/>
                <w:szCs w:val="20"/>
              </w:rPr>
              <w:t>the availability and cost of a selection of essential medicines for NCDs in a sample of Ugandan</w:t>
            </w:r>
            <w:r w:rsidRPr="007A57EB">
              <w:rPr>
                <w:rFonts w:ascii="Arial Narrow" w:hAnsi="Arial Narrow"/>
                <w:sz w:val="20"/>
                <w:szCs w:val="20"/>
              </w:rPr>
              <w:br/>
              <w:t>health facilities over a five-week period</w:t>
            </w:r>
          </w:p>
          <w:p w14:paraId="46B724BD" w14:textId="77777777" w:rsidR="003B4641" w:rsidRDefault="003B4641" w:rsidP="00394CF2">
            <w:pPr>
              <w:rPr>
                <w:rFonts w:ascii="Arial Narrow" w:hAnsi="Arial Narrow" w:cs="Calibri"/>
                <w:color w:val="000000"/>
                <w:sz w:val="20"/>
                <w:szCs w:val="20"/>
              </w:rPr>
            </w:pPr>
          </w:p>
          <w:p w14:paraId="2F550525" w14:textId="77777777" w:rsidR="00EE306C" w:rsidRDefault="00EE306C" w:rsidP="00394CF2">
            <w:pPr>
              <w:rPr>
                <w:rFonts w:ascii="Arial Narrow" w:hAnsi="Arial Narrow" w:cs="Calibri"/>
                <w:color w:val="000000"/>
                <w:sz w:val="20"/>
                <w:szCs w:val="20"/>
              </w:rPr>
            </w:pPr>
          </w:p>
          <w:p w14:paraId="1FE1A479" w14:textId="7B095028" w:rsidR="00EE306C" w:rsidRPr="00254638" w:rsidRDefault="00EE306C"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874183"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CB8068E" w14:textId="77777777" w:rsidR="003B4641" w:rsidRDefault="003B4641" w:rsidP="00394CF2">
            <w:pPr>
              <w:rPr>
                <w:rFonts w:ascii="Arial Narrow" w:hAnsi="Arial Narrow"/>
                <w:color w:val="000000"/>
                <w:sz w:val="20"/>
                <w:szCs w:val="20"/>
              </w:rPr>
            </w:pPr>
          </w:p>
          <w:p w14:paraId="29D55FF6" w14:textId="77777777" w:rsidR="003B4641" w:rsidRDefault="003B4641" w:rsidP="00394CF2">
            <w:pPr>
              <w:rPr>
                <w:rFonts w:ascii="Arial Narrow" w:hAnsi="Arial Narrow"/>
                <w:color w:val="000000"/>
                <w:sz w:val="20"/>
                <w:szCs w:val="20"/>
              </w:rPr>
            </w:pPr>
          </w:p>
          <w:p w14:paraId="1C5527CF" w14:textId="15C0E055" w:rsidR="003B4641" w:rsidRDefault="003B4641" w:rsidP="00394CF2">
            <w:pPr>
              <w:rPr>
                <w:rFonts w:ascii="Arial Narrow" w:hAnsi="Arial Narrow"/>
                <w:color w:val="000000"/>
                <w:sz w:val="20"/>
                <w:szCs w:val="20"/>
              </w:rPr>
            </w:pPr>
          </w:p>
          <w:p w14:paraId="236AC7E4" w14:textId="52833358" w:rsidR="00EE306C" w:rsidRDefault="00EE306C" w:rsidP="00394CF2">
            <w:pPr>
              <w:rPr>
                <w:rFonts w:ascii="Arial Narrow" w:hAnsi="Arial Narrow"/>
                <w:color w:val="000000"/>
                <w:sz w:val="20"/>
                <w:szCs w:val="20"/>
              </w:rPr>
            </w:pPr>
          </w:p>
          <w:p w14:paraId="0E5595AE" w14:textId="77777777" w:rsidR="00EE306C" w:rsidRDefault="00EE306C" w:rsidP="00394CF2">
            <w:pPr>
              <w:rPr>
                <w:rFonts w:ascii="Arial Narrow" w:hAnsi="Arial Narrow"/>
                <w:color w:val="000000"/>
                <w:sz w:val="20"/>
                <w:szCs w:val="20"/>
              </w:rPr>
            </w:pPr>
          </w:p>
          <w:p w14:paraId="2E6F775F" w14:textId="79CF2F43" w:rsidR="003B4641" w:rsidRPr="00254638" w:rsidRDefault="003B4641"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0DC0908"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0BA79BBC" w14:textId="77777777" w:rsidR="003B4641" w:rsidRDefault="003B4641" w:rsidP="00394CF2">
            <w:pPr>
              <w:rPr>
                <w:rFonts w:ascii="Arial Narrow" w:hAnsi="Arial Narrow"/>
                <w:color w:val="000000"/>
                <w:sz w:val="20"/>
                <w:szCs w:val="20"/>
              </w:rPr>
            </w:pPr>
          </w:p>
          <w:p w14:paraId="1375AFFC" w14:textId="77777777" w:rsidR="003B4641" w:rsidRDefault="003B4641" w:rsidP="00394CF2">
            <w:pPr>
              <w:rPr>
                <w:rFonts w:ascii="Arial Narrow" w:hAnsi="Arial Narrow"/>
                <w:color w:val="000000"/>
                <w:sz w:val="20"/>
                <w:szCs w:val="20"/>
              </w:rPr>
            </w:pPr>
          </w:p>
          <w:p w14:paraId="34899B25" w14:textId="045BFE78" w:rsidR="003B4641" w:rsidRDefault="003B4641" w:rsidP="00394CF2">
            <w:pPr>
              <w:rPr>
                <w:rFonts w:ascii="Arial Narrow" w:hAnsi="Arial Narrow"/>
                <w:color w:val="000000"/>
                <w:sz w:val="20"/>
                <w:szCs w:val="20"/>
              </w:rPr>
            </w:pPr>
          </w:p>
          <w:p w14:paraId="583DF54B" w14:textId="5BF824D2" w:rsidR="00EE306C" w:rsidRDefault="00EE306C" w:rsidP="00394CF2">
            <w:pPr>
              <w:rPr>
                <w:rFonts w:ascii="Arial Narrow" w:hAnsi="Arial Narrow"/>
                <w:color w:val="000000"/>
                <w:sz w:val="20"/>
                <w:szCs w:val="20"/>
              </w:rPr>
            </w:pPr>
          </w:p>
          <w:p w14:paraId="59A97FAD" w14:textId="77777777" w:rsidR="00EE306C" w:rsidRDefault="00EE306C" w:rsidP="00394CF2">
            <w:pPr>
              <w:rPr>
                <w:rFonts w:ascii="Arial Narrow" w:hAnsi="Arial Narrow"/>
                <w:color w:val="000000"/>
                <w:sz w:val="20"/>
                <w:szCs w:val="20"/>
              </w:rPr>
            </w:pPr>
          </w:p>
          <w:p w14:paraId="2899FBB1" w14:textId="77777777" w:rsidR="003B4641" w:rsidRDefault="003B4641" w:rsidP="00394CF2">
            <w:pPr>
              <w:rPr>
                <w:rFonts w:ascii="Arial Narrow" w:hAnsi="Arial Narrow"/>
                <w:color w:val="000000"/>
                <w:sz w:val="20"/>
                <w:szCs w:val="20"/>
              </w:rPr>
            </w:pPr>
          </w:p>
          <w:p w14:paraId="054340F2" w14:textId="1E11B6AE" w:rsidR="003B4641" w:rsidRPr="00254638" w:rsidRDefault="003B4641"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40077F"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11DD18AC" w14:textId="77777777" w:rsidR="003B4641" w:rsidRDefault="003B4641" w:rsidP="00394CF2">
            <w:pPr>
              <w:rPr>
                <w:rFonts w:ascii="Arial Narrow" w:hAnsi="Arial Narrow"/>
                <w:color w:val="000000"/>
                <w:sz w:val="20"/>
                <w:szCs w:val="20"/>
              </w:rPr>
            </w:pPr>
          </w:p>
          <w:p w14:paraId="55FBCCDA" w14:textId="77777777" w:rsidR="003B4641" w:rsidRDefault="003B4641" w:rsidP="00394CF2">
            <w:pPr>
              <w:rPr>
                <w:rFonts w:ascii="Arial Narrow" w:hAnsi="Arial Narrow"/>
                <w:color w:val="000000"/>
                <w:sz w:val="20"/>
                <w:szCs w:val="20"/>
              </w:rPr>
            </w:pPr>
          </w:p>
          <w:p w14:paraId="585FAB0B" w14:textId="5694058F" w:rsidR="003B4641" w:rsidRDefault="003B4641" w:rsidP="00394CF2">
            <w:pPr>
              <w:rPr>
                <w:rFonts w:ascii="Arial Narrow" w:hAnsi="Arial Narrow"/>
                <w:color w:val="000000"/>
                <w:sz w:val="20"/>
                <w:szCs w:val="20"/>
              </w:rPr>
            </w:pPr>
          </w:p>
          <w:p w14:paraId="07A62681" w14:textId="0C1FD764" w:rsidR="00EE306C" w:rsidRDefault="00EE306C" w:rsidP="00394CF2">
            <w:pPr>
              <w:rPr>
                <w:rFonts w:ascii="Arial Narrow" w:hAnsi="Arial Narrow"/>
                <w:color w:val="000000"/>
                <w:sz w:val="20"/>
                <w:szCs w:val="20"/>
              </w:rPr>
            </w:pPr>
          </w:p>
          <w:p w14:paraId="3C96D778" w14:textId="77777777" w:rsidR="00EE306C" w:rsidRDefault="00EE306C" w:rsidP="00394CF2">
            <w:pPr>
              <w:rPr>
                <w:rFonts w:ascii="Arial Narrow" w:hAnsi="Arial Narrow"/>
                <w:color w:val="000000"/>
                <w:sz w:val="20"/>
                <w:szCs w:val="20"/>
              </w:rPr>
            </w:pPr>
          </w:p>
          <w:p w14:paraId="32E8E3E9" w14:textId="77777777" w:rsidR="003B4641" w:rsidRDefault="003B4641" w:rsidP="00394CF2">
            <w:pPr>
              <w:rPr>
                <w:rFonts w:ascii="Arial Narrow" w:hAnsi="Arial Narrow"/>
                <w:color w:val="000000"/>
                <w:sz w:val="20"/>
                <w:szCs w:val="20"/>
              </w:rPr>
            </w:pPr>
          </w:p>
          <w:p w14:paraId="001F37B2" w14:textId="6931B490" w:rsidR="003B4641" w:rsidRPr="00254638" w:rsidRDefault="003B4641"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116095"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facilities;Community services</w:t>
            </w:r>
          </w:p>
          <w:p w14:paraId="003CF3FE" w14:textId="77777777" w:rsidR="003B4641" w:rsidRDefault="003B4641" w:rsidP="00394CF2">
            <w:pPr>
              <w:rPr>
                <w:rFonts w:ascii="Arial Narrow" w:hAnsi="Arial Narrow"/>
                <w:color w:val="000000"/>
                <w:sz w:val="20"/>
                <w:szCs w:val="20"/>
              </w:rPr>
            </w:pPr>
          </w:p>
          <w:p w14:paraId="03C822AA" w14:textId="01D4DCA8" w:rsidR="003B4641" w:rsidRDefault="003B4641" w:rsidP="00394CF2">
            <w:pPr>
              <w:rPr>
                <w:rFonts w:ascii="Arial Narrow" w:hAnsi="Arial Narrow"/>
                <w:color w:val="000000"/>
                <w:sz w:val="20"/>
                <w:szCs w:val="20"/>
              </w:rPr>
            </w:pPr>
          </w:p>
          <w:p w14:paraId="5E21C623" w14:textId="50BB13E5" w:rsidR="00EE306C" w:rsidRDefault="00EE306C" w:rsidP="00394CF2">
            <w:pPr>
              <w:rPr>
                <w:rFonts w:ascii="Arial Narrow" w:hAnsi="Arial Narrow"/>
                <w:color w:val="000000"/>
                <w:sz w:val="20"/>
                <w:szCs w:val="20"/>
              </w:rPr>
            </w:pPr>
          </w:p>
          <w:p w14:paraId="33F7073E" w14:textId="77777777" w:rsidR="00EE306C" w:rsidRDefault="00EE306C" w:rsidP="00394CF2">
            <w:pPr>
              <w:rPr>
                <w:rFonts w:ascii="Arial Narrow" w:hAnsi="Arial Narrow"/>
                <w:color w:val="000000"/>
                <w:sz w:val="20"/>
                <w:szCs w:val="20"/>
              </w:rPr>
            </w:pPr>
          </w:p>
          <w:p w14:paraId="3C7F7C35" w14:textId="77777777" w:rsidR="003B4641" w:rsidRDefault="003B4641" w:rsidP="00394CF2">
            <w:pPr>
              <w:rPr>
                <w:rFonts w:ascii="Arial Narrow" w:hAnsi="Arial Narrow"/>
                <w:color w:val="000000"/>
                <w:sz w:val="20"/>
                <w:szCs w:val="20"/>
              </w:rPr>
            </w:pPr>
          </w:p>
          <w:p w14:paraId="48A8487C" w14:textId="2FE698C5" w:rsidR="003B4641" w:rsidRPr="00254638" w:rsidRDefault="003B4641"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F185F3" w14:textId="2418A793" w:rsidR="003B4641" w:rsidRPr="00EE306C" w:rsidRDefault="00EE306C" w:rsidP="00394CF2">
            <w:pPr>
              <w:rPr>
                <w:rFonts w:ascii="Arial Narrow" w:hAnsi="Arial Narrow"/>
                <w:sz w:val="20"/>
                <w:szCs w:val="20"/>
              </w:rPr>
            </w:pPr>
            <w:r>
              <w:rPr>
                <w:rFonts w:ascii="Arial Narrow" w:hAnsi="Arial Narrow"/>
                <w:sz w:val="20"/>
                <w:szCs w:val="20"/>
                <w:lang w:val="en-US"/>
              </w:rPr>
              <w:t xml:space="preserve">Availability of medicines varied substantially over time, especially among public facilities. Among private-for-profit facilities, the cost of the same medicine varied from week to week. Private-not-for-profit facilities experienced less dramatic fluctuations in price.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59D5C6"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44592A80" w14:textId="77777777" w:rsidR="003B4641" w:rsidRDefault="003B4641" w:rsidP="00394CF2">
            <w:pPr>
              <w:rPr>
                <w:rFonts w:ascii="Arial Narrow" w:hAnsi="Arial Narrow"/>
                <w:color w:val="000000"/>
                <w:sz w:val="20"/>
                <w:szCs w:val="20"/>
              </w:rPr>
            </w:pPr>
          </w:p>
          <w:p w14:paraId="0DAA85E8" w14:textId="77777777" w:rsidR="003B4641" w:rsidRDefault="003B4641" w:rsidP="00394CF2">
            <w:pPr>
              <w:rPr>
                <w:rFonts w:ascii="Arial Narrow" w:hAnsi="Arial Narrow"/>
                <w:color w:val="000000"/>
                <w:sz w:val="20"/>
                <w:szCs w:val="20"/>
              </w:rPr>
            </w:pPr>
          </w:p>
          <w:p w14:paraId="60E64EFE" w14:textId="77777777" w:rsidR="003B4641" w:rsidRDefault="003B4641" w:rsidP="00394CF2">
            <w:pPr>
              <w:rPr>
                <w:rFonts w:ascii="Arial Narrow" w:hAnsi="Arial Narrow"/>
                <w:color w:val="000000"/>
                <w:sz w:val="20"/>
                <w:szCs w:val="20"/>
              </w:rPr>
            </w:pPr>
          </w:p>
          <w:p w14:paraId="5BBAD2ED" w14:textId="26DDA134" w:rsidR="003B4641" w:rsidRDefault="003B4641" w:rsidP="00394CF2">
            <w:pPr>
              <w:rPr>
                <w:rFonts w:ascii="Arial Narrow" w:hAnsi="Arial Narrow"/>
                <w:color w:val="000000"/>
                <w:sz w:val="20"/>
                <w:szCs w:val="20"/>
              </w:rPr>
            </w:pPr>
          </w:p>
          <w:p w14:paraId="1F7E0CE7" w14:textId="41C1B88F" w:rsidR="00EE306C" w:rsidRDefault="00EE306C" w:rsidP="00394CF2">
            <w:pPr>
              <w:rPr>
                <w:rFonts w:ascii="Arial Narrow" w:hAnsi="Arial Narrow"/>
                <w:color w:val="000000"/>
                <w:sz w:val="20"/>
                <w:szCs w:val="20"/>
              </w:rPr>
            </w:pPr>
          </w:p>
          <w:p w14:paraId="3FD21A18" w14:textId="77777777" w:rsidR="00EE306C" w:rsidRDefault="00EE306C" w:rsidP="00394CF2">
            <w:pPr>
              <w:rPr>
                <w:rFonts w:ascii="Arial Narrow" w:hAnsi="Arial Narrow"/>
                <w:color w:val="000000"/>
                <w:sz w:val="20"/>
                <w:szCs w:val="20"/>
              </w:rPr>
            </w:pPr>
          </w:p>
          <w:p w14:paraId="1EACBFC1" w14:textId="7E714D99" w:rsidR="003B4641" w:rsidRPr="00254638" w:rsidRDefault="003B4641" w:rsidP="00394CF2">
            <w:pPr>
              <w:rPr>
                <w:rFonts w:ascii="Arial Narrow" w:hAnsi="Arial Narrow" w:cs="Calibri"/>
                <w:color w:val="000000"/>
                <w:sz w:val="20"/>
                <w:szCs w:val="20"/>
              </w:rPr>
            </w:pPr>
          </w:p>
        </w:tc>
      </w:tr>
      <w:tr w:rsidR="00394CF2" w:rsidRPr="003174B2" w14:paraId="31BB8E4E"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01140E9"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4069ED" w14:textId="0C37B585" w:rsidR="00394CF2" w:rsidRDefault="00F753DF" w:rsidP="00394CF2">
            <w:pPr>
              <w:rPr>
                <w:rFonts w:ascii="Arial Narrow" w:hAnsi="Arial Narrow"/>
                <w:sz w:val="20"/>
                <w:szCs w:val="20"/>
                <w:lang w:val="en-US"/>
              </w:rPr>
            </w:pPr>
            <w:r>
              <w:rPr>
                <w:rFonts w:ascii="Arial Narrow" w:hAnsi="Arial Narrow"/>
                <w:sz w:val="20"/>
                <w:szCs w:val="20"/>
                <w:lang w:val="en-US"/>
              </w:rPr>
              <w:t xml:space="preserve">Bravo </w:t>
            </w:r>
            <w:r w:rsidRPr="007A57EB">
              <w:rPr>
                <w:rFonts w:ascii="Arial Narrow" w:hAnsi="Arial Narrow"/>
                <w:sz w:val="20"/>
                <w:szCs w:val="20"/>
              </w:rPr>
              <w:t>M.P</w:t>
            </w:r>
            <w:r>
              <w:rPr>
                <w:rFonts w:ascii="Arial Narrow" w:hAnsi="Arial Narrow"/>
                <w:sz w:val="20"/>
                <w:szCs w:val="20"/>
                <w:lang w:val="en-US"/>
              </w:rPr>
              <w:t>.</w:t>
            </w:r>
            <w:r w:rsidR="00394CF2">
              <w:rPr>
                <w:rFonts w:ascii="Arial Narrow" w:hAnsi="Arial Narrow"/>
                <w:sz w:val="20"/>
                <w:szCs w:val="20"/>
                <w:lang w:val="en-US"/>
              </w:rPr>
              <w:t xml:space="preserve"> et al; 2019</w:t>
            </w:r>
          </w:p>
          <w:p w14:paraId="23288391" w14:textId="77777777" w:rsidR="00914AE8" w:rsidRDefault="00914AE8" w:rsidP="00394CF2">
            <w:pPr>
              <w:rPr>
                <w:rFonts w:ascii="Arial Narrow" w:hAnsi="Arial Narrow"/>
                <w:color w:val="000000"/>
                <w:sz w:val="20"/>
                <w:szCs w:val="20"/>
              </w:rPr>
            </w:pPr>
          </w:p>
          <w:p w14:paraId="567F3788" w14:textId="63DC69CE" w:rsidR="00914AE8" w:rsidRDefault="00914AE8" w:rsidP="00394CF2">
            <w:pPr>
              <w:rPr>
                <w:rFonts w:ascii="Arial Narrow" w:hAnsi="Arial Narrow"/>
                <w:color w:val="000000"/>
                <w:sz w:val="20"/>
                <w:szCs w:val="20"/>
              </w:rPr>
            </w:pPr>
          </w:p>
          <w:p w14:paraId="19D3F7FA" w14:textId="77777777" w:rsidR="00840AEC" w:rsidRDefault="00840AEC" w:rsidP="00394CF2">
            <w:pPr>
              <w:rPr>
                <w:rFonts w:ascii="Arial Narrow" w:hAnsi="Arial Narrow"/>
                <w:color w:val="000000"/>
                <w:sz w:val="20"/>
                <w:szCs w:val="20"/>
              </w:rPr>
            </w:pPr>
          </w:p>
          <w:p w14:paraId="40F3F80C" w14:textId="644C199B" w:rsidR="00914AE8" w:rsidRPr="00254638" w:rsidRDefault="00914AE8"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A7FB02F" w14:textId="1AF1A517"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3B0C52"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Support of HIV and tuberculosis (TB) testing and treatment supported by </w:t>
            </w:r>
            <w:r w:rsidR="00914AE8">
              <w:rPr>
                <w:rFonts w:ascii="Arial Narrow" w:hAnsi="Arial Narrow"/>
                <w:sz w:val="20"/>
                <w:szCs w:val="20"/>
                <w:lang w:val="en-US"/>
              </w:rPr>
              <w:t xml:space="preserve"> </w:t>
            </w:r>
            <w:r w:rsidRPr="007A57EB">
              <w:rPr>
                <w:rFonts w:ascii="Arial Narrow" w:hAnsi="Arial Narrow"/>
                <w:sz w:val="20"/>
                <w:szCs w:val="20"/>
              </w:rPr>
              <w:t>PEPFAR in Africa requires immense quantities of tests and medications.</w:t>
            </w:r>
          </w:p>
          <w:p w14:paraId="3F96F462" w14:textId="08547032" w:rsidR="00840AEC" w:rsidRPr="00254638" w:rsidRDefault="00840AEC"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14B792" w14:textId="77777777" w:rsidR="00394CF2" w:rsidRDefault="00394CF2" w:rsidP="00394CF2">
            <w:pPr>
              <w:rPr>
                <w:rFonts w:ascii="Arial Narrow" w:hAnsi="Arial Narrow"/>
                <w:sz w:val="20"/>
                <w:szCs w:val="20"/>
              </w:rPr>
            </w:pPr>
            <w:r w:rsidRPr="007A57EB">
              <w:rPr>
                <w:rFonts w:ascii="Arial Narrow" w:hAnsi="Arial Narrow"/>
                <w:sz w:val="20"/>
                <w:szCs w:val="20"/>
              </w:rPr>
              <w:t>Longitudinal analysis</w:t>
            </w:r>
          </w:p>
          <w:p w14:paraId="67FB0A9C" w14:textId="77777777" w:rsidR="00914AE8" w:rsidRDefault="00914AE8" w:rsidP="00394CF2">
            <w:pPr>
              <w:rPr>
                <w:rFonts w:ascii="Arial Narrow" w:hAnsi="Arial Narrow"/>
                <w:color w:val="000000"/>
                <w:sz w:val="20"/>
                <w:szCs w:val="20"/>
              </w:rPr>
            </w:pPr>
          </w:p>
          <w:p w14:paraId="4C9E0E81" w14:textId="73DCFA20" w:rsidR="00914AE8" w:rsidRDefault="00914AE8" w:rsidP="00394CF2">
            <w:pPr>
              <w:rPr>
                <w:rFonts w:ascii="Arial Narrow" w:hAnsi="Arial Narrow"/>
                <w:color w:val="000000"/>
                <w:sz w:val="20"/>
                <w:szCs w:val="20"/>
              </w:rPr>
            </w:pPr>
          </w:p>
          <w:p w14:paraId="7F748253" w14:textId="77777777" w:rsidR="00840AEC" w:rsidRDefault="00840AEC" w:rsidP="00394CF2">
            <w:pPr>
              <w:rPr>
                <w:rFonts w:ascii="Arial Narrow" w:hAnsi="Arial Narrow"/>
                <w:color w:val="000000"/>
                <w:sz w:val="20"/>
                <w:szCs w:val="20"/>
              </w:rPr>
            </w:pPr>
          </w:p>
          <w:p w14:paraId="1D2A305E" w14:textId="24D2F8C3" w:rsidR="00914AE8" w:rsidRPr="00254638" w:rsidRDefault="00914AE8"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ECFE9B"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1124D603" w14:textId="77777777" w:rsidR="00914AE8" w:rsidRDefault="00914AE8" w:rsidP="00394CF2">
            <w:pPr>
              <w:rPr>
                <w:rFonts w:ascii="Arial Narrow" w:hAnsi="Arial Narrow"/>
                <w:color w:val="000000"/>
                <w:sz w:val="20"/>
                <w:szCs w:val="20"/>
              </w:rPr>
            </w:pPr>
          </w:p>
          <w:p w14:paraId="37DE592A" w14:textId="77777777" w:rsidR="00914AE8" w:rsidRDefault="00914AE8" w:rsidP="00394CF2">
            <w:pPr>
              <w:rPr>
                <w:rFonts w:ascii="Arial Narrow" w:hAnsi="Arial Narrow"/>
                <w:color w:val="000000"/>
                <w:sz w:val="20"/>
                <w:szCs w:val="20"/>
              </w:rPr>
            </w:pPr>
          </w:p>
          <w:p w14:paraId="3192E7DF" w14:textId="33B8AF27" w:rsidR="00914AE8" w:rsidRDefault="00914AE8" w:rsidP="00394CF2">
            <w:pPr>
              <w:rPr>
                <w:rFonts w:ascii="Arial Narrow" w:hAnsi="Arial Narrow"/>
                <w:color w:val="000000"/>
                <w:sz w:val="20"/>
                <w:szCs w:val="20"/>
              </w:rPr>
            </w:pPr>
          </w:p>
          <w:p w14:paraId="4F242E87" w14:textId="77777777" w:rsidR="00840AEC" w:rsidRDefault="00840AEC" w:rsidP="00394CF2">
            <w:pPr>
              <w:rPr>
                <w:rFonts w:ascii="Arial Narrow" w:hAnsi="Arial Narrow"/>
                <w:color w:val="000000"/>
                <w:sz w:val="20"/>
                <w:szCs w:val="20"/>
              </w:rPr>
            </w:pPr>
          </w:p>
          <w:p w14:paraId="768E34AD" w14:textId="680F6497" w:rsidR="00914AE8" w:rsidRPr="00254638" w:rsidRDefault="00914AE8"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EB3BE6" w14:textId="77777777" w:rsidR="00394CF2" w:rsidRDefault="00394CF2" w:rsidP="00394CF2">
            <w:pPr>
              <w:rPr>
                <w:rFonts w:ascii="Arial Narrow" w:hAnsi="Arial Narrow"/>
                <w:sz w:val="20"/>
                <w:szCs w:val="20"/>
              </w:rPr>
            </w:pPr>
            <w:r w:rsidRPr="007A57EB">
              <w:rPr>
                <w:rFonts w:ascii="Arial Narrow" w:hAnsi="Arial Narrow"/>
                <w:sz w:val="20"/>
                <w:szCs w:val="20"/>
              </w:rPr>
              <w:t>Mozambique</w:t>
            </w:r>
          </w:p>
          <w:p w14:paraId="3CB637DF" w14:textId="77777777" w:rsidR="00914AE8" w:rsidRDefault="00914AE8" w:rsidP="00394CF2">
            <w:pPr>
              <w:rPr>
                <w:rFonts w:ascii="Arial Narrow" w:hAnsi="Arial Narrow"/>
                <w:color w:val="000000"/>
                <w:sz w:val="20"/>
                <w:szCs w:val="20"/>
              </w:rPr>
            </w:pPr>
          </w:p>
          <w:p w14:paraId="141C5BBB" w14:textId="77777777" w:rsidR="00914AE8" w:rsidRDefault="00914AE8" w:rsidP="00394CF2">
            <w:pPr>
              <w:rPr>
                <w:rFonts w:ascii="Arial Narrow" w:hAnsi="Arial Narrow"/>
                <w:color w:val="000000"/>
                <w:sz w:val="20"/>
                <w:szCs w:val="20"/>
              </w:rPr>
            </w:pPr>
          </w:p>
          <w:p w14:paraId="25FAD159" w14:textId="3A19D632" w:rsidR="00914AE8" w:rsidRDefault="00914AE8" w:rsidP="00394CF2">
            <w:pPr>
              <w:rPr>
                <w:rFonts w:ascii="Arial Narrow" w:hAnsi="Arial Narrow"/>
                <w:color w:val="000000"/>
                <w:sz w:val="20"/>
                <w:szCs w:val="20"/>
              </w:rPr>
            </w:pPr>
          </w:p>
          <w:p w14:paraId="0C3B1E40" w14:textId="77777777" w:rsidR="00840AEC" w:rsidRDefault="00840AEC" w:rsidP="00394CF2">
            <w:pPr>
              <w:rPr>
                <w:rFonts w:ascii="Arial Narrow" w:hAnsi="Arial Narrow"/>
                <w:color w:val="000000"/>
                <w:sz w:val="20"/>
                <w:szCs w:val="20"/>
              </w:rPr>
            </w:pPr>
          </w:p>
          <w:p w14:paraId="4887C955" w14:textId="1EF7DD8B" w:rsidR="00914AE8" w:rsidRPr="00254638" w:rsidRDefault="00914AE8"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3186D5"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facilities;Pharmacies/Dispensaries</w:t>
            </w:r>
          </w:p>
          <w:p w14:paraId="20F14DD5" w14:textId="77777777" w:rsidR="00914AE8" w:rsidRDefault="00914AE8" w:rsidP="00394CF2">
            <w:pPr>
              <w:rPr>
                <w:rFonts w:ascii="Arial Narrow" w:hAnsi="Arial Narrow"/>
                <w:color w:val="000000"/>
                <w:sz w:val="20"/>
                <w:szCs w:val="20"/>
              </w:rPr>
            </w:pPr>
          </w:p>
          <w:p w14:paraId="0FE08CD7" w14:textId="530427CF" w:rsidR="00914AE8" w:rsidRDefault="00914AE8" w:rsidP="00394CF2">
            <w:pPr>
              <w:rPr>
                <w:rFonts w:ascii="Arial Narrow" w:hAnsi="Arial Narrow"/>
                <w:color w:val="000000"/>
                <w:sz w:val="20"/>
                <w:szCs w:val="20"/>
              </w:rPr>
            </w:pPr>
          </w:p>
          <w:p w14:paraId="617810A1" w14:textId="77777777" w:rsidR="00840AEC" w:rsidRDefault="00840AEC" w:rsidP="00394CF2">
            <w:pPr>
              <w:rPr>
                <w:rFonts w:ascii="Arial Narrow" w:hAnsi="Arial Narrow"/>
                <w:color w:val="000000"/>
                <w:sz w:val="20"/>
                <w:szCs w:val="20"/>
              </w:rPr>
            </w:pPr>
          </w:p>
          <w:p w14:paraId="1C439EB8" w14:textId="6443960E" w:rsidR="00914AE8" w:rsidRPr="00254638" w:rsidRDefault="00914AE8"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B2D44B" w14:textId="3FAE2654" w:rsidR="00394CF2" w:rsidRPr="004D01BC" w:rsidRDefault="004D01BC" w:rsidP="00394CF2">
            <w:pPr>
              <w:rPr>
                <w:rFonts w:ascii="Arial Narrow" w:hAnsi="Arial Narrow"/>
                <w:sz w:val="20"/>
                <w:szCs w:val="20"/>
                <w:lang w:val="en-US"/>
              </w:rPr>
            </w:pPr>
            <w:r>
              <w:rPr>
                <w:rFonts w:ascii="Arial Narrow" w:hAnsi="Arial Narrow"/>
                <w:sz w:val="20"/>
                <w:szCs w:val="20"/>
                <w:lang w:val="en-US"/>
              </w:rPr>
              <w:t xml:space="preserve">There were improvements in medication availability over time, even in the </w:t>
            </w:r>
            <w:r w:rsidR="00840AEC">
              <w:rPr>
                <w:rFonts w:ascii="Arial Narrow" w:hAnsi="Arial Narrow"/>
                <w:sz w:val="20"/>
                <w:szCs w:val="20"/>
                <w:lang w:val="en-US"/>
              </w:rPr>
              <w:t>face of burgeoning demands from new policies. Periodic medication stock outs were also documented.</w:t>
            </w:r>
          </w:p>
          <w:p w14:paraId="692CAE57" w14:textId="3487C58F" w:rsidR="00914AE8" w:rsidRPr="00254638" w:rsidRDefault="00914AE8"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83140A" w14:textId="77777777" w:rsidR="00394CF2" w:rsidRDefault="00394CF2" w:rsidP="00394CF2">
            <w:pPr>
              <w:rPr>
                <w:rFonts w:ascii="Arial Narrow" w:hAnsi="Arial Narrow"/>
                <w:sz w:val="20"/>
                <w:szCs w:val="20"/>
              </w:rPr>
            </w:pPr>
            <w:r w:rsidRPr="007A57EB">
              <w:rPr>
                <w:rFonts w:ascii="Arial Narrow" w:hAnsi="Arial Narrow"/>
                <w:sz w:val="20"/>
                <w:szCs w:val="20"/>
              </w:rPr>
              <w:t>40</w:t>
            </w:r>
          </w:p>
          <w:p w14:paraId="0F1E2E7A" w14:textId="77777777" w:rsidR="00914AE8" w:rsidRDefault="00914AE8" w:rsidP="00394CF2">
            <w:pPr>
              <w:rPr>
                <w:rFonts w:ascii="Arial Narrow" w:hAnsi="Arial Narrow"/>
                <w:color w:val="000000"/>
                <w:sz w:val="20"/>
                <w:szCs w:val="20"/>
              </w:rPr>
            </w:pPr>
          </w:p>
          <w:p w14:paraId="0AF44724" w14:textId="77777777" w:rsidR="00914AE8" w:rsidRDefault="00914AE8" w:rsidP="00394CF2">
            <w:pPr>
              <w:rPr>
                <w:rFonts w:ascii="Arial Narrow" w:hAnsi="Arial Narrow"/>
                <w:color w:val="000000"/>
                <w:sz w:val="20"/>
                <w:szCs w:val="20"/>
              </w:rPr>
            </w:pPr>
          </w:p>
          <w:p w14:paraId="0DC5F5E1" w14:textId="77777777" w:rsidR="00914AE8" w:rsidRDefault="00914AE8" w:rsidP="00394CF2">
            <w:pPr>
              <w:rPr>
                <w:rFonts w:ascii="Arial Narrow" w:hAnsi="Arial Narrow"/>
                <w:color w:val="000000"/>
                <w:sz w:val="20"/>
                <w:szCs w:val="20"/>
              </w:rPr>
            </w:pPr>
          </w:p>
          <w:p w14:paraId="1428371B" w14:textId="77777777" w:rsidR="00914AE8" w:rsidRDefault="00914AE8" w:rsidP="00394CF2">
            <w:pPr>
              <w:rPr>
                <w:rFonts w:ascii="Arial Narrow" w:hAnsi="Arial Narrow" w:cs="Calibri"/>
                <w:color w:val="000000"/>
                <w:sz w:val="20"/>
                <w:szCs w:val="20"/>
              </w:rPr>
            </w:pPr>
          </w:p>
          <w:p w14:paraId="722933F7" w14:textId="5622E7EC" w:rsidR="00840AEC" w:rsidRPr="00254638" w:rsidRDefault="00840AEC" w:rsidP="00394CF2">
            <w:pPr>
              <w:rPr>
                <w:rFonts w:ascii="Arial Narrow" w:hAnsi="Arial Narrow" w:cs="Calibri"/>
                <w:color w:val="000000"/>
                <w:sz w:val="20"/>
                <w:szCs w:val="20"/>
              </w:rPr>
            </w:pPr>
          </w:p>
        </w:tc>
      </w:tr>
      <w:tr w:rsidR="00394CF2" w:rsidRPr="003174B2" w14:paraId="09E91AF6"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710C723"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B8E778" w14:textId="577AD4D9" w:rsidR="00394CF2" w:rsidRDefault="00394CF2" w:rsidP="00394CF2">
            <w:pPr>
              <w:rPr>
                <w:rFonts w:ascii="Arial Narrow" w:hAnsi="Arial Narrow"/>
                <w:sz w:val="20"/>
                <w:szCs w:val="20"/>
                <w:lang w:val="en-US"/>
              </w:rPr>
            </w:pPr>
            <w:r w:rsidRPr="007A57EB">
              <w:rPr>
                <w:rFonts w:ascii="Arial Narrow" w:hAnsi="Arial Narrow"/>
                <w:sz w:val="20"/>
                <w:szCs w:val="20"/>
              </w:rPr>
              <w:t>Wood-Thompson D</w:t>
            </w:r>
            <w:r w:rsidR="007D5353">
              <w:rPr>
                <w:rFonts w:ascii="Arial Narrow" w:hAnsi="Arial Narrow"/>
                <w:sz w:val="20"/>
                <w:szCs w:val="20"/>
                <w:lang w:val="en-US"/>
              </w:rPr>
              <w:t>.K</w:t>
            </w:r>
            <w:r>
              <w:rPr>
                <w:rFonts w:ascii="Arial Narrow" w:hAnsi="Arial Narrow"/>
                <w:sz w:val="20"/>
                <w:szCs w:val="20"/>
                <w:lang w:val="en-US"/>
              </w:rPr>
              <w:t xml:space="preserve"> et al; 2018</w:t>
            </w:r>
          </w:p>
          <w:p w14:paraId="01E0DCEC" w14:textId="77777777" w:rsidR="007D5353" w:rsidRDefault="007D5353" w:rsidP="00394CF2">
            <w:pPr>
              <w:rPr>
                <w:rFonts w:ascii="Arial Narrow" w:hAnsi="Arial Narrow"/>
                <w:sz w:val="20"/>
                <w:szCs w:val="20"/>
                <w:lang w:val="en-US"/>
              </w:rPr>
            </w:pPr>
          </w:p>
          <w:p w14:paraId="405717C8" w14:textId="4BB80F85" w:rsidR="007D5353" w:rsidRDefault="007D5353" w:rsidP="00394CF2">
            <w:pPr>
              <w:rPr>
                <w:rFonts w:ascii="Arial Narrow" w:hAnsi="Arial Narrow"/>
                <w:sz w:val="20"/>
                <w:szCs w:val="20"/>
                <w:lang w:val="en-US"/>
              </w:rPr>
            </w:pPr>
          </w:p>
          <w:p w14:paraId="6F3834DC" w14:textId="77777777" w:rsidR="007D5353" w:rsidRDefault="007D5353" w:rsidP="00394CF2">
            <w:pPr>
              <w:rPr>
                <w:rFonts w:ascii="Arial Narrow" w:hAnsi="Arial Narrow"/>
                <w:sz w:val="20"/>
                <w:szCs w:val="20"/>
                <w:lang w:val="en-US"/>
              </w:rPr>
            </w:pPr>
          </w:p>
          <w:p w14:paraId="79B454B7" w14:textId="2A880C92" w:rsidR="007D5353" w:rsidRPr="00254638" w:rsidRDefault="007D535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622E9DE" w14:textId="7F1F3A88"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72A704" w14:textId="75CFDB23" w:rsidR="00394CF2" w:rsidRPr="00254638" w:rsidRDefault="00394CF2" w:rsidP="00394CF2">
            <w:pPr>
              <w:rPr>
                <w:rFonts w:ascii="Arial Narrow" w:hAnsi="Arial Narrow" w:cs="Calibri"/>
                <w:color w:val="000000"/>
                <w:sz w:val="20"/>
                <w:szCs w:val="20"/>
              </w:rPr>
            </w:pPr>
            <w:r>
              <w:rPr>
                <w:rFonts w:ascii="Arial Narrow" w:hAnsi="Arial Narrow"/>
                <w:sz w:val="20"/>
                <w:szCs w:val="20"/>
                <w:lang w:val="en-US"/>
              </w:rPr>
              <w:t xml:space="preserve">To </w:t>
            </w:r>
            <w:r w:rsidRPr="007A57EB">
              <w:rPr>
                <w:rFonts w:ascii="Arial Narrow" w:hAnsi="Arial Narrow"/>
                <w:sz w:val="20"/>
                <w:szCs w:val="20"/>
              </w:rPr>
              <w:t>determine current sedation practices, common indications, and major obstacles in selected</w:t>
            </w:r>
            <w:r w:rsidR="007D5353">
              <w:rPr>
                <w:rFonts w:ascii="Arial Narrow" w:hAnsi="Arial Narrow"/>
                <w:sz w:val="20"/>
                <w:szCs w:val="20"/>
                <w:lang w:val="en-US"/>
              </w:rPr>
              <w:t xml:space="preserve"> </w:t>
            </w:r>
            <w:r w:rsidRPr="007A57EB">
              <w:rPr>
                <w:rFonts w:ascii="Arial Narrow" w:hAnsi="Arial Narrow"/>
                <w:sz w:val="20"/>
                <w:szCs w:val="20"/>
              </w:rPr>
              <w:t>emergency centres across Southern Gauteng, South Africa, with a view to improving future</w:t>
            </w:r>
            <w:r w:rsidR="007D5353">
              <w:rPr>
                <w:rFonts w:ascii="Arial Narrow" w:hAnsi="Arial Narrow"/>
                <w:sz w:val="20"/>
                <w:szCs w:val="20"/>
                <w:lang w:val="en-US"/>
              </w:rPr>
              <w:t xml:space="preserve"> </w:t>
            </w:r>
            <w:r w:rsidRPr="007A57EB">
              <w:rPr>
                <w:rFonts w:ascii="Arial Narrow" w:hAnsi="Arial Narrow"/>
                <w:sz w:val="20"/>
                <w:szCs w:val="20"/>
              </w:rPr>
              <w:t>standards and practices.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7A8BF8"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35823799" w14:textId="77777777" w:rsidR="007D5353" w:rsidRDefault="007D5353" w:rsidP="00394CF2">
            <w:pPr>
              <w:rPr>
                <w:rFonts w:ascii="Arial Narrow" w:hAnsi="Arial Narrow"/>
                <w:color w:val="000000"/>
                <w:sz w:val="20"/>
                <w:szCs w:val="20"/>
              </w:rPr>
            </w:pPr>
          </w:p>
          <w:p w14:paraId="75F4559A" w14:textId="77777777" w:rsidR="007D5353" w:rsidRDefault="007D5353" w:rsidP="00394CF2">
            <w:pPr>
              <w:rPr>
                <w:rFonts w:ascii="Arial Narrow" w:hAnsi="Arial Narrow"/>
                <w:color w:val="000000"/>
                <w:sz w:val="20"/>
                <w:szCs w:val="20"/>
              </w:rPr>
            </w:pPr>
          </w:p>
          <w:p w14:paraId="3A59402C" w14:textId="77777777" w:rsidR="007D5353" w:rsidRDefault="007D5353" w:rsidP="00394CF2">
            <w:pPr>
              <w:rPr>
                <w:rFonts w:ascii="Arial Narrow" w:hAnsi="Arial Narrow"/>
                <w:color w:val="000000"/>
                <w:sz w:val="20"/>
                <w:szCs w:val="20"/>
              </w:rPr>
            </w:pPr>
          </w:p>
          <w:p w14:paraId="49ABCDEF" w14:textId="77777777" w:rsidR="007D5353" w:rsidRDefault="007D5353" w:rsidP="00394CF2">
            <w:pPr>
              <w:rPr>
                <w:rFonts w:ascii="Arial Narrow" w:hAnsi="Arial Narrow"/>
                <w:color w:val="000000"/>
                <w:sz w:val="20"/>
                <w:szCs w:val="20"/>
              </w:rPr>
            </w:pPr>
          </w:p>
          <w:p w14:paraId="4D7E153A" w14:textId="0CFFBABE" w:rsidR="007D5353" w:rsidRPr="00254638" w:rsidRDefault="007D535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EC3977"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w:t>
            </w:r>
          </w:p>
          <w:p w14:paraId="43A324E3" w14:textId="77777777" w:rsidR="00BD32CB" w:rsidRDefault="00BD32CB" w:rsidP="00394CF2">
            <w:pPr>
              <w:rPr>
                <w:rFonts w:ascii="Arial Narrow" w:hAnsi="Arial Narrow"/>
                <w:color w:val="000000"/>
                <w:sz w:val="20"/>
                <w:szCs w:val="20"/>
              </w:rPr>
            </w:pPr>
          </w:p>
          <w:p w14:paraId="55F58C14" w14:textId="77777777" w:rsidR="00BD32CB" w:rsidRDefault="00BD32CB" w:rsidP="00394CF2">
            <w:pPr>
              <w:rPr>
                <w:rFonts w:ascii="Arial Narrow" w:hAnsi="Arial Narrow"/>
                <w:color w:val="000000"/>
                <w:sz w:val="20"/>
                <w:szCs w:val="20"/>
              </w:rPr>
            </w:pPr>
          </w:p>
          <w:p w14:paraId="07CD34D7" w14:textId="77777777" w:rsidR="00BD32CB" w:rsidRDefault="00BD32CB" w:rsidP="00394CF2">
            <w:pPr>
              <w:rPr>
                <w:rFonts w:ascii="Arial Narrow" w:hAnsi="Arial Narrow"/>
                <w:color w:val="000000"/>
                <w:sz w:val="20"/>
                <w:szCs w:val="20"/>
              </w:rPr>
            </w:pPr>
          </w:p>
          <w:p w14:paraId="79012490" w14:textId="480BCD3B" w:rsidR="00BD32CB" w:rsidRPr="00254638" w:rsidRDefault="00BD32CB"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22BE6C"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2D2C9AE0" w14:textId="77777777" w:rsidR="00BD32CB" w:rsidRDefault="00BD32CB" w:rsidP="00394CF2">
            <w:pPr>
              <w:rPr>
                <w:rFonts w:ascii="Arial Narrow" w:hAnsi="Arial Narrow"/>
                <w:color w:val="000000"/>
                <w:sz w:val="20"/>
                <w:szCs w:val="20"/>
              </w:rPr>
            </w:pPr>
          </w:p>
          <w:p w14:paraId="2A00DEDD" w14:textId="77777777" w:rsidR="00BD32CB" w:rsidRDefault="00BD32CB" w:rsidP="00394CF2">
            <w:pPr>
              <w:rPr>
                <w:rFonts w:ascii="Arial Narrow" w:hAnsi="Arial Narrow"/>
                <w:color w:val="000000"/>
                <w:sz w:val="20"/>
                <w:szCs w:val="20"/>
              </w:rPr>
            </w:pPr>
          </w:p>
          <w:p w14:paraId="093DFBF2" w14:textId="77777777" w:rsidR="00BD32CB" w:rsidRDefault="00BD32CB" w:rsidP="00394CF2">
            <w:pPr>
              <w:rPr>
                <w:rFonts w:ascii="Arial Narrow" w:hAnsi="Arial Narrow"/>
                <w:color w:val="000000"/>
                <w:sz w:val="20"/>
                <w:szCs w:val="20"/>
              </w:rPr>
            </w:pPr>
          </w:p>
          <w:p w14:paraId="09C2196B" w14:textId="77777777" w:rsidR="00BD32CB" w:rsidRDefault="00BD32CB" w:rsidP="00394CF2">
            <w:pPr>
              <w:rPr>
                <w:rFonts w:ascii="Arial Narrow" w:hAnsi="Arial Narrow"/>
                <w:color w:val="000000"/>
                <w:sz w:val="20"/>
                <w:szCs w:val="20"/>
              </w:rPr>
            </w:pPr>
          </w:p>
          <w:p w14:paraId="54615F9C" w14:textId="77777777" w:rsidR="00BD32CB" w:rsidRDefault="00BD32CB" w:rsidP="00394CF2">
            <w:pPr>
              <w:rPr>
                <w:rFonts w:ascii="Arial Narrow" w:hAnsi="Arial Narrow"/>
                <w:color w:val="000000"/>
                <w:sz w:val="20"/>
                <w:szCs w:val="20"/>
              </w:rPr>
            </w:pPr>
          </w:p>
          <w:p w14:paraId="3BE4A7FE" w14:textId="7655CB33" w:rsidR="00BD32CB" w:rsidRPr="00254638" w:rsidRDefault="00BD32CB"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5129B6"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2348B213" w14:textId="77777777" w:rsidR="00BD32CB" w:rsidRDefault="00BD32CB" w:rsidP="00394CF2">
            <w:pPr>
              <w:rPr>
                <w:rFonts w:ascii="Arial Narrow" w:hAnsi="Arial Narrow"/>
                <w:color w:val="000000"/>
                <w:sz w:val="20"/>
                <w:szCs w:val="20"/>
              </w:rPr>
            </w:pPr>
          </w:p>
          <w:p w14:paraId="6D0F6D02" w14:textId="77777777" w:rsidR="00BD32CB" w:rsidRDefault="00BD32CB" w:rsidP="00394CF2">
            <w:pPr>
              <w:rPr>
                <w:rFonts w:ascii="Arial Narrow" w:hAnsi="Arial Narrow"/>
                <w:color w:val="000000"/>
                <w:sz w:val="20"/>
                <w:szCs w:val="20"/>
              </w:rPr>
            </w:pPr>
          </w:p>
          <w:p w14:paraId="407DE639" w14:textId="77777777" w:rsidR="00BD32CB" w:rsidRDefault="00BD32CB" w:rsidP="00394CF2">
            <w:pPr>
              <w:rPr>
                <w:rFonts w:ascii="Arial Narrow" w:hAnsi="Arial Narrow"/>
                <w:color w:val="000000"/>
                <w:sz w:val="20"/>
                <w:szCs w:val="20"/>
              </w:rPr>
            </w:pPr>
          </w:p>
          <w:p w14:paraId="5085FE17" w14:textId="77777777" w:rsidR="00BD32CB" w:rsidRDefault="00BD32CB" w:rsidP="00394CF2">
            <w:pPr>
              <w:rPr>
                <w:rFonts w:ascii="Arial Narrow" w:hAnsi="Arial Narrow"/>
                <w:color w:val="000000"/>
                <w:sz w:val="20"/>
                <w:szCs w:val="20"/>
              </w:rPr>
            </w:pPr>
          </w:p>
          <w:p w14:paraId="01338EA9" w14:textId="77777777" w:rsidR="00BD32CB" w:rsidRDefault="00BD32CB" w:rsidP="00394CF2">
            <w:pPr>
              <w:rPr>
                <w:rFonts w:ascii="Arial Narrow" w:hAnsi="Arial Narrow"/>
                <w:color w:val="000000"/>
                <w:sz w:val="20"/>
                <w:szCs w:val="20"/>
              </w:rPr>
            </w:pPr>
          </w:p>
          <w:p w14:paraId="4E0D8288" w14:textId="3F718622" w:rsidR="00BD32CB" w:rsidRPr="00254638" w:rsidRDefault="00BD32CB"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556B47" w14:textId="0EE384DA" w:rsidR="00BD32CB" w:rsidRPr="00254638" w:rsidRDefault="007A355C" w:rsidP="00394CF2">
            <w:pPr>
              <w:rPr>
                <w:rFonts w:ascii="Arial Narrow" w:hAnsi="Arial Narrow" w:cs="Calibri"/>
                <w:color w:val="000000"/>
                <w:sz w:val="20"/>
                <w:szCs w:val="20"/>
              </w:rPr>
            </w:pPr>
            <w:proofErr w:type="gramStart"/>
            <w:r>
              <w:rPr>
                <w:rFonts w:ascii="Arial Narrow" w:hAnsi="Arial Narrow"/>
                <w:sz w:val="20"/>
                <w:szCs w:val="20"/>
                <w:lang w:val="en-US"/>
              </w:rPr>
              <w:t xml:space="preserve">The majority </w:t>
            </w:r>
            <w:r w:rsidR="00744E9C">
              <w:rPr>
                <w:rFonts w:ascii="Arial Narrow" w:hAnsi="Arial Narrow"/>
                <w:sz w:val="20"/>
                <w:szCs w:val="20"/>
                <w:lang w:val="en-US"/>
              </w:rPr>
              <w:t>of</w:t>
            </w:r>
            <w:proofErr w:type="gramEnd"/>
            <w:r w:rsidR="00744E9C">
              <w:rPr>
                <w:rFonts w:ascii="Arial Narrow" w:hAnsi="Arial Narrow"/>
                <w:sz w:val="20"/>
                <w:szCs w:val="20"/>
                <w:lang w:val="en-US"/>
              </w:rPr>
              <w:t xml:space="preserve"> centres performed between 10 and 30 procedures per month requiring sedation. Staff training in the practice of procedural sedation was mostly obtained internall. Essential drugs, procedure monitors, resuscitation </w:t>
            </w:r>
            <w:r w:rsidR="00744E9C">
              <w:rPr>
                <w:rFonts w:ascii="Arial Narrow" w:hAnsi="Arial Narrow"/>
                <w:sz w:val="20"/>
                <w:szCs w:val="20"/>
                <w:lang w:val="en-US"/>
              </w:rPr>
              <w:lastRenderedPageBreak/>
              <w:t>equipment and protocols were all available in 70% of centres.</w:t>
            </w:r>
            <w:r w:rsidR="00394CF2" w:rsidRPr="007A57EB">
              <w:rPr>
                <w:rFonts w:ascii="Arial Narrow" w:hAnsi="Arial Narrow"/>
                <w:sz w:val="20"/>
                <w:szCs w:val="20"/>
              </w:rPr>
              <w:t xml:space="preserv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C50702"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60</w:t>
            </w:r>
          </w:p>
          <w:p w14:paraId="33C477DF" w14:textId="77777777" w:rsidR="00BD32CB" w:rsidRDefault="00BD32CB" w:rsidP="00394CF2">
            <w:pPr>
              <w:rPr>
                <w:rFonts w:ascii="Arial Narrow" w:hAnsi="Arial Narrow"/>
                <w:color w:val="000000"/>
                <w:sz w:val="20"/>
                <w:szCs w:val="20"/>
              </w:rPr>
            </w:pPr>
          </w:p>
          <w:p w14:paraId="4F650B94" w14:textId="77777777" w:rsidR="00BD32CB" w:rsidRDefault="00BD32CB" w:rsidP="00394CF2">
            <w:pPr>
              <w:rPr>
                <w:rFonts w:ascii="Arial Narrow" w:hAnsi="Arial Narrow"/>
                <w:color w:val="000000"/>
                <w:sz w:val="20"/>
                <w:szCs w:val="20"/>
              </w:rPr>
            </w:pPr>
          </w:p>
          <w:p w14:paraId="50112652" w14:textId="77777777" w:rsidR="00BD32CB" w:rsidRDefault="00BD32CB" w:rsidP="00394CF2">
            <w:pPr>
              <w:rPr>
                <w:rFonts w:ascii="Arial Narrow" w:hAnsi="Arial Narrow"/>
                <w:color w:val="000000"/>
                <w:sz w:val="20"/>
                <w:szCs w:val="20"/>
              </w:rPr>
            </w:pPr>
          </w:p>
          <w:p w14:paraId="12CED331" w14:textId="77777777" w:rsidR="00BD32CB" w:rsidRDefault="00BD32CB" w:rsidP="00394CF2">
            <w:pPr>
              <w:rPr>
                <w:rFonts w:ascii="Arial Narrow" w:hAnsi="Arial Narrow"/>
                <w:color w:val="000000"/>
                <w:sz w:val="20"/>
                <w:szCs w:val="20"/>
              </w:rPr>
            </w:pPr>
          </w:p>
          <w:p w14:paraId="50D840AF" w14:textId="77777777" w:rsidR="00BD32CB" w:rsidRDefault="00BD32CB" w:rsidP="00394CF2">
            <w:pPr>
              <w:rPr>
                <w:rFonts w:ascii="Arial Narrow" w:hAnsi="Arial Narrow"/>
                <w:color w:val="000000"/>
                <w:sz w:val="20"/>
                <w:szCs w:val="20"/>
              </w:rPr>
            </w:pPr>
          </w:p>
          <w:p w14:paraId="230174C3" w14:textId="2388C41D" w:rsidR="00BD32CB" w:rsidRPr="00254638" w:rsidRDefault="00BD32CB" w:rsidP="00394CF2">
            <w:pPr>
              <w:rPr>
                <w:rFonts w:ascii="Arial Narrow" w:hAnsi="Arial Narrow" w:cs="Calibri"/>
                <w:color w:val="000000"/>
                <w:sz w:val="20"/>
                <w:szCs w:val="20"/>
              </w:rPr>
            </w:pPr>
          </w:p>
        </w:tc>
      </w:tr>
      <w:tr w:rsidR="00394CF2" w:rsidRPr="003174B2" w14:paraId="1734DD57"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F17EB5C"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D9CE48" w14:textId="6F478E06" w:rsidR="00394CF2" w:rsidRDefault="00394CF2" w:rsidP="00394CF2">
            <w:pPr>
              <w:rPr>
                <w:rFonts w:ascii="Arial Narrow" w:hAnsi="Arial Narrow"/>
                <w:sz w:val="20"/>
                <w:szCs w:val="20"/>
                <w:lang w:val="en-US"/>
              </w:rPr>
            </w:pPr>
            <w:r w:rsidRPr="007A57EB">
              <w:rPr>
                <w:rFonts w:ascii="Arial Narrow" w:hAnsi="Arial Narrow"/>
                <w:sz w:val="20"/>
                <w:szCs w:val="20"/>
              </w:rPr>
              <w:t>A</w:t>
            </w:r>
            <w:r w:rsidR="00427683">
              <w:rPr>
                <w:rFonts w:ascii="Arial Narrow" w:hAnsi="Arial Narrow"/>
                <w:sz w:val="20"/>
                <w:szCs w:val="20"/>
                <w:lang w:val="en-US"/>
              </w:rPr>
              <w:t>yenew</w:t>
            </w:r>
            <w:r w:rsidRPr="007A57EB">
              <w:rPr>
                <w:rFonts w:ascii="Arial Narrow" w:hAnsi="Arial Narrow"/>
                <w:sz w:val="20"/>
                <w:szCs w:val="20"/>
              </w:rPr>
              <w:t xml:space="preserve"> A.</w:t>
            </w:r>
            <w:r>
              <w:rPr>
                <w:rFonts w:ascii="Arial Narrow" w:hAnsi="Arial Narrow"/>
                <w:sz w:val="20"/>
                <w:szCs w:val="20"/>
                <w:lang w:val="en-US"/>
              </w:rPr>
              <w:t xml:space="preserve"> et al; 2020</w:t>
            </w:r>
          </w:p>
          <w:p w14:paraId="1657766B" w14:textId="77777777" w:rsidR="00427683" w:rsidRDefault="00427683" w:rsidP="00394CF2">
            <w:pPr>
              <w:rPr>
                <w:rFonts w:ascii="Arial Narrow" w:hAnsi="Arial Narrow"/>
                <w:sz w:val="20"/>
                <w:szCs w:val="20"/>
                <w:lang w:val="en-US"/>
              </w:rPr>
            </w:pPr>
          </w:p>
          <w:p w14:paraId="5F3EF9DF" w14:textId="07CAA3E2" w:rsidR="00427683" w:rsidRDefault="00427683" w:rsidP="00394CF2">
            <w:pPr>
              <w:rPr>
                <w:rFonts w:ascii="Arial Narrow" w:hAnsi="Arial Narrow"/>
                <w:sz w:val="20"/>
                <w:szCs w:val="20"/>
                <w:lang w:val="en-US"/>
              </w:rPr>
            </w:pPr>
          </w:p>
          <w:p w14:paraId="03FDB71F" w14:textId="3766E592" w:rsidR="006A1B22" w:rsidRDefault="006A1B22" w:rsidP="00394CF2">
            <w:pPr>
              <w:rPr>
                <w:rFonts w:ascii="Arial Narrow" w:hAnsi="Arial Narrow"/>
                <w:sz w:val="20"/>
                <w:szCs w:val="20"/>
                <w:lang w:val="en-US"/>
              </w:rPr>
            </w:pPr>
          </w:p>
          <w:p w14:paraId="0181EC8E" w14:textId="705CC73E" w:rsidR="006A1B22" w:rsidRDefault="006A1B22" w:rsidP="00394CF2">
            <w:pPr>
              <w:rPr>
                <w:rFonts w:ascii="Arial Narrow" w:hAnsi="Arial Narrow"/>
                <w:sz w:val="20"/>
                <w:szCs w:val="20"/>
                <w:lang w:val="en-US"/>
              </w:rPr>
            </w:pPr>
          </w:p>
          <w:p w14:paraId="3254968D" w14:textId="77777777" w:rsidR="006A1B22" w:rsidRDefault="006A1B22" w:rsidP="00394CF2">
            <w:pPr>
              <w:rPr>
                <w:rFonts w:ascii="Arial Narrow" w:hAnsi="Arial Narrow"/>
                <w:sz w:val="20"/>
                <w:szCs w:val="20"/>
                <w:lang w:val="en-US"/>
              </w:rPr>
            </w:pPr>
          </w:p>
          <w:p w14:paraId="13ACFFA4" w14:textId="34669A6C" w:rsidR="00427683" w:rsidRPr="00254638" w:rsidRDefault="0042768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ED7FA89" w14:textId="0B7756A6"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6B178A"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To determine essential newborn care associated factors among obstetrical care providers in Awi zone Health facilities. </w:t>
            </w:r>
          </w:p>
          <w:p w14:paraId="634FA6CB" w14:textId="77777777" w:rsidR="00427683" w:rsidRDefault="00427683" w:rsidP="00394CF2">
            <w:pPr>
              <w:rPr>
                <w:rFonts w:ascii="Arial Narrow" w:hAnsi="Arial Narrow" w:cs="Calibri"/>
                <w:color w:val="000000"/>
                <w:sz w:val="20"/>
                <w:szCs w:val="20"/>
              </w:rPr>
            </w:pPr>
          </w:p>
          <w:p w14:paraId="08B7A194" w14:textId="77777777" w:rsidR="006A1B22" w:rsidRDefault="006A1B22" w:rsidP="00394CF2">
            <w:pPr>
              <w:rPr>
                <w:rFonts w:ascii="Arial Narrow" w:hAnsi="Arial Narrow" w:cs="Calibri"/>
                <w:color w:val="000000"/>
                <w:sz w:val="20"/>
                <w:szCs w:val="20"/>
              </w:rPr>
            </w:pPr>
          </w:p>
          <w:p w14:paraId="2F60001A" w14:textId="77777777" w:rsidR="006A1B22" w:rsidRDefault="006A1B22" w:rsidP="00394CF2">
            <w:pPr>
              <w:rPr>
                <w:rFonts w:ascii="Arial Narrow" w:hAnsi="Arial Narrow" w:cs="Calibri"/>
                <w:color w:val="000000"/>
                <w:sz w:val="20"/>
                <w:szCs w:val="20"/>
              </w:rPr>
            </w:pPr>
          </w:p>
          <w:p w14:paraId="6EB3504E" w14:textId="07BE6CC9" w:rsidR="006A1B22" w:rsidRPr="00254638" w:rsidRDefault="006A1B22"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E6B4AA"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1B6965C4" w14:textId="77777777" w:rsidR="00427683" w:rsidRDefault="00427683" w:rsidP="00394CF2">
            <w:pPr>
              <w:rPr>
                <w:rFonts w:ascii="Arial Narrow" w:hAnsi="Arial Narrow"/>
                <w:color w:val="000000"/>
                <w:sz w:val="20"/>
                <w:szCs w:val="20"/>
              </w:rPr>
            </w:pPr>
          </w:p>
          <w:p w14:paraId="6B94778A" w14:textId="77777777" w:rsidR="00427683" w:rsidRDefault="00427683" w:rsidP="00394CF2">
            <w:pPr>
              <w:rPr>
                <w:rFonts w:ascii="Arial Narrow" w:hAnsi="Arial Narrow"/>
                <w:color w:val="000000"/>
                <w:sz w:val="20"/>
                <w:szCs w:val="20"/>
              </w:rPr>
            </w:pPr>
          </w:p>
          <w:p w14:paraId="7C1C795A" w14:textId="77777777" w:rsidR="00427683" w:rsidRDefault="00427683" w:rsidP="00394CF2">
            <w:pPr>
              <w:rPr>
                <w:rFonts w:ascii="Arial Narrow" w:hAnsi="Arial Narrow" w:cs="Calibri"/>
                <w:color w:val="000000"/>
                <w:sz w:val="20"/>
                <w:szCs w:val="20"/>
              </w:rPr>
            </w:pPr>
          </w:p>
          <w:p w14:paraId="1F4868ED" w14:textId="77777777" w:rsidR="006A1B22" w:rsidRDefault="006A1B22" w:rsidP="00394CF2">
            <w:pPr>
              <w:rPr>
                <w:rFonts w:ascii="Arial Narrow" w:hAnsi="Arial Narrow" w:cs="Calibri"/>
                <w:color w:val="000000"/>
                <w:sz w:val="20"/>
                <w:szCs w:val="20"/>
              </w:rPr>
            </w:pPr>
          </w:p>
          <w:p w14:paraId="442151A8" w14:textId="77777777" w:rsidR="006A1B22" w:rsidRDefault="006A1B22" w:rsidP="00394CF2">
            <w:pPr>
              <w:rPr>
                <w:rFonts w:ascii="Arial Narrow" w:hAnsi="Arial Narrow" w:cs="Calibri"/>
                <w:color w:val="000000"/>
                <w:sz w:val="20"/>
                <w:szCs w:val="20"/>
              </w:rPr>
            </w:pPr>
          </w:p>
          <w:p w14:paraId="701CA7F6" w14:textId="37EE1827" w:rsidR="006A1B22" w:rsidRPr="00254638" w:rsidRDefault="006A1B22"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740720"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66722994" w14:textId="77777777" w:rsidR="00427683" w:rsidRDefault="00427683" w:rsidP="00394CF2">
            <w:pPr>
              <w:rPr>
                <w:rFonts w:ascii="Arial Narrow" w:hAnsi="Arial Narrow"/>
                <w:color w:val="000000"/>
                <w:sz w:val="20"/>
                <w:szCs w:val="20"/>
              </w:rPr>
            </w:pPr>
          </w:p>
          <w:p w14:paraId="7E214AAD" w14:textId="4D466A6E" w:rsidR="00427683" w:rsidRDefault="00427683" w:rsidP="00394CF2">
            <w:pPr>
              <w:rPr>
                <w:rFonts w:ascii="Arial Narrow" w:hAnsi="Arial Narrow"/>
                <w:color w:val="000000"/>
                <w:sz w:val="20"/>
                <w:szCs w:val="20"/>
              </w:rPr>
            </w:pPr>
          </w:p>
          <w:p w14:paraId="216DD3FB" w14:textId="0D6A0BBE" w:rsidR="006A1B22" w:rsidRDefault="006A1B22" w:rsidP="00394CF2">
            <w:pPr>
              <w:rPr>
                <w:rFonts w:ascii="Arial Narrow" w:hAnsi="Arial Narrow"/>
                <w:color w:val="000000"/>
                <w:sz w:val="20"/>
                <w:szCs w:val="20"/>
              </w:rPr>
            </w:pPr>
          </w:p>
          <w:p w14:paraId="38513D68" w14:textId="1FADA044" w:rsidR="006A1B22" w:rsidRDefault="006A1B22" w:rsidP="00394CF2">
            <w:pPr>
              <w:rPr>
                <w:rFonts w:ascii="Arial Narrow" w:hAnsi="Arial Narrow"/>
                <w:color w:val="000000"/>
                <w:sz w:val="20"/>
                <w:szCs w:val="20"/>
              </w:rPr>
            </w:pPr>
          </w:p>
          <w:p w14:paraId="62EA103E" w14:textId="77777777" w:rsidR="006A1B22" w:rsidRDefault="006A1B22" w:rsidP="00394CF2">
            <w:pPr>
              <w:rPr>
                <w:rFonts w:ascii="Arial Narrow" w:hAnsi="Arial Narrow"/>
                <w:color w:val="000000"/>
                <w:sz w:val="20"/>
                <w:szCs w:val="20"/>
              </w:rPr>
            </w:pPr>
          </w:p>
          <w:p w14:paraId="118D72D1" w14:textId="77777777" w:rsidR="00427683" w:rsidRDefault="00427683" w:rsidP="00394CF2">
            <w:pPr>
              <w:rPr>
                <w:rFonts w:ascii="Arial Narrow" w:hAnsi="Arial Narrow"/>
                <w:color w:val="000000"/>
                <w:sz w:val="20"/>
                <w:szCs w:val="20"/>
              </w:rPr>
            </w:pPr>
          </w:p>
          <w:p w14:paraId="16646A4D" w14:textId="5E3AD1BF" w:rsidR="00427683" w:rsidRPr="00254638" w:rsidRDefault="0042768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CE200B"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06B64FEA" w14:textId="77777777" w:rsidR="00427683" w:rsidRDefault="00427683" w:rsidP="00394CF2">
            <w:pPr>
              <w:rPr>
                <w:rFonts w:ascii="Arial Narrow" w:hAnsi="Arial Narrow"/>
                <w:color w:val="000000"/>
                <w:sz w:val="20"/>
                <w:szCs w:val="20"/>
              </w:rPr>
            </w:pPr>
          </w:p>
          <w:p w14:paraId="62BD8E0F" w14:textId="487DF590" w:rsidR="00427683" w:rsidRDefault="00427683" w:rsidP="00394CF2">
            <w:pPr>
              <w:rPr>
                <w:rFonts w:ascii="Arial Narrow" w:hAnsi="Arial Narrow"/>
                <w:color w:val="000000"/>
                <w:sz w:val="20"/>
                <w:szCs w:val="20"/>
              </w:rPr>
            </w:pPr>
          </w:p>
          <w:p w14:paraId="23426364" w14:textId="44EBB125" w:rsidR="006A1B22" w:rsidRDefault="006A1B22" w:rsidP="00394CF2">
            <w:pPr>
              <w:rPr>
                <w:rFonts w:ascii="Arial Narrow" w:hAnsi="Arial Narrow"/>
                <w:color w:val="000000"/>
                <w:sz w:val="20"/>
                <w:szCs w:val="20"/>
              </w:rPr>
            </w:pPr>
          </w:p>
          <w:p w14:paraId="20F7ACAA" w14:textId="58A7AF87" w:rsidR="006A1B22" w:rsidRDefault="006A1B22" w:rsidP="00394CF2">
            <w:pPr>
              <w:rPr>
                <w:rFonts w:ascii="Arial Narrow" w:hAnsi="Arial Narrow"/>
                <w:color w:val="000000"/>
                <w:sz w:val="20"/>
                <w:szCs w:val="20"/>
              </w:rPr>
            </w:pPr>
          </w:p>
          <w:p w14:paraId="3405A99B" w14:textId="77777777" w:rsidR="006A1B22" w:rsidRDefault="006A1B22" w:rsidP="00394CF2">
            <w:pPr>
              <w:rPr>
                <w:rFonts w:ascii="Arial Narrow" w:hAnsi="Arial Narrow"/>
                <w:color w:val="000000"/>
                <w:sz w:val="20"/>
                <w:szCs w:val="20"/>
              </w:rPr>
            </w:pPr>
          </w:p>
          <w:p w14:paraId="1BC00FD8" w14:textId="77777777" w:rsidR="00427683" w:rsidRDefault="00427683" w:rsidP="00394CF2">
            <w:pPr>
              <w:rPr>
                <w:rFonts w:ascii="Arial Narrow" w:hAnsi="Arial Narrow"/>
                <w:color w:val="000000"/>
                <w:sz w:val="20"/>
                <w:szCs w:val="20"/>
              </w:rPr>
            </w:pPr>
          </w:p>
          <w:p w14:paraId="254ECF09" w14:textId="1CFFC89E" w:rsidR="00427683" w:rsidRPr="00254638" w:rsidRDefault="0042768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DD5C94"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001BEAF8" w14:textId="77777777" w:rsidR="00427683" w:rsidRDefault="00427683" w:rsidP="00394CF2">
            <w:pPr>
              <w:rPr>
                <w:rFonts w:ascii="Arial Narrow" w:hAnsi="Arial Narrow"/>
                <w:color w:val="000000"/>
                <w:sz w:val="20"/>
                <w:szCs w:val="20"/>
              </w:rPr>
            </w:pPr>
          </w:p>
          <w:p w14:paraId="29FCFE40" w14:textId="77777777" w:rsidR="00427683" w:rsidRDefault="00427683" w:rsidP="00394CF2">
            <w:pPr>
              <w:rPr>
                <w:rFonts w:ascii="Arial Narrow" w:hAnsi="Arial Narrow"/>
                <w:color w:val="000000"/>
                <w:sz w:val="20"/>
                <w:szCs w:val="20"/>
              </w:rPr>
            </w:pPr>
          </w:p>
          <w:p w14:paraId="0501E33E" w14:textId="584877CC" w:rsidR="00427683" w:rsidRDefault="00427683" w:rsidP="00394CF2">
            <w:pPr>
              <w:rPr>
                <w:rFonts w:ascii="Arial Narrow" w:hAnsi="Arial Narrow"/>
                <w:color w:val="000000"/>
                <w:sz w:val="20"/>
                <w:szCs w:val="20"/>
              </w:rPr>
            </w:pPr>
          </w:p>
          <w:p w14:paraId="6F28BACD" w14:textId="089347AE" w:rsidR="006A1B22" w:rsidRDefault="006A1B22" w:rsidP="00394CF2">
            <w:pPr>
              <w:rPr>
                <w:rFonts w:ascii="Arial Narrow" w:hAnsi="Arial Narrow"/>
                <w:color w:val="000000"/>
                <w:sz w:val="20"/>
                <w:szCs w:val="20"/>
              </w:rPr>
            </w:pPr>
          </w:p>
          <w:p w14:paraId="1531A5C5" w14:textId="2CB13BF4" w:rsidR="006A1B22" w:rsidRDefault="006A1B22" w:rsidP="00394CF2">
            <w:pPr>
              <w:rPr>
                <w:rFonts w:ascii="Arial Narrow" w:hAnsi="Arial Narrow"/>
                <w:color w:val="000000"/>
                <w:sz w:val="20"/>
                <w:szCs w:val="20"/>
              </w:rPr>
            </w:pPr>
          </w:p>
          <w:p w14:paraId="2655BAC3" w14:textId="77777777" w:rsidR="006A1B22" w:rsidRDefault="006A1B22" w:rsidP="00394CF2">
            <w:pPr>
              <w:rPr>
                <w:rFonts w:ascii="Arial Narrow" w:hAnsi="Arial Narrow"/>
                <w:color w:val="000000"/>
                <w:sz w:val="20"/>
                <w:szCs w:val="20"/>
              </w:rPr>
            </w:pPr>
          </w:p>
          <w:p w14:paraId="5B69558C" w14:textId="69B2A21B" w:rsidR="00427683" w:rsidRPr="00254638" w:rsidRDefault="0042768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03CE6C" w14:textId="318649D1" w:rsidR="00394CF2" w:rsidRPr="006A1B22" w:rsidRDefault="006A1B22" w:rsidP="00394CF2">
            <w:pPr>
              <w:rPr>
                <w:rFonts w:ascii="Arial Narrow" w:hAnsi="Arial Narrow" w:cs="Calibri"/>
                <w:color w:val="000000"/>
                <w:sz w:val="20"/>
                <w:szCs w:val="20"/>
                <w:lang w:val="en-US"/>
              </w:rPr>
            </w:pPr>
            <w:r>
              <w:rPr>
                <w:rFonts w:ascii="Arial Narrow" w:hAnsi="Arial Narrow"/>
                <w:sz w:val="20"/>
                <w:szCs w:val="20"/>
                <w:lang w:val="en-US"/>
              </w:rPr>
              <w:t xml:space="preserve">Having in-service training, midwifery profession, a good knowledge of essential newborn care, availability of drugs, level of education and availability of medical equipment for essential newborn care were the determinant factors for essential newborn care practice.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0D2B7F"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4D7428D3" w14:textId="77777777" w:rsidR="00427683" w:rsidRDefault="00427683" w:rsidP="00394CF2">
            <w:pPr>
              <w:rPr>
                <w:rFonts w:ascii="Arial Narrow" w:hAnsi="Arial Narrow"/>
                <w:color w:val="000000"/>
                <w:sz w:val="20"/>
                <w:szCs w:val="20"/>
              </w:rPr>
            </w:pPr>
          </w:p>
          <w:p w14:paraId="7CECBDCA" w14:textId="41EA8A61" w:rsidR="00427683" w:rsidRDefault="00427683" w:rsidP="00394CF2">
            <w:pPr>
              <w:rPr>
                <w:rFonts w:ascii="Arial Narrow" w:hAnsi="Arial Narrow"/>
                <w:color w:val="000000"/>
                <w:sz w:val="20"/>
                <w:szCs w:val="20"/>
              </w:rPr>
            </w:pPr>
          </w:p>
          <w:p w14:paraId="5DCB8646" w14:textId="63EB1FDE" w:rsidR="006A1B22" w:rsidRDefault="006A1B22" w:rsidP="00394CF2">
            <w:pPr>
              <w:rPr>
                <w:rFonts w:ascii="Arial Narrow" w:hAnsi="Arial Narrow"/>
                <w:color w:val="000000"/>
                <w:sz w:val="20"/>
                <w:szCs w:val="20"/>
              </w:rPr>
            </w:pPr>
          </w:p>
          <w:p w14:paraId="4E326BD4" w14:textId="7F5F783B" w:rsidR="006A1B22" w:rsidRDefault="006A1B22" w:rsidP="00394CF2">
            <w:pPr>
              <w:rPr>
                <w:rFonts w:ascii="Arial Narrow" w:hAnsi="Arial Narrow"/>
                <w:color w:val="000000"/>
                <w:sz w:val="20"/>
                <w:szCs w:val="20"/>
              </w:rPr>
            </w:pPr>
          </w:p>
          <w:p w14:paraId="0C9475EF" w14:textId="77777777" w:rsidR="006A1B22" w:rsidRDefault="006A1B22" w:rsidP="00394CF2">
            <w:pPr>
              <w:rPr>
                <w:rFonts w:ascii="Arial Narrow" w:hAnsi="Arial Narrow"/>
                <w:color w:val="000000"/>
                <w:sz w:val="20"/>
                <w:szCs w:val="20"/>
              </w:rPr>
            </w:pPr>
          </w:p>
          <w:p w14:paraId="44215DA8" w14:textId="77777777" w:rsidR="00427683" w:rsidRDefault="00427683" w:rsidP="00394CF2">
            <w:pPr>
              <w:rPr>
                <w:rFonts w:ascii="Arial Narrow" w:hAnsi="Arial Narrow"/>
                <w:color w:val="000000"/>
                <w:sz w:val="20"/>
                <w:szCs w:val="20"/>
              </w:rPr>
            </w:pPr>
          </w:p>
          <w:p w14:paraId="7412FB05" w14:textId="2139DEB4" w:rsidR="00427683" w:rsidRPr="00254638" w:rsidRDefault="00427683" w:rsidP="00394CF2">
            <w:pPr>
              <w:rPr>
                <w:rFonts w:ascii="Arial Narrow" w:hAnsi="Arial Narrow" w:cs="Calibri"/>
                <w:color w:val="000000"/>
                <w:sz w:val="20"/>
                <w:szCs w:val="20"/>
              </w:rPr>
            </w:pPr>
          </w:p>
        </w:tc>
      </w:tr>
      <w:tr w:rsidR="00394CF2" w:rsidRPr="003174B2" w14:paraId="5DB60E33"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6A6206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86298A" w14:textId="77777777" w:rsidR="00394CF2" w:rsidRDefault="00394CF2" w:rsidP="00394CF2">
            <w:pPr>
              <w:rPr>
                <w:rFonts w:ascii="Arial Narrow" w:hAnsi="Arial Narrow"/>
                <w:sz w:val="20"/>
                <w:szCs w:val="20"/>
                <w:lang w:val="en-US"/>
              </w:rPr>
            </w:pPr>
            <w:r w:rsidRPr="007A57EB">
              <w:rPr>
                <w:rFonts w:ascii="Arial Narrow" w:hAnsi="Arial Narrow"/>
                <w:sz w:val="20"/>
                <w:szCs w:val="20"/>
              </w:rPr>
              <w:t xml:space="preserve"> Gebremedhin T</w:t>
            </w:r>
            <w:r>
              <w:rPr>
                <w:rFonts w:ascii="Arial Narrow" w:hAnsi="Arial Narrow"/>
                <w:sz w:val="20"/>
                <w:szCs w:val="20"/>
                <w:lang w:val="en-US"/>
              </w:rPr>
              <w:t>. et al; 2019</w:t>
            </w:r>
          </w:p>
          <w:p w14:paraId="5C61030B" w14:textId="77777777" w:rsidR="006A1B22" w:rsidRDefault="006A1B22" w:rsidP="00394CF2">
            <w:pPr>
              <w:rPr>
                <w:rFonts w:ascii="Arial Narrow" w:hAnsi="Arial Narrow"/>
                <w:color w:val="000000"/>
                <w:sz w:val="20"/>
                <w:szCs w:val="20"/>
              </w:rPr>
            </w:pPr>
          </w:p>
          <w:p w14:paraId="7E3118EE" w14:textId="77777777" w:rsidR="006A1B22" w:rsidRDefault="006A1B22" w:rsidP="00394CF2">
            <w:pPr>
              <w:rPr>
                <w:rFonts w:ascii="Arial Narrow" w:hAnsi="Arial Narrow"/>
                <w:color w:val="000000"/>
                <w:sz w:val="20"/>
                <w:szCs w:val="20"/>
              </w:rPr>
            </w:pPr>
          </w:p>
          <w:p w14:paraId="726D6D65" w14:textId="77777777" w:rsidR="006A1B22" w:rsidRDefault="006A1B22" w:rsidP="00394CF2">
            <w:pPr>
              <w:rPr>
                <w:rFonts w:ascii="Arial Narrow" w:hAnsi="Arial Narrow"/>
                <w:color w:val="000000"/>
                <w:sz w:val="20"/>
                <w:szCs w:val="20"/>
              </w:rPr>
            </w:pPr>
          </w:p>
          <w:p w14:paraId="119B62C6" w14:textId="77777777" w:rsidR="006A1B22" w:rsidRDefault="006A1B22" w:rsidP="00394CF2">
            <w:pPr>
              <w:rPr>
                <w:rFonts w:ascii="Arial Narrow" w:hAnsi="Arial Narrow"/>
                <w:color w:val="000000"/>
                <w:sz w:val="20"/>
                <w:szCs w:val="20"/>
              </w:rPr>
            </w:pPr>
          </w:p>
          <w:p w14:paraId="6B1A6648" w14:textId="77777777" w:rsidR="006A1B22" w:rsidRDefault="006A1B22" w:rsidP="00394CF2">
            <w:pPr>
              <w:rPr>
                <w:rFonts w:ascii="Arial Narrow" w:hAnsi="Arial Narrow"/>
                <w:color w:val="000000"/>
                <w:sz w:val="20"/>
                <w:szCs w:val="20"/>
              </w:rPr>
            </w:pPr>
          </w:p>
          <w:p w14:paraId="24E38B4C" w14:textId="77777777" w:rsidR="006A1B22" w:rsidRDefault="006A1B22" w:rsidP="00394CF2">
            <w:pPr>
              <w:rPr>
                <w:rFonts w:ascii="Arial Narrow" w:hAnsi="Arial Narrow"/>
                <w:color w:val="000000"/>
                <w:sz w:val="20"/>
                <w:szCs w:val="20"/>
              </w:rPr>
            </w:pPr>
          </w:p>
          <w:p w14:paraId="1E361611" w14:textId="6ED2B7D6" w:rsidR="006A1B22" w:rsidRPr="00254638" w:rsidRDefault="006A1B22"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BF94D50" w14:textId="58D1B766"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w:t>
            </w:r>
            <w:r w:rsidR="00364E5C">
              <w:rPr>
                <w:rFonts w:ascii="Arial Narrow" w:hAnsi="Arial Narrow"/>
                <w:sz w:val="20"/>
                <w:szCs w:val="20"/>
                <w:lang w:val="en-US"/>
              </w:rPr>
              <w:t>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10A729" w14:textId="0B13A475" w:rsidR="00394CF2" w:rsidRDefault="00364E5C" w:rsidP="00394CF2">
            <w:pPr>
              <w:rPr>
                <w:rFonts w:ascii="Arial Narrow" w:hAnsi="Arial Narrow"/>
                <w:sz w:val="20"/>
                <w:szCs w:val="20"/>
              </w:rPr>
            </w:pPr>
            <w:r>
              <w:rPr>
                <w:rFonts w:ascii="Arial Narrow" w:hAnsi="Arial Narrow"/>
                <w:sz w:val="20"/>
                <w:szCs w:val="20"/>
              </w:rPr>
              <w:t>T</w:t>
            </w:r>
            <w:r w:rsidR="00394CF2" w:rsidRPr="007A57EB">
              <w:rPr>
                <w:rFonts w:ascii="Arial Narrow" w:hAnsi="Arial Narrow"/>
                <w:sz w:val="20"/>
                <w:szCs w:val="20"/>
              </w:rPr>
              <w:t>o evaluate the process of the CBNC program implementation in Geze Gofa district, south Ethiopia</w:t>
            </w:r>
          </w:p>
          <w:p w14:paraId="04898C5B" w14:textId="77777777" w:rsidR="006A1B22" w:rsidRDefault="006A1B22" w:rsidP="00394CF2">
            <w:pPr>
              <w:rPr>
                <w:rFonts w:ascii="Arial Narrow" w:hAnsi="Arial Narrow"/>
                <w:color w:val="000000"/>
                <w:sz w:val="20"/>
                <w:szCs w:val="20"/>
              </w:rPr>
            </w:pPr>
          </w:p>
          <w:p w14:paraId="6EEDEB20" w14:textId="77777777" w:rsidR="006A1B22" w:rsidRDefault="006A1B22" w:rsidP="00394CF2">
            <w:pPr>
              <w:rPr>
                <w:rFonts w:ascii="Arial Narrow" w:hAnsi="Arial Narrow"/>
                <w:color w:val="000000"/>
                <w:sz w:val="20"/>
                <w:szCs w:val="20"/>
              </w:rPr>
            </w:pPr>
          </w:p>
          <w:p w14:paraId="27E12679" w14:textId="77777777" w:rsidR="006A1B22" w:rsidRDefault="006A1B22" w:rsidP="00394CF2">
            <w:pPr>
              <w:rPr>
                <w:rFonts w:ascii="Arial Narrow" w:hAnsi="Arial Narrow"/>
                <w:color w:val="000000"/>
                <w:sz w:val="20"/>
                <w:szCs w:val="20"/>
              </w:rPr>
            </w:pPr>
          </w:p>
          <w:p w14:paraId="6EF6E623" w14:textId="77777777" w:rsidR="006A1B22" w:rsidRDefault="006A1B22" w:rsidP="00394CF2">
            <w:pPr>
              <w:rPr>
                <w:rFonts w:ascii="Arial Narrow" w:hAnsi="Arial Narrow"/>
                <w:color w:val="000000"/>
                <w:sz w:val="20"/>
                <w:szCs w:val="20"/>
              </w:rPr>
            </w:pPr>
          </w:p>
          <w:p w14:paraId="463E4AB9" w14:textId="77777777" w:rsidR="006A1B22" w:rsidRDefault="006A1B22" w:rsidP="00394CF2">
            <w:pPr>
              <w:rPr>
                <w:rFonts w:ascii="Arial Narrow" w:hAnsi="Arial Narrow"/>
                <w:color w:val="000000"/>
                <w:sz w:val="20"/>
                <w:szCs w:val="20"/>
              </w:rPr>
            </w:pPr>
          </w:p>
          <w:p w14:paraId="4617C650" w14:textId="14EC3F1F" w:rsidR="00364E5C" w:rsidRPr="00254638" w:rsidRDefault="00364E5C"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5916E2"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7635E834" w14:textId="77777777" w:rsidR="006A1B22" w:rsidRDefault="006A1B22" w:rsidP="00394CF2">
            <w:pPr>
              <w:rPr>
                <w:rFonts w:ascii="Arial Narrow" w:hAnsi="Arial Narrow"/>
                <w:color w:val="000000"/>
                <w:sz w:val="20"/>
                <w:szCs w:val="20"/>
              </w:rPr>
            </w:pPr>
          </w:p>
          <w:p w14:paraId="387E94E2" w14:textId="77777777" w:rsidR="006A1B22" w:rsidRDefault="006A1B22" w:rsidP="00394CF2">
            <w:pPr>
              <w:rPr>
                <w:rFonts w:ascii="Arial Narrow" w:hAnsi="Arial Narrow"/>
                <w:color w:val="000000"/>
                <w:sz w:val="20"/>
                <w:szCs w:val="20"/>
              </w:rPr>
            </w:pPr>
          </w:p>
          <w:p w14:paraId="234791C1" w14:textId="77777777" w:rsidR="006A1B22" w:rsidRDefault="006A1B22" w:rsidP="00394CF2">
            <w:pPr>
              <w:rPr>
                <w:rFonts w:ascii="Arial Narrow" w:hAnsi="Arial Narrow"/>
                <w:color w:val="000000"/>
                <w:sz w:val="20"/>
                <w:szCs w:val="20"/>
              </w:rPr>
            </w:pPr>
          </w:p>
          <w:p w14:paraId="1D168873" w14:textId="0075B6D9" w:rsidR="006A1B22" w:rsidRDefault="006A1B22" w:rsidP="00394CF2">
            <w:pPr>
              <w:rPr>
                <w:rFonts w:ascii="Arial Narrow" w:hAnsi="Arial Narrow"/>
                <w:color w:val="000000"/>
                <w:sz w:val="20"/>
                <w:szCs w:val="20"/>
              </w:rPr>
            </w:pPr>
          </w:p>
          <w:p w14:paraId="3EF460CC" w14:textId="77777777" w:rsidR="00364E5C" w:rsidRDefault="00364E5C" w:rsidP="00394CF2">
            <w:pPr>
              <w:rPr>
                <w:rFonts w:ascii="Arial Narrow" w:hAnsi="Arial Narrow"/>
                <w:color w:val="000000"/>
                <w:sz w:val="20"/>
                <w:szCs w:val="20"/>
              </w:rPr>
            </w:pPr>
          </w:p>
          <w:p w14:paraId="5BAAFAB1" w14:textId="77777777" w:rsidR="006A1B22" w:rsidRDefault="006A1B22" w:rsidP="00394CF2">
            <w:pPr>
              <w:rPr>
                <w:rFonts w:ascii="Arial Narrow" w:hAnsi="Arial Narrow"/>
                <w:color w:val="000000"/>
                <w:sz w:val="20"/>
                <w:szCs w:val="20"/>
              </w:rPr>
            </w:pPr>
          </w:p>
          <w:p w14:paraId="191FB325" w14:textId="047D72D5" w:rsidR="006A1B22" w:rsidRPr="00254638" w:rsidRDefault="006A1B22"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11027E" w14:textId="77777777" w:rsidR="00394CF2" w:rsidRDefault="00394CF2" w:rsidP="00394CF2">
            <w:pPr>
              <w:rPr>
                <w:rFonts w:ascii="Arial Narrow" w:hAnsi="Arial Narrow"/>
                <w:sz w:val="20"/>
                <w:szCs w:val="20"/>
              </w:rPr>
            </w:pPr>
            <w:r w:rsidRPr="007A57EB">
              <w:rPr>
                <w:rFonts w:ascii="Arial Narrow" w:hAnsi="Arial Narrow"/>
                <w:sz w:val="20"/>
                <w:szCs w:val="20"/>
              </w:rPr>
              <w:t>Patients;Health care workers;Health care managers</w:t>
            </w:r>
          </w:p>
          <w:p w14:paraId="73A7A5BF" w14:textId="77777777" w:rsidR="006A1B22" w:rsidRDefault="006A1B22" w:rsidP="00394CF2">
            <w:pPr>
              <w:rPr>
                <w:rFonts w:ascii="Arial Narrow" w:hAnsi="Arial Narrow"/>
                <w:color w:val="000000"/>
                <w:sz w:val="20"/>
                <w:szCs w:val="20"/>
              </w:rPr>
            </w:pPr>
          </w:p>
          <w:p w14:paraId="562DF884" w14:textId="77777777" w:rsidR="006A1B22" w:rsidRDefault="006A1B22" w:rsidP="00394CF2">
            <w:pPr>
              <w:rPr>
                <w:rFonts w:ascii="Arial Narrow" w:hAnsi="Arial Narrow"/>
                <w:color w:val="000000"/>
                <w:sz w:val="20"/>
                <w:szCs w:val="20"/>
              </w:rPr>
            </w:pPr>
          </w:p>
          <w:p w14:paraId="6EE7EBB8" w14:textId="77777777" w:rsidR="006A1B22" w:rsidRDefault="006A1B22" w:rsidP="00394CF2">
            <w:pPr>
              <w:rPr>
                <w:rFonts w:ascii="Arial Narrow" w:hAnsi="Arial Narrow"/>
                <w:color w:val="000000"/>
                <w:sz w:val="20"/>
                <w:szCs w:val="20"/>
              </w:rPr>
            </w:pPr>
          </w:p>
          <w:p w14:paraId="7028623D" w14:textId="5C0474D7" w:rsidR="006A1B22" w:rsidRPr="00254638" w:rsidRDefault="006A1B22"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AE7849"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1515354E" w14:textId="77777777" w:rsidR="006A1B22" w:rsidRDefault="006A1B22" w:rsidP="00394CF2">
            <w:pPr>
              <w:rPr>
                <w:rFonts w:ascii="Arial Narrow" w:hAnsi="Arial Narrow"/>
                <w:color w:val="000000"/>
                <w:sz w:val="20"/>
                <w:szCs w:val="20"/>
              </w:rPr>
            </w:pPr>
          </w:p>
          <w:p w14:paraId="51763D43" w14:textId="77777777" w:rsidR="006A1B22" w:rsidRDefault="006A1B22" w:rsidP="00394CF2">
            <w:pPr>
              <w:rPr>
                <w:rFonts w:ascii="Arial Narrow" w:hAnsi="Arial Narrow"/>
                <w:color w:val="000000"/>
                <w:sz w:val="20"/>
                <w:szCs w:val="20"/>
              </w:rPr>
            </w:pPr>
          </w:p>
          <w:p w14:paraId="1BFBD0CF" w14:textId="77777777" w:rsidR="006A1B22" w:rsidRDefault="006A1B22" w:rsidP="00394CF2">
            <w:pPr>
              <w:rPr>
                <w:rFonts w:ascii="Arial Narrow" w:hAnsi="Arial Narrow"/>
                <w:color w:val="000000"/>
                <w:sz w:val="20"/>
                <w:szCs w:val="20"/>
              </w:rPr>
            </w:pPr>
          </w:p>
          <w:p w14:paraId="0998FB46" w14:textId="77777777" w:rsidR="006A1B22" w:rsidRDefault="006A1B22" w:rsidP="00394CF2">
            <w:pPr>
              <w:rPr>
                <w:rFonts w:ascii="Arial Narrow" w:hAnsi="Arial Narrow"/>
                <w:color w:val="000000"/>
                <w:sz w:val="20"/>
                <w:szCs w:val="20"/>
              </w:rPr>
            </w:pPr>
          </w:p>
          <w:p w14:paraId="211A109F" w14:textId="77777777" w:rsidR="006A1B22" w:rsidRDefault="006A1B22" w:rsidP="00394CF2">
            <w:pPr>
              <w:rPr>
                <w:rFonts w:ascii="Arial Narrow" w:hAnsi="Arial Narrow"/>
                <w:color w:val="000000"/>
                <w:sz w:val="20"/>
                <w:szCs w:val="20"/>
              </w:rPr>
            </w:pPr>
          </w:p>
          <w:p w14:paraId="12630607" w14:textId="77777777" w:rsidR="006A1B22" w:rsidRDefault="006A1B22" w:rsidP="00394CF2">
            <w:pPr>
              <w:rPr>
                <w:rFonts w:ascii="Arial Narrow" w:hAnsi="Arial Narrow"/>
                <w:color w:val="000000"/>
                <w:sz w:val="20"/>
                <w:szCs w:val="20"/>
              </w:rPr>
            </w:pPr>
          </w:p>
          <w:p w14:paraId="01382AC8" w14:textId="77777777" w:rsidR="006A1B22" w:rsidRDefault="006A1B22" w:rsidP="00394CF2">
            <w:pPr>
              <w:rPr>
                <w:rFonts w:ascii="Arial Narrow" w:hAnsi="Arial Narrow"/>
                <w:color w:val="000000"/>
                <w:sz w:val="20"/>
                <w:szCs w:val="20"/>
              </w:rPr>
            </w:pPr>
          </w:p>
          <w:p w14:paraId="584DA928" w14:textId="7BEAFEA6" w:rsidR="006A1B22" w:rsidRPr="00254638" w:rsidRDefault="006A1B2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0456B7"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7371CD13" w14:textId="77777777" w:rsidR="006A1B22" w:rsidRDefault="006A1B22" w:rsidP="00394CF2">
            <w:pPr>
              <w:rPr>
                <w:rFonts w:ascii="Arial Narrow" w:hAnsi="Arial Narrow"/>
                <w:color w:val="000000"/>
                <w:sz w:val="20"/>
                <w:szCs w:val="20"/>
              </w:rPr>
            </w:pPr>
          </w:p>
          <w:p w14:paraId="635D22C4" w14:textId="77777777" w:rsidR="006A1B22" w:rsidRDefault="006A1B22" w:rsidP="00394CF2">
            <w:pPr>
              <w:rPr>
                <w:rFonts w:ascii="Arial Narrow" w:hAnsi="Arial Narrow"/>
                <w:color w:val="000000"/>
                <w:sz w:val="20"/>
                <w:szCs w:val="20"/>
              </w:rPr>
            </w:pPr>
          </w:p>
          <w:p w14:paraId="65DAB336" w14:textId="77777777" w:rsidR="006A1B22" w:rsidRDefault="006A1B22" w:rsidP="00394CF2">
            <w:pPr>
              <w:rPr>
                <w:rFonts w:ascii="Arial Narrow" w:hAnsi="Arial Narrow"/>
                <w:color w:val="000000"/>
                <w:sz w:val="20"/>
                <w:szCs w:val="20"/>
              </w:rPr>
            </w:pPr>
          </w:p>
          <w:p w14:paraId="0E81F6F3" w14:textId="77777777" w:rsidR="006A1B22" w:rsidRDefault="006A1B22" w:rsidP="00394CF2">
            <w:pPr>
              <w:rPr>
                <w:rFonts w:ascii="Arial Narrow" w:hAnsi="Arial Narrow"/>
                <w:color w:val="000000"/>
                <w:sz w:val="20"/>
                <w:szCs w:val="20"/>
              </w:rPr>
            </w:pPr>
          </w:p>
          <w:p w14:paraId="25C0FAC1" w14:textId="77777777" w:rsidR="006A1B22" w:rsidRDefault="006A1B22" w:rsidP="00394CF2">
            <w:pPr>
              <w:rPr>
                <w:rFonts w:ascii="Arial Narrow" w:hAnsi="Arial Narrow"/>
                <w:color w:val="000000"/>
                <w:sz w:val="20"/>
                <w:szCs w:val="20"/>
              </w:rPr>
            </w:pPr>
          </w:p>
          <w:p w14:paraId="1B4908CA" w14:textId="48DD9244" w:rsidR="006A1B22" w:rsidRDefault="006A1B22" w:rsidP="00394CF2">
            <w:pPr>
              <w:rPr>
                <w:rFonts w:ascii="Arial Narrow" w:hAnsi="Arial Narrow"/>
                <w:color w:val="000000"/>
                <w:sz w:val="20"/>
                <w:szCs w:val="20"/>
              </w:rPr>
            </w:pPr>
          </w:p>
          <w:p w14:paraId="77410867" w14:textId="77777777" w:rsidR="00364E5C" w:rsidRDefault="00364E5C" w:rsidP="00394CF2">
            <w:pPr>
              <w:rPr>
                <w:rFonts w:ascii="Arial Narrow" w:hAnsi="Arial Narrow"/>
                <w:color w:val="000000"/>
                <w:sz w:val="20"/>
                <w:szCs w:val="20"/>
              </w:rPr>
            </w:pPr>
          </w:p>
          <w:p w14:paraId="365F4C0F" w14:textId="0E24226B" w:rsidR="006A1B22" w:rsidRPr="00254638" w:rsidRDefault="006A1B22"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2C6611" w14:textId="77777777" w:rsidR="00364E5C" w:rsidRDefault="00394CF2" w:rsidP="00394CF2">
            <w:pPr>
              <w:rPr>
                <w:rFonts w:ascii="Arial Narrow" w:hAnsi="Arial Narrow"/>
                <w:sz w:val="20"/>
                <w:szCs w:val="20"/>
              </w:rPr>
            </w:pPr>
            <w:r>
              <w:rPr>
                <w:rFonts w:ascii="Arial Narrow" w:hAnsi="Arial Narrow"/>
                <w:sz w:val="20"/>
                <w:szCs w:val="20"/>
                <w:lang w:val="en-US"/>
              </w:rPr>
              <w:t>T</w:t>
            </w:r>
            <w:r w:rsidRPr="007A57EB">
              <w:rPr>
                <w:rFonts w:ascii="Arial Narrow" w:hAnsi="Arial Narrow"/>
                <w:sz w:val="20"/>
                <w:szCs w:val="20"/>
              </w:rPr>
              <w:t xml:space="preserve">he overall process of the </w:t>
            </w:r>
            <w:r w:rsidR="006A1B22" w:rsidRPr="007A57EB">
              <w:rPr>
                <w:rFonts w:ascii="Arial Narrow" w:hAnsi="Arial Narrow"/>
                <w:sz w:val="20"/>
                <w:szCs w:val="20"/>
              </w:rPr>
              <w:t>community-based</w:t>
            </w:r>
            <w:r w:rsidR="006A1B22">
              <w:rPr>
                <w:rFonts w:ascii="Arial Narrow" w:hAnsi="Arial Narrow"/>
                <w:sz w:val="20"/>
                <w:szCs w:val="20"/>
                <w:lang w:val="en-US"/>
              </w:rPr>
              <w:t xml:space="preserve"> </w:t>
            </w:r>
            <w:r w:rsidRPr="007A57EB">
              <w:rPr>
                <w:rFonts w:ascii="Arial Narrow" w:hAnsi="Arial Narrow"/>
                <w:sz w:val="20"/>
                <w:szCs w:val="20"/>
              </w:rPr>
              <w:t>newborn care program implementation was 72.7%, as</w:t>
            </w:r>
            <w:r w:rsidRPr="007A57EB">
              <w:rPr>
                <w:rFonts w:ascii="Arial Narrow" w:hAnsi="Arial Narrow"/>
                <w:sz w:val="20"/>
                <w:szCs w:val="20"/>
              </w:rPr>
              <w:br/>
              <w:t>measured by the availability of medical equipment and</w:t>
            </w:r>
            <w:r w:rsidR="006A1B22">
              <w:rPr>
                <w:rFonts w:ascii="Arial Narrow" w:hAnsi="Arial Narrow"/>
                <w:sz w:val="20"/>
                <w:szCs w:val="20"/>
                <w:lang w:val="en-US"/>
              </w:rPr>
              <w:t xml:space="preserve"> </w:t>
            </w:r>
            <w:r w:rsidRPr="007A57EB">
              <w:rPr>
                <w:rFonts w:ascii="Arial Narrow" w:hAnsi="Arial Narrow"/>
                <w:sz w:val="20"/>
                <w:szCs w:val="20"/>
              </w:rPr>
              <w:t>drugs, healthcare providers compliance with the national</w:t>
            </w:r>
            <w:r w:rsidRPr="007A57EB">
              <w:rPr>
                <w:rFonts w:ascii="Arial Narrow" w:hAnsi="Arial Narrow"/>
                <w:sz w:val="20"/>
                <w:szCs w:val="20"/>
              </w:rPr>
              <w:br/>
              <w:t>guideline and maternal satisfaction.</w:t>
            </w:r>
          </w:p>
          <w:p w14:paraId="0ACE30CF" w14:textId="77777777" w:rsidR="00364E5C" w:rsidRDefault="00364E5C" w:rsidP="00394CF2">
            <w:pPr>
              <w:rPr>
                <w:rFonts w:ascii="Arial Narrow" w:hAnsi="Arial Narrow"/>
                <w:sz w:val="20"/>
                <w:szCs w:val="20"/>
              </w:rPr>
            </w:pPr>
          </w:p>
          <w:p w14:paraId="00F59DD7" w14:textId="6854730A" w:rsidR="00364E5C" w:rsidRPr="00364E5C" w:rsidRDefault="00364E5C" w:rsidP="00394CF2">
            <w:pPr>
              <w:rPr>
                <w:rFonts w:ascii="Arial Narrow" w:hAnsi="Arial Narrow"/>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B90C2A"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04D714AB" w14:textId="77777777" w:rsidR="006A1B22" w:rsidRDefault="006A1B22" w:rsidP="00394CF2">
            <w:pPr>
              <w:rPr>
                <w:rFonts w:ascii="Arial Narrow" w:hAnsi="Arial Narrow"/>
                <w:color w:val="000000"/>
                <w:sz w:val="20"/>
                <w:szCs w:val="20"/>
              </w:rPr>
            </w:pPr>
          </w:p>
          <w:p w14:paraId="2BDF106D" w14:textId="77777777" w:rsidR="006A1B22" w:rsidRDefault="006A1B22" w:rsidP="00394CF2">
            <w:pPr>
              <w:rPr>
                <w:rFonts w:ascii="Arial Narrow" w:hAnsi="Arial Narrow"/>
                <w:color w:val="000000"/>
                <w:sz w:val="20"/>
                <w:szCs w:val="20"/>
              </w:rPr>
            </w:pPr>
          </w:p>
          <w:p w14:paraId="59A288FF" w14:textId="77777777" w:rsidR="006A1B22" w:rsidRDefault="006A1B22" w:rsidP="00394CF2">
            <w:pPr>
              <w:rPr>
                <w:rFonts w:ascii="Arial Narrow" w:hAnsi="Arial Narrow"/>
                <w:color w:val="000000"/>
                <w:sz w:val="20"/>
                <w:szCs w:val="20"/>
              </w:rPr>
            </w:pPr>
          </w:p>
          <w:p w14:paraId="6BD68689" w14:textId="77777777" w:rsidR="006A1B22" w:rsidRDefault="006A1B22" w:rsidP="00394CF2">
            <w:pPr>
              <w:rPr>
                <w:rFonts w:ascii="Arial Narrow" w:hAnsi="Arial Narrow"/>
                <w:color w:val="000000"/>
                <w:sz w:val="20"/>
                <w:szCs w:val="20"/>
              </w:rPr>
            </w:pPr>
          </w:p>
          <w:p w14:paraId="762C2A2F" w14:textId="77777777" w:rsidR="006A1B22" w:rsidRDefault="006A1B22" w:rsidP="00394CF2">
            <w:pPr>
              <w:rPr>
                <w:rFonts w:ascii="Arial Narrow" w:hAnsi="Arial Narrow"/>
                <w:color w:val="000000"/>
                <w:sz w:val="20"/>
                <w:szCs w:val="20"/>
              </w:rPr>
            </w:pPr>
          </w:p>
          <w:p w14:paraId="24855068" w14:textId="77777777" w:rsidR="006A1B22" w:rsidRDefault="006A1B22" w:rsidP="00394CF2">
            <w:pPr>
              <w:rPr>
                <w:rFonts w:ascii="Arial Narrow" w:hAnsi="Arial Narrow"/>
                <w:color w:val="000000"/>
                <w:sz w:val="20"/>
                <w:szCs w:val="20"/>
              </w:rPr>
            </w:pPr>
          </w:p>
          <w:p w14:paraId="736182F1" w14:textId="77777777" w:rsidR="006A1B22" w:rsidRDefault="006A1B22" w:rsidP="00394CF2">
            <w:pPr>
              <w:rPr>
                <w:rFonts w:ascii="Arial Narrow" w:hAnsi="Arial Narrow"/>
                <w:color w:val="000000"/>
                <w:sz w:val="20"/>
                <w:szCs w:val="20"/>
              </w:rPr>
            </w:pPr>
          </w:p>
          <w:p w14:paraId="69B4F208" w14:textId="296A7043" w:rsidR="006A1B22" w:rsidRPr="00254638" w:rsidRDefault="006A1B22" w:rsidP="00394CF2">
            <w:pPr>
              <w:rPr>
                <w:rFonts w:ascii="Arial Narrow" w:hAnsi="Arial Narrow" w:cs="Calibri"/>
                <w:color w:val="000000"/>
                <w:sz w:val="20"/>
                <w:szCs w:val="20"/>
              </w:rPr>
            </w:pPr>
          </w:p>
        </w:tc>
      </w:tr>
      <w:tr w:rsidR="00394CF2" w:rsidRPr="003174B2" w14:paraId="7FE3EE58"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3412339"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BCC31E" w14:textId="41E7BDF7" w:rsidR="00394CF2" w:rsidRDefault="00763666" w:rsidP="00394CF2">
            <w:pPr>
              <w:rPr>
                <w:rFonts w:ascii="Arial Narrow" w:hAnsi="Arial Narrow"/>
                <w:sz w:val="20"/>
                <w:szCs w:val="20"/>
                <w:lang w:val="en-US"/>
              </w:rPr>
            </w:pPr>
            <w:r>
              <w:rPr>
                <w:rFonts w:ascii="Arial Narrow" w:hAnsi="Arial Narrow"/>
                <w:sz w:val="20"/>
                <w:szCs w:val="20"/>
                <w:lang w:val="en-US"/>
              </w:rPr>
              <w:t xml:space="preserve">Wirtz </w:t>
            </w:r>
            <w:r w:rsidR="00394CF2" w:rsidRPr="007A57EB">
              <w:rPr>
                <w:rFonts w:ascii="Arial Narrow" w:hAnsi="Arial Narrow"/>
                <w:sz w:val="20"/>
                <w:szCs w:val="20"/>
              </w:rPr>
              <w:t>V</w:t>
            </w:r>
            <w:r>
              <w:rPr>
                <w:rFonts w:ascii="Arial Narrow" w:hAnsi="Arial Narrow"/>
                <w:sz w:val="20"/>
                <w:szCs w:val="20"/>
                <w:lang w:val="en-US"/>
              </w:rPr>
              <w:t>.</w:t>
            </w:r>
            <w:r w:rsidR="00394CF2" w:rsidRPr="007A57EB">
              <w:rPr>
                <w:rFonts w:ascii="Arial Narrow" w:hAnsi="Arial Narrow"/>
                <w:sz w:val="20"/>
                <w:szCs w:val="20"/>
              </w:rPr>
              <w:t>J</w:t>
            </w:r>
            <w:r w:rsidR="00394CF2">
              <w:rPr>
                <w:rFonts w:ascii="Arial Narrow" w:hAnsi="Arial Narrow"/>
                <w:sz w:val="20"/>
                <w:szCs w:val="20"/>
                <w:lang w:val="en-US"/>
              </w:rPr>
              <w:t xml:space="preserve"> et al; 2017</w:t>
            </w:r>
          </w:p>
          <w:p w14:paraId="0CDE5A75" w14:textId="77777777" w:rsidR="004F6280" w:rsidRDefault="004F6280" w:rsidP="00394CF2">
            <w:pPr>
              <w:rPr>
                <w:rFonts w:ascii="Arial Narrow" w:hAnsi="Arial Narrow"/>
                <w:color w:val="000000"/>
                <w:sz w:val="20"/>
                <w:szCs w:val="20"/>
                <w:lang w:val="en-US"/>
              </w:rPr>
            </w:pPr>
          </w:p>
          <w:p w14:paraId="597B18ED" w14:textId="041C1ABB" w:rsidR="004F6280" w:rsidRDefault="004F6280" w:rsidP="00394CF2">
            <w:pPr>
              <w:rPr>
                <w:rFonts w:ascii="Arial Narrow" w:hAnsi="Arial Narrow"/>
                <w:color w:val="000000"/>
                <w:sz w:val="20"/>
                <w:szCs w:val="20"/>
                <w:lang w:val="en-US"/>
              </w:rPr>
            </w:pPr>
          </w:p>
          <w:p w14:paraId="453A215E" w14:textId="77777777" w:rsidR="004F6280" w:rsidRDefault="004F6280" w:rsidP="00394CF2">
            <w:pPr>
              <w:rPr>
                <w:rFonts w:ascii="Arial Narrow" w:hAnsi="Arial Narrow"/>
                <w:color w:val="000000"/>
                <w:sz w:val="20"/>
                <w:szCs w:val="20"/>
                <w:lang w:val="en-US"/>
              </w:rPr>
            </w:pPr>
          </w:p>
          <w:p w14:paraId="64F11ED7" w14:textId="4940E417" w:rsidR="004F6280" w:rsidRPr="00254638" w:rsidRDefault="004F6280"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3915D8" w14:textId="7DCCA324"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07BCFC" w14:textId="680788E8"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To assess access to </w:t>
            </w:r>
            <w:r w:rsidR="004F6280">
              <w:rPr>
                <w:rFonts w:ascii="Arial Narrow" w:hAnsi="Arial Narrow"/>
                <w:sz w:val="20"/>
                <w:szCs w:val="20"/>
                <w:lang w:val="en-US"/>
              </w:rPr>
              <w:t>N</w:t>
            </w:r>
            <w:r w:rsidRPr="007A57EB">
              <w:rPr>
                <w:rFonts w:ascii="Arial Narrow" w:hAnsi="Arial Narrow"/>
                <w:sz w:val="20"/>
                <w:szCs w:val="20"/>
              </w:rPr>
              <w:t>oncommunicable diseases medicines i</w:t>
            </w:r>
            <w:r>
              <w:rPr>
                <w:rFonts w:ascii="Arial Narrow" w:hAnsi="Arial Narrow"/>
                <w:sz w:val="20"/>
                <w:szCs w:val="20"/>
                <w:lang w:val="en-US"/>
              </w:rPr>
              <w:t>n</w:t>
            </w:r>
            <w:r w:rsidRPr="007A57EB">
              <w:rPr>
                <w:rFonts w:ascii="Arial Narrow" w:hAnsi="Arial Narrow"/>
                <w:sz w:val="20"/>
                <w:szCs w:val="20"/>
              </w:rPr>
              <w:t xml:space="preserve">  Kenya for patients diagnosed and prescribed treatment for asthma, diabetes and hypertension.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01B03A" w14:textId="77777777" w:rsidR="00394CF2" w:rsidRDefault="00394CF2" w:rsidP="00394CF2">
            <w:pPr>
              <w:rPr>
                <w:rFonts w:ascii="Arial Narrow" w:hAnsi="Arial Narrow"/>
                <w:sz w:val="20"/>
                <w:szCs w:val="20"/>
              </w:rPr>
            </w:pPr>
            <w:r w:rsidRPr="007A57EB">
              <w:rPr>
                <w:rFonts w:ascii="Arial Narrow" w:hAnsi="Arial Narrow"/>
                <w:sz w:val="20"/>
                <w:szCs w:val="20"/>
              </w:rPr>
              <w:t>Cluster randomized controlled evaluation</w:t>
            </w:r>
          </w:p>
          <w:p w14:paraId="77A803F8" w14:textId="77777777" w:rsidR="00561E73" w:rsidRDefault="00561E73" w:rsidP="00394CF2">
            <w:pPr>
              <w:rPr>
                <w:rFonts w:ascii="Arial Narrow" w:hAnsi="Arial Narrow"/>
                <w:color w:val="000000"/>
                <w:sz w:val="20"/>
                <w:szCs w:val="20"/>
              </w:rPr>
            </w:pPr>
          </w:p>
          <w:p w14:paraId="01E9EE43" w14:textId="05D280E8" w:rsidR="00561E73" w:rsidRPr="00254638" w:rsidRDefault="00561E7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33BA73" w14:textId="77777777" w:rsidR="00394CF2" w:rsidRDefault="00394CF2" w:rsidP="00394CF2">
            <w:pPr>
              <w:rPr>
                <w:rFonts w:ascii="Arial Narrow" w:hAnsi="Arial Narrow"/>
                <w:sz w:val="20"/>
                <w:szCs w:val="20"/>
              </w:rPr>
            </w:pPr>
            <w:r w:rsidRPr="007A57EB">
              <w:rPr>
                <w:rFonts w:ascii="Arial Narrow" w:hAnsi="Arial Narrow"/>
                <w:sz w:val="20"/>
                <w:szCs w:val="20"/>
              </w:rPr>
              <w:t>Patients;Health care workers</w:t>
            </w:r>
          </w:p>
          <w:p w14:paraId="15142D1F" w14:textId="77777777" w:rsidR="00561E73" w:rsidRDefault="00561E73" w:rsidP="00394CF2">
            <w:pPr>
              <w:rPr>
                <w:rFonts w:ascii="Arial Narrow" w:hAnsi="Arial Narrow"/>
                <w:color w:val="000000"/>
                <w:sz w:val="20"/>
                <w:szCs w:val="20"/>
              </w:rPr>
            </w:pPr>
          </w:p>
          <w:p w14:paraId="09290ABD" w14:textId="77777777" w:rsidR="00561E73" w:rsidRDefault="00561E73" w:rsidP="00394CF2">
            <w:pPr>
              <w:rPr>
                <w:rFonts w:ascii="Arial Narrow" w:hAnsi="Arial Narrow"/>
                <w:color w:val="000000"/>
                <w:sz w:val="20"/>
                <w:szCs w:val="20"/>
              </w:rPr>
            </w:pPr>
          </w:p>
          <w:p w14:paraId="066656A3" w14:textId="77777777" w:rsidR="00561E73" w:rsidRDefault="00561E73" w:rsidP="00394CF2">
            <w:pPr>
              <w:rPr>
                <w:rFonts w:ascii="Arial Narrow" w:hAnsi="Arial Narrow"/>
                <w:color w:val="000000"/>
                <w:sz w:val="20"/>
                <w:szCs w:val="20"/>
              </w:rPr>
            </w:pPr>
          </w:p>
          <w:p w14:paraId="0666243C" w14:textId="068DBBB2" w:rsidR="00561E73" w:rsidRPr="00254638" w:rsidRDefault="00561E7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F3A135" w14:textId="77777777" w:rsidR="00394CF2" w:rsidRDefault="00394CF2" w:rsidP="00394CF2">
            <w:pPr>
              <w:rPr>
                <w:rFonts w:ascii="Arial Narrow" w:hAnsi="Arial Narrow"/>
                <w:sz w:val="20"/>
                <w:szCs w:val="20"/>
              </w:rPr>
            </w:pPr>
            <w:r w:rsidRPr="007A57EB">
              <w:rPr>
                <w:rFonts w:ascii="Arial Narrow" w:hAnsi="Arial Narrow"/>
                <w:sz w:val="20"/>
                <w:szCs w:val="20"/>
              </w:rPr>
              <w:t>Kenya</w:t>
            </w:r>
          </w:p>
          <w:p w14:paraId="710687FC" w14:textId="77777777" w:rsidR="00561E73" w:rsidRDefault="00561E73" w:rsidP="00394CF2">
            <w:pPr>
              <w:rPr>
                <w:rFonts w:ascii="Arial Narrow" w:hAnsi="Arial Narrow"/>
                <w:color w:val="000000"/>
                <w:sz w:val="20"/>
                <w:szCs w:val="20"/>
              </w:rPr>
            </w:pPr>
          </w:p>
          <w:p w14:paraId="4DED125B" w14:textId="77777777" w:rsidR="00561E73" w:rsidRDefault="00561E73" w:rsidP="00394CF2">
            <w:pPr>
              <w:rPr>
                <w:rFonts w:ascii="Arial Narrow" w:hAnsi="Arial Narrow"/>
                <w:color w:val="000000"/>
                <w:sz w:val="20"/>
                <w:szCs w:val="20"/>
              </w:rPr>
            </w:pPr>
          </w:p>
          <w:p w14:paraId="078381A2" w14:textId="77777777" w:rsidR="00561E73" w:rsidRDefault="00561E73" w:rsidP="00394CF2">
            <w:pPr>
              <w:rPr>
                <w:rFonts w:ascii="Arial Narrow" w:hAnsi="Arial Narrow"/>
                <w:color w:val="000000"/>
                <w:sz w:val="20"/>
                <w:szCs w:val="20"/>
              </w:rPr>
            </w:pPr>
          </w:p>
          <w:p w14:paraId="30695FF5" w14:textId="77777777" w:rsidR="00561E73" w:rsidRDefault="00561E73" w:rsidP="00394CF2">
            <w:pPr>
              <w:rPr>
                <w:rFonts w:ascii="Arial Narrow" w:hAnsi="Arial Narrow"/>
                <w:color w:val="000000"/>
                <w:sz w:val="20"/>
                <w:szCs w:val="20"/>
              </w:rPr>
            </w:pPr>
          </w:p>
          <w:p w14:paraId="1788C581" w14:textId="5B10D933" w:rsidR="00561E73" w:rsidRPr="00254638" w:rsidRDefault="00561E7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6AE550" w14:textId="70265630" w:rsidR="00394CF2" w:rsidRPr="001A270E" w:rsidRDefault="001A270E" w:rsidP="00394CF2">
            <w:pPr>
              <w:rPr>
                <w:rFonts w:ascii="Arial Narrow" w:hAnsi="Arial Narrow"/>
                <w:sz w:val="20"/>
                <w:szCs w:val="20"/>
                <w:lang w:val="en-US"/>
              </w:rPr>
            </w:pPr>
            <w:r>
              <w:rPr>
                <w:rFonts w:ascii="Arial Narrow" w:hAnsi="Arial Narrow"/>
                <w:sz w:val="20"/>
                <w:szCs w:val="20"/>
                <w:lang w:val="en-US"/>
              </w:rPr>
              <w:t>Health sector</w:t>
            </w:r>
          </w:p>
          <w:p w14:paraId="4B29866F" w14:textId="77777777" w:rsidR="00561E73" w:rsidRDefault="00561E73" w:rsidP="00394CF2">
            <w:pPr>
              <w:rPr>
                <w:rFonts w:ascii="Arial Narrow" w:hAnsi="Arial Narrow"/>
                <w:color w:val="000000"/>
                <w:sz w:val="20"/>
                <w:szCs w:val="20"/>
              </w:rPr>
            </w:pPr>
          </w:p>
          <w:p w14:paraId="7ABF1EAB" w14:textId="77777777" w:rsidR="00561E73" w:rsidRDefault="00561E73" w:rsidP="00394CF2">
            <w:pPr>
              <w:rPr>
                <w:rFonts w:ascii="Arial Narrow" w:hAnsi="Arial Narrow"/>
                <w:color w:val="000000"/>
                <w:sz w:val="20"/>
                <w:szCs w:val="20"/>
              </w:rPr>
            </w:pPr>
          </w:p>
          <w:p w14:paraId="0DC87EE8" w14:textId="77777777" w:rsidR="00561E73" w:rsidRDefault="00561E73" w:rsidP="00394CF2">
            <w:pPr>
              <w:rPr>
                <w:rFonts w:ascii="Arial Narrow" w:hAnsi="Arial Narrow"/>
                <w:color w:val="000000"/>
                <w:sz w:val="20"/>
                <w:szCs w:val="20"/>
              </w:rPr>
            </w:pPr>
          </w:p>
          <w:p w14:paraId="5E63C597" w14:textId="77777777" w:rsidR="00561E73" w:rsidRDefault="00561E73" w:rsidP="00394CF2">
            <w:pPr>
              <w:rPr>
                <w:rFonts w:ascii="Arial Narrow" w:hAnsi="Arial Narrow"/>
                <w:color w:val="000000"/>
                <w:sz w:val="20"/>
                <w:szCs w:val="20"/>
              </w:rPr>
            </w:pPr>
          </w:p>
          <w:p w14:paraId="750D96B4" w14:textId="5FB92F98" w:rsidR="00561E73" w:rsidRPr="00254638" w:rsidRDefault="00561E7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2FADE4" w14:textId="1D79B7A3" w:rsidR="00394CF2" w:rsidRPr="004A3975" w:rsidRDefault="00394CF2" w:rsidP="00394CF2">
            <w:pPr>
              <w:rPr>
                <w:rFonts w:ascii="Arial Narrow" w:hAnsi="Arial Narrow"/>
                <w:sz w:val="20"/>
                <w:szCs w:val="20"/>
                <w:lang w:val="en-US"/>
              </w:rPr>
            </w:pPr>
            <w:r w:rsidRPr="007A57EB">
              <w:rPr>
                <w:rFonts w:ascii="Arial Narrow" w:hAnsi="Arial Narrow"/>
                <w:sz w:val="20"/>
                <w:szCs w:val="20"/>
              </w:rPr>
              <w:t>Majority of patients purchased medicine in private sector  in particular patients with asthma because asthma medication are likely to be available in public facilities</w:t>
            </w:r>
            <w:r w:rsidR="004A3975">
              <w:rPr>
                <w:rFonts w:ascii="Arial Narrow" w:hAnsi="Arial Narrow"/>
                <w:sz w:val="20"/>
                <w:szCs w:val="20"/>
                <w:lang w:val="en-US"/>
              </w:rPr>
              <w:t>.</w:t>
            </w:r>
          </w:p>
          <w:p w14:paraId="255B78D5" w14:textId="3C23DF06" w:rsidR="004A3975" w:rsidRPr="00254638" w:rsidRDefault="004A3975"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208F2E"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73E8E482" w14:textId="77777777" w:rsidR="004A3975" w:rsidRDefault="004A3975" w:rsidP="00394CF2">
            <w:pPr>
              <w:rPr>
                <w:rFonts w:ascii="Arial Narrow" w:hAnsi="Arial Narrow"/>
                <w:color w:val="000000"/>
                <w:sz w:val="20"/>
                <w:szCs w:val="20"/>
              </w:rPr>
            </w:pPr>
          </w:p>
          <w:p w14:paraId="558EE9D0" w14:textId="77777777" w:rsidR="004A3975" w:rsidRDefault="004A3975" w:rsidP="00394CF2">
            <w:pPr>
              <w:rPr>
                <w:rFonts w:ascii="Arial Narrow" w:hAnsi="Arial Narrow"/>
                <w:color w:val="000000"/>
                <w:sz w:val="20"/>
                <w:szCs w:val="20"/>
              </w:rPr>
            </w:pPr>
          </w:p>
          <w:p w14:paraId="0C9B7A5B" w14:textId="77777777" w:rsidR="004A3975" w:rsidRDefault="004A3975" w:rsidP="00394CF2">
            <w:pPr>
              <w:rPr>
                <w:rFonts w:ascii="Arial Narrow" w:hAnsi="Arial Narrow"/>
                <w:color w:val="000000"/>
                <w:sz w:val="20"/>
                <w:szCs w:val="20"/>
              </w:rPr>
            </w:pPr>
          </w:p>
          <w:p w14:paraId="1278B77D" w14:textId="77777777" w:rsidR="004A3975" w:rsidRDefault="004A3975" w:rsidP="00394CF2">
            <w:pPr>
              <w:rPr>
                <w:rFonts w:ascii="Arial Narrow" w:hAnsi="Arial Narrow"/>
                <w:color w:val="000000"/>
                <w:sz w:val="20"/>
                <w:szCs w:val="20"/>
              </w:rPr>
            </w:pPr>
          </w:p>
          <w:p w14:paraId="413741CB" w14:textId="43B1AE4E" w:rsidR="004A3975" w:rsidRPr="00254638" w:rsidRDefault="004A3975" w:rsidP="00394CF2">
            <w:pPr>
              <w:rPr>
                <w:rFonts w:ascii="Arial Narrow" w:hAnsi="Arial Narrow" w:cs="Calibri"/>
                <w:color w:val="000000"/>
                <w:sz w:val="20"/>
                <w:szCs w:val="20"/>
              </w:rPr>
            </w:pPr>
          </w:p>
        </w:tc>
      </w:tr>
      <w:tr w:rsidR="00394CF2" w:rsidRPr="003174B2" w14:paraId="7A9F564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F1C4052"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81A84C" w14:textId="3DC65ADC" w:rsidR="00394CF2" w:rsidRDefault="00394CF2" w:rsidP="00394CF2">
            <w:pPr>
              <w:rPr>
                <w:rFonts w:ascii="Arial Narrow" w:hAnsi="Arial Narrow"/>
                <w:sz w:val="20"/>
                <w:szCs w:val="20"/>
                <w:lang w:val="en-US"/>
              </w:rPr>
            </w:pPr>
            <w:r w:rsidRPr="007A57EB">
              <w:rPr>
                <w:rFonts w:ascii="Arial Narrow" w:hAnsi="Arial Narrow"/>
                <w:sz w:val="20"/>
                <w:szCs w:val="20"/>
              </w:rPr>
              <w:t>S</w:t>
            </w:r>
            <w:r w:rsidR="004A3975">
              <w:rPr>
                <w:rFonts w:ascii="Arial Narrow" w:hAnsi="Arial Narrow"/>
                <w:sz w:val="20"/>
                <w:szCs w:val="20"/>
                <w:lang w:val="en-US"/>
              </w:rPr>
              <w:t>umankuro J</w:t>
            </w:r>
            <w:r w:rsidRPr="007A57EB">
              <w:rPr>
                <w:rFonts w:ascii="Arial Narrow" w:hAnsi="Arial Narrow"/>
                <w:sz w:val="20"/>
                <w:szCs w:val="20"/>
              </w:rPr>
              <w:t>.</w:t>
            </w:r>
            <w:r>
              <w:rPr>
                <w:rFonts w:ascii="Arial Narrow" w:hAnsi="Arial Narrow"/>
                <w:sz w:val="20"/>
                <w:szCs w:val="20"/>
                <w:lang w:val="en-US"/>
              </w:rPr>
              <w:t xml:space="preserve"> et al; 2018</w:t>
            </w:r>
          </w:p>
          <w:p w14:paraId="69A22594" w14:textId="77777777" w:rsidR="004A3975" w:rsidRDefault="004A3975" w:rsidP="00394CF2">
            <w:pPr>
              <w:rPr>
                <w:rFonts w:ascii="Arial Narrow" w:hAnsi="Arial Narrow"/>
                <w:color w:val="000000"/>
                <w:sz w:val="20"/>
                <w:szCs w:val="20"/>
                <w:lang w:val="en-US"/>
              </w:rPr>
            </w:pPr>
          </w:p>
          <w:p w14:paraId="6AEF1F53" w14:textId="2AD538B0" w:rsidR="004A3975" w:rsidRDefault="004A3975" w:rsidP="00394CF2">
            <w:pPr>
              <w:rPr>
                <w:rFonts w:ascii="Arial Narrow" w:hAnsi="Arial Narrow"/>
                <w:color w:val="000000"/>
                <w:sz w:val="20"/>
                <w:szCs w:val="20"/>
                <w:lang w:val="en-US"/>
              </w:rPr>
            </w:pPr>
          </w:p>
          <w:p w14:paraId="50EC86C3" w14:textId="1CFAC3FA" w:rsidR="001314BF" w:rsidRDefault="001314BF" w:rsidP="00394CF2">
            <w:pPr>
              <w:rPr>
                <w:rFonts w:ascii="Arial Narrow" w:hAnsi="Arial Narrow"/>
                <w:color w:val="000000"/>
                <w:sz w:val="20"/>
                <w:szCs w:val="20"/>
                <w:lang w:val="en-US"/>
              </w:rPr>
            </w:pPr>
          </w:p>
          <w:p w14:paraId="5B3D1F31" w14:textId="52E27EAE" w:rsidR="001314BF" w:rsidRDefault="001314BF" w:rsidP="00394CF2">
            <w:pPr>
              <w:rPr>
                <w:rFonts w:ascii="Arial Narrow" w:hAnsi="Arial Narrow"/>
                <w:color w:val="000000"/>
                <w:sz w:val="20"/>
                <w:szCs w:val="20"/>
                <w:lang w:val="en-US"/>
              </w:rPr>
            </w:pPr>
          </w:p>
          <w:p w14:paraId="5622B7EB" w14:textId="77777777" w:rsidR="001314BF" w:rsidRDefault="001314BF" w:rsidP="00394CF2">
            <w:pPr>
              <w:rPr>
                <w:rFonts w:ascii="Arial Narrow" w:hAnsi="Arial Narrow"/>
                <w:color w:val="000000"/>
                <w:sz w:val="20"/>
                <w:szCs w:val="20"/>
                <w:lang w:val="en-US"/>
              </w:rPr>
            </w:pPr>
          </w:p>
          <w:p w14:paraId="49DC4236" w14:textId="0C887B4E" w:rsidR="004A3975" w:rsidRPr="00254638" w:rsidRDefault="004A3975"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1E4E2D7" w14:textId="2009E776"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86FC06" w14:textId="77777777" w:rsidR="004A3975" w:rsidRDefault="00394CF2" w:rsidP="00394CF2">
            <w:pPr>
              <w:rPr>
                <w:rFonts w:ascii="Arial Narrow" w:hAnsi="Arial Narrow"/>
                <w:sz w:val="20"/>
                <w:szCs w:val="20"/>
              </w:rPr>
            </w:pPr>
            <w:r w:rsidRPr="007A57EB">
              <w:rPr>
                <w:rFonts w:ascii="Arial Narrow" w:hAnsi="Arial Narrow"/>
                <w:sz w:val="20"/>
                <w:szCs w:val="20"/>
              </w:rPr>
              <w:t>To examine the health system factors impacting on</w:t>
            </w:r>
            <w:r w:rsidR="004A3975">
              <w:rPr>
                <w:rFonts w:ascii="Arial Narrow" w:hAnsi="Arial Narrow"/>
                <w:sz w:val="20"/>
                <w:szCs w:val="20"/>
                <w:lang w:val="en-US"/>
              </w:rPr>
              <w:t xml:space="preserve"> </w:t>
            </w:r>
            <w:r w:rsidRPr="007A57EB">
              <w:rPr>
                <w:rFonts w:ascii="Arial Narrow" w:hAnsi="Arial Narrow"/>
                <w:sz w:val="20"/>
                <w:szCs w:val="20"/>
              </w:rPr>
              <w:t>access to and delivery of quality maternal and newborn</w:t>
            </w:r>
            <w:r w:rsidR="004A3975">
              <w:rPr>
                <w:rFonts w:ascii="Arial Narrow" w:hAnsi="Arial Narrow"/>
                <w:sz w:val="20"/>
                <w:szCs w:val="20"/>
                <w:lang w:val="en-US"/>
              </w:rPr>
              <w:t xml:space="preserve"> </w:t>
            </w:r>
            <w:r w:rsidRPr="007A57EB">
              <w:rPr>
                <w:rFonts w:ascii="Arial Narrow" w:hAnsi="Arial Narrow"/>
                <w:sz w:val="20"/>
                <w:szCs w:val="20"/>
              </w:rPr>
              <w:t>healthcare in rural settings.</w:t>
            </w:r>
          </w:p>
          <w:p w14:paraId="5882889F" w14:textId="77777777" w:rsidR="004A3975" w:rsidRDefault="004A3975" w:rsidP="00394CF2">
            <w:pPr>
              <w:rPr>
                <w:rFonts w:ascii="Arial Narrow" w:hAnsi="Arial Narrow"/>
                <w:sz w:val="20"/>
                <w:szCs w:val="20"/>
              </w:rPr>
            </w:pPr>
          </w:p>
          <w:p w14:paraId="3E03C6E0" w14:textId="77777777" w:rsidR="001314BF" w:rsidRDefault="001314BF" w:rsidP="00394CF2">
            <w:pPr>
              <w:rPr>
                <w:rFonts w:ascii="Arial Narrow" w:hAnsi="Arial Narrow"/>
                <w:sz w:val="20"/>
                <w:szCs w:val="20"/>
              </w:rPr>
            </w:pPr>
          </w:p>
          <w:p w14:paraId="14235735" w14:textId="77777777" w:rsidR="001314BF" w:rsidRDefault="001314BF" w:rsidP="00394CF2">
            <w:pPr>
              <w:rPr>
                <w:rFonts w:ascii="Arial Narrow" w:hAnsi="Arial Narrow"/>
                <w:sz w:val="20"/>
                <w:szCs w:val="20"/>
              </w:rPr>
            </w:pPr>
          </w:p>
          <w:p w14:paraId="64DF280C" w14:textId="31F16102" w:rsidR="001314BF" w:rsidRPr="004A3975" w:rsidRDefault="001314BF" w:rsidP="00394CF2">
            <w:pPr>
              <w:rPr>
                <w:rFonts w:ascii="Arial Narrow" w:hAnsi="Arial Narrow"/>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7F6776"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171ABD16" w14:textId="77777777" w:rsidR="004A3975" w:rsidRDefault="004A3975" w:rsidP="00394CF2">
            <w:pPr>
              <w:rPr>
                <w:rFonts w:ascii="Arial Narrow" w:hAnsi="Arial Narrow"/>
                <w:color w:val="000000"/>
                <w:sz w:val="20"/>
                <w:szCs w:val="20"/>
              </w:rPr>
            </w:pPr>
          </w:p>
          <w:p w14:paraId="337B1ED6" w14:textId="77777777" w:rsidR="004A3975" w:rsidRDefault="004A3975" w:rsidP="00394CF2">
            <w:pPr>
              <w:rPr>
                <w:rFonts w:ascii="Arial Narrow" w:hAnsi="Arial Narrow"/>
                <w:color w:val="000000"/>
                <w:sz w:val="20"/>
                <w:szCs w:val="20"/>
              </w:rPr>
            </w:pPr>
          </w:p>
          <w:p w14:paraId="57CB16F0" w14:textId="78610789" w:rsidR="004A3975" w:rsidRDefault="004A3975" w:rsidP="00394CF2">
            <w:pPr>
              <w:rPr>
                <w:rFonts w:ascii="Arial Narrow" w:hAnsi="Arial Narrow"/>
                <w:color w:val="000000"/>
                <w:sz w:val="20"/>
                <w:szCs w:val="20"/>
              </w:rPr>
            </w:pPr>
          </w:p>
          <w:p w14:paraId="3D6B1C43" w14:textId="51281C2B" w:rsidR="001314BF" w:rsidRDefault="001314BF" w:rsidP="00394CF2">
            <w:pPr>
              <w:rPr>
                <w:rFonts w:ascii="Arial Narrow" w:hAnsi="Arial Narrow"/>
                <w:color w:val="000000"/>
                <w:sz w:val="20"/>
                <w:szCs w:val="20"/>
              </w:rPr>
            </w:pPr>
          </w:p>
          <w:p w14:paraId="0ACD71B2" w14:textId="068F6580" w:rsidR="001314BF" w:rsidRDefault="001314BF" w:rsidP="00394CF2">
            <w:pPr>
              <w:rPr>
                <w:rFonts w:ascii="Arial Narrow" w:hAnsi="Arial Narrow"/>
                <w:color w:val="000000"/>
                <w:sz w:val="20"/>
                <w:szCs w:val="20"/>
              </w:rPr>
            </w:pPr>
          </w:p>
          <w:p w14:paraId="46359CF1" w14:textId="77777777" w:rsidR="001314BF" w:rsidRDefault="001314BF" w:rsidP="00394CF2">
            <w:pPr>
              <w:rPr>
                <w:rFonts w:ascii="Arial Narrow" w:hAnsi="Arial Narrow"/>
                <w:color w:val="000000"/>
                <w:sz w:val="20"/>
                <w:szCs w:val="20"/>
              </w:rPr>
            </w:pPr>
          </w:p>
          <w:p w14:paraId="60103B4F" w14:textId="155ACF30" w:rsidR="004A3975" w:rsidRPr="00254638" w:rsidRDefault="004A3975"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F4B507" w14:textId="77777777" w:rsidR="00394CF2" w:rsidRDefault="00394CF2" w:rsidP="00394CF2">
            <w:pPr>
              <w:rPr>
                <w:rFonts w:ascii="Arial Narrow" w:hAnsi="Arial Narrow"/>
                <w:sz w:val="20"/>
                <w:szCs w:val="20"/>
              </w:rPr>
            </w:pPr>
            <w:r w:rsidRPr="007A57EB">
              <w:rPr>
                <w:rFonts w:ascii="Arial Narrow" w:hAnsi="Arial Narrow"/>
                <w:sz w:val="20"/>
                <w:szCs w:val="20"/>
              </w:rPr>
              <w:t>Community residents;Health care workers</w:t>
            </w:r>
          </w:p>
          <w:p w14:paraId="0FD70AF1" w14:textId="77777777" w:rsidR="004A3975" w:rsidRDefault="004A3975" w:rsidP="00394CF2">
            <w:pPr>
              <w:rPr>
                <w:rFonts w:ascii="Arial Narrow" w:hAnsi="Arial Narrow"/>
                <w:color w:val="000000"/>
                <w:sz w:val="20"/>
                <w:szCs w:val="20"/>
              </w:rPr>
            </w:pPr>
          </w:p>
          <w:p w14:paraId="383519B7" w14:textId="77777777" w:rsidR="004A3975" w:rsidRDefault="004A3975" w:rsidP="00394CF2">
            <w:pPr>
              <w:rPr>
                <w:rFonts w:ascii="Arial Narrow" w:hAnsi="Arial Narrow" w:cs="Calibri"/>
                <w:color w:val="000000"/>
                <w:sz w:val="20"/>
                <w:szCs w:val="20"/>
              </w:rPr>
            </w:pPr>
          </w:p>
          <w:p w14:paraId="6EBFF068" w14:textId="77777777" w:rsidR="001314BF" w:rsidRDefault="001314BF" w:rsidP="00394CF2">
            <w:pPr>
              <w:rPr>
                <w:rFonts w:ascii="Arial Narrow" w:hAnsi="Arial Narrow" w:cs="Calibri"/>
                <w:color w:val="000000"/>
                <w:sz w:val="20"/>
                <w:szCs w:val="20"/>
              </w:rPr>
            </w:pPr>
          </w:p>
          <w:p w14:paraId="6B2EAAF2" w14:textId="77777777" w:rsidR="001314BF" w:rsidRDefault="001314BF" w:rsidP="00394CF2">
            <w:pPr>
              <w:rPr>
                <w:rFonts w:ascii="Arial Narrow" w:hAnsi="Arial Narrow" w:cs="Calibri"/>
                <w:color w:val="000000"/>
                <w:sz w:val="20"/>
                <w:szCs w:val="20"/>
              </w:rPr>
            </w:pPr>
          </w:p>
          <w:p w14:paraId="69C03591" w14:textId="5476C349" w:rsidR="001314BF" w:rsidRPr="00254638" w:rsidRDefault="001314BF"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9ABC16" w14:textId="77777777" w:rsidR="00394CF2" w:rsidRDefault="00394CF2" w:rsidP="00394CF2">
            <w:pPr>
              <w:rPr>
                <w:rFonts w:ascii="Arial Narrow" w:hAnsi="Arial Narrow"/>
                <w:sz w:val="20"/>
                <w:szCs w:val="20"/>
              </w:rPr>
            </w:pPr>
            <w:r w:rsidRPr="007A57EB">
              <w:rPr>
                <w:rFonts w:ascii="Arial Narrow" w:hAnsi="Arial Narrow"/>
                <w:sz w:val="20"/>
                <w:szCs w:val="20"/>
              </w:rPr>
              <w:t>Ghana</w:t>
            </w:r>
          </w:p>
          <w:p w14:paraId="6A949337" w14:textId="77777777" w:rsidR="004A3975" w:rsidRDefault="004A3975" w:rsidP="00394CF2">
            <w:pPr>
              <w:rPr>
                <w:rFonts w:ascii="Arial Narrow" w:hAnsi="Arial Narrow"/>
                <w:color w:val="000000"/>
                <w:sz w:val="20"/>
                <w:szCs w:val="20"/>
              </w:rPr>
            </w:pPr>
          </w:p>
          <w:p w14:paraId="21F7B2BC" w14:textId="77777777" w:rsidR="004A3975" w:rsidRDefault="004A3975" w:rsidP="00394CF2">
            <w:pPr>
              <w:rPr>
                <w:rFonts w:ascii="Arial Narrow" w:hAnsi="Arial Narrow"/>
                <w:color w:val="000000"/>
                <w:sz w:val="20"/>
                <w:szCs w:val="20"/>
              </w:rPr>
            </w:pPr>
          </w:p>
          <w:p w14:paraId="66189386" w14:textId="1D8A31A8" w:rsidR="004A3975" w:rsidRDefault="004A3975" w:rsidP="00394CF2">
            <w:pPr>
              <w:rPr>
                <w:rFonts w:ascii="Arial Narrow" w:hAnsi="Arial Narrow"/>
                <w:color w:val="000000"/>
                <w:sz w:val="20"/>
                <w:szCs w:val="20"/>
              </w:rPr>
            </w:pPr>
          </w:p>
          <w:p w14:paraId="599FB9DE" w14:textId="5FAA708F" w:rsidR="001314BF" w:rsidRDefault="001314BF" w:rsidP="00394CF2">
            <w:pPr>
              <w:rPr>
                <w:rFonts w:ascii="Arial Narrow" w:hAnsi="Arial Narrow"/>
                <w:color w:val="000000"/>
                <w:sz w:val="20"/>
                <w:szCs w:val="20"/>
              </w:rPr>
            </w:pPr>
          </w:p>
          <w:p w14:paraId="28AD01E8" w14:textId="102EE099" w:rsidR="001314BF" w:rsidRDefault="001314BF" w:rsidP="00394CF2">
            <w:pPr>
              <w:rPr>
                <w:rFonts w:ascii="Arial Narrow" w:hAnsi="Arial Narrow"/>
                <w:color w:val="000000"/>
                <w:sz w:val="20"/>
                <w:szCs w:val="20"/>
              </w:rPr>
            </w:pPr>
          </w:p>
          <w:p w14:paraId="716B13B6" w14:textId="77777777" w:rsidR="001314BF" w:rsidRDefault="001314BF" w:rsidP="00394CF2">
            <w:pPr>
              <w:rPr>
                <w:rFonts w:ascii="Arial Narrow" w:hAnsi="Arial Narrow"/>
                <w:color w:val="000000"/>
                <w:sz w:val="20"/>
                <w:szCs w:val="20"/>
              </w:rPr>
            </w:pPr>
          </w:p>
          <w:p w14:paraId="0DD3DCC9" w14:textId="3690A50C" w:rsidR="004A3975" w:rsidRPr="00254638" w:rsidRDefault="004A397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956A646"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62540B41" w14:textId="77777777" w:rsidR="004A3975" w:rsidRDefault="004A3975" w:rsidP="00394CF2">
            <w:pPr>
              <w:rPr>
                <w:rFonts w:ascii="Arial Narrow" w:hAnsi="Arial Narrow"/>
                <w:color w:val="000000"/>
                <w:sz w:val="20"/>
                <w:szCs w:val="20"/>
              </w:rPr>
            </w:pPr>
          </w:p>
          <w:p w14:paraId="419F3466" w14:textId="77777777" w:rsidR="004A3975" w:rsidRDefault="004A3975" w:rsidP="00394CF2">
            <w:pPr>
              <w:rPr>
                <w:rFonts w:ascii="Arial Narrow" w:hAnsi="Arial Narrow"/>
                <w:color w:val="000000"/>
                <w:sz w:val="20"/>
                <w:szCs w:val="20"/>
              </w:rPr>
            </w:pPr>
          </w:p>
          <w:p w14:paraId="6E701DD6" w14:textId="77777777" w:rsidR="004A3975" w:rsidRDefault="004A3975" w:rsidP="00394CF2">
            <w:pPr>
              <w:rPr>
                <w:rFonts w:ascii="Arial Narrow" w:hAnsi="Arial Narrow" w:cs="Calibri"/>
                <w:color w:val="000000"/>
                <w:sz w:val="20"/>
                <w:szCs w:val="20"/>
                <w:lang w:val="en-US"/>
              </w:rPr>
            </w:pPr>
          </w:p>
          <w:p w14:paraId="48F64E20" w14:textId="77777777" w:rsidR="001314BF" w:rsidRDefault="001314BF" w:rsidP="00394CF2">
            <w:pPr>
              <w:rPr>
                <w:rFonts w:ascii="Arial Narrow" w:hAnsi="Arial Narrow" w:cs="Calibri"/>
                <w:color w:val="000000"/>
                <w:sz w:val="20"/>
                <w:szCs w:val="20"/>
                <w:lang w:val="en-US"/>
              </w:rPr>
            </w:pPr>
          </w:p>
          <w:p w14:paraId="651B1214" w14:textId="77777777" w:rsidR="001314BF" w:rsidRDefault="001314BF" w:rsidP="00394CF2">
            <w:pPr>
              <w:rPr>
                <w:rFonts w:ascii="Arial Narrow" w:hAnsi="Arial Narrow" w:cs="Calibri"/>
                <w:color w:val="000000"/>
                <w:sz w:val="20"/>
                <w:szCs w:val="20"/>
                <w:lang w:val="en-US"/>
              </w:rPr>
            </w:pPr>
          </w:p>
          <w:p w14:paraId="13C9CE15" w14:textId="2C201038" w:rsidR="001314BF" w:rsidRPr="001314BF" w:rsidRDefault="001314BF" w:rsidP="00394CF2">
            <w:pPr>
              <w:rPr>
                <w:rFonts w:ascii="Arial Narrow" w:hAnsi="Arial Narrow" w:cs="Calibri"/>
                <w:color w:val="000000"/>
                <w:sz w:val="20"/>
                <w:szCs w:val="20"/>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F3C4E9" w14:textId="2C2B8B42" w:rsidR="004A3975" w:rsidRPr="001314BF" w:rsidRDefault="001314BF" w:rsidP="00394CF2">
            <w:pPr>
              <w:rPr>
                <w:rFonts w:ascii="Arial Narrow" w:hAnsi="Arial Narrow"/>
                <w:sz w:val="20"/>
                <w:szCs w:val="20"/>
                <w:lang w:val="en-US"/>
              </w:rPr>
            </w:pPr>
            <w:r>
              <w:rPr>
                <w:rFonts w:ascii="Arial Narrow" w:hAnsi="Arial Narrow"/>
                <w:sz w:val="20"/>
                <w:szCs w:val="20"/>
                <w:lang w:val="en-US"/>
              </w:rPr>
              <w:t xml:space="preserve">Inadequate medical equipment and essential medicines, infrastructural challenges, shortage of skilled staff, high informal costs of essential medicines and general limited capacities to provide care were significant barriers affecting the quality and appropriateness of </w:t>
            </w:r>
            <w:r w:rsidRPr="007A57EB">
              <w:rPr>
                <w:rFonts w:ascii="Arial Narrow" w:hAnsi="Arial Narrow"/>
                <w:sz w:val="20"/>
                <w:szCs w:val="20"/>
              </w:rPr>
              <w:t>maternal</w:t>
            </w:r>
            <w:r w:rsidR="00394CF2" w:rsidRPr="007A57EB">
              <w:rPr>
                <w:rFonts w:ascii="Arial Narrow" w:hAnsi="Arial Narrow"/>
                <w:sz w:val="20"/>
                <w:szCs w:val="20"/>
              </w:rPr>
              <w:t xml:space="preserve"> and neonatal healthcare</w:t>
            </w:r>
            <w:r>
              <w:rPr>
                <w:rFonts w:ascii="Arial Narrow" w:hAnsi="Arial Narrow"/>
                <w:sz w:val="20"/>
                <w:szCs w:val="20"/>
                <w:lang w:val="en-US"/>
              </w:rPr>
              <w:t>.</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F99F9F"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54346B46" w14:textId="77777777" w:rsidR="004A3975" w:rsidRDefault="004A3975" w:rsidP="00394CF2">
            <w:pPr>
              <w:rPr>
                <w:rFonts w:ascii="Arial Narrow" w:hAnsi="Arial Narrow"/>
                <w:color w:val="000000"/>
                <w:sz w:val="20"/>
                <w:szCs w:val="20"/>
              </w:rPr>
            </w:pPr>
          </w:p>
          <w:p w14:paraId="0E43EB02" w14:textId="77777777" w:rsidR="004A3975" w:rsidRDefault="004A3975" w:rsidP="00394CF2">
            <w:pPr>
              <w:rPr>
                <w:rFonts w:ascii="Arial Narrow" w:hAnsi="Arial Narrow"/>
                <w:color w:val="000000"/>
                <w:sz w:val="20"/>
                <w:szCs w:val="20"/>
              </w:rPr>
            </w:pPr>
          </w:p>
          <w:p w14:paraId="0CB3BC21" w14:textId="33E02DEC" w:rsidR="004A3975" w:rsidRDefault="004A3975" w:rsidP="00394CF2">
            <w:pPr>
              <w:rPr>
                <w:rFonts w:ascii="Arial Narrow" w:hAnsi="Arial Narrow"/>
                <w:color w:val="000000"/>
                <w:sz w:val="20"/>
                <w:szCs w:val="20"/>
              </w:rPr>
            </w:pPr>
          </w:p>
          <w:p w14:paraId="3A4E7380" w14:textId="77777777" w:rsidR="001314BF" w:rsidRDefault="001314BF" w:rsidP="00394CF2">
            <w:pPr>
              <w:rPr>
                <w:rFonts w:ascii="Arial Narrow" w:hAnsi="Arial Narrow"/>
                <w:color w:val="000000"/>
                <w:sz w:val="20"/>
                <w:szCs w:val="20"/>
              </w:rPr>
            </w:pPr>
          </w:p>
          <w:p w14:paraId="63C235D7" w14:textId="2C986082" w:rsidR="001314BF" w:rsidRDefault="001314BF" w:rsidP="00394CF2">
            <w:pPr>
              <w:rPr>
                <w:rFonts w:ascii="Arial Narrow" w:hAnsi="Arial Narrow"/>
                <w:color w:val="000000"/>
                <w:sz w:val="20"/>
                <w:szCs w:val="20"/>
              </w:rPr>
            </w:pPr>
          </w:p>
          <w:p w14:paraId="6CBB282D" w14:textId="77777777" w:rsidR="001314BF" w:rsidRDefault="001314BF" w:rsidP="00394CF2">
            <w:pPr>
              <w:rPr>
                <w:rFonts w:ascii="Arial Narrow" w:hAnsi="Arial Narrow"/>
                <w:color w:val="000000"/>
                <w:sz w:val="20"/>
                <w:szCs w:val="20"/>
              </w:rPr>
            </w:pPr>
          </w:p>
          <w:p w14:paraId="05D5EADA" w14:textId="5E9B73BB" w:rsidR="004A3975" w:rsidRPr="00254638" w:rsidRDefault="004A3975" w:rsidP="00394CF2">
            <w:pPr>
              <w:rPr>
                <w:rFonts w:ascii="Arial Narrow" w:hAnsi="Arial Narrow" w:cs="Calibri"/>
                <w:color w:val="000000"/>
                <w:sz w:val="20"/>
                <w:szCs w:val="20"/>
              </w:rPr>
            </w:pPr>
          </w:p>
        </w:tc>
      </w:tr>
      <w:tr w:rsidR="00394CF2" w:rsidRPr="003174B2" w14:paraId="04D0B17B"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407B020"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8C844C" w14:textId="77777777" w:rsidR="00394CF2" w:rsidRDefault="00394CF2" w:rsidP="00394CF2">
            <w:pPr>
              <w:rPr>
                <w:rFonts w:ascii="Arial Narrow" w:hAnsi="Arial Narrow"/>
                <w:sz w:val="20"/>
                <w:szCs w:val="20"/>
                <w:lang w:val="en-US"/>
              </w:rPr>
            </w:pPr>
            <w:r w:rsidRPr="007A57EB">
              <w:rPr>
                <w:rFonts w:ascii="Arial Narrow" w:hAnsi="Arial Narrow"/>
                <w:sz w:val="20"/>
                <w:szCs w:val="20"/>
              </w:rPr>
              <w:t>Andriantsimietry S</w:t>
            </w:r>
            <w:r>
              <w:rPr>
                <w:rFonts w:ascii="Arial Narrow" w:hAnsi="Arial Narrow"/>
                <w:sz w:val="20"/>
                <w:szCs w:val="20"/>
                <w:lang w:val="en-US"/>
              </w:rPr>
              <w:t xml:space="preserve"> et al; 2016</w:t>
            </w:r>
          </w:p>
          <w:p w14:paraId="052A2F59" w14:textId="77777777" w:rsidR="004C53CD" w:rsidRDefault="004C53CD" w:rsidP="00394CF2">
            <w:pPr>
              <w:rPr>
                <w:rFonts w:ascii="Arial Narrow" w:hAnsi="Arial Narrow"/>
                <w:sz w:val="20"/>
                <w:szCs w:val="20"/>
              </w:rPr>
            </w:pPr>
          </w:p>
          <w:p w14:paraId="145BC7CA" w14:textId="77777777" w:rsidR="004C53CD" w:rsidRDefault="004C53CD" w:rsidP="00394CF2">
            <w:pPr>
              <w:rPr>
                <w:rFonts w:ascii="Arial Narrow" w:hAnsi="Arial Narrow"/>
                <w:sz w:val="20"/>
                <w:szCs w:val="20"/>
              </w:rPr>
            </w:pPr>
          </w:p>
          <w:p w14:paraId="35FC7D1D" w14:textId="3E6719F6" w:rsidR="004C53CD" w:rsidRPr="00254638" w:rsidRDefault="004C53CD"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25891EF" w14:textId="4A31816C"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E353D8" w14:textId="11FB9BF1"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assess service availability and readiness assessment of Maternal, Newborn and Child Health Services at Public Health Facilities in</w:t>
            </w:r>
            <w:r w:rsidR="004C53CD">
              <w:rPr>
                <w:rFonts w:ascii="Arial Narrow" w:hAnsi="Arial Narrow"/>
                <w:sz w:val="20"/>
                <w:szCs w:val="20"/>
                <w:lang w:val="en-US"/>
              </w:rPr>
              <w:t xml:space="preserve"> </w:t>
            </w:r>
            <w:r w:rsidRPr="007A57EB">
              <w:rPr>
                <w:rFonts w:ascii="Arial Narrow" w:hAnsi="Arial Narrow"/>
                <w:sz w:val="20"/>
                <w:szCs w:val="20"/>
              </w:rPr>
              <w:t>Madagascar.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7DB632"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3475C04F" w14:textId="77777777" w:rsidR="004C53CD" w:rsidRDefault="004C53CD" w:rsidP="00394CF2">
            <w:pPr>
              <w:rPr>
                <w:rFonts w:ascii="Arial Narrow" w:hAnsi="Arial Narrow"/>
                <w:color w:val="000000"/>
                <w:sz w:val="20"/>
                <w:szCs w:val="20"/>
              </w:rPr>
            </w:pPr>
          </w:p>
          <w:p w14:paraId="7C16F3AE" w14:textId="77777777" w:rsidR="004C53CD" w:rsidRDefault="004C53CD" w:rsidP="00394CF2">
            <w:pPr>
              <w:rPr>
                <w:rFonts w:ascii="Arial Narrow" w:hAnsi="Arial Narrow"/>
                <w:color w:val="000000"/>
                <w:sz w:val="20"/>
                <w:szCs w:val="20"/>
              </w:rPr>
            </w:pPr>
          </w:p>
          <w:p w14:paraId="4E144D06" w14:textId="245F6E4B" w:rsidR="004C53CD" w:rsidRPr="00254638" w:rsidRDefault="004C53CD"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C2D849"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1A730F9D" w14:textId="77777777" w:rsidR="004C53CD" w:rsidRDefault="004C53CD" w:rsidP="00394CF2">
            <w:pPr>
              <w:rPr>
                <w:rFonts w:ascii="Arial Narrow" w:hAnsi="Arial Narrow"/>
                <w:color w:val="000000"/>
                <w:sz w:val="20"/>
                <w:szCs w:val="20"/>
              </w:rPr>
            </w:pPr>
          </w:p>
          <w:p w14:paraId="3FD6662F" w14:textId="77777777" w:rsidR="004C53CD" w:rsidRDefault="004C53CD" w:rsidP="00394CF2">
            <w:pPr>
              <w:rPr>
                <w:rFonts w:ascii="Arial Narrow" w:hAnsi="Arial Narrow"/>
                <w:color w:val="000000"/>
                <w:sz w:val="20"/>
                <w:szCs w:val="20"/>
              </w:rPr>
            </w:pPr>
          </w:p>
          <w:p w14:paraId="678CB0B0" w14:textId="77777777" w:rsidR="004C53CD" w:rsidRDefault="004C53CD" w:rsidP="00394CF2">
            <w:pPr>
              <w:rPr>
                <w:rFonts w:ascii="Arial Narrow" w:hAnsi="Arial Narrow"/>
                <w:color w:val="000000"/>
                <w:sz w:val="20"/>
                <w:szCs w:val="20"/>
              </w:rPr>
            </w:pPr>
          </w:p>
          <w:p w14:paraId="7BDBCAEC" w14:textId="1F1AF098" w:rsidR="004C53CD" w:rsidRPr="00254638" w:rsidRDefault="004C53CD"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1B13E2" w14:textId="77777777" w:rsidR="00394CF2" w:rsidRDefault="00394CF2" w:rsidP="00394CF2">
            <w:pPr>
              <w:rPr>
                <w:rFonts w:ascii="Arial Narrow" w:hAnsi="Arial Narrow"/>
                <w:sz w:val="20"/>
                <w:szCs w:val="20"/>
              </w:rPr>
            </w:pPr>
            <w:r w:rsidRPr="007A57EB">
              <w:rPr>
                <w:rFonts w:ascii="Arial Narrow" w:hAnsi="Arial Narrow"/>
                <w:sz w:val="20"/>
                <w:szCs w:val="20"/>
              </w:rPr>
              <w:t>Madagascar</w:t>
            </w:r>
          </w:p>
          <w:p w14:paraId="345C958A" w14:textId="77777777" w:rsidR="004C53CD" w:rsidRDefault="004C53CD" w:rsidP="00394CF2">
            <w:pPr>
              <w:rPr>
                <w:rFonts w:ascii="Arial Narrow" w:hAnsi="Arial Narrow"/>
                <w:color w:val="000000"/>
                <w:sz w:val="20"/>
                <w:szCs w:val="20"/>
              </w:rPr>
            </w:pPr>
          </w:p>
          <w:p w14:paraId="10365FFD" w14:textId="77777777" w:rsidR="004C53CD" w:rsidRDefault="004C53CD" w:rsidP="00394CF2">
            <w:pPr>
              <w:rPr>
                <w:rFonts w:ascii="Arial Narrow" w:hAnsi="Arial Narrow"/>
                <w:color w:val="000000"/>
                <w:sz w:val="20"/>
                <w:szCs w:val="20"/>
              </w:rPr>
            </w:pPr>
          </w:p>
          <w:p w14:paraId="40721E32" w14:textId="77777777" w:rsidR="004C53CD" w:rsidRDefault="004C53CD" w:rsidP="00394CF2">
            <w:pPr>
              <w:rPr>
                <w:rFonts w:ascii="Arial Narrow" w:hAnsi="Arial Narrow"/>
                <w:color w:val="000000"/>
                <w:sz w:val="20"/>
                <w:szCs w:val="20"/>
              </w:rPr>
            </w:pPr>
          </w:p>
          <w:p w14:paraId="3A04C794" w14:textId="110D25DC" w:rsidR="004C53CD" w:rsidRPr="00254638" w:rsidRDefault="004C53CD"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181456"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15C198B3" w14:textId="77777777" w:rsidR="004C53CD" w:rsidRDefault="004C53CD" w:rsidP="00394CF2">
            <w:pPr>
              <w:rPr>
                <w:rFonts w:ascii="Arial Narrow" w:hAnsi="Arial Narrow"/>
                <w:color w:val="000000"/>
                <w:sz w:val="20"/>
                <w:szCs w:val="20"/>
              </w:rPr>
            </w:pPr>
          </w:p>
          <w:p w14:paraId="4447021E" w14:textId="77777777" w:rsidR="004C53CD" w:rsidRDefault="004C53CD" w:rsidP="00394CF2">
            <w:pPr>
              <w:rPr>
                <w:rFonts w:ascii="Arial Narrow" w:hAnsi="Arial Narrow"/>
                <w:color w:val="000000"/>
                <w:sz w:val="20"/>
                <w:szCs w:val="20"/>
              </w:rPr>
            </w:pPr>
          </w:p>
          <w:p w14:paraId="64695EBE" w14:textId="3F0BD714" w:rsidR="004C53CD" w:rsidRPr="00254638" w:rsidRDefault="004C53CD"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648108" w14:textId="40B1E26F"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Availability of essential diagnostics in antenatal clinics varied depending on the level of hospital with Urine dipstick protein was 100% available in university hospitals, 85.7% in referral district and </w:t>
            </w:r>
            <w:r w:rsidRPr="007A57EB">
              <w:rPr>
                <w:rFonts w:ascii="Arial Narrow" w:hAnsi="Arial Narrow"/>
                <w:sz w:val="20"/>
                <w:szCs w:val="20"/>
              </w:rPr>
              <w:lastRenderedPageBreak/>
              <w:t xml:space="preserve">regional hospital, and 5% in basic health centres; Hemoglobin test was 83.3% available in university hospitals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8567EA1"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60</w:t>
            </w:r>
          </w:p>
          <w:p w14:paraId="5AD5C7BE" w14:textId="77777777" w:rsidR="004C53CD" w:rsidRDefault="004C53CD" w:rsidP="00394CF2">
            <w:pPr>
              <w:rPr>
                <w:rFonts w:ascii="Arial Narrow" w:hAnsi="Arial Narrow"/>
                <w:color w:val="000000"/>
                <w:sz w:val="20"/>
                <w:szCs w:val="20"/>
              </w:rPr>
            </w:pPr>
          </w:p>
          <w:p w14:paraId="3B4BEB82" w14:textId="77777777" w:rsidR="004C53CD" w:rsidRDefault="004C53CD" w:rsidP="00394CF2">
            <w:pPr>
              <w:rPr>
                <w:rFonts w:ascii="Arial Narrow" w:hAnsi="Arial Narrow"/>
                <w:color w:val="000000"/>
                <w:sz w:val="20"/>
                <w:szCs w:val="20"/>
              </w:rPr>
            </w:pPr>
          </w:p>
          <w:p w14:paraId="31788E01" w14:textId="77777777" w:rsidR="004C53CD" w:rsidRDefault="004C53CD" w:rsidP="00394CF2">
            <w:pPr>
              <w:rPr>
                <w:rFonts w:ascii="Arial Narrow" w:hAnsi="Arial Narrow"/>
                <w:color w:val="000000"/>
                <w:sz w:val="20"/>
                <w:szCs w:val="20"/>
              </w:rPr>
            </w:pPr>
          </w:p>
          <w:p w14:paraId="5FB6D9DC" w14:textId="6A96AD05" w:rsidR="004C53CD" w:rsidRPr="00254638" w:rsidRDefault="004C53CD" w:rsidP="00394CF2">
            <w:pPr>
              <w:rPr>
                <w:rFonts w:ascii="Arial Narrow" w:hAnsi="Arial Narrow" w:cs="Calibri"/>
                <w:color w:val="000000"/>
                <w:sz w:val="20"/>
                <w:szCs w:val="20"/>
              </w:rPr>
            </w:pPr>
          </w:p>
        </w:tc>
      </w:tr>
      <w:tr w:rsidR="00394CF2" w:rsidRPr="003174B2" w14:paraId="67ED089D" w14:textId="77777777" w:rsidTr="00430C18">
        <w:trPr>
          <w:trHeight w:val="1530"/>
        </w:trPr>
        <w:tc>
          <w:tcPr>
            <w:tcW w:w="779" w:type="dxa"/>
            <w:tcBorders>
              <w:top w:val="single" w:sz="4" w:space="0" w:color="auto"/>
              <w:left w:val="single" w:sz="4" w:space="0" w:color="auto"/>
              <w:bottom w:val="single" w:sz="4" w:space="0" w:color="auto"/>
              <w:right w:val="single" w:sz="4" w:space="0" w:color="auto"/>
            </w:tcBorders>
          </w:tcPr>
          <w:p w14:paraId="74010FD3"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1CF0AE" w14:textId="77777777" w:rsidR="00394CF2" w:rsidRDefault="00394CF2" w:rsidP="00394CF2">
            <w:pPr>
              <w:rPr>
                <w:rFonts w:ascii="Arial Narrow" w:hAnsi="Arial Narrow"/>
                <w:sz w:val="20"/>
                <w:szCs w:val="20"/>
                <w:lang w:val="en-US"/>
              </w:rPr>
            </w:pPr>
            <w:r w:rsidRPr="007A57EB">
              <w:rPr>
                <w:rFonts w:ascii="Arial Narrow" w:hAnsi="Arial Narrow"/>
                <w:sz w:val="20"/>
                <w:szCs w:val="20"/>
              </w:rPr>
              <w:t>Mugo N</w:t>
            </w:r>
            <w:r>
              <w:rPr>
                <w:rFonts w:ascii="Arial Narrow" w:hAnsi="Arial Narrow"/>
                <w:sz w:val="20"/>
                <w:szCs w:val="20"/>
                <w:lang w:val="en-US"/>
              </w:rPr>
              <w:t xml:space="preserve"> et al; 2018</w:t>
            </w:r>
          </w:p>
          <w:p w14:paraId="708C9AFD" w14:textId="77777777" w:rsidR="00430C18" w:rsidRDefault="00430C18" w:rsidP="00394CF2">
            <w:pPr>
              <w:rPr>
                <w:rFonts w:ascii="Arial Narrow" w:hAnsi="Arial Narrow"/>
                <w:color w:val="000000"/>
                <w:sz w:val="20"/>
                <w:szCs w:val="20"/>
                <w:lang w:val="en-US"/>
              </w:rPr>
            </w:pPr>
          </w:p>
          <w:p w14:paraId="1A2CFB46" w14:textId="77777777" w:rsidR="00430C18" w:rsidRDefault="00430C18" w:rsidP="00394CF2">
            <w:pPr>
              <w:rPr>
                <w:rFonts w:ascii="Arial Narrow" w:hAnsi="Arial Narrow"/>
                <w:color w:val="000000"/>
                <w:sz w:val="20"/>
                <w:szCs w:val="20"/>
                <w:lang w:val="en-US"/>
              </w:rPr>
            </w:pPr>
          </w:p>
          <w:p w14:paraId="6ABE0010" w14:textId="77777777" w:rsidR="00430C18" w:rsidRDefault="00430C18" w:rsidP="00394CF2">
            <w:pPr>
              <w:rPr>
                <w:rFonts w:ascii="Arial Narrow" w:hAnsi="Arial Narrow"/>
                <w:color w:val="000000"/>
                <w:sz w:val="20"/>
                <w:szCs w:val="20"/>
                <w:lang w:val="en-US"/>
              </w:rPr>
            </w:pPr>
          </w:p>
          <w:p w14:paraId="4D5F1FFB" w14:textId="77777777" w:rsidR="00430C18" w:rsidRDefault="00430C18" w:rsidP="00394CF2">
            <w:pPr>
              <w:rPr>
                <w:rFonts w:ascii="Arial Narrow" w:hAnsi="Arial Narrow"/>
                <w:color w:val="000000"/>
                <w:sz w:val="20"/>
                <w:szCs w:val="20"/>
                <w:lang w:val="en-US"/>
              </w:rPr>
            </w:pPr>
          </w:p>
          <w:p w14:paraId="12CABEEF" w14:textId="77777777" w:rsidR="00430C18" w:rsidRDefault="00430C18" w:rsidP="00394CF2">
            <w:pPr>
              <w:rPr>
                <w:rFonts w:ascii="Arial Narrow" w:hAnsi="Arial Narrow"/>
                <w:color w:val="000000"/>
                <w:sz w:val="20"/>
                <w:szCs w:val="20"/>
                <w:lang w:val="en-US"/>
              </w:rPr>
            </w:pPr>
          </w:p>
          <w:p w14:paraId="63A27CAA" w14:textId="77777777" w:rsidR="00430C18" w:rsidRDefault="00430C18" w:rsidP="00394CF2">
            <w:pPr>
              <w:rPr>
                <w:rFonts w:ascii="Arial Narrow" w:hAnsi="Arial Narrow"/>
                <w:color w:val="000000"/>
                <w:sz w:val="20"/>
                <w:szCs w:val="20"/>
                <w:lang w:val="en-US"/>
              </w:rPr>
            </w:pPr>
          </w:p>
          <w:p w14:paraId="5FEDFACF" w14:textId="77777777" w:rsidR="00430C18" w:rsidRDefault="00430C18" w:rsidP="00394CF2">
            <w:pPr>
              <w:rPr>
                <w:rFonts w:ascii="Arial Narrow" w:hAnsi="Arial Narrow"/>
                <w:color w:val="000000"/>
                <w:sz w:val="20"/>
                <w:szCs w:val="20"/>
                <w:lang w:val="en-US"/>
              </w:rPr>
            </w:pPr>
          </w:p>
          <w:p w14:paraId="07D10F4E" w14:textId="77777777" w:rsidR="00430C18" w:rsidRDefault="00430C18" w:rsidP="00394CF2">
            <w:pPr>
              <w:rPr>
                <w:rFonts w:ascii="Arial Narrow" w:hAnsi="Arial Narrow"/>
                <w:color w:val="000000"/>
                <w:sz w:val="20"/>
                <w:szCs w:val="20"/>
                <w:lang w:val="en-US"/>
              </w:rPr>
            </w:pPr>
          </w:p>
          <w:p w14:paraId="67C9045E" w14:textId="47BBB9BB" w:rsidR="00430C18" w:rsidRPr="00254638" w:rsidRDefault="00430C18"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5B96796" w14:textId="504995DC"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12244E" w14:textId="30E8B0C4" w:rsidR="00430C18" w:rsidRPr="00430C18" w:rsidRDefault="00394CF2" w:rsidP="00394CF2">
            <w:pPr>
              <w:rPr>
                <w:rFonts w:ascii="Arial Narrow" w:hAnsi="Arial Narrow"/>
                <w:sz w:val="20"/>
                <w:szCs w:val="20"/>
              </w:rPr>
            </w:pPr>
            <w:r>
              <w:rPr>
                <w:rFonts w:ascii="Arial Narrow" w:hAnsi="Arial Narrow"/>
                <w:sz w:val="20"/>
                <w:szCs w:val="20"/>
                <w:lang w:val="en-US"/>
              </w:rPr>
              <w:t>To</w:t>
            </w:r>
            <w:r w:rsidRPr="007A57EB">
              <w:rPr>
                <w:rFonts w:ascii="Arial Narrow" w:hAnsi="Arial Narrow"/>
                <w:sz w:val="20"/>
                <w:szCs w:val="20"/>
              </w:rPr>
              <w:t xml:space="preserve"> understand the community members‚experience, </w:t>
            </w:r>
            <w:r w:rsidR="00430C18" w:rsidRPr="007A57EB">
              <w:rPr>
                <w:rFonts w:ascii="Arial Narrow" w:hAnsi="Arial Narrow"/>
                <w:sz w:val="20"/>
                <w:szCs w:val="20"/>
              </w:rPr>
              <w:t>perceptions,</w:t>
            </w:r>
            <w:r w:rsidRPr="007A57EB">
              <w:rPr>
                <w:rFonts w:ascii="Arial Narrow" w:hAnsi="Arial Narrow"/>
                <w:sz w:val="20"/>
                <w:szCs w:val="20"/>
              </w:rPr>
              <w:t xml:space="preserve"> and the</w:t>
            </w:r>
            <w:r w:rsidR="005A33C9">
              <w:rPr>
                <w:rFonts w:ascii="Arial Narrow" w:hAnsi="Arial Narrow"/>
                <w:sz w:val="20"/>
                <w:szCs w:val="20"/>
                <w:lang w:val="en-US"/>
              </w:rPr>
              <w:t xml:space="preserve"> </w:t>
            </w:r>
            <w:r w:rsidRPr="007A57EB">
              <w:rPr>
                <w:rFonts w:ascii="Arial Narrow" w:hAnsi="Arial Narrow"/>
                <w:sz w:val="20"/>
                <w:szCs w:val="20"/>
              </w:rPr>
              <w:t>barriers in relation to accessing and utilizing maternal healthcare services in South Sudan</w:t>
            </w:r>
          </w:p>
          <w:p w14:paraId="62573013" w14:textId="77777777" w:rsidR="005A33C9" w:rsidRDefault="005A33C9" w:rsidP="00394CF2">
            <w:pPr>
              <w:rPr>
                <w:rFonts w:ascii="Arial Narrow" w:hAnsi="Arial Narrow" w:cs="Calibri"/>
                <w:color w:val="000000"/>
                <w:sz w:val="20"/>
                <w:szCs w:val="20"/>
              </w:rPr>
            </w:pPr>
          </w:p>
          <w:p w14:paraId="2B558BDE" w14:textId="77777777" w:rsidR="00430C18" w:rsidRDefault="00430C18" w:rsidP="00394CF2">
            <w:pPr>
              <w:rPr>
                <w:rFonts w:ascii="Arial Narrow" w:hAnsi="Arial Narrow" w:cs="Calibri"/>
                <w:color w:val="000000"/>
                <w:sz w:val="20"/>
                <w:szCs w:val="20"/>
              </w:rPr>
            </w:pPr>
          </w:p>
          <w:p w14:paraId="3274803E" w14:textId="77777777" w:rsidR="00430C18" w:rsidRDefault="00430C18" w:rsidP="00394CF2">
            <w:pPr>
              <w:rPr>
                <w:rFonts w:ascii="Arial Narrow" w:hAnsi="Arial Narrow" w:cs="Calibri"/>
                <w:color w:val="000000"/>
                <w:sz w:val="20"/>
                <w:szCs w:val="20"/>
              </w:rPr>
            </w:pPr>
          </w:p>
          <w:p w14:paraId="5B81D4F0" w14:textId="77777777" w:rsidR="00430C18" w:rsidRDefault="00430C18" w:rsidP="00394CF2">
            <w:pPr>
              <w:rPr>
                <w:rFonts w:ascii="Arial Narrow" w:hAnsi="Arial Narrow" w:cs="Calibri"/>
                <w:color w:val="000000"/>
                <w:sz w:val="20"/>
                <w:szCs w:val="20"/>
              </w:rPr>
            </w:pPr>
          </w:p>
          <w:p w14:paraId="1C795A3B" w14:textId="77777777" w:rsidR="00430C18" w:rsidRDefault="00430C18" w:rsidP="00394CF2">
            <w:pPr>
              <w:rPr>
                <w:rFonts w:ascii="Arial Narrow" w:hAnsi="Arial Narrow" w:cs="Calibri"/>
                <w:color w:val="000000"/>
                <w:sz w:val="20"/>
                <w:szCs w:val="20"/>
              </w:rPr>
            </w:pPr>
          </w:p>
          <w:p w14:paraId="54C7AC60" w14:textId="1ED2EA75" w:rsidR="00430C18" w:rsidRPr="00254638" w:rsidRDefault="00430C18"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6ECCE2"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236B8E27" w14:textId="77777777" w:rsidR="00430C18" w:rsidRDefault="00430C18" w:rsidP="00394CF2">
            <w:pPr>
              <w:rPr>
                <w:rFonts w:ascii="Arial Narrow" w:hAnsi="Arial Narrow"/>
                <w:color w:val="000000"/>
                <w:sz w:val="20"/>
                <w:szCs w:val="20"/>
              </w:rPr>
            </w:pPr>
          </w:p>
          <w:p w14:paraId="6038EA26" w14:textId="77777777" w:rsidR="00430C18" w:rsidRDefault="00430C18" w:rsidP="00394CF2">
            <w:pPr>
              <w:rPr>
                <w:rFonts w:ascii="Arial Narrow" w:hAnsi="Arial Narrow"/>
                <w:color w:val="000000"/>
                <w:sz w:val="20"/>
                <w:szCs w:val="20"/>
              </w:rPr>
            </w:pPr>
          </w:p>
          <w:p w14:paraId="5990FDA1" w14:textId="77777777" w:rsidR="00430C18" w:rsidRDefault="00430C18" w:rsidP="00394CF2">
            <w:pPr>
              <w:rPr>
                <w:rFonts w:ascii="Arial Narrow" w:hAnsi="Arial Narrow"/>
                <w:color w:val="000000"/>
                <w:sz w:val="20"/>
                <w:szCs w:val="20"/>
              </w:rPr>
            </w:pPr>
          </w:p>
          <w:p w14:paraId="1657E9C7" w14:textId="77777777" w:rsidR="00430C18" w:rsidRDefault="00430C18" w:rsidP="00394CF2">
            <w:pPr>
              <w:rPr>
                <w:rFonts w:ascii="Arial Narrow" w:hAnsi="Arial Narrow"/>
                <w:color w:val="000000"/>
                <w:sz w:val="20"/>
                <w:szCs w:val="20"/>
              </w:rPr>
            </w:pPr>
          </w:p>
          <w:p w14:paraId="14EC5C25" w14:textId="77777777" w:rsidR="00430C18" w:rsidRDefault="00430C18" w:rsidP="00394CF2">
            <w:pPr>
              <w:rPr>
                <w:rFonts w:ascii="Arial Narrow" w:hAnsi="Arial Narrow"/>
                <w:color w:val="000000"/>
                <w:sz w:val="20"/>
                <w:szCs w:val="20"/>
              </w:rPr>
            </w:pPr>
          </w:p>
          <w:p w14:paraId="36797712" w14:textId="77777777" w:rsidR="00430C18" w:rsidRDefault="00430C18" w:rsidP="00394CF2">
            <w:pPr>
              <w:rPr>
                <w:rFonts w:ascii="Arial Narrow" w:hAnsi="Arial Narrow"/>
                <w:color w:val="000000"/>
                <w:sz w:val="20"/>
                <w:szCs w:val="20"/>
              </w:rPr>
            </w:pPr>
          </w:p>
          <w:p w14:paraId="79A30754" w14:textId="77777777" w:rsidR="00430C18" w:rsidRDefault="00430C18" w:rsidP="00394CF2">
            <w:pPr>
              <w:rPr>
                <w:rFonts w:ascii="Arial Narrow" w:hAnsi="Arial Narrow"/>
                <w:color w:val="000000"/>
                <w:sz w:val="20"/>
                <w:szCs w:val="20"/>
              </w:rPr>
            </w:pPr>
          </w:p>
          <w:p w14:paraId="0B837FCD" w14:textId="77777777" w:rsidR="00430C18" w:rsidRDefault="00430C18" w:rsidP="00394CF2">
            <w:pPr>
              <w:rPr>
                <w:rFonts w:ascii="Arial Narrow" w:hAnsi="Arial Narrow"/>
                <w:color w:val="000000"/>
                <w:sz w:val="20"/>
                <w:szCs w:val="20"/>
              </w:rPr>
            </w:pPr>
          </w:p>
          <w:p w14:paraId="3EBF76BA" w14:textId="77777777" w:rsidR="00430C18" w:rsidRDefault="00430C18" w:rsidP="00394CF2">
            <w:pPr>
              <w:rPr>
                <w:rFonts w:ascii="Arial Narrow" w:hAnsi="Arial Narrow" w:cs="Calibri"/>
                <w:color w:val="000000"/>
                <w:sz w:val="20"/>
                <w:szCs w:val="20"/>
              </w:rPr>
            </w:pPr>
          </w:p>
          <w:p w14:paraId="0B2CB246" w14:textId="76874719" w:rsidR="00430C18" w:rsidRPr="00254638" w:rsidRDefault="00430C18"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81336D" w14:textId="77777777" w:rsidR="00394CF2" w:rsidRDefault="00394CF2" w:rsidP="00394CF2">
            <w:pPr>
              <w:rPr>
                <w:rFonts w:ascii="Arial Narrow" w:hAnsi="Arial Narrow"/>
                <w:sz w:val="20"/>
                <w:szCs w:val="20"/>
              </w:rPr>
            </w:pPr>
            <w:r w:rsidRPr="007A57EB">
              <w:rPr>
                <w:rFonts w:ascii="Arial Narrow" w:hAnsi="Arial Narrow"/>
                <w:sz w:val="20"/>
                <w:szCs w:val="20"/>
              </w:rPr>
              <w:t>Patients</w:t>
            </w:r>
          </w:p>
          <w:p w14:paraId="6072CE33" w14:textId="77777777" w:rsidR="00430C18" w:rsidRDefault="00430C18" w:rsidP="00394CF2">
            <w:pPr>
              <w:rPr>
                <w:rFonts w:ascii="Arial Narrow" w:hAnsi="Arial Narrow"/>
                <w:color w:val="000000"/>
                <w:sz w:val="20"/>
                <w:szCs w:val="20"/>
              </w:rPr>
            </w:pPr>
          </w:p>
          <w:p w14:paraId="2A4C6DE4" w14:textId="77777777" w:rsidR="00430C18" w:rsidRDefault="00430C18" w:rsidP="00394CF2">
            <w:pPr>
              <w:rPr>
                <w:rFonts w:ascii="Arial Narrow" w:hAnsi="Arial Narrow"/>
                <w:color w:val="000000"/>
                <w:sz w:val="20"/>
                <w:szCs w:val="20"/>
              </w:rPr>
            </w:pPr>
          </w:p>
          <w:p w14:paraId="699E4E31" w14:textId="77777777" w:rsidR="00430C18" w:rsidRDefault="00430C18" w:rsidP="00394CF2">
            <w:pPr>
              <w:rPr>
                <w:rFonts w:ascii="Arial Narrow" w:hAnsi="Arial Narrow"/>
                <w:color w:val="000000"/>
                <w:sz w:val="20"/>
                <w:szCs w:val="20"/>
              </w:rPr>
            </w:pPr>
          </w:p>
          <w:p w14:paraId="7037E986" w14:textId="77777777" w:rsidR="00430C18" w:rsidRDefault="00430C18" w:rsidP="00394CF2">
            <w:pPr>
              <w:rPr>
                <w:rFonts w:ascii="Arial Narrow" w:hAnsi="Arial Narrow"/>
                <w:color w:val="000000"/>
                <w:sz w:val="20"/>
                <w:szCs w:val="20"/>
              </w:rPr>
            </w:pPr>
          </w:p>
          <w:p w14:paraId="15AC0C2B" w14:textId="77777777" w:rsidR="00430C18" w:rsidRDefault="00430C18" w:rsidP="00394CF2">
            <w:pPr>
              <w:rPr>
                <w:rFonts w:ascii="Arial Narrow" w:hAnsi="Arial Narrow"/>
                <w:color w:val="000000"/>
                <w:sz w:val="20"/>
                <w:szCs w:val="20"/>
              </w:rPr>
            </w:pPr>
          </w:p>
          <w:p w14:paraId="44749944" w14:textId="77777777" w:rsidR="00430C18" w:rsidRDefault="00430C18" w:rsidP="00394CF2">
            <w:pPr>
              <w:rPr>
                <w:rFonts w:ascii="Arial Narrow" w:hAnsi="Arial Narrow"/>
                <w:color w:val="000000"/>
                <w:sz w:val="20"/>
                <w:szCs w:val="20"/>
              </w:rPr>
            </w:pPr>
          </w:p>
          <w:p w14:paraId="67555D4C" w14:textId="523AA618" w:rsidR="00430C18" w:rsidRDefault="00430C18" w:rsidP="00394CF2">
            <w:pPr>
              <w:rPr>
                <w:rFonts w:ascii="Arial Narrow" w:hAnsi="Arial Narrow"/>
                <w:color w:val="000000"/>
                <w:sz w:val="20"/>
                <w:szCs w:val="20"/>
              </w:rPr>
            </w:pPr>
          </w:p>
          <w:p w14:paraId="2F02CF78" w14:textId="19DE05E3" w:rsidR="00430C18" w:rsidRDefault="00430C18" w:rsidP="00394CF2">
            <w:pPr>
              <w:rPr>
                <w:rFonts w:ascii="Arial Narrow" w:hAnsi="Arial Narrow"/>
                <w:color w:val="000000"/>
                <w:sz w:val="20"/>
                <w:szCs w:val="20"/>
              </w:rPr>
            </w:pPr>
          </w:p>
          <w:p w14:paraId="057476F4" w14:textId="77777777" w:rsidR="00430C18" w:rsidRDefault="00430C18" w:rsidP="00394CF2">
            <w:pPr>
              <w:rPr>
                <w:rFonts w:ascii="Arial Narrow" w:hAnsi="Arial Narrow"/>
                <w:color w:val="000000"/>
                <w:sz w:val="20"/>
                <w:szCs w:val="20"/>
              </w:rPr>
            </w:pPr>
          </w:p>
          <w:p w14:paraId="4CBFE146" w14:textId="256D25F1" w:rsidR="00430C18" w:rsidRPr="00254638" w:rsidRDefault="00430C18"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DC1F93" w14:textId="77777777" w:rsidR="00394CF2" w:rsidRDefault="00394CF2" w:rsidP="00394CF2">
            <w:pPr>
              <w:rPr>
                <w:rFonts w:ascii="Arial Narrow" w:hAnsi="Arial Narrow"/>
                <w:sz w:val="20"/>
                <w:szCs w:val="20"/>
              </w:rPr>
            </w:pPr>
            <w:r w:rsidRPr="007A57EB">
              <w:rPr>
                <w:rFonts w:ascii="Arial Narrow" w:hAnsi="Arial Narrow"/>
                <w:sz w:val="20"/>
                <w:szCs w:val="20"/>
              </w:rPr>
              <w:t>Sudan</w:t>
            </w:r>
          </w:p>
          <w:p w14:paraId="239241BB" w14:textId="77777777" w:rsidR="00430C18" w:rsidRDefault="00430C18" w:rsidP="00394CF2">
            <w:pPr>
              <w:rPr>
                <w:rFonts w:ascii="Arial Narrow" w:hAnsi="Arial Narrow"/>
                <w:color w:val="000000"/>
                <w:sz w:val="20"/>
                <w:szCs w:val="20"/>
              </w:rPr>
            </w:pPr>
          </w:p>
          <w:p w14:paraId="6BF06326" w14:textId="77777777" w:rsidR="00430C18" w:rsidRDefault="00430C18" w:rsidP="00394CF2">
            <w:pPr>
              <w:rPr>
                <w:rFonts w:ascii="Arial Narrow" w:hAnsi="Arial Narrow"/>
                <w:color w:val="000000"/>
                <w:sz w:val="20"/>
                <w:szCs w:val="20"/>
              </w:rPr>
            </w:pPr>
          </w:p>
          <w:p w14:paraId="1DD9E8E6" w14:textId="77777777" w:rsidR="00430C18" w:rsidRDefault="00430C18" w:rsidP="00394CF2">
            <w:pPr>
              <w:rPr>
                <w:rFonts w:ascii="Arial Narrow" w:hAnsi="Arial Narrow"/>
                <w:color w:val="000000"/>
                <w:sz w:val="20"/>
                <w:szCs w:val="20"/>
              </w:rPr>
            </w:pPr>
          </w:p>
          <w:p w14:paraId="6758C464" w14:textId="60041FA4" w:rsidR="00430C18" w:rsidRDefault="00430C18" w:rsidP="00394CF2">
            <w:pPr>
              <w:rPr>
                <w:rFonts w:ascii="Arial Narrow" w:hAnsi="Arial Narrow"/>
                <w:color w:val="000000"/>
                <w:sz w:val="20"/>
                <w:szCs w:val="20"/>
              </w:rPr>
            </w:pPr>
          </w:p>
          <w:p w14:paraId="193ECED7" w14:textId="1991D60A" w:rsidR="00430C18" w:rsidRDefault="00430C18" w:rsidP="00394CF2">
            <w:pPr>
              <w:rPr>
                <w:rFonts w:ascii="Arial Narrow" w:hAnsi="Arial Narrow"/>
                <w:color w:val="000000"/>
                <w:sz w:val="20"/>
                <w:szCs w:val="20"/>
              </w:rPr>
            </w:pPr>
          </w:p>
          <w:p w14:paraId="0ACCFF80" w14:textId="75727803" w:rsidR="00430C18" w:rsidRDefault="00430C18" w:rsidP="00394CF2">
            <w:pPr>
              <w:rPr>
                <w:rFonts w:ascii="Arial Narrow" w:hAnsi="Arial Narrow"/>
                <w:color w:val="000000"/>
                <w:sz w:val="20"/>
                <w:szCs w:val="20"/>
              </w:rPr>
            </w:pPr>
          </w:p>
          <w:p w14:paraId="4372F2DE" w14:textId="2BDBF828" w:rsidR="00430C18" w:rsidRDefault="00430C18" w:rsidP="00394CF2">
            <w:pPr>
              <w:rPr>
                <w:rFonts w:ascii="Arial Narrow" w:hAnsi="Arial Narrow"/>
                <w:color w:val="000000"/>
                <w:sz w:val="20"/>
                <w:szCs w:val="20"/>
              </w:rPr>
            </w:pPr>
          </w:p>
          <w:p w14:paraId="30CBD147" w14:textId="162853DB" w:rsidR="00430C18" w:rsidRDefault="00430C18" w:rsidP="00394CF2">
            <w:pPr>
              <w:rPr>
                <w:rFonts w:ascii="Arial Narrow" w:hAnsi="Arial Narrow"/>
                <w:color w:val="000000"/>
                <w:sz w:val="20"/>
                <w:szCs w:val="20"/>
              </w:rPr>
            </w:pPr>
          </w:p>
          <w:p w14:paraId="2425C1D7" w14:textId="77777777" w:rsidR="00430C18" w:rsidRDefault="00430C18" w:rsidP="00394CF2">
            <w:pPr>
              <w:rPr>
                <w:rFonts w:ascii="Arial Narrow" w:hAnsi="Arial Narrow"/>
                <w:color w:val="000000"/>
                <w:sz w:val="20"/>
                <w:szCs w:val="20"/>
              </w:rPr>
            </w:pPr>
          </w:p>
          <w:p w14:paraId="78321CF5" w14:textId="4BC889BC" w:rsidR="00430C18" w:rsidRPr="00254638" w:rsidRDefault="00430C18"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E0A833"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22E18411" w14:textId="77777777" w:rsidR="00430C18" w:rsidRDefault="00430C18" w:rsidP="00394CF2">
            <w:pPr>
              <w:rPr>
                <w:rFonts w:ascii="Arial Narrow" w:hAnsi="Arial Narrow"/>
                <w:color w:val="000000"/>
                <w:sz w:val="20"/>
                <w:szCs w:val="20"/>
              </w:rPr>
            </w:pPr>
          </w:p>
          <w:p w14:paraId="13E13910" w14:textId="77777777" w:rsidR="00430C18" w:rsidRDefault="00430C18" w:rsidP="00394CF2">
            <w:pPr>
              <w:rPr>
                <w:rFonts w:ascii="Arial Narrow" w:hAnsi="Arial Narrow"/>
                <w:color w:val="000000"/>
                <w:sz w:val="20"/>
                <w:szCs w:val="20"/>
              </w:rPr>
            </w:pPr>
          </w:p>
          <w:p w14:paraId="194FC38C" w14:textId="77777777" w:rsidR="00430C18" w:rsidRDefault="00430C18" w:rsidP="00394CF2">
            <w:pPr>
              <w:rPr>
                <w:rFonts w:ascii="Arial Narrow" w:hAnsi="Arial Narrow"/>
                <w:color w:val="000000"/>
                <w:sz w:val="20"/>
                <w:szCs w:val="20"/>
              </w:rPr>
            </w:pPr>
          </w:p>
          <w:p w14:paraId="692CA31F" w14:textId="77777777" w:rsidR="00430C18" w:rsidRDefault="00430C18" w:rsidP="00394CF2">
            <w:pPr>
              <w:rPr>
                <w:rFonts w:ascii="Arial Narrow" w:hAnsi="Arial Narrow" w:cs="Calibri"/>
                <w:color w:val="000000"/>
                <w:sz w:val="20"/>
                <w:szCs w:val="20"/>
              </w:rPr>
            </w:pPr>
          </w:p>
          <w:p w14:paraId="31C2316D" w14:textId="77777777" w:rsidR="00430C18" w:rsidRDefault="00430C18" w:rsidP="00394CF2">
            <w:pPr>
              <w:rPr>
                <w:rFonts w:ascii="Arial Narrow" w:hAnsi="Arial Narrow" w:cs="Calibri"/>
                <w:color w:val="000000"/>
                <w:sz w:val="20"/>
                <w:szCs w:val="20"/>
              </w:rPr>
            </w:pPr>
          </w:p>
          <w:p w14:paraId="449151D0" w14:textId="77777777" w:rsidR="00430C18" w:rsidRDefault="00430C18" w:rsidP="00394CF2">
            <w:pPr>
              <w:rPr>
                <w:rFonts w:ascii="Arial Narrow" w:hAnsi="Arial Narrow" w:cs="Calibri"/>
                <w:color w:val="000000"/>
                <w:sz w:val="20"/>
                <w:szCs w:val="20"/>
              </w:rPr>
            </w:pPr>
          </w:p>
          <w:p w14:paraId="11367CAA" w14:textId="77777777" w:rsidR="00430C18" w:rsidRDefault="00430C18" w:rsidP="00394CF2">
            <w:pPr>
              <w:rPr>
                <w:rFonts w:ascii="Arial Narrow" w:hAnsi="Arial Narrow" w:cs="Calibri"/>
                <w:color w:val="000000"/>
                <w:sz w:val="20"/>
                <w:szCs w:val="20"/>
              </w:rPr>
            </w:pPr>
          </w:p>
          <w:p w14:paraId="6557148F" w14:textId="77777777" w:rsidR="00430C18" w:rsidRDefault="00430C18" w:rsidP="00394CF2">
            <w:pPr>
              <w:rPr>
                <w:rFonts w:ascii="Arial Narrow" w:hAnsi="Arial Narrow" w:cs="Calibri"/>
                <w:color w:val="000000"/>
                <w:sz w:val="20"/>
                <w:szCs w:val="20"/>
              </w:rPr>
            </w:pPr>
          </w:p>
          <w:p w14:paraId="358DDDBD" w14:textId="72594272" w:rsidR="00430C18" w:rsidRPr="00254638" w:rsidRDefault="00430C18"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C3A295" w14:textId="4FFC5063" w:rsidR="00430C18" w:rsidRDefault="00430C18" w:rsidP="00394CF2">
            <w:pPr>
              <w:rPr>
                <w:rFonts w:ascii="Arial Narrow" w:hAnsi="Arial Narrow"/>
                <w:sz w:val="20"/>
                <w:szCs w:val="20"/>
                <w:lang w:val="en-US"/>
              </w:rPr>
            </w:pPr>
            <w:r>
              <w:rPr>
                <w:rFonts w:ascii="Arial Narrow" w:hAnsi="Arial Narrow"/>
                <w:sz w:val="20"/>
                <w:szCs w:val="20"/>
                <w:lang w:val="en-US"/>
              </w:rPr>
              <w:t xml:space="preserve">Inadequate quality of antenatal care services such as lack of essential medicine, supplies and tools was linked to </w:t>
            </w:r>
            <w:r w:rsidR="003A2BD2">
              <w:rPr>
                <w:rFonts w:ascii="Arial Narrow" w:hAnsi="Arial Narrow"/>
                <w:sz w:val="20"/>
                <w:szCs w:val="20"/>
                <w:lang w:val="en-US"/>
              </w:rPr>
              <w:t>individuals’</w:t>
            </w:r>
            <w:r>
              <w:rPr>
                <w:rFonts w:ascii="Arial Narrow" w:hAnsi="Arial Narrow"/>
                <w:sz w:val="20"/>
                <w:szCs w:val="20"/>
                <w:lang w:val="en-US"/>
              </w:rPr>
              <w:t xml:space="preserve"> </w:t>
            </w:r>
            <w:r w:rsidR="009635C4">
              <w:rPr>
                <w:rFonts w:ascii="Arial Narrow" w:hAnsi="Arial Narrow"/>
                <w:sz w:val="20"/>
                <w:szCs w:val="20"/>
                <w:lang w:val="en-US"/>
              </w:rPr>
              <w:t>mothers’</w:t>
            </w:r>
            <w:r>
              <w:rPr>
                <w:rFonts w:ascii="Arial Narrow" w:hAnsi="Arial Narrow"/>
                <w:sz w:val="20"/>
                <w:szCs w:val="20"/>
                <w:lang w:val="en-US"/>
              </w:rPr>
              <w:t xml:space="preserve"> dissatisfaction with the services received.</w:t>
            </w:r>
          </w:p>
          <w:p w14:paraId="2F34773F" w14:textId="77777777" w:rsidR="00430C18" w:rsidRDefault="00430C18" w:rsidP="00394CF2">
            <w:pPr>
              <w:rPr>
                <w:rFonts w:ascii="Arial Narrow" w:hAnsi="Arial Narrow"/>
                <w:sz w:val="20"/>
                <w:szCs w:val="20"/>
                <w:lang w:val="en-US"/>
              </w:rPr>
            </w:pPr>
          </w:p>
          <w:p w14:paraId="56D9BBC6" w14:textId="77777777" w:rsidR="00430C18" w:rsidRDefault="00430C18" w:rsidP="00394CF2">
            <w:pPr>
              <w:rPr>
                <w:rFonts w:ascii="Arial Narrow" w:hAnsi="Arial Narrow"/>
                <w:sz w:val="20"/>
                <w:szCs w:val="20"/>
                <w:lang w:val="en-US"/>
              </w:rPr>
            </w:pPr>
          </w:p>
          <w:p w14:paraId="41E9D25F" w14:textId="77777777" w:rsidR="00430C18" w:rsidRDefault="00430C18" w:rsidP="00394CF2">
            <w:pPr>
              <w:rPr>
                <w:rFonts w:ascii="Arial Narrow" w:hAnsi="Arial Narrow"/>
                <w:sz w:val="20"/>
                <w:szCs w:val="20"/>
                <w:lang w:val="en-US"/>
              </w:rPr>
            </w:pPr>
          </w:p>
          <w:p w14:paraId="081A2B44" w14:textId="77777777" w:rsidR="00430C18" w:rsidRDefault="00430C18" w:rsidP="00394CF2">
            <w:pPr>
              <w:rPr>
                <w:rFonts w:ascii="Arial Narrow" w:hAnsi="Arial Narrow"/>
                <w:sz w:val="20"/>
                <w:szCs w:val="20"/>
                <w:lang w:val="en-US"/>
              </w:rPr>
            </w:pPr>
          </w:p>
          <w:p w14:paraId="1DE2F23A" w14:textId="77777777" w:rsidR="00430C18" w:rsidRDefault="00430C18" w:rsidP="00394CF2">
            <w:pPr>
              <w:rPr>
                <w:rFonts w:ascii="Arial Narrow" w:hAnsi="Arial Narrow"/>
                <w:sz w:val="20"/>
                <w:szCs w:val="20"/>
                <w:lang w:val="en-US"/>
              </w:rPr>
            </w:pPr>
          </w:p>
          <w:p w14:paraId="1E806385" w14:textId="6EFA92E9" w:rsidR="00430C18" w:rsidRPr="00430C18" w:rsidRDefault="00430C18" w:rsidP="00394CF2">
            <w:pPr>
              <w:rPr>
                <w:rFonts w:ascii="Arial Narrow" w:hAnsi="Arial Narrow"/>
                <w:sz w:val="20"/>
                <w:szCs w:val="20"/>
                <w:lang w:val="en-US"/>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07F6114"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435BED03" w14:textId="77777777" w:rsidR="00430C18" w:rsidRDefault="00430C18" w:rsidP="00394CF2">
            <w:pPr>
              <w:rPr>
                <w:rFonts w:ascii="Arial Narrow" w:hAnsi="Arial Narrow"/>
                <w:color w:val="000000"/>
                <w:sz w:val="20"/>
                <w:szCs w:val="20"/>
              </w:rPr>
            </w:pPr>
          </w:p>
          <w:p w14:paraId="7D33C477" w14:textId="77777777" w:rsidR="00430C18" w:rsidRDefault="00430C18" w:rsidP="00394CF2">
            <w:pPr>
              <w:rPr>
                <w:rFonts w:ascii="Arial Narrow" w:hAnsi="Arial Narrow"/>
                <w:color w:val="000000"/>
                <w:sz w:val="20"/>
                <w:szCs w:val="20"/>
              </w:rPr>
            </w:pPr>
          </w:p>
          <w:p w14:paraId="491426D5" w14:textId="77777777" w:rsidR="00430C18" w:rsidRDefault="00430C18" w:rsidP="00394CF2">
            <w:pPr>
              <w:rPr>
                <w:rFonts w:ascii="Arial Narrow" w:hAnsi="Arial Narrow"/>
                <w:color w:val="000000"/>
                <w:sz w:val="20"/>
                <w:szCs w:val="20"/>
              </w:rPr>
            </w:pPr>
          </w:p>
          <w:p w14:paraId="3D3C9D13" w14:textId="77777777" w:rsidR="00430C18" w:rsidRDefault="00430C18" w:rsidP="00394CF2">
            <w:pPr>
              <w:rPr>
                <w:rFonts w:ascii="Arial Narrow" w:hAnsi="Arial Narrow"/>
                <w:color w:val="000000"/>
                <w:sz w:val="20"/>
                <w:szCs w:val="20"/>
              </w:rPr>
            </w:pPr>
          </w:p>
          <w:p w14:paraId="38A73DC7" w14:textId="77777777" w:rsidR="00430C18" w:rsidRDefault="00430C18" w:rsidP="00394CF2">
            <w:pPr>
              <w:rPr>
                <w:rFonts w:ascii="Arial Narrow" w:hAnsi="Arial Narrow"/>
                <w:color w:val="000000"/>
                <w:sz w:val="20"/>
                <w:szCs w:val="20"/>
              </w:rPr>
            </w:pPr>
          </w:p>
          <w:p w14:paraId="4535EDBD" w14:textId="77777777" w:rsidR="00430C18" w:rsidRDefault="00430C18" w:rsidP="00394CF2">
            <w:pPr>
              <w:rPr>
                <w:rFonts w:ascii="Arial Narrow" w:hAnsi="Arial Narrow"/>
                <w:color w:val="000000"/>
                <w:sz w:val="20"/>
                <w:szCs w:val="20"/>
              </w:rPr>
            </w:pPr>
          </w:p>
          <w:p w14:paraId="11547803" w14:textId="77777777" w:rsidR="00430C18" w:rsidRDefault="00430C18" w:rsidP="00394CF2">
            <w:pPr>
              <w:rPr>
                <w:rFonts w:ascii="Arial Narrow" w:hAnsi="Arial Narrow"/>
                <w:color w:val="000000"/>
                <w:sz w:val="20"/>
                <w:szCs w:val="20"/>
              </w:rPr>
            </w:pPr>
          </w:p>
          <w:p w14:paraId="6454BCE1" w14:textId="77777777" w:rsidR="00430C18" w:rsidRDefault="00430C18" w:rsidP="00394CF2">
            <w:pPr>
              <w:rPr>
                <w:rFonts w:ascii="Arial Narrow" w:hAnsi="Arial Narrow"/>
                <w:color w:val="000000"/>
                <w:sz w:val="20"/>
                <w:szCs w:val="20"/>
              </w:rPr>
            </w:pPr>
          </w:p>
          <w:p w14:paraId="7ECD3E16" w14:textId="77777777" w:rsidR="00430C18" w:rsidRDefault="00430C18" w:rsidP="00394CF2">
            <w:pPr>
              <w:rPr>
                <w:rFonts w:ascii="Arial Narrow" w:hAnsi="Arial Narrow"/>
                <w:color w:val="000000"/>
                <w:sz w:val="20"/>
                <w:szCs w:val="20"/>
              </w:rPr>
            </w:pPr>
          </w:p>
          <w:p w14:paraId="3E76A036" w14:textId="21DEE393" w:rsidR="00430C18" w:rsidRPr="00254638" w:rsidRDefault="00430C18" w:rsidP="00394CF2">
            <w:pPr>
              <w:rPr>
                <w:rFonts w:ascii="Arial Narrow" w:hAnsi="Arial Narrow" w:cs="Calibri"/>
                <w:color w:val="000000"/>
                <w:sz w:val="20"/>
                <w:szCs w:val="20"/>
              </w:rPr>
            </w:pPr>
          </w:p>
        </w:tc>
      </w:tr>
      <w:tr w:rsidR="00394CF2" w:rsidRPr="003174B2" w14:paraId="4EF103F4"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05FD6D3"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5B25F5" w14:textId="65EC091B" w:rsidR="00394CF2" w:rsidRDefault="00394CF2" w:rsidP="00394CF2">
            <w:pPr>
              <w:rPr>
                <w:rFonts w:ascii="Arial Narrow" w:hAnsi="Arial Narrow"/>
                <w:sz w:val="20"/>
                <w:szCs w:val="20"/>
                <w:lang w:val="en-US"/>
              </w:rPr>
            </w:pPr>
            <w:r w:rsidRPr="007A57EB">
              <w:rPr>
                <w:rFonts w:ascii="Arial Narrow" w:hAnsi="Arial Narrow"/>
                <w:sz w:val="20"/>
                <w:szCs w:val="20"/>
              </w:rPr>
              <w:t>M</w:t>
            </w:r>
            <w:r w:rsidR="00753CB3">
              <w:rPr>
                <w:rFonts w:ascii="Arial Narrow" w:hAnsi="Arial Narrow"/>
                <w:sz w:val="20"/>
                <w:szCs w:val="20"/>
                <w:lang w:val="en-US"/>
              </w:rPr>
              <w:t>utale W.</w:t>
            </w:r>
            <w:r>
              <w:rPr>
                <w:rFonts w:ascii="Arial Narrow" w:hAnsi="Arial Narrow"/>
                <w:sz w:val="20"/>
                <w:szCs w:val="20"/>
                <w:lang w:val="en-US"/>
              </w:rPr>
              <w:t xml:space="preserve"> et al; 2018</w:t>
            </w:r>
          </w:p>
          <w:p w14:paraId="5419FF0F" w14:textId="77777777" w:rsidR="00430C18" w:rsidRDefault="00430C18" w:rsidP="00394CF2">
            <w:pPr>
              <w:rPr>
                <w:rFonts w:ascii="Arial Narrow" w:hAnsi="Arial Narrow"/>
                <w:color w:val="000000"/>
                <w:sz w:val="20"/>
                <w:szCs w:val="20"/>
                <w:lang w:val="en-US"/>
              </w:rPr>
            </w:pPr>
          </w:p>
          <w:p w14:paraId="2A91168D" w14:textId="77777777" w:rsidR="00430C18" w:rsidRDefault="00430C18" w:rsidP="00394CF2">
            <w:pPr>
              <w:rPr>
                <w:rFonts w:ascii="Arial Narrow" w:hAnsi="Arial Narrow"/>
                <w:color w:val="000000"/>
                <w:sz w:val="20"/>
                <w:szCs w:val="20"/>
                <w:lang w:val="en-US"/>
              </w:rPr>
            </w:pPr>
          </w:p>
          <w:p w14:paraId="07C132AC" w14:textId="045ACDAD" w:rsidR="00430C18" w:rsidRPr="00254638" w:rsidRDefault="00430C18"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9C1B80B" w14:textId="4E12263B"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BE4361" w14:textId="3B612E09"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assess Zambian health system s capacity to address NCD using an adapted WHO Essential Non Communicable Disease</w:t>
            </w:r>
            <w:r w:rsidR="00753CB3">
              <w:rPr>
                <w:rFonts w:ascii="Arial Narrow" w:hAnsi="Arial Narrow"/>
                <w:sz w:val="20"/>
                <w:szCs w:val="20"/>
                <w:lang w:val="en-US"/>
              </w:rPr>
              <w:t xml:space="preserve"> </w:t>
            </w:r>
            <w:r w:rsidRPr="007A57EB">
              <w:rPr>
                <w:rFonts w:ascii="Arial Narrow" w:hAnsi="Arial Narrow"/>
                <w:sz w:val="20"/>
                <w:szCs w:val="20"/>
              </w:rPr>
              <w:t>Interventions tool.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66DB25"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674BE7D9" w14:textId="77777777" w:rsidR="00753CB3" w:rsidRDefault="00753CB3" w:rsidP="00394CF2">
            <w:pPr>
              <w:rPr>
                <w:rFonts w:ascii="Arial Narrow" w:hAnsi="Arial Narrow"/>
                <w:color w:val="000000"/>
                <w:sz w:val="20"/>
                <w:szCs w:val="20"/>
              </w:rPr>
            </w:pPr>
          </w:p>
          <w:p w14:paraId="34CFF09D" w14:textId="77777777" w:rsidR="00753CB3" w:rsidRDefault="00753CB3" w:rsidP="00394CF2">
            <w:pPr>
              <w:rPr>
                <w:rFonts w:ascii="Arial Narrow" w:hAnsi="Arial Narrow"/>
                <w:color w:val="000000"/>
                <w:sz w:val="20"/>
                <w:szCs w:val="20"/>
              </w:rPr>
            </w:pPr>
          </w:p>
          <w:p w14:paraId="192BC1B9" w14:textId="660A50F0" w:rsidR="00753CB3" w:rsidRPr="00254638" w:rsidRDefault="00753CB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9D6FA0"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10A3D32B" w14:textId="77777777" w:rsidR="00753CB3" w:rsidRDefault="00753CB3" w:rsidP="00394CF2">
            <w:pPr>
              <w:rPr>
                <w:rFonts w:ascii="Arial Narrow" w:hAnsi="Arial Narrow"/>
                <w:color w:val="000000"/>
                <w:sz w:val="20"/>
                <w:szCs w:val="20"/>
              </w:rPr>
            </w:pPr>
          </w:p>
          <w:p w14:paraId="3874D20F" w14:textId="77777777" w:rsidR="00753CB3" w:rsidRDefault="00753CB3" w:rsidP="00394CF2">
            <w:pPr>
              <w:rPr>
                <w:rFonts w:ascii="Arial Narrow" w:hAnsi="Arial Narrow"/>
                <w:color w:val="000000"/>
                <w:sz w:val="20"/>
                <w:szCs w:val="20"/>
              </w:rPr>
            </w:pPr>
          </w:p>
          <w:p w14:paraId="6A91C7A5" w14:textId="77777777" w:rsidR="00753CB3" w:rsidRDefault="00753CB3" w:rsidP="00394CF2">
            <w:pPr>
              <w:rPr>
                <w:rFonts w:ascii="Arial Narrow" w:hAnsi="Arial Narrow"/>
                <w:color w:val="000000"/>
                <w:sz w:val="20"/>
                <w:szCs w:val="20"/>
              </w:rPr>
            </w:pPr>
          </w:p>
          <w:p w14:paraId="3EB395BF" w14:textId="74AB4C0F" w:rsidR="00753CB3" w:rsidRPr="00254638" w:rsidRDefault="00753CB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ACDD30" w14:textId="77777777" w:rsidR="00394CF2" w:rsidRDefault="00394CF2" w:rsidP="00394CF2">
            <w:pPr>
              <w:rPr>
                <w:rFonts w:ascii="Arial Narrow" w:hAnsi="Arial Narrow"/>
                <w:sz w:val="20"/>
                <w:szCs w:val="20"/>
              </w:rPr>
            </w:pPr>
            <w:r w:rsidRPr="007A57EB">
              <w:rPr>
                <w:rFonts w:ascii="Arial Narrow" w:hAnsi="Arial Narrow"/>
                <w:sz w:val="20"/>
                <w:szCs w:val="20"/>
              </w:rPr>
              <w:t>Zambia</w:t>
            </w:r>
          </w:p>
          <w:p w14:paraId="576DF342" w14:textId="77777777" w:rsidR="00753CB3" w:rsidRDefault="00753CB3" w:rsidP="00394CF2">
            <w:pPr>
              <w:rPr>
                <w:rFonts w:ascii="Arial Narrow" w:hAnsi="Arial Narrow"/>
                <w:color w:val="000000"/>
                <w:sz w:val="20"/>
                <w:szCs w:val="20"/>
              </w:rPr>
            </w:pPr>
          </w:p>
          <w:p w14:paraId="704062B8" w14:textId="77777777" w:rsidR="00753CB3" w:rsidRDefault="00753CB3" w:rsidP="00394CF2">
            <w:pPr>
              <w:rPr>
                <w:rFonts w:ascii="Arial Narrow" w:hAnsi="Arial Narrow"/>
                <w:color w:val="000000"/>
                <w:sz w:val="20"/>
                <w:szCs w:val="20"/>
              </w:rPr>
            </w:pPr>
          </w:p>
          <w:p w14:paraId="4312AA52" w14:textId="77777777" w:rsidR="00753CB3" w:rsidRDefault="00753CB3" w:rsidP="00394CF2">
            <w:pPr>
              <w:rPr>
                <w:rFonts w:ascii="Arial Narrow" w:hAnsi="Arial Narrow"/>
                <w:color w:val="000000"/>
                <w:sz w:val="20"/>
                <w:szCs w:val="20"/>
              </w:rPr>
            </w:pPr>
          </w:p>
          <w:p w14:paraId="0A849B6E" w14:textId="71180F5F" w:rsidR="00753CB3" w:rsidRPr="00254638" w:rsidRDefault="00753CB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F8B64C"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07B821D0" w14:textId="77777777" w:rsidR="00753CB3" w:rsidRDefault="00753CB3" w:rsidP="00394CF2">
            <w:pPr>
              <w:rPr>
                <w:rFonts w:ascii="Arial Narrow" w:hAnsi="Arial Narrow"/>
                <w:color w:val="000000"/>
                <w:sz w:val="20"/>
                <w:szCs w:val="20"/>
              </w:rPr>
            </w:pPr>
          </w:p>
          <w:p w14:paraId="1E5482CC" w14:textId="77777777" w:rsidR="00753CB3" w:rsidRDefault="00753CB3" w:rsidP="00394CF2">
            <w:pPr>
              <w:rPr>
                <w:rFonts w:ascii="Arial Narrow" w:hAnsi="Arial Narrow"/>
                <w:color w:val="000000"/>
                <w:sz w:val="20"/>
                <w:szCs w:val="20"/>
              </w:rPr>
            </w:pPr>
          </w:p>
          <w:p w14:paraId="1C4B72AD" w14:textId="3DF5EB66" w:rsidR="00753CB3" w:rsidRPr="00254638" w:rsidRDefault="00753CB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6D84E3" w14:textId="77777777" w:rsidR="00394CF2" w:rsidRDefault="00753CB3" w:rsidP="00394CF2">
            <w:pPr>
              <w:rPr>
                <w:rFonts w:ascii="Arial Narrow" w:hAnsi="Arial Narrow"/>
                <w:sz w:val="20"/>
                <w:szCs w:val="20"/>
              </w:rPr>
            </w:pPr>
            <w:r>
              <w:rPr>
                <w:rFonts w:ascii="Arial Narrow" w:hAnsi="Arial Narrow"/>
                <w:sz w:val="20"/>
                <w:szCs w:val="20"/>
                <w:lang w:val="en-US"/>
              </w:rPr>
              <w:t>N</w:t>
            </w:r>
            <w:r w:rsidR="00394CF2" w:rsidRPr="007A57EB">
              <w:rPr>
                <w:rFonts w:ascii="Arial Narrow" w:hAnsi="Arial Narrow"/>
                <w:sz w:val="20"/>
                <w:szCs w:val="20"/>
              </w:rPr>
              <w:t>early all primary health facilities studies could not meet minimum threshold to manage NCD in line with WHO recommendations.</w:t>
            </w:r>
          </w:p>
          <w:p w14:paraId="157B14AB" w14:textId="5A3F9615" w:rsidR="00753CB3" w:rsidRPr="00254638" w:rsidRDefault="00753CB3"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309B46"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56664F32" w14:textId="77777777" w:rsidR="00753CB3" w:rsidRDefault="00753CB3" w:rsidP="00394CF2">
            <w:pPr>
              <w:rPr>
                <w:rFonts w:ascii="Arial Narrow" w:hAnsi="Arial Narrow"/>
                <w:color w:val="000000"/>
                <w:sz w:val="20"/>
                <w:szCs w:val="20"/>
              </w:rPr>
            </w:pPr>
          </w:p>
          <w:p w14:paraId="48D41841" w14:textId="77777777" w:rsidR="00753CB3" w:rsidRDefault="00753CB3" w:rsidP="00394CF2">
            <w:pPr>
              <w:rPr>
                <w:rFonts w:ascii="Arial Narrow" w:hAnsi="Arial Narrow"/>
                <w:color w:val="000000"/>
                <w:sz w:val="20"/>
                <w:szCs w:val="20"/>
              </w:rPr>
            </w:pPr>
          </w:p>
          <w:p w14:paraId="7B68CAE0" w14:textId="77777777" w:rsidR="00753CB3" w:rsidRDefault="00753CB3" w:rsidP="00394CF2">
            <w:pPr>
              <w:rPr>
                <w:rFonts w:ascii="Arial Narrow" w:hAnsi="Arial Narrow"/>
                <w:color w:val="000000"/>
                <w:sz w:val="20"/>
                <w:szCs w:val="20"/>
              </w:rPr>
            </w:pPr>
          </w:p>
          <w:p w14:paraId="2DD491FB" w14:textId="0BB35FA4" w:rsidR="00753CB3" w:rsidRPr="00254638" w:rsidRDefault="00753CB3" w:rsidP="00394CF2">
            <w:pPr>
              <w:rPr>
                <w:rFonts w:ascii="Arial Narrow" w:hAnsi="Arial Narrow" w:cs="Calibri"/>
                <w:color w:val="000000"/>
                <w:sz w:val="20"/>
                <w:szCs w:val="20"/>
              </w:rPr>
            </w:pPr>
          </w:p>
        </w:tc>
      </w:tr>
      <w:tr w:rsidR="00394CF2" w:rsidRPr="003174B2" w14:paraId="744D351D"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8F65B9F"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DA4C71" w14:textId="77777777" w:rsidR="00394CF2" w:rsidRDefault="00394CF2" w:rsidP="00394CF2">
            <w:pPr>
              <w:rPr>
                <w:rFonts w:ascii="Arial Narrow" w:hAnsi="Arial Narrow"/>
                <w:sz w:val="20"/>
                <w:szCs w:val="20"/>
                <w:lang w:val="en-US"/>
              </w:rPr>
            </w:pPr>
            <w:r w:rsidRPr="007A57EB">
              <w:rPr>
                <w:rFonts w:ascii="Arial Narrow" w:hAnsi="Arial Narrow"/>
                <w:sz w:val="20"/>
                <w:szCs w:val="20"/>
              </w:rPr>
              <w:t>Millogo O</w:t>
            </w:r>
            <w:r>
              <w:rPr>
                <w:rFonts w:ascii="Arial Narrow" w:hAnsi="Arial Narrow"/>
                <w:sz w:val="20"/>
                <w:szCs w:val="20"/>
                <w:lang w:val="en-US"/>
              </w:rPr>
              <w:t xml:space="preserve"> et al; 2021</w:t>
            </w:r>
          </w:p>
          <w:p w14:paraId="2B1ACF02" w14:textId="3250CF38" w:rsidR="009635C4" w:rsidRDefault="009635C4" w:rsidP="00394CF2">
            <w:pPr>
              <w:rPr>
                <w:rFonts w:ascii="Arial Narrow" w:hAnsi="Arial Narrow"/>
                <w:color w:val="000000"/>
                <w:sz w:val="20"/>
                <w:szCs w:val="20"/>
                <w:lang w:val="en-US"/>
              </w:rPr>
            </w:pPr>
          </w:p>
          <w:p w14:paraId="612A7707" w14:textId="35251FA9" w:rsidR="00D74169" w:rsidRDefault="00D74169" w:rsidP="00394CF2">
            <w:pPr>
              <w:rPr>
                <w:rFonts w:ascii="Arial Narrow" w:hAnsi="Arial Narrow"/>
                <w:color w:val="000000"/>
                <w:sz w:val="20"/>
                <w:szCs w:val="20"/>
                <w:lang w:val="en-US"/>
              </w:rPr>
            </w:pPr>
          </w:p>
          <w:p w14:paraId="6C3C613F" w14:textId="77777777" w:rsidR="00D74169" w:rsidRDefault="00D74169" w:rsidP="00394CF2">
            <w:pPr>
              <w:rPr>
                <w:rFonts w:ascii="Arial Narrow" w:hAnsi="Arial Narrow"/>
                <w:color w:val="000000"/>
                <w:sz w:val="20"/>
                <w:szCs w:val="20"/>
                <w:lang w:val="en-US"/>
              </w:rPr>
            </w:pPr>
          </w:p>
          <w:p w14:paraId="71A17891" w14:textId="77777777" w:rsidR="009635C4" w:rsidRDefault="009635C4" w:rsidP="00394CF2">
            <w:pPr>
              <w:rPr>
                <w:rFonts w:ascii="Arial Narrow" w:hAnsi="Arial Narrow"/>
                <w:color w:val="000000"/>
                <w:sz w:val="20"/>
                <w:szCs w:val="20"/>
                <w:lang w:val="en-US"/>
              </w:rPr>
            </w:pPr>
          </w:p>
          <w:p w14:paraId="4E25D746" w14:textId="3E843992" w:rsidR="009635C4" w:rsidRPr="00254638" w:rsidRDefault="009635C4"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CC08394" w14:textId="34DA65A1"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E63E00"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To determine the </w:t>
            </w:r>
            <w:r w:rsidR="009635C4">
              <w:rPr>
                <w:rFonts w:ascii="Arial Narrow" w:hAnsi="Arial Narrow"/>
                <w:sz w:val="20"/>
                <w:szCs w:val="20"/>
                <w:lang w:val="en-US"/>
              </w:rPr>
              <w:t xml:space="preserve">association between health facility </w:t>
            </w:r>
            <w:r w:rsidRPr="007A57EB">
              <w:rPr>
                <w:rFonts w:ascii="Arial Narrow" w:hAnsi="Arial Narrow"/>
                <w:sz w:val="20"/>
                <w:szCs w:val="20"/>
              </w:rPr>
              <w:t xml:space="preserve">malaria services readiness </w:t>
            </w:r>
            <w:r w:rsidR="009635C4">
              <w:rPr>
                <w:rFonts w:ascii="Arial Narrow" w:hAnsi="Arial Narrow"/>
                <w:sz w:val="20"/>
                <w:szCs w:val="20"/>
                <w:lang w:val="en-US"/>
              </w:rPr>
              <w:t xml:space="preserve">and </w:t>
            </w:r>
            <w:r w:rsidRPr="007A57EB">
              <w:rPr>
                <w:rFonts w:ascii="Arial Narrow" w:hAnsi="Arial Narrow"/>
                <w:sz w:val="20"/>
                <w:szCs w:val="20"/>
              </w:rPr>
              <w:t>Malaria mortality in children under the age of 5 years in Burkina Faso</w:t>
            </w:r>
          </w:p>
          <w:p w14:paraId="4338A5AA" w14:textId="77777777" w:rsidR="00D74169" w:rsidRDefault="00D74169" w:rsidP="00394CF2">
            <w:pPr>
              <w:rPr>
                <w:rFonts w:ascii="Arial Narrow" w:hAnsi="Arial Narrow"/>
                <w:color w:val="000000"/>
                <w:sz w:val="20"/>
                <w:szCs w:val="20"/>
              </w:rPr>
            </w:pPr>
          </w:p>
          <w:p w14:paraId="208494DE" w14:textId="68E563F5" w:rsidR="00D74169" w:rsidRPr="00254638" w:rsidRDefault="00D74169"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F57D01"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3B3296FA" w14:textId="77777777" w:rsidR="009635C4" w:rsidRDefault="009635C4" w:rsidP="00394CF2">
            <w:pPr>
              <w:rPr>
                <w:rFonts w:ascii="Arial Narrow" w:hAnsi="Arial Narrow"/>
                <w:color w:val="000000"/>
                <w:sz w:val="20"/>
                <w:szCs w:val="20"/>
              </w:rPr>
            </w:pPr>
          </w:p>
          <w:p w14:paraId="2E0E65BF" w14:textId="77777777" w:rsidR="009635C4" w:rsidRDefault="009635C4" w:rsidP="00394CF2">
            <w:pPr>
              <w:rPr>
                <w:rFonts w:ascii="Arial Narrow" w:hAnsi="Arial Narrow"/>
                <w:color w:val="000000"/>
                <w:sz w:val="20"/>
                <w:szCs w:val="20"/>
              </w:rPr>
            </w:pPr>
          </w:p>
          <w:p w14:paraId="5D224DF3" w14:textId="77777777" w:rsidR="009635C4" w:rsidRDefault="009635C4" w:rsidP="00394CF2">
            <w:pPr>
              <w:rPr>
                <w:rFonts w:ascii="Arial Narrow" w:hAnsi="Arial Narrow" w:cs="Calibri"/>
                <w:color w:val="000000"/>
                <w:sz w:val="20"/>
                <w:szCs w:val="20"/>
              </w:rPr>
            </w:pPr>
          </w:p>
          <w:p w14:paraId="3534D2C6" w14:textId="77777777" w:rsidR="00D74169" w:rsidRDefault="00D74169" w:rsidP="00394CF2">
            <w:pPr>
              <w:rPr>
                <w:rFonts w:ascii="Arial Narrow" w:hAnsi="Arial Narrow" w:cs="Calibri"/>
                <w:color w:val="000000"/>
                <w:sz w:val="20"/>
                <w:szCs w:val="20"/>
              </w:rPr>
            </w:pPr>
          </w:p>
          <w:p w14:paraId="194FC2CC" w14:textId="08155399" w:rsidR="00D74169" w:rsidRPr="00254638" w:rsidRDefault="00D74169"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BEE9FD"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360EE414" w14:textId="77777777" w:rsidR="009635C4" w:rsidRDefault="009635C4" w:rsidP="00394CF2">
            <w:pPr>
              <w:rPr>
                <w:rFonts w:ascii="Arial Narrow" w:hAnsi="Arial Narrow"/>
                <w:color w:val="000000"/>
                <w:sz w:val="20"/>
                <w:szCs w:val="20"/>
              </w:rPr>
            </w:pPr>
          </w:p>
          <w:p w14:paraId="5539000D" w14:textId="77777777" w:rsidR="009635C4" w:rsidRDefault="009635C4" w:rsidP="00394CF2">
            <w:pPr>
              <w:rPr>
                <w:rFonts w:ascii="Arial Narrow" w:hAnsi="Arial Narrow"/>
                <w:color w:val="000000"/>
                <w:sz w:val="20"/>
                <w:szCs w:val="20"/>
              </w:rPr>
            </w:pPr>
          </w:p>
          <w:p w14:paraId="202F8620" w14:textId="4686C6A1" w:rsidR="009635C4" w:rsidRDefault="009635C4" w:rsidP="00394CF2">
            <w:pPr>
              <w:rPr>
                <w:rFonts w:ascii="Arial Narrow" w:hAnsi="Arial Narrow"/>
                <w:color w:val="000000"/>
                <w:sz w:val="20"/>
                <w:szCs w:val="20"/>
              </w:rPr>
            </w:pPr>
          </w:p>
          <w:p w14:paraId="3B7EDA04" w14:textId="0C7EA8E4" w:rsidR="00D74169" w:rsidRDefault="00D74169" w:rsidP="00394CF2">
            <w:pPr>
              <w:rPr>
                <w:rFonts w:ascii="Arial Narrow" w:hAnsi="Arial Narrow"/>
                <w:color w:val="000000"/>
                <w:sz w:val="20"/>
                <w:szCs w:val="20"/>
              </w:rPr>
            </w:pPr>
          </w:p>
          <w:p w14:paraId="7221F9B5" w14:textId="77777777" w:rsidR="00D74169" w:rsidRDefault="00D74169" w:rsidP="00394CF2">
            <w:pPr>
              <w:rPr>
                <w:rFonts w:ascii="Arial Narrow" w:hAnsi="Arial Narrow"/>
                <w:color w:val="000000"/>
                <w:sz w:val="20"/>
                <w:szCs w:val="20"/>
              </w:rPr>
            </w:pPr>
          </w:p>
          <w:p w14:paraId="23F0BDCA" w14:textId="06C3CA2B" w:rsidR="009635C4" w:rsidRPr="00254638" w:rsidRDefault="009635C4"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0F6B3EC" w14:textId="77777777" w:rsidR="00394CF2" w:rsidRDefault="00394CF2" w:rsidP="00394CF2">
            <w:pPr>
              <w:rPr>
                <w:rFonts w:ascii="Arial Narrow" w:hAnsi="Arial Narrow"/>
                <w:sz w:val="20"/>
                <w:szCs w:val="20"/>
              </w:rPr>
            </w:pPr>
            <w:r w:rsidRPr="007A57EB">
              <w:rPr>
                <w:rFonts w:ascii="Arial Narrow" w:hAnsi="Arial Narrow"/>
                <w:sz w:val="20"/>
                <w:szCs w:val="20"/>
              </w:rPr>
              <w:t>Burkina Faso</w:t>
            </w:r>
          </w:p>
          <w:p w14:paraId="77F1B94F" w14:textId="77777777" w:rsidR="009635C4" w:rsidRDefault="009635C4" w:rsidP="00394CF2">
            <w:pPr>
              <w:rPr>
                <w:rFonts w:ascii="Arial Narrow" w:hAnsi="Arial Narrow"/>
                <w:color w:val="000000"/>
                <w:sz w:val="20"/>
                <w:szCs w:val="20"/>
              </w:rPr>
            </w:pPr>
          </w:p>
          <w:p w14:paraId="4A30877F" w14:textId="1C758E84" w:rsidR="009635C4" w:rsidRDefault="009635C4" w:rsidP="00394CF2">
            <w:pPr>
              <w:rPr>
                <w:rFonts w:ascii="Arial Narrow" w:hAnsi="Arial Narrow"/>
                <w:color w:val="000000"/>
                <w:sz w:val="20"/>
                <w:szCs w:val="20"/>
              </w:rPr>
            </w:pPr>
          </w:p>
          <w:p w14:paraId="64E917DF" w14:textId="5D45AF82" w:rsidR="00D74169" w:rsidRDefault="00D74169" w:rsidP="00394CF2">
            <w:pPr>
              <w:rPr>
                <w:rFonts w:ascii="Arial Narrow" w:hAnsi="Arial Narrow"/>
                <w:color w:val="000000"/>
                <w:sz w:val="20"/>
                <w:szCs w:val="20"/>
              </w:rPr>
            </w:pPr>
          </w:p>
          <w:p w14:paraId="556B04D6" w14:textId="77777777" w:rsidR="00D74169" w:rsidRDefault="00D74169" w:rsidP="00394CF2">
            <w:pPr>
              <w:rPr>
                <w:rFonts w:ascii="Arial Narrow" w:hAnsi="Arial Narrow"/>
                <w:color w:val="000000"/>
                <w:sz w:val="20"/>
                <w:szCs w:val="20"/>
              </w:rPr>
            </w:pPr>
          </w:p>
          <w:p w14:paraId="7CC43211" w14:textId="77777777" w:rsidR="009635C4" w:rsidRDefault="009635C4" w:rsidP="00394CF2">
            <w:pPr>
              <w:rPr>
                <w:rFonts w:ascii="Arial Narrow" w:hAnsi="Arial Narrow"/>
                <w:color w:val="000000"/>
                <w:sz w:val="20"/>
                <w:szCs w:val="20"/>
              </w:rPr>
            </w:pPr>
          </w:p>
          <w:p w14:paraId="65ADB244" w14:textId="42CAE51C" w:rsidR="009635C4" w:rsidRPr="00254638" w:rsidRDefault="009635C4"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D084731"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133B7F47" w14:textId="77777777" w:rsidR="009635C4" w:rsidRDefault="009635C4" w:rsidP="00394CF2">
            <w:pPr>
              <w:rPr>
                <w:rFonts w:ascii="Arial Narrow" w:hAnsi="Arial Narrow"/>
                <w:color w:val="000000"/>
                <w:sz w:val="20"/>
                <w:szCs w:val="20"/>
              </w:rPr>
            </w:pPr>
          </w:p>
          <w:p w14:paraId="3148D6FD" w14:textId="05A57431" w:rsidR="009635C4" w:rsidRDefault="009635C4" w:rsidP="00394CF2">
            <w:pPr>
              <w:rPr>
                <w:rFonts w:ascii="Arial Narrow" w:hAnsi="Arial Narrow"/>
                <w:color w:val="000000"/>
                <w:sz w:val="20"/>
                <w:szCs w:val="20"/>
              </w:rPr>
            </w:pPr>
          </w:p>
          <w:p w14:paraId="3767253D" w14:textId="0B0C59CC" w:rsidR="00D74169" w:rsidRDefault="00D74169" w:rsidP="00394CF2">
            <w:pPr>
              <w:rPr>
                <w:rFonts w:ascii="Arial Narrow" w:hAnsi="Arial Narrow"/>
                <w:color w:val="000000"/>
                <w:sz w:val="20"/>
                <w:szCs w:val="20"/>
              </w:rPr>
            </w:pPr>
          </w:p>
          <w:p w14:paraId="73DDA945" w14:textId="77777777" w:rsidR="00D74169" w:rsidRDefault="00D74169" w:rsidP="00394CF2">
            <w:pPr>
              <w:rPr>
                <w:rFonts w:ascii="Arial Narrow" w:hAnsi="Arial Narrow"/>
                <w:color w:val="000000"/>
                <w:sz w:val="20"/>
                <w:szCs w:val="20"/>
              </w:rPr>
            </w:pPr>
          </w:p>
          <w:p w14:paraId="539CCA45" w14:textId="6C8E7C70" w:rsidR="009635C4" w:rsidRPr="00254638" w:rsidRDefault="009635C4"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08A4AA" w14:textId="610532CE" w:rsidR="009635C4" w:rsidRPr="00D74169" w:rsidRDefault="009635C4" w:rsidP="00394CF2">
            <w:pPr>
              <w:rPr>
                <w:rFonts w:ascii="Arial Narrow" w:hAnsi="Arial Narrow"/>
                <w:sz w:val="20"/>
                <w:szCs w:val="20"/>
              </w:rPr>
            </w:pPr>
            <w:r>
              <w:rPr>
                <w:rFonts w:ascii="Arial Narrow" w:hAnsi="Arial Narrow"/>
                <w:sz w:val="20"/>
                <w:szCs w:val="20"/>
                <w:lang w:val="en-US"/>
              </w:rPr>
              <w:t xml:space="preserve">Malaria mortality rate in medical centres was 4.8 times </w:t>
            </w:r>
            <w:r w:rsidR="00D74169">
              <w:rPr>
                <w:rFonts w:ascii="Arial Narrow" w:hAnsi="Arial Narrow"/>
                <w:sz w:val="20"/>
                <w:szCs w:val="20"/>
                <w:lang w:val="en-US"/>
              </w:rPr>
              <w:t xml:space="preserve">higher than that of peripheral health centres. Essential medicines were the domain with the lowest readiness. </w:t>
            </w:r>
            <w:r w:rsidR="00394CF2" w:rsidRPr="007A57EB">
              <w:rPr>
                <w:rFonts w:ascii="Arial Narrow" w:hAnsi="Arial Narrow"/>
                <w:sz w:val="20"/>
                <w:szCs w:val="20"/>
              </w:rPr>
              <w:t xml:space="preserve">Higher readiness index was associated with lower mortality in peripheral health centres.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C6BD5F"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7EE39542" w14:textId="77777777" w:rsidR="00D74169" w:rsidRDefault="00D74169" w:rsidP="00394CF2">
            <w:pPr>
              <w:rPr>
                <w:rFonts w:ascii="Arial Narrow" w:hAnsi="Arial Narrow"/>
                <w:color w:val="000000"/>
                <w:sz w:val="20"/>
                <w:szCs w:val="20"/>
              </w:rPr>
            </w:pPr>
          </w:p>
          <w:p w14:paraId="2B23CDE8" w14:textId="77777777" w:rsidR="00D74169" w:rsidRDefault="00D74169" w:rsidP="00394CF2">
            <w:pPr>
              <w:rPr>
                <w:rFonts w:ascii="Arial Narrow" w:hAnsi="Arial Narrow"/>
                <w:color w:val="000000"/>
                <w:sz w:val="20"/>
                <w:szCs w:val="20"/>
              </w:rPr>
            </w:pPr>
          </w:p>
          <w:p w14:paraId="4C49DD50" w14:textId="77777777" w:rsidR="00D74169" w:rsidRDefault="00D74169" w:rsidP="00394CF2">
            <w:pPr>
              <w:rPr>
                <w:rFonts w:ascii="Arial Narrow" w:hAnsi="Arial Narrow"/>
                <w:color w:val="000000"/>
                <w:sz w:val="20"/>
                <w:szCs w:val="20"/>
              </w:rPr>
            </w:pPr>
          </w:p>
          <w:p w14:paraId="76AA555C" w14:textId="77777777" w:rsidR="00D74169" w:rsidRDefault="00D74169" w:rsidP="00394CF2">
            <w:pPr>
              <w:rPr>
                <w:rFonts w:ascii="Arial Narrow" w:hAnsi="Arial Narrow"/>
                <w:color w:val="000000"/>
                <w:sz w:val="20"/>
                <w:szCs w:val="20"/>
              </w:rPr>
            </w:pPr>
          </w:p>
          <w:p w14:paraId="438A2103" w14:textId="77777777" w:rsidR="00D74169" w:rsidRDefault="00D74169" w:rsidP="00394CF2">
            <w:pPr>
              <w:rPr>
                <w:rFonts w:ascii="Arial Narrow" w:hAnsi="Arial Narrow"/>
                <w:color w:val="000000"/>
                <w:sz w:val="20"/>
                <w:szCs w:val="20"/>
              </w:rPr>
            </w:pPr>
          </w:p>
          <w:p w14:paraId="03A1E14F" w14:textId="7F999F88" w:rsidR="00D74169" w:rsidRPr="00254638" w:rsidRDefault="00D74169" w:rsidP="00394CF2">
            <w:pPr>
              <w:rPr>
                <w:rFonts w:ascii="Arial Narrow" w:hAnsi="Arial Narrow" w:cs="Calibri"/>
                <w:color w:val="000000"/>
                <w:sz w:val="20"/>
                <w:szCs w:val="20"/>
              </w:rPr>
            </w:pPr>
          </w:p>
        </w:tc>
      </w:tr>
      <w:tr w:rsidR="00394CF2" w:rsidRPr="003174B2" w14:paraId="473CA13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FAC7A3C"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000BAD" w14:textId="77777777" w:rsidR="00394CF2" w:rsidRDefault="00394CF2" w:rsidP="00394CF2">
            <w:pPr>
              <w:rPr>
                <w:rFonts w:ascii="Arial Narrow" w:hAnsi="Arial Narrow"/>
                <w:sz w:val="20"/>
                <w:szCs w:val="20"/>
                <w:lang w:val="en-US"/>
              </w:rPr>
            </w:pPr>
            <w:r w:rsidRPr="007A57EB">
              <w:rPr>
                <w:rFonts w:ascii="Arial Narrow" w:hAnsi="Arial Narrow"/>
                <w:sz w:val="20"/>
                <w:szCs w:val="20"/>
              </w:rPr>
              <w:t>Ngcobo N.</w:t>
            </w:r>
            <w:r w:rsidR="00D74169">
              <w:rPr>
                <w:rFonts w:ascii="Arial Narrow" w:hAnsi="Arial Narrow"/>
                <w:sz w:val="20"/>
                <w:szCs w:val="20"/>
              </w:rPr>
              <w:t>J.</w:t>
            </w:r>
            <w:r>
              <w:rPr>
                <w:rFonts w:ascii="Arial Narrow" w:hAnsi="Arial Narrow"/>
                <w:sz w:val="20"/>
                <w:szCs w:val="20"/>
                <w:lang w:val="en-US"/>
              </w:rPr>
              <w:t xml:space="preserve"> et al; 2017</w:t>
            </w:r>
          </w:p>
          <w:p w14:paraId="485BB309" w14:textId="77777777" w:rsidR="00D74169" w:rsidRDefault="00D74169" w:rsidP="00394CF2">
            <w:pPr>
              <w:rPr>
                <w:rFonts w:ascii="Arial Narrow" w:hAnsi="Arial Narrow"/>
                <w:color w:val="000000"/>
                <w:sz w:val="20"/>
                <w:szCs w:val="20"/>
              </w:rPr>
            </w:pPr>
          </w:p>
          <w:p w14:paraId="18D2CE4A" w14:textId="77777777" w:rsidR="00D74169" w:rsidRDefault="00D74169" w:rsidP="00394CF2">
            <w:pPr>
              <w:rPr>
                <w:rFonts w:ascii="Arial Narrow" w:hAnsi="Arial Narrow"/>
                <w:color w:val="000000"/>
                <w:sz w:val="20"/>
                <w:szCs w:val="20"/>
              </w:rPr>
            </w:pPr>
          </w:p>
          <w:p w14:paraId="4E011353" w14:textId="77777777" w:rsidR="00D74169" w:rsidRDefault="00D74169" w:rsidP="00394CF2">
            <w:pPr>
              <w:rPr>
                <w:rFonts w:ascii="Arial Narrow" w:hAnsi="Arial Narrow"/>
                <w:color w:val="000000"/>
                <w:sz w:val="20"/>
                <w:szCs w:val="20"/>
              </w:rPr>
            </w:pPr>
          </w:p>
          <w:p w14:paraId="76DA467B" w14:textId="6A40AB86" w:rsidR="00D74169" w:rsidRPr="00254638" w:rsidRDefault="00D74169"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ECED219" w14:textId="0CE2195A"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CB569A" w14:textId="77777777" w:rsidR="00D74169" w:rsidRDefault="00394CF2" w:rsidP="00394CF2">
            <w:pPr>
              <w:rPr>
                <w:rFonts w:ascii="Arial Narrow" w:hAnsi="Arial Narrow"/>
                <w:sz w:val="20"/>
                <w:szCs w:val="20"/>
              </w:rPr>
            </w:pPr>
            <w:r w:rsidRPr="007A57EB">
              <w:rPr>
                <w:rFonts w:ascii="Arial Narrow" w:hAnsi="Arial Narrow"/>
                <w:sz w:val="20"/>
                <w:szCs w:val="20"/>
              </w:rPr>
              <w:t>To establish the status of vaccine availability and associated factors in government health facilities of Tshwane Health District in Gauteng Province, SA</w:t>
            </w:r>
          </w:p>
          <w:p w14:paraId="4F5ED4D5" w14:textId="5A45188A" w:rsidR="00D74169" w:rsidRPr="00D74169" w:rsidRDefault="00D74169" w:rsidP="00394CF2">
            <w:pPr>
              <w:rPr>
                <w:rFonts w:ascii="Arial Narrow" w:hAnsi="Arial Narrow"/>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00E4DC"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24D86DC1" w14:textId="77777777" w:rsidR="00D74169" w:rsidRDefault="00D74169" w:rsidP="00394CF2">
            <w:pPr>
              <w:rPr>
                <w:rFonts w:ascii="Arial Narrow" w:hAnsi="Arial Narrow"/>
                <w:color w:val="000000"/>
                <w:sz w:val="20"/>
                <w:szCs w:val="20"/>
              </w:rPr>
            </w:pPr>
          </w:p>
          <w:p w14:paraId="3181DC2C" w14:textId="77777777" w:rsidR="00D74169" w:rsidRDefault="00D74169" w:rsidP="00394CF2">
            <w:pPr>
              <w:rPr>
                <w:rFonts w:ascii="Arial Narrow" w:hAnsi="Arial Narrow"/>
                <w:color w:val="000000"/>
                <w:sz w:val="20"/>
                <w:szCs w:val="20"/>
              </w:rPr>
            </w:pPr>
          </w:p>
          <w:p w14:paraId="36C3150F" w14:textId="77777777" w:rsidR="00D74169" w:rsidRDefault="00D74169" w:rsidP="00394CF2">
            <w:pPr>
              <w:rPr>
                <w:rFonts w:ascii="Arial Narrow" w:hAnsi="Arial Narrow"/>
                <w:color w:val="000000"/>
                <w:sz w:val="20"/>
                <w:szCs w:val="20"/>
              </w:rPr>
            </w:pPr>
          </w:p>
          <w:p w14:paraId="0417E1B9" w14:textId="5DE8604B" w:rsidR="00D74169" w:rsidRPr="00254638" w:rsidRDefault="00D74169"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AC33F69"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managers;Other</w:t>
            </w:r>
          </w:p>
          <w:p w14:paraId="1FFD4521" w14:textId="77777777" w:rsidR="00D74169" w:rsidRDefault="00D74169" w:rsidP="00394CF2">
            <w:pPr>
              <w:rPr>
                <w:rFonts w:ascii="Arial Narrow" w:hAnsi="Arial Narrow"/>
                <w:color w:val="000000"/>
                <w:sz w:val="20"/>
                <w:szCs w:val="20"/>
              </w:rPr>
            </w:pPr>
          </w:p>
          <w:p w14:paraId="27C59762" w14:textId="77777777" w:rsidR="00D74169" w:rsidRDefault="00D74169" w:rsidP="00394CF2">
            <w:pPr>
              <w:rPr>
                <w:rFonts w:ascii="Arial Narrow" w:hAnsi="Arial Narrow"/>
                <w:color w:val="000000"/>
                <w:sz w:val="20"/>
                <w:szCs w:val="20"/>
              </w:rPr>
            </w:pPr>
          </w:p>
          <w:p w14:paraId="233B30BA" w14:textId="5251D0D7" w:rsidR="00D74169" w:rsidRPr="00254638" w:rsidRDefault="00D74169"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560B4C"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5D7F443D" w14:textId="77777777" w:rsidR="00D74169" w:rsidRDefault="00D74169" w:rsidP="00394CF2">
            <w:pPr>
              <w:rPr>
                <w:rFonts w:ascii="Arial Narrow" w:hAnsi="Arial Narrow"/>
                <w:color w:val="000000"/>
                <w:sz w:val="20"/>
                <w:szCs w:val="20"/>
              </w:rPr>
            </w:pPr>
          </w:p>
          <w:p w14:paraId="5200A319" w14:textId="77777777" w:rsidR="00D74169" w:rsidRDefault="00D74169" w:rsidP="00394CF2">
            <w:pPr>
              <w:rPr>
                <w:rFonts w:ascii="Arial Narrow" w:hAnsi="Arial Narrow"/>
                <w:color w:val="000000"/>
                <w:sz w:val="20"/>
                <w:szCs w:val="20"/>
              </w:rPr>
            </w:pPr>
          </w:p>
          <w:p w14:paraId="61F13C20" w14:textId="77777777" w:rsidR="00D74169" w:rsidRDefault="00D74169" w:rsidP="00394CF2">
            <w:pPr>
              <w:rPr>
                <w:rFonts w:ascii="Arial Narrow" w:hAnsi="Arial Narrow"/>
                <w:color w:val="000000"/>
                <w:sz w:val="20"/>
                <w:szCs w:val="20"/>
              </w:rPr>
            </w:pPr>
          </w:p>
          <w:p w14:paraId="53D926F8" w14:textId="77777777" w:rsidR="00D74169" w:rsidRDefault="00D74169" w:rsidP="00394CF2">
            <w:pPr>
              <w:rPr>
                <w:rFonts w:ascii="Arial Narrow" w:hAnsi="Arial Narrow"/>
                <w:color w:val="000000"/>
                <w:sz w:val="20"/>
                <w:szCs w:val="20"/>
              </w:rPr>
            </w:pPr>
          </w:p>
          <w:p w14:paraId="30C92417" w14:textId="7E9C78F4" w:rsidR="00D74169" w:rsidRPr="00254638" w:rsidRDefault="00D74169"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CA7EF1"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1BF1274D" w14:textId="77777777" w:rsidR="00D74169" w:rsidRDefault="00D74169" w:rsidP="00394CF2">
            <w:pPr>
              <w:rPr>
                <w:rFonts w:ascii="Arial Narrow" w:hAnsi="Arial Narrow"/>
                <w:color w:val="000000"/>
                <w:sz w:val="20"/>
                <w:szCs w:val="20"/>
              </w:rPr>
            </w:pPr>
          </w:p>
          <w:p w14:paraId="1F7E910E" w14:textId="77777777" w:rsidR="00D74169" w:rsidRDefault="00D74169" w:rsidP="00394CF2">
            <w:pPr>
              <w:rPr>
                <w:rFonts w:ascii="Arial Narrow" w:hAnsi="Arial Narrow"/>
                <w:color w:val="000000"/>
                <w:sz w:val="20"/>
                <w:szCs w:val="20"/>
              </w:rPr>
            </w:pPr>
          </w:p>
          <w:p w14:paraId="7E25C4BD" w14:textId="77777777" w:rsidR="00D74169" w:rsidRDefault="00D74169" w:rsidP="00394CF2">
            <w:pPr>
              <w:rPr>
                <w:rFonts w:ascii="Arial Narrow" w:hAnsi="Arial Narrow"/>
                <w:color w:val="000000"/>
                <w:sz w:val="20"/>
                <w:szCs w:val="20"/>
              </w:rPr>
            </w:pPr>
          </w:p>
          <w:p w14:paraId="41E8FE5D" w14:textId="77777777" w:rsidR="00D74169" w:rsidRDefault="00D74169" w:rsidP="00394CF2">
            <w:pPr>
              <w:rPr>
                <w:rFonts w:ascii="Arial Narrow" w:hAnsi="Arial Narrow"/>
                <w:color w:val="000000"/>
                <w:sz w:val="20"/>
                <w:szCs w:val="20"/>
              </w:rPr>
            </w:pPr>
          </w:p>
          <w:p w14:paraId="2F7A5C00" w14:textId="09F97422" w:rsidR="00D74169" w:rsidRPr="00254638" w:rsidRDefault="00D74169"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EF50E0" w14:textId="77777777" w:rsidR="00D74169" w:rsidRDefault="00394CF2" w:rsidP="00394CF2">
            <w:pPr>
              <w:rPr>
                <w:rFonts w:ascii="Arial Narrow" w:hAnsi="Arial Narrow" w:cs="Calibri"/>
                <w:color w:val="000000"/>
                <w:sz w:val="20"/>
                <w:szCs w:val="20"/>
              </w:rPr>
            </w:pPr>
            <w:r w:rsidRPr="007A57EB">
              <w:rPr>
                <w:rFonts w:ascii="Arial Narrow" w:hAnsi="Arial Narrow"/>
                <w:sz w:val="20"/>
                <w:szCs w:val="20"/>
              </w:rPr>
              <w:t>Vaccine shortage occur in Tshwane clinics and last for up to more than 2 weeks.</w:t>
            </w:r>
            <w:r w:rsidRPr="007A57EB">
              <w:rPr>
                <w:rFonts w:ascii="Arial Narrow" w:hAnsi="Arial Narrow"/>
                <w:sz w:val="20"/>
                <w:szCs w:val="20"/>
              </w:rPr>
              <w:br/>
            </w:r>
          </w:p>
          <w:p w14:paraId="38EE436C" w14:textId="77777777" w:rsidR="00D74169" w:rsidRDefault="00D74169" w:rsidP="00394CF2">
            <w:pPr>
              <w:rPr>
                <w:rFonts w:ascii="Arial Narrow" w:hAnsi="Arial Narrow" w:cs="Calibri"/>
                <w:color w:val="000000"/>
                <w:sz w:val="20"/>
                <w:szCs w:val="20"/>
              </w:rPr>
            </w:pPr>
          </w:p>
          <w:p w14:paraId="04283715" w14:textId="6EFE9D87" w:rsidR="00D74169" w:rsidRPr="00254638" w:rsidRDefault="00D74169"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7C875B"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095EC96C" w14:textId="77777777" w:rsidR="00D74169" w:rsidRDefault="00D74169" w:rsidP="00394CF2">
            <w:pPr>
              <w:rPr>
                <w:rFonts w:ascii="Arial Narrow" w:hAnsi="Arial Narrow"/>
                <w:color w:val="000000"/>
                <w:sz w:val="20"/>
                <w:szCs w:val="20"/>
              </w:rPr>
            </w:pPr>
          </w:p>
          <w:p w14:paraId="0D7E4636" w14:textId="77777777" w:rsidR="00D74169" w:rsidRDefault="00D74169" w:rsidP="00394CF2">
            <w:pPr>
              <w:rPr>
                <w:rFonts w:ascii="Arial Narrow" w:hAnsi="Arial Narrow"/>
                <w:color w:val="000000"/>
                <w:sz w:val="20"/>
                <w:szCs w:val="20"/>
              </w:rPr>
            </w:pPr>
          </w:p>
          <w:p w14:paraId="15002EF8" w14:textId="77777777" w:rsidR="00D74169" w:rsidRDefault="00D74169" w:rsidP="00394CF2">
            <w:pPr>
              <w:rPr>
                <w:rFonts w:ascii="Arial Narrow" w:hAnsi="Arial Narrow"/>
                <w:color w:val="000000"/>
                <w:sz w:val="20"/>
                <w:szCs w:val="20"/>
              </w:rPr>
            </w:pPr>
          </w:p>
          <w:p w14:paraId="5624E2D2" w14:textId="77777777" w:rsidR="00D74169" w:rsidRDefault="00D74169" w:rsidP="00394CF2">
            <w:pPr>
              <w:rPr>
                <w:rFonts w:ascii="Arial Narrow" w:hAnsi="Arial Narrow"/>
                <w:color w:val="000000"/>
                <w:sz w:val="20"/>
                <w:szCs w:val="20"/>
              </w:rPr>
            </w:pPr>
          </w:p>
          <w:p w14:paraId="15D5D442" w14:textId="4316A0D5" w:rsidR="00D74169" w:rsidRPr="00254638" w:rsidRDefault="00D74169" w:rsidP="00394CF2">
            <w:pPr>
              <w:rPr>
                <w:rFonts w:ascii="Arial Narrow" w:hAnsi="Arial Narrow" w:cs="Calibri"/>
                <w:color w:val="000000"/>
                <w:sz w:val="20"/>
                <w:szCs w:val="20"/>
              </w:rPr>
            </w:pPr>
          </w:p>
        </w:tc>
      </w:tr>
      <w:tr w:rsidR="00394CF2" w:rsidRPr="003174B2" w14:paraId="2A7792E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A25D51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3850C1" w14:textId="287EDF3F" w:rsidR="00394CF2" w:rsidRDefault="00394CF2" w:rsidP="00394CF2">
            <w:pPr>
              <w:rPr>
                <w:rFonts w:ascii="Arial Narrow" w:hAnsi="Arial Narrow"/>
                <w:sz w:val="20"/>
                <w:szCs w:val="20"/>
                <w:lang w:val="en-US"/>
              </w:rPr>
            </w:pPr>
            <w:r w:rsidRPr="007A57EB">
              <w:rPr>
                <w:rFonts w:ascii="Arial Narrow" w:hAnsi="Arial Narrow"/>
                <w:sz w:val="20"/>
                <w:szCs w:val="20"/>
              </w:rPr>
              <w:t>Orubu, E</w:t>
            </w:r>
            <w:r>
              <w:rPr>
                <w:rFonts w:ascii="Arial Narrow" w:hAnsi="Arial Narrow"/>
                <w:sz w:val="20"/>
                <w:szCs w:val="20"/>
                <w:lang w:val="en-US"/>
              </w:rPr>
              <w:t>. et al; 2016</w:t>
            </w:r>
          </w:p>
          <w:p w14:paraId="1486F7E6" w14:textId="77777777" w:rsidR="00061B13" w:rsidRDefault="00061B13" w:rsidP="00394CF2">
            <w:pPr>
              <w:rPr>
                <w:rFonts w:ascii="Arial Narrow" w:hAnsi="Arial Narrow" w:cs="Calibri"/>
                <w:color w:val="000000"/>
                <w:sz w:val="20"/>
                <w:szCs w:val="20"/>
              </w:rPr>
            </w:pPr>
          </w:p>
          <w:p w14:paraId="065E78A9" w14:textId="77777777" w:rsidR="00061B13" w:rsidRDefault="00061B13" w:rsidP="00394CF2">
            <w:pPr>
              <w:rPr>
                <w:rFonts w:ascii="Arial Narrow" w:hAnsi="Arial Narrow" w:cs="Calibri"/>
                <w:color w:val="000000"/>
                <w:sz w:val="20"/>
                <w:szCs w:val="20"/>
              </w:rPr>
            </w:pPr>
          </w:p>
          <w:p w14:paraId="63DD4039" w14:textId="77777777" w:rsidR="00061B13" w:rsidRDefault="00061B13" w:rsidP="00394CF2">
            <w:pPr>
              <w:rPr>
                <w:rFonts w:ascii="Arial Narrow" w:hAnsi="Arial Narrow" w:cs="Calibri"/>
                <w:color w:val="000000"/>
                <w:sz w:val="20"/>
                <w:szCs w:val="20"/>
              </w:rPr>
            </w:pPr>
          </w:p>
          <w:p w14:paraId="586BB688" w14:textId="7147A04B" w:rsidR="00061B13" w:rsidRPr="00254638" w:rsidRDefault="00061B1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7465294" w14:textId="0A88B9F1"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FDAC312" w14:textId="3B2A0396" w:rsidR="00394CF2" w:rsidRPr="00254638" w:rsidRDefault="00394CF2" w:rsidP="00394CF2">
            <w:pPr>
              <w:rPr>
                <w:rFonts w:ascii="Arial Narrow" w:hAnsi="Arial Narrow" w:cs="Calibri"/>
                <w:color w:val="000000"/>
                <w:sz w:val="20"/>
                <w:szCs w:val="20"/>
              </w:rPr>
            </w:pPr>
            <w:r>
              <w:rPr>
                <w:rFonts w:ascii="Arial Narrow" w:hAnsi="Arial Narrow"/>
                <w:sz w:val="20"/>
                <w:szCs w:val="20"/>
                <w:lang w:val="en-US"/>
              </w:rPr>
              <w:t>E</w:t>
            </w:r>
            <w:r w:rsidRPr="007A57EB">
              <w:rPr>
                <w:rFonts w:ascii="Arial Narrow" w:hAnsi="Arial Narrow"/>
                <w:sz w:val="20"/>
                <w:szCs w:val="20"/>
              </w:rPr>
              <w:t>xamined compounding records from January to</w:t>
            </w:r>
            <w:r w:rsidR="00061B13">
              <w:rPr>
                <w:rFonts w:ascii="Arial Narrow" w:hAnsi="Arial Narrow"/>
                <w:sz w:val="20"/>
                <w:szCs w:val="20"/>
                <w:lang w:val="en-US"/>
              </w:rPr>
              <w:t xml:space="preserve"> </w:t>
            </w:r>
            <w:r w:rsidRPr="007A57EB">
              <w:rPr>
                <w:rFonts w:ascii="Arial Narrow" w:hAnsi="Arial Narrow"/>
                <w:sz w:val="20"/>
                <w:szCs w:val="20"/>
              </w:rPr>
              <w:t>December 2011 in a sample of seven hospitals to</w:t>
            </w:r>
            <w:r w:rsidR="00061B13">
              <w:rPr>
                <w:rFonts w:ascii="Arial Narrow" w:hAnsi="Arial Narrow"/>
                <w:sz w:val="20"/>
                <w:szCs w:val="20"/>
                <w:lang w:val="en-US"/>
              </w:rPr>
              <w:t xml:space="preserve"> </w:t>
            </w:r>
            <w:r w:rsidRPr="007A57EB">
              <w:rPr>
                <w:rFonts w:ascii="Arial Narrow" w:hAnsi="Arial Narrow"/>
                <w:sz w:val="20"/>
                <w:szCs w:val="20"/>
              </w:rPr>
              <w:t>describe what medicines for oral use were commonly compounded in</w:t>
            </w:r>
            <w:r w:rsidR="00061B13">
              <w:rPr>
                <w:rFonts w:ascii="Arial Narrow" w:hAnsi="Arial Narrow"/>
                <w:sz w:val="20"/>
                <w:szCs w:val="20"/>
                <w:lang w:val="en-US"/>
              </w:rPr>
              <w:t xml:space="preserve"> </w:t>
            </w:r>
            <w:r w:rsidRPr="007A57EB">
              <w:rPr>
                <w:rFonts w:ascii="Arial Narrow" w:hAnsi="Arial Narrow"/>
                <w:sz w:val="20"/>
                <w:szCs w:val="20"/>
              </w:rPr>
              <w:t>Nigeria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2B61AE" w14:textId="77777777" w:rsidR="00394CF2" w:rsidRDefault="00394CF2" w:rsidP="00394CF2">
            <w:pPr>
              <w:rPr>
                <w:rFonts w:ascii="Arial Narrow" w:hAnsi="Arial Narrow"/>
                <w:sz w:val="20"/>
                <w:szCs w:val="20"/>
              </w:rPr>
            </w:pPr>
            <w:r w:rsidRPr="007A57EB">
              <w:rPr>
                <w:rFonts w:ascii="Arial Narrow" w:hAnsi="Arial Narrow"/>
                <w:sz w:val="20"/>
                <w:szCs w:val="20"/>
              </w:rPr>
              <w:t>Retrospective descriptive study</w:t>
            </w:r>
          </w:p>
          <w:p w14:paraId="52CB14E1" w14:textId="77777777" w:rsidR="00061B13" w:rsidRDefault="00061B13" w:rsidP="00394CF2">
            <w:pPr>
              <w:rPr>
                <w:rFonts w:ascii="Arial Narrow" w:hAnsi="Arial Narrow"/>
                <w:color w:val="000000"/>
                <w:sz w:val="20"/>
                <w:szCs w:val="20"/>
              </w:rPr>
            </w:pPr>
          </w:p>
          <w:p w14:paraId="3FE71F25" w14:textId="77777777" w:rsidR="00061B13" w:rsidRDefault="00061B13" w:rsidP="00394CF2">
            <w:pPr>
              <w:rPr>
                <w:rFonts w:ascii="Arial Narrow" w:hAnsi="Arial Narrow"/>
                <w:color w:val="000000"/>
                <w:sz w:val="20"/>
                <w:szCs w:val="20"/>
              </w:rPr>
            </w:pPr>
          </w:p>
          <w:p w14:paraId="1AA02985" w14:textId="77777777" w:rsidR="00061B13" w:rsidRDefault="00061B13" w:rsidP="00394CF2">
            <w:pPr>
              <w:rPr>
                <w:rFonts w:ascii="Arial Narrow" w:hAnsi="Arial Narrow"/>
                <w:color w:val="000000"/>
                <w:sz w:val="20"/>
                <w:szCs w:val="20"/>
              </w:rPr>
            </w:pPr>
          </w:p>
          <w:p w14:paraId="267A5212" w14:textId="20A2A4FC" w:rsidR="00061B13" w:rsidRPr="00254638" w:rsidRDefault="00061B1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9EDF54F"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446DF018" w14:textId="77777777" w:rsidR="00061B13" w:rsidRDefault="00061B13" w:rsidP="00394CF2">
            <w:pPr>
              <w:rPr>
                <w:rFonts w:ascii="Arial Narrow" w:hAnsi="Arial Narrow"/>
                <w:color w:val="000000"/>
                <w:sz w:val="20"/>
                <w:szCs w:val="20"/>
              </w:rPr>
            </w:pPr>
          </w:p>
          <w:p w14:paraId="5658104F" w14:textId="77777777" w:rsidR="00061B13" w:rsidRDefault="00061B13" w:rsidP="00394CF2">
            <w:pPr>
              <w:rPr>
                <w:rFonts w:ascii="Arial Narrow" w:hAnsi="Arial Narrow"/>
                <w:color w:val="000000"/>
                <w:sz w:val="20"/>
                <w:szCs w:val="20"/>
              </w:rPr>
            </w:pPr>
          </w:p>
          <w:p w14:paraId="5DA3AEFE" w14:textId="77777777" w:rsidR="00061B13" w:rsidRDefault="00061B13" w:rsidP="00394CF2">
            <w:pPr>
              <w:rPr>
                <w:rFonts w:ascii="Arial Narrow" w:hAnsi="Arial Narrow"/>
                <w:color w:val="000000"/>
                <w:sz w:val="20"/>
                <w:szCs w:val="20"/>
              </w:rPr>
            </w:pPr>
          </w:p>
          <w:p w14:paraId="3A6848A8" w14:textId="77777777" w:rsidR="00061B13" w:rsidRDefault="00061B13" w:rsidP="00394CF2">
            <w:pPr>
              <w:rPr>
                <w:rFonts w:ascii="Arial Narrow" w:hAnsi="Arial Narrow"/>
                <w:color w:val="000000"/>
                <w:sz w:val="20"/>
                <w:szCs w:val="20"/>
              </w:rPr>
            </w:pPr>
          </w:p>
          <w:p w14:paraId="3DAB4FC9" w14:textId="6B7D2102" w:rsidR="00061B13" w:rsidRPr="00254638" w:rsidRDefault="00061B1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360658"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5FE1BF22" w14:textId="77777777" w:rsidR="00061B13" w:rsidRDefault="00061B13" w:rsidP="00394CF2">
            <w:pPr>
              <w:rPr>
                <w:rFonts w:ascii="Arial Narrow" w:hAnsi="Arial Narrow"/>
                <w:color w:val="000000"/>
                <w:sz w:val="20"/>
                <w:szCs w:val="20"/>
              </w:rPr>
            </w:pPr>
          </w:p>
          <w:p w14:paraId="112563AE" w14:textId="77777777" w:rsidR="00061B13" w:rsidRDefault="00061B13" w:rsidP="00394CF2">
            <w:pPr>
              <w:rPr>
                <w:rFonts w:ascii="Arial Narrow" w:hAnsi="Arial Narrow"/>
                <w:color w:val="000000"/>
                <w:sz w:val="20"/>
                <w:szCs w:val="20"/>
              </w:rPr>
            </w:pPr>
          </w:p>
          <w:p w14:paraId="25B9EA21" w14:textId="77777777" w:rsidR="00061B13" w:rsidRDefault="00061B13" w:rsidP="00394CF2">
            <w:pPr>
              <w:rPr>
                <w:rFonts w:ascii="Arial Narrow" w:hAnsi="Arial Narrow"/>
                <w:color w:val="000000"/>
                <w:sz w:val="20"/>
                <w:szCs w:val="20"/>
              </w:rPr>
            </w:pPr>
          </w:p>
          <w:p w14:paraId="0ACDD7B6" w14:textId="77777777" w:rsidR="00061B13" w:rsidRDefault="00061B13" w:rsidP="00394CF2">
            <w:pPr>
              <w:rPr>
                <w:rFonts w:ascii="Arial Narrow" w:hAnsi="Arial Narrow"/>
                <w:color w:val="000000"/>
                <w:sz w:val="20"/>
                <w:szCs w:val="20"/>
              </w:rPr>
            </w:pPr>
          </w:p>
          <w:p w14:paraId="7020A44A" w14:textId="6857C92E" w:rsidR="00061B13" w:rsidRPr="00254638" w:rsidRDefault="00061B1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F2742B"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2320FE13" w14:textId="77777777" w:rsidR="00061B13" w:rsidRDefault="00061B13" w:rsidP="00394CF2">
            <w:pPr>
              <w:rPr>
                <w:rFonts w:ascii="Arial Narrow" w:hAnsi="Arial Narrow"/>
                <w:color w:val="000000"/>
                <w:sz w:val="20"/>
                <w:szCs w:val="20"/>
              </w:rPr>
            </w:pPr>
          </w:p>
          <w:p w14:paraId="31DC9A91" w14:textId="77777777" w:rsidR="00061B13" w:rsidRDefault="00061B13" w:rsidP="00394CF2">
            <w:pPr>
              <w:rPr>
                <w:rFonts w:ascii="Arial Narrow" w:hAnsi="Arial Narrow"/>
                <w:color w:val="000000"/>
                <w:sz w:val="20"/>
                <w:szCs w:val="20"/>
              </w:rPr>
            </w:pPr>
          </w:p>
          <w:p w14:paraId="7F142FB6" w14:textId="77777777" w:rsidR="00061B13" w:rsidRDefault="00061B13" w:rsidP="00394CF2">
            <w:pPr>
              <w:rPr>
                <w:rFonts w:ascii="Arial Narrow" w:hAnsi="Arial Narrow"/>
                <w:color w:val="000000"/>
                <w:sz w:val="20"/>
                <w:szCs w:val="20"/>
              </w:rPr>
            </w:pPr>
          </w:p>
          <w:p w14:paraId="3353DD66" w14:textId="77777777" w:rsidR="00061B13" w:rsidRDefault="00061B13" w:rsidP="00394CF2">
            <w:pPr>
              <w:rPr>
                <w:rFonts w:ascii="Arial Narrow" w:hAnsi="Arial Narrow"/>
                <w:color w:val="000000"/>
                <w:sz w:val="20"/>
                <w:szCs w:val="20"/>
              </w:rPr>
            </w:pPr>
          </w:p>
          <w:p w14:paraId="2F4B95A8" w14:textId="44776469" w:rsidR="00061B13" w:rsidRPr="00254638" w:rsidRDefault="00061B1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44D21A" w14:textId="5CB47208" w:rsidR="00394CF2" w:rsidRPr="00CD7319" w:rsidRDefault="00CD7319" w:rsidP="00394CF2">
            <w:pPr>
              <w:rPr>
                <w:rFonts w:ascii="Arial Narrow" w:hAnsi="Arial Narrow"/>
                <w:sz w:val="20"/>
                <w:szCs w:val="20"/>
                <w:lang w:val="en-US"/>
              </w:rPr>
            </w:pPr>
            <w:r>
              <w:rPr>
                <w:rFonts w:ascii="Arial Narrow" w:hAnsi="Arial Narrow"/>
                <w:sz w:val="20"/>
                <w:szCs w:val="20"/>
                <w:lang w:val="en-US"/>
              </w:rPr>
              <w:t xml:space="preserve">The main reason for compounding was the unavailability of age-appropriate formulations. Comprehensive stability testing was not reported for the products. </w:t>
            </w:r>
          </w:p>
          <w:p w14:paraId="01B921BB" w14:textId="33614FF2" w:rsidR="00061B13" w:rsidRPr="00254638" w:rsidRDefault="00061B13"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ED6371"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776F87E7" w14:textId="77777777" w:rsidR="00061B13" w:rsidRDefault="00061B13" w:rsidP="00394CF2">
            <w:pPr>
              <w:rPr>
                <w:rFonts w:ascii="Arial Narrow" w:hAnsi="Arial Narrow"/>
                <w:color w:val="000000"/>
                <w:sz w:val="20"/>
                <w:szCs w:val="20"/>
              </w:rPr>
            </w:pPr>
          </w:p>
          <w:p w14:paraId="62E2BDDF" w14:textId="77777777" w:rsidR="00061B13" w:rsidRDefault="00061B13" w:rsidP="00394CF2">
            <w:pPr>
              <w:rPr>
                <w:rFonts w:ascii="Arial Narrow" w:hAnsi="Arial Narrow"/>
                <w:color w:val="000000"/>
                <w:sz w:val="20"/>
                <w:szCs w:val="20"/>
              </w:rPr>
            </w:pPr>
          </w:p>
          <w:p w14:paraId="69160E29" w14:textId="77777777" w:rsidR="00061B13" w:rsidRDefault="00061B13" w:rsidP="00394CF2">
            <w:pPr>
              <w:rPr>
                <w:rFonts w:ascii="Arial Narrow" w:hAnsi="Arial Narrow"/>
                <w:color w:val="000000"/>
                <w:sz w:val="20"/>
                <w:szCs w:val="20"/>
              </w:rPr>
            </w:pPr>
          </w:p>
          <w:p w14:paraId="05385F1C" w14:textId="77777777" w:rsidR="00061B13" w:rsidRDefault="00061B13" w:rsidP="00394CF2">
            <w:pPr>
              <w:rPr>
                <w:rFonts w:ascii="Arial Narrow" w:hAnsi="Arial Narrow"/>
                <w:color w:val="000000"/>
                <w:sz w:val="20"/>
                <w:szCs w:val="20"/>
              </w:rPr>
            </w:pPr>
          </w:p>
          <w:p w14:paraId="364FB24A" w14:textId="0E2A3B7A" w:rsidR="00061B13" w:rsidRPr="00254638" w:rsidRDefault="00061B13" w:rsidP="00394CF2">
            <w:pPr>
              <w:rPr>
                <w:rFonts w:ascii="Arial Narrow" w:hAnsi="Arial Narrow" w:cs="Calibri"/>
                <w:color w:val="000000"/>
                <w:sz w:val="20"/>
                <w:szCs w:val="20"/>
              </w:rPr>
            </w:pPr>
          </w:p>
        </w:tc>
      </w:tr>
      <w:tr w:rsidR="00394CF2" w:rsidRPr="003174B2" w14:paraId="06539457"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CC70EFB"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3E2E49" w14:textId="77777777" w:rsidR="00394CF2" w:rsidRDefault="00394CF2" w:rsidP="00394CF2">
            <w:pPr>
              <w:rPr>
                <w:rFonts w:ascii="Arial Narrow" w:hAnsi="Arial Narrow"/>
                <w:sz w:val="20"/>
                <w:szCs w:val="20"/>
                <w:lang w:val="en-US"/>
              </w:rPr>
            </w:pPr>
            <w:r w:rsidRPr="007A57EB">
              <w:rPr>
                <w:rFonts w:ascii="Arial Narrow" w:hAnsi="Arial Narrow"/>
                <w:sz w:val="20"/>
                <w:szCs w:val="20"/>
              </w:rPr>
              <w:t>Oridanigo E</w:t>
            </w:r>
            <w:r>
              <w:rPr>
                <w:rFonts w:ascii="Arial Narrow" w:hAnsi="Arial Narrow"/>
                <w:sz w:val="20"/>
                <w:szCs w:val="20"/>
                <w:lang w:val="en-US"/>
              </w:rPr>
              <w:t>. et al; 2021</w:t>
            </w:r>
          </w:p>
          <w:p w14:paraId="47209D05" w14:textId="77777777" w:rsidR="00FE297E" w:rsidRDefault="00FE297E" w:rsidP="00394CF2">
            <w:pPr>
              <w:rPr>
                <w:rFonts w:ascii="Arial Narrow" w:hAnsi="Arial Narrow"/>
                <w:color w:val="000000"/>
                <w:sz w:val="20"/>
                <w:szCs w:val="20"/>
                <w:lang w:val="en-US"/>
              </w:rPr>
            </w:pPr>
          </w:p>
          <w:p w14:paraId="0214A6EF" w14:textId="77777777" w:rsidR="00FE297E" w:rsidRDefault="00FE297E" w:rsidP="00394CF2">
            <w:pPr>
              <w:rPr>
                <w:rFonts w:ascii="Arial Narrow" w:hAnsi="Arial Narrow"/>
                <w:color w:val="000000"/>
                <w:sz w:val="20"/>
                <w:szCs w:val="20"/>
                <w:lang w:val="en-US"/>
              </w:rPr>
            </w:pPr>
          </w:p>
          <w:p w14:paraId="1B967A12" w14:textId="49349A6A" w:rsidR="00FE297E" w:rsidRPr="00254638" w:rsidRDefault="00FE297E"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6D5BFF4" w14:textId="76A738C2"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31F56C" w14:textId="68F53294"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assess the perceived affordability of essential medicines and associated factors in</w:t>
            </w:r>
            <w:r w:rsidR="00FE297E">
              <w:rPr>
                <w:rFonts w:ascii="Arial Narrow" w:hAnsi="Arial Narrow"/>
                <w:sz w:val="20"/>
                <w:szCs w:val="20"/>
                <w:lang w:val="en-US"/>
              </w:rPr>
              <w:t xml:space="preserve"> </w:t>
            </w:r>
            <w:r w:rsidRPr="007A57EB">
              <w:rPr>
                <w:rFonts w:ascii="Arial Narrow" w:hAnsi="Arial Narrow"/>
                <w:sz w:val="20"/>
                <w:szCs w:val="20"/>
              </w:rPr>
              <w:t>public health facilities of the Jimma Zone, Southwest Ethiopia.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3E82FE"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0C878E1A" w14:textId="77777777" w:rsidR="00FE297E" w:rsidRDefault="00FE297E" w:rsidP="00394CF2">
            <w:pPr>
              <w:rPr>
                <w:rFonts w:ascii="Arial Narrow" w:hAnsi="Arial Narrow"/>
                <w:color w:val="000000"/>
                <w:sz w:val="20"/>
                <w:szCs w:val="20"/>
              </w:rPr>
            </w:pPr>
          </w:p>
          <w:p w14:paraId="43342399" w14:textId="77777777" w:rsidR="00FE297E" w:rsidRDefault="00FE297E" w:rsidP="00394CF2">
            <w:pPr>
              <w:rPr>
                <w:rFonts w:ascii="Arial Narrow" w:hAnsi="Arial Narrow"/>
                <w:color w:val="000000"/>
                <w:sz w:val="20"/>
                <w:szCs w:val="20"/>
              </w:rPr>
            </w:pPr>
          </w:p>
          <w:p w14:paraId="74A0D46C" w14:textId="47632FF8" w:rsidR="00FE297E" w:rsidRPr="00254638" w:rsidRDefault="00FE297E"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75E90D"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10A35E2F" w14:textId="77777777" w:rsidR="00FE297E" w:rsidRDefault="00FE297E" w:rsidP="00394CF2">
            <w:pPr>
              <w:rPr>
                <w:rFonts w:ascii="Arial Narrow" w:hAnsi="Arial Narrow"/>
                <w:color w:val="000000"/>
                <w:sz w:val="20"/>
                <w:szCs w:val="20"/>
              </w:rPr>
            </w:pPr>
          </w:p>
          <w:p w14:paraId="2D694FB1" w14:textId="77777777" w:rsidR="00FE297E" w:rsidRDefault="00FE297E" w:rsidP="00394CF2">
            <w:pPr>
              <w:rPr>
                <w:rFonts w:ascii="Arial Narrow" w:hAnsi="Arial Narrow"/>
                <w:color w:val="000000"/>
                <w:sz w:val="20"/>
                <w:szCs w:val="20"/>
              </w:rPr>
            </w:pPr>
          </w:p>
          <w:p w14:paraId="24918C91" w14:textId="77777777" w:rsidR="00FE297E" w:rsidRDefault="00FE297E" w:rsidP="00394CF2">
            <w:pPr>
              <w:rPr>
                <w:rFonts w:ascii="Arial Narrow" w:hAnsi="Arial Narrow"/>
                <w:color w:val="000000"/>
                <w:sz w:val="20"/>
                <w:szCs w:val="20"/>
              </w:rPr>
            </w:pPr>
          </w:p>
          <w:p w14:paraId="5902292C" w14:textId="3C22F804" w:rsidR="00FE297E" w:rsidRPr="00254638" w:rsidRDefault="00FE297E"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9351E7"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11C640F2" w14:textId="77777777" w:rsidR="00FE297E" w:rsidRDefault="00FE297E" w:rsidP="00394CF2">
            <w:pPr>
              <w:rPr>
                <w:rFonts w:ascii="Arial Narrow" w:hAnsi="Arial Narrow"/>
                <w:color w:val="000000"/>
                <w:sz w:val="20"/>
                <w:szCs w:val="20"/>
              </w:rPr>
            </w:pPr>
          </w:p>
          <w:p w14:paraId="5426F59A" w14:textId="77777777" w:rsidR="00FE297E" w:rsidRDefault="00FE297E" w:rsidP="00394CF2">
            <w:pPr>
              <w:rPr>
                <w:rFonts w:ascii="Arial Narrow" w:hAnsi="Arial Narrow"/>
                <w:color w:val="000000"/>
                <w:sz w:val="20"/>
                <w:szCs w:val="20"/>
              </w:rPr>
            </w:pPr>
          </w:p>
          <w:p w14:paraId="6C256EF7" w14:textId="77777777" w:rsidR="00FE297E" w:rsidRDefault="00FE297E" w:rsidP="00394CF2">
            <w:pPr>
              <w:rPr>
                <w:rFonts w:ascii="Arial Narrow" w:hAnsi="Arial Narrow"/>
                <w:color w:val="000000"/>
                <w:sz w:val="20"/>
                <w:szCs w:val="20"/>
              </w:rPr>
            </w:pPr>
          </w:p>
          <w:p w14:paraId="42F25E9E" w14:textId="75A8E9FC" w:rsidR="00FE297E" w:rsidRPr="00254638" w:rsidRDefault="00FE297E"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A3A05E"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0B0BD13F" w14:textId="77777777" w:rsidR="00FE297E" w:rsidRDefault="00FE297E" w:rsidP="00394CF2">
            <w:pPr>
              <w:rPr>
                <w:rFonts w:ascii="Arial Narrow" w:hAnsi="Arial Narrow"/>
                <w:color w:val="000000"/>
                <w:sz w:val="20"/>
                <w:szCs w:val="20"/>
              </w:rPr>
            </w:pPr>
          </w:p>
          <w:p w14:paraId="0ECFFCF2" w14:textId="77777777" w:rsidR="00FE297E" w:rsidRDefault="00FE297E" w:rsidP="00394CF2">
            <w:pPr>
              <w:rPr>
                <w:rFonts w:ascii="Arial Narrow" w:hAnsi="Arial Narrow"/>
                <w:color w:val="000000"/>
                <w:sz w:val="20"/>
                <w:szCs w:val="20"/>
              </w:rPr>
            </w:pPr>
          </w:p>
          <w:p w14:paraId="6724A0DF" w14:textId="5F6708F8" w:rsidR="00FE297E" w:rsidRPr="00254638" w:rsidRDefault="00FE297E"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92041E" w14:textId="77777777" w:rsidR="00FE297E" w:rsidRDefault="00394CF2" w:rsidP="00394CF2">
            <w:pPr>
              <w:rPr>
                <w:rFonts w:ascii="Arial Narrow" w:hAnsi="Arial Narrow"/>
                <w:sz w:val="20"/>
                <w:szCs w:val="20"/>
              </w:rPr>
            </w:pPr>
            <w:r w:rsidRPr="007A57EB">
              <w:rPr>
                <w:rFonts w:ascii="Arial Narrow" w:hAnsi="Arial Narrow"/>
                <w:sz w:val="20"/>
                <w:szCs w:val="20"/>
              </w:rPr>
              <w:t>Selected key essential medicines used for the treatment of common health problems were not affordable in the surveyed health facilities.</w:t>
            </w:r>
          </w:p>
          <w:p w14:paraId="033C842D" w14:textId="452787D0" w:rsidR="006D688D" w:rsidRPr="00FE297E" w:rsidRDefault="006D688D" w:rsidP="00394CF2">
            <w:pPr>
              <w:rPr>
                <w:rFonts w:ascii="Arial Narrow" w:hAnsi="Arial Narrow"/>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3F18E7"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0B7FEEC4" w14:textId="77777777" w:rsidR="00FE297E" w:rsidRDefault="00FE297E" w:rsidP="00394CF2">
            <w:pPr>
              <w:rPr>
                <w:rFonts w:ascii="Arial Narrow" w:hAnsi="Arial Narrow"/>
                <w:color w:val="000000"/>
                <w:sz w:val="20"/>
                <w:szCs w:val="20"/>
              </w:rPr>
            </w:pPr>
          </w:p>
          <w:p w14:paraId="42FE7B7F" w14:textId="77777777" w:rsidR="00FE297E" w:rsidRDefault="00FE297E" w:rsidP="00394CF2">
            <w:pPr>
              <w:rPr>
                <w:rFonts w:ascii="Arial Narrow" w:hAnsi="Arial Narrow"/>
                <w:color w:val="000000"/>
                <w:sz w:val="20"/>
                <w:szCs w:val="20"/>
              </w:rPr>
            </w:pPr>
          </w:p>
          <w:p w14:paraId="71857015" w14:textId="77777777" w:rsidR="00FE297E" w:rsidRDefault="00FE297E" w:rsidP="00394CF2">
            <w:pPr>
              <w:rPr>
                <w:rFonts w:ascii="Arial Narrow" w:hAnsi="Arial Narrow"/>
                <w:color w:val="000000"/>
                <w:sz w:val="20"/>
                <w:szCs w:val="20"/>
              </w:rPr>
            </w:pPr>
          </w:p>
          <w:p w14:paraId="43A75ACF" w14:textId="37D495D9" w:rsidR="00FE297E" w:rsidRPr="00254638" w:rsidRDefault="00FE297E" w:rsidP="00394CF2">
            <w:pPr>
              <w:rPr>
                <w:rFonts w:ascii="Arial Narrow" w:hAnsi="Arial Narrow" w:cs="Calibri"/>
                <w:color w:val="000000"/>
                <w:sz w:val="20"/>
                <w:szCs w:val="20"/>
              </w:rPr>
            </w:pPr>
          </w:p>
        </w:tc>
      </w:tr>
      <w:tr w:rsidR="00394CF2" w:rsidRPr="003174B2" w14:paraId="39E7C3E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52AEED9"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7F8D78" w14:textId="73ED3096" w:rsidR="00394CF2" w:rsidRDefault="00394CF2" w:rsidP="00394CF2">
            <w:pPr>
              <w:rPr>
                <w:rFonts w:ascii="Arial Narrow" w:hAnsi="Arial Narrow"/>
                <w:sz w:val="20"/>
                <w:szCs w:val="20"/>
                <w:lang w:val="en-US"/>
              </w:rPr>
            </w:pPr>
            <w:r w:rsidRPr="007A57EB">
              <w:rPr>
                <w:rFonts w:ascii="Arial Narrow" w:hAnsi="Arial Narrow"/>
                <w:sz w:val="20"/>
                <w:szCs w:val="20"/>
              </w:rPr>
              <w:t>Magadzire B</w:t>
            </w:r>
            <w:r>
              <w:rPr>
                <w:rFonts w:ascii="Arial Narrow" w:hAnsi="Arial Narrow"/>
                <w:sz w:val="20"/>
                <w:szCs w:val="20"/>
                <w:lang w:val="en-US"/>
              </w:rPr>
              <w:t>.</w:t>
            </w:r>
            <w:r w:rsidR="00744D6B">
              <w:rPr>
                <w:rFonts w:ascii="Arial Narrow" w:hAnsi="Arial Narrow"/>
                <w:sz w:val="20"/>
                <w:szCs w:val="20"/>
                <w:lang w:val="en-US"/>
              </w:rPr>
              <w:t>P.</w:t>
            </w:r>
            <w:r>
              <w:rPr>
                <w:rFonts w:ascii="Arial Narrow" w:hAnsi="Arial Narrow"/>
                <w:sz w:val="20"/>
                <w:szCs w:val="20"/>
                <w:lang w:val="en-US"/>
              </w:rPr>
              <w:t xml:space="preserve"> et al; 2017</w:t>
            </w:r>
          </w:p>
          <w:p w14:paraId="09B6D5C1" w14:textId="77777777" w:rsidR="001C14A3" w:rsidRDefault="001C14A3" w:rsidP="00394CF2">
            <w:pPr>
              <w:rPr>
                <w:rFonts w:ascii="Arial Narrow" w:hAnsi="Arial Narrow"/>
                <w:color w:val="000000"/>
                <w:sz w:val="20"/>
                <w:szCs w:val="20"/>
                <w:lang w:val="en-US"/>
              </w:rPr>
            </w:pPr>
          </w:p>
          <w:p w14:paraId="2B4ECDB0" w14:textId="77777777" w:rsidR="001C14A3" w:rsidRDefault="001C14A3" w:rsidP="00394CF2">
            <w:pPr>
              <w:rPr>
                <w:rFonts w:ascii="Arial Narrow" w:hAnsi="Arial Narrow"/>
                <w:color w:val="000000"/>
                <w:sz w:val="20"/>
                <w:szCs w:val="20"/>
                <w:lang w:val="en-US"/>
              </w:rPr>
            </w:pPr>
          </w:p>
          <w:p w14:paraId="75545D53" w14:textId="77777777" w:rsidR="001C14A3" w:rsidRDefault="001C14A3" w:rsidP="00394CF2">
            <w:pPr>
              <w:rPr>
                <w:rFonts w:ascii="Arial Narrow" w:hAnsi="Arial Narrow" w:cs="Calibri"/>
                <w:color w:val="000000"/>
                <w:sz w:val="20"/>
                <w:szCs w:val="20"/>
              </w:rPr>
            </w:pPr>
          </w:p>
          <w:p w14:paraId="01F5AB3B" w14:textId="77777777" w:rsidR="00461851" w:rsidRDefault="00461851" w:rsidP="00394CF2">
            <w:pPr>
              <w:rPr>
                <w:rFonts w:ascii="Arial Narrow" w:hAnsi="Arial Narrow" w:cs="Calibri"/>
                <w:color w:val="000000"/>
                <w:sz w:val="20"/>
                <w:szCs w:val="20"/>
              </w:rPr>
            </w:pPr>
          </w:p>
          <w:p w14:paraId="4B19BCC5" w14:textId="408D25F3" w:rsidR="00461851" w:rsidRPr="00254638" w:rsidRDefault="0046185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56BA56A" w14:textId="1A576E12"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614315" w14:textId="77777777" w:rsidR="00461851" w:rsidRDefault="00394CF2" w:rsidP="00394CF2">
            <w:pPr>
              <w:rPr>
                <w:rFonts w:ascii="Arial Narrow" w:hAnsi="Arial Narrow"/>
                <w:sz w:val="20"/>
                <w:szCs w:val="20"/>
              </w:rPr>
            </w:pPr>
            <w:r w:rsidRPr="007A57EB">
              <w:rPr>
                <w:rFonts w:ascii="Arial Narrow" w:hAnsi="Arial Narrow"/>
                <w:sz w:val="20"/>
                <w:szCs w:val="20"/>
              </w:rPr>
              <w:t>To identify the causes of stock-outs and to illustrate how they undermine access to medicines (ATM) in the Western Cape</w:t>
            </w:r>
            <w:r w:rsidR="001C14A3">
              <w:rPr>
                <w:rFonts w:ascii="Arial Narrow" w:hAnsi="Arial Narrow"/>
                <w:sz w:val="20"/>
                <w:szCs w:val="20"/>
                <w:lang w:val="en-US"/>
              </w:rPr>
              <w:t xml:space="preserve"> </w:t>
            </w:r>
            <w:r w:rsidRPr="007A57EB">
              <w:rPr>
                <w:rFonts w:ascii="Arial Narrow" w:hAnsi="Arial Narrow"/>
                <w:sz w:val="20"/>
                <w:szCs w:val="20"/>
              </w:rPr>
              <w:t>Province, SA.</w:t>
            </w:r>
          </w:p>
          <w:p w14:paraId="26EAFECC" w14:textId="77777777" w:rsidR="00461851" w:rsidRDefault="00461851" w:rsidP="00394CF2">
            <w:pPr>
              <w:rPr>
                <w:rFonts w:ascii="Arial Narrow" w:hAnsi="Arial Narrow"/>
                <w:sz w:val="20"/>
                <w:szCs w:val="20"/>
              </w:rPr>
            </w:pPr>
          </w:p>
          <w:p w14:paraId="7E613208" w14:textId="77777777" w:rsidR="00461851" w:rsidRDefault="00461851" w:rsidP="00394CF2">
            <w:pPr>
              <w:rPr>
                <w:rFonts w:ascii="Arial Narrow" w:hAnsi="Arial Narrow"/>
                <w:sz w:val="20"/>
                <w:szCs w:val="20"/>
              </w:rPr>
            </w:pPr>
          </w:p>
          <w:p w14:paraId="7DB590CC" w14:textId="40F12690" w:rsidR="00461851" w:rsidRPr="003807D9" w:rsidRDefault="00461851" w:rsidP="00394CF2">
            <w:pPr>
              <w:rPr>
                <w:rFonts w:ascii="Arial Narrow" w:hAnsi="Arial Narrow"/>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318798D"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64E84D81" w14:textId="77777777" w:rsidR="001C14A3" w:rsidRDefault="001C14A3" w:rsidP="00394CF2">
            <w:pPr>
              <w:rPr>
                <w:rFonts w:ascii="Arial Narrow" w:hAnsi="Arial Narrow"/>
                <w:color w:val="000000"/>
                <w:sz w:val="20"/>
                <w:szCs w:val="20"/>
              </w:rPr>
            </w:pPr>
          </w:p>
          <w:p w14:paraId="6E31504C" w14:textId="77777777" w:rsidR="001C14A3" w:rsidRDefault="001C14A3" w:rsidP="00394CF2">
            <w:pPr>
              <w:rPr>
                <w:rFonts w:ascii="Arial Narrow" w:hAnsi="Arial Narrow"/>
                <w:color w:val="000000"/>
                <w:sz w:val="20"/>
                <w:szCs w:val="20"/>
              </w:rPr>
            </w:pPr>
          </w:p>
          <w:p w14:paraId="2C541D66" w14:textId="48B6A2A4" w:rsidR="001C14A3" w:rsidRDefault="001C14A3" w:rsidP="00394CF2">
            <w:pPr>
              <w:rPr>
                <w:rFonts w:ascii="Arial Narrow" w:hAnsi="Arial Narrow"/>
                <w:color w:val="000000"/>
                <w:sz w:val="20"/>
                <w:szCs w:val="20"/>
              </w:rPr>
            </w:pPr>
          </w:p>
          <w:p w14:paraId="218A4DDE" w14:textId="51D9F16C" w:rsidR="00461851" w:rsidRDefault="00461851" w:rsidP="00394CF2">
            <w:pPr>
              <w:rPr>
                <w:rFonts w:ascii="Arial Narrow" w:hAnsi="Arial Narrow"/>
                <w:color w:val="000000"/>
                <w:sz w:val="20"/>
                <w:szCs w:val="20"/>
              </w:rPr>
            </w:pPr>
          </w:p>
          <w:p w14:paraId="310FA9C8" w14:textId="77777777" w:rsidR="00461851" w:rsidRDefault="00461851" w:rsidP="00394CF2">
            <w:pPr>
              <w:rPr>
                <w:rFonts w:ascii="Arial Narrow" w:hAnsi="Arial Narrow"/>
                <w:color w:val="000000"/>
                <w:sz w:val="20"/>
                <w:szCs w:val="20"/>
              </w:rPr>
            </w:pPr>
          </w:p>
          <w:p w14:paraId="3980D247" w14:textId="74E26546" w:rsidR="001C14A3" w:rsidRPr="00254638" w:rsidRDefault="001C14A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F88117"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w:t>
            </w:r>
          </w:p>
          <w:p w14:paraId="13DC604B" w14:textId="77777777" w:rsidR="001C14A3" w:rsidRDefault="001C14A3" w:rsidP="00394CF2">
            <w:pPr>
              <w:rPr>
                <w:rFonts w:ascii="Arial Narrow" w:hAnsi="Arial Narrow"/>
                <w:color w:val="000000"/>
                <w:sz w:val="20"/>
                <w:szCs w:val="20"/>
              </w:rPr>
            </w:pPr>
          </w:p>
          <w:p w14:paraId="568CBB54" w14:textId="77777777" w:rsidR="001C14A3" w:rsidRDefault="001C14A3" w:rsidP="00394CF2">
            <w:pPr>
              <w:rPr>
                <w:rFonts w:ascii="Arial Narrow" w:hAnsi="Arial Narrow" w:cs="Calibri"/>
                <w:color w:val="000000"/>
                <w:sz w:val="20"/>
                <w:szCs w:val="20"/>
              </w:rPr>
            </w:pPr>
          </w:p>
          <w:p w14:paraId="1CC1D27D" w14:textId="77777777" w:rsidR="00461851" w:rsidRDefault="00461851" w:rsidP="00394CF2">
            <w:pPr>
              <w:rPr>
                <w:rFonts w:ascii="Arial Narrow" w:hAnsi="Arial Narrow" w:cs="Calibri"/>
                <w:color w:val="000000"/>
                <w:sz w:val="20"/>
                <w:szCs w:val="20"/>
              </w:rPr>
            </w:pPr>
          </w:p>
          <w:p w14:paraId="1E0FC47D" w14:textId="6FFB74EE" w:rsidR="00461851" w:rsidRPr="00254638" w:rsidRDefault="00461851"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E09530"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18D8A036" w14:textId="77777777" w:rsidR="001C14A3" w:rsidRDefault="001C14A3" w:rsidP="00394CF2">
            <w:pPr>
              <w:rPr>
                <w:rFonts w:ascii="Arial Narrow" w:hAnsi="Arial Narrow"/>
                <w:color w:val="000000"/>
                <w:sz w:val="20"/>
                <w:szCs w:val="20"/>
              </w:rPr>
            </w:pPr>
          </w:p>
          <w:p w14:paraId="5C6AF60C" w14:textId="77777777" w:rsidR="001C14A3" w:rsidRDefault="001C14A3" w:rsidP="00394CF2">
            <w:pPr>
              <w:rPr>
                <w:rFonts w:ascii="Arial Narrow" w:hAnsi="Arial Narrow"/>
                <w:color w:val="000000"/>
                <w:sz w:val="20"/>
                <w:szCs w:val="20"/>
              </w:rPr>
            </w:pPr>
          </w:p>
          <w:p w14:paraId="2F9AF392" w14:textId="77777777" w:rsidR="001C14A3" w:rsidRDefault="001C14A3" w:rsidP="00394CF2">
            <w:pPr>
              <w:rPr>
                <w:rFonts w:ascii="Arial Narrow" w:hAnsi="Arial Narrow"/>
                <w:color w:val="000000"/>
                <w:sz w:val="20"/>
                <w:szCs w:val="20"/>
              </w:rPr>
            </w:pPr>
          </w:p>
          <w:p w14:paraId="7A762A83" w14:textId="77777777" w:rsidR="001C14A3" w:rsidRDefault="001C14A3" w:rsidP="00394CF2">
            <w:pPr>
              <w:rPr>
                <w:rFonts w:ascii="Arial Narrow" w:hAnsi="Arial Narrow" w:cs="Calibri"/>
                <w:color w:val="000000"/>
                <w:sz w:val="20"/>
                <w:szCs w:val="20"/>
              </w:rPr>
            </w:pPr>
          </w:p>
          <w:p w14:paraId="0797F5CA" w14:textId="77777777" w:rsidR="00461851" w:rsidRDefault="00461851" w:rsidP="00394CF2">
            <w:pPr>
              <w:rPr>
                <w:rFonts w:ascii="Arial Narrow" w:hAnsi="Arial Narrow" w:cs="Calibri"/>
                <w:color w:val="000000"/>
                <w:sz w:val="20"/>
                <w:szCs w:val="20"/>
              </w:rPr>
            </w:pPr>
          </w:p>
          <w:p w14:paraId="5DF1A8F4" w14:textId="2249E30C" w:rsidR="00461851" w:rsidRPr="00254638" w:rsidRDefault="00461851"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CEFC15"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4FDD08D9" w14:textId="6BBD0339" w:rsidR="001C14A3" w:rsidRDefault="001C14A3" w:rsidP="00394CF2">
            <w:pPr>
              <w:rPr>
                <w:rFonts w:ascii="Arial Narrow" w:hAnsi="Arial Narrow"/>
                <w:color w:val="000000"/>
                <w:sz w:val="20"/>
                <w:szCs w:val="20"/>
              </w:rPr>
            </w:pPr>
          </w:p>
          <w:p w14:paraId="4D318E6D" w14:textId="0131DB05" w:rsidR="00461851" w:rsidRDefault="00461851" w:rsidP="00394CF2">
            <w:pPr>
              <w:rPr>
                <w:rFonts w:ascii="Arial Narrow" w:hAnsi="Arial Narrow"/>
                <w:color w:val="000000"/>
                <w:sz w:val="20"/>
                <w:szCs w:val="20"/>
              </w:rPr>
            </w:pPr>
          </w:p>
          <w:p w14:paraId="6F8FDCCC" w14:textId="77777777" w:rsidR="00461851" w:rsidRDefault="00461851" w:rsidP="00394CF2">
            <w:pPr>
              <w:rPr>
                <w:rFonts w:ascii="Arial Narrow" w:hAnsi="Arial Narrow"/>
                <w:color w:val="000000"/>
                <w:sz w:val="20"/>
                <w:szCs w:val="20"/>
              </w:rPr>
            </w:pPr>
          </w:p>
          <w:p w14:paraId="10797823" w14:textId="77777777" w:rsidR="001C14A3" w:rsidRDefault="001C14A3" w:rsidP="00394CF2">
            <w:pPr>
              <w:rPr>
                <w:rFonts w:ascii="Arial Narrow" w:hAnsi="Arial Narrow"/>
                <w:color w:val="000000"/>
                <w:sz w:val="20"/>
                <w:szCs w:val="20"/>
              </w:rPr>
            </w:pPr>
          </w:p>
          <w:p w14:paraId="3F0950A5" w14:textId="77777777" w:rsidR="001C14A3" w:rsidRDefault="001C14A3" w:rsidP="00394CF2">
            <w:pPr>
              <w:rPr>
                <w:rFonts w:ascii="Arial Narrow" w:hAnsi="Arial Narrow"/>
                <w:color w:val="000000"/>
                <w:sz w:val="20"/>
                <w:szCs w:val="20"/>
              </w:rPr>
            </w:pPr>
          </w:p>
          <w:p w14:paraId="1AEB85AA" w14:textId="1F028732" w:rsidR="001C14A3" w:rsidRPr="00254638" w:rsidRDefault="001C14A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19BF76" w14:textId="1409EA38" w:rsidR="00394CF2" w:rsidRDefault="00461851" w:rsidP="00394CF2">
            <w:pPr>
              <w:rPr>
                <w:rFonts w:ascii="Arial Narrow" w:hAnsi="Arial Narrow"/>
                <w:sz w:val="20"/>
                <w:szCs w:val="20"/>
                <w:lang w:val="en-US"/>
              </w:rPr>
            </w:pPr>
            <w:r>
              <w:rPr>
                <w:rFonts w:ascii="Arial Narrow" w:hAnsi="Arial Narrow"/>
                <w:sz w:val="20"/>
                <w:szCs w:val="20"/>
                <w:lang w:val="en-US"/>
              </w:rPr>
              <w:t>Stock-outs resulted from the following inefficiencies at the central role. Stock-outs undermined the intended benefits of ATM strategies.</w:t>
            </w:r>
          </w:p>
          <w:p w14:paraId="537A78F2" w14:textId="77777777" w:rsidR="00461851" w:rsidRDefault="00461851" w:rsidP="00394CF2">
            <w:pPr>
              <w:rPr>
                <w:rFonts w:ascii="Arial Narrow" w:hAnsi="Arial Narrow"/>
                <w:color w:val="000000"/>
                <w:sz w:val="20"/>
                <w:szCs w:val="20"/>
              </w:rPr>
            </w:pPr>
          </w:p>
          <w:p w14:paraId="438584FE" w14:textId="77777777" w:rsidR="00461851" w:rsidRDefault="00461851" w:rsidP="00394CF2">
            <w:pPr>
              <w:rPr>
                <w:rFonts w:ascii="Arial Narrow" w:hAnsi="Arial Narrow"/>
                <w:color w:val="000000"/>
                <w:sz w:val="20"/>
                <w:szCs w:val="20"/>
              </w:rPr>
            </w:pPr>
          </w:p>
          <w:p w14:paraId="5873893F" w14:textId="1C7EB229" w:rsidR="00461851" w:rsidRPr="00254638" w:rsidRDefault="00461851"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A6AE73"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7E856C1B" w14:textId="77777777" w:rsidR="001C14A3" w:rsidRDefault="001C14A3" w:rsidP="00394CF2">
            <w:pPr>
              <w:rPr>
                <w:rFonts w:ascii="Arial Narrow" w:hAnsi="Arial Narrow"/>
                <w:color w:val="000000"/>
                <w:sz w:val="20"/>
                <w:szCs w:val="20"/>
              </w:rPr>
            </w:pPr>
          </w:p>
          <w:p w14:paraId="64D79D93" w14:textId="77777777" w:rsidR="001C14A3" w:rsidRDefault="001C14A3" w:rsidP="00394CF2">
            <w:pPr>
              <w:rPr>
                <w:rFonts w:ascii="Arial Narrow" w:hAnsi="Arial Narrow"/>
                <w:color w:val="000000"/>
                <w:sz w:val="20"/>
                <w:szCs w:val="20"/>
              </w:rPr>
            </w:pPr>
          </w:p>
          <w:p w14:paraId="26325D7A" w14:textId="77777777" w:rsidR="001C14A3" w:rsidRDefault="001C14A3" w:rsidP="00394CF2">
            <w:pPr>
              <w:rPr>
                <w:rFonts w:ascii="Arial Narrow" w:hAnsi="Arial Narrow"/>
                <w:color w:val="000000"/>
                <w:sz w:val="20"/>
                <w:szCs w:val="20"/>
              </w:rPr>
            </w:pPr>
          </w:p>
          <w:p w14:paraId="63652275" w14:textId="3EC4FD33" w:rsidR="001C14A3" w:rsidRPr="00254638" w:rsidRDefault="001C14A3" w:rsidP="00394CF2">
            <w:pPr>
              <w:rPr>
                <w:rFonts w:ascii="Arial Narrow" w:hAnsi="Arial Narrow" w:cs="Calibri"/>
                <w:color w:val="000000"/>
                <w:sz w:val="20"/>
                <w:szCs w:val="20"/>
              </w:rPr>
            </w:pPr>
          </w:p>
        </w:tc>
      </w:tr>
      <w:tr w:rsidR="00394CF2" w:rsidRPr="003174B2" w14:paraId="77C05A3C"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DC8691D"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DECB36" w14:textId="14F7976D" w:rsidR="00394CF2" w:rsidRDefault="00394CF2" w:rsidP="00394CF2">
            <w:pPr>
              <w:rPr>
                <w:rFonts w:ascii="Arial Narrow" w:hAnsi="Arial Narrow"/>
                <w:sz w:val="20"/>
                <w:szCs w:val="20"/>
                <w:lang w:val="en-US"/>
              </w:rPr>
            </w:pPr>
            <w:r w:rsidRPr="007A57EB">
              <w:rPr>
                <w:rFonts w:ascii="Arial Narrow" w:hAnsi="Arial Narrow"/>
                <w:sz w:val="20"/>
                <w:szCs w:val="20"/>
              </w:rPr>
              <w:t>N</w:t>
            </w:r>
            <w:r w:rsidR="00A520EE">
              <w:rPr>
                <w:rFonts w:ascii="Arial Narrow" w:hAnsi="Arial Narrow"/>
                <w:sz w:val="20"/>
                <w:szCs w:val="20"/>
                <w:lang w:val="en-US"/>
              </w:rPr>
              <w:t>iankara I</w:t>
            </w:r>
            <w:r w:rsidRPr="007A57EB">
              <w:rPr>
                <w:rFonts w:ascii="Arial Narrow" w:hAnsi="Arial Narrow"/>
                <w:sz w:val="20"/>
                <w:szCs w:val="20"/>
              </w:rPr>
              <w:t>.</w:t>
            </w:r>
            <w:r>
              <w:rPr>
                <w:rFonts w:ascii="Arial Narrow" w:hAnsi="Arial Narrow"/>
                <w:sz w:val="20"/>
                <w:szCs w:val="20"/>
                <w:lang w:val="en-US"/>
              </w:rPr>
              <w:t xml:space="preserve"> et al; 2018</w:t>
            </w:r>
          </w:p>
          <w:p w14:paraId="6D30D30A" w14:textId="77777777" w:rsidR="00840528" w:rsidRDefault="00840528" w:rsidP="00394CF2">
            <w:pPr>
              <w:rPr>
                <w:rFonts w:ascii="Arial Narrow" w:hAnsi="Arial Narrow"/>
                <w:color w:val="000000"/>
                <w:sz w:val="20"/>
                <w:szCs w:val="20"/>
                <w:lang w:val="en-US"/>
              </w:rPr>
            </w:pPr>
          </w:p>
          <w:p w14:paraId="4C7559D9" w14:textId="71268107" w:rsidR="00840528" w:rsidRPr="00254638" w:rsidRDefault="00840528"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D04AB47" w14:textId="08BB5390"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2BADA4" w14:textId="2D7682B7"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model the joint impact of generic essential drugs and nursing</w:t>
            </w:r>
            <w:r w:rsidR="00A520EE">
              <w:rPr>
                <w:rFonts w:ascii="Arial Narrow" w:hAnsi="Arial Narrow"/>
                <w:sz w:val="20"/>
                <w:szCs w:val="20"/>
                <w:lang w:val="en-US"/>
              </w:rPr>
              <w:t xml:space="preserve"> </w:t>
            </w:r>
            <w:r w:rsidRPr="007A57EB">
              <w:rPr>
                <w:rFonts w:ascii="Arial Narrow" w:hAnsi="Arial Narrow"/>
                <w:sz w:val="20"/>
                <w:szCs w:val="20"/>
              </w:rPr>
              <w:t>staff supplies constraints on access to primary health care in the country.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DD413A"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6B7F51FE" w14:textId="77777777" w:rsidR="00A520EE" w:rsidRDefault="00A520EE" w:rsidP="00394CF2">
            <w:pPr>
              <w:rPr>
                <w:rFonts w:ascii="Arial Narrow" w:hAnsi="Arial Narrow"/>
                <w:color w:val="000000"/>
                <w:sz w:val="20"/>
                <w:szCs w:val="20"/>
              </w:rPr>
            </w:pPr>
          </w:p>
          <w:p w14:paraId="71B1472A" w14:textId="4C1C0F2F" w:rsidR="00A520EE" w:rsidRPr="00254638" w:rsidRDefault="00A520EE"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93A850" w14:textId="4CC5E620" w:rsidR="00394CF2" w:rsidRPr="00A520EE" w:rsidRDefault="00A520EE" w:rsidP="00394CF2">
            <w:pPr>
              <w:rPr>
                <w:rFonts w:ascii="Arial Narrow" w:hAnsi="Arial Narrow"/>
                <w:sz w:val="20"/>
                <w:szCs w:val="20"/>
                <w:lang w:val="en-US"/>
              </w:rPr>
            </w:pPr>
            <w:r>
              <w:rPr>
                <w:rFonts w:ascii="Arial Narrow" w:hAnsi="Arial Narrow"/>
                <w:sz w:val="20"/>
                <w:szCs w:val="20"/>
                <w:lang w:val="en-US"/>
              </w:rPr>
              <w:t>Other</w:t>
            </w:r>
          </w:p>
          <w:p w14:paraId="648E2E7A" w14:textId="5F1A3A95" w:rsidR="00A520EE" w:rsidRDefault="00A520EE" w:rsidP="00394CF2">
            <w:pPr>
              <w:rPr>
                <w:rFonts w:ascii="Arial Narrow" w:hAnsi="Arial Narrow"/>
                <w:color w:val="000000"/>
                <w:sz w:val="20"/>
                <w:szCs w:val="20"/>
              </w:rPr>
            </w:pPr>
          </w:p>
          <w:p w14:paraId="0C46419F" w14:textId="77777777" w:rsidR="00A520EE" w:rsidRDefault="00A520EE" w:rsidP="00394CF2">
            <w:pPr>
              <w:rPr>
                <w:rFonts w:ascii="Arial Narrow" w:hAnsi="Arial Narrow"/>
                <w:color w:val="000000"/>
                <w:sz w:val="20"/>
                <w:szCs w:val="20"/>
              </w:rPr>
            </w:pPr>
          </w:p>
          <w:p w14:paraId="39040740" w14:textId="55ACE306" w:rsidR="00A520EE" w:rsidRPr="00254638" w:rsidRDefault="00A520EE"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4BF82F" w14:textId="77777777" w:rsidR="00394CF2" w:rsidRDefault="00394CF2" w:rsidP="00394CF2">
            <w:pPr>
              <w:rPr>
                <w:rFonts w:ascii="Arial Narrow" w:hAnsi="Arial Narrow"/>
                <w:sz w:val="20"/>
                <w:szCs w:val="20"/>
              </w:rPr>
            </w:pPr>
            <w:r w:rsidRPr="007A57EB">
              <w:rPr>
                <w:rFonts w:ascii="Arial Narrow" w:hAnsi="Arial Narrow"/>
                <w:sz w:val="20"/>
                <w:szCs w:val="20"/>
              </w:rPr>
              <w:t>Burkina Faso</w:t>
            </w:r>
          </w:p>
          <w:p w14:paraId="3640B228" w14:textId="77777777" w:rsidR="00A520EE" w:rsidRDefault="00A520EE" w:rsidP="00394CF2">
            <w:pPr>
              <w:rPr>
                <w:rFonts w:ascii="Arial Narrow" w:hAnsi="Arial Narrow"/>
                <w:color w:val="000000"/>
                <w:sz w:val="20"/>
                <w:szCs w:val="20"/>
              </w:rPr>
            </w:pPr>
          </w:p>
          <w:p w14:paraId="65959B10" w14:textId="77777777" w:rsidR="00A520EE" w:rsidRDefault="00A520EE" w:rsidP="00394CF2">
            <w:pPr>
              <w:rPr>
                <w:rFonts w:ascii="Arial Narrow" w:hAnsi="Arial Narrow"/>
                <w:color w:val="000000"/>
                <w:sz w:val="20"/>
                <w:szCs w:val="20"/>
              </w:rPr>
            </w:pPr>
          </w:p>
          <w:p w14:paraId="6A96F8CA" w14:textId="6AFF776E" w:rsidR="00A520EE" w:rsidRPr="00254638" w:rsidRDefault="00A520EE"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CC41DB"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00E5429E" w14:textId="77777777" w:rsidR="00A520EE" w:rsidRDefault="00A520EE" w:rsidP="00394CF2">
            <w:pPr>
              <w:rPr>
                <w:rFonts w:ascii="Arial Narrow" w:hAnsi="Arial Narrow"/>
                <w:color w:val="000000"/>
                <w:sz w:val="20"/>
                <w:szCs w:val="20"/>
              </w:rPr>
            </w:pPr>
          </w:p>
          <w:p w14:paraId="11B0916E" w14:textId="77777777" w:rsidR="00A520EE" w:rsidRDefault="00A520EE" w:rsidP="00394CF2">
            <w:pPr>
              <w:rPr>
                <w:rFonts w:ascii="Arial Narrow" w:hAnsi="Arial Narrow"/>
                <w:color w:val="000000"/>
                <w:sz w:val="20"/>
                <w:szCs w:val="20"/>
              </w:rPr>
            </w:pPr>
          </w:p>
          <w:p w14:paraId="3CD355B8" w14:textId="76395CF8" w:rsidR="00A520EE" w:rsidRPr="00254638" w:rsidRDefault="00A520EE"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8FE73BD" w14:textId="77777777" w:rsidR="00394CF2" w:rsidRDefault="00394CF2" w:rsidP="00394CF2">
            <w:pPr>
              <w:rPr>
                <w:rFonts w:ascii="Arial Narrow" w:hAnsi="Arial Narrow"/>
                <w:sz w:val="20"/>
                <w:szCs w:val="20"/>
              </w:rPr>
            </w:pPr>
            <w:r w:rsidRPr="007A57EB">
              <w:rPr>
                <w:rFonts w:ascii="Arial Narrow" w:hAnsi="Arial Narrow"/>
                <w:sz w:val="20"/>
                <w:szCs w:val="20"/>
              </w:rPr>
              <w:t>Shortages in nursing staff supply do put a significant constraint on access to primary health care.</w:t>
            </w:r>
          </w:p>
          <w:p w14:paraId="128C42BF" w14:textId="3DC7E73A" w:rsidR="00A520EE" w:rsidRPr="00254638" w:rsidRDefault="00A520EE"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8926FC" w14:textId="77777777" w:rsidR="00394CF2" w:rsidRDefault="00394CF2" w:rsidP="00394CF2">
            <w:pPr>
              <w:rPr>
                <w:rFonts w:ascii="Arial Narrow" w:hAnsi="Arial Narrow"/>
                <w:sz w:val="20"/>
                <w:szCs w:val="20"/>
              </w:rPr>
            </w:pPr>
            <w:r w:rsidRPr="007A57EB">
              <w:rPr>
                <w:rFonts w:ascii="Arial Narrow" w:hAnsi="Arial Narrow"/>
                <w:sz w:val="20"/>
                <w:szCs w:val="20"/>
              </w:rPr>
              <w:t>40</w:t>
            </w:r>
          </w:p>
          <w:p w14:paraId="52EAEB4B" w14:textId="77777777" w:rsidR="00A520EE" w:rsidRDefault="00A520EE" w:rsidP="00394CF2">
            <w:pPr>
              <w:rPr>
                <w:rFonts w:ascii="Arial Narrow" w:hAnsi="Arial Narrow"/>
                <w:color w:val="000000"/>
                <w:sz w:val="20"/>
                <w:szCs w:val="20"/>
              </w:rPr>
            </w:pPr>
          </w:p>
          <w:p w14:paraId="67766148" w14:textId="77777777" w:rsidR="00A520EE" w:rsidRDefault="00A520EE" w:rsidP="00394CF2">
            <w:pPr>
              <w:rPr>
                <w:rFonts w:ascii="Arial Narrow" w:hAnsi="Arial Narrow"/>
                <w:color w:val="000000"/>
                <w:sz w:val="20"/>
                <w:szCs w:val="20"/>
              </w:rPr>
            </w:pPr>
          </w:p>
          <w:p w14:paraId="29E95721" w14:textId="19518560" w:rsidR="00A520EE" w:rsidRPr="00254638" w:rsidRDefault="00A520EE" w:rsidP="00394CF2">
            <w:pPr>
              <w:rPr>
                <w:rFonts w:ascii="Arial Narrow" w:hAnsi="Arial Narrow" w:cs="Calibri"/>
                <w:color w:val="000000"/>
                <w:sz w:val="20"/>
                <w:szCs w:val="20"/>
              </w:rPr>
            </w:pPr>
          </w:p>
        </w:tc>
      </w:tr>
      <w:tr w:rsidR="00394CF2" w:rsidRPr="003174B2" w14:paraId="67743068"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D3667A4"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05AD02" w14:textId="77777777" w:rsidR="00394CF2" w:rsidRPr="00313EAC" w:rsidRDefault="00394CF2" w:rsidP="00394CF2">
            <w:pPr>
              <w:rPr>
                <w:rFonts w:ascii="Arial Narrow" w:hAnsi="Arial Narrow"/>
                <w:sz w:val="20"/>
                <w:szCs w:val="20"/>
                <w:lang w:val="en-US"/>
              </w:rPr>
            </w:pPr>
            <w:r w:rsidRPr="00313EAC">
              <w:rPr>
                <w:rFonts w:ascii="Arial Narrow" w:hAnsi="Arial Narrow"/>
                <w:sz w:val="20"/>
                <w:szCs w:val="20"/>
              </w:rPr>
              <w:t>Bekele A</w:t>
            </w:r>
            <w:r w:rsidRPr="00313EAC">
              <w:rPr>
                <w:rFonts w:ascii="Arial Narrow" w:hAnsi="Arial Narrow"/>
                <w:sz w:val="20"/>
                <w:szCs w:val="20"/>
                <w:lang w:val="en-US"/>
              </w:rPr>
              <w:t>. et al; 2017</w:t>
            </w:r>
          </w:p>
          <w:p w14:paraId="21BE91C0" w14:textId="77777777" w:rsidR="00E10C3B" w:rsidRPr="00313EAC" w:rsidRDefault="00E10C3B" w:rsidP="00394CF2">
            <w:pPr>
              <w:rPr>
                <w:rFonts w:ascii="Arial Narrow" w:hAnsi="Arial Narrow"/>
                <w:color w:val="000000"/>
                <w:sz w:val="20"/>
                <w:szCs w:val="20"/>
                <w:lang w:val="en-US"/>
              </w:rPr>
            </w:pPr>
          </w:p>
          <w:p w14:paraId="03052B80" w14:textId="77777777" w:rsidR="00E10C3B" w:rsidRPr="00313EAC" w:rsidRDefault="00E10C3B" w:rsidP="00394CF2">
            <w:pPr>
              <w:rPr>
                <w:rFonts w:ascii="Arial Narrow" w:hAnsi="Arial Narrow"/>
                <w:color w:val="000000"/>
                <w:sz w:val="20"/>
                <w:szCs w:val="20"/>
                <w:lang w:val="en-US"/>
              </w:rPr>
            </w:pPr>
          </w:p>
          <w:p w14:paraId="76458521" w14:textId="77777777" w:rsidR="00E10C3B" w:rsidRPr="00313EAC" w:rsidRDefault="00E10C3B" w:rsidP="00394CF2">
            <w:pPr>
              <w:rPr>
                <w:rFonts w:ascii="Arial Narrow" w:hAnsi="Arial Narrow"/>
                <w:color w:val="000000"/>
                <w:sz w:val="20"/>
                <w:szCs w:val="20"/>
                <w:lang w:val="en-US"/>
              </w:rPr>
            </w:pPr>
          </w:p>
          <w:p w14:paraId="04208E00" w14:textId="77777777" w:rsidR="00E10C3B" w:rsidRPr="00313EAC" w:rsidRDefault="00E10C3B" w:rsidP="00394CF2">
            <w:pPr>
              <w:rPr>
                <w:rFonts w:ascii="Arial Narrow" w:hAnsi="Arial Narrow"/>
                <w:color w:val="000000"/>
                <w:sz w:val="20"/>
                <w:szCs w:val="20"/>
                <w:lang w:val="en-US"/>
              </w:rPr>
            </w:pPr>
          </w:p>
          <w:p w14:paraId="0BAAA85D" w14:textId="77777777" w:rsidR="00E10C3B" w:rsidRPr="00313EAC" w:rsidRDefault="00E10C3B" w:rsidP="00394CF2">
            <w:pPr>
              <w:rPr>
                <w:rFonts w:ascii="Arial Narrow" w:hAnsi="Arial Narrow"/>
                <w:color w:val="000000"/>
                <w:sz w:val="20"/>
                <w:szCs w:val="20"/>
                <w:lang w:val="en-US"/>
              </w:rPr>
            </w:pPr>
          </w:p>
          <w:p w14:paraId="6815AE56" w14:textId="77777777" w:rsidR="00E10C3B" w:rsidRPr="00313EAC" w:rsidRDefault="00E10C3B" w:rsidP="00394CF2">
            <w:pPr>
              <w:rPr>
                <w:rFonts w:ascii="Arial Narrow" w:hAnsi="Arial Narrow"/>
                <w:color w:val="000000"/>
                <w:sz w:val="20"/>
                <w:szCs w:val="20"/>
                <w:lang w:val="en-US"/>
              </w:rPr>
            </w:pPr>
          </w:p>
          <w:p w14:paraId="54999FC7" w14:textId="77777777" w:rsidR="00E10C3B" w:rsidRPr="00313EAC" w:rsidRDefault="00E10C3B" w:rsidP="00394CF2">
            <w:pPr>
              <w:rPr>
                <w:rFonts w:ascii="Arial Narrow" w:hAnsi="Arial Narrow"/>
                <w:color w:val="000000"/>
                <w:sz w:val="20"/>
                <w:szCs w:val="20"/>
                <w:lang w:val="en-US"/>
              </w:rPr>
            </w:pPr>
          </w:p>
          <w:p w14:paraId="4AC452DD" w14:textId="77777777" w:rsidR="00E10C3B" w:rsidRPr="00313EAC" w:rsidRDefault="00E10C3B" w:rsidP="00394CF2">
            <w:pPr>
              <w:rPr>
                <w:rFonts w:ascii="Arial Narrow" w:hAnsi="Arial Narrow"/>
                <w:color w:val="000000"/>
                <w:sz w:val="20"/>
                <w:szCs w:val="20"/>
                <w:lang w:val="en-US"/>
              </w:rPr>
            </w:pPr>
          </w:p>
          <w:p w14:paraId="2015195E" w14:textId="77777777" w:rsidR="00E10C3B" w:rsidRPr="00313EAC" w:rsidRDefault="00E10C3B" w:rsidP="00394CF2">
            <w:pPr>
              <w:rPr>
                <w:rFonts w:ascii="Arial Narrow" w:hAnsi="Arial Narrow"/>
                <w:color w:val="000000"/>
                <w:sz w:val="20"/>
                <w:szCs w:val="20"/>
                <w:lang w:val="en-US"/>
              </w:rPr>
            </w:pPr>
          </w:p>
          <w:p w14:paraId="5CCC02FB" w14:textId="77777777" w:rsidR="00E10C3B" w:rsidRPr="00313EAC" w:rsidRDefault="00E10C3B" w:rsidP="00394CF2">
            <w:pPr>
              <w:rPr>
                <w:rFonts w:ascii="Arial Narrow" w:hAnsi="Arial Narrow"/>
                <w:color w:val="000000"/>
                <w:sz w:val="20"/>
                <w:szCs w:val="20"/>
                <w:lang w:val="en-US"/>
              </w:rPr>
            </w:pPr>
          </w:p>
          <w:p w14:paraId="0B32DC78" w14:textId="647AF9BF" w:rsidR="00E10C3B" w:rsidRPr="00313EAC" w:rsidRDefault="00E10C3B"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9408B8F" w14:textId="24164F71" w:rsidR="00394CF2" w:rsidRPr="00313EAC" w:rsidRDefault="00394CF2" w:rsidP="00394CF2">
            <w:pPr>
              <w:rPr>
                <w:rFonts w:ascii="Arial Narrow" w:hAnsi="Arial Narrow" w:cs="Calibri"/>
                <w:color w:val="000000"/>
                <w:sz w:val="20"/>
                <w:szCs w:val="20"/>
              </w:rPr>
            </w:pPr>
            <w:r w:rsidRPr="00313EAC">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49FE20" w14:textId="77777777" w:rsidR="00394CF2" w:rsidRPr="00313EAC" w:rsidRDefault="00394CF2" w:rsidP="00394CF2">
            <w:pPr>
              <w:rPr>
                <w:rFonts w:ascii="Arial Narrow" w:hAnsi="Arial Narrow"/>
                <w:sz w:val="20"/>
                <w:szCs w:val="20"/>
              </w:rPr>
            </w:pPr>
            <w:r w:rsidRPr="00313EAC">
              <w:rPr>
                <w:rFonts w:ascii="Arial Narrow" w:hAnsi="Arial Narrow"/>
                <w:sz w:val="20"/>
                <w:szCs w:val="20"/>
              </w:rPr>
              <w:t>To assess service availability and readiness for diabetes health care</w:t>
            </w:r>
          </w:p>
          <w:p w14:paraId="6FF42B55" w14:textId="77777777" w:rsidR="00E10C3B" w:rsidRPr="00313EAC" w:rsidRDefault="00E10C3B" w:rsidP="00394CF2">
            <w:pPr>
              <w:rPr>
                <w:rFonts w:ascii="Arial Narrow" w:hAnsi="Arial Narrow"/>
                <w:color w:val="000000"/>
                <w:sz w:val="20"/>
                <w:szCs w:val="20"/>
              </w:rPr>
            </w:pPr>
          </w:p>
          <w:p w14:paraId="0528C097" w14:textId="77777777" w:rsidR="00E10C3B" w:rsidRPr="00313EAC" w:rsidRDefault="00E10C3B" w:rsidP="00394CF2">
            <w:pPr>
              <w:rPr>
                <w:rFonts w:ascii="Arial Narrow" w:hAnsi="Arial Narrow"/>
                <w:color w:val="000000"/>
                <w:sz w:val="20"/>
                <w:szCs w:val="20"/>
              </w:rPr>
            </w:pPr>
          </w:p>
          <w:p w14:paraId="169C0445" w14:textId="77777777" w:rsidR="00E10C3B" w:rsidRPr="00313EAC" w:rsidRDefault="00E10C3B" w:rsidP="00394CF2">
            <w:pPr>
              <w:rPr>
                <w:rFonts w:ascii="Arial Narrow" w:hAnsi="Arial Narrow"/>
                <w:color w:val="000000"/>
                <w:sz w:val="20"/>
                <w:szCs w:val="20"/>
              </w:rPr>
            </w:pPr>
          </w:p>
          <w:p w14:paraId="4D7D1D7B" w14:textId="77777777" w:rsidR="00E10C3B" w:rsidRPr="00313EAC" w:rsidRDefault="00E10C3B" w:rsidP="00394CF2">
            <w:pPr>
              <w:rPr>
                <w:rFonts w:ascii="Arial Narrow" w:hAnsi="Arial Narrow"/>
                <w:color w:val="000000"/>
                <w:sz w:val="20"/>
                <w:szCs w:val="20"/>
              </w:rPr>
            </w:pPr>
          </w:p>
          <w:p w14:paraId="74094562" w14:textId="77777777" w:rsidR="00E10C3B" w:rsidRPr="00313EAC" w:rsidRDefault="00E10C3B" w:rsidP="00394CF2">
            <w:pPr>
              <w:rPr>
                <w:rFonts w:ascii="Arial Narrow" w:hAnsi="Arial Narrow"/>
                <w:color w:val="000000"/>
                <w:sz w:val="20"/>
                <w:szCs w:val="20"/>
              </w:rPr>
            </w:pPr>
          </w:p>
          <w:p w14:paraId="7AE5D930" w14:textId="77777777" w:rsidR="00E10C3B" w:rsidRPr="00313EAC" w:rsidRDefault="00E10C3B" w:rsidP="00394CF2">
            <w:pPr>
              <w:rPr>
                <w:rFonts w:ascii="Arial Narrow" w:hAnsi="Arial Narrow"/>
                <w:color w:val="000000"/>
                <w:sz w:val="20"/>
                <w:szCs w:val="20"/>
              </w:rPr>
            </w:pPr>
          </w:p>
          <w:p w14:paraId="06DAF9D9" w14:textId="77777777" w:rsidR="00E10C3B" w:rsidRPr="00313EAC" w:rsidRDefault="00E10C3B" w:rsidP="00394CF2">
            <w:pPr>
              <w:rPr>
                <w:rFonts w:ascii="Arial Narrow" w:hAnsi="Arial Narrow"/>
                <w:color w:val="000000"/>
                <w:sz w:val="20"/>
                <w:szCs w:val="20"/>
              </w:rPr>
            </w:pPr>
          </w:p>
          <w:p w14:paraId="06478277" w14:textId="77777777" w:rsidR="00E10C3B" w:rsidRPr="00313EAC" w:rsidRDefault="00E10C3B" w:rsidP="00394CF2">
            <w:pPr>
              <w:rPr>
                <w:rFonts w:ascii="Arial Narrow" w:hAnsi="Arial Narrow"/>
                <w:color w:val="000000"/>
                <w:sz w:val="20"/>
                <w:szCs w:val="20"/>
              </w:rPr>
            </w:pPr>
          </w:p>
          <w:p w14:paraId="365D369B" w14:textId="77777777" w:rsidR="00E10C3B" w:rsidRPr="00313EAC" w:rsidRDefault="00E10C3B" w:rsidP="00394CF2">
            <w:pPr>
              <w:rPr>
                <w:rFonts w:ascii="Arial Narrow" w:hAnsi="Arial Narrow"/>
                <w:color w:val="000000"/>
                <w:sz w:val="20"/>
                <w:szCs w:val="20"/>
              </w:rPr>
            </w:pPr>
          </w:p>
          <w:p w14:paraId="1A6FF02B" w14:textId="77777777" w:rsidR="00E10C3B" w:rsidRPr="00313EAC" w:rsidRDefault="00E10C3B" w:rsidP="00394CF2">
            <w:pPr>
              <w:rPr>
                <w:rFonts w:ascii="Arial Narrow" w:hAnsi="Arial Narrow"/>
                <w:color w:val="000000"/>
                <w:sz w:val="20"/>
                <w:szCs w:val="20"/>
              </w:rPr>
            </w:pPr>
          </w:p>
          <w:p w14:paraId="7C36CDFA" w14:textId="3104A663" w:rsidR="00E10C3B" w:rsidRPr="00313EAC" w:rsidRDefault="00E10C3B"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C6A184" w14:textId="77777777" w:rsidR="00394CF2" w:rsidRPr="00313EAC" w:rsidRDefault="00394CF2" w:rsidP="00394CF2">
            <w:pPr>
              <w:rPr>
                <w:rFonts w:ascii="Arial Narrow" w:hAnsi="Arial Narrow"/>
                <w:sz w:val="20"/>
                <w:szCs w:val="20"/>
              </w:rPr>
            </w:pPr>
            <w:r w:rsidRPr="00313EAC">
              <w:rPr>
                <w:rFonts w:ascii="Arial Narrow" w:hAnsi="Arial Narrow"/>
                <w:sz w:val="20"/>
                <w:szCs w:val="20"/>
              </w:rPr>
              <w:t>Cross-sectional study</w:t>
            </w:r>
          </w:p>
          <w:p w14:paraId="7F4748B7" w14:textId="77777777" w:rsidR="00E10C3B" w:rsidRPr="00313EAC" w:rsidRDefault="00E10C3B" w:rsidP="00394CF2">
            <w:pPr>
              <w:rPr>
                <w:rFonts w:ascii="Arial Narrow" w:hAnsi="Arial Narrow"/>
                <w:color w:val="000000"/>
                <w:sz w:val="20"/>
                <w:szCs w:val="20"/>
              </w:rPr>
            </w:pPr>
          </w:p>
          <w:p w14:paraId="423F9540" w14:textId="77777777" w:rsidR="00E10C3B" w:rsidRPr="00313EAC" w:rsidRDefault="00E10C3B" w:rsidP="00394CF2">
            <w:pPr>
              <w:rPr>
                <w:rFonts w:ascii="Arial Narrow" w:hAnsi="Arial Narrow"/>
                <w:color w:val="000000"/>
                <w:sz w:val="20"/>
                <w:szCs w:val="20"/>
              </w:rPr>
            </w:pPr>
          </w:p>
          <w:p w14:paraId="6934B3A5" w14:textId="77777777" w:rsidR="00E10C3B" w:rsidRPr="00313EAC" w:rsidRDefault="00E10C3B" w:rsidP="00394CF2">
            <w:pPr>
              <w:rPr>
                <w:rFonts w:ascii="Arial Narrow" w:hAnsi="Arial Narrow"/>
                <w:color w:val="000000"/>
                <w:sz w:val="20"/>
                <w:szCs w:val="20"/>
              </w:rPr>
            </w:pPr>
          </w:p>
          <w:p w14:paraId="1B97F76B" w14:textId="77777777" w:rsidR="00E10C3B" w:rsidRPr="00313EAC" w:rsidRDefault="00E10C3B" w:rsidP="00394CF2">
            <w:pPr>
              <w:rPr>
                <w:rFonts w:ascii="Arial Narrow" w:hAnsi="Arial Narrow"/>
                <w:color w:val="000000"/>
                <w:sz w:val="20"/>
                <w:szCs w:val="20"/>
              </w:rPr>
            </w:pPr>
          </w:p>
          <w:p w14:paraId="5C946936" w14:textId="77777777" w:rsidR="00E10C3B" w:rsidRPr="00313EAC" w:rsidRDefault="00E10C3B" w:rsidP="00394CF2">
            <w:pPr>
              <w:rPr>
                <w:rFonts w:ascii="Arial Narrow" w:hAnsi="Arial Narrow"/>
                <w:color w:val="000000"/>
                <w:sz w:val="20"/>
                <w:szCs w:val="20"/>
              </w:rPr>
            </w:pPr>
          </w:p>
          <w:p w14:paraId="27600E9C" w14:textId="77777777" w:rsidR="00E10C3B" w:rsidRPr="00313EAC" w:rsidRDefault="00E10C3B" w:rsidP="00394CF2">
            <w:pPr>
              <w:rPr>
                <w:rFonts w:ascii="Arial Narrow" w:hAnsi="Arial Narrow"/>
                <w:color w:val="000000"/>
                <w:sz w:val="20"/>
                <w:szCs w:val="20"/>
              </w:rPr>
            </w:pPr>
          </w:p>
          <w:p w14:paraId="192042E5" w14:textId="77777777" w:rsidR="00E10C3B" w:rsidRPr="00313EAC" w:rsidRDefault="00E10C3B" w:rsidP="00394CF2">
            <w:pPr>
              <w:rPr>
                <w:rFonts w:ascii="Arial Narrow" w:hAnsi="Arial Narrow"/>
                <w:color w:val="000000"/>
                <w:sz w:val="20"/>
                <w:szCs w:val="20"/>
              </w:rPr>
            </w:pPr>
          </w:p>
          <w:p w14:paraId="3DF50266" w14:textId="77777777" w:rsidR="00E10C3B" w:rsidRPr="00313EAC" w:rsidRDefault="00E10C3B" w:rsidP="00394CF2">
            <w:pPr>
              <w:rPr>
                <w:rFonts w:ascii="Arial Narrow" w:hAnsi="Arial Narrow"/>
                <w:color w:val="000000"/>
                <w:sz w:val="20"/>
                <w:szCs w:val="20"/>
              </w:rPr>
            </w:pPr>
          </w:p>
          <w:p w14:paraId="26211C51" w14:textId="77777777" w:rsidR="00E10C3B" w:rsidRPr="00313EAC" w:rsidRDefault="00E10C3B" w:rsidP="00394CF2">
            <w:pPr>
              <w:rPr>
                <w:rFonts w:ascii="Arial Narrow" w:hAnsi="Arial Narrow"/>
                <w:color w:val="000000"/>
                <w:sz w:val="20"/>
                <w:szCs w:val="20"/>
              </w:rPr>
            </w:pPr>
          </w:p>
          <w:p w14:paraId="69959EB9" w14:textId="77777777" w:rsidR="00E10C3B" w:rsidRPr="00313EAC" w:rsidRDefault="00E10C3B" w:rsidP="00394CF2">
            <w:pPr>
              <w:rPr>
                <w:rFonts w:ascii="Arial Narrow" w:hAnsi="Arial Narrow"/>
                <w:color w:val="000000"/>
                <w:sz w:val="20"/>
                <w:szCs w:val="20"/>
              </w:rPr>
            </w:pPr>
          </w:p>
          <w:p w14:paraId="5D88F8A3" w14:textId="5F480932" w:rsidR="00E10C3B" w:rsidRPr="00313EAC" w:rsidRDefault="00E10C3B"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491325" w14:textId="77777777" w:rsidR="00394CF2" w:rsidRPr="00313EAC" w:rsidRDefault="00394CF2" w:rsidP="00394CF2">
            <w:pPr>
              <w:rPr>
                <w:rFonts w:ascii="Arial Narrow" w:hAnsi="Arial Narrow"/>
                <w:sz w:val="20"/>
                <w:szCs w:val="20"/>
              </w:rPr>
            </w:pPr>
            <w:r w:rsidRPr="00313EAC">
              <w:rPr>
                <w:rFonts w:ascii="Arial Narrow" w:hAnsi="Arial Narrow"/>
                <w:sz w:val="20"/>
                <w:szCs w:val="20"/>
              </w:rPr>
              <w:t>Health care workers</w:t>
            </w:r>
          </w:p>
          <w:p w14:paraId="56B83D00" w14:textId="77777777" w:rsidR="00E10C3B" w:rsidRPr="00313EAC" w:rsidRDefault="00E10C3B" w:rsidP="00394CF2">
            <w:pPr>
              <w:rPr>
                <w:rFonts w:ascii="Arial Narrow" w:hAnsi="Arial Narrow"/>
                <w:color w:val="000000"/>
                <w:sz w:val="20"/>
                <w:szCs w:val="20"/>
              </w:rPr>
            </w:pPr>
          </w:p>
          <w:p w14:paraId="776270E5" w14:textId="77777777" w:rsidR="00E10C3B" w:rsidRPr="00313EAC" w:rsidRDefault="00E10C3B" w:rsidP="00394CF2">
            <w:pPr>
              <w:rPr>
                <w:rFonts w:ascii="Arial Narrow" w:hAnsi="Arial Narrow"/>
                <w:color w:val="000000"/>
                <w:sz w:val="20"/>
                <w:szCs w:val="20"/>
              </w:rPr>
            </w:pPr>
          </w:p>
          <w:p w14:paraId="764CFF7A" w14:textId="77777777" w:rsidR="00E10C3B" w:rsidRPr="00313EAC" w:rsidRDefault="00E10C3B" w:rsidP="00394CF2">
            <w:pPr>
              <w:rPr>
                <w:rFonts w:ascii="Arial Narrow" w:hAnsi="Arial Narrow"/>
                <w:color w:val="000000"/>
                <w:sz w:val="20"/>
                <w:szCs w:val="20"/>
              </w:rPr>
            </w:pPr>
          </w:p>
          <w:p w14:paraId="12840C6E" w14:textId="77777777" w:rsidR="00E10C3B" w:rsidRPr="00313EAC" w:rsidRDefault="00E10C3B" w:rsidP="00394CF2">
            <w:pPr>
              <w:rPr>
                <w:rFonts w:ascii="Arial Narrow" w:hAnsi="Arial Narrow"/>
                <w:color w:val="000000"/>
                <w:sz w:val="20"/>
                <w:szCs w:val="20"/>
              </w:rPr>
            </w:pPr>
          </w:p>
          <w:p w14:paraId="482C22F8" w14:textId="77777777" w:rsidR="00E10C3B" w:rsidRPr="00313EAC" w:rsidRDefault="00E10C3B" w:rsidP="00394CF2">
            <w:pPr>
              <w:rPr>
                <w:rFonts w:ascii="Arial Narrow" w:hAnsi="Arial Narrow"/>
                <w:color w:val="000000"/>
                <w:sz w:val="20"/>
                <w:szCs w:val="20"/>
              </w:rPr>
            </w:pPr>
          </w:p>
          <w:p w14:paraId="06D36865" w14:textId="77777777" w:rsidR="00E10C3B" w:rsidRPr="00313EAC" w:rsidRDefault="00E10C3B" w:rsidP="00394CF2">
            <w:pPr>
              <w:rPr>
                <w:rFonts w:ascii="Arial Narrow" w:hAnsi="Arial Narrow"/>
                <w:color w:val="000000"/>
                <w:sz w:val="20"/>
                <w:szCs w:val="20"/>
              </w:rPr>
            </w:pPr>
          </w:p>
          <w:p w14:paraId="20144E23" w14:textId="77777777" w:rsidR="00E10C3B" w:rsidRPr="00313EAC" w:rsidRDefault="00E10C3B" w:rsidP="00394CF2">
            <w:pPr>
              <w:rPr>
                <w:rFonts w:ascii="Arial Narrow" w:hAnsi="Arial Narrow"/>
                <w:color w:val="000000"/>
                <w:sz w:val="20"/>
                <w:szCs w:val="20"/>
              </w:rPr>
            </w:pPr>
          </w:p>
          <w:p w14:paraId="7C84B504" w14:textId="77777777" w:rsidR="00E10C3B" w:rsidRPr="00313EAC" w:rsidRDefault="00E10C3B" w:rsidP="00394CF2">
            <w:pPr>
              <w:rPr>
                <w:rFonts w:ascii="Arial Narrow" w:hAnsi="Arial Narrow"/>
                <w:color w:val="000000"/>
                <w:sz w:val="20"/>
                <w:szCs w:val="20"/>
              </w:rPr>
            </w:pPr>
          </w:p>
          <w:p w14:paraId="3EAAD93E" w14:textId="77777777" w:rsidR="00E10C3B" w:rsidRPr="00313EAC" w:rsidRDefault="00E10C3B" w:rsidP="00394CF2">
            <w:pPr>
              <w:rPr>
                <w:rFonts w:ascii="Arial Narrow" w:hAnsi="Arial Narrow"/>
                <w:color w:val="000000"/>
                <w:sz w:val="20"/>
                <w:szCs w:val="20"/>
              </w:rPr>
            </w:pPr>
          </w:p>
          <w:p w14:paraId="76A6AFAC" w14:textId="77777777" w:rsidR="00E10C3B" w:rsidRPr="00313EAC" w:rsidRDefault="00E10C3B" w:rsidP="00394CF2">
            <w:pPr>
              <w:rPr>
                <w:rFonts w:ascii="Arial Narrow" w:hAnsi="Arial Narrow"/>
                <w:color w:val="000000"/>
                <w:sz w:val="20"/>
                <w:szCs w:val="20"/>
              </w:rPr>
            </w:pPr>
          </w:p>
          <w:p w14:paraId="0254AB08" w14:textId="77777777" w:rsidR="00E10C3B" w:rsidRPr="00313EAC" w:rsidRDefault="00E10C3B" w:rsidP="00394CF2">
            <w:pPr>
              <w:rPr>
                <w:rFonts w:ascii="Arial Narrow" w:hAnsi="Arial Narrow"/>
                <w:color w:val="000000"/>
                <w:sz w:val="20"/>
                <w:szCs w:val="20"/>
              </w:rPr>
            </w:pPr>
          </w:p>
          <w:p w14:paraId="6AB77920" w14:textId="0532017D" w:rsidR="00E10C3B" w:rsidRPr="00313EAC" w:rsidRDefault="00E10C3B"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413B841" w14:textId="77777777" w:rsidR="00394CF2" w:rsidRPr="00313EAC" w:rsidRDefault="00394CF2" w:rsidP="00394CF2">
            <w:pPr>
              <w:rPr>
                <w:rFonts w:ascii="Arial Narrow" w:hAnsi="Arial Narrow"/>
                <w:sz w:val="20"/>
                <w:szCs w:val="20"/>
              </w:rPr>
            </w:pPr>
            <w:r w:rsidRPr="00313EAC">
              <w:rPr>
                <w:rFonts w:ascii="Arial Narrow" w:hAnsi="Arial Narrow"/>
                <w:sz w:val="20"/>
                <w:szCs w:val="20"/>
              </w:rPr>
              <w:t>Ethiopia</w:t>
            </w:r>
          </w:p>
          <w:p w14:paraId="39358E1D" w14:textId="77777777" w:rsidR="00E10C3B" w:rsidRPr="00313EAC" w:rsidRDefault="00E10C3B" w:rsidP="00394CF2">
            <w:pPr>
              <w:rPr>
                <w:rFonts w:ascii="Arial Narrow" w:hAnsi="Arial Narrow"/>
                <w:sz w:val="20"/>
                <w:szCs w:val="20"/>
              </w:rPr>
            </w:pPr>
          </w:p>
          <w:p w14:paraId="619DDF98" w14:textId="77777777" w:rsidR="00E10C3B" w:rsidRPr="00313EAC" w:rsidRDefault="00E10C3B" w:rsidP="00394CF2">
            <w:pPr>
              <w:rPr>
                <w:rFonts w:ascii="Arial Narrow" w:hAnsi="Arial Narrow"/>
                <w:sz w:val="20"/>
                <w:szCs w:val="20"/>
              </w:rPr>
            </w:pPr>
          </w:p>
          <w:p w14:paraId="55103E86" w14:textId="77777777" w:rsidR="00E10C3B" w:rsidRPr="00313EAC" w:rsidRDefault="00E10C3B" w:rsidP="00394CF2">
            <w:pPr>
              <w:rPr>
                <w:rFonts w:ascii="Arial Narrow" w:hAnsi="Arial Narrow"/>
                <w:sz w:val="20"/>
                <w:szCs w:val="20"/>
              </w:rPr>
            </w:pPr>
          </w:p>
          <w:p w14:paraId="65E02DB2" w14:textId="77777777" w:rsidR="00E10C3B" w:rsidRPr="00313EAC" w:rsidRDefault="00E10C3B" w:rsidP="00394CF2">
            <w:pPr>
              <w:rPr>
                <w:rFonts w:ascii="Arial Narrow" w:hAnsi="Arial Narrow"/>
                <w:sz w:val="20"/>
                <w:szCs w:val="20"/>
              </w:rPr>
            </w:pPr>
          </w:p>
          <w:p w14:paraId="6BE07864" w14:textId="77777777" w:rsidR="00E10C3B" w:rsidRPr="00313EAC" w:rsidRDefault="00E10C3B" w:rsidP="00394CF2">
            <w:pPr>
              <w:rPr>
                <w:rFonts w:ascii="Arial Narrow" w:hAnsi="Arial Narrow"/>
                <w:sz w:val="20"/>
                <w:szCs w:val="20"/>
              </w:rPr>
            </w:pPr>
          </w:p>
          <w:p w14:paraId="0AC16E40" w14:textId="77777777" w:rsidR="00E10C3B" w:rsidRPr="00313EAC" w:rsidRDefault="00E10C3B" w:rsidP="00394CF2">
            <w:pPr>
              <w:rPr>
                <w:rFonts w:ascii="Arial Narrow" w:hAnsi="Arial Narrow"/>
                <w:sz w:val="20"/>
                <w:szCs w:val="20"/>
              </w:rPr>
            </w:pPr>
          </w:p>
          <w:p w14:paraId="12EE55C6" w14:textId="77777777" w:rsidR="00E10C3B" w:rsidRPr="00313EAC" w:rsidRDefault="00E10C3B" w:rsidP="00394CF2">
            <w:pPr>
              <w:rPr>
                <w:rFonts w:ascii="Arial Narrow" w:hAnsi="Arial Narrow"/>
                <w:sz w:val="20"/>
                <w:szCs w:val="20"/>
              </w:rPr>
            </w:pPr>
          </w:p>
          <w:p w14:paraId="7F09D822" w14:textId="77777777" w:rsidR="00E10C3B" w:rsidRPr="00313EAC" w:rsidRDefault="00E10C3B" w:rsidP="00394CF2">
            <w:pPr>
              <w:rPr>
                <w:rFonts w:ascii="Arial Narrow" w:hAnsi="Arial Narrow"/>
                <w:sz w:val="20"/>
                <w:szCs w:val="20"/>
              </w:rPr>
            </w:pPr>
          </w:p>
          <w:p w14:paraId="4A945379" w14:textId="77777777" w:rsidR="00E10C3B" w:rsidRPr="00313EAC" w:rsidRDefault="00E10C3B" w:rsidP="00394CF2">
            <w:pPr>
              <w:rPr>
                <w:rFonts w:ascii="Arial Narrow" w:hAnsi="Arial Narrow"/>
                <w:sz w:val="20"/>
                <w:szCs w:val="20"/>
              </w:rPr>
            </w:pPr>
          </w:p>
          <w:p w14:paraId="0E253E5C" w14:textId="77777777" w:rsidR="00E10C3B" w:rsidRPr="00313EAC" w:rsidRDefault="00E10C3B" w:rsidP="00394CF2">
            <w:pPr>
              <w:rPr>
                <w:rFonts w:ascii="Arial Narrow" w:hAnsi="Arial Narrow"/>
                <w:sz w:val="20"/>
                <w:szCs w:val="20"/>
              </w:rPr>
            </w:pPr>
          </w:p>
          <w:p w14:paraId="3D906ADB" w14:textId="77777777" w:rsidR="00E10C3B" w:rsidRPr="00313EAC" w:rsidRDefault="00E10C3B" w:rsidP="00394CF2">
            <w:pPr>
              <w:rPr>
                <w:rFonts w:ascii="Arial Narrow" w:hAnsi="Arial Narrow"/>
                <w:sz w:val="20"/>
                <w:szCs w:val="20"/>
              </w:rPr>
            </w:pPr>
          </w:p>
          <w:p w14:paraId="1BAEC0C1" w14:textId="45D5FE7A" w:rsidR="00E10C3B" w:rsidRPr="00313EAC" w:rsidRDefault="00E10C3B"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9A7E21" w14:textId="77777777" w:rsidR="00394CF2" w:rsidRPr="00313EAC" w:rsidRDefault="00394CF2" w:rsidP="00394CF2">
            <w:pPr>
              <w:rPr>
                <w:rFonts w:ascii="Arial Narrow" w:hAnsi="Arial Narrow"/>
                <w:sz w:val="20"/>
                <w:szCs w:val="20"/>
              </w:rPr>
            </w:pPr>
            <w:r w:rsidRPr="00313EAC">
              <w:rPr>
                <w:rFonts w:ascii="Arial Narrow" w:hAnsi="Arial Narrow"/>
                <w:sz w:val="20"/>
                <w:szCs w:val="20"/>
              </w:rPr>
              <w:t>Hospitals;Primary Health care facilities;Other</w:t>
            </w:r>
          </w:p>
          <w:p w14:paraId="5D602074" w14:textId="77777777" w:rsidR="00E10C3B" w:rsidRPr="00313EAC" w:rsidRDefault="00E10C3B" w:rsidP="00394CF2">
            <w:pPr>
              <w:rPr>
                <w:rFonts w:ascii="Arial Narrow" w:hAnsi="Arial Narrow"/>
                <w:sz w:val="20"/>
                <w:szCs w:val="20"/>
              </w:rPr>
            </w:pPr>
          </w:p>
          <w:p w14:paraId="1BC689D0" w14:textId="77777777" w:rsidR="00E10C3B" w:rsidRPr="00313EAC" w:rsidRDefault="00E10C3B" w:rsidP="00394CF2">
            <w:pPr>
              <w:rPr>
                <w:rFonts w:ascii="Arial Narrow" w:hAnsi="Arial Narrow"/>
                <w:sz w:val="20"/>
                <w:szCs w:val="20"/>
              </w:rPr>
            </w:pPr>
          </w:p>
          <w:p w14:paraId="18102EEF" w14:textId="77777777" w:rsidR="00E10C3B" w:rsidRPr="00313EAC" w:rsidRDefault="00E10C3B" w:rsidP="00394CF2">
            <w:pPr>
              <w:rPr>
                <w:rFonts w:ascii="Arial Narrow" w:hAnsi="Arial Narrow"/>
                <w:sz w:val="20"/>
                <w:szCs w:val="20"/>
              </w:rPr>
            </w:pPr>
          </w:p>
          <w:p w14:paraId="5A4D72DF" w14:textId="77777777" w:rsidR="00E10C3B" w:rsidRPr="00313EAC" w:rsidRDefault="00E10C3B" w:rsidP="00394CF2">
            <w:pPr>
              <w:rPr>
                <w:rFonts w:ascii="Arial Narrow" w:hAnsi="Arial Narrow"/>
                <w:sz w:val="20"/>
                <w:szCs w:val="20"/>
              </w:rPr>
            </w:pPr>
          </w:p>
          <w:p w14:paraId="7F5F6113" w14:textId="77777777" w:rsidR="00E10C3B" w:rsidRPr="00313EAC" w:rsidRDefault="00E10C3B" w:rsidP="00394CF2">
            <w:pPr>
              <w:rPr>
                <w:rFonts w:ascii="Arial Narrow" w:hAnsi="Arial Narrow"/>
                <w:sz w:val="20"/>
                <w:szCs w:val="20"/>
              </w:rPr>
            </w:pPr>
          </w:p>
          <w:p w14:paraId="13699413" w14:textId="77777777" w:rsidR="00E10C3B" w:rsidRPr="00313EAC" w:rsidRDefault="00E10C3B" w:rsidP="00394CF2">
            <w:pPr>
              <w:rPr>
                <w:rFonts w:ascii="Arial Narrow" w:hAnsi="Arial Narrow"/>
                <w:sz w:val="20"/>
                <w:szCs w:val="20"/>
              </w:rPr>
            </w:pPr>
          </w:p>
          <w:p w14:paraId="5E755F96" w14:textId="77777777" w:rsidR="00E10C3B" w:rsidRPr="00313EAC" w:rsidRDefault="00E10C3B" w:rsidP="00394CF2">
            <w:pPr>
              <w:rPr>
                <w:rFonts w:ascii="Arial Narrow" w:hAnsi="Arial Narrow"/>
                <w:sz w:val="20"/>
                <w:szCs w:val="20"/>
              </w:rPr>
            </w:pPr>
          </w:p>
          <w:p w14:paraId="67B4896B" w14:textId="77777777" w:rsidR="00E10C3B" w:rsidRPr="00313EAC" w:rsidRDefault="00E10C3B" w:rsidP="00394CF2">
            <w:pPr>
              <w:rPr>
                <w:rFonts w:ascii="Arial Narrow" w:hAnsi="Arial Narrow"/>
                <w:sz w:val="20"/>
                <w:szCs w:val="20"/>
              </w:rPr>
            </w:pPr>
          </w:p>
          <w:p w14:paraId="30272877" w14:textId="77777777" w:rsidR="00E10C3B" w:rsidRPr="00313EAC" w:rsidRDefault="00E10C3B" w:rsidP="00394CF2">
            <w:pPr>
              <w:rPr>
                <w:rFonts w:ascii="Arial Narrow" w:hAnsi="Arial Narrow"/>
                <w:sz w:val="20"/>
                <w:szCs w:val="20"/>
              </w:rPr>
            </w:pPr>
          </w:p>
          <w:p w14:paraId="0D478E4F" w14:textId="77777777" w:rsidR="00E10C3B" w:rsidRPr="00313EAC" w:rsidRDefault="00E10C3B" w:rsidP="00394CF2">
            <w:pPr>
              <w:rPr>
                <w:rFonts w:ascii="Arial Narrow" w:hAnsi="Arial Narrow"/>
                <w:color w:val="000000"/>
                <w:sz w:val="20"/>
                <w:szCs w:val="20"/>
              </w:rPr>
            </w:pPr>
          </w:p>
          <w:p w14:paraId="1A2576D2" w14:textId="2B985026" w:rsidR="00E73994" w:rsidRPr="00313EAC" w:rsidRDefault="00E73994"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D1BF1E3" w14:textId="77777777" w:rsidR="00E73994" w:rsidRPr="00313EAC" w:rsidRDefault="00394CF2" w:rsidP="00394CF2">
            <w:pPr>
              <w:rPr>
                <w:rFonts w:ascii="Arial Narrow" w:hAnsi="Arial Narrow"/>
                <w:sz w:val="20"/>
                <w:szCs w:val="20"/>
              </w:rPr>
            </w:pPr>
            <w:r w:rsidRPr="00313EAC">
              <w:rPr>
                <w:rFonts w:ascii="Arial Narrow" w:hAnsi="Arial Narrow"/>
                <w:sz w:val="20"/>
                <w:szCs w:val="20"/>
              </w:rPr>
              <w:t>Among all health facilities that offer services for non-communicable diseases, 59 % offer services for diabetes. Availability of medicines for diabetes varies by facility type, and is higher in hospitals when compared with other facility types (ranging from 90 % in hospitals to 0 % in clinics).</w:t>
            </w:r>
          </w:p>
          <w:p w14:paraId="6AB403B9" w14:textId="77777777" w:rsidR="00E73994" w:rsidRPr="00313EAC" w:rsidRDefault="00E73994" w:rsidP="00394CF2">
            <w:pPr>
              <w:rPr>
                <w:rFonts w:ascii="Arial Narrow" w:hAnsi="Arial Narrow"/>
                <w:sz w:val="20"/>
                <w:szCs w:val="20"/>
              </w:rPr>
            </w:pPr>
          </w:p>
          <w:p w14:paraId="6A92AFDD" w14:textId="77777777" w:rsidR="00E73994" w:rsidRPr="00313EAC" w:rsidRDefault="00E73994" w:rsidP="00394CF2">
            <w:pPr>
              <w:rPr>
                <w:rFonts w:ascii="Arial Narrow" w:hAnsi="Arial Narrow"/>
                <w:sz w:val="20"/>
                <w:szCs w:val="20"/>
              </w:rPr>
            </w:pPr>
          </w:p>
          <w:p w14:paraId="5A2C172E" w14:textId="77777777" w:rsidR="00E73994" w:rsidRPr="00313EAC" w:rsidRDefault="00E73994" w:rsidP="00394CF2">
            <w:pPr>
              <w:rPr>
                <w:rFonts w:ascii="Arial Narrow" w:hAnsi="Arial Narrow"/>
                <w:sz w:val="20"/>
                <w:szCs w:val="20"/>
              </w:rPr>
            </w:pPr>
          </w:p>
          <w:p w14:paraId="6303DD6B" w14:textId="77777777" w:rsidR="00E73994" w:rsidRPr="00313EAC" w:rsidRDefault="00E73994" w:rsidP="00394CF2">
            <w:pPr>
              <w:rPr>
                <w:rFonts w:ascii="Arial Narrow" w:hAnsi="Arial Narrow"/>
                <w:sz w:val="20"/>
                <w:szCs w:val="20"/>
              </w:rPr>
            </w:pPr>
          </w:p>
          <w:p w14:paraId="2A4C0D70" w14:textId="68821F9E" w:rsidR="00E73994" w:rsidRPr="00313EAC" w:rsidRDefault="00E73994" w:rsidP="00394CF2">
            <w:pPr>
              <w:rPr>
                <w:rFonts w:ascii="Arial Narrow" w:hAnsi="Arial Narrow"/>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0A43C7" w14:textId="77777777" w:rsidR="00394CF2" w:rsidRPr="00313EAC" w:rsidRDefault="00394CF2" w:rsidP="00394CF2">
            <w:pPr>
              <w:rPr>
                <w:rFonts w:ascii="Arial Narrow" w:hAnsi="Arial Narrow"/>
                <w:sz w:val="20"/>
                <w:szCs w:val="20"/>
              </w:rPr>
            </w:pPr>
            <w:r w:rsidRPr="00313EAC">
              <w:rPr>
                <w:rFonts w:ascii="Arial Narrow" w:hAnsi="Arial Narrow"/>
                <w:sz w:val="20"/>
                <w:szCs w:val="20"/>
              </w:rPr>
              <w:t>100</w:t>
            </w:r>
          </w:p>
          <w:p w14:paraId="3BC253F6" w14:textId="77777777" w:rsidR="00E73994" w:rsidRPr="00313EAC" w:rsidRDefault="00E73994" w:rsidP="00394CF2">
            <w:pPr>
              <w:rPr>
                <w:rFonts w:ascii="Arial Narrow" w:hAnsi="Arial Narrow"/>
                <w:color w:val="000000"/>
                <w:sz w:val="20"/>
                <w:szCs w:val="20"/>
              </w:rPr>
            </w:pPr>
          </w:p>
          <w:p w14:paraId="2DF47FBF" w14:textId="77777777" w:rsidR="00E73994" w:rsidRPr="00313EAC" w:rsidRDefault="00E73994" w:rsidP="00394CF2">
            <w:pPr>
              <w:rPr>
                <w:rFonts w:ascii="Arial Narrow" w:hAnsi="Arial Narrow"/>
                <w:color w:val="000000"/>
                <w:sz w:val="20"/>
                <w:szCs w:val="20"/>
              </w:rPr>
            </w:pPr>
          </w:p>
          <w:p w14:paraId="752B3907" w14:textId="77777777" w:rsidR="00E73994" w:rsidRPr="00313EAC" w:rsidRDefault="00E73994" w:rsidP="00394CF2">
            <w:pPr>
              <w:rPr>
                <w:rFonts w:ascii="Arial Narrow" w:hAnsi="Arial Narrow"/>
                <w:color w:val="000000"/>
                <w:sz w:val="20"/>
                <w:szCs w:val="20"/>
              </w:rPr>
            </w:pPr>
          </w:p>
          <w:p w14:paraId="74BA2693" w14:textId="77777777" w:rsidR="00E73994" w:rsidRPr="00313EAC" w:rsidRDefault="00E73994" w:rsidP="00394CF2">
            <w:pPr>
              <w:rPr>
                <w:rFonts w:ascii="Arial Narrow" w:hAnsi="Arial Narrow"/>
                <w:color w:val="000000"/>
                <w:sz w:val="20"/>
                <w:szCs w:val="20"/>
              </w:rPr>
            </w:pPr>
          </w:p>
          <w:p w14:paraId="18318C3A" w14:textId="77777777" w:rsidR="00E73994" w:rsidRPr="00313EAC" w:rsidRDefault="00E73994" w:rsidP="00394CF2">
            <w:pPr>
              <w:rPr>
                <w:rFonts w:ascii="Arial Narrow" w:hAnsi="Arial Narrow"/>
                <w:color w:val="000000"/>
                <w:sz w:val="20"/>
                <w:szCs w:val="20"/>
              </w:rPr>
            </w:pPr>
          </w:p>
          <w:p w14:paraId="297484D4" w14:textId="77777777" w:rsidR="00E73994" w:rsidRPr="00313EAC" w:rsidRDefault="00E73994" w:rsidP="00394CF2">
            <w:pPr>
              <w:rPr>
                <w:rFonts w:ascii="Arial Narrow" w:hAnsi="Arial Narrow"/>
                <w:color w:val="000000"/>
                <w:sz w:val="20"/>
                <w:szCs w:val="20"/>
              </w:rPr>
            </w:pPr>
          </w:p>
          <w:p w14:paraId="27D50C96" w14:textId="77777777" w:rsidR="00E73994" w:rsidRPr="00313EAC" w:rsidRDefault="00E73994" w:rsidP="00394CF2">
            <w:pPr>
              <w:rPr>
                <w:rFonts w:ascii="Arial Narrow" w:hAnsi="Arial Narrow"/>
                <w:color w:val="000000"/>
                <w:sz w:val="20"/>
                <w:szCs w:val="20"/>
              </w:rPr>
            </w:pPr>
          </w:p>
          <w:p w14:paraId="3664A2C3" w14:textId="77777777" w:rsidR="00E73994" w:rsidRPr="00313EAC" w:rsidRDefault="00E73994" w:rsidP="00394CF2">
            <w:pPr>
              <w:rPr>
                <w:rFonts w:ascii="Arial Narrow" w:hAnsi="Arial Narrow"/>
                <w:color w:val="000000"/>
                <w:sz w:val="20"/>
                <w:szCs w:val="20"/>
              </w:rPr>
            </w:pPr>
          </w:p>
          <w:p w14:paraId="171A5C7D" w14:textId="77777777" w:rsidR="00E73994" w:rsidRPr="00313EAC" w:rsidRDefault="00E73994" w:rsidP="00394CF2">
            <w:pPr>
              <w:rPr>
                <w:rFonts w:ascii="Arial Narrow" w:hAnsi="Arial Narrow"/>
                <w:color w:val="000000"/>
                <w:sz w:val="20"/>
                <w:szCs w:val="20"/>
              </w:rPr>
            </w:pPr>
          </w:p>
          <w:p w14:paraId="5F7A71E4" w14:textId="77777777" w:rsidR="00E73994" w:rsidRPr="00313EAC" w:rsidRDefault="00E73994" w:rsidP="00394CF2">
            <w:pPr>
              <w:rPr>
                <w:rFonts w:ascii="Arial Narrow" w:hAnsi="Arial Narrow"/>
                <w:color w:val="000000"/>
                <w:sz w:val="20"/>
                <w:szCs w:val="20"/>
              </w:rPr>
            </w:pPr>
          </w:p>
          <w:p w14:paraId="2453BCE9" w14:textId="77777777" w:rsidR="00E73994" w:rsidRPr="00313EAC" w:rsidRDefault="00E73994" w:rsidP="00394CF2">
            <w:pPr>
              <w:rPr>
                <w:rFonts w:ascii="Arial Narrow" w:hAnsi="Arial Narrow"/>
                <w:color w:val="000000"/>
                <w:sz w:val="20"/>
                <w:szCs w:val="20"/>
              </w:rPr>
            </w:pPr>
          </w:p>
          <w:p w14:paraId="42AC4F8A" w14:textId="7770254C" w:rsidR="00E73994" w:rsidRPr="00313EAC" w:rsidRDefault="00E73994" w:rsidP="00394CF2">
            <w:pPr>
              <w:rPr>
                <w:rFonts w:ascii="Arial Narrow" w:hAnsi="Arial Narrow" w:cs="Calibri"/>
                <w:color w:val="000000"/>
                <w:sz w:val="20"/>
                <w:szCs w:val="20"/>
              </w:rPr>
            </w:pPr>
          </w:p>
        </w:tc>
      </w:tr>
      <w:tr w:rsidR="00394CF2" w:rsidRPr="003174B2" w14:paraId="5A9B8AA5"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2C1BEE6"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D364111" w14:textId="577B6272" w:rsidR="00394CF2" w:rsidRDefault="00394CF2" w:rsidP="00394CF2">
            <w:pPr>
              <w:rPr>
                <w:rFonts w:ascii="Arial Narrow" w:hAnsi="Arial Narrow"/>
                <w:sz w:val="20"/>
                <w:szCs w:val="20"/>
                <w:lang w:val="en-US"/>
              </w:rPr>
            </w:pPr>
            <w:r w:rsidRPr="007A57EB">
              <w:rPr>
                <w:rFonts w:ascii="Arial Narrow" w:hAnsi="Arial Narrow"/>
                <w:sz w:val="20"/>
                <w:szCs w:val="20"/>
              </w:rPr>
              <w:t>Kabunga L</w:t>
            </w:r>
            <w:r>
              <w:rPr>
                <w:rFonts w:ascii="Arial Narrow" w:hAnsi="Arial Narrow"/>
                <w:sz w:val="20"/>
                <w:szCs w:val="20"/>
                <w:lang w:val="en-US"/>
              </w:rPr>
              <w:t xml:space="preserve"> et al; 2017</w:t>
            </w:r>
          </w:p>
          <w:p w14:paraId="42F85DCD" w14:textId="77777777" w:rsidR="00E73994" w:rsidRDefault="00E73994" w:rsidP="00394CF2">
            <w:pPr>
              <w:rPr>
                <w:rFonts w:ascii="Arial Narrow" w:hAnsi="Arial Narrow"/>
                <w:color w:val="000000"/>
                <w:sz w:val="20"/>
                <w:szCs w:val="20"/>
                <w:lang w:val="en-US"/>
              </w:rPr>
            </w:pPr>
          </w:p>
          <w:p w14:paraId="46205F49" w14:textId="77777777" w:rsidR="00E73994" w:rsidRDefault="00E73994" w:rsidP="00394CF2">
            <w:pPr>
              <w:rPr>
                <w:rFonts w:ascii="Arial Narrow" w:hAnsi="Arial Narrow"/>
                <w:color w:val="000000"/>
                <w:sz w:val="20"/>
                <w:szCs w:val="20"/>
                <w:lang w:val="en-US"/>
              </w:rPr>
            </w:pPr>
          </w:p>
          <w:p w14:paraId="52E0C1BB" w14:textId="77777777" w:rsidR="00E73994" w:rsidRDefault="00E73994" w:rsidP="00394CF2">
            <w:pPr>
              <w:rPr>
                <w:rFonts w:ascii="Arial Narrow" w:hAnsi="Arial Narrow"/>
                <w:color w:val="000000"/>
                <w:sz w:val="20"/>
                <w:szCs w:val="20"/>
                <w:lang w:val="en-US"/>
              </w:rPr>
            </w:pPr>
          </w:p>
          <w:p w14:paraId="088B1B32" w14:textId="77777777" w:rsidR="00E73994" w:rsidRDefault="00E73994" w:rsidP="00394CF2">
            <w:pPr>
              <w:rPr>
                <w:rFonts w:ascii="Arial Narrow" w:hAnsi="Arial Narrow"/>
                <w:color w:val="000000"/>
                <w:sz w:val="20"/>
                <w:szCs w:val="20"/>
                <w:lang w:val="en-US"/>
              </w:rPr>
            </w:pPr>
          </w:p>
          <w:p w14:paraId="7B983FE3" w14:textId="77777777" w:rsidR="00E73994" w:rsidRDefault="00E73994" w:rsidP="00394CF2">
            <w:pPr>
              <w:rPr>
                <w:rFonts w:ascii="Arial Narrow" w:hAnsi="Arial Narrow"/>
                <w:color w:val="000000"/>
                <w:sz w:val="20"/>
                <w:szCs w:val="20"/>
                <w:lang w:val="en-US"/>
              </w:rPr>
            </w:pPr>
          </w:p>
          <w:p w14:paraId="688BD51B" w14:textId="77777777" w:rsidR="00E73994" w:rsidRDefault="00E73994" w:rsidP="00394CF2">
            <w:pPr>
              <w:rPr>
                <w:rFonts w:ascii="Arial Narrow" w:hAnsi="Arial Narrow"/>
                <w:color w:val="000000"/>
                <w:sz w:val="20"/>
                <w:szCs w:val="20"/>
                <w:lang w:val="en-US"/>
              </w:rPr>
            </w:pPr>
          </w:p>
          <w:p w14:paraId="4DC54197" w14:textId="1AD7EC2A" w:rsidR="00E73994" w:rsidRPr="00254638" w:rsidRDefault="00E73994"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3721500" w14:textId="1C03F3FB"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CAD08A5" w14:textId="664DE7E2" w:rsidR="00394CF2" w:rsidRDefault="00394CF2" w:rsidP="00394CF2">
            <w:pPr>
              <w:rPr>
                <w:rFonts w:ascii="Arial Narrow" w:hAnsi="Arial Narrow"/>
                <w:sz w:val="20"/>
                <w:szCs w:val="20"/>
              </w:rPr>
            </w:pPr>
            <w:r>
              <w:rPr>
                <w:rFonts w:ascii="Arial Narrow" w:hAnsi="Arial Narrow"/>
                <w:sz w:val="20"/>
                <w:szCs w:val="20"/>
                <w:lang w:val="en-US"/>
              </w:rPr>
              <w:t>T</w:t>
            </w:r>
            <w:r w:rsidRPr="007A57EB">
              <w:rPr>
                <w:rFonts w:ascii="Arial Narrow" w:hAnsi="Arial Narrow"/>
                <w:sz w:val="20"/>
                <w:szCs w:val="20"/>
              </w:rPr>
              <w:t>o understand the relationship, between access to credit services through financial loans or stock and availability of essential child medicines and licensing status</w:t>
            </w:r>
            <w:r w:rsidR="00627931">
              <w:rPr>
                <w:rFonts w:ascii="Arial Narrow" w:hAnsi="Arial Narrow"/>
                <w:sz w:val="20"/>
                <w:szCs w:val="20"/>
                <w:lang w:val="en-US"/>
              </w:rPr>
              <w:t xml:space="preserve"> </w:t>
            </w:r>
            <w:r w:rsidRPr="007A57EB">
              <w:rPr>
                <w:rFonts w:ascii="Arial Narrow" w:hAnsi="Arial Narrow"/>
                <w:sz w:val="20"/>
                <w:szCs w:val="20"/>
              </w:rPr>
              <w:t>among medicine retail outlet including drug shops and</w:t>
            </w:r>
            <w:r w:rsidR="00E73994">
              <w:rPr>
                <w:rFonts w:ascii="Arial Narrow" w:hAnsi="Arial Narrow"/>
                <w:sz w:val="20"/>
                <w:szCs w:val="20"/>
                <w:lang w:val="en-US"/>
              </w:rPr>
              <w:t xml:space="preserve"> </w:t>
            </w:r>
            <w:r w:rsidRPr="007A57EB">
              <w:rPr>
                <w:rFonts w:ascii="Arial Narrow" w:hAnsi="Arial Narrow"/>
                <w:sz w:val="20"/>
                <w:szCs w:val="20"/>
              </w:rPr>
              <w:t>pharmacies.</w:t>
            </w:r>
          </w:p>
          <w:p w14:paraId="6A9C5DFD" w14:textId="337C8FFF" w:rsidR="00E73994" w:rsidRPr="00254638" w:rsidRDefault="00E73994"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9447D6"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CCE9394" w14:textId="77777777" w:rsidR="00E73994" w:rsidRDefault="00E73994" w:rsidP="00394CF2">
            <w:pPr>
              <w:rPr>
                <w:rFonts w:ascii="Arial Narrow" w:hAnsi="Arial Narrow"/>
                <w:color w:val="000000"/>
                <w:sz w:val="20"/>
                <w:szCs w:val="20"/>
              </w:rPr>
            </w:pPr>
          </w:p>
          <w:p w14:paraId="3829FBC6" w14:textId="77777777" w:rsidR="00E73994" w:rsidRDefault="00E73994" w:rsidP="00394CF2">
            <w:pPr>
              <w:rPr>
                <w:rFonts w:ascii="Arial Narrow" w:hAnsi="Arial Narrow"/>
                <w:color w:val="000000"/>
                <w:sz w:val="20"/>
                <w:szCs w:val="20"/>
              </w:rPr>
            </w:pPr>
          </w:p>
          <w:p w14:paraId="24AE461B" w14:textId="77777777" w:rsidR="00E73994" w:rsidRDefault="00E73994" w:rsidP="00394CF2">
            <w:pPr>
              <w:rPr>
                <w:rFonts w:ascii="Arial Narrow" w:hAnsi="Arial Narrow"/>
                <w:color w:val="000000"/>
                <w:sz w:val="20"/>
                <w:szCs w:val="20"/>
              </w:rPr>
            </w:pPr>
          </w:p>
          <w:p w14:paraId="1D1B5A6B" w14:textId="77777777" w:rsidR="00E73994" w:rsidRDefault="00E73994" w:rsidP="00394CF2">
            <w:pPr>
              <w:rPr>
                <w:rFonts w:ascii="Arial Narrow" w:hAnsi="Arial Narrow"/>
                <w:color w:val="000000"/>
                <w:sz w:val="20"/>
                <w:szCs w:val="20"/>
              </w:rPr>
            </w:pPr>
          </w:p>
          <w:p w14:paraId="6C58073D" w14:textId="77777777" w:rsidR="00E73994" w:rsidRDefault="00E73994" w:rsidP="00394CF2">
            <w:pPr>
              <w:rPr>
                <w:rFonts w:ascii="Arial Narrow" w:hAnsi="Arial Narrow"/>
                <w:color w:val="000000"/>
                <w:sz w:val="20"/>
                <w:szCs w:val="20"/>
              </w:rPr>
            </w:pPr>
          </w:p>
          <w:p w14:paraId="033F0F1B" w14:textId="77777777" w:rsidR="00E73994" w:rsidRDefault="00E73994" w:rsidP="00394CF2">
            <w:pPr>
              <w:rPr>
                <w:rFonts w:ascii="Arial Narrow" w:hAnsi="Arial Narrow"/>
                <w:color w:val="000000"/>
                <w:sz w:val="20"/>
                <w:szCs w:val="20"/>
              </w:rPr>
            </w:pPr>
          </w:p>
          <w:p w14:paraId="0BCEAD92" w14:textId="081AB283" w:rsidR="00E73994" w:rsidRPr="00254638" w:rsidRDefault="00E73994"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25E2D4"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2FE8E3D7" w14:textId="77777777" w:rsidR="00E73994" w:rsidRDefault="00E73994" w:rsidP="00394CF2">
            <w:pPr>
              <w:rPr>
                <w:rFonts w:ascii="Arial Narrow" w:hAnsi="Arial Narrow"/>
                <w:color w:val="000000"/>
                <w:sz w:val="20"/>
                <w:szCs w:val="20"/>
              </w:rPr>
            </w:pPr>
          </w:p>
          <w:p w14:paraId="13E99036" w14:textId="77777777" w:rsidR="00E73994" w:rsidRDefault="00E73994" w:rsidP="00394CF2">
            <w:pPr>
              <w:rPr>
                <w:rFonts w:ascii="Arial Narrow" w:hAnsi="Arial Narrow"/>
                <w:color w:val="000000"/>
                <w:sz w:val="20"/>
                <w:szCs w:val="20"/>
              </w:rPr>
            </w:pPr>
          </w:p>
          <w:p w14:paraId="0C12DB22" w14:textId="77777777" w:rsidR="00E73994" w:rsidRDefault="00E73994" w:rsidP="00394CF2">
            <w:pPr>
              <w:rPr>
                <w:rFonts w:ascii="Arial Narrow" w:hAnsi="Arial Narrow"/>
                <w:color w:val="000000"/>
                <w:sz w:val="20"/>
                <w:szCs w:val="20"/>
              </w:rPr>
            </w:pPr>
          </w:p>
          <w:p w14:paraId="5F67E982" w14:textId="77777777" w:rsidR="00E73994" w:rsidRDefault="00E73994" w:rsidP="00394CF2">
            <w:pPr>
              <w:rPr>
                <w:rFonts w:ascii="Arial Narrow" w:hAnsi="Arial Narrow"/>
                <w:color w:val="000000"/>
                <w:sz w:val="20"/>
                <w:szCs w:val="20"/>
              </w:rPr>
            </w:pPr>
          </w:p>
          <w:p w14:paraId="3C00ED94" w14:textId="77777777" w:rsidR="00E73994" w:rsidRDefault="00E73994" w:rsidP="00394CF2">
            <w:pPr>
              <w:rPr>
                <w:rFonts w:ascii="Arial Narrow" w:hAnsi="Arial Narrow"/>
                <w:color w:val="000000"/>
                <w:sz w:val="20"/>
                <w:szCs w:val="20"/>
              </w:rPr>
            </w:pPr>
          </w:p>
          <w:p w14:paraId="45DA6BAA" w14:textId="77777777" w:rsidR="00E73994" w:rsidRDefault="00E73994" w:rsidP="00394CF2">
            <w:pPr>
              <w:rPr>
                <w:rFonts w:ascii="Arial Narrow" w:hAnsi="Arial Narrow"/>
                <w:color w:val="000000"/>
                <w:sz w:val="20"/>
                <w:szCs w:val="20"/>
              </w:rPr>
            </w:pPr>
          </w:p>
          <w:p w14:paraId="18A234F4" w14:textId="77777777" w:rsidR="00E73994" w:rsidRDefault="00E73994" w:rsidP="00394CF2">
            <w:pPr>
              <w:rPr>
                <w:rFonts w:ascii="Arial Narrow" w:hAnsi="Arial Narrow"/>
                <w:color w:val="000000"/>
                <w:sz w:val="20"/>
                <w:szCs w:val="20"/>
              </w:rPr>
            </w:pPr>
          </w:p>
          <w:p w14:paraId="12E57AC8" w14:textId="67613E5C" w:rsidR="00E73994" w:rsidRPr="00254638" w:rsidRDefault="00E73994"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082F06D"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173530F7" w14:textId="77777777" w:rsidR="00E73994" w:rsidRDefault="00E73994" w:rsidP="00394CF2">
            <w:pPr>
              <w:rPr>
                <w:rFonts w:ascii="Arial Narrow" w:hAnsi="Arial Narrow"/>
                <w:color w:val="000000"/>
                <w:sz w:val="20"/>
                <w:szCs w:val="20"/>
              </w:rPr>
            </w:pPr>
          </w:p>
          <w:p w14:paraId="29A397E3" w14:textId="77777777" w:rsidR="00E73994" w:rsidRDefault="00E73994" w:rsidP="00394CF2">
            <w:pPr>
              <w:rPr>
                <w:rFonts w:ascii="Arial Narrow" w:hAnsi="Arial Narrow"/>
                <w:color w:val="000000"/>
                <w:sz w:val="20"/>
                <w:szCs w:val="20"/>
              </w:rPr>
            </w:pPr>
          </w:p>
          <w:p w14:paraId="0CC127E5" w14:textId="77777777" w:rsidR="00E73994" w:rsidRDefault="00E73994" w:rsidP="00394CF2">
            <w:pPr>
              <w:rPr>
                <w:rFonts w:ascii="Arial Narrow" w:hAnsi="Arial Narrow"/>
                <w:color w:val="000000"/>
                <w:sz w:val="20"/>
                <w:szCs w:val="20"/>
              </w:rPr>
            </w:pPr>
          </w:p>
          <w:p w14:paraId="2FAF5D7B" w14:textId="77777777" w:rsidR="00E73994" w:rsidRDefault="00E73994" w:rsidP="00394CF2">
            <w:pPr>
              <w:rPr>
                <w:rFonts w:ascii="Arial Narrow" w:hAnsi="Arial Narrow"/>
                <w:color w:val="000000"/>
                <w:sz w:val="20"/>
                <w:szCs w:val="20"/>
              </w:rPr>
            </w:pPr>
          </w:p>
          <w:p w14:paraId="61AFFF94" w14:textId="77777777" w:rsidR="00E73994" w:rsidRDefault="00E73994" w:rsidP="00394CF2">
            <w:pPr>
              <w:rPr>
                <w:rFonts w:ascii="Arial Narrow" w:hAnsi="Arial Narrow"/>
                <w:color w:val="000000"/>
                <w:sz w:val="20"/>
                <w:szCs w:val="20"/>
              </w:rPr>
            </w:pPr>
          </w:p>
          <w:p w14:paraId="11871DE0" w14:textId="77777777" w:rsidR="00E73994" w:rsidRDefault="00E73994" w:rsidP="00394CF2">
            <w:pPr>
              <w:rPr>
                <w:rFonts w:ascii="Arial Narrow" w:hAnsi="Arial Narrow"/>
                <w:color w:val="000000"/>
                <w:sz w:val="20"/>
                <w:szCs w:val="20"/>
              </w:rPr>
            </w:pPr>
          </w:p>
          <w:p w14:paraId="7FBB340E" w14:textId="77777777" w:rsidR="00E73994" w:rsidRDefault="00E73994" w:rsidP="00394CF2">
            <w:pPr>
              <w:rPr>
                <w:rFonts w:ascii="Arial Narrow" w:hAnsi="Arial Narrow"/>
                <w:color w:val="000000"/>
                <w:sz w:val="20"/>
                <w:szCs w:val="20"/>
              </w:rPr>
            </w:pPr>
          </w:p>
          <w:p w14:paraId="08A3FBBD" w14:textId="0791CEE7" w:rsidR="00E73994" w:rsidRPr="00254638" w:rsidRDefault="00E73994"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B2F3C5"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1A8DB28F" w14:textId="77777777" w:rsidR="00E73994" w:rsidRDefault="00E73994" w:rsidP="00394CF2">
            <w:pPr>
              <w:rPr>
                <w:rFonts w:ascii="Arial Narrow" w:hAnsi="Arial Narrow"/>
                <w:color w:val="000000"/>
                <w:sz w:val="20"/>
                <w:szCs w:val="20"/>
              </w:rPr>
            </w:pPr>
          </w:p>
          <w:p w14:paraId="4C78563C" w14:textId="77777777" w:rsidR="00E73994" w:rsidRDefault="00E73994" w:rsidP="00394CF2">
            <w:pPr>
              <w:rPr>
                <w:rFonts w:ascii="Arial Narrow" w:hAnsi="Arial Narrow"/>
                <w:color w:val="000000"/>
                <w:sz w:val="20"/>
                <w:szCs w:val="20"/>
              </w:rPr>
            </w:pPr>
          </w:p>
          <w:p w14:paraId="3A0F35DF" w14:textId="77777777" w:rsidR="00E73994" w:rsidRDefault="00E73994" w:rsidP="00394CF2">
            <w:pPr>
              <w:rPr>
                <w:rFonts w:ascii="Arial Narrow" w:hAnsi="Arial Narrow"/>
                <w:color w:val="000000"/>
                <w:sz w:val="20"/>
                <w:szCs w:val="20"/>
              </w:rPr>
            </w:pPr>
          </w:p>
          <w:p w14:paraId="3595BD50" w14:textId="77777777" w:rsidR="00E73994" w:rsidRDefault="00E73994" w:rsidP="00394CF2">
            <w:pPr>
              <w:rPr>
                <w:rFonts w:ascii="Arial Narrow" w:hAnsi="Arial Narrow"/>
                <w:color w:val="000000"/>
                <w:sz w:val="20"/>
                <w:szCs w:val="20"/>
              </w:rPr>
            </w:pPr>
          </w:p>
          <w:p w14:paraId="4678028E" w14:textId="77777777" w:rsidR="00E73994" w:rsidRDefault="00E73994" w:rsidP="00394CF2">
            <w:pPr>
              <w:rPr>
                <w:rFonts w:ascii="Arial Narrow" w:hAnsi="Arial Narrow"/>
                <w:color w:val="000000"/>
                <w:sz w:val="20"/>
                <w:szCs w:val="20"/>
              </w:rPr>
            </w:pPr>
          </w:p>
          <w:p w14:paraId="71340C41" w14:textId="77777777" w:rsidR="00E73994" w:rsidRDefault="00E73994" w:rsidP="00394CF2">
            <w:pPr>
              <w:rPr>
                <w:rFonts w:ascii="Arial Narrow" w:hAnsi="Arial Narrow"/>
                <w:color w:val="000000"/>
                <w:sz w:val="20"/>
                <w:szCs w:val="20"/>
              </w:rPr>
            </w:pPr>
          </w:p>
          <w:p w14:paraId="10E66A56" w14:textId="77777777" w:rsidR="00E73994" w:rsidRDefault="00E73994" w:rsidP="00394CF2">
            <w:pPr>
              <w:rPr>
                <w:rFonts w:ascii="Arial Narrow" w:hAnsi="Arial Narrow"/>
                <w:color w:val="000000"/>
                <w:sz w:val="20"/>
                <w:szCs w:val="20"/>
              </w:rPr>
            </w:pPr>
          </w:p>
          <w:p w14:paraId="15FD342A" w14:textId="74C6FD0A" w:rsidR="00E73994" w:rsidRPr="00254638" w:rsidRDefault="00E73994"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300DF97" w14:textId="59EE00BD" w:rsidR="00627931" w:rsidRDefault="00627931" w:rsidP="00394CF2">
            <w:pPr>
              <w:rPr>
                <w:rFonts w:ascii="Arial Narrow" w:hAnsi="Arial Narrow"/>
                <w:sz w:val="20"/>
                <w:szCs w:val="20"/>
                <w:lang w:val="en-US"/>
              </w:rPr>
            </w:pPr>
            <w:r>
              <w:rPr>
                <w:rFonts w:ascii="Arial Narrow" w:hAnsi="Arial Narrow"/>
                <w:sz w:val="20"/>
                <w:szCs w:val="20"/>
                <w:lang w:val="en-US"/>
              </w:rPr>
              <w:t>For all essential child medicines assessed, access to credit through financial loans through obtaining stock on credit did not influence stock availability. Access to credit services through loans or through stock on credit was seen to influence licencing status.</w:t>
            </w:r>
          </w:p>
          <w:p w14:paraId="1A9F484D" w14:textId="77777777" w:rsidR="00627931" w:rsidRPr="00627931" w:rsidRDefault="00627931" w:rsidP="00394CF2">
            <w:pPr>
              <w:rPr>
                <w:rFonts w:ascii="Arial Narrow" w:hAnsi="Arial Narrow"/>
                <w:sz w:val="20"/>
                <w:szCs w:val="20"/>
                <w:lang w:val="en-US"/>
              </w:rPr>
            </w:pPr>
          </w:p>
          <w:p w14:paraId="2DC6F312" w14:textId="4E475E7E"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EB69C8"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71FED0D0" w14:textId="77777777" w:rsidR="00E73994" w:rsidRDefault="00E73994" w:rsidP="00394CF2">
            <w:pPr>
              <w:rPr>
                <w:rFonts w:ascii="Arial Narrow" w:hAnsi="Arial Narrow"/>
                <w:color w:val="000000"/>
                <w:sz w:val="20"/>
                <w:szCs w:val="20"/>
              </w:rPr>
            </w:pPr>
          </w:p>
          <w:p w14:paraId="5841EB12" w14:textId="77777777" w:rsidR="00E73994" w:rsidRDefault="00E73994" w:rsidP="00394CF2">
            <w:pPr>
              <w:rPr>
                <w:rFonts w:ascii="Arial Narrow" w:hAnsi="Arial Narrow"/>
                <w:color w:val="000000"/>
                <w:sz w:val="20"/>
                <w:szCs w:val="20"/>
              </w:rPr>
            </w:pPr>
          </w:p>
          <w:p w14:paraId="0C227EE2" w14:textId="77777777" w:rsidR="00E73994" w:rsidRDefault="00E73994" w:rsidP="00394CF2">
            <w:pPr>
              <w:rPr>
                <w:rFonts w:ascii="Arial Narrow" w:hAnsi="Arial Narrow"/>
                <w:color w:val="000000"/>
                <w:sz w:val="20"/>
                <w:szCs w:val="20"/>
              </w:rPr>
            </w:pPr>
          </w:p>
          <w:p w14:paraId="67C7F6BE" w14:textId="77777777" w:rsidR="00E73994" w:rsidRDefault="00E73994" w:rsidP="00394CF2">
            <w:pPr>
              <w:rPr>
                <w:rFonts w:ascii="Arial Narrow" w:hAnsi="Arial Narrow"/>
                <w:color w:val="000000"/>
                <w:sz w:val="20"/>
                <w:szCs w:val="20"/>
              </w:rPr>
            </w:pPr>
          </w:p>
          <w:p w14:paraId="43EF0974" w14:textId="77777777" w:rsidR="00E73994" w:rsidRDefault="00E73994" w:rsidP="00394CF2">
            <w:pPr>
              <w:rPr>
                <w:rFonts w:ascii="Arial Narrow" w:hAnsi="Arial Narrow"/>
                <w:color w:val="000000"/>
                <w:sz w:val="20"/>
                <w:szCs w:val="20"/>
              </w:rPr>
            </w:pPr>
          </w:p>
          <w:p w14:paraId="7AF7DB32" w14:textId="77777777" w:rsidR="00E73994" w:rsidRDefault="00E73994" w:rsidP="00394CF2">
            <w:pPr>
              <w:rPr>
                <w:rFonts w:ascii="Arial Narrow" w:hAnsi="Arial Narrow"/>
                <w:color w:val="000000"/>
                <w:sz w:val="20"/>
                <w:szCs w:val="20"/>
              </w:rPr>
            </w:pPr>
          </w:p>
          <w:p w14:paraId="68967765" w14:textId="77777777" w:rsidR="00E73994" w:rsidRDefault="00E73994" w:rsidP="00394CF2">
            <w:pPr>
              <w:rPr>
                <w:rFonts w:ascii="Arial Narrow" w:hAnsi="Arial Narrow"/>
                <w:color w:val="000000"/>
                <w:sz w:val="20"/>
                <w:szCs w:val="20"/>
              </w:rPr>
            </w:pPr>
          </w:p>
          <w:p w14:paraId="4467BBC7" w14:textId="11A10055" w:rsidR="00E73994" w:rsidRPr="00254638" w:rsidRDefault="00E73994" w:rsidP="00394CF2">
            <w:pPr>
              <w:rPr>
                <w:rFonts w:ascii="Arial Narrow" w:hAnsi="Arial Narrow" w:cs="Calibri"/>
                <w:color w:val="000000"/>
                <w:sz w:val="20"/>
                <w:szCs w:val="20"/>
              </w:rPr>
            </w:pPr>
          </w:p>
        </w:tc>
      </w:tr>
      <w:tr w:rsidR="00394CF2" w:rsidRPr="003174B2" w14:paraId="04A84AA3"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604C37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1B5A8F" w14:textId="00C5AD3C" w:rsidR="00394CF2" w:rsidRDefault="007140D2" w:rsidP="00394CF2">
            <w:pPr>
              <w:rPr>
                <w:rFonts w:ascii="Arial Narrow" w:hAnsi="Arial Narrow"/>
                <w:sz w:val="20"/>
                <w:szCs w:val="20"/>
                <w:lang w:val="en-US"/>
              </w:rPr>
            </w:pPr>
            <w:r>
              <w:rPr>
                <w:rFonts w:ascii="Arial Narrow" w:hAnsi="Arial Narrow"/>
                <w:sz w:val="20"/>
                <w:szCs w:val="20"/>
                <w:lang w:val="en-US"/>
              </w:rPr>
              <w:t>Mukose A.D</w:t>
            </w:r>
            <w:r w:rsidR="00394CF2" w:rsidRPr="007A57EB">
              <w:rPr>
                <w:rFonts w:ascii="Arial Narrow" w:hAnsi="Arial Narrow"/>
                <w:sz w:val="20"/>
                <w:szCs w:val="20"/>
              </w:rPr>
              <w:t>.</w:t>
            </w:r>
            <w:r w:rsidR="00394CF2">
              <w:rPr>
                <w:rFonts w:ascii="Arial Narrow" w:hAnsi="Arial Narrow"/>
                <w:sz w:val="20"/>
                <w:szCs w:val="20"/>
                <w:lang w:val="en-US"/>
              </w:rPr>
              <w:t xml:space="preserve"> et al; 2019</w:t>
            </w:r>
          </w:p>
          <w:p w14:paraId="1417C2F3" w14:textId="48BFA5F2" w:rsidR="007140D2" w:rsidRDefault="007140D2" w:rsidP="00394CF2">
            <w:pPr>
              <w:rPr>
                <w:rFonts w:ascii="Arial Narrow" w:hAnsi="Arial Narrow"/>
                <w:color w:val="000000"/>
                <w:sz w:val="20"/>
                <w:szCs w:val="20"/>
              </w:rPr>
            </w:pPr>
          </w:p>
          <w:p w14:paraId="7B4E0862" w14:textId="7BA47EC6" w:rsidR="00792E98" w:rsidRDefault="00792E98" w:rsidP="00394CF2">
            <w:pPr>
              <w:rPr>
                <w:rFonts w:ascii="Arial Narrow" w:hAnsi="Arial Narrow"/>
                <w:color w:val="000000"/>
                <w:sz w:val="20"/>
                <w:szCs w:val="20"/>
              </w:rPr>
            </w:pPr>
          </w:p>
          <w:p w14:paraId="70A076C6" w14:textId="56F98C14" w:rsidR="00792E98" w:rsidRDefault="00792E98" w:rsidP="00394CF2">
            <w:pPr>
              <w:rPr>
                <w:rFonts w:ascii="Arial Narrow" w:hAnsi="Arial Narrow"/>
                <w:color w:val="000000"/>
                <w:sz w:val="20"/>
                <w:szCs w:val="20"/>
              </w:rPr>
            </w:pPr>
          </w:p>
          <w:p w14:paraId="3E7FC8BC" w14:textId="77777777" w:rsidR="00792E98" w:rsidRDefault="00792E98" w:rsidP="00394CF2">
            <w:pPr>
              <w:rPr>
                <w:rFonts w:ascii="Arial Narrow" w:hAnsi="Arial Narrow"/>
                <w:color w:val="000000"/>
                <w:sz w:val="20"/>
                <w:szCs w:val="20"/>
              </w:rPr>
            </w:pPr>
          </w:p>
          <w:p w14:paraId="7FCB8E75" w14:textId="006DEC88" w:rsidR="007140D2" w:rsidRPr="00254638" w:rsidRDefault="007140D2"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F2523BA" w14:textId="2E51B797"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E597BC" w14:textId="77777777" w:rsidR="00394CF2" w:rsidRDefault="00394CF2" w:rsidP="00394CF2">
            <w:pPr>
              <w:rPr>
                <w:rFonts w:ascii="Arial Narrow" w:hAnsi="Arial Narrow"/>
                <w:sz w:val="20"/>
                <w:szCs w:val="20"/>
              </w:rPr>
            </w:pPr>
            <w:r w:rsidRPr="007A57EB">
              <w:rPr>
                <w:rFonts w:ascii="Arial Narrow" w:hAnsi="Arial Narrow"/>
                <w:sz w:val="20"/>
                <w:szCs w:val="20"/>
              </w:rPr>
              <w:t>To explore health providers</w:t>
            </w:r>
            <w:r>
              <w:rPr>
                <w:rFonts w:ascii="Arial Narrow" w:hAnsi="Arial Narrow"/>
                <w:sz w:val="20"/>
                <w:szCs w:val="20"/>
                <w:lang w:val="en-US"/>
              </w:rPr>
              <w:t xml:space="preserve"> </w:t>
            </w:r>
            <w:r w:rsidRPr="007A57EB">
              <w:rPr>
                <w:rFonts w:ascii="Arial Narrow" w:hAnsi="Arial Narrow"/>
                <w:sz w:val="20"/>
                <w:szCs w:val="20"/>
              </w:rPr>
              <w:t>experiences of preparedness and organization of Option B + services in Central Uganda.</w:t>
            </w:r>
          </w:p>
          <w:p w14:paraId="1F40540F" w14:textId="77777777" w:rsidR="00792E98" w:rsidRDefault="00792E98" w:rsidP="00394CF2">
            <w:pPr>
              <w:rPr>
                <w:rFonts w:ascii="Arial Narrow" w:hAnsi="Arial Narrow"/>
                <w:color w:val="000000"/>
                <w:sz w:val="20"/>
                <w:szCs w:val="20"/>
              </w:rPr>
            </w:pPr>
          </w:p>
          <w:p w14:paraId="5BAE4CA8" w14:textId="77777777" w:rsidR="00792E98" w:rsidRDefault="00792E98" w:rsidP="00394CF2">
            <w:pPr>
              <w:rPr>
                <w:rFonts w:ascii="Arial Narrow" w:hAnsi="Arial Narrow"/>
                <w:color w:val="000000"/>
                <w:sz w:val="20"/>
                <w:szCs w:val="20"/>
              </w:rPr>
            </w:pPr>
          </w:p>
          <w:p w14:paraId="0ED86EEA" w14:textId="01E57B0D" w:rsidR="00792E98" w:rsidRPr="00254638" w:rsidRDefault="00792E98"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F5FF12"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1C4D9549" w14:textId="77777777" w:rsidR="007140D2" w:rsidRDefault="007140D2" w:rsidP="00394CF2">
            <w:pPr>
              <w:rPr>
                <w:rFonts w:ascii="Arial Narrow" w:hAnsi="Arial Narrow"/>
                <w:color w:val="000000"/>
                <w:sz w:val="20"/>
                <w:szCs w:val="20"/>
              </w:rPr>
            </w:pPr>
          </w:p>
          <w:p w14:paraId="208A14F0" w14:textId="77777777" w:rsidR="007140D2" w:rsidRDefault="007140D2" w:rsidP="00394CF2">
            <w:pPr>
              <w:rPr>
                <w:rFonts w:ascii="Arial Narrow" w:hAnsi="Arial Narrow"/>
                <w:color w:val="000000"/>
                <w:sz w:val="20"/>
                <w:szCs w:val="20"/>
              </w:rPr>
            </w:pPr>
          </w:p>
          <w:p w14:paraId="33040D6E" w14:textId="77777777" w:rsidR="007140D2" w:rsidRDefault="007140D2" w:rsidP="00394CF2">
            <w:pPr>
              <w:rPr>
                <w:rFonts w:ascii="Arial Narrow" w:hAnsi="Arial Narrow" w:cs="Calibri"/>
                <w:color w:val="000000"/>
                <w:sz w:val="20"/>
                <w:szCs w:val="20"/>
              </w:rPr>
            </w:pPr>
          </w:p>
          <w:p w14:paraId="09F1716C" w14:textId="77777777" w:rsidR="00792E98" w:rsidRDefault="00792E98" w:rsidP="00394CF2">
            <w:pPr>
              <w:rPr>
                <w:rFonts w:ascii="Arial Narrow" w:hAnsi="Arial Narrow" w:cs="Calibri"/>
                <w:color w:val="000000"/>
                <w:sz w:val="20"/>
                <w:szCs w:val="20"/>
              </w:rPr>
            </w:pPr>
          </w:p>
          <w:p w14:paraId="1BB5505A" w14:textId="77777777" w:rsidR="00792E98" w:rsidRDefault="00792E98" w:rsidP="00394CF2">
            <w:pPr>
              <w:rPr>
                <w:rFonts w:ascii="Arial Narrow" w:hAnsi="Arial Narrow" w:cs="Calibri"/>
                <w:color w:val="000000"/>
                <w:sz w:val="20"/>
                <w:szCs w:val="20"/>
              </w:rPr>
            </w:pPr>
          </w:p>
          <w:p w14:paraId="2023C068" w14:textId="0E98EC7E" w:rsidR="00792E98" w:rsidRPr="00254638" w:rsidRDefault="00792E98"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3372824"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596B5E9E" w14:textId="77777777" w:rsidR="007140D2" w:rsidRDefault="007140D2" w:rsidP="00394CF2">
            <w:pPr>
              <w:rPr>
                <w:rFonts w:ascii="Arial Narrow" w:hAnsi="Arial Narrow"/>
                <w:color w:val="000000"/>
                <w:sz w:val="20"/>
                <w:szCs w:val="20"/>
              </w:rPr>
            </w:pPr>
          </w:p>
          <w:p w14:paraId="7E48D824" w14:textId="77777777" w:rsidR="007140D2" w:rsidRDefault="007140D2" w:rsidP="00394CF2">
            <w:pPr>
              <w:rPr>
                <w:rFonts w:ascii="Arial Narrow" w:hAnsi="Arial Narrow"/>
                <w:color w:val="000000"/>
                <w:sz w:val="20"/>
                <w:szCs w:val="20"/>
              </w:rPr>
            </w:pPr>
          </w:p>
          <w:p w14:paraId="27A0A170" w14:textId="77777777" w:rsidR="007140D2" w:rsidRDefault="007140D2" w:rsidP="00394CF2">
            <w:pPr>
              <w:rPr>
                <w:rFonts w:ascii="Arial Narrow" w:hAnsi="Arial Narrow" w:cs="Calibri"/>
                <w:color w:val="000000"/>
                <w:sz w:val="20"/>
                <w:szCs w:val="20"/>
              </w:rPr>
            </w:pPr>
          </w:p>
          <w:p w14:paraId="2B824B85" w14:textId="77777777" w:rsidR="00792E98" w:rsidRDefault="00792E98" w:rsidP="00394CF2">
            <w:pPr>
              <w:rPr>
                <w:rFonts w:ascii="Arial Narrow" w:hAnsi="Arial Narrow" w:cs="Calibri"/>
                <w:color w:val="000000"/>
                <w:sz w:val="20"/>
                <w:szCs w:val="20"/>
              </w:rPr>
            </w:pPr>
          </w:p>
          <w:p w14:paraId="23D2F5A5" w14:textId="77777777" w:rsidR="00792E98" w:rsidRDefault="00792E98" w:rsidP="00394CF2">
            <w:pPr>
              <w:rPr>
                <w:rFonts w:ascii="Arial Narrow" w:hAnsi="Arial Narrow" w:cs="Calibri"/>
                <w:color w:val="000000"/>
                <w:sz w:val="20"/>
                <w:szCs w:val="20"/>
              </w:rPr>
            </w:pPr>
          </w:p>
          <w:p w14:paraId="16990E81" w14:textId="40980A61" w:rsidR="00792E98" w:rsidRPr="00254638" w:rsidRDefault="00792E98"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D5B744"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1953BB1B" w14:textId="77777777" w:rsidR="007140D2" w:rsidRDefault="007140D2" w:rsidP="00394CF2">
            <w:pPr>
              <w:rPr>
                <w:rFonts w:ascii="Arial Narrow" w:hAnsi="Arial Narrow"/>
                <w:color w:val="000000"/>
                <w:sz w:val="20"/>
                <w:szCs w:val="20"/>
              </w:rPr>
            </w:pPr>
          </w:p>
          <w:p w14:paraId="29396B51" w14:textId="77777777" w:rsidR="007140D2" w:rsidRDefault="007140D2" w:rsidP="00394CF2">
            <w:pPr>
              <w:rPr>
                <w:rFonts w:ascii="Arial Narrow" w:hAnsi="Arial Narrow"/>
                <w:color w:val="000000"/>
                <w:sz w:val="20"/>
                <w:szCs w:val="20"/>
              </w:rPr>
            </w:pPr>
          </w:p>
          <w:p w14:paraId="3286181A" w14:textId="77777777" w:rsidR="007140D2" w:rsidRDefault="007140D2" w:rsidP="00394CF2">
            <w:pPr>
              <w:rPr>
                <w:rFonts w:ascii="Arial Narrow" w:hAnsi="Arial Narrow" w:cs="Calibri"/>
                <w:color w:val="000000"/>
                <w:sz w:val="20"/>
                <w:szCs w:val="20"/>
              </w:rPr>
            </w:pPr>
          </w:p>
          <w:p w14:paraId="7DBC11E1" w14:textId="77777777" w:rsidR="00792E98" w:rsidRDefault="00792E98" w:rsidP="00394CF2">
            <w:pPr>
              <w:rPr>
                <w:rFonts w:ascii="Arial Narrow" w:hAnsi="Arial Narrow" w:cs="Calibri"/>
                <w:color w:val="000000"/>
                <w:sz w:val="20"/>
                <w:szCs w:val="20"/>
              </w:rPr>
            </w:pPr>
          </w:p>
          <w:p w14:paraId="2B8C77A9" w14:textId="77777777" w:rsidR="00792E98" w:rsidRDefault="00792E98" w:rsidP="00394CF2">
            <w:pPr>
              <w:rPr>
                <w:rFonts w:ascii="Arial Narrow" w:hAnsi="Arial Narrow" w:cs="Calibri"/>
                <w:color w:val="000000"/>
                <w:sz w:val="20"/>
                <w:szCs w:val="20"/>
              </w:rPr>
            </w:pPr>
          </w:p>
          <w:p w14:paraId="08CE3199" w14:textId="3306EBAF" w:rsidR="00792E98" w:rsidRPr="00254638" w:rsidRDefault="00792E98"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E266163"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0FAE9B20" w14:textId="77777777" w:rsidR="007140D2" w:rsidRDefault="007140D2" w:rsidP="00394CF2">
            <w:pPr>
              <w:rPr>
                <w:rFonts w:ascii="Arial Narrow" w:hAnsi="Arial Narrow"/>
                <w:color w:val="000000"/>
                <w:sz w:val="20"/>
                <w:szCs w:val="20"/>
              </w:rPr>
            </w:pPr>
          </w:p>
          <w:p w14:paraId="678764B5" w14:textId="77777777" w:rsidR="007140D2" w:rsidRDefault="007140D2" w:rsidP="00394CF2">
            <w:pPr>
              <w:rPr>
                <w:rFonts w:ascii="Arial Narrow" w:hAnsi="Arial Narrow"/>
                <w:color w:val="000000"/>
                <w:sz w:val="20"/>
                <w:szCs w:val="20"/>
              </w:rPr>
            </w:pPr>
          </w:p>
          <w:p w14:paraId="4DE99872" w14:textId="77777777" w:rsidR="007140D2" w:rsidRDefault="007140D2" w:rsidP="00394CF2">
            <w:pPr>
              <w:rPr>
                <w:rFonts w:ascii="Arial Narrow" w:hAnsi="Arial Narrow" w:cs="Calibri"/>
                <w:color w:val="000000"/>
                <w:sz w:val="20"/>
                <w:szCs w:val="20"/>
              </w:rPr>
            </w:pPr>
          </w:p>
          <w:p w14:paraId="72414110" w14:textId="77777777" w:rsidR="00792E98" w:rsidRDefault="00792E98" w:rsidP="00394CF2">
            <w:pPr>
              <w:rPr>
                <w:rFonts w:ascii="Arial Narrow" w:hAnsi="Arial Narrow" w:cs="Calibri"/>
                <w:color w:val="000000"/>
                <w:sz w:val="20"/>
                <w:szCs w:val="20"/>
              </w:rPr>
            </w:pPr>
          </w:p>
          <w:p w14:paraId="1A3EDF69" w14:textId="77777777" w:rsidR="00792E98" w:rsidRDefault="00792E98" w:rsidP="00394CF2">
            <w:pPr>
              <w:rPr>
                <w:rFonts w:ascii="Arial Narrow" w:hAnsi="Arial Narrow" w:cs="Calibri"/>
                <w:color w:val="000000"/>
                <w:sz w:val="20"/>
                <w:szCs w:val="20"/>
              </w:rPr>
            </w:pPr>
          </w:p>
          <w:p w14:paraId="6951800A" w14:textId="4C6A0496" w:rsidR="00792E98" w:rsidRPr="00254638" w:rsidRDefault="00792E98"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A9E814" w14:textId="43F74A3A" w:rsidR="00394CF2" w:rsidRPr="00254638" w:rsidRDefault="00792E98" w:rsidP="00394CF2">
            <w:pPr>
              <w:rPr>
                <w:rFonts w:ascii="Arial Narrow" w:hAnsi="Arial Narrow" w:cs="Calibri"/>
                <w:color w:val="000000"/>
                <w:sz w:val="20"/>
                <w:szCs w:val="20"/>
              </w:rPr>
            </w:pPr>
            <w:r>
              <w:rPr>
                <w:rFonts w:ascii="Arial Narrow" w:hAnsi="Arial Narrow"/>
                <w:sz w:val="20"/>
                <w:szCs w:val="20"/>
                <w:lang w:val="en-US"/>
              </w:rPr>
              <w:t>Health providers and facilities were reasonably prepared before and during the implementation of option B+.</w:t>
            </w:r>
            <w:r w:rsidRPr="007A57EB">
              <w:rPr>
                <w:rFonts w:ascii="Arial Narrow" w:hAnsi="Arial Narrow"/>
                <w:sz w:val="20"/>
                <w:szCs w:val="20"/>
              </w:rPr>
              <w:t xml:space="preserve"> Health</w:t>
            </w:r>
            <w:r w:rsidR="00394CF2" w:rsidRPr="007A57EB">
              <w:rPr>
                <w:rFonts w:ascii="Arial Narrow" w:hAnsi="Arial Narrow"/>
                <w:sz w:val="20"/>
                <w:szCs w:val="20"/>
              </w:rPr>
              <w:t xml:space="preserve"> facilities were stocked with necessary essential medicines and health supplies such as ARV medications, HIV and EID testing kits.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28FEF0"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76D60C9C" w14:textId="77777777" w:rsidR="00792E98" w:rsidRDefault="00792E98" w:rsidP="00394CF2">
            <w:pPr>
              <w:rPr>
                <w:rFonts w:ascii="Arial Narrow" w:hAnsi="Arial Narrow"/>
                <w:color w:val="000000"/>
                <w:sz w:val="20"/>
                <w:szCs w:val="20"/>
              </w:rPr>
            </w:pPr>
          </w:p>
          <w:p w14:paraId="27262866" w14:textId="77777777" w:rsidR="00792E98" w:rsidRDefault="00792E98" w:rsidP="00394CF2">
            <w:pPr>
              <w:rPr>
                <w:rFonts w:ascii="Arial Narrow" w:hAnsi="Arial Narrow"/>
                <w:color w:val="000000"/>
                <w:sz w:val="20"/>
                <w:szCs w:val="20"/>
              </w:rPr>
            </w:pPr>
          </w:p>
          <w:p w14:paraId="5F8CA068" w14:textId="77777777" w:rsidR="00792E98" w:rsidRDefault="00792E98" w:rsidP="00394CF2">
            <w:pPr>
              <w:rPr>
                <w:rFonts w:ascii="Arial Narrow" w:hAnsi="Arial Narrow"/>
                <w:color w:val="000000"/>
                <w:sz w:val="20"/>
                <w:szCs w:val="20"/>
              </w:rPr>
            </w:pPr>
          </w:p>
          <w:p w14:paraId="697E9EC1" w14:textId="77777777" w:rsidR="00792E98" w:rsidRDefault="00792E98" w:rsidP="00394CF2">
            <w:pPr>
              <w:rPr>
                <w:rFonts w:ascii="Arial Narrow" w:hAnsi="Arial Narrow"/>
                <w:color w:val="000000"/>
                <w:sz w:val="20"/>
                <w:szCs w:val="20"/>
              </w:rPr>
            </w:pPr>
          </w:p>
          <w:p w14:paraId="5E1EFC23" w14:textId="77777777" w:rsidR="00792E98" w:rsidRDefault="00792E98" w:rsidP="00394CF2">
            <w:pPr>
              <w:rPr>
                <w:rFonts w:ascii="Arial Narrow" w:hAnsi="Arial Narrow"/>
                <w:color w:val="000000"/>
                <w:sz w:val="20"/>
                <w:szCs w:val="20"/>
              </w:rPr>
            </w:pPr>
          </w:p>
          <w:p w14:paraId="6F394F68" w14:textId="399D2EF3" w:rsidR="00792E98" w:rsidRPr="00254638" w:rsidRDefault="00792E98" w:rsidP="00394CF2">
            <w:pPr>
              <w:rPr>
                <w:rFonts w:ascii="Arial Narrow" w:hAnsi="Arial Narrow" w:cs="Calibri"/>
                <w:color w:val="000000"/>
                <w:sz w:val="20"/>
                <w:szCs w:val="20"/>
              </w:rPr>
            </w:pPr>
          </w:p>
        </w:tc>
      </w:tr>
      <w:tr w:rsidR="00394CF2" w:rsidRPr="003174B2" w14:paraId="4995602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4CAD68F"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E3E9F7" w14:textId="77777777" w:rsidR="00394CF2" w:rsidRDefault="00394CF2" w:rsidP="00394CF2">
            <w:pPr>
              <w:rPr>
                <w:rFonts w:ascii="Arial Narrow" w:hAnsi="Arial Narrow"/>
                <w:sz w:val="20"/>
                <w:szCs w:val="20"/>
                <w:lang w:val="en-US"/>
              </w:rPr>
            </w:pPr>
            <w:r w:rsidRPr="007A57EB">
              <w:rPr>
                <w:rFonts w:ascii="Arial Narrow" w:hAnsi="Arial Narrow"/>
                <w:sz w:val="20"/>
                <w:szCs w:val="20"/>
              </w:rPr>
              <w:t>Kuwawenaruwa A</w:t>
            </w:r>
            <w:r>
              <w:rPr>
                <w:rFonts w:ascii="Arial Narrow" w:hAnsi="Arial Narrow"/>
                <w:sz w:val="20"/>
                <w:szCs w:val="20"/>
                <w:lang w:val="en-US"/>
              </w:rPr>
              <w:t>. et al; 2020</w:t>
            </w:r>
          </w:p>
          <w:p w14:paraId="4FF6E460" w14:textId="77777777" w:rsidR="00CB4C69" w:rsidRDefault="00CB4C69" w:rsidP="00394CF2">
            <w:pPr>
              <w:rPr>
                <w:rFonts w:ascii="Arial Narrow" w:hAnsi="Arial Narrow"/>
                <w:color w:val="000000"/>
                <w:sz w:val="20"/>
                <w:szCs w:val="20"/>
              </w:rPr>
            </w:pPr>
          </w:p>
          <w:p w14:paraId="1495E965" w14:textId="4C9374DB" w:rsidR="00CB4C69" w:rsidRPr="00254638" w:rsidRDefault="00CB4C69"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6277911" w14:textId="72C4495D"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5C75EA" w14:textId="2DD98359" w:rsidR="00394CF2" w:rsidRPr="00254638" w:rsidRDefault="00394CF2" w:rsidP="00394CF2">
            <w:pPr>
              <w:rPr>
                <w:rFonts w:ascii="Arial Narrow" w:hAnsi="Arial Narrow" w:cs="Calibri"/>
                <w:color w:val="000000"/>
                <w:sz w:val="20"/>
                <w:szCs w:val="20"/>
              </w:rPr>
            </w:pPr>
            <w:r>
              <w:rPr>
                <w:rFonts w:ascii="Arial Narrow" w:hAnsi="Arial Narrow"/>
                <w:sz w:val="20"/>
                <w:szCs w:val="20"/>
                <w:lang w:val="en-US"/>
              </w:rPr>
              <w:t>A</w:t>
            </w:r>
            <w:r w:rsidRPr="007A57EB">
              <w:rPr>
                <w:rFonts w:ascii="Arial Narrow" w:hAnsi="Arial Narrow"/>
                <w:sz w:val="20"/>
                <w:szCs w:val="20"/>
              </w:rPr>
              <w:t>nalyses accountability</w:t>
            </w:r>
            <w:r w:rsidR="00CB4C69">
              <w:rPr>
                <w:rFonts w:ascii="Arial Narrow" w:hAnsi="Arial Narrow"/>
                <w:sz w:val="20"/>
                <w:szCs w:val="20"/>
                <w:lang w:val="en-US"/>
              </w:rPr>
              <w:t xml:space="preserve"> </w:t>
            </w:r>
            <w:r w:rsidRPr="007A57EB">
              <w:rPr>
                <w:rFonts w:ascii="Arial Narrow" w:hAnsi="Arial Narrow"/>
                <w:sz w:val="20"/>
                <w:szCs w:val="20"/>
              </w:rPr>
              <w:t>mechanisms contributing to the performance of Jazia PVS in Tanzania.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F13A4B"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2A205475" w14:textId="77777777" w:rsidR="00CB4C69" w:rsidRDefault="00CB4C69" w:rsidP="00394CF2">
            <w:pPr>
              <w:rPr>
                <w:rFonts w:ascii="Arial Narrow" w:hAnsi="Arial Narrow"/>
                <w:color w:val="000000"/>
                <w:sz w:val="20"/>
                <w:szCs w:val="20"/>
              </w:rPr>
            </w:pPr>
          </w:p>
          <w:p w14:paraId="11529AF8" w14:textId="77777777" w:rsidR="00CB4C69" w:rsidRDefault="00CB4C69" w:rsidP="00394CF2">
            <w:pPr>
              <w:rPr>
                <w:rFonts w:ascii="Arial Narrow" w:hAnsi="Arial Narrow"/>
                <w:color w:val="000000"/>
                <w:sz w:val="20"/>
                <w:szCs w:val="20"/>
              </w:rPr>
            </w:pPr>
          </w:p>
          <w:p w14:paraId="4D246BB2" w14:textId="3554CD3E" w:rsidR="00CB4C69" w:rsidRPr="00254638" w:rsidRDefault="00CB4C69"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758764"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managers;Other</w:t>
            </w:r>
          </w:p>
          <w:p w14:paraId="094475C4" w14:textId="290FCE99" w:rsidR="00CB4C69" w:rsidRPr="00254638" w:rsidRDefault="00CB4C69"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1C46D1"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7778F162" w14:textId="77777777" w:rsidR="00CB4C69" w:rsidRDefault="00CB4C69" w:rsidP="00394CF2">
            <w:pPr>
              <w:rPr>
                <w:rFonts w:ascii="Arial Narrow" w:hAnsi="Arial Narrow"/>
                <w:color w:val="000000"/>
                <w:sz w:val="20"/>
                <w:szCs w:val="20"/>
              </w:rPr>
            </w:pPr>
          </w:p>
          <w:p w14:paraId="747E7A61" w14:textId="77777777" w:rsidR="00CB4C69" w:rsidRDefault="00CB4C69" w:rsidP="00394CF2">
            <w:pPr>
              <w:rPr>
                <w:rFonts w:ascii="Arial Narrow" w:hAnsi="Arial Narrow"/>
                <w:color w:val="000000"/>
                <w:sz w:val="20"/>
                <w:szCs w:val="20"/>
              </w:rPr>
            </w:pPr>
          </w:p>
          <w:p w14:paraId="22669B79" w14:textId="75D12B7E" w:rsidR="00CB4C69" w:rsidRPr="00254638" w:rsidRDefault="00CB4C69"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B4DCBA"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5808E26C" w14:textId="77777777" w:rsidR="00CB4C69" w:rsidRDefault="00CB4C69" w:rsidP="00394CF2">
            <w:pPr>
              <w:rPr>
                <w:rFonts w:ascii="Arial Narrow" w:hAnsi="Arial Narrow"/>
                <w:color w:val="000000"/>
                <w:sz w:val="20"/>
                <w:szCs w:val="20"/>
              </w:rPr>
            </w:pPr>
          </w:p>
          <w:p w14:paraId="55673E6F" w14:textId="4384C867" w:rsidR="00CB4C69" w:rsidRPr="00254638" w:rsidRDefault="00CB4C69"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D2FB1E" w14:textId="0C944A84" w:rsidR="00394CF2" w:rsidRPr="00CB4C69" w:rsidRDefault="00CB4C69" w:rsidP="00394CF2">
            <w:pPr>
              <w:rPr>
                <w:rFonts w:ascii="Arial Narrow" w:hAnsi="Arial Narrow" w:cs="Calibri"/>
                <w:color w:val="000000"/>
                <w:sz w:val="20"/>
                <w:szCs w:val="20"/>
                <w:lang w:val="en-US"/>
              </w:rPr>
            </w:pPr>
            <w:r>
              <w:rPr>
                <w:rFonts w:ascii="Arial Narrow" w:hAnsi="Arial Narrow"/>
                <w:sz w:val="20"/>
                <w:szCs w:val="20"/>
                <w:lang w:val="en-US"/>
              </w:rPr>
              <w:t>Financial, performance, and procedure accountability measures played an important role for the successful performance of Jazia PVS in Tanzania</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EBFCD59"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718C4084" w14:textId="77777777" w:rsidR="00CB4C69" w:rsidRDefault="00CB4C69" w:rsidP="00394CF2">
            <w:pPr>
              <w:rPr>
                <w:rFonts w:ascii="Arial Narrow" w:hAnsi="Arial Narrow"/>
                <w:color w:val="000000"/>
                <w:sz w:val="20"/>
                <w:szCs w:val="20"/>
              </w:rPr>
            </w:pPr>
          </w:p>
          <w:p w14:paraId="45F8790E" w14:textId="77777777" w:rsidR="00CB4C69" w:rsidRDefault="00CB4C69" w:rsidP="00394CF2">
            <w:pPr>
              <w:rPr>
                <w:rFonts w:ascii="Arial Narrow" w:hAnsi="Arial Narrow"/>
                <w:color w:val="000000"/>
                <w:sz w:val="20"/>
                <w:szCs w:val="20"/>
              </w:rPr>
            </w:pPr>
          </w:p>
          <w:p w14:paraId="5CF8A316" w14:textId="2C9407B5" w:rsidR="00CB4C69" w:rsidRPr="00254638" w:rsidRDefault="00CB4C69" w:rsidP="00394CF2">
            <w:pPr>
              <w:rPr>
                <w:rFonts w:ascii="Arial Narrow" w:hAnsi="Arial Narrow" w:cs="Calibri"/>
                <w:color w:val="000000"/>
                <w:sz w:val="20"/>
                <w:szCs w:val="20"/>
              </w:rPr>
            </w:pPr>
          </w:p>
        </w:tc>
      </w:tr>
      <w:tr w:rsidR="00394CF2" w:rsidRPr="003174B2" w14:paraId="4FEB7C9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E895966"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5A83E5" w14:textId="77777777" w:rsidR="00394CF2" w:rsidRDefault="00394CF2" w:rsidP="00394CF2">
            <w:pPr>
              <w:rPr>
                <w:rFonts w:ascii="Arial Narrow" w:hAnsi="Arial Narrow"/>
                <w:sz w:val="20"/>
                <w:szCs w:val="20"/>
                <w:lang w:val="en-US"/>
              </w:rPr>
            </w:pPr>
            <w:r w:rsidRPr="007A57EB">
              <w:rPr>
                <w:rFonts w:ascii="Arial Narrow" w:hAnsi="Arial Narrow"/>
                <w:sz w:val="20"/>
                <w:szCs w:val="20"/>
              </w:rPr>
              <w:t>Saiyoki L</w:t>
            </w:r>
            <w:r>
              <w:rPr>
                <w:rFonts w:ascii="Arial Narrow" w:hAnsi="Arial Narrow"/>
                <w:sz w:val="20"/>
                <w:szCs w:val="20"/>
                <w:lang w:val="en-US"/>
              </w:rPr>
              <w:t>. et al; 2019</w:t>
            </w:r>
          </w:p>
          <w:p w14:paraId="4BE7583E" w14:textId="77777777" w:rsidR="001B2AE0" w:rsidRDefault="001B2AE0" w:rsidP="00394CF2">
            <w:pPr>
              <w:rPr>
                <w:rFonts w:ascii="Arial Narrow" w:hAnsi="Arial Narrow"/>
                <w:color w:val="000000"/>
                <w:sz w:val="20"/>
                <w:szCs w:val="20"/>
              </w:rPr>
            </w:pPr>
          </w:p>
          <w:p w14:paraId="46877F90" w14:textId="77777777" w:rsidR="001B2AE0" w:rsidRDefault="001B2AE0" w:rsidP="00394CF2">
            <w:pPr>
              <w:rPr>
                <w:rFonts w:ascii="Arial Narrow" w:hAnsi="Arial Narrow"/>
                <w:color w:val="000000"/>
                <w:sz w:val="20"/>
                <w:szCs w:val="20"/>
              </w:rPr>
            </w:pPr>
          </w:p>
          <w:p w14:paraId="3D369508" w14:textId="77777777" w:rsidR="001B2AE0" w:rsidRDefault="001B2AE0" w:rsidP="00394CF2">
            <w:pPr>
              <w:rPr>
                <w:rFonts w:ascii="Arial Narrow" w:hAnsi="Arial Narrow"/>
                <w:color w:val="000000"/>
                <w:sz w:val="20"/>
                <w:szCs w:val="20"/>
              </w:rPr>
            </w:pPr>
          </w:p>
          <w:p w14:paraId="4637543A" w14:textId="57359233" w:rsidR="001B2AE0" w:rsidRPr="00254638" w:rsidRDefault="001B2AE0"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3A71B6C" w14:textId="6FE5462D"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AB628A" w14:textId="77777777" w:rsidR="00394CF2" w:rsidRDefault="00394CF2" w:rsidP="00394CF2">
            <w:pPr>
              <w:rPr>
                <w:rFonts w:ascii="Arial Narrow" w:hAnsi="Arial Narrow"/>
                <w:sz w:val="20"/>
                <w:szCs w:val="20"/>
              </w:rPr>
            </w:pPr>
            <w:r>
              <w:rPr>
                <w:rFonts w:ascii="Arial Narrow" w:hAnsi="Arial Narrow"/>
                <w:sz w:val="20"/>
                <w:szCs w:val="20"/>
                <w:lang w:val="en-US"/>
              </w:rPr>
              <w:t>T</w:t>
            </w:r>
            <w:r w:rsidRPr="007A57EB">
              <w:rPr>
                <w:rFonts w:ascii="Arial Narrow" w:hAnsi="Arial Narrow"/>
                <w:sz w:val="20"/>
                <w:szCs w:val="20"/>
              </w:rPr>
              <w:t>o determine accessibility to essential medicines for the four major non communicable in Trans-Nzoia County.</w:t>
            </w:r>
          </w:p>
          <w:p w14:paraId="7D143401" w14:textId="77777777" w:rsidR="001B2AE0" w:rsidRDefault="001B2AE0" w:rsidP="00394CF2">
            <w:pPr>
              <w:rPr>
                <w:rFonts w:ascii="Arial Narrow" w:hAnsi="Arial Narrow"/>
                <w:color w:val="000000"/>
                <w:sz w:val="20"/>
                <w:szCs w:val="20"/>
              </w:rPr>
            </w:pPr>
          </w:p>
          <w:p w14:paraId="4CD3DCB8" w14:textId="4AF03AFF" w:rsidR="001B2AE0" w:rsidRPr="00254638" w:rsidRDefault="001B2AE0"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1F6FD8"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9FE9850" w14:textId="77777777" w:rsidR="00B66126" w:rsidRDefault="00B66126" w:rsidP="00394CF2">
            <w:pPr>
              <w:rPr>
                <w:rFonts w:ascii="Arial Narrow" w:hAnsi="Arial Narrow"/>
                <w:color w:val="000000"/>
                <w:sz w:val="20"/>
                <w:szCs w:val="20"/>
              </w:rPr>
            </w:pPr>
          </w:p>
          <w:p w14:paraId="1A728174" w14:textId="77777777" w:rsidR="00B66126" w:rsidRDefault="00B66126" w:rsidP="00394CF2">
            <w:pPr>
              <w:rPr>
                <w:rFonts w:ascii="Arial Narrow" w:hAnsi="Arial Narrow"/>
                <w:color w:val="000000"/>
                <w:sz w:val="20"/>
                <w:szCs w:val="20"/>
              </w:rPr>
            </w:pPr>
          </w:p>
          <w:p w14:paraId="7B7F0499" w14:textId="77777777" w:rsidR="00B66126" w:rsidRDefault="00B66126" w:rsidP="00394CF2">
            <w:pPr>
              <w:rPr>
                <w:rFonts w:ascii="Arial Narrow" w:hAnsi="Arial Narrow"/>
                <w:color w:val="000000"/>
                <w:sz w:val="20"/>
                <w:szCs w:val="20"/>
              </w:rPr>
            </w:pPr>
          </w:p>
          <w:p w14:paraId="76C75A8E" w14:textId="35DD07BF" w:rsidR="00B66126" w:rsidRPr="00254638" w:rsidRDefault="00B66126"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53C1F2"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3164B6CA" w14:textId="77777777" w:rsidR="00B66126" w:rsidRDefault="00B66126" w:rsidP="00394CF2">
            <w:pPr>
              <w:rPr>
                <w:rFonts w:ascii="Arial Narrow" w:hAnsi="Arial Narrow"/>
                <w:color w:val="000000"/>
                <w:sz w:val="20"/>
                <w:szCs w:val="20"/>
              </w:rPr>
            </w:pPr>
          </w:p>
          <w:p w14:paraId="4A46A259" w14:textId="77777777" w:rsidR="00B66126" w:rsidRDefault="00B66126" w:rsidP="00394CF2">
            <w:pPr>
              <w:rPr>
                <w:rFonts w:ascii="Arial Narrow" w:hAnsi="Arial Narrow"/>
                <w:color w:val="000000"/>
                <w:sz w:val="20"/>
                <w:szCs w:val="20"/>
              </w:rPr>
            </w:pPr>
          </w:p>
          <w:p w14:paraId="2C168809" w14:textId="77777777" w:rsidR="00B66126" w:rsidRDefault="00B66126" w:rsidP="00394CF2">
            <w:pPr>
              <w:rPr>
                <w:rFonts w:ascii="Arial Narrow" w:hAnsi="Arial Narrow"/>
                <w:color w:val="000000"/>
                <w:sz w:val="20"/>
                <w:szCs w:val="20"/>
              </w:rPr>
            </w:pPr>
          </w:p>
          <w:p w14:paraId="42C79423" w14:textId="77777777" w:rsidR="00B66126" w:rsidRDefault="00B66126" w:rsidP="00394CF2">
            <w:pPr>
              <w:rPr>
                <w:rFonts w:ascii="Arial Narrow" w:hAnsi="Arial Narrow"/>
                <w:color w:val="000000"/>
                <w:sz w:val="20"/>
                <w:szCs w:val="20"/>
              </w:rPr>
            </w:pPr>
          </w:p>
          <w:p w14:paraId="58E9E003" w14:textId="776D9A5B" w:rsidR="00B66126" w:rsidRPr="00254638" w:rsidRDefault="00B66126"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98011E" w14:textId="77777777" w:rsidR="00394CF2" w:rsidRDefault="00394CF2" w:rsidP="00394CF2">
            <w:pPr>
              <w:rPr>
                <w:rFonts w:ascii="Arial Narrow" w:hAnsi="Arial Narrow"/>
                <w:sz w:val="20"/>
                <w:szCs w:val="20"/>
              </w:rPr>
            </w:pPr>
            <w:r w:rsidRPr="007A57EB">
              <w:rPr>
                <w:rFonts w:ascii="Arial Narrow" w:hAnsi="Arial Narrow"/>
                <w:sz w:val="20"/>
                <w:szCs w:val="20"/>
              </w:rPr>
              <w:t>Kenya</w:t>
            </w:r>
          </w:p>
          <w:p w14:paraId="20CC409B" w14:textId="77777777" w:rsidR="00B66126" w:rsidRDefault="00B66126" w:rsidP="00394CF2">
            <w:pPr>
              <w:rPr>
                <w:rFonts w:ascii="Arial Narrow" w:hAnsi="Arial Narrow"/>
                <w:color w:val="000000"/>
                <w:sz w:val="20"/>
                <w:szCs w:val="20"/>
              </w:rPr>
            </w:pPr>
          </w:p>
          <w:p w14:paraId="1AC769E1" w14:textId="77777777" w:rsidR="00B66126" w:rsidRDefault="00B66126" w:rsidP="00394CF2">
            <w:pPr>
              <w:rPr>
                <w:rFonts w:ascii="Arial Narrow" w:hAnsi="Arial Narrow"/>
                <w:color w:val="000000"/>
                <w:sz w:val="20"/>
                <w:szCs w:val="20"/>
              </w:rPr>
            </w:pPr>
          </w:p>
          <w:p w14:paraId="78263A67" w14:textId="77777777" w:rsidR="00B66126" w:rsidRDefault="00B66126" w:rsidP="00394CF2">
            <w:pPr>
              <w:rPr>
                <w:rFonts w:ascii="Arial Narrow" w:hAnsi="Arial Narrow"/>
                <w:color w:val="000000"/>
                <w:sz w:val="20"/>
                <w:szCs w:val="20"/>
              </w:rPr>
            </w:pPr>
          </w:p>
          <w:p w14:paraId="0218FEE4" w14:textId="77777777" w:rsidR="00B66126" w:rsidRDefault="00B66126" w:rsidP="00394CF2">
            <w:pPr>
              <w:rPr>
                <w:rFonts w:ascii="Arial Narrow" w:hAnsi="Arial Narrow"/>
                <w:color w:val="000000"/>
                <w:sz w:val="20"/>
                <w:szCs w:val="20"/>
              </w:rPr>
            </w:pPr>
          </w:p>
          <w:p w14:paraId="1F43B89F" w14:textId="6D9B83B7" w:rsidR="00B66126" w:rsidRPr="00254638" w:rsidRDefault="00B66126"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2A0B26"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7B24AA73" w14:textId="77777777" w:rsidR="00B66126" w:rsidRDefault="00B66126" w:rsidP="00394CF2">
            <w:pPr>
              <w:rPr>
                <w:rFonts w:ascii="Arial Narrow" w:hAnsi="Arial Narrow"/>
                <w:color w:val="000000"/>
                <w:sz w:val="20"/>
                <w:szCs w:val="20"/>
              </w:rPr>
            </w:pPr>
          </w:p>
          <w:p w14:paraId="08E7FBC2" w14:textId="77777777" w:rsidR="00B66126" w:rsidRDefault="00B66126" w:rsidP="00394CF2">
            <w:pPr>
              <w:rPr>
                <w:rFonts w:ascii="Arial Narrow" w:hAnsi="Arial Narrow"/>
                <w:color w:val="000000"/>
                <w:sz w:val="20"/>
                <w:szCs w:val="20"/>
              </w:rPr>
            </w:pPr>
          </w:p>
          <w:p w14:paraId="36BE0768" w14:textId="77777777" w:rsidR="00B66126" w:rsidRDefault="00B66126" w:rsidP="00394CF2">
            <w:pPr>
              <w:rPr>
                <w:rFonts w:ascii="Arial Narrow" w:hAnsi="Arial Narrow"/>
                <w:color w:val="000000"/>
                <w:sz w:val="20"/>
                <w:szCs w:val="20"/>
              </w:rPr>
            </w:pPr>
          </w:p>
          <w:p w14:paraId="286084D4" w14:textId="77777777" w:rsidR="00B66126" w:rsidRDefault="00B66126" w:rsidP="00394CF2">
            <w:pPr>
              <w:rPr>
                <w:rFonts w:ascii="Arial Narrow" w:hAnsi="Arial Narrow"/>
                <w:color w:val="000000"/>
                <w:sz w:val="20"/>
                <w:szCs w:val="20"/>
              </w:rPr>
            </w:pPr>
          </w:p>
          <w:p w14:paraId="040E63F6" w14:textId="332EE052" w:rsidR="00B66126" w:rsidRPr="00254638" w:rsidRDefault="00B66126"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4F618A"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Majority of the participants at </w:t>
            </w:r>
            <w:r w:rsidRPr="007A57EB">
              <w:rPr>
                <w:rFonts w:ascii="Arial Narrow" w:hAnsi="Arial Narrow"/>
                <w:sz w:val="20"/>
                <w:szCs w:val="20"/>
              </w:rPr>
              <w:br/>
              <w:t xml:space="preserve">71% felt that the county government was not doing enough to ensure steady supply of the essential medicines for noncommunicable diseases. </w:t>
            </w:r>
          </w:p>
          <w:p w14:paraId="371D90AF" w14:textId="19D48718" w:rsidR="00B66126" w:rsidRPr="00254638" w:rsidRDefault="00B66126"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C3020B"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6823B570" w14:textId="77777777" w:rsidR="00B66126" w:rsidRDefault="00B66126" w:rsidP="00394CF2">
            <w:pPr>
              <w:rPr>
                <w:rFonts w:ascii="Arial Narrow" w:hAnsi="Arial Narrow"/>
                <w:color w:val="000000"/>
                <w:sz w:val="20"/>
                <w:szCs w:val="20"/>
              </w:rPr>
            </w:pPr>
          </w:p>
          <w:p w14:paraId="0997A151" w14:textId="77777777" w:rsidR="00B66126" w:rsidRDefault="00B66126" w:rsidP="00394CF2">
            <w:pPr>
              <w:rPr>
                <w:rFonts w:ascii="Arial Narrow" w:hAnsi="Arial Narrow"/>
                <w:color w:val="000000"/>
                <w:sz w:val="20"/>
                <w:szCs w:val="20"/>
              </w:rPr>
            </w:pPr>
          </w:p>
          <w:p w14:paraId="3E44FB2C" w14:textId="77777777" w:rsidR="00B66126" w:rsidRDefault="00B66126" w:rsidP="00394CF2">
            <w:pPr>
              <w:rPr>
                <w:rFonts w:ascii="Arial Narrow" w:hAnsi="Arial Narrow"/>
                <w:color w:val="000000"/>
                <w:sz w:val="20"/>
                <w:szCs w:val="20"/>
              </w:rPr>
            </w:pPr>
          </w:p>
          <w:p w14:paraId="6BB6C219" w14:textId="77777777" w:rsidR="00B66126" w:rsidRDefault="00B66126" w:rsidP="00394CF2">
            <w:pPr>
              <w:rPr>
                <w:rFonts w:ascii="Arial Narrow" w:hAnsi="Arial Narrow"/>
                <w:color w:val="000000"/>
                <w:sz w:val="20"/>
                <w:szCs w:val="20"/>
              </w:rPr>
            </w:pPr>
          </w:p>
          <w:p w14:paraId="04446BE2" w14:textId="7764A910" w:rsidR="00B66126" w:rsidRPr="00254638" w:rsidRDefault="00B66126" w:rsidP="00394CF2">
            <w:pPr>
              <w:rPr>
                <w:rFonts w:ascii="Arial Narrow" w:hAnsi="Arial Narrow" w:cs="Calibri"/>
                <w:color w:val="000000"/>
                <w:sz w:val="20"/>
                <w:szCs w:val="20"/>
              </w:rPr>
            </w:pPr>
          </w:p>
        </w:tc>
      </w:tr>
      <w:tr w:rsidR="00394CF2" w:rsidRPr="003174B2" w14:paraId="0464ACA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74C7715"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2FE18B" w14:textId="1A4FC4E9" w:rsidR="00394CF2" w:rsidRDefault="00394CF2" w:rsidP="00394CF2">
            <w:pPr>
              <w:rPr>
                <w:rFonts w:ascii="Arial Narrow" w:hAnsi="Arial Narrow"/>
                <w:sz w:val="20"/>
                <w:szCs w:val="20"/>
                <w:lang w:val="en-US"/>
              </w:rPr>
            </w:pPr>
            <w:r w:rsidRPr="007A57EB">
              <w:rPr>
                <w:rFonts w:ascii="Arial Narrow" w:hAnsi="Arial Narrow"/>
                <w:sz w:val="20"/>
                <w:szCs w:val="20"/>
              </w:rPr>
              <w:t>L</w:t>
            </w:r>
            <w:r w:rsidR="00E17CEA">
              <w:rPr>
                <w:rFonts w:ascii="Arial Narrow" w:hAnsi="Arial Narrow"/>
                <w:sz w:val="20"/>
                <w:szCs w:val="20"/>
                <w:lang w:val="en-US"/>
              </w:rPr>
              <w:t>egesse H</w:t>
            </w:r>
            <w:r w:rsidRPr="007A57EB">
              <w:rPr>
                <w:rFonts w:ascii="Arial Narrow" w:hAnsi="Arial Narrow"/>
                <w:sz w:val="20"/>
                <w:szCs w:val="20"/>
              </w:rPr>
              <w:t>.</w:t>
            </w:r>
            <w:r>
              <w:rPr>
                <w:rFonts w:ascii="Arial Narrow" w:hAnsi="Arial Narrow"/>
                <w:sz w:val="20"/>
                <w:szCs w:val="20"/>
                <w:lang w:val="en-US"/>
              </w:rPr>
              <w:t xml:space="preserve">  et al; 2019</w:t>
            </w:r>
          </w:p>
          <w:p w14:paraId="0090A064" w14:textId="77777777" w:rsidR="00B11F95" w:rsidRDefault="00B11F95" w:rsidP="00394CF2">
            <w:pPr>
              <w:rPr>
                <w:rFonts w:ascii="Arial Narrow" w:hAnsi="Arial Narrow"/>
                <w:color w:val="000000"/>
                <w:sz w:val="20"/>
                <w:szCs w:val="20"/>
              </w:rPr>
            </w:pPr>
          </w:p>
          <w:p w14:paraId="6B811766" w14:textId="6EEC76A6" w:rsidR="00B11F95" w:rsidRPr="00254638" w:rsidRDefault="00B11F95"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26B9BCA" w14:textId="36261226"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1907B1" w14:textId="77777777" w:rsidR="00394CF2" w:rsidRDefault="00E17CEA" w:rsidP="00394CF2">
            <w:pPr>
              <w:rPr>
                <w:rFonts w:ascii="Arial Narrow" w:hAnsi="Arial Narrow"/>
                <w:sz w:val="20"/>
                <w:szCs w:val="20"/>
              </w:rPr>
            </w:pPr>
            <w:r>
              <w:rPr>
                <w:rFonts w:ascii="Arial Narrow" w:hAnsi="Arial Narrow"/>
                <w:sz w:val="20"/>
                <w:szCs w:val="20"/>
                <w:lang w:val="en-US"/>
              </w:rPr>
              <w:t>To</w:t>
            </w:r>
            <w:r w:rsidR="00394CF2" w:rsidRPr="007A57EB">
              <w:rPr>
                <w:rFonts w:ascii="Arial Narrow" w:hAnsi="Arial Narrow"/>
                <w:sz w:val="20"/>
                <w:szCs w:val="20"/>
              </w:rPr>
              <w:t xml:space="preserve"> present challenges, strategies in availing lifesaving commodities at health posts and recommendation.</w:t>
            </w:r>
          </w:p>
          <w:p w14:paraId="0544786A" w14:textId="40851F92" w:rsidR="00E17CEA" w:rsidRPr="00254638" w:rsidRDefault="00E17CEA"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CA2F36"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19CF4FBB" w14:textId="77777777" w:rsidR="00E17CEA" w:rsidRDefault="00E17CEA" w:rsidP="00394CF2">
            <w:pPr>
              <w:rPr>
                <w:rFonts w:ascii="Arial Narrow" w:hAnsi="Arial Narrow"/>
                <w:color w:val="000000"/>
                <w:sz w:val="20"/>
                <w:szCs w:val="20"/>
              </w:rPr>
            </w:pPr>
          </w:p>
          <w:p w14:paraId="2ECC40CB" w14:textId="5F82038E" w:rsidR="00E17CEA" w:rsidRPr="00254638" w:rsidRDefault="00E17CEA"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0DF774"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1BBADE72" w14:textId="77777777" w:rsidR="00E17CEA" w:rsidRDefault="00E17CEA" w:rsidP="00394CF2">
            <w:pPr>
              <w:rPr>
                <w:rFonts w:ascii="Arial Narrow" w:hAnsi="Arial Narrow"/>
                <w:color w:val="000000"/>
                <w:sz w:val="20"/>
                <w:szCs w:val="20"/>
              </w:rPr>
            </w:pPr>
          </w:p>
          <w:p w14:paraId="41BE8AED" w14:textId="77777777" w:rsidR="00E17CEA" w:rsidRDefault="00E17CEA" w:rsidP="00394CF2">
            <w:pPr>
              <w:rPr>
                <w:rFonts w:ascii="Arial Narrow" w:hAnsi="Arial Narrow"/>
                <w:color w:val="000000"/>
                <w:sz w:val="20"/>
                <w:szCs w:val="20"/>
              </w:rPr>
            </w:pPr>
          </w:p>
          <w:p w14:paraId="6CDE6DC1" w14:textId="6AF485D1" w:rsidR="00E17CEA" w:rsidRPr="00254638" w:rsidRDefault="00E17CEA"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B96419"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304A0774" w14:textId="77777777" w:rsidR="00E17CEA" w:rsidRDefault="00E17CEA" w:rsidP="00394CF2">
            <w:pPr>
              <w:rPr>
                <w:rFonts w:ascii="Arial Narrow" w:hAnsi="Arial Narrow"/>
                <w:color w:val="000000"/>
                <w:sz w:val="20"/>
                <w:szCs w:val="20"/>
              </w:rPr>
            </w:pPr>
          </w:p>
          <w:p w14:paraId="3CF25494" w14:textId="77777777" w:rsidR="00E17CEA" w:rsidRDefault="00E17CEA" w:rsidP="00394CF2">
            <w:pPr>
              <w:rPr>
                <w:rFonts w:ascii="Arial Narrow" w:hAnsi="Arial Narrow"/>
                <w:color w:val="000000"/>
                <w:sz w:val="20"/>
                <w:szCs w:val="20"/>
              </w:rPr>
            </w:pPr>
          </w:p>
          <w:p w14:paraId="2C25864B" w14:textId="230CCBC7" w:rsidR="00E17CEA" w:rsidRPr="00254638" w:rsidRDefault="00E17CEA"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D6437B"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457B3963" w14:textId="77777777" w:rsidR="00E17CEA" w:rsidRDefault="00E17CEA" w:rsidP="00394CF2">
            <w:pPr>
              <w:rPr>
                <w:rFonts w:ascii="Arial Narrow" w:hAnsi="Arial Narrow"/>
                <w:color w:val="000000"/>
                <w:sz w:val="20"/>
                <w:szCs w:val="20"/>
              </w:rPr>
            </w:pPr>
          </w:p>
          <w:p w14:paraId="1FD4EFD1" w14:textId="77777777" w:rsidR="00E17CEA" w:rsidRDefault="00E17CEA" w:rsidP="00394CF2">
            <w:pPr>
              <w:rPr>
                <w:rFonts w:ascii="Arial Narrow" w:hAnsi="Arial Narrow"/>
                <w:color w:val="000000"/>
                <w:sz w:val="20"/>
                <w:szCs w:val="20"/>
              </w:rPr>
            </w:pPr>
          </w:p>
          <w:p w14:paraId="369DA46B" w14:textId="235570CB" w:rsidR="00E17CEA" w:rsidRPr="00254638" w:rsidRDefault="00E17CEA"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154412" w14:textId="77777777" w:rsidR="00394CF2" w:rsidRDefault="00394CF2" w:rsidP="00394CF2">
            <w:pPr>
              <w:rPr>
                <w:rFonts w:ascii="Arial Narrow" w:hAnsi="Arial Narrow"/>
                <w:sz w:val="20"/>
                <w:szCs w:val="20"/>
              </w:rPr>
            </w:pPr>
            <w:r w:rsidRPr="007A57EB">
              <w:rPr>
                <w:rFonts w:ascii="Arial Narrow" w:hAnsi="Arial Narrow"/>
                <w:sz w:val="20"/>
                <w:szCs w:val="20"/>
              </w:rPr>
              <w:t>The current supply chain is not strong to sustainably avail lifesaving commodities at health-posts</w:t>
            </w:r>
          </w:p>
          <w:p w14:paraId="58B9670D" w14:textId="4700F71F" w:rsidR="00E17CEA" w:rsidRPr="00254638" w:rsidRDefault="00E17CEA"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B330D1" w14:textId="3547B70A"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40</w:t>
            </w:r>
          </w:p>
        </w:tc>
      </w:tr>
      <w:tr w:rsidR="00394CF2" w:rsidRPr="003174B2" w14:paraId="04250292"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6952747"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834ABBA" w14:textId="645C2AD5" w:rsidR="00394CF2" w:rsidRDefault="00394CF2" w:rsidP="00394CF2">
            <w:pPr>
              <w:rPr>
                <w:rFonts w:ascii="Arial Narrow" w:hAnsi="Arial Narrow"/>
                <w:sz w:val="20"/>
                <w:szCs w:val="20"/>
                <w:lang w:val="en-US"/>
              </w:rPr>
            </w:pPr>
            <w:r w:rsidRPr="007A57EB">
              <w:rPr>
                <w:rFonts w:ascii="Arial Narrow" w:hAnsi="Arial Narrow"/>
                <w:sz w:val="20"/>
                <w:szCs w:val="20"/>
              </w:rPr>
              <w:t>K</w:t>
            </w:r>
            <w:r w:rsidR="00BA5D65">
              <w:rPr>
                <w:rFonts w:ascii="Arial Narrow" w:hAnsi="Arial Narrow"/>
                <w:sz w:val="20"/>
                <w:szCs w:val="20"/>
                <w:lang w:val="en-US"/>
              </w:rPr>
              <w:t xml:space="preserve">oduah A. </w:t>
            </w:r>
            <w:r>
              <w:rPr>
                <w:rFonts w:ascii="Arial Narrow" w:hAnsi="Arial Narrow"/>
                <w:sz w:val="20"/>
                <w:szCs w:val="20"/>
                <w:lang w:val="en-US"/>
              </w:rPr>
              <w:t>et al; 2019</w:t>
            </w:r>
          </w:p>
          <w:p w14:paraId="67AA42DB" w14:textId="77777777" w:rsidR="00C050BC" w:rsidRDefault="00C050BC" w:rsidP="00394CF2">
            <w:pPr>
              <w:rPr>
                <w:rFonts w:ascii="Arial Narrow" w:hAnsi="Arial Narrow"/>
                <w:color w:val="000000"/>
                <w:sz w:val="20"/>
                <w:szCs w:val="20"/>
                <w:lang w:val="en-US"/>
              </w:rPr>
            </w:pPr>
          </w:p>
          <w:p w14:paraId="1B769DF3" w14:textId="77777777" w:rsidR="00C050BC" w:rsidRDefault="00C050BC" w:rsidP="00394CF2">
            <w:pPr>
              <w:rPr>
                <w:rFonts w:ascii="Arial Narrow" w:hAnsi="Arial Narrow"/>
                <w:color w:val="000000"/>
                <w:sz w:val="20"/>
                <w:szCs w:val="20"/>
                <w:lang w:val="en-US"/>
              </w:rPr>
            </w:pPr>
          </w:p>
          <w:p w14:paraId="0B200E60" w14:textId="77777777" w:rsidR="00C050BC" w:rsidRDefault="00C050BC" w:rsidP="00394CF2">
            <w:pPr>
              <w:rPr>
                <w:rFonts w:ascii="Arial Narrow" w:hAnsi="Arial Narrow"/>
                <w:color w:val="000000"/>
                <w:sz w:val="20"/>
                <w:szCs w:val="20"/>
                <w:lang w:val="en-US"/>
              </w:rPr>
            </w:pPr>
          </w:p>
          <w:p w14:paraId="3310A87C" w14:textId="30962541" w:rsidR="00C050BC" w:rsidRPr="00254638" w:rsidRDefault="00C050BC"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11C60C9" w14:textId="3B2E7518"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B9BA49" w14:textId="1D7ED05B"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examine the 2017 STGs and EML review process, the actors involved and how the list of</w:t>
            </w:r>
            <w:r w:rsidR="00DB6F46">
              <w:rPr>
                <w:rFonts w:ascii="Arial Narrow" w:hAnsi="Arial Narrow"/>
                <w:sz w:val="20"/>
                <w:szCs w:val="20"/>
                <w:lang w:val="en-US"/>
              </w:rPr>
              <w:t xml:space="preserve"> </w:t>
            </w:r>
            <w:r w:rsidRPr="007A57EB">
              <w:rPr>
                <w:rFonts w:ascii="Arial Narrow" w:hAnsi="Arial Narrow"/>
                <w:sz w:val="20"/>
                <w:szCs w:val="20"/>
              </w:rPr>
              <w:t>medicines and disease conditions evolved between the last two</w:t>
            </w:r>
            <w:r w:rsidR="00DB6F46">
              <w:rPr>
                <w:rFonts w:ascii="Arial Narrow" w:hAnsi="Arial Narrow"/>
                <w:sz w:val="20"/>
                <w:szCs w:val="20"/>
                <w:lang w:val="en-US"/>
              </w:rPr>
              <w:t xml:space="preserve"> </w:t>
            </w:r>
            <w:r w:rsidRPr="007A57EB">
              <w:rPr>
                <w:rFonts w:ascii="Arial Narrow" w:hAnsi="Arial Narrow"/>
                <w:sz w:val="20"/>
                <w:szCs w:val="20"/>
              </w:rPr>
              <w:t>editions.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43DD27" w14:textId="77777777" w:rsidR="00394CF2" w:rsidRDefault="00394CF2" w:rsidP="00394CF2">
            <w:pPr>
              <w:rPr>
                <w:rFonts w:ascii="Arial Narrow" w:hAnsi="Arial Narrow"/>
                <w:sz w:val="20"/>
                <w:szCs w:val="20"/>
              </w:rPr>
            </w:pPr>
            <w:r w:rsidRPr="007A57EB">
              <w:rPr>
                <w:rFonts w:ascii="Arial Narrow" w:hAnsi="Arial Narrow"/>
                <w:sz w:val="20"/>
                <w:szCs w:val="20"/>
              </w:rPr>
              <w:t>Case study</w:t>
            </w:r>
          </w:p>
          <w:p w14:paraId="00E93696" w14:textId="77777777" w:rsidR="00DB6F46" w:rsidRDefault="00DB6F46" w:rsidP="00394CF2">
            <w:pPr>
              <w:rPr>
                <w:rFonts w:ascii="Arial Narrow" w:hAnsi="Arial Narrow"/>
                <w:color w:val="000000"/>
                <w:sz w:val="20"/>
                <w:szCs w:val="20"/>
              </w:rPr>
            </w:pPr>
          </w:p>
          <w:p w14:paraId="5B6A743E" w14:textId="77777777" w:rsidR="00DB6F46" w:rsidRDefault="00DB6F46" w:rsidP="00394CF2">
            <w:pPr>
              <w:rPr>
                <w:rFonts w:ascii="Arial Narrow" w:hAnsi="Arial Narrow"/>
                <w:color w:val="000000"/>
                <w:sz w:val="20"/>
                <w:szCs w:val="20"/>
              </w:rPr>
            </w:pPr>
          </w:p>
          <w:p w14:paraId="284D7B9D" w14:textId="77777777" w:rsidR="00DB6F46" w:rsidRDefault="00DB6F46" w:rsidP="00394CF2">
            <w:pPr>
              <w:rPr>
                <w:rFonts w:ascii="Arial Narrow" w:hAnsi="Arial Narrow"/>
                <w:color w:val="000000"/>
                <w:sz w:val="20"/>
                <w:szCs w:val="20"/>
              </w:rPr>
            </w:pPr>
          </w:p>
          <w:p w14:paraId="76534F35" w14:textId="77777777" w:rsidR="00DB6F46" w:rsidRDefault="00DB6F46" w:rsidP="00394CF2">
            <w:pPr>
              <w:rPr>
                <w:rFonts w:ascii="Arial Narrow" w:hAnsi="Arial Narrow"/>
                <w:color w:val="000000"/>
                <w:sz w:val="20"/>
                <w:szCs w:val="20"/>
              </w:rPr>
            </w:pPr>
          </w:p>
          <w:p w14:paraId="682C765B" w14:textId="3F8BEEC2" w:rsidR="00DB6F46" w:rsidRPr="00254638" w:rsidRDefault="00DB6F46"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42E116D" w14:textId="77777777" w:rsidR="00394CF2" w:rsidRDefault="00394CF2" w:rsidP="00394CF2">
            <w:pPr>
              <w:rPr>
                <w:rFonts w:ascii="Arial Narrow" w:hAnsi="Arial Narrow"/>
                <w:sz w:val="20"/>
                <w:szCs w:val="20"/>
              </w:rPr>
            </w:pPr>
            <w:r w:rsidRPr="007A57EB">
              <w:rPr>
                <w:rFonts w:ascii="Arial Narrow" w:hAnsi="Arial Narrow"/>
                <w:sz w:val="20"/>
                <w:szCs w:val="20"/>
              </w:rPr>
              <w:t>Other</w:t>
            </w:r>
          </w:p>
          <w:p w14:paraId="25A8EC7F" w14:textId="77777777" w:rsidR="00DB6F46" w:rsidRDefault="00DB6F46" w:rsidP="00394CF2">
            <w:pPr>
              <w:rPr>
                <w:rFonts w:ascii="Arial Narrow" w:hAnsi="Arial Narrow"/>
                <w:color w:val="000000"/>
                <w:sz w:val="20"/>
                <w:szCs w:val="20"/>
              </w:rPr>
            </w:pPr>
          </w:p>
          <w:p w14:paraId="0A303258" w14:textId="77777777" w:rsidR="00DB6F46" w:rsidRDefault="00DB6F46" w:rsidP="00394CF2">
            <w:pPr>
              <w:rPr>
                <w:rFonts w:ascii="Arial Narrow" w:hAnsi="Arial Narrow"/>
                <w:color w:val="000000"/>
                <w:sz w:val="20"/>
                <w:szCs w:val="20"/>
              </w:rPr>
            </w:pPr>
          </w:p>
          <w:p w14:paraId="2F8B0DFB" w14:textId="77777777" w:rsidR="00DB6F46" w:rsidRDefault="00DB6F46" w:rsidP="00394CF2">
            <w:pPr>
              <w:rPr>
                <w:rFonts w:ascii="Arial Narrow" w:hAnsi="Arial Narrow"/>
                <w:color w:val="000000"/>
                <w:sz w:val="20"/>
                <w:szCs w:val="20"/>
              </w:rPr>
            </w:pPr>
          </w:p>
          <w:p w14:paraId="298E2AF5" w14:textId="77777777" w:rsidR="00DB6F46" w:rsidRDefault="00DB6F46" w:rsidP="00394CF2">
            <w:pPr>
              <w:rPr>
                <w:rFonts w:ascii="Arial Narrow" w:hAnsi="Arial Narrow"/>
                <w:color w:val="000000"/>
                <w:sz w:val="20"/>
                <w:szCs w:val="20"/>
              </w:rPr>
            </w:pPr>
          </w:p>
          <w:p w14:paraId="0CC57A39" w14:textId="04A42E3A" w:rsidR="00DB6F46" w:rsidRPr="00254638" w:rsidRDefault="00DB6F46"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B156DA" w14:textId="77777777" w:rsidR="00394CF2" w:rsidRDefault="00394CF2" w:rsidP="00394CF2">
            <w:pPr>
              <w:rPr>
                <w:rFonts w:ascii="Arial Narrow" w:hAnsi="Arial Narrow"/>
                <w:sz w:val="20"/>
                <w:szCs w:val="20"/>
              </w:rPr>
            </w:pPr>
            <w:r w:rsidRPr="007A57EB">
              <w:rPr>
                <w:rFonts w:ascii="Arial Narrow" w:hAnsi="Arial Narrow"/>
                <w:sz w:val="20"/>
                <w:szCs w:val="20"/>
              </w:rPr>
              <w:t>Ghana</w:t>
            </w:r>
          </w:p>
          <w:p w14:paraId="1D1E8CCF" w14:textId="77777777" w:rsidR="00DB6F46" w:rsidRDefault="00DB6F46" w:rsidP="00394CF2">
            <w:pPr>
              <w:rPr>
                <w:rFonts w:ascii="Arial Narrow" w:hAnsi="Arial Narrow"/>
                <w:color w:val="000000"/>
                <w:sz w:val="20"/>
                <w:szCs w:val="20"/>
              </w:rPr>
            </w:pPr>
          </w:p>
          <w:p w14:paraId="55C7817C" w14:textId="77777777" w:rsidR="00DB6F46" w:rsidRDefault="00DB6F46" w:rsidP="00394CF2">
            <w:pPr>
              <w:rPr>
                <w:rFonts w:ascii="Arial Narrow" w:hAnsi="Arial Narrow"/>
                <w:color w:val="000000"/>
                <w:sz w:val="20"/>
                <w:szCs w:val="20"/>
              </w:rPr>
            </w:pPr>
          </w:p>
          <w:p w14:paraId="038CCC9B" w14:textId="77777777" w:rsidR="00DB6F46" w:rsidRDefault="00DB6F46" w:rsidP="00394CF2">
            <w:pPr>
              <w:rPr>
                <w:rFonts w:ascii="Arial Narrow" w:hAnsi="Arial Narrow"/>
                <w:color w:val="000000"/>
                <w:sz w:val="20"/>
                <w:szCs w:val="20"/>
              </w:rPr>
            </w:pPr>
          </w:p>
          <w:p w14:paraId="3BF8BC6B" w14:textId="77777777" w:rsidR="00DB6F46" w:rsidRDefault="00DB6F46" w:rsidP="00394CF2">
            <w:pPr>
              <w:rPr>
                <w:rFonts w:ascii="Arial Narrow" w:hAnsi="Arial Narrow"/>
                <w:color w:val="000000"/>
                <w:sz w:val="20"/>
                <w:szCs w:val="20"/>
              </w:rPr>
            </w:pPr>
          </w:p>
          <w:p w14:paraId="0EEE852C" w14:textId="4B9205E3" w:rsidR="00DB6F46" w:rsidRPr="00254638" w:rsidRDefault="00DB6F46"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8D729FC" w14:textId="74B92931" w:rsidR="00394CF2" w:rsidRPr="00DB6F46" w:rsidRDefault="00DB6F46" w:rsidP="00394CF2">
            <w:pPr>
              <w:rPr>
                <w:rFonts w:ascii="Arial Narrow" w:hAnsi="Arial Narrow"/>
                <w:sz w:val="20"/>
                <w:szCs w:val="20"/>
                <w:lang w:val="en-US"/>
              </w:rPr>
            </w:pPr>
            <w:r>
              <w:rPr>
                <w:rFonts w:ascii="Arial Narrow" w:hAnsi="Arial Narrow"/>
                <w:sz w:val="20"/>
                <w:szCs w:val="20"/>
                <w:lang w:val="en-US"/>
              </w:rPr>
              <w:t>Healthcare stakeholders</w:t>
            </w:r>
          </w:p>
          <w:p w14:paraId="0D9708F5" w14:textId="77777777" w:rsidR="00DB6F46" w:rsidRDefault="00DB6F46" w:rsidP="00394CF2">
            <w:pPr>
              <w:rPr>
                <w:rFonts w:ascii="Arial Narrow" w:hAnsi="Arial Narrow"/>
                <w:color w:val="000000"/>
                <w:sz w:val="20"/>
                <w:szCs w:val="20"/>
              </w:rPr>
            </w:pPr>
          </w:p>
          <w:p w14:paraId="7440E1E4" w14:textId="77777777" w:rsidR="00DB6F46" w:rsidRDefault="00DB6F46" w:rsidP="00394CF2">
            <w:pPr>
              <w:rPr>
                <w:rFonts w:ascii="Arial Narrow" w:hAnsi="Arial Narrow"/>
                <w:color w:val="000000"/>
                <w:sz w:val="20"/>
                <w:szCs w:val="20"/>
              </w:rPr>
            </w:pPr>
          </w:p>
          <w:p w14:paraId="04F9EB2E" w14:textId="77777777" w:rsidR="00DB6F46" w:rsidRDefault="00DB6F46" w:rsidP="00394CF2">
            <w:pPr>
              <w:rPr>
                <w:rFonts w:ascii="Arial Narrow" w:hAnsi="Arial Narrow"/>
                <w:color w:val="000000"/>
                <w:sz w:val="20"/>
                <w:szCs w:val="20"/>
              </w:rPr>
            </w:pPr>
          </w:p>
          <w:p w14:paraId="16BD5DAB" w14:textId="77777777" w:rsidR="00DB6F46" w:rsidRDefault="00DB6F46" w:rsidP="00394CF2">
            <w:pPr>
              <w:rPr>
                <w:rFonts w:ascii="Arial Narrow" w:hAnsi="Arial Narrow"/>
                <w:color w:val="000000"/>
                <w:sz w:val="20"/>
                <w:szCs w:val="20"/>
              </w:rPr>
            </w:pPr>
          </w:p>
          <w:p w14:paraId="6F779FC1" w14:textId="02BFE4E9" w:rsidR="00DB6F46" w:rsidRPr="00254638" w:rsidRDefault="00DB6F46"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40D46F" w14:textId="77777777" w:rsidR="00394CF2" w:rsidRDefault="00394CF2" w:rsidP="00394CF2">
            <w:pPr>
              <w:rPr>
                <w:rFonts w:ascii="Arial Narrow" w:hAnsi="Arial Narrow"/>
                <w:sz w:val="20"/>
                <w:szCs w:val="20"/>
              </w:rPr>
            </w:pPr>
            <w:r w:rsidRPr="007A57EB">
              <w:rPr>
                <w:rFonts w:ascii="Arial Narrow" w:hAnsi="Arial Narrow"/>
                <w:sz w:val="20"/>
                <w:szCs w:val="20"/>
              </w:rPr>
              <w:t>Ghana</w:t>
            </w:r>
            <w:r>
              <w:rPr>
                <w:rFonts w:ascii="Arial Narrow" w:hAnsi="Arial Narrow"/>
                <w:sz w:val="20"/>
                <w:szCs w:val="20"/>
                <w:lang w:val="en-US"/>
              </w:rPr>
              <w:t>’s</w:t>
            </w:r>
            <w:r w:rsidRPr="007A57EB">
              <w:rPr>
                <w:rFonts w:ascii="Arial Narrow" w:hAnsi="Arial Narrow"/>
                <w:sz w:val="20"/>
                <w:szCs w:val="20"/>
              </w:rPr>
              <w:t xml:space="preserve"> experience in using evidence from research and practice and engaging wide stakeholders can serve as lessons for other low and middle-income countries.</w:t>
            </w:r>
          </w:p>
          <w:p w14:paraId="5B38A6D9" w14:textId="7E6E4458" w:rsidR="00DB6F46" w:rsidRPr="00254638" w:rsidRDefault="00DB6F46"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101CE7" w14:textId="77777777" w:rsidR="00394CF2" w:rsidRDefault="00DB6F46" w:rsidP="00394CF2">
            <w:pPr>
              <w:rPr>
                <w:rFonts w:ascii="Arial Narrow" w:hAnsi="Arial Narrow"/>
                <w:color w:val="000000"/>
                <w:sz w:val="20"/>
                <w:szCs w:val="20"/>
                <w:lang w:val="en-US"/>
              </w:rPr>
            </w:pPr>
            <w:r>
              <w:rPr>
                <w:rFonts w:ascii="Arial Narrow" w:hAnsi="Arial Narrow"/>
                <w:color w:val="000000"/>
                <w:sz w:val="20"/>
                <w:szCs w:val="20"/>
                <w:lang w:val="en-US"/>
              </w:rPr>
              <w:t>N/A</w:t>
            </w:r>
          </w:p>
          <w:p w14:paraId="1B277250" w14:textId="77777777" w:rsidR="00DB6F46" w:rsidRDefault="00DB6F46" w:rsidP="00394CF2">
            <w:pPr>
              <w:rPr>
                <w:rFonts w:ascii="Arial Narrow" w:hAnsi="Arial Narrow"/>
                <w:color w:val="000000"/>
                <w:sz w:val="20"/>
                <w:szCs w:val="20"/>
                <w:lang w:val="en-US"/>
              </w:rPr>
            </w:pPr>
          </w:p>
          <w:p w14:paraId="1BDD777F" w14:textId="77777777" w:rsidR="00DB6F46" w:rsidRDefault="00DB6F46" w:rsidP="00394CF2">
            <w:pPr>
              <w:rPr>
                <w:rFonts w:ascii="Arial Narrow" w:hAnsi="Arial Narrow"/>
                <w:color w:val="000000"/>
                <w:sz w:val="20"/>
                <w:szCs w:val="20"/>
                <w:lang w:val="en-US"/>
              </w:rPr>
            </w:pPr>
          </w:p>
          <w:p w14:paraId="5A46C75F" w14:textId="77777777" w:rsidR="00DB6F46" w:rsidRDefault="00DB6F46" w:rsidP="00394CF2">
            <w:pPr>
              <w:rPr>
                <w:rFonts w:ascii="Arial Narrow" w:hAnsi="Arial Narrow"/>
                <w:color w:val="000000"/>
                <w:sz w:val="20"/>
                <w:szCs w:val="20"/>
                <w:lang w:val="en-US"/>
              </w:rPr>
            </w:pPr>
          </w:p>
          <w:p w14:paraId="188F5EE2" w14:textId="77777777" w:rsidR="00DB6F46" w:rsidRDefault="00DB6F46" w:rsidP="00394CF2">
            <w:pPr>
              <w:rPr>
                <w:rFonts w:ascii="Arial Narrow" w:hAnsi="Arial Narrow"/>
                <w:color w:val="000000"/>
                <w:sz w:val="20"/>
                <w:szCs w:val="20"/>
                <w:lang w:val="en-US"/>
              </w:rPr>
            </w:pPr>
          </w:p>
          <w:p w14:paraId="2765B6DD" w14:textId="685B7B20" w:rsidR="00DB6F46" w:rsidRPr="00DB6F46" w:rsidRDefault="00DB6F46" w:rsidP="00394CF2">
            <w:pPr>
              <w:rPr>
                <w:rFonts w:ascii="Arial Narrow" w:hAnsi="Arial Narrow" w:cs="Calibri"/>
                <w:color w:val="000000"/>
                <w:sz w:val="20"/>
                <w:szCs w:val="20"/>
                <w:lang w:val="en-US"/>
              </w:rPr>
            </w:pPr>
          </w:p>
        </w:tc>
      </w:tr>
      <w:tr w:rsidR="00394CF2" w:rsidRPr="003174B2" w14:paraId="45698D0C" w14:textId="77777777" w:rsidTr="0012677E">
        <w:trPr>
          <w:trHeight w:val="461"/>
        </w:trPr>
        <w:tc>
          <w:tcPr>
            <w:tcW w:w="779" w:type="dxa"/>
            <w:tcBorders>
              <w:top w:val="single" w:sz="4" w:space="0" w:color="auto"/>
              <w:left w:val="single" w:sz="4" w:space="0" w:color="auto"/>
              <w:bottom w:val="single" w:sz="4" w:space="0" w:color="auto"/>
              <w:right w:val="single" w:sz="4" w:space="0" w:color="auto"/>
            </w:tcBorders>
          </w:tcPr>
          <w:p w14:paraId="7294F59F"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D23387F" w14:textId="0B712A85" w:rsidR="00394CF2" w:rsidRDefault="00394CF2" w:rsidP="00394CF2">
            <w:pPr>
              <w:rPr>
                <w:rFonts w:ascii="Arial Narrow" w:hAnsi="Arial Narrow"/>
                <w:sz w:val="20"/>
                <w:szCs w:val="20"/>
                <w:lang w:val="en-US"/>
              </w:rPr>
            </w:pPr>
            <w:r w:rsidRPr="007A57EB">
              <w:rPr>
                <w:rFonts w:ascii="Arial Narrow" w:hAnsi="Arial Narrow"/>
                <w:sz w:val="20"/>
                <w:szCs w:val="20"/>
              </w:rPr>
              <w:t>B</w:t>
            </w:r>
            <w:r w:rsidR="007F0D14">
              <w:rPr>
                <w:rFonts w:ascii="Arial Narrow" w:hAnsi="Arial Narrow"/>
                <w:sz w:val="20"/>
                <w:szCs w:val="20"/>
              </w:rPr>
              <w:t>renner S</w:t>
            </w:r>
            <w:r>
              <w:rPr>
                <w:rFonts w:ascii="Arial Narrow" w:hAnsi="Arial Narrow"/>
                <w:sz w:val="20"/>
                <w:szCs w:val="20"/>
                <w:lang w:val="en-US"/>
              </w:rPr>
              <w:t>. et al; 2017</w:t>
            </w:r>
          </w:p>
          <w:p w14:paraId="3E2B4F87" w14:textId="77777777" w:rsidR="00C55042" w:rsidRDefault="00C55042" w:rsidP="00394CF2">
            <w:pPr>
              <w:rPr>
                <w:rFonts w:ascii="Arial Narrow" w:hAnsi="Arial Narrow"/>
                <w:color w:val="000000"/>
                <w:sz w:val="20"/>
                <w:szCs w:val="20"/>
                <w:lang w:val="en-US"/>
              </w:rPr>
            </w:pPr>
          </w:p>
          <w:p w14:paraId="19149F90" w14:textId="77777777" w:rsidR="00C55042" w:rsidRDefault="00C55042" w:rsidP="00394CF2">
            <w:pPr>
              <w:rPr>
                <w:rFonts w:ascii="Arial Narrow" w:hAnsi="Arial Narrow"/>
                <w:color w:val="000000"/>
                <w:sz w:val="20"/>
                <w:szCs w:val="20"/>
                <w:lang w:val="en-US"/>
              </w:rPr>
            </w:pPr>
          </w:p>
          <w:p w14:paraId="18861B84" w14:textId="77777777" w:rsidR="00C55042" w:rsidRDefault="00C55042" w:rsidP="00394CF2">
            <w:pPr>
              <w:rPr>
                <w:rFonts w:ascii="Arial Narrow" w:hAnsi="Arial Narrow"/>
                <w:color w:val="000000"/>
                <w:sz w:val="20"/>
                <w:szCs w:val="20"/>
                <w:lang w:val="en-US"/>
              </w:rPr>
            </w:pPr>
          </w:p>
          <w:p w14:paraId="30914DB2" w14:textId="77777777" w:rsidR="00C55042" w:rsidRDefault="00C55042" w:rsidP="00394CF2">
            <w:pPr>
              <w:rPr>
                <w:rFonts w:ascii="Arial Narrow" w:hAnsi="Arial Narrow"/>
                <w:color w:val="000000"/>
                <w:sz w:val="20"/>
                <w:szCs w:val="20"/>
                <w:lang w:val="en-US"/>
              </w:rPr>
            </w:pPr>
          </w:p>
          <w:p w14:paraId="5B26EDBE" w14:textId="77777777" w:rsidR="00C55042" w:rsidRDefault="00C55042" w:rsidP="00394CF2">
            <w:pPr>
              <w:rPr>
                <w:rFonts w:ascii="Arial Narrow" w:hAnsi="Arial Narrow"/>
                <w:color w:val="000000"/>
                <w:sz w:val="20"/>
                <w:szCs w:val="20"/>
              </w:rPr>
            </w:pPr>
          </w:p>
          <w:p w14:paraId="579FD4AA" w14:textId="70572B59" w:rsidR="0012677E" w:rsidRPr="00254638" w:rsidRDefault="0012677E"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9AE59FF" w14:textId="6DA9603A"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BC4723" w14:textId="77777777" w:rsidR="00394CF2" w:rsidRDefault="00394CF2" w:rsidP="00394CF2">
            <w:pPr>
              <w:rPr>
                <w:rFonts w:ascii="Arial Narrow" w:hAnsi="Arial Narrow"/>
                <w:sz w:val="20"/>
                <w:szCs w:val="20"/>
              </w:rPr>
            </w:pPr>
            <w:r w:rsidRPr="007A57EB">
              <w:rPr>
                <w:rFonts w:ascii="Arial Narrow" w:hAnsi="Arial Narrow"/>
                <w:sz w:val="20"/>
                <w:szCs w:val="20"/>
              </w:rPr>
              <w:t>To evaluate the impact of a performance-based financing scheme on maternal and neonatal health service quality in Malawi.</w:t>
            </w:r>
          </w:p>
          <w:p w14:paraId="59E8AE43" w14:textId="77777777" w:rsidR="003C1019" w:rsidRDefault="003C1019" w:rsidP="00394CF2">
            <w:pPr>
              <w:rPr>
                <w:rFonts w:ascii="Arial Narrow" w:hAnsi="Arial Narrow"/>
                <w:color w:val="000000"/>
                <w:sz w:val="20"/>
                <w:szCs w:val="20"/>
              </w:rPr>
            </w:pPr>
          </w:p>
          <w:p w14:paraId="7248DD1A" w14:textId="61348D13" w:rsidR="003C1019" w:rsidRDefault="003C1019" w:rsidP="00394CF2">
            <w:pPr>
              <w:rPr>
                <w:rFonts w:ascii="Arial Narrow" w:hAnsi="Arial Narrow"/>
                <w:color w:val="000000"/>
                <w:sz w:val="20"/>
                <w:szCs w:val="20"/>
              </w:rPr>
            </w:pPr>
          </w:p>
          <w:p w14:paraId="38150A9D" w14:textId="77777777" w:rsidR="0012677E" w:rsidRDefault="0012677E" w:rsidP="00394CF2">
            <w:pPr>
              <w:rPr>
                <w:rFonts w:ascii="Arial Narrow" w:hAnsi="Arial Narrow"/>
                <w:color w:val="000000"/>
                <w:sz w:val="20"/>
                <w:szCs w:val="20"/>
              </w:rPr>
            </w:pPr>
          </w:p>
          <w:p w14:paraId="20BF561E" w14:textId="23AB00C2" w:rsidR="0012677E" w:rsidRPr="00254638" w:rsidRDefault="0012677E"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1BF3E5" w14:textId="77777777" w:rsidR="00394CF2" w:rsidRDefault="00394CF2" w:rsidP="00394CF2">
            <w:pPr>
              <w:rPr>
                <w:rFonts w:ascii="Arial Narrow" w:hAnsi="Arial Narrow"/>
                <w:sz w:val="20"/>
                <w:szCs w:val="20"/>
              </w:rPr>
            </w:pPr>
            <w:r w:rsidRPr="007A57EB">
              <w:rPr>
                <w:rFonts w:ascii="Arial Narrow" w:hAnsi="Arial Narrow"/>
                <w:sz w:val="20"/>
                <w:szCs w:val="20"/>
              </w:rPr>
              <w:t>Non randomized control study.</w:t>
            </w:r>
          </w:p>
          <w:p w14:paraId="778F72B7" w14:textId="77777777" w:rsidR="003C1019" w:rsidRDefault="003C1019" w:rsidP="00394CF2">
            <w:pPr>
              <w:rPr>
                <w:rFonts w:ascii="Arial Narrow" w:hAnsi="Arial Narrow"/>
                <w:color w:val="000000"/>
                <w:sz w:val="20"/>
                <w:szCs w:val="20"/>
              </w:rPr>
            </w:pPr>
          </w:p>
          <w:p w14:paraId="4A5BAF58" w14:textId="77777777" w:rsidR="003C1019" w:rsidRDefault="003C1019" w:rsidP="00394CF2">
            <w:pPr>
              <w:rPr>
                <w:rFonts w:ascii="Arial Narrow" w:hAnsi="Arial Narrow"/>
                <w:color w:val="000000"/>
                <w:sz w:val="20"/>
                <w:szCs w:val="20"/>
              </w:rPr>
            </w:pPr>
          </w:p>
          <w:p w14:paraId="72B9734B" w14:textId="77777777" w:rsidR="003C1019" w:rsidRDefault="003C1019" w:rsidP="00394CF2">
            <w:pPr>
              <w:rPr>
                <w:rFonts w:ascii="Arial Narrow" w:hAnsi="Arial Narrow"/>
                <w:color w:val="000000"/>
                <w:sz w:val="20"/>
                <w:szCs w:val="20"/>
              </w:rPr>
            </w:pPr>
          </w:p>
          <w:p w14:paraId="6B52C74D" w14:textId="7F7B67F6" w:rsidR="003C1019" w:rsidRDefault="003C1019" w:rsidP="00394CF2">
            <w:pPr>
              <w:rPr>
                <w:rFonts w:ascii="Arial Narrow" w:hAnsi="Arial Narrow"/>
                <w:color w:val="000000"/>
                <w:sz w:val="20"/>
                <w:szCs w:val="20"/>
              </w:rPr>
            </w:pPr>
          </w:p>
          <w:p w14:paraId="3C5055AF" w14:textId="77777777" w:rsidR="0012677E" w:rsidRDefault="0012677E" w:rsidP="00394CF2">
            <w:pPr>
              <w:rPr>
                <w:rFonts w:ascii="Arial Narrow" w:hAnsi="Arial Narrow"/>
                <w:color w:val="000000"/>
                <w:sz w:val="20"/>
                <w:szCs w:val="20"/>
              </w:rPr>
            </w:pPr>
          </w:p>
          <w:p w14:paraId="67578580" w14:textId="17888493" w:rsidR="003C1019" w:rsidRPr="00254638" w:rsidRDefault="003C1019"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165D0E3"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58A3DDD5" w14:textId="77777777" w:rsidR="003C1019" w:rsidRDefault="003C1019" w:rsidP="00394CF2">
            <w:pPr>
              <w:rPr>
                <w:rFonts w:ascii="Arial Narrow" w:hAnsi="Arial Narrow"/>
                <w:color w:val="000000"/>
                <w:sz w:val="20"/>
                <w:szCs w:val="20"/>
              </w:rPr>
            </w:pPr>
          </w:p>
          <w:p w14:paraId="14DB725B" w14:textId="77777777" w:rsidR="003C1019" w:rsidRDefault="003C1019" w:rsidP="00394CF2">
            <w:pPr>
              <w:rPr>
                <w:rFonts w:ascii="Arial Narrow" w:hAnsi="Arial Narrow"/>
                <w:color w:val="000000"/>
                <w:sz w:val="20"/>
                <w:szCs w:val="20"/>
              </w:rPr>
            </w:pPr>
          </w:p>
          <w:p w14:paraId="4F5FE8C2" w14:textId="77777777" w:rsidR="003C1019" w:rsidRDefault="003C1019" w:rsidP="00394CF2">
            <w:pPr>
              <w:rPr>
                <w:rFonts w:ascii="Arial Narrow" w:hAnsi="Arial Narrow"/>
                <w:color w:val="000000"/>
                <w:sz w:val="20"/>
                <w:szCs w:val="20"/>
              </w:rPr>
            </w:pPr>
          </w:p>
          <w:p w14:paraId="6BB1706E" w14:textId="77777777" w:rsidR="003C1019" w:rsidRDefault="003C1019" w:rsidP="00394CF2">
            <w:pPr>
              <w:rPr>
                <w:rFonts w:ascii="Arial Narrow" w:hAnsi="Arial Narrow"/>
                <w:color w:val="000000"/>
                <w:sz w:val="20"/>
                <w:szCs w:val="20"/>
              </w:rPr>
            </w:pPr>
          </w:p>
          <w:p w14:paraId="71FE86C4" w14:textId="77777777" w:rsidR="003C1019" w:rsidRDefault="003C1019" w:rsidP="00394CF2">
            <w:pPr>
              <w:rPr>
                <w:rFonts w:ascii="Arial Narrow" w:hAnsi="Arial Narrow"/>
                <w:color w:val="000000"/>
                <w:sz w:val="20"/>
                <w:szCs w:val="20"/>
              </w:rPr>
            </w:pPr>
          </w:p>
          <w:p w14:paraId="246662E0" w14:textId="77777777" w:rsidR="003C1019" w:rsidRDefault="003C1019" w:rsidP="00394CF2">
            <w:pPr>
              <w:rPr>
                <w:rFonts w:ascii="Arial Narrow" w:hAnsi="Arial Narrow"/>
                <w:color w:val="000000"/>
                <w:sz w:val="20"/>
                <w:szCs w:val="20"/>
              </w:rPr>
            </w:pPr>
          </w:p>
          <w:p w14:paraId="23A98014" w14:textId="4C84F98D" w:rsidR="003C1019" w:rsidRPr="00254638" w:rsidRDefault="003C1019"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858CAE" w14:textId="77777777" w:rsidR="00394CF2" w:rsidRDefault="00394CF2" w:rsidP="00394CF2">
            <w:pPr>
              <w:rPr>
                <w:rFonts w:ascii="Arial Narrow" w:hAnsi="Arial Narrow"/>
                <w:sz w:val="20"/>
                <w:szCs w:val="20"/>
              </w:rPr>
            </w:pPr>
            <w:r w:rsidRPr="007A57EB">
              <w:rPr>
                <w:rFonts w:ascii="Arial Narrow" w:hAnsi="Arial Narrow"/>
                <w:sz w:val="20"/>
                <w:szCs w:val="20"/>
              </w:rPr>
              <w:t>Malawi</w:t>
            </w:r>
          </w:p>
          <w:p w14:paraId="0A782AD2" w14:textId="77777777" w:rsidR="003C1019" w:rsidRDefault="003C1019" w:rsidP="00394CF2">
            <w:pPr>
              <w:rPr>
                <w:rFonts w:ascii="Arial Narrow" w:hAnsi="Arial Narrow"/>
                <w:color w:val="000000"/>
                <w:sz w:val="20"/>
                <w:szCs w:val="20"/>
              </w:rPr>
            </w:pPr>
          </w:p>
          <w:p w14:paraId="4EEFBE7E" w14:textId="77777777" w:rsidR="003C1019" w:rsidRDefault="003C1019" w:rsidP="00394CF2">
            <w:pPr>
              <w:rPr>
                <w:rFonts w:ascii="Arial Narrow" w:hAnsi="Arial Narrow"/>
                <w:color w:val="000000"/>
                <w:sz w:val="20"/>
                <w:szCs w:val="20"/>
              </w:rPr>
            </w:pPr>
          </w:p>
          <w:p w14:paraId="6A031245" w14:textId="77777777" w:rsidR="003C1019" w:rsidRDefault="003C1019" w:rsidP="00394CF2">
            <w:pPr>
              <w:rPr>
                <w:rFonts w:ascii="Arial Narrow" w:hAnsi="Arial Narrow"/>
                <w:color w:val="000000"/>
                <w:sz w:val="20"/>
                <w:szCs w:val="20"/>
              </w:rPr>
            </w:pPr>
          </w:p>
          <w:p w14:paraId="559F8339" w14:textId="77777777" w:rsidR="003C1019" w:rsidRDefault="003C1019" w:rsidP="00394CF2">
            <w:pPr>
              <w:rPr>
                <w:rFonts w:ascii="Arial Narrow" w:hAnsi="Arial Narrow"/>
                <w:color w:val="000000"/>
                <w:sz w:val="20"/>
                <w:szCs w:val="20"/>
              </w:rPr>
            </w:pPr>
          </w:p>
          <w:p w14:paraId="5C771BB7" w14:textId="77777777" w:rsidR="003C1019" w:rsidRDefault="003C1019" w:rsidP="00394CF2">
            <w:pPr>
              <w:rPr>
                <w:rFonts w:ascii="Arial Narrow" w:hAnsi="Arial Narrow"/>
                <w:color w:val="000000"/>
                <w:sz w:val="20"/>
                <w:szCs w:val="20"/>
              </w:rPr>
            </w:pPr>
          </w:p>
          <w:p w14:paraId="23CD9738" w14:textId="77777777" w:rsidR="003C1019" w:rsidRDefault="003C1019" w:rsidP="00394CF2">
            <w:pPr>
              <w:rPr>
                <w:rFonts w:ascii="Arial Narrow" w:hAnsi="Arial Narrow"/>
                <w:color w:val="000000"/>
                <w:sz w:val="20"/>
                <w:szCs w:val="20"/>
              </w:rPr>
            </w:pPr>
          </w:p>
          <w:p w14:paraId="38A34D6B" w14:textId="606F2AE6" w:rsidR="003C1019" w:rsidRPr="00254638" w:rsidRDefault="003C1019"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170F09A"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7AA22EF8" w14:textId="77777777" w:rsidR="003C1019" w:rsidRDefault="003C1019" w:rsidP="00394CF2">
            <w:pPr>
              <w:rPr>
                <w:rFonts w:ascii="Arial Narrow" w:hAnsi="Arial Narrow"/>
                <w:color w:val="000000"/>
                <w:sz w:val="20"/>
                <w:szCs w:val="20"/>
              </w:rPr>
            </w:pPr>
          </w:p>
          <w:p w14:paraId="4743C510" w14:textId="77777777" w:rsidR="003C1019" w:rsidRDefault="003C1019" w:rsidP="00394CF2">
            <w:pPr>
              <w:rPr>
                <w:rFonts w:ascii="Arial Narrow" w:hAnsi="Arial Narrow"/>
                <w:color w:val="000000"/>
                <w:sz w:val="20"/>
                <w:szCs w:val="20"/>
              </w:rPr>
            </w:pPr>
          </w:p>
          <w:p w14:paraId="2896E087" w14:textId="77777777" w:rsidR="003C1019" w:rsidRDefault="003C1019" w:rsidP="00394CF2">
            <w:pPr>
              <w:rPr>
                <w:rFonts w:ascii="Arial Narrow" w:hAnsi="Arial Narrow"/>
                <w:color w:val="000000"/>
                <w:sz w:val="20"/>
                <w:szCs w:val="20"/>
              </w:rPr>
            </w:pPr>
          </w:p>
          <w:p w14:paraId="3BB130F2" w14:textId="77777777" w:rsidR="003C1019" w:rsidRDefault="003C1019" w:rsidP="00394CF2">
            <w:pPr>
              <w:rPr>
                <w:rFonts w:ascii="Arial Narrow" w:hAnsi="Arial Narrow"/>
                <w:color w:val="000000"/>
                <w:sz w:val="20"/>
                <w:szCs w:val="20"/>
              </w:rPr>
            </w:pPr>
          </w:p>
          <w:p w14:paraId="43B5E41B" w14:textId="77777777" w:rsidR="003C1019" w:rsidRDefault="003C1019" w:rsidP="00394CF2">
            <w:pPr>
              <w:rPr>
                <w:rFonts w:ascii="Arial Narrow" w:hAnsi="Arial Narrow"/>
                <w:color w:val="000000"/>
                <w:sz w:val="20"/>
                <w:szCs w:val="20"/>
              </w:rPr>
            </w:pPr>
          </w:p>
          <w:p w14:paraId="01B8837D" w14:textId="77777777" w:rsidR="003C1019" w:rsidRDefault="003C1019" w:rsidP="00394CF2">
            <w:pPr>
              <w:rPr>
                <w:rFonts w:ascii="Arial Narrow" w:hAnsi="Arial Narrow"/>
                <w:color w:val="000000"/>
                <w:sz w:val="20"/>
                <w:szCs w:val="20"/>
              </w:rPr>
            </w:pPr>
          </w:p>
          <w:p w14:paraId="6BDDC6A7" w14:textId="33FCBBAC" w:rsidR="003C1019" w:rsidRPr="00254638" w:rsidRDefault="003C1019"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3E2A93" w14:textId="77777777" w:rsidR="00394CF2" w:rsidRDefault="00906B0D" w:rsidP="00394CF2">
            <w:pPr>
              <w:rPr>
                <w:rFonts w:ascii="Arial Narrow" w:hAnsi="Arial Narrow"/>
                <w:sz w:val="20"/>
                <w:szCs w:val="20"/>
                <w:lang w:val="en-US"/>
              </w:rPr>
            </w:pPr>
            <w:r>
              <w:rPr>
                <w:rFonts w:ascii="Arial Narrow" w:hAnsi="Arial Narrow"/>
                <w:sz w:val="20"/>
                <w:szCs w:val="20"/>
                <w:lang w:val="en-US"/>
              </w:rPr>
              <w:t xml:space="preserve">The scheme improved the availability of both functional equipment and essential drug stocks in the intervention facilities. </w:t>
            </w:r>
          </w:p>
          <w:p w14:paraId="726919A9" w14:textId="77777777" w:rsidR="00906B0D" w:rsidRDefault="00906B0D" w:rsidP="00394CF2">
            <w:pPr>
              <w:rPr>
                <w:rFonts w:ascii="Arial Narrow" w:hAnsi="Arial Narrow"/>
                <w:color w:val="000000"/>
                <w:sz w:val="20"/>
                <w:szCs w:val="20"/>
                <w:lang w:val="en-US"/>
              </w:rPr>
            </w:pPr>
          </w:p>
          <w:p w14:paraId="37ACB1C0" w14:textId="77777777" w:rsidR="00906B0D" w:rsidRDefault="00906B0D" w:rsidP="00394CF2">
            <w:pPr>
              <w:rPr>
                <w:rFonts w:ascii="Arial Narrow" w:hAnsi="Arial Narrow"/>
                <w:color w:val="000000"/>
                <w:sz w:val="20"/>
                <w:szCs w:val="20"/>
                <w:lang w:val="en-US"/>
              </w:rPr>
            </w:pPr>
          </w:p>
          <w:p w14:paraId="66DD93C3" w14:textId="77777777" w:rsidR="00906B0D" w:rsidRDefault="00906B0D" w:rsidP="00394CF2">
            <w:pPr>
              <w:rPr>
                <w:rFonts w:ascii="Arial Narrow" w:hAnsi="Arial Narrow"/>
                <w:color w:val="000000"/>
                <w:sz w:val="20"/>
                <w:szCs w:val="20"/>
                <w:lang w:val="en-US"/>
              </w:rPr>
            </w:pPr>
          </w:p>
          <w:p w14:paraId="62615601" w14:textId="77777777" w:rsidR="0012677E" w:rsidRDefault="0012677E" w:rsidP="00394CF2">
            <w:pPr>
              <w:rPr>
                <w:rFonts w:ascii="Arial Narrow" w:hAnsi="Arial Narrow"/>
                <w:color w:val="000000"/>
                <w:sz w:val="20"/>
                <w:szCs w:val="20"/>
                <w:lang w:val="en-US"/>
              </w:rPr>
            </w:pPr>
          </w:p>
          <w:p w14:paraId="361AEB21" w14:textId="1A44F46A" w:rsidR="0012677E" w:rsidRPr="00906B0D" w:rsidRDefault="0012677E" w:rsidP="00394CF2">
            <w:pPr>
              <w:rPr>
                <w:rFonts w:ascii="Arial Narrow" w:hAnsi="Arial Narrow" w:cs="Calibri"/>
                <w:color w:val="000000"/>
                <w:sz w:val="20"/>
                <w:szCs w:val="20"/>
                <w:lang w:val="en-US"/>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050151"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11B94289" w14:textId="77777777" w:rsidR="003C1019" w:rsidRDefault="003C1019" w:rsidP="00394CF2">
            <w:pPr>
              <w:rPr>
                <w:rFonts w:ascii="Arial Narrow" w:hAnsi="Arial Narrow"/>
                <w:color w:val="000000"/>
                <w:sz w:val="20"/>
                <w:szCs w:val="20"/>
              </w:rPr>
            </w:pPr>
          </w:p>
          <w:p w14:paraId="51677716" w14:textId="77777777" w:rsidR="003C1019" w:rsidRDefault="003C1019" w:rsidP="00394CF2">
            <w:pPr>
              <w:rPr>
                <w:rFonts w:ascii="Arial Narrow" w:hAnsi="Arial Narrow"/>
                <w:color w:val="000000"/>
                <w:sz w:val="20"/>
                <w:szCs w:val="20"/>
              </w:rPr>
            </w:pPr>
          </w:p>
          <w:p w14:paraId="6CD32F36" w14:textId="77777777" w:rsidR="003C1019" w:rsidRDefault="003C1019" w:rsidP="00394CF2">
            <w:pPr>
              <w:rPr>
                <w:rFonts w:ascii="Arial Narrow" w:hAnsi="Arial Narrow"/>
                <w:color w:val="000000"/>
                <w:sz w:val="20"/>
                <w:szCs w:val="20"/>
              </w:rPr>
            </w:pPr>
          </w:p>
          <w:p w14:paraId="7CDA0D74" w14:textId="77777777" w:rsidR="003C1019" w:rsidRDefault="003C1019" w:rsidP="00394CF2">
            <w:pPr>
              <w:rPr>
                <w:rFonts w:ascii="Arial Narrow" w:hAnsi="Arial Narrow"/>
                <w:color w:val="000000"/>
                <w:sz w:val="20"/>
                <w:szCs w:val="20"/>
              </w:rPr>
            </w:pPr>
          </w:p>
          <w:p w14:paraId="2C68DD22" w14:textId="77777777" w:rsidR="003C1019" w:rsidRDefault="003C1019" w:rsidP="00394CF2">
            <w:pPr>
              <w:rPr>
                <w:rFonts w:ascii="Arial Narrow" w:hAnsi="Arial Narrow"/>
                <w:color w:val="000000"/>
                <w:sz w:val="20"/>
                <w:szCs w:val="20"/>
              </w:rPr>
            </w:pPr>
          </w:p>
          <w:p w14:paraId="4409DABE" w14:textId="77777777" w:rsidR="003C1019" w:rsidRDefault="003C1019" w:rsidP="00394CF2">
            <w:pPr>
              <w:rPr>
                <w:rFonts w:ascii="Arial Narrow" w:hAnsi="Arial Narrow"/>
                <w:color w:val="000000"/>
                <w:sz w:val="20"/>
                <w:szCs w:val="20"/>
              </w:rPr>
            </w:pPr>
          </w:p>
          <w:p w14:paraId="41BB3192" w14:textId="4DF82756" w:rsidR="003C1019" w:rsidRPr="00254638" w:rsidRDefault="003C1019" w:rsidP="00394CF2">
            <w:pPr>
              <w:rPr>
                <w:rFonts w:ascii="Arial Narrow" w:hAnsi="Arial Narrow" w:cs="Calibri"/>
                <w:color w:val="000000"/>
                <w:sz w:val="20"/>
                <w:szCs w:val="20"/>
              </w:rPr>
            </w:pPr>
          </w:p>
        </w:tc>
      </w:tr>
      <w:tr w:rsidR="00394CF2" w:rsidRPr="003174B2" w14:paraId="4CDEEC4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D37105C"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4CEE3B" w14:textId="7CE53F0A" w:rsidR="00394CF2" w:rsidRDefault="00394CF2" w:rsidP="00394CF2">
            <w:pPr>
              <w:rPr>
                <w:rFonts w:ascii="Arial Narrow" w:hAnsi="Arial Narrow"/>
                <w:sz w:val="20"/>
                <w:szCs w:val="20"/>
                <w:lang w:val="en-US"/>
              </w:rPr>
            </w:pPr>
            <w:r w:rsidRPr="007A57EB">
              <w:rPr>
                <w:rFonts w:ascii="Arial Narrow" w:hAnsi="Arial Narrow"/>
                <w:sz w:val="20"/>
                <w:szCs w:val="20"/>
              </w:rPr>
              <w:t>Orubu E</w:t>
            </w:r>
            <w:r w:rsidR="0012677E">
              <w:rPr>
                <w:rFonts w:ascii="Arial Narrow" w:hAnsi="Arial Narrow"/>
                <w:sz w:val="20"/>
                <w:szCs w:val="20"/>
                <w:lang w:val="en-US"/>
              </w:rPr>
              <w:t>.S.F</w:t>
            </w:r>
            <w:r>
              <w:rPr>
                <w:rFonts w:ascii="Arial Narrow" w:hAnsi="Arial Narrow"/>
                <w:sz w:val="20"/>
                <w:szCs w:val="20"/>
                <w:lang w:val="en-US"/>
              </w:rPr>
              <w:t xml:space="preserve"> et al; 2019</w:t>
            </w:r>
          </w:p>
          <w:p w14:paraId="647B5FB4" w14:textId="63430613" w:rsidR="0012677E" w:rsidRPr="00254638" w:rsidRDefault="0012677E"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C1364C3" w14:textId="6BD6BBB4"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0D8E04" w14:textId="75D0AAC7" w:rsidR="00394CF2" w:rsidRPr="00254638" w:rsidRDefault="00394CF2" w:rsidP="00394CF2">
            <w:pPr>
              <w:rPr>
                <w:rFonts w:ascii="Arial Narrow" w:hAnsi="Arial Narrow" w:cs="Calibri"/>
                <w:color w:val="000000"/>
                <w:sz w:val="20"/>
                <w:szCs w:val="20"/>
              </w:rPr>
            </w:pPr>
            <w:r>
              <w:rPr>
                <w:rFonts w:ascii="Arial Narrow" w:hAnsi="Arial Narrow"/>
                <w:sz w:val="20"/>
                <w:szCs w:val="20"/>
                <w:lang w:val="en-US"/>
              </w:rPr>
              <w:t>S</w:t>
            </w:r>
            <w:r w:rsidRPr="007A57EB">
              <w:rPr>
                <w:rFonts w:ascii="Arial Narrow" w:hAnsi="Arial Narrow"/>
                <w:sz w:val="20"/>
                <w:szCs w:val="20"/>
              </w:rPr>
              <w:t xml:space="preserve">cope availability, </w:t>
            </w:r>
            <w:r w:rsidR="0012677E" w:rsidRPr="007A57EB">
              <w:rPr>
                <w:rFonts w:ascii="Arial Narrow" w:hAnsi="Arial Narrow"/>
                <w:sz w:val="20"/>
                <w:szCs w:val="20"/>
              </w:rPr>
              <w:t>price,</w:t>
            </w:r>
            <w:r w:rsidRPr="007A57EB">
              <w:rPr>
                <w:rFonts w:ascii="Arial Narrow" w:hAnsi="Arial Narrow"/>
                <w:sz w:val="20"/>
                <w:szCs w:val="20"/>
              </w:rPr>
              <w:t xml:space="preserve"> and affordability of essential cardiovascular medicines for</w:t>
            </w:r>
            <w:r w:rsidRPr="007A57EB">
              <w:rPr>
                <w:rFonts w:ascii="Arial Narrow" w:hAnsi="Arial Narrow"/>
                <w:sz w:val="20"/>
                <w:szCs w:val="20"/>
              </w:rPr>
              <w:br/>
            </w:r>
            <w:r w:rsidRPr="007A57EB">
              <w:rPr>
                <w:rFonts w:ascii="Arial Narrow" w:hAnsi="Arial Narrow"/>
                <w:sz w:val="20"/>
                <w:szCs w:val="20"/>
              </w:rPr>
              <w:lastRenderedPageBreak/>
              <w:t>children in selected states in Nigeria.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DCD2D8" w14:textId="74B63C89" w:rsidR="00394CF2" w:rsidRPr="00402D98" w:rsidRDefault="00394CF2" w:rsidP="00394CF2">
            <w:pPr>
              <w:rPr>
                <w:rFonts w:ascii="Arial Narrow" w:hAnsi="Arial Narrow"/>
                <w:sz w:val="20"/>
                <w:szCs w:val="20"/>
                <w:lang w:val="en-US"/>
              </w:rPr>
            </w:pPr>
            <w:r w:rsidRPr="007A57EB">
              <w:rPr>
                <w:rFonts w:ascii="Arial Narrow" w:hAnsi="Arial Narrow"/>
                <w:sz w:val="20"/>
                <w:szCs w:val="20"/>
              </w:rPr>
              <w:lastRenderedPageBreak/>
              <w:t xml:space="preserve">Longitudinal </w:t>
            </w:r>
            <w:r w:rsidR="00402D98">
              <w:rPr>
                <w:rFonts w:ascii="Arial Narrow" w:hAnsi="Arial Narrow"/>
                <w:sz w:val="20"/>
                <w:szCs w:val="20"/>
                <w:lang w:val="en-US"/>
              </w:rPr>
              <w:t>survey</w:t>
            </w:r>
          </w:p>
          <w:p w14:paraId="060E0EFE" w14:textId="4B2D59DA" w:rsidR="0012677E" w:rsidRPr="00254638" w:rsidRDefault="0012677E"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83AD70"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06AB2BA0" w14:textId="77777777" w:rsidR="0012677E" w:rsidRDefault="0012677E" w:rsidP="00394CF2">
            <w:pPr>
              <w:rPr>
                <w:rFonts w:ascii="Arial Narrow" w:hAnsi="Arial Narrow"/>
                <w:sz w:val="20"/>
                <w:szCs w:val="20"/>
              </w:rPr>
            </w:pPr>
          </w:p>
          <w:p w14:paraId="6461CA16" w14:textId="02A17250" w:rsidR="0012677E" w:rsidRPr="00254638" w:rsidRDefault="0012677E"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70AB4B"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07DF2A7C" w14:textId="77777777" w:rsidR="0012677E" w:rsidRDefault="0012677E" w:rsidP="00394CF2">
            <w:pPr>
              <w:rPr>
                <w:rFonts w:ascii="Arial Narrow" w:hAnsi="Arial Narrow"/>
                <w:sz w:val="20"/>
                <w:szCs w:val="20"/>
              </w:rPr>
            </w:pPr>
          </w:p>
          <w:p w14:paraId="1692A774" w14:textId="6F681AF5" w:rsidR="0012677E" w:rsidRPr="00254638" w:rsidRDefault="0012677E"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B010A0" w14:textId="77777777" w:rsidR="00394CF2" w:rsidRDefault="00394CF2" w:rsidP="00394CF2">
            <w:pPr>
              <w:rPr>
                <w:rFonts w:ascii="Arial Narrow" w:hAnsi="Arial Narrow"/>
                <w:sz w:val="20"/>
                <w:szCs w:val="20"/>
              </w:rPr>
            </w:pPr>
            <w:r w:rsidRPr="007A57EB">
              <w:rPr>
                <w:rFonts w:ascii="Arial Narrow" w:hAnsi="Arial Narrow"/>
                <w:sz w:val="20"/>
                <w:szCs w:val="20"/>
              </w:rPr>
              <w:t>Hospitals;Pharmacies/Dispensaries</w:t>
            </w:r>
          </w:p>
          <w:p w14:paraId="00E7933F" w14:textId="77777777" w:rsidR="0012677E" w:rsidRDefault="0012677E" w:rsidP="00394CF2">
            <w:pPr>
              <w:rPr>
                <w:rFonts w:ascii="Arial Narrow" w:hAnsi="Arial Narrow"/>
                <w:sz w:val="20"/>
                <w:szCs w:val="20"/>
              </w:rPr>
            </w:pPr>
          </w:p>
          <w:p w14:paraId="132ED17A" w14:textId="007AC516" w:rsidR="0012677E" w:rsidRPr="00254638" w:rsidRDefault="0012677E"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2701FA" w14:textId="1F34758A" w:rsidR="00394CF2" w:rsidRPr="00254638" w:rsidRDefault="00B22AFC" w:rsidP="00394CF2">
            <w:pPr>
              <w:rPr>
                <w:rFonts w:ascii="Arial Narrow" w:hAnsi="Arial Narrow" w:cs="Calibri"/>
                <w:color w:val="000000"/>
                <w:sz w:val="20"/>
                <w:szCs w:val="20"/>
              </w:rPr>
            </w:pPr>
            <w:r>
              <w:rPr>
                <w:rFonts w:ascii="Arial Narrow" w:hAnsi="Arial Narrow"/>
                <w:sz w:val="20"/>
                <w:szCs w:val="20"/>
                <w:lang w:val="en-US"/>
              </w:rPr>
              <w:t>A</w:t>
            </w:r>
            <w:r w:rsidR="00394CF2" w:rsidRPr="007A57EB">
              <w:rPr>
                <w:rFonts w:ascii="Arial Narrow" w:hAnsi="Arial Narrow"/>
                <w:sz w:val="20"/>
                <w:szCs w:val="20"/>
              </w:rPr>
              <w:t>ccess to</w:t>
            </w:r>
            <w:r>
              <w:rPr>
                <w:rFonts w:ascii="Arial Narrow" w:hAnsi="Arial Narrow"/>
                <w:sz w:val="20"/>
                <w:szCs w:val="20"/>
                <w:lang w:val="en-US"/>
              </w:rPr>
              <w:t xml:space="preserve"> the essential cardiovascular medicines for children </w:t>
            </w:r>
            <w:r w:rsidR="00394CF2" w:rsidRPr="007A57EB">
              <w:rPr>
                <w:rFonts w:ascii="Arial Narrow" w:hAnsi="Arial Narrow"/>
                <w:sz w:val="20"/>
                <w:szCs w:val="20"/>
              </w:rPr>
              <w:t>were suboptimal in the study locations.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02EC8D" w14:textId="77777777" w:rsidR="00394CF2" w:rsidRDefault="00394CF2" w:rsidP="00394CF2">
            <w:pPr>
              <w:rPr>
                <w:rFonts w:ascii="Arial Narrow" w:hAnsi="Arial Narrow"/>
                <w:sz w:val="20"/>
                <w:szCs w:val="20"/>
              </w:rPr>
            </w:pPr>
            <w:r w:rsidRPr="007A57EB">
              <w:rPr>
                <w:rFonts w:ascii="Arial Narrow" w:hAnsi="Arial Narrow"/>
                <w:sz w:val="20"/>
                <w:szCs w:val="20"/>
              </w:rPr>
              <w:t>20</w:t>
            </w:r>
          </w:p>
          <w:p w14:paraId="24881F2D" w14:textId="77777777" w:rsidR="0012677E" w:rsidRDefault="0012677E" w:rsidP="00394CF2">
            <w:pPr>
              <w:rPr>
                <w:rFonts w:ascii="Arial Narrow" w:hAnsi="Arial Narrow"/>
                <w:sz w:val="20"/>
                <w:szCs w:val="20"/>
              </w:rPr>
            </w:pPr>
          </w:p>
          <w:p w14:paraId="21838054" w14:textId="72398AA0" w:rsidR="0012677E" w:rsidRPr="00254638" w:rsidRDefault="0012677E" w:rsidP="00394CF2">
            <w:pPr>
              <w:rPr>
                <w:rFonts w:ascii="Arial Narrow" w:hAnsi="Arial Narrow" w:cs="Calibri"/>
                <w:color w:val="000000"/>
                <w:sz w:val="20"/>
                <w:szCs w:val="20"/>
              </w:rPr>
            </w:pPr>
          </w:p>
        </w:tc>
      </w:tr>
      <w:tr w:rsidR="00394CF2" w:rsidRPr="003174B2" w14:paraId="398816D3"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9AED1BE"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F7624B" w14:textId="40E7B2CF" w:rsidR="00394CF2" w:rsidRDefault="00394CF2" w:rsidP="00394CF2">
            <w:pPr>
              <w:rPr>
                <w:rFonts w:ascii="Arial Narrow" w:hAnsi="Arial Narrow"/>
                <w:sz w:val="20"/>
                <w:szCs w:val="20"/>
                <w:lang w:val="en-US"/>
              </w:rPr>
            </w:pPr>
            <w:r w:rsidRPr="007A57EB">
              <w:rPr>
                <w:rFonts w:ascii="Arial Narrow" w:hAnsi="Arial Narrow"/>
                <w:sz w:val="20"/>
                <w:szCs w:val="20"/>
              </w:rPr>
              <w:t>KakyoT</w:t>
            </w:r>
            <w:r w:rsidR="00AC76AF">
              <w:rPr>
                <w:rFonts w:ascii="Arial Narrow" w:hAnsi="Arial Narrow"/>
                <w:sz w:val="20"/>
                <w:szCs w:val="20"/>
                <w:lang w:val="en-US"/>
              </w:rPr>
              <w:t>.A</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8</w:t>
            </w:r>
          </w:p>
          <w:p w14:paraId="12B6B757" w14:textId="77777777" w:rsidR="00AC76AF" w:rsidRDefault="00AC76AF" w:rsidP="00394CF2">
            <w:pPr>
              <w:rPr>
                <w:rFonts w:ascii="Arial Narrow" w:hAnsi="Arial Narrow"/>
                <w:color w:val="000000"/>
                <w:sz w:val="20"/>
                <w:szCs w:val="20"/>
                <w:lang w:val="en-US"/>
              </w:rPr>
            </w:pPr>
          </w:p>
          <w:p w14:paraId="67FF2D28" w14:textId="77777777" w:rsidR="00AC76AF" w:rsidRDefault="00AC76AF" w:rsidP="00394CF2">
            <w:pPr>
              <w:rPr>
                <w:rFonts w:ascii="Arial Narrow" w:hAnsi="Arial Narrow"/>
                <w:color w:val="000000"/>
                <w:sz w:val="20"/>
                <w:szCs w:val="20"/>
                <w:lang w:val="en-US"/>
              </w:rPr>
            </w:pPr>
          </w:p>
          <w:p w14:paraId="12B125B7" w14:textId="06A44BDE" w:rsidR="00AC76AF" w:rsidRPr="00254638" w:rsidRDefault="00AC76AF"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100A018" w14:textId="1F8089F7"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4E4BBF" w14:textId="77777777" w:rsidR="00394CF2" w:rsidRDefault="00394CF2" w:rsidP="00394CF2">
            <w:pPr>
              <w:rPr>
                <w:rFonts w:ascii="Arial Narrow" w:hAnsi="Arial Narrow"/>
                <w:sz w:val="20"/>
                <w:szCs w:val="20"/>
              </w:rPr>
            </w:pPr>
            <w:r>
              <w:rPr>
                <w:rFonts w:ascii="Arial Narrow" w:hAnsi="Arial Narrow"/>
                <w:sz w:val="20"/>
                <w:szCs w:val="20"/>
                <w:lang w:val="en-US"/>
              </w:rPr>
              <w:t>U</w:t>
            </w:r>
            <w:r w:rsidRPr="007A57EB">
              <w:rPr>
                <w:rFonts w:ascii="Arial Narrow" w:hAnsi="Arial Narrow"/>
                <w:sz w:val="20"/>
                <w:szCs w:val="20"/>
              </w:rPr>
              <w:t>nderstand nurse ward managers perceived challenges in the rural healthcare</w:t>
            </w:r>
            <w:r w:rsidR="00AC76AF">
              <w:rPr>
                <w:rFonts w:ascii="Arial Narrow" w:hAnsi="Arial Narrow"/>
                <w:sz w:val="20"/>
                <w:szCs w:val="20"/>
                <w:lang w:val="en-US"/>
              </w:rPr>
              <w:t xml:space="preserve"> </w:t>
            </w:r>
            <w:r w:rsidRPr="007A57EB">
              <w:rPr>
                <w:rFonts w:ascii="Arial Narrow" w:hAnsi="Arial Narrow"/>
                <w:sz w:val="20"/>
                <w:szCs w:val="20"/>
              </w:rPr>
              <w:t>setting in Uganda.</w:t>
            </w:r>
          </w:p>
          <w:p w14:paraId="62675591" w14:textId="77777777" w:rsidR="00AC76AF" w:rsidRDefault="00AC76AF" w:rsidP="00394CF2">
            <w:pPr>
              <w:rPr>
                <w:rFonts w:ascii="Arial Narrow" w:hAnsi="Arial Narrow"/>
                <w:color w:val="000000"/>
                <w:sz w:val="20"/>
                <w:szCs w:val="20"/>
              </w:rPr>
            </w:pPr>
          </w:p>
          <w:p w14:paraId="000A7E8E" w14:textId="0BBCBB3A" w:rsidR="00AC76AF" w:rsidRPr="00254638" w:rsidRDefault="00AC76AF"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502C16"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6BD978D0" w14:textId="77777777" w:rsidR="00AC76AF" w:rsidRDefault="00AC76AF" w:rsidP="00394CF2">
            <w:pPr>
              <w:rPr>
                <w:rFonts w:ascii="Arial Narrow" w:hAnsi="Arial Narrow"/>
                <w:color w:val="000000"/>
                <w:sz w:val="20"/>
                <w:szCs w:val="20"/>
              </w:rPr>
            </w:pPr>
          </w:p>
          <w:p w14:paraId="485FD105" w14:textId="77777777" w:rsidR="00AC76AF" w:rsidRDefault="00AC76AF" w:rsidP="00394CF2">
            <w:pPr>
              <w:rPr>
                <w:rFonts w:ascii="Arial Narrow" w:hAnsi="Arial Narrow"/>
                <w:color w:val="000000"/>
                <w:sz w:val="20"/>
                <w:szCs w:val="20"/>
              </w:rPr>
            </w:pPr>
          </w:p>
          <w:p w14:paraId="75A7B1EE" w14:textId="77777777" w:rsidR="00AC76AF" w:rsidRDefault="00AC76AF" w:rsidP="00394CF2">
            <w:pPr>
              <w:rPr>
                <w:rFonts w:ascii="Arial Narrow" w:hAnsi="Arial Narrow"/>
                <w:color w:val="000000"/>
                <w:sz w:val="20"/>
                <w:szCs w:val="20"/>
              </w:rPr>
            </w:pPr>
          </w:p>
          <w:p w14:paraId="2DA5CC27" w14:textId="1EE2962B" w:rsidR="00AC76AF" w:rsidRPr="00254638" w:rsidRDefault="00AC76AF"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8D61853" w14:textId="77777777" w:rsidR="00394CF2" w:rsidRDefault="00394CF2" w:rsidP="00394CF2">
            <w:pPr>
              <w:rPr>
                <w:rFonts w:ascii="Arial Narrow" w:hAnsi="Arial Narrow"/>
                <w:sz w:val="20"/>
                <w:szCs w:val="20"/>
              </w:rPr>
            </w:pPr>
            <w:r w:rsidRPr="007A57EB">
              <w:rPr>
                <w:rFonts w:ascii="Arial Narrow" w:hAnsi="Arial Narrow"/>
                <w:sz w:val="20"/>
                <w:szCs w:val="20"/>
              </w:rPr>
              <w:t>Health care</w:t>
            </w:r>
            <w:r w:rsidR="00AC76AF">
              <w:rPr>
                <w:rFonts w:ascii="Arial Narrow" w:hAnsi="Arial Narrow"/>
                <w:sz w:val="20"/>
                <w:szCs w:val="20"/>
                <w:lang w:val="en-US"/>
              </w:rPr>
              <w:t xml:space="preserve"> </w:t>
            </w:r>
            <w:r w:rsidRPr="007A57EB">
              <w:rPr>
                <w:rFonts w:ascii="Arial Narrow" w:hAnsi="Arial Narrow"/>
                <w:sz w:val="20"/>
                <w:szCs w:val="20"/>
              </w:rPr>
              <w:t>managers</w:t>
            </w:r>
          </w:p>
          <w:p w14:paraId="144CB80E" w14:textId="77777777" w:rsidR="00AC76AF" w:rsidRDefault="00AC76AF" w:rsidP="00394CF2">
            <w:pPr>
              <w:rPr>
                <w:rFonts w:ascii="Arial Narrow" w:hAnsi="Arial Narrow"/>
                <w:color w:val="000000"/>
                <w:sz w:val="20"/>
                <w:szCs w:val="20"/>
              </w:rPr>
            </w:pPr>
          </w:p>
          <w:p w14:paraId="7DE1D9DA" w14:textId="77777777" w:rsidR="00AC76AF" w:rsidRDefault="00AC76AF" w:rsidP="00394CF2">
            <w:pPr>
              <w:rPr>
                <w:rFonts w:ascii="Arial Narrow" w:hAnsi="Arial Narrow"/>
                <w:color w:val="000000"/>
                <w:sz w:val="20"/>
                <w:szCs w:val="20"/>
              </w:rPr>
            </w:pPr>
          </w:p>
          <w:p w14:paraId="4C95C158" w14:textId="5E3DA4A3" w:rsidR="00AC76AF" w:rsidRPr="00254638" w:rsidRDefault="00AC76AF"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EE42C4"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701A2501" w14:textId="77777777" w:rsidR="00AC76AF" w:rsidRDefault="00AC76AF" w:rsidP="00394CF2">
            <w:pPr>
              <w:rPr>
                <w:rFonts w:ascii="Arial Narrow" w:hAnsi="Arial Narrow"/>
                <w:color w:val="000000"/>
                <w:sz w:val="20"/>
                <w:szCs w:val="20"/>
              </w:rPr>
            </w:pPr>
          </w:p>
          <w:p w14:paraId="4B1878E1" w14:textId="77777777" w:rsidR="00AC76AF" w:rsidRDefault="00AC76AF" w:rsidP="00394CF2">
            <w:pPr>
              <w:rPr>
                <w:rFonts w:ascii="Arial Narrow" w:hAnsi="Arial Narrow"/>
                <w:color w:val="000000"/>
                <w:sz w:val="20"/>
                <w:szCs w:val="20"/>
              </w:rPr>
            </w:pPr>
          </w:p>
          <w:p w14:paraId="74227BC5" w14:textId="77777777" w:rsidR="00AC76AF" w:rsidRDefault="00AC76AF" w:rsidP="00394CF2">
            <w:pPr>
              <w:rPr>
                <w:rFonts w:ascii="Arial Narrow" w:hAnsi="Arial Narrow"/>
                <w:color w:val="000000"/>
                <w:sz w:val="20"/>
                <w:szCs w:val="20"/>
              </w:rPr>
            </w:pPr>
          </w:p>
          <w:p w14:paraId="282737E5" w14:textId="69F32CC0" w:rsidR="00AC76AF" w:rsidRPr="00254638" w:rsidRDefault="00AC76AF"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A0A5C0"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2E6C8465" w14:textId="77777777" w:rsidR="00AC76AF" w:rsidRDefault="00AC76AF" w:rsidP="00394CF2">
            <w:pPr>
              <w:rPr>
                <w:rFonts w:ascii="Arial Narrow" w:hAnsi="Arial Narrow"/>
                <w:sz w:val="20"/>
                <w:szCs w:val="20"/>
              </w:rPr>
            </w:pPr>
          </w:p>
          <w:p w14:paraId="281F05CC" w14:textId="77777777" w:rsidR="00AC76AF" w:rsidRDefault="00AC76AF" w:rsidP="00394CF2">
            <w:pPr>
              <w:rPr>
                <w:rFonts w:ascii="Arial Narrow" w:hAnsi="Arial Narrow"/>
                <w:sz w:val="20"/>
                <w:szCs w:val="20"/>
              </w:rPr>
            </w:pPr>
          </w:p>
          <w:p w14:paraId="098C9A00" w14:textId="77777777" w:rsidR="00AC76AF" w:rsidRDefault="00AC76AF" w:rsidP="00394CF2">
            <w:pPr>
              <w:rPr>
                <w:rFonts w:ascii="Arial Narrow" w:hAnsi="Arial Narrow"/>
                <w:sz w:val="20"/>
                <w:szCs w:val="20"/>
              </w:rPr>
            </w:pPr>
          </w:p>
          <w:p w14:paraId="03980764" w14:textId="492E1FF3" w:rsidR="00AC76AF" w:rsidRPr="00254638" w:rsidRDefault="00AC76AF"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602778" w14:textId="29F8C136" w:rsidR="00394CF2" w:rsidRPr="00254638" w:rsidRDefault="00C9016A" w:rsidP="00394CF2">
            <w:pPr>
              <w:rPr>
                <w:rFonts w:ascii="Arial Narrow" w:hAnsi="Arial Narrow" w:cs="Calibri"/>
                <w:color w:val="000000"/>
                <w:sz w:val="20"/>
                <w:szCs w:val="20"/>
              </w:rPr>
            </w:pPr>
            <w:r>
              <w:rPr>
                <w:rFonts w:ascii="Arial Narrow" w:hAnsi="Arial Narrow"/>
                <w:sz w:val="20"/>
                <w:szCs w:val="20"/>
                <w:lang w:val="en-US"/>
              </w:rPr>
              <w:t xml:space="preserve">Health facilities in rural areas face extremely low staff-to-patient ration, a high level of workload, lack of essential medicines and equipment, low </w:t>
            </w:r>
            <w:proofErr w:type="gramStart"/>
            <w:r>
              <w:rPr>
                <w:rFonts w:ascii="Arial Narrow" w:hAnsi="Arial Narrow"/>
                <w:sz w:val="20"/>
                <w:szCs w:val="20"/>
                <w:lang w:val="en-US"/>
              </w:rPr>
              <w:t>salaries</w:t>
            </w:r>
            <w:proofErr w:type="gramEnd"/>
            <w:r>
              <w:rPr>
                <w:rFonts w:ascii="Arial Narrow" w:hAnsi="Arial Narrow"/>
                <w:sz w:val="20"/>
                <w:szCs w:val="20"/>
                <w:lang w:val="en-US"/>
              </w:rPr>
              <w:t xml:space="preserve"> and delayed payment for staff. </w:t>
            </w:r>
            <w:r w:rsidR="00394CF2" w:rsidRPr="007A57EB">
              <w:rPr>
                <w:rFonts w:ascii="Arial Narrow" w:hAnsi="Arial Narrow"/>
                <w:sz w:val="20"/>
                <w:szCs w:val="20"/>
              </w:rPr>
              <w:t xml:space="preserv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A04E283"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3392B851" w14:textId="77777777" w:rsidR="003860B2" w:rsidRDefault="003860B2" w:rsidP="00394CF2">
            <w:pPr>
              <w:rPr>
                <w:rFonts w:ascii="Arial Narrow" w:hAnsi="Arial Narrow"/>
                <w:color w:val="000000"/>
                <w:sz w:val="20"/>
                <w:szCs w:val="20"/>
              </w:rPr>
            </w:pPr>
          </w:p>
          <w:p w14:paraId="4005ABE9" w14:textId="77777777" w:rsidR="003860B2" w:rsidRDefault="003860B2" w:rsidP="00394CF2">
            <w:pPr>
              <w:rPr>
                <w:rFonts w:ascii="Arial Narrow" w:hAnsi="Arial Narrow"/>
                <w:color w:val="000000"/>
                <w:sz w:val="20"/>
                <w:szCs w:val="20"/>
              </w:rPr>
            </w:pPr>
          </w:p>
          <w:p w14:paraId="1BB6D88C" w14:textId="77777777" w:rsidR="003860B2" w:rsidRDefault="003860B2" w:rsidP="00394CF2">
            <w:pPr>
              <w:rPr>
                <w:rFonts w:ascii="Arial Narrow" w:hAnsi="Arial Narrow"/>
                <w:color w:val="000000"/>
                <w:sz w:val="20"/>
                <w:szCs w:val="20"/>
              </w:rPr>
            </w:pPr>
          </w:p>
          <w:p w14:paraId="55D723DF" w14:textId="34A0E67B" w:rsidR="003860B2" w:rsidRPr="00254638" w:rsidRDefault="003860B2" w:rsidP="00394CF2">
            <w:pPr>
              <w:rPr>
                <w:rFonts w:ascii="Arial Narrow" w:hAnsi="Arial Narrow" w:cs="Calibri"/>
                <w:color w:val="000000"/>
                <w:sz w:val="20"/>
                <w:szCs w:val="20"/>
              </w:rPr>
            </w:pPr>
          </w:p>
        </w:tc>
      </w:tr>
      <w:tr w:rsidR="00394CF2" w:rsidRPr="003174B2" w14:paraId="24D94A68"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EEC920D"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AE2AF2E" w14:textId="707B7AD6" w:rsidR="00394CF2" w:rsidRDefault="00394CF2" w:rsidP="00394CF2">
            <w:pPr>
              <w:rPr>
                <w:rFonts w:ascii="Arial Narrow" w:hAnsi="Arial Narrow"/>
                <w:sz w:val="20"/>
                <w:szCs w:val="20"/>
                <w:lang w:val="en-US"/>
              </w:rPr>
            </w:pPr>
            <w:r w:rsidRPr="007A57EB">
              <w:rPr>
                <w:rFonts w:ascii="Arial Narrow" w:hAnsi="Arial Narrow"/>
                <w:sz w:val="20"/>
                <w:szCs w:val="20"/>
              </w:rPr>
              <w:t>Kaiser A</w:t>
            </w:r>
            <w:r w:rsidR="00224B85">
              <w:rPr>
                <w:rFonts w:ascii="Arial Narrow" w:hAnsi="Arial Narrow"/>
                <w:sz w:val="20"/>
                <w:szCs w:val="20"/>
                <w:lang w:val="en-US"/>
              </w:rPr>
              <w:t>.H.</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9</w:t>
            </w:r>
          </w:p>
          <w:p w14:paraId="2A903ECA" w14:textId="77777777" w:rsidR="005F310D" w:rsidRDefault="005F310D" w:rsidP="00394CF2">
            <w:pPr>
              <w:rPr>
                <w:rFonts w:ascii="Arial Narrow" w:hAnsi="Arial Narrow"/>
                <w:color w:val="000000"/>
                <w:sz w:val="20"/>
                <w:szCs w:val="20"/>
              </w:rPr>
            </w:pPr>
          </w:p>
          <w:p w14:paraId="086F2F44" w14:textId="77777777" w:rsidR="005F310D" w:rsidRDefault="005F310D" w:rsidP="00394CF2">
            <w:pPr>
              <w:rPr>
                <w:rFonts w:ascii="Arial Narrow" w:hAnsi="Arial Narrow"/>
                <w:color w:val="000000"/>
                <w:sz w:val="20"/>
                <w:szCs w:val="20"/>
              </w:rPr>
            </w:pPr>
          </w:p>
          <w:p w14:paraId="1EFEE897" w14:textId="77777777" w:rsidR="005F310D" w:rsidRDefault="005F310D" w:rsidP="00394CF2">
            <w:pPr>
              <w:rPr>
                <w:rFonts w:ascii="Arial Narrow" w:hAnsi="Arial Narrow"/>
                <w:color w:val="000000"/>
                <w:sz w:val="20"/>
                <w:szCs w:val="20"/>
              </w:rPr>
            </w:pPr>
          </w:p>
          <w:p w14:paraId="58C14D49" w14:textId="77777777" w:rsidR="005F310D" w:rsidRDefault="005F310D" w:rsidP="00394CF2">
            <w:pPr>
              <w:rPr>
                <w:rFonts w:ascii="Arial Narrow" w:hAnsi="Arial Narrow"/>
                <w:color w:val="000000"/>
                <w:sz w:val="20"/>
                <w:szCs w:val="20"/>
              </w:rPr>
            </w:pPr>
          </w:p>
          <w:p w14:paraId="54ABFEB9" w14:textId="342DB68F" w:rsidR="005F310D" w:rsidRPr="00254638" w:rsidRDefault="005F310D"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557DEBD" w14:textId="39C2BC5C"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98583A" w14:textId="5149B460" w:rsidR="00394CF2" w:rsidRDefault="00394CF2" w:rsidP="00394CF2">
            <w:pPr>
              <w:rPr>
                <w:rFonts w:ascii="Arial Narrow" w:hAnsi="Arial Narrow"/>
                <w:sz w:val="20"/>
                <w:szCs w:val="20"/>
              </w:rPr>
            </w:pPr>
            <w:r>
              <w:rPr>
                <w:rFonts w:ascii="Arial Narrow" w:hAnsi="Arial Narrow"/>
                <w:sz w:val="20"/>
                <w:szCs w:val="20"/>
                <w:lang w:val="en-US"/>
              </w:rPr>
              <w:t>T</w:t>
            </w:r>
            <w:r w:rsidRPr="007A57EB">
              <w:rPr>
                <w:rFonts w:ascii="Arial Narrow" w:hAnsi="Arial Narrow"/>
                <w:sz w:val="20"/>
                <w:szCs w:val="20"/>
              </w:rPr>
              <w:t xml:space="preserve">o explore availability, </w:t>
            </w:r>
            <w:r w:rsidR="005F310D" w:rsidRPr="007A57EB">
              <w:rPr>
                <w:rFonts w:ascii="Arial Narrow" w:hAnsi="Arial Narrow"/>
                <w:sz w:val="20"/>
                <w:szCs w:val="20"/>
              </w:rPr>
              <w:t>prices,</w:t>
            </w:r>
            <w:r w:rsidRPr="007A57EB">
              <w:rPr>
                <w:rFonts w:ascii="Arial Narrow" w:hAnsi="Arial Narrow"/>
                <w:sz w:val="20"/>
                <w:szCs w:val="20"/>
              </w:rPr>
              <w:t xml:space="preserve"> and affordability of essential medicines for diabetes and hypertension treatment in private pharmacies in three provinces of Zambia.</w:t>
            </w:r>
          </w:p>
          <w:p w14:paraId="7CF994F2" w14:textId="77777777" w:rsidR="005F310D" w:rsidRDefault="005F310D" w:rsidP="00394CF2">
            <w:pPr>
              <w:rPr>
                <w:rFonts w:ascii="Arial Narrow" w:hAnsi="Arial Narrow"/>
                <w:color w:val="000000"/>
                <w:sz w:val="20"/>
                <w:szCs w:val="20"/>
              </w:rPr>
            </w:pPr>
          </w:p>
          <w:p w14:paraId="7708E933" w14:textId="507D963D" w:rsidR="005F310D" w:rsidRPr="00254638" w:rsidRDefault="005F310D"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DAA68B"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16651A78" w14:textId="77777777" w:rsidR="005F310D" w:rsidRDefault="005F310D" w:rsidP="00394CF2">
            <w:pPr>
              <w:rPr>
                <w:rFonts w:ascii="Arial Narrow" w:hAnsi="Arial Narrow"/>
                <w:color w:val="000000"/>
                <w:sz w:val="20"/>
                <w:szCs w:val="20"/>
              </w:rPr>
            </w:pPr>
          </w:p>
          <w:p w14:paraId="218EEF0D" w14:textId="77777777" w:rsidR="005F310D" w:rsidRDefault="005F310D" w:rsidP="00394CF2">
            <w:pPr>
              <w:rPr>
                <w:rFonts w:ascii="Arial Narrow" w:hAnsi="Arial Narrow"/>
                <w:color w:val="000000"/>
                <w:sz w:val="20"/>
                <w:szCs w:val="20"/>
              </w:rPr>
            </w:pPr>
          </w:p>
          <w:p w14:paraId="4F7D6B41" w14:textId="77777777" w:rsidR="005F310D" w:rsidRDefault="005F310D" w:rsidP="00394CF2">
            <w:pPr>
              <w:rPr>
                <w:rFonts w:ascii="Arial Narrow" w:hAnsi="Arial Narrow"/>
                <w:color w:val="000000"/>
                <w:sz w:val="20"/>
                <w:szCs w:val="20"/>
              </w:rPr>
            </w:pPr>
          </w:p>
          <w:p w14:paraId="25D2D3AE" w14:textId="77777777" w:rsidR="005F310D" w:rsidRDefault="005F310D" w:rsidP="00394CF2">
            <w:pPr>
              <w:rPr>
                <w:rFonts w:ascii="Arial Narrow" w:hAnsi="Arial Narrow"/>
                <w:color w:val="000000"/>
                <w:sz w:val="20"/>
                <w:szCs w:val="20"/>
              </w:rPr>
            </w:pPr>
          </w:p>
          <w:p w14:paraId="2BE742FD" w14:textId="198887EA" w:rsidR="005F310D" w:rsidRPr="00254638" w:rsidRDefault="005F310D"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8BBD91"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07B04A46" w14:textId="77777777" w:rsidR="005F310D" w:rsidRDefault="005F310D" w:rsidP="00394CF2">
            <w:pPr>
              <w:rPr>
                <w:rFonts w:ascii="Arial Narrow" w:hAnsi="Arial Narrow"/>
                <w:color w:val="000000"/>
                <w:sz w:val="20"/>
                <w:szCs w:val="20"/>
              </w:rPr>
            </w:pPr>
          </w:p>
          <w:p w14:paraId="4CA7FED8" w14:textId="77777777" w:rsidR="005F310D" w:rsidRDefault="005F310D" w:rsidP="00394CF2">
            <w:pPr>
              <w:rPr>
                <w:rFonts w:ascii="Arial Narrow" w:hAnsi="Arial Narrow"/>
                <w:color w:val="000000"/>
                <w:sz w:val="20"/>
                <w:szCs w:val="20"/>
              </w:rPr>
            </w:pPr>
          </w:p>
          <w:p w14:paraId="6C110E0A" w14:textId="77777777" w:rsidR="005F310D" w:rsidRDefault="005F310D" w:rsidP="00394CF2">
            <w:pPr>
              <w:rPr>
                <w:rFonts w:ascii="Arial Narrow" w:hAnsi="Arial Narrow"/>
                <w:color w:val="000000"/>
                <w:sz w:val="20"/>
                <w:szCs w:val="20"/>
              </w:rPr>
            </w:pPr>
          </w:p>
          <w:p w14:paraId="7408BDE8" w14:textId="77777777" w:rsidR="005F310D" w:rsidRDefault="005F310D" w:rsidP="00394CF2">
            <w:pPr>
              <w:rPr>
                <w:rFonts w:ascii="Arial Narrow" w:hAnsi="Arial Narrow"/>
                <w:color w:val="000000"/>
                <w:sz w:val="20"/>
                <w:szCs w:val="20"/>
              </w:rPr>
            </w:pPr>
          </w:p>
          <w:p w14:paraId="2330A8CB" w14:textId="77777777" w:rsidR="005F310D" w:rsidRDefault="005F310D" w:rsidP="00394CF2">
            <w:pPr>
              <w:rPr>
                <w:rFonts w:ascii="Arial Narrow" w:hAnsi="Arial Narrow"/>
                <w:color w:val="000000"/>
                <w:sz w:val="20"/>
                <w:szCs w:val="20"/>
              </w:rPr>
            </w:pPr>
          </w:p>
          <w:p w14:paraId="6201A851" w14:textId="0E6A6851" w:rsidR="005F310D" w:rsidRPr="00254638" w:rsidRDefault="005F310D"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F974D0" w14:textId="77777777" w:rsidR="00394CF2" w:rsidRDefault="00394CF2" w:rsidP="00394CF2">
            <w:pPr>
              <w:rPr>
                <w:rFonts w:ascii="Arial Narrow" w:hAnsi="Arial Narrow"/>
                <w:sz w:val="20"/>
                <w:szCs w:val="20"/>
              </w:rPr>
            </w:pPr>
            <w:r w:rsidRPr="007A57EB">
              <w:rPr>
                <w:rFonts w:ascii="Arial Narrow" w:hAnsi="Arial Narrow"/>
                <w:sz w:val="20"/>
                <w:szCs w:val="20"/>
              </w:rPr>
              <w:t>Zambia</w:t>
            </w:r>
          </w:p>
          <w:p w14:paraId="4E4406FF" w14:textId="77777777" w:rsidR="005F310D" w:rsidRDefault="005F310D" w:rsidP="00394CF2">
            <w:pPr>
              <w:rPr>
                <w:rFonts w:ascii="Arial Narrow" w:hAnsi="Arial Narrow"/>
                <w:color w:val="000000"/>
                <w:sz w:val="20"/>
                <w:szCs w:val="20"/>
              </w:rPr>
            </w:pPr>
          </w:p>
          <w:p w14:paraId="35646832" w14:textId="77777777" w:rsidR="005F310D" w:rsidRDefault="005F310D" w:rsidP="00394CF2">
            <w:pPr>
              <w:rPr>
                <w:rFonts w:ascii="Arial Narrow" w:hAnsi="Arial Narrow"/>
                <w:color w:val="000000"/>
                <w:sz w:val="20"/>
                <w:szCs w:val="20"/>
              </w:rPr>
            </w:pPr>
          </w:p>
          <w:p w14:paraId="1B581573" w14:textId="77777777" w:rsidR="005F310D" w:rsidRDefault="005F310D" w:rsidP="00394CF2">
            <w:pPr>
              <w:rPr>
                <w:rFonts w:ascii="Arial Narrow" w:hAnsi="Arial Narrow"/>
                <w:color w:val="000000"/>
                <w:sz w:val="20"/>
                <w:szCs w:val="20"/>
              </w:rPr>
            </w:pPr>
          </w:p>
          <w:p w14:paraId="15EDE7AE" w14:textId="77777777" w:rsidR="005F310D" w:rsidRDefault="005F310D" w:rsidP="00394CF2">
            <w:pPr>
              <w:rPr>
                <w:rFonts w:ascii="Arial Narrow" w:hAnsi="Arial Narrow"/>
                <w:color w:val="000000"/>
                <w:sz w:val="20"/>
                <w:szCs w:val="20"/>
              </w:rPr>
            </w:pPr>
          </w:p>
          <w:p w14:paraId="6CCB8C0F" w14:textId="77777777" w:rsidR="005F310D" w:rsidRDefault="005F310D" w:rsidP="00394CF2">
            <w:pPr>
              <w:rPr>
                <w:rFonts w:ascii="Arial Narrow" w:hAnsi="Arial Narrow"/>
                <w:color w:val="000000"/>
                <w:sz w:val="20"/>
                <w:szCs w:val="20"/>
              </w:rPr>
            </w:pPr>
          </w:p>
          <w:p w14:paraId="74A32568" w14:textId="62DDA9E4" w:rsidR="005F310D" w:rsidRPr="00254638" w:rsidRDefault="005F310D"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629F06"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2D71F090" w14:textId="77777777" w:rsidR="005F310D" w:rsidRDefault="005F310D" w:rsidP="00394CF2">
            <w:pPr>
              <w:rPr>
                <w:rFonts w:ascii="Arial Narrow" w:hAnsi="Arial Narrow"/>
                <w:color w:val="000000"/>
                <w:sz w:val="20"/>
                <w:szCs w:val="20"/>
              </w:rPr>
            </w:pPr>
          </w:p>
          <w:p w14:paraId="7037A835" w14:textId="77777777" w:rsidR="005F310D" w:rsidRDefault="005F310D" w:rsidP="00394CF2">
            <w:pPr>
              <w:rPr>
                <w:rFonts w:ascii="Arial Narrow" w:hAnsi="Arial Narrow"/>
                <w:color w:val="000000"/>
                <w:sz w:val="20"/>
                <w:szCs w:val="20"/>
              </w:rPr>
            </w:pPr>
          </w:p>
          <w:p w14:paraId="16384654" w14:textId="77777777" w:rsidR="005F310D" w:rsidRDefault="005F310D" w:rsidP="00394CF2">
            <w:pPr>
              <w:rPr>
                <w:rFonts w:ascii="Arial Narrow" w:hAnsi="Arial Narrow"/>
                <w:color w:val="000000"/>
                <w:sz w:val="20"/>
                <w:szCs w:val="20"/>
              </w:rPr>
            </w:pPr>
          </w:p>
          <w:p w14:paraId="6D546E96" w14:textId="77777777" w:rsidR="005F310D" w:rsidRDefault="005F310D" w:rsidP="00394CF2">
            <w:pPr>
              <w:rPr>
                <w:rFonts w:ascii="Arial Narrow" w:hAnsi="Arial Narrow"/>
                <w:color w:val="000000"/>
                <w:sz w:val="20"/>
                <w:szCs w:val="20"/>
              </w:rPr>
            </w:pPr>
          </w:p>
          <w:p w14:paraId="7A060A11" w14:textId="77777777" w:rsidR="005F310D" w:rsidRDefault="005F310D" w:rsidP="00394CF2">
            <w:pPr>
              <w:rPr>
                <w:rFonts w:ascii="Arial Narrow" w:hAnsi="Arial Narrow"/>
                <w:color w:val="000000"/>
                <w:sz w:val="20"/>
                <w:szCs w:val="20"/>
              </w:rPr>
            </w:pPr>
          </w:p>
          <w:p w14:paraId="31DEFBE5" w14:textId="5B23732A" w:rsidR="005F310D" w:rsidRPr="00254638" w:rsidRDefault="005F310D"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992BB7" w14:textId="77777777" w:rsidR="00394CF2" w:rsidRDefault="00394CF2" w:rsidP="00394CF2">
            <w:pPr>
              <w:rPr>
                <w:rFonts w:ascii="Arial Narrow" w:hAnsi="Arial Narrow"/>
                <w:sz w:val="20"/>
                <w:szCs w:val="20"/>
              </w:rPr>
            </w:pPr>
            <w:r w:rsidRPr="007A57EB">
              <w:rPr>
                <w:rFonts w:ascii="Arial Narrow" w:hAnsi="Arial Narrow"/>
                <w:sz w:val="20"/>
                <w:szCs w:val="20"/>
              </w:rPr>
              <w:t>The</w:t>
            </w:r>
            <w:r>
              <w:rPr>
                <w:rFonts w:ascii="Arial Narrow" w:hAnsi="Arial Narrow"/>
                <w:sz w:val="20"/>
                <w:szCs w:val="20"/>
                <w:lang w:val="en-US"/>
              </w:rPr>
              <w:t xml:space="preserve"> </w:t>
            </w:r>
            <w:r w:rsidRPr="007A57EB">
              <w:rPr>
                <w:rFonts w:ascii="Arial Narrow" w:hAnsi="Arial Narrow"/>
                <w:sz w:val="20"/>
                <w:szCs w:val="20"/>
              </w:rPr>
              <w:t>majority of surveyed medicines was inadequately available (&lt;80%),most prices were high in an international comparison and treatment with these medicines was</w:t>
            </w:r>
            <w:r>
              <w:rPr>
                <w:rFonts w:ascii="Arial Narrow" w:hAnsi="Arial Narrow"/>
                <w:sz w:val="20"/>
                <w:szCs w:val="20"/>
                <w:lang w:val="en-US"/>
              </w:rPr>
              <w:t xml:space="preserve"> </w:t>
            </w:r>
            <w:r w:rsidRPr="007A57EB">
              <w:rPr>
                <w:rFonts w:ascii="Arial Narrow" w:hAnsi="Arial Narrow"/>
                <w:sz w:val="20"/>
                <w:szCs w:val="20"/>
              </w:rPr>
              <w:t xml:space="preserve">largely unaffordable against the set affordability thresholds. </w:t>
            </w:r>
          </w:p>
          <w:p w14:paraId="5272566F" w14:textId="29775F8B" w:rsidR="00224B85" w:rsidRPr="00254638" w:rsidRDefault="00224B85"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11C199"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07E0173D" w14:textId="77777777" w:rsidR="00224B85" w:rsidRDefault="00224B85" w:rsidP="00394CF2">
            <w:pPr>
              <w:rPr>
                <w:rFonts w:ascii="Arial Narrow" w:hAnsi="Arial Narrow"/>
                <w:color w:val="000000"/>
                <w:sz w:val="20"/>
                <w:szCs w:val="20"/>
              </w:rPr>
            </w:pPr>
          </w:p>
          <w:p w14:paraId="78786E0E" w14:textId="77777777" w:rsidR="00224B85" w:rsidRDefault="00224B85" w:rsidP="00394CF2">
            <w:pPr>
              <w:rPr>
                <w:rFonts w:ascii="Arial Narrow" w:hAnsi="Arial Narrow"/>
                <w:color w:val="000000"/>
                <w:sz w:val="20"/>
                <w:szCs w:val="20"/>
              </w:rPr>
            </w:pPr>
          </w:p>
          <w:p w14:paraId="40B208C0" w14:textId="77777777" w:rsidR="00224B85" w:rsidRDefault="00224B85" w:rsidP="00394CF2">
            <w:pPr>
              <w:rPr>
                <w:rFonts w:ascii="Arial Narrow" w:hAnsi="Arial Narrow"/>
                <w:color w:val="000000"/>
                <w:sz w:val="20"/>
                <w:szCs w:val="20"/>
              </w:rPr>
            </w:pPr>
          </w:p>
          <w:p w14:paraId="57987F8A" w14:textId="77777777" w:rsidR="00224B85" w:rsidRDefault="00224B85" w:rsidP="00394CF2">
            <w:pPr>
              <w:rPr>
                <w:rFonts w:ascii="Arial Narrow" w:hAnsi="Arial Narrow"/>
                <w:color w:val="000000"/>
                <w:sz w:val="20"/>
                <w:szCs w:val="20"/>
              </w:rPr>
            </w:pPr>
          </w:p>
          <w:p w14:paraId="0F4A743A" w14:textId="77777777" w:rsidR="00224B85" w:rsidRDefault="00224B85" w:rsidP="00394CF2">
            <w:pPr>
              <w:rPr>
                <w:rFonts w:ascii="Arial Narrow" w:hAnsi="Arial Narrow"/>
                <w:color w:val="000000"/>
                <w:sz w:val="20"/>
                <w:szCs w:val="20"/>
              </w:rPr>
            </w:pPr>
          </w:p>
          <w:p w14:paraId="076ABCCA" w14:textId="1061B431" w:rsidR="00224B85" w:rsidRPr="00254638" w:rsidRDefault="00224B85" w:rsidP="00394CF2">
            <w:pPr>
              <w:rPr>
                <w:rFonts w:ascii="Arial Narrow" w:hAnsi="Arial Narrow" w:cs="Calibri"/>
                <w:color w:val="000000"/>
                <w:sz w:val="20"/>
                <w:szCs w:val="20"/>
              </w:rPr>
            </w:pPr>
          </w:p>
        </w:tc>
      </w:tr>
      <w:tr w:rsidR="00394CF2" w:rsidRPr="003174B2" w14:paraId="58460E34"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464CFD0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A142CB" w14:textId="77777777" w:rsidR="00394CF2" w:rsidRDefault="00394CF2" w:rsidP="00394CF2">
            <w:pPr>
              <w:rPr>
                <w:rFonts w:ascii="Arial Narrow" w:hAnsi="Arial Narrow"/>
                <w:sz w:val="20"/>
                <w:szCs w:val="20"/>
                <w:lang w:val="en-US"/>
              </w:rPr>
            </w:pPr>
            <w:r w:rsidRPr="007A57EB">
              <w:rPr>
                <w:rFonts w:ascii="Arial Narrow" w:hAnsi="Arial Narrow"/>
                <w:sz w:val="20"/>
                <w:szCs w:val="20"/>
              </w:rPr>
              <w:t>Kamuhabwa A</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5</w:t>
            </w:r>
          </w:p>
          <w:p w14:paraId="5BB73274" w14:textId="77777777" w:rsidR="00EB6A60" w:rsidRDefault="00EB6A60" w:rsidP="00394CF2">
            <w:pPr>
              <w:rPr>
                <w:rFonts w:ascii="Arial Narrow" w:hAnsi="Arial Narrow"/>
                <w:color w:val="000000"/>
                <w:sz w:val="20"/>
                <w:szCs w:val="20"/>
              </w:rPr>
            </w:pPr>
          </w:p>
          <w:p w14:paraId="069B52B9" w14:textId="77777777" w:rsidR="00EB6A60" w:rsidRDefault="00EB6A60" w:rsidP="00394CF2">
            <w:pPr>
              <w:rPr>
                <w:rFonts w:ascii="Arial Narrow" w:hAnsi="Arial Narrow"/>
                <w:color w:val="000000"/>
                <w:sz w:val="20"/>
                <w:szCs w:val="20"/>
              </w:rPr>
            </w:pPr>
          </w:p>
          <w:p w14:paraId="0538A846" w14:textId="77777777" w:rsidR="00EB6A60" w:rsidRDefault="00EB6A60" w:rsidP="00394CF2">
            <w:pPr>
              <w:rPr>
                <w:rFonts w:ascii="Arial Narrow" w:hAnsi="Arial Narrow"/>
                <w:color w:val="000000"/>
                <w:sz w:val="20"/>
                <w:szCs w:val="20"/>
              </w:rPr>
            </w:pPr>
          </w:p>
          <w:p w14:paraId="1293F2C0" w14:textId="0FC149CB" w:rsidR="00EB6A60" w:rsidRPr="00254638" w:rsidRDefault="00EB6A60"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0D4773B" w14:textId="4A938FEB"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32BE29" w14:textId="77777777" w:rsidR="00394CF2" w:rsidRDefault="00394CF2" w:rsidP="00394CF2">
            <w:pPr>
              <w:rPr>
                <w:rFonts w:ascii="Arial Narrow" w:hAnsi="Arial Narrow"/>
                <w:sz w:val="20"/>
                <w:szCs w:val="20"/>
              </w:rPr>
            </w:pPr>
            <w:r>
              <w:rPr>
                <w:rFonts w:ascii="Arial Narrow" w:hAnsi="Arial Narrow"/>
                <w:sz w:val="20"/>
                <w:szCs w:val="20"/>
                <w:lang w:val="en-US"/>
              </w:rPr>
              <w:t>A</w:t>
            </w:r>
            <w:r w:rsidRPr="007A57EB">
              <w:rPr>
                <w:rFonts w:ascii="Arial Narrow" w:hAnsi="Arial Narrow"/>
                <w:sz w:val="20"/>
                <w:szCs w:val="20"/>
              </w:rPr>
              <w:t xml:space="preserve">ssessement of the availability, </w:t>
            </w:r>
            <w:proofErr w:type="gramStart"/>
            <w:r w:rsidRPr="007A57EB">
              <w:rPr>
                <w:rFonts w:ascii="Arial Narrow" w:hAnsi="Arial Narrow"/>
                <w:sz w:val="20"/>
                <w:szCs w:val="20"/>
              </w:rPr>
              <w:t>cost</w:t>
            </w:r>
            <w:proofErr w:type="gramEnd"/>
            <w:r w:rsidRPr="007A57EB">
              <w:rPr>
                <w:rFonts w:ascii="Arial Narrow" w:hAnsi="Arial Narrow"/>
                <w:sz w:val="20"/>
                <w:szCs w:val="20"/>
              </w:rPr>
              <w:t xml:space="preserve"> and affordability of</w:t>
            </w:r>
            <w:r w:rsidR="00EB6A60">
              <w:rPr>
                <w:rFonts w:ascii="Arial Narrow" w:hAnsi="Arial Narrow"/>
                <w:sz w:val="20"/>
                <w:szCs w:val="20"/>
                <w:lang w:val="en-US"/>
              </w:rPr>
              <w:t xml:space="preserve"> </w:t>
            </w:r>
            <w:r w:rsidRPr="007A57EB">
              <w:rPr>
                <w:rFonts w:ascii="Arial Narrow" w:hAnsi="Arial Narrow"/>
                <w:sz w:val="20"/>
                <w:szCs w:val="20"/>
              </w:rPr>
              <w:t>essential antibiotics for paediatrics in a semi-rural region in Tanzania.</w:t>
            </w:r>
          </w:p>
          <w:p w14:paraId="67C6EA27" w14:textId="77777777" w:rsidR="00EB6A60" w:rsidRDefault="00EB6A60" w:rsidP="00394CF2">
            <w:pPr>
              <w:rPr>
                <w:rFonts w:ascii="Arial Narrow" w:hAnsi="Arial Narrow"/>
                <w:color w:val="000000"/>
                <w:sz w:val="20"/>
                <w:szCs w:val="20"/>
              </w:rPr>
            </w:pPr>
          </w:p>
          <w:p w14:paraId="01EEF737" w14:textId="28B5F6B9" w:rsidR="00EB6A60" w:rsidRPr="00254638" w:rsidRDefault="00EB6A60"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D87E2E"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66F5E1B8" w14:textId="77777777" w:rsidR="00EB6A60" w:rsidRDefault="00EB6A60" w:rsidP="00394CF2">
            <w:pPr>
              <w:rPr>
                <w:rFonts w:ascii="Arial Narrow" w:hAnsi="Arial Narrow"/>
                <w:color w:val="000000"/>
                <w:sz w:val="20"/>
                <w:szCs w:val="20"/>
              </w:rPr>
            </w:pPr>
          </w:p>
          <w:p w14:paraId="3A028277" w14:textId="77777777" w:rsidR="00EB6A60" w:rsidRDefault="00EB6A60" w:rsidP="00394CF2">
            <w:pPr>
              <w:rPr>
                <w:rFonts w:ascii="Arial Narrow" w:hAnsi="Arial Narrow"/>
                <w:color w:val="000000"/>
                <w:sz w:val="20"/>
                <w:szCs w:val="20"/>
              </w:rPr>
            </w:pPr>
          </w:p>
          <w:p w14:paraId="66E7C2CC" w14:textId="77777777" w:rsidR="00EB6A60" w:rsidRDefault="00EB6A60" w:rsidP="00394CF2">
            <w:pPr>
              <w:rPr>
                <w:rFonts w:ascii="Arial Narrow" w:hAnsi="Arial Narrow"/>
                <w:color w:val="000000"/>
                <w:sz w:val="20"/>
                <w:szCs w:val="20"/>
              </w:rPr>
            </w:pPr>
          </w:p>
          <w:p w14:paraId="478EB838" w14:textId="0D53E794" w:rsidR="00EB6A60" w:rsidRPr="00254638" w:rsidRDefault="00EB6A60"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5379155"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1A54FED3" w14:textId="77777777" w:rsidR="00EB6A60" w:rsidRDefault="00EB6A60" w:rsidP="00394CF2">
            <w:pPr>
              <w:rPr>
                <w:rFonts w:ascii="Arial Narrow" w:hAnsi="Arial Narrow"/>
                <w:color w:val="000000"/>
                <w:sz w:val="20"/>
                <w:szCs w:val="20"/>
              </w:rPr>
            </w:pPr>
          </w:p>
          <w:p w14:paraId="7E67C6D6" w14:textId="77777777" w:rsidR="00EB6A60" w:rsidRDefault="00EB6A60" w:rsidP="00394CF2">
            <w:pPr>
              <w:rPr>
                <w:rFonts w:ascii="Arial Narrow" w:hAnsi="Arial Narrow"/>
                <w:color w:val="000000"/>
                <w:sz w:val="20"/>
                <w:szCs w:val="20"/>
              </w:rPr>
            </w:pPr>
          </w:p>
          <w:p w14:paraId="3FFB6D0A" w14:textId="77777777" w:rsidR="00EB6A60" w:rsidRDefault="00EB6A60" w:rsidP="00394CF2">
            <w:pPr>
              <w:rPr>
                <w:rFonts w:ascii="Arial Narrow" w:hAnsi="Arial Narrow"/>
                <w:color w:val="000000"/>
                <w:sz w:val="20"/>
                <w:szCs w:val="20"/>
              </w:rPr>
            </w:pPr>
          </w:p>
          <w:p w14:paraId="40AECF25" w14:textId="77777777" w:rsidR="00EB6A60" w:rsidRDefault="00EB6A60" w:rsidP="00394CF2">
            <w:pPr>
              <w:rPr>
                <w:rFonts w:ascii="Arial Narrow" w:hAnsi="Arial Narrow"/>
                <w:color w:val="000000"/>
                <w:sz w:val="20"/>
                <w:szCs w:val="20"/>
              </w:rPr>
            </w:pPr>
          </w:p>
          <w:p w14:paraId="493E21E0" w14:textId="0D4D96A3" w:rsidR="00EB6A60" w:rsidRPr="00254638" w:rsidRDefault="00EB6A60"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72909F"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2873799D" w14:textId="77777777" w:rsidR="00EB6A60" w:rsidRDefault="00EB6A60" w:rsidP="00394CF2">
            <w:pPr>
              <w:rPr>
                <w:rFonts w:ascii="Arial Narrow" w:hAnsi="Arial Narrow"/>
                <w:sz w:val="20"/>
                <w:szCs w:val="20"/>
              </w:rPr>
            </w:pPr>
          </w:p>
          <w:p w14:paraId="2293DE60" w14:textId="77777777" w:rsidR="00EB6A60" w:rsidRDefault="00EB6A60" w:rsidP="00394CF2">
            <w:pPr>
              <w:rPr>
                <w:rFonts w:ascii="Arial Narrow" w:hAnsi="Arial Narrow"/>
                <w:sz w:val="20"/>
                <w:szCs w:val="20"/>
              </w:rPr>
            </w:pPr>
          </w:p>
          <w:p w14:paraId="6EB87D65" w14:textId="77777777" w:rsidR="00EB6A60" w:rsidRDefault="00EB6A60" w:rsidP="00394CF2">
            <w:pPr>
              <w:rPr>
                <w:rFonts w:ascii="Arial Narrow" w:hAnsi="Arial Narrow"/>
                <w:sz w:val="20"/>
                <w:szCs w:val="20"/>
              </w:rPr>
            </w:pPr>
          </w:p>
          <w:p w14:paraId="072966DB" w14:textId="77777777" w:rsidR="00EB6A60" w:rsidRDefault="00EB6A60" w:rsidP="00394CF2">
            <w:pPr>
              <w:rPr>
                <w:rFonts w:ascii="Arial Narrow" w:hAnsi="Arial Narrow"/>
                <w:sz w:val="20"/>
                <w:szCs w:val="20"/>
              </w:rPr>
            </w:pPr>
          </w:p>
          <w:p w14:paraId="6FA65D92" w14:textId="36AF890C" w:rsidR="00EB6A60" w:rsidRPr="00254638" w:rsidRDefault="00EB6A60"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976143"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6AB58CEE" w14:textId="77777777" w:rsidR="00EB6A60" w:rsidRDefault="00EB6A60" w:rsidP="00394CF2">
            <w:pPr>
              <w:rPr>
                <w:rFonts w:ascii="Arial Narrow" w:hAnsi="Arial Narrow"/>
                <w:sz w:val="20"/>
                <w:szCs w:val="20"/>
              </w:rPr>
            </w:pPr>
          </w:p>
          <w:p w14:paraId="78C36744" w14:textId="77777777" w:rsidR="00EB6A60" w:rsidRDefault="00EB6A60" w:rsidP="00394CF2">
            <w:pPr>
              <w:rPr>
                <w:rFonts w:ascii="Arial Narrow" w:hAnsi="Arial Narrow"/>
                <w:sz w:val="20"/>
                <w:szCs w:val="20"/>
              </w:rPr>
            </w:pPr>
          </w:p>
          <w:p w14:paraId="4E392760" w14:textId="77777777" w:rsidR="00EB6A60" w:rsidRDefault="00EB6A60" w:rsidP="00394CF2">
            <w:pPr>
              <w:rPr>
                <w:rFonts w:ascii="Arial Narrow" w:hAnsi="Arial Narrow"/>
                <w:sz w:val="20"/>
                <w:szCs w:val="20"/>
              </w:rPr>
            </w:pPr>
          </w:p>
          <w:p w14:paraId="5C60AA04" w14:textId="7B5D880C" w:rsidR="00EB6A60" w:rsidRPr="00254638" w:rsidRDefault="00EB6A60"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F52B3F" w14:textId="77777777" w:rsidR="00394CF2" w:rsidRPr="006A6319" w:rsidRDefault="00394CF2" w:rsidP="00394CF2">
            <w:pPr>
              <w:rPr>
                <w:rFonts w:ascii="Arial Narrow" w:hAnsi="Arial Narrow"/>
              </w:rPr>
            </w:pPr>
            <w:r>
              <w:rPr>
                <w:rFonts w:ascii="Arial Narrow" w:hAnsi="Arial Narrow" w:cs="Open Sans"/>
                <w:sz w:val="20"/>
                <w:szCs w:val="20"/>
                <w:shd w:val="clear" w:color="auto" w:fill="FFFFFF"/>
                <w:lang w:val="en-US"/>
              </w:rPr>
              <w:t>T</w:t>
            </w:r>
            <w:r w:rsidRPr="006A6319">
              <w:rPr>
                <w:rFonts w:ascii="Arial Narrow" w:hAnsi="Arial Narrow" w:cs="Open Sans"/>
                <w:sz w:val="20"/>
                <w:szCs w:val="20"/>
                <w:shd w:val="clear" w:color="auto" w:fill="FFFFFF"/>
              </w:rPr>
              <w:t>he median availability of the lowest-price generics of essential antibiotics for paediatrics in the pharmacies, ADDO’s and public hospitals was 59.09%, 62.5%, and 45.5%, respectively</w:t>
            </w:r>
          </w:p>
          <w:p w14:paraId="03673E96" w14:textId="77777777" w:rsidR="00394CF2" w:rsidRPr="00254638" w:rsidRDefault="00394CF2"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97350D"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4FE67305" w14:textId="77777777" w:rsidR="00EB6A60" w:rsidRDefault="00EB6A60" w:rsidP="00394CF2">
            <w:pPr>
              <w:rPr>
                <w:rFonts w:ascii="Arial Narrow" w:hAnsi="Arial Narrow"/>
                <w:sz w:val="20"/>
                <w:szCs w:val="20"/>
              </w:rPr>
            </w:pPr>
          </w:p>
          <w:p w14:paraId="22476050" w14:textId="77777777" w:rsidR="00EB6A60" w:rsidRDefault="00EB6A60" w:rsidP="00394CF2">
            <w:pPr>
              <w:rPr>
                <w:rFonts w:ascii="Arial Narrow" w:hAnsi="Arial Narrow"/>
                <w:sz w:val="20"/>
                <w:szCs w:val="20"/>
              </w:rPr>
            </w:pPr>
          </w:p>
          <w:p w14:paraId="5D6AFE88" w14:textId="77777777" w:rsidR="00EB6A60" w:rsidRDefault="00EB6A60" w:rsidP="00394CF2">
            <w:pPr>
              <w:rPr>
                <w:rFonts w:ascii="Arial Narrow" w:hAnsi="Arial Narrow"/>
                <w:sz w:val="20"/>
                <w:szCs w:val="20"/>
              </w:rPr>
            </w:pPr>
          </w:p>
          <w:p w14:paraId="3DCB3B8D" w14:textId="77777777" w:rsidR="00EB6A60" w:rsidRDefault="00EB6A60" w:rsidP="00394CF2">
            <w:pPr>
              <w:rPr>
                <w:rFonts w:ascii="Arial Narrow" w:hAnsi="Arial Narrow"/>
                <w:sz w:val="20"/>
                <w:szCs w:val="20"/>
              </w:rPr>
            </w:pPr>
          </w:p>
          <w:p w14:paraId="2AD8BFE2" w14:textId="6CB38391" w:rsidR="00EB6A60" w:rsidRPr="00254638" w:rsidRDefault="00EB6A60" w:rsidP="00394CF2">
            <w:pPr>
              <w:rPr>
                <w:rFonts w:ascii="Arial Narrow" w:hAnsi="Arial Narrow" w:cs="Calibri"/>
                <w:color w:val="000000"/>
                <w:sz w:val="20"/>
                <w:szCs w:val="20"/>
              </w:rPr>
            </w:pPr>
          </w:p>
        </w:tc>
      </w:tr>
      <w:tr w:rsidR="00394CF2" w:rsidRPr="003174B2" w14:paraId="62FC5B2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497C7C5E"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50EA0D" w14:textId="3F70167C" w:rsidR="00394CF2" w:rsidRDefault="00394CF2" w:rsidP="00394CF2">
            <w:pPr>
              <w:rPr>
                <w:rFonts w:ascii="Arial Narrow" w:hAnsi="Arial Narrow"/>
                <w:sz w:val="20"/>
                <w:szCs w:val="20"/>
                <w:lang w:val="en-US"/>
              </w:rPr>
            </w:pPr>
            <w:r w:rsidRPr="007A57EB">
              <w:rPr>
                <w:rFonts w:ascii="Arial Narrow" w:hAnsi="Arial Narrow"/>
                <w:sz w:val="20"/>
                <w:szCs w:val="20"/>
              </w:rPr>
              <w:t>Marte Y</w:t>
            </w:r>
            <w:r w:rsidR="00D85C9E">
              <w:rPr>
                <w:rFonts w:ascii="Arial Narrow" w:hAnsi="Arial Narrow"/>
                <w:sz w:val="20"/>
                <w:szCs w:val="20"/>
                <w:lang w:val="en-US"/>
              </w:rPr>
              <w:t>.M.</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8</w:t>
            </w:r>
          </w:p>
          <w:p w14:paraId="75CA01E0" w14:textId="77777777" w:rsidR="00A93B94" w:rsidRDefault="00A93B94" w:rsidP="00394CF2">
            <w:pPr>
              <w:rPr>
                <w:rFonts w:ascii="Arial Narrow" w:hAnsi="Arial Narrow"/>
                <w:sz w:val="20"/>
                <w:szCs w:val="20"/>
                <w:lang w:val="en-US"/>
              </w:rPr>
            </w:pPr>
          </w:p>
          <w:p w14:paraId="3ED4F901" w14:textId="77777777" w:rsidR="00A93B94" w:rsidRDefault="00A93B94" w:rsidP="00394CF2">
            <w:pPr>
              <w:rPr>
                <w:rFonts w:ascii="Arial Narrow" w:hAnsi="Arial Narrow"/>
                <w:sz w:val="20"/>
                <w:szCs w:val="20"/>
                <w:lang w:val="en-US"/>
              </w:rPr>
            </w:pPr>
          </w:p>
          <w:p w14:paraId="32255CBB" w14:textId="2635953B" w:rsidR="00A93B94" w:rsidRDefault="00A93B94" w:rsidP="00394CF2">
            <w:pPr>
              <w:rPr>
                <w:rFonts w:ascii="Arial Narrow" w:hAnsi="Arial Narrow"/>
                <w:sz w:val="20"/>
                <w:szCs w:val="20"/>
                <w:lang w:val="en-US"/>
              </w:rPr>
            </w:pPr>
          </w:p>
          <w:p w14:paraId="70AAD1D2" w14:textId="644059E0" w:rsidR="00D16C89" w:rsidRDefault="00D16C89" w:rsidP="00394CF2">
            <w:pPr>
              <w:rPr>
                <w:rFonts w:ascii="Arial Narrow" w:hAnsi="Arial Narrow"/>
                <w:sz w:val="20"/>
                <w:szCs w:val="20"/>
                <w:lang w:val="en-US"/>
              </w:rPr>
            </w:pPr>
          </w:p>
          <w:p w14:paraId="13C4D87E" w14:textId="01B225C1" w:rsidR="00D16C89" w:rsidRDefault="00D16C89" w:rsidP="00394CF2">
            <w:pPr>
              <w:rPr>
                <w:rFonts w:ascii="Arial Narrow" w:hAnsi="Arial Narrow"/>
                <w:sz w:val="20"/>
                <w:szCs w:val="20"/>
                <w:lang w:val="en-US"/>
              </w:rPr>
            </w:pPr>
          </w:p>
          <w:p w14:paraId="2A5F17A2" w14:textId="1D1A7660" w:rsidR="00D16C89" w:rsidRDefault="00D16C89" w:rsidP="00394CF2">
            <w:pPr>
              <w:rPr>
                <w:rFonts w:ascii="Arial Narrow" w:hAnsi="Arial Narrow"/>
                <w:sz w:val="20"/>
                <w:szCs w:val="20"/>
                <w:lang w:val="en-US"/>
              </w:rPr>
            </w:pPr>
          </w:p>
          <w:p w14:paraId="1B3C0729" w14:textId="77777777" w:rsidR="00D16C89" w:rsidRDefault="00D16C89" w:rsidP="00394CF2">
            <w:pPr>
              <w:rPr>
                <w:rFonts w:ascii="Arial Narrow" w:hAnsi="Arial Narrow"/>
                <w:sz w:val="20"/>
                <w:szCs w:val="20"/>
                <w:lang w:val="en-US"/>
              </w:rPr>
            </w:pPr>
          </w:p>
          <w:p w14:paraId="47BC09D9" w14:textId="0B616326" w:rsidR="00A93B94" w:rsidRPr="00254638" w:rsidRDefault="00A93B94"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D2B2A9" w14:textId="4C03EE5C"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A82280" w14:textId="77777777" w:rsidR="00394CF2" w:rsidRDefault="00394CF2" w:rsidP="00394CF2">
            <w:pPr>
              <w:rPr>
                <w:rFonts w:ascii="Arial Narrow" w:hAnsi="Arial Narrow"/>
                <w:sz w:val="20"/>
                <w:szCs w:val="20"/>
              </w:rPr>
            </w:pPr>
            <w:r>
              <w:rPr>
                <w:rFonts w:ascii="Arial Narrow" w:hAnsi="Arial Narrow"/>
                <w:sz w:val="20"/>
                <w:szCs w:val="20"/>
                <w:lang w:val="en-US"/>
              </w:rPr>
              <w:t>D</w:t>
            </w:r>
            <w:r w:rsidRPr="007A57EB">
              <w:rPr>
                <w:rFonts w:ascii="Arial Narrow" w:hAnsi="Arial Narrow"/>
                <w:sz w:val="20"/>
                <w:szCs w:val="20"/>
              </w:rPr>
              <w:t>etermine the availability and</w:t>
            </w:r>
            <w:r w:rsidRPr="007A57EB">
              <w:rPr>
                <w:rFonts w:ascii="Arial Narrow" w:hAnsi="Arial Narrow"/>
                <w:sz w:val="20"/>
                <w:szCs w:val="20"/>
              </w:rPr>
              <w:br/>
              <w:t>alignment of the Botswana National Essential Medicines List (NEML) for cancer drugs with the</w:t>
            </w:r>
            <w:r w:rsidR="00D85C9E">
              <w:rPr>
                <w:rFonts w:ascii="Arial Narrow" w:hAnsi="Arial Narrow"/>
                <w:sz w:val="20"/>
                <w:szCs w:val="20"/>
                <w:lang w:val="en-US"/>
              </w:rPr>
              <w:t xml:space="preserve"> </w:t>
            </w:r>
            <w:r w:rsidRPr="007A57EB">
              <w:rPr>
                <w:rFonts w:ascii="Arial Narrow" w:hAnsi="Arial Narrow"/>
                <w:sz w:val="20"/>
                <w:szCs w:val="20"/>
              </w:rPr>
              <w:t>WHO</w:t>
            </w:r>
            <w:r w:rsidR="00D85C9E">
              <w:rPr>
                <w:rFonts w:ascii="Arial Narrow" w:hAnsi="Arial Narrow"/>
                <w:sz w:val="20"/>
                <w:szCs w:val="20"/>
                <w:lang w:val="en-US"/>
              </w:rPr>
              <w:t>’</w:t>
            </w:r>
            <w:r w:rsidRPr="007A57EB">
              <w:rPr>
                <w:rFonts w:ascii="Arial Narrow" w:hAnsi="Arial Narrow"/>
                <w:sz w:val="20"/>
                <w:szCs w:val="20"/>
              </w:rPr>
              <w:t>s Essential Medicines List (EML).</w:t>
            </w:r>
          </w:p>
          <w:p w14:paraId="1B1EC299" w14:textId="77777777" w:rsidR="00D85C9E" w:rsidRDefault="00D85C9E" w:rsidP="00394CF2">
            <w:pPr>
              <w:rPr>
                <w:rFonts w:ascii="Arial Narrow" w:hAnsi="Arial Narrow" w:cs="Calibri"/>
                <w:color w:val="000000"/>
                <w:sz w:val="20"/>
                <w:szCs w:val="20"/>
              </w:rPr>
            </w:pPr>
          </w:p>
          <w:p w14:paraId="0040F4E0" w14:textId="77777777" w:rsidR="00D16C89" w:rsidRDefault="00D16C89" w:rsidP="00394CF2">
            <w:pPr>
              <w:rPr>
                <w:rFonts w:ascii="Arial Narrow" w:hAnsi="Arial Narrow" w:cs="Calibri"/>
                <w:color w:val="000000"/>
                <w:sz w:val="20"/>
                <w:szCs w:val="20"/>
              </w:rPr>
            </w:pPr>
          </w:p>
          <w:p w14:paraId="0A29BC8A" w14:textId="77777777" w:rsidR="00D16C89" w:rsidRDefault="00D16C89" w:rsidP="00394CF2">
            <w:pPr>
              <w:rPr>
                <w:rFonts w:ascii="Arial Narrow" w:hAnsi="Arial Narrow" w:cs="Calibri"/>
                <w:color w:val="000000"/>
                <w:sz w:val="20"/>
                <w:szCs w:val="20"/>
              </w:rPr>
            </w:pPr>
          </w:p>
          <w:p w14:paraId="795AA9EB" w14:textId="77777777" w:rsidR="00D16C89" w:rsidRDefault="00D16C89" w:rsidP="00394CF2">
            <w:pPr>
              <w:rPr>
                <w:rFonts w:ascii="Arial Narrow" w:hAnsi="Arial Narrow" w:cs="Calibri"/>
                <w:color w:val="000000"/>
                <w:sz w:val="20"/>
                <w:szCs w:val="20"/>
              </w:rPr>
            </w:pPr>
          </w:p>
          <w:p w14:paraId="151CB54B" w14:textId="7E32AE6E" w:rsidR="00D16C89" w:rsidRPr="00254638" w:rsidRDefault="00D16C89"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41A5D7B"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0DD1C49D" w14:textId="77777777" w:rsidR="00D85C9E" w:rsidRDefault="00D85C9E" w:rsidP="00394CF2">
            <w:pPr>
              <w:rPr>
                <w:rFonts w:ascii="Arial Narrow" w:hAnsi="Arial Narrow"/>
                <w:color w:val="000000"/>
                <w:sz w:val="20"/>
                <w:szCs w:val="20"/>
              </w:rPr>
            </w:pPr>
          </w:p>
          <w:p w14:paraId="49D0FA55" w14:textId="77777777" w:rsidR="00D85C9E" w:rsidRDefault="00D85C9E" w:rsidP="00394CF2">
            <w:pPr>
              <w:rPr>
                <w:rFonts w:ascii="Arial Narrow" w:hAnsi="Arial Narrow"/>
                <w:color w:val="000000"/>
                <w:sz w:val="20"/>
                <w:szCs w:val="20"/>
              </w:rPr>
            </w:pPr>
          </w:p>
          <w:p w14:paraId="04556166" w14:textId="77777777" w:rsidR="00D85C9E" w:rsidRDefault="00D85C9E" w:rsidP="00394CF2">
            <w:pPr>
              <w:rPr>
                <w:rFonts w:ascii="Arial Narrow" w:hAnsi="Arial Narrow"/>
                <w:color w:val="000000"/>
                <w:sz w:val="20"/>
                <w:szCs w:val="20"/>
              </w:rPr>
            </w:pPr>
          </w:p>
          <w:p w14:paraId="2AFAC3CB" w14:textId="77777777" w:rsidR="00D85C9E" w:rsidRDefault="00D85C9E" w:rsidP="00394CF2">
            <w:pPr>
              <w:rPr>
                <w:rFonts w:ascii="Arial Narrow" w:hAnsi="Arial Narrow" w:cs="Calibri"/>
                <w:color w:val="000000"/>
                <w:sz w:val="20"/>
                <w:szCs w:val="20"/>
              </w:rPr>
            </w:pPr>
          </w:p>
          <w:p w14:paraId="40F3FAB2" w14:textId="77777777" w:rsidR="00D16C89" w:rsidRDefault="00D16C89" w:rsidP="00394CF2">
            <w:pPr>
              <w:rPr>
                <w:rFonts w:ascii="Arial Narrow" w:hAnsi="Arial Narrow" w:cs="Calibri"/>
                <w:color w:val="000000"/>
                <w:sz w:val="20"/>
                <w:szCs w:val="20"/>
              </w:rPr>
            </w:pPr>
          </w:p>
          <w:p w14:paraId="799E3442" w14:textId="77777777" w:rsidR="00D16C89" w:rsidRDefault="00D16C89" w:rsidP="00394CF2">
            <w:pPr>
              <w:rPr>
                <w:rFonts w:ascii="Arial Narrow" w:hAnsi="Arial Narrow" w:cs="Calibri"/>
                <w:color w:val="000000"/>
                <w:sz w:val="20"/>
                <w:szCs w:val="20"/>
              </w:rPr>
            </w:pPr>
          </w:p>
          <w:p w14:paraId="6E10DBDE" w14:textId="77777777" w:rsidR="00D16C89" w:rsidRDefault="00D16C89" w:rsidP="00394CF2">
            <w:pPr>
              <w:rPr>
                <w:rFonts w:ascii="Arial Narrow" w:hAnsi="Arial Narrow" w:cs="Calibri"/>
                <w:color w:val="000000"/>
                <w:sz w:val="20"/>
                <w:szCs w:val="20"/>
              </w:rPr>
            </w:pPr>
          </w:p>
          <w:p w14:paraId="0963C50F" w14:textId="4547C9AD" w:rsidR="00D16C89" w:rsidRPr="00254638" w:rsidRDefault="00D16C89"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E9F8A1"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w:t>
            </w:r>
          </w:p>
          <w:p w14:paraId="1CAE814E" w14:textId="77777777" w:rsidR="00D85C9E" w:rsidRDefault="00D85C9E" w:rsidP="00394CF2">
            <w:pPr>
              <w:rPr>
                <w:rFonts w:ascii="Arial Narrow" w:hAnsi="Arial Narrow"/>
                <w:color w:val="000000"/>
                <w:sz w:val="20"/>
                <w:szCs w:val="20"/>
              </w:rPr>
            </w:pPr>
          </w:p>
          <w:p w14:paraId="2D2DA3E3" w14:textId="6D1A66DE" w:rsidR="00D85C9E" w:rsidRDefault="00D85C9E" w:rsidP="00394CF2">
            <w:pPr>
              <w:rPr>
                <w:rFonts w:ascii="Arial Narrow" w:hAnsi="Arial Narrow"/>
                <w:color w:val="000000"/>
                <w:sz w:val="20"/>
                <w:szCs w:val="20"/>
              </w:rPr>
            </w:pPr>
          </w:p>
          <w:p w14:paraId="28E9382E" w14:textId="161CF4FC" w:rsidR="00D16C89" w:rsidRDefault="00D16C89" w:rsidP="00394CF2">
            <w:pPr>
              <w:rPr>
                <w:rFonts w:ascii="Arial Narrow" w:hAnsi="Arial Narrow"/>
                <w:color w:val="000000"/>
                <w:sz w:val="20"/>
                <w:szCs w:val="20"/>
              </w:rPr>
            </w:pPr>
          </w:p>
          <w:p w14:paraId="6FEF2AD4" w14:textId="454B0B90" w:rsidR="00D16C89" w:rsidRDefault="00D16C89" w:rsidP="00394CF2">
            <w:pPr>
              <w:rPr>
                <w:rFonts w:ascii="Arial Narrow" w:hAnsi="Arial Narrow"/>
                <w:color w:val="000000"/>
                <w:sz w:val="20"/>
                <w:szCs w:val="20"/>
              </w:rPr>
            </w:pPr>
          </w:p>
          <w:p w14:paraId="6B077996" w14:textId="18D06D60" w:rsidR="00D16C89" w:rsidRDefault="00D16C89" w:rsidP="00394CF2">
            <w:pPr>
              <w:rPr>
                <w:rFonts w:ascii="Arial Narrow" w:hAnsi="Arial Narrow"/>
                <w:color w:val="000000"/>
                <w:sz w:val="20"/>
                <w:szCs w:val="20"/>
              </w:rPr>
            </w:pPr>
          </w:p>
          <w:p w14:paraId="0F00B559" w14:textId="77777777" w:rsidR="00D16C89" w:rsidRDefault="00D16C89" w:rsidP="00394CF2">
            <w:pPr>
              <w:rPr>
                <w:rFonts w:ascii="Arial Narrow" w:hAnsi="Arial Narrow"/>
                <w:color w:val="000000"/>
                <w:sz w:val="20"/>
                <w:szCs w:val="20"/>
              </w:rPr>
            </w:pPr>
          </w:p>
          <w:p w14:paraId="538B7683" w14:textId="6DA34F7F" w:rsidR="00D85C9E" w:rsidRPr="00254638" w:rsidRDefault="00D85C9E"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E32726" w14:textId="77777777" w:rsidR="00394CF2" w:rsidRDefault="00394CF2" w:rsidP="00394CF2">
            <w:pPr>
              <w:rPr>
                <w:rFonts w:ascii="Arial Narrow" w:hAnsi="Arial Narrow"/>
                <w:sz w:val="20"/>
                <w:szCs w:val="20"/>
              </w:rPr>
            </w:pPr>
            <w:r w:rsidRPr="007A57EB">
              <w:rPr>
                <w:rFonts w:ascii="Arial Narrow" w:hAnsi="Arial Narrow"/>
                <w:sz w:val="20"/>
                <w:szCs w:val="20"/>
              </w:rPr>
              <w:t>Botswana</w:t>
            </w:r>
          </w:p>
          <w:p w14:paraId="135B8FA3" w14:textId="77777777" w:rsidR="00D85C9E" w:rsidRDefault="00D85C9E" w:rsidP="00394CF2">
            <w:pPr>
              <w:rPr>
                <w:rFonts w:ascii="Arial Narrow" w:hAnsi="Arial Narrow"/>
                <w:color w:val="000000"/>
                <w:sz w:val="20"/>
                <w:szCs w:val="20"/>
              </w:rPr>
            </w:pPr>
          </w:p>
          <w:p w14:paraId="7A219935" w14:textId="77777777" w:rsidR="00D85C9E" w:rsidRDefault="00D85C9E" w:rsidP="00394CF2">
            <w:pPr>
              <w:rPr>
                <w:rFonts w:ascii="Arial Narrow" w:hAnsi="Arial Narrow"/>
                <w:color w:val="000000"/>
                <w:sz w:val="20"/>
                <w:szCs w:val="20"/>
              </w:rPr>
            </w:pPr>
          </w:p>
          <w:p w14:paraId="64A86157" w14:textId="0B9C8101" w:rsidR="00D85C9E" w:rsidRDefault="00D85C9E" w:rsidP="00394CF2">
            <w:pPr>
              <w:rPr>
                <w:rFonts w:ascii="Arial Narrow" w:hAnsi="Arial Narrow"/>
                <w:color w:val="000000"/>
                <w:sz w:val="20"/>
                <w:szCs w:val="20"/>
              </w:rPr>
            </w:pPr>
          </w:p>
          <w:p w14:paraId="0E0DCCA6" w14:textId="4270A225" w:rsidR="00D16C89" w:rsidRDefault="00D16C89" w:rsidP="00394CF2">
            <w:pPr>
              <w:rPr>
                <w:rFonts w:ascii="Arial Narrow" w:hAnsi="Arial Narrow"/>
                <w:color w:val="000000"/>
                <w:sz w:val="20"/>
                <w:szCs w:val="20"/>
              </w:rPr>
            </w:pPr>
          </w:p>
          <w:p w14:paraId="760934DD" w14:textId="5A3DF0CE" w:rsidR="00D16C89" w:rsidRDefault="00D16C89" w:rsidP="00394CF2">
            <w:pPr>
              <w:rPr>
                <w:rFonts w:ascii="Arial Narrow" w:hAnsi="Arial Narrow"/>
                <w:color w:val="000000"/>
                <w:sz w:val="20"/>
                <w:szCs w:val="20"/>
              </w:rPr>
            </w:pPr>
          </w:p>
          <w:p w14:paraId="154BE5AE" w14:textId="1BB70BB2" w:rsidR="00D16C89" w:rsidRDefault="00D16C89" w:rsidP="00394CF2">
            <w:pPr>
              <w:rPr>
                <w:rFonts w:ascii="Arial Narrow" w:hAnsi="Arial Narrow"/>
                <w:color w:val="000000"/>
                <w:sz w:val="20"/>
                <w:szCs w:val="20"/>
              </w:rPr>
            </w:pPr>
          </w:p>
          <w:p w14:paraId="58486A14" w14:textId="77777777" w:rsidR="00D16C89" w:rsidRDefault="00D16C89" w:rsidP="00394CF2">
            <w:pPr>
              <w:rPr>
                <w:rFonts w:ascii="Arial Narrow" w:hAnsi="Arial Narrow"/>
                <w:color w:val="000000"/>
                <w:sz w:val="20"/>
                <w:szCs w:val="20"/>
              </w:rPr>
            </w:pPr>
          </w:p>
          <w:p w14:paraId="0219C650" w14:textId="77777777" w:rsidR="00D85C9E" w:rsidRDefault="00D85C9E" w:rsidP="00394CF2">
            <w:pPr>
              <w:rPr>
                <w:rFonts w:ascii="Arial Narrow" w:hAnsi="Arial Narrow"/>
                <w:color w:val="000000"/>
                <w:sz w:val="20"/>
                <w:szCs w:val="20"/>
              </w:rPr>
            </w:pPr>
          </w:p>
          <w:p w14:paraId="284E63EC" w14:textId="2AAB20E5" w:rsidR="00D85C9E" w:rsidRPr="00254638" w:rsidRDefault="00D85C9E"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9DCF0D"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3EF0C048" w14:textId="77777777" w:rsidR="00D85C9E" w:rsidRDefault="00D85C9E" w:rsidP="00394CF2">
            <w:pPr>
              <w:rPr>
                <w:rFonts w:ascii="Arial Narrow" w:hAnsi="Arial Narrow"/>
                <w:color w:val="000000"/>
                <w:sz w:val="20"/>
                <w:szCs w:val="20"/>
              </w:rPr>
            </w:pPr>
          </w:p>
          <w:p w14:paraId="5AE2206A" w14:textId="77777777" w:rsidR="00D85C9E" w:rsidRDefault="00D85C9E" w:rsidP="00394CF2">
            <w:pPr>
              <w:rPr>
                <w:rFonts w:ascii="Arial Narrow" w:hAnsi="Arial Narrow"/>
                <w:color w:val="000000"/>
                <w:sz w:val="20"/>
                <w:szCs w:val="20"/>
              </w:rPr>
            </w:pPr>
          </w:p>
          <w:p w14:paraId="686C33AC" w14:textId="77777777" w:rsidR="00D85C9E" w:rsidRDefault="00D85C9E" w:rsidP="00394CF2">
            <w:pPr>
              <w:rPr>
                <w:rFonts w:ascii="Arial Narrow" w:hAnsi="Arial Narrow"/>
                <w:color w:val="000000"/>
                <w:sz w:val="20"/>
                <w:szCs w:val="20"/>
              </w:rPr>
            </w:pPr>
          </w:p>
          <w:p w14:paraId="203FE408" w14:textId="707E169C" w:rsidR="00D85C9E" w:rsidRDefault="00D85C9E" w:rsidP="00394CF2">
            <w:pPr>
              <w:rPr>
                <w:rFonts w:ascii="Arial Narrow" w:hAnsi="Arial Narrow"/>
                <w:color w:val="000000"/>
                <w:sz w:val="20"/>
                <w:szCs w:val="20"/>
              </w:rPr>
            </w:pPr>
          </w:p>
          <w:p w14:paraId="3036428D" w14:textId="2CA3FA02" w:rsidR="00D16C89" w:rsidRDefault="00D16C89" w:rsidP="00394CF2">
            <w:pPr>
              <w:rPr>
                <w:rFonts w:ascii="Arial Narrow" w:hAnsi="Arial Narrow"/>
                <w:color w:val="000000"/>
                <w:sz w:val="20"/>
                <w:szCs w:val="20"/>
              </w:rPr>
            </w:pPr>
          </w:p>
          <w:p w14:paraId="29BAEFF3" w14:textId="03941339" w:rsidR="00D16C89" w:rsidRDefault="00D16C89" w:rsidP="00394CF2">
            <w:pPr>
              <w:rPr>
                <w:rFonts w:ascii="Arial Narrow" w:hAnsi="Arial Narrow"/>
                <w:color w:val="000000"/>
                <w:sz w:val="20"/>
                <w:szCs w:val="20"/>
              </w:rPr>
            </w:pPr>
          </w:p>
          <w:p w14:paraId="62B2324B" w14:textId="6940571D" w:rsidR="00D16C89" w:rsidRDefault="00D16C89" w:rsidP="00394CF2">
            <w:pPr>
              <w:rPr>
                <w:rFonts w:ascii="Arial Narrow" w:hAnsi="Arial Narrow"/>
                <w:color w:val="000000"/>
                <w:sz w:val="20"/>
                <w:szCs w:val="20"/>
              </w:rPr>
            </w:pPr>
          </w:p>
          <w:p w14:paraId="645AD4A4" w14:textId="77777777" w:rsidR="00D16C89" w:rsidRDefault="00D16C89" w:rsidP="00394CF2">
            <w:pPr>
              <w:rPr>
                <w:rFonts w:ascii="Arial Narrow" w:hAnsi="Arial Narrow"/>
                <w:color w:val="000000"/>
                <w:sz w:val="20"/>
                <w:szCs w:val="20"/>
              </w:rPr>
            </w:pPr>
          </w:p>
          <w:p w14:paraId="625C1086" w14:textId="1A072C6C" w:rsidR="00D85C9E" w:rsidRPr="00254638" w:rsidRDefault="00D85C9E"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F2E2F0" w14:textId="55A8CF88" w:rsidR="00394CF2" w:rsidRPr="00D16C89" w:rsidRDefault="00D16C89" w:rsidP="00394CF2">
            <w:pPr>
              <w:rPr>
                <w:rFonts w:ascii="Arial Narrow" w:hAnsi="Arial Narrow"/>
                <w:sz w:val="20"/>
                <w:szCs w:val="20"/>
              </w:rPr>
            </w:pPr>
            <w:r w:rsidRPr="00D16C89">
              <w:rPr>
                <w:rFonts w:ascii="Arial Narrow" w:hAnsi="Arial Narrow" w:cs="Segoe UI"/>
                <w:sz w:val="20"/>
                <w:szCs w:val="20"/>
                <w:shd w:val="clear" w:color="auto" w:fill="FFFFFF"/>
              </w:rPr>
              <w:t>The 2015 Botswana NEML for cancer had 80.5% alignment with the WHO EML. At least 40% of essential drugs were out of stock for a median duration of 30 days in 2015. Stock outs affected chemotherapy drugs included in first-line regimens for treating potentially curable diseases such as cervical, breast, and colorectal cancer and were not associated with buyer price of therapy.</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538C88"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09DCBDB1" w14:textId="77777777" w:rsidR="00D16C89" w:rsidRDefault="00D16C89" w:rsidP="00394CF2">
            <w:pPr>
              <w:rPr>
                <w:rFonts w:ascii="Arial Narrow" w:hAnsi="Arial Narrow"/>
                <w:color w:val="000000"/>
                <w:sz w:val="20"/>
                <w:szCs w:val="20"/>
              </w:rPr>
            </w:pPr>
          </w:p>
          <w:p w14:paraId="044697A2" w14:textId="77777777" w:rsidR="00D16C89" w:rsidRDefault="00D16C89" w:rsidP="00394CF2">
            <w:pPr>
              <w:rPr>
                <w:rFonts w:ascii="Arial Narrow" w:hAnsi="Arial Narrow"/>
                <w:color w:val="000000"/>
                <w:sz w:val="20"/>
                <w:szCs w:val="20"/>
              </w:rPr>
            </w:pPr>
          </w:p>
          <w:p w14:paraId="14F95B4C" w14:textId="77777777" w:rsidR="00D16C89" w:rsidRDefault="00D16C89" w:rsidP="00394CF2">
            <w:pPr>
              <w:rPr>
                <w:rFonts w:ascii="Arial Narrow" w:hAnsi="Arial Narrow"/>
                <w:color w:val="000000"/>
                <w:sz w:val="20"/>
                <w:szCs w:val="20"/>
              </w:rPr>
            </w:pPr>
          </w:p>
          <w:p w14:paraId="7B5A29DA" w14:textId="77777777" w:rsidR="00D16C89" w:rsidRDefault="00D16C89" w:rsidP="00394CF2">
            <w:pPr>
              <w:rPr>
                <w:rFonts w:ascii="Arial Narrow" w:hAnsi="Arial Narrow"/>
                <w:color w:val="000000"/>
                <w:sz w:val="20"/>
                <w:szCs w:val="20"/>
              </w:rPr>
            </w:pPr>
          </w:p>
          <w:p w14:paraId="402D8CF2" w14:textId="77777777" w:rsidR="00D16C89" w:rsidRDefault="00D16C89" w:rsidP="00394CF2">
            <w:pPr>
              <w:rPr>
                <w:rFonts w:ascii="Arial Narrow" w:hAnsi="Arial Narrow"/>
                <w:color w:val="000000"/>
                <w:sz w:val="20"/>
                <w:szCs w:val="20"/>
              </w:rPr>
            </w:pPr>
          </w:p>
          <w:p w14:paraId="3BB971F4" w14:textId="77777777" w:rsidR="00D16C89" w:rsidRDefault="00D16C89" w:rsidP="00394CF2">
            <w:pPr>
              <w:rPr>
                <w:rFonts w:ascii="Arial Narrow" w:hAnsi="Arial Narrow"/>
                <w:color w:val="000000"/>
                <w:sz w:val="20"/>
                <w:szCs w:val="20"/>
              </w:rPr>
            </w:pPr>
          </w:p>
          <w:p w14:paraId="6D206380" w14:textId="77777777" w:rsidR="00D16C89" w:rsidRDefault="00D16C89" w:rsidP="00394CF2">
            <w:pPr>
              <w:rPr>
                <w:rFonts w:ascii="Arial Narrow" w:hAnsi="Arial Narrow"/>
                <w:color w:val="000000"/>
                <w:sz w:val="20"/>
                <w:szCs w:val="20"/>
              </w:rPr>
            </w:pPr>
          </w:p>
          <w:p w14:paraId="2FC9EC61" w14:textId="77777777" w:rsidR="00D16C89" w:rsidRDefault="00D16C89" w:rsidP="00394CF2">
            <w:pPr>
              <w:rPr>
                <w:rFonts w:ascii="Arial Narrow" w:hAnsi="Arial Narrow"/>
                <w:color w:val="000000"/>
                <w:sz w:val="20"/>
                <w:szCs w:val="20"/>
              </w:rPr>
            </w:pPr>
          </w:p>
          <w:p w14:paraId="00F8C724" w14:textId="0E961C57" w:rsidR="00D16C89" w:rsidRPr="00254638" w:rsidRDefault="00D16C89" w:rsidP="00394CF2">
            <w:pPr>
              <w:rPr>
                <w:rFonts w:ascii="Arial Narrow" w:hAnsi="Arial Narrow" w:cs="Calibri"/>
                <w:color w:val="000000"/>
                <w:sz w:val="20"/>
                <w:szCs w:val="20"/>
              </w:rPr>
            </w:pPr>
          </w:p>
        </w:tc>
      </w:tr>
      <w:tr w:rsidR="00394CF2" w:rsidRPr="003174B2" w14:paraId="09CFC177"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418DDC12"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F4364B" w14:textId="5DBDCEAD" w:rsidR="00394CF2" w:rsidRDefault="00394CF2" w:rsidP="00394CF2">
            <w:pPr>
              <w:rPr>
                <w:rFonts w:ascii="Arial Narrow" w:hAnsi="Arial Narrow"/>
                <w:sz w:val="20"/>
                <w:szCs w:val="20"/>
                <w:lang w:val="en-US"/>
              </w:rPr>
            </w:pPr>
            <w:r w:rsidRPr="007A57EB">
              <w:rPr>
                <w:rFonts w:ascii="Arial Narrow" w:hAnsi="Arial Narrow"/>
                <w:sz w:val="20"/>
                <w:szCs w:val="20"/>
              </w:rPr>
              <w:t>Aryeetey G</w:t>
            </w:r>
            <w:r w:rsidR="007F0D14">
              <w:rPr>
                <w:rFonts w:ascii="Arial Narrow" w:hAnsi="Arial Narrow"/>
                <w:sz w:val="20"/>
                <w:szCs w:val="20"/>
                <w:lang w:val="en-US"/>
              </w:rPr>
              <w:t>.C.</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6</w:t>
            </w:r>
          </w:p>
          <w:p w14:paraId="3DA06CA2" w14:textId="77777777" w:rsidR="00A06149" w:rsidRDefault="00A06149" w:rsidP="00394CF2">
            <w:pPr>
              <w:rPr>
                <w:rFonts w:ascii="Arial Narrow" w:hAnsi="Arial Narrow"/>
                <w:color w:val="000000"/>
                <w:sz w:val="20"/>
                <w:szCs w:val="20"/>
                <w:lang w:val="en-US"/>
              </w:rPr>
            </w:pPr>
          </w:p>
          <w:p w14:paraId="5EBEDEDF" w14:textId="77777777" w:rsidR="00A06149" w:rsidRDefault="00A06149" w:rsidP="00394CF2">
            <w:pPr>
              <w:rPr>
                <w:rFonts w:ascii="Arial Narrow" w:hAnsi="Arial Narrow"/>
                <w:color w:val="000000"/>
                <w:sz w:val="20"/>
                <w:szCs w:val="20"/>
                <w:lang w:val="en-US"/>
              </w:rPr>
            </w:pPr>
          </w:p>
          <w:p w14:paraId="7A40705C" w14:textId="4E744D1B" w:rsidR="00A06149" w:rsidRPr="00254638" w:rsidRDefault="00A06149"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52360C0" w14:textId="10B925E5"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BF28E2" w14:textId="66D9E6EB" w:rsidR="00394CF2" w:rsidRDefault="00394CF2" w:rsidP="00394CF2">
            <w:pPr>
              <w:rPr>
                <w:rFonts w:ascii="Arial Narrow" w:hAnsi="Arial Narrow"/>
                <w:sz w:val="20"/>
                <w:szCs w:val="20"/>
              </w:rPr>
            </w:pPr>
            <w:r>
              <w:rPr>
                <w:rFonts w:ascii="Arial Narrow" w:hAnsi="Arial Narrow"/>
                <w:sz w:val="20"/>
                <w:szCs w:val="20"/>
                <w:lang w:val="en-US"/>
              </w:rPr>
              <w:t>A</w:t>
            </w:r>
            <w:r w:rsidRPr="007A57EB">
              <w:rPr>
                <w:rFonts w:ascii="Arial Narrow" w:hAnsi="Arial Narrow"/>
                <w:sz w:val="20"/>
                <w:szCs w:val="20"/>
              </w:rPr>
              <w:t>ssess the effect of the introduction of the NHIS on health</w:t>
            </w:r>
            <w:r w:rsidR="00A06149">
              <w:rPr>
                <w:rFonts w:ascii="Arial Narrow" w:hAnsi="Arial Narrow"/>
                <w:sz w:val="20"/>
                <w:szCs w:val="20"/>
                <w:lang w:val="en-US"/>
              </w:rPr>
              <w:t xml:space="preserve"> </w:t>
            </w:r>
            <w:r w:rsidRPr="007A57EB">
              <w:rPr>
                <w:rFonts w:ascii="Arial Narrow" w:hAnsi="Arial Narrow"/>
                <w:sz w:val="20"/>
                <w:szCs w:val="20"/>
              </w:rPr>
              <w:t>service delivery in mission health facilities in Ghana</w:t>
            </w:r>
          </w:p>
          <w:p w14:paraId="09436BD0" w14:textId="22903574" w:rsidR="00A06149" w:rsidRPr="00254638" w:rsidRDefault="00A06149"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846033"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101986FC" w14:textId="77777777" w:rsidR="007F0D14" w:rsidRDefault="007F0D14" w:rsidP="00394CF2">
            <w:pPr>
              <w:rPr>
                <w:rFonts w:ascii="Arial Narrow" w:hAnsi="Arial Narrow"/>
                <w:color w:val="000000"/>
                <w:sz w:val="20"/>
                <w:szCs w:val="20"/>
              </w:rPr>
            </w:pPr>
          </w:p>
          <w:p w14:paraId="72B709D0" w14:textId="77777777" w:rsidR="007F0D14" w:rsidRDefault="007F0D14" w:rsidP="00394CF2">
            <w:pPr>
              <w:rPr>
                <w:rFonts w:ascii="Arial Narrow" w:hAnsi="Arial Narrow"/>
                <w:color w:val="000000"/>
                <w:sz w:val="20"/>
                <w:szCs w:val="20"/>
              </w:rPr>
            </w:pPr>
          </w:p>
          <w:p w14:paraId="7A8BB7AB" w14:textId="3E5C3701" w:rsidR="007F0D14" w:rsidRPr="00254638" w:rsidRDefault="007F0D14"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63D574" w14:textId="71086500" w:rsidR="00394CF2" w:rsidRDefault="00394CF2" w:rsidP="00394CF2">
            <w:pPr>
              <w:rPr>
                <w:rFonts w:ascii="Arial Narrow" w:hAnsi="Arial Narrow"/>
                <w:sz w:val="20"/>
                <w:szCs w:val="20"/>
              </w:rPr>
            </w:pPr>
            <w:r w:rsidRPr="007A57EB">
              <w:rPr>
                <w:rFonts w:ascii="Arial Narrow" w:hAnsi="Arial Narrow"/>
                <w:sz w:val="20"/>
                <w:szCs w:val="20"/>
              </w:rPr>
              <w:t>Health care</w:t>
            </w:r>
            <w:r w:rsidR="007F0D14">
              <w:rPr>
                <w:rFonts w:ascii="Arial Narrow" w:hAnsi="Arial Narrow"/>
                <w:sz w:val="20"/>
                <w:szCs w:val="20"/>
                <w:lang w:val="en-US"/>
              </w:rPr>
              <w:t xml:space="preserve"> </w:t>
            </w:r>
            <w:r w:rsidRPr="007A57EB">
              <w:rPr>
                <w:rFonts w:ascii="Arial Narrow" w:hAnsi="Arial Narrow"/>
                <w:sz w:val="20"/>
                <w:szCs w:val="20"/>
              </w:rPr>
              <w:t>managers</w:t>
            </w:r>
          </w:p>
          <w:p w14:paraId="4216A6F1" w14:textId="77777777" w:rsidR="007F0D14" w:rsidRDefault="007F0D14" w:rsidP="00394CF2">
            <w:pPr>
              <w:rPr>
                <w:rFonts w:ascii="Arial Narrow" w:hAnsi="Arial Narrow"/>
                <w:color w:val="000000"/>
                <w:sz w:val="20"/>
                <w:szCs w:val="20"/>
              </w:rPr>
            </w:pPr>
          </w:p>
          <w:p w14:paraId="36D1BFE8" w14:textId="77777777" w:rsidR="007F0D14" w:rsidRDefault="007F0D14" w:rsidP="00394CF2">
            <w:pPr>
              <w:rPr>
                <w:rFonts w:ascii="Arial Narrow" w:hAnsi="Arial Narrow"/>
                <w:color w:val="000000"/>
                <w:sz w:val="20"/>
                <w:szCs w:val="20"/>
              </w:rPr>
            </w:pPr>
          </w:p>
          <w:p w14:paraId="5D12024C" w14:textId="7A0F44DD" w:rsidR="007F0D14" w:rsidRPr="00254638" w:rsidRDefault="007F0D14"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ED1E84" w14:textId="77777777" w:rsidR="00394CF2" w:rsidRDefault="00394CF2" w:rsidP="00394CF2">
            <w:pPr>
              <w:rPr>
                <w:rFonts w:ascii="Arial Narrow" w:hAnsi="Arial Narrow"/>
                <w:sz w:val="20"/>
                <w:szCs w:val="20"/>
              </w:rPr>
            </w:pPr>
            <w:r w:rsidRPr="007A57EB">
              <w:rPr>
                <w:rFonts w:ascii="Arial Narrow" w:hAnsi="Arial Narrow"/>
                <w:sz w:val="20"/>
                <w:szCs w:val="20"/>
              </w:rPr>
              <w:t>Ghana</w:t>
            </w:r>
          </w:p>
          <w:p w14:paraId="72D9ACF1" w14:textId="77777777" w:rsidR="007F0D14" w:rsidRDefault="007F0D14" w:rsidP="00394CF2">
            <w:pPr>
              <w:rPr>
                <w:rFonts w:ascii="Arial Narrow" w:hAnsi="Arial Narrow"/>
                <w:color w:val="000000"/>
                <w:sz w:val="20"/>
                <w:szCs w:val="20"/>
              </w:rPr>
            </w:pPr>
          </w:p>
          <w:p w14:paraId="79C0839D" w14:textId="77777777" w:rsidR="007F0D14" w:rsidRDefault="007F0D14" w:rsidP="00394CF2">
            <w:pPr>
              <w:rPr>
                <w:rFonts w:ascii="Arial Narrow" w:hAnsi="Arial Narrow"/>
                <w:color w:val="000000"/>
                <w:sz w:val="20"/>
                <w:szCs w:val="20"/>
              </w:rPr>
            </w:pPr>
          </w:p>
          <w:p w14:paraId="5A766E25" w14:textId="77777777" w:rsidR="007F0D14" w:rsidRDefault="007F0D14" w:rsidP="00394CF2">
            <w:pPr>
              <w:rPr>
                <w:rFonts w:ascii="Arial Narrow" w:hAnsi="Arial Narrow"/>
                <w:color w:val="000000"/>
                <w:sz w:val="20"/>
                <w:szCs w:val="20"/>
              </w:rPr>
            </w:pPr>
          </w:p>
          <w:p w14:paraId="16EEFC19" w14:textId="69862641" w:rsidR="007F0D14" w:rsidRPr="00254638" w:rsidRDefault="007F0D14"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24D445"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67306534" w14:textId="77777777" w:rsidR="007F0D14" w:rsidRDefault="007F0D14" w:rsidP="00394CF2">
            <w:pPr>
              <w:rPr>
                <w:rFonts w:ascii="Arial Narrow" w:hAnsi="Arial Narrow"/>
                <w:color w:val="000000"/>
                <w:sz w:val="20"/>
                <w:szCs w:val="20"/>
              </w:rPr>
            </w:pPr>
          </w:p>
          <w:p w14:paraId="1E7C427E" w14:textId="77777777" w:rsidR="007F0D14" w:rsidRDefault="007F0D14" w:rsidP="00394CF2">
            <w:pPr>
              <w:rPr>
                <w:rFonts w:ascii="Arial Narrow" w:hAnsi="Arial Narrow"/>
                <w:color w:val="000000"/>
                <w:sz w:val="20"/>
                <w:szCs w:val="20"/>
              </w:rPr>
            </w:pPr>
          </w:p>
          <w:p w14:paraId="694A006E" w14:textId="46A7628B" w:rsidR="007F0D14" w:rsidRPr="00254638" w:rsidRDefault="007F0D14"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71691F" w14:textId="77777777" w:rsidR="00394CF2" w:rsidRDefault="007F0D14" w:rsidP="00394CF2">
            <w:pPr>
              <w:rPr>
                <w:rFonts w:ascii="Arial Narrow" w:hAnsi="Arial Narrow"/>
                <w:sz w:val="20"/>
                <w:szCs w:val="20"/>
              </w:rPr>
            </w:pPr>
            <w:r>
              <w:rPr>
                <w:rFonts w:ascii="Arial Narrow" w:hAnsi="Arial Narrow"/>
                <w:sz w:val="20"/>
                <w:szCs w:val="20"/>
                <w:lang w:val="en-US"/>
              </w:rPr>
              <w:t>A</w:t>
            </w:r>
            <w:r w:rsidR="00394CF2" w:rsidRPr="007A57EB">
              <w:rPr>
                <w:rFonts w:ascii="Arial Narrow" w:hAnsi="Arial Narrow"/>
                <w:sz w:val="20"/>
                <w:szCs w:val="20"/>
              </w:rPr>
              <w:t>ll facilities improved the availability of essential medicines after the introduction of the NHIS compared to the</w:t>
            </w:r>
            <w:r>
              <w:rPr>
                <w:rFonts w:ascii="Arial Narrow" w:hAnsi="Arial Narrow"/>
                <w:sz w:val="20"/>
                <w:szCs w:val="20"/>
                <w:lang w:val="en-US"/>
              </w:rPr>
              <w:t xml:space="preserve"> </w:t>
            </w:r>
            <w:r w:rsidR="00394CF2" w:rsidRPr="007A57EB">
              <w:rPr>
                <w:rFonts w:ascii="Arial Narrow" w:hAnsi="Arial Narrow"/>
                <w:sz w:val="20"/>
                <w:szCs w:val="20"/>
              </w:rPr>
              <w:t>period before the NHIS</w:t>
            </w:r>
          </w:p>
          <w:p w14:paraId="56FF6263" w14:textId="0BF880C9" w:rsidR="007F0D14" w:rsidRPr="00254638" w:rsidRDefault="007F0D14"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A8E53D"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4E67ADC8" w14:textId="77777777" w:rsidR="00CE0B60" w:rsidRDefault="00CE0B60" w:rsidP="00394CF2">
            <w:pPr>
              <w:rPr>
                <w:rFonts w:ascii="Arial Narrow" w:hAnsi="Arial Narrow"/>
                <w:color w:val="000000"/>
                <w:sz w:val="20"/>
                <w:szCs w:val="20"/>
              </w:rPr>
            </w:pPr>
          </w:p>
          <w:p w14:paraId="01D49A7E" w14:textId="77777777" w:rsidR="00CE0B60" w:rsidRDefault="00CE0B60" w:rsidP="00394CF2">
            <w:pPr>
              <w:rPr>
                <w:rFonts w:ascii="Arial Narrow" w:hAnsi="Arial Narrow"/>
                <w:color w:val="000000"/>
                <w:sz w:val="20"/>
                <w:szCs w:val="20"/>
              </w:rPr>
            </w:pPr>
          </w:p>
          <w:p w14:paraId="73859A51" w14:textId="77777777" w:rsidR="00CE0B60" w:rsidRDefault="00CE0B60" w:rsidP="00394CF2">
            <w:pPr>
              <w:rPr>
                <w:rFonts w:ascii="Arial Narrow" w:hAnsi="Arial Narrow"/>
                <w:color w:val="000000"/>
                <w:sz w:val="20"/>
                <w:szCs w:val="20"/>
              </w:rPr>
            </w:pPr>
          </w:p>
          <w:p w14:paraId="1E6E556C" w14:textId="54379616" w:rsidR="00CE0B60" w:rsidRPr="00254638" w:rsidRDefault="00CE0B60" w:rsidP="00394CF2">
            <w:pPr>
              <w:rPr>
                <w:rFonts w:ascii="Arial Narrow" w:hAnsi="Arial Narrow" w:cs="Calibri"/>
                <w:color w:val="000000"/>
                <w:sz w:val="20"/>
                <w:szCs w:val="20"/>
              </w:rPr>
            </w:pPr>
          </w:p>
        </w:tc>
      </w:tr>
      <w:tr w:rsidR="00394CF2" w:rsidRPr="003174B2" w14:paraId="1477C0BA"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5C150A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256071" w14:textId="338B9873" w:rsidR="00394CF2" w:rsidRDefault="00394CF2" w:rsidP="00394CF2">
            <w:pPr>
              <w:rPr>
                <w:rFonts w:ascii="Arial Narrow" w:hAnsi="Arial Narrow"/>
                <w:sz w:val="20"/>
                <w:szCs w:val="20"/>
                <w:lang w:val="en-US"/>
              </w:rPr>
            </w:pPr>
            <w:r w:rsidRPr="007A57EB">
              <w:rPr>
                <w:rFonts w:ascii="Arial Narrow" w:hAnsi="Arial Narrow"/>
                <w:sz w:val="20"/>
                <w:szCs w:val="20"/>
              </w:rPr>
              <w:t>R</w:t>
            </w:r>
            <w:r w:rsidR="004F6491">
              <w:rPr>
                <w:rFonts w:ascii="Arial Narrow" w:hAnsi="Arial Narrow"/>
                <w:sz w:val="20"/>
                <w:szCs w:val="20"/>
                <w:lang w:val="en-US"/>
              </w:rPr>
              <w:t>utebemberwa E</w:t>
            </w:r>
            <w:r w:rsidRPr="007A57EB">
              <w:rPr>
                <w:rFonts w:ascii="Arial Narrow" w:hAnsi="Arial Narrow"/>
                <w:sz w:val="20"/>
                <w:szCs w:val="20"/>
              </w:rPr>
              <w:t>.</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6</w:t>
            </w:r>
          </w:p>
          <w:p w14:paraId="643ED4E7" w14:textId="677DFB7A" w:rsidR="00CE0B60" w:rsidRPr="00254638" w:rsidRDefault="00CE0B60"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97A8665" w14:textId="61120358"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C82C0C9" w14:textId="0030166D"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To assess the potential of rural and urban private facilities in diagnostic capabilities, operations and human </w:t>
            </w:r>
            <w:r w:rsidRPr="007A57EB">
              <w:rPr>
                <w:rFonts w:ascii="Arial Narrow" w:hAnsi="Arial Narrow"/>
                <w:sz w:val="20"/>
                <w:szCs w:val="20"/>
              </w:rPr>
              <w:lastRenderedPageBreak/>
              <w:t>resource in the management of malaria, pneumonia and diarrhoea.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C97F158"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Cross-sectional study</w:t>
            </w:r>
          </w:p>
          <w:p w14:paraId="4F2AAEAB" w14:textId="0D645184" w:rsidR="004F6491" w:rsidRPr="00254638" w:rsidRDefault="004F6491"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807A3C"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00616F6B" w14:textId="77777777" w:rsidR="004F6491" w:rsidRDefault="004F6491" w:rsidP="00394CF2">
            <w:pPr>
              <w:rPr>
                <w:rFonts w:ascii="Arial Narrow" w:hAnsi="Arial Narrow"/>
                <w:color w:val="000000"/>
                <w:sz w:val="20"/>
                <w:szCs w:val="20"/>
              </w:rPr>
            </w:pPr>
          </w:p>
          <w:p w14:paraId="337BB32F" w14:textId="15DDFDE1" w:rsidR="004F6491" w:rsidRPr="00254638" w:rsidRDefault="004F6491"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BFE5AB"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3FC9A8F7" w14:textId="77777777" w:rsidR="004F6491" w:rsidRDefault="004F6491" w:rsidP="00394CF2">
            <w:pPr>
              <w:rPr>
                <w:rFonts w:ascii="Arial Narrow" w:hAnsi="Arial Narrow"/>
                <w:color w:val="000000"/>
                <w:sz w:val="20"/>
                <w:szCs w:val="20"/>
              </w:rPr>
            </w:pPr>
          </w:p>
          <w:p w14:paraId="2B95DC7B" w14:textId="4ADA9D19" w:rsidR="004F6491" w:rsidRPr="00254638" w:rsidRDefault="004F6491"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09ECCE5"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16A6890F" w14:textId="77777777" w:rsidR="004F6491" w:rsidRDefault="004F6491" w:rsidP="00394CF2">
            <w:pPr>
              <w:rPr>
                <w:rFonts w:ascii="Arial Narrow" w:hAnsi="Arial Narrow"/>
                <w:color w:val="000000"/>
                <w:sz w:val="20"/>
                <w:szCs w:val="20"/>
              </w:rPr>
            </w:pPr>
          </w:p>
          <w:p w14:paraId="2F381C52" w14:textId="57273845" w:rsidR="004F6491" w:rsidRPr="00254638" w:rsidRDefault="004F6491"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A35420" w14:textId="25B4FD97" w:rsidR="001F35A1" w:rsidRPr="004F6491" w:rsidRDefault="00394CF2" w:rsidP="00394CF2">
            <w:pPr>
              <w:rPr>
                <w:rFonts w:ascii="Arial Narrow" w:hAnsi="Arial Narrow"/>
                <w:sz w:val="20"/>
                <w:szCs w:val="20"/>
              </w:rPr>
            </w:pPr>
            <w:r w:rsidRPr="007A57EB">
              <w:rPr>
                <w:rFonts w:ascii="Arial Narrow" w:hAnsi="Arial Narrow"/>
                <w:sz w:val="20"/>
                <w:szCs w:val="20"/>
              </w:rPr>
              <w:t>Rural facilities had less trained personnel and less drug availability.</w:t>
            </w:r>
            <w:r w:rsidRPr="007A57EB">
              <w:rPr>
                <w:rFonts w:ascii="Arial Narrow" w:hAnsi="Arial Narrow"/>
                <w:sz w:val="20"/>
                <w:szCs w:val="20"/>
              </w:rPr>
              <w:br/>
            </w:r>
            <w:r w:rsidRPr="007A57EB">
              <w:rPr>
                <w:rFonts w:ascii="Arial Narrow" w:hAnsi="Arial Narrow"/>
                <w:sz w:val="20"/>
                <w:szCs w:val="20"/>
              </w:rPr>
              <w:lastRenderedPageBreak/>
              <w:t>In both rural and urban areas, record keeping was low.</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DDA5DC"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60</w:t>
            </w:r>
          </w:p>
          <w:p w14:paraId="3CE4A9A6" w14:textId="77777777" w:rsidR="001F35A1" w:rsidRDefault="001F35A1" w:rsidP="00394CF2">
            <w:pPr>
              <w:rPr>
                <w:rFonts w:ascii="Arial Narrow" w:hAnsi="Arial Narrow"/>
                <w:color w:val="000000"/>
                <w:sz w:val="20"/>
                <w:szCs w:val="20"/>
              </w:rPr>
            </w:pPr>
          </w:p>
          <w:p w14:paraId="12DF1D67" w14:textId="0C30882C" w:rsidR="001F35A1" w:rsidRPr="00254638" w:rsidRDefault="001F35A1" w:rsidP="00394CF2">
            <w:pPr>
              <w:rPr>
                <w:rFonts w:ascii="Arial Narrow" w:hAnsi="Arial Narrow" w:cs="Calibri"/>
                <w:color w:val="000000"/>
                <w:sz w:val="20"/>
                <w:szCs w:val="20"/>
              </w:rPr>
            </w:pPr>
          </w:p>
        </w:tc>
      </w:tr>
      <w:tr w:rsidR="00394CF2" w:rsidRPr="003174B2" w14:paraId="5C901AE3"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7A028B9"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BCEA66" w14:textId="318F2D18" w:rsidR="00394CF2" w:rsidRDefault="00394CF2" w:rsidP="00394CF2">
            <w:pPr>
              <w:rPr>
                <w:rFonts w:ascii="Arial Narrow" w:hAnsi="Arial Narrow"/>
                <w:sz w:val="20"/>
                <w:szCs w:val="20"/>
                <w:lang w:val="en-US"/>
              </w:rPr>
            </w:pPr>
            <w:r w:rsidRPr="007A57EB">
              <w:rPr>
                <w:rFonts w:ascii="Arial Narrow" w:hAnsi="Arial Narrow"/>
                <w:sz w:val="20"/>
                <w:szCs w:val="20"/>
              </w:rPr>
              <w:t>Wagenaar B</w:t>
            </w:r>
            <w:r w:rsidR="00FE0E7C">
              <w:rPr>
                <w:rFonts w:ascii="Arial Narrow" w:hAnsi="Arial Narrow"/>
                <w:sz w:val="20"/>
                <w:szCs w:val="20"/>
                <w:lang w:val="en-US"/>
              </w:rPr>
              <w:t>.H.</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5</w:t>
            </w:r>
          </w:p>
          <w:p w14:paraId="1543E2F3" w14:textId="77777777" w:rsidR="008D2FCE" w:rsidRDefault="008D2FCE" w:rsidP="00394CF2">
            <w:pPr>
              <w:rPr>
                <w:rFonts w:ascii="Arial Narrow" w:hAnsi="Arial Narrow"/>
                <w:color w:val="000000"/>
                <w:sz w:val="20"/>
                <w:szCs w:val="20"/>
                <w:lang w:val="en-US"/>
              </w:rPr>
            </w:pPr>
          </w:p>
          <w:p w14:paraId="37051B4D" w14:textId="77777777" w:rsidR="008D2FCE" w:rsidRDefault="008D2FCE" w:rsidP="00394CF2">
            <w:pPr>
              <w:rPr>
                <w:rFonts w:ascii="Arial Narrow" w:hAnsi="Arial Narrow"/>
                <w:color w:val="000000"/>
                <w:sz w:val="20"/>
                <w:szCs w:val="20"/>
                <w:lang w:val="en-US"/>
              </w:rPr>
            </w:pPr>
          </w:p>
          <w:p w14:paraId="2BC5889A" w14:textId="77777777" w:rsidR="008D2FCE" w:rsidRDefault="008D2FCE" w:rsidP="00394CF2">
            <w:pPr>
              <w:rPr>
                <w:rFonts w:ascii="Arial Narrow" w:hAnsi="Arial Narrow"/>
                <w:color w:val="000000"/>
                <w:sz w:val="20"/>
                <w:szCs w:val="20"/>
                <w:lang w:val="en-US"/>
              </w:rPr>
            </w:pPr>
          </w:p>
          <w:p w14:paraId="7630E559" w14:textId="77777777" w:rsidR="008D2FCE" w:rsidRDefault="008D2FCE" w:rsidP="00394CF2">
            <w:pPr>
              <w:rPr>
                <w:rFonts w:ascii="Arial Narrow" w:hAnsi="Arial Narrow"/>
                <w:color w:val="000000"/>
                <w:sz w:val="20"/>
                <w:szCs w:val="20"/>
                <w:lang w:val="en-US"/>
              </w:rPr>
            </w:pPr>
          </w:p>
          <w:p w14:paraId="18FD51C8" w14:textId="77777777" w:rsidR="008D2FCE" w:rsidRDefault="008D2FCE" w:rsidP="00394CF2">
            <w:pPr>
              <w:rPr>
                <w:rFonts w:ascii="Arial Narrow" w:hAnsi="Arial Narrow"/>
                <w:color w:val="000000"/>
                <w:sz w:val="20"/>
                <w:szCs w:val="20"/>
                <w:lang w:val="en-US"/>
              </w:rPr>
            </w:pPr>
          </w:p>
          <w:p w14:paraId="564726F5" w14:textId="4CDB6D4F" w:rsidR="008D2FCE" w:rsidRPr="00254638" w:rsidRDefault="008D2FCE"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2AE789F" w14:textId="159105FD"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35AC32" w14:textId="77EBE7B6" w:rsidR="00394CF2" w:rsidRDefault="00394CF2" w:rsidP="00394CF2">
            <w:pPr>
              <w:rPr>
                <w:rFonts w:ascii="Arial Narrow" w:hAnsi="Arial Narrow"/>
                <w:sz w:val="20"/>
                <w:szCs w:val="20"/>
              </w:rPr>
            </w:pPr>
            <w:r>
              <w:rPr>
                <w:rFonts w:ascii="Arial Narrow" w:hAnsi="Arial Narrow"/>
                <w:sz w:val="20"/>
                <w:szCs w:val="20"/>
                <w:lang w:val="en-US"/>
              </w:rPr>
              <w:t>A</w:t>
            </w:r>
            <w:r w:rsidRPr="007A57EB">
              <w:rPr>
                <w:rFonts w:ascii="Arial Narrow" w:hAnsi="Arial Narrow"/>
                <w:sz w:val="20"/>
                <w:szCs w:val="20"/>
              </w:rPr>
              <w:t>ssessed the availability of essential medicines for mental healthcare (MH) across levels of the</w:t>
            </w:r>
            <w:r w:rsidR="008D2FCE">
              <w:rPr>
                <w:rFonts w:ascii="Arial Narrow" w:hAnsi="Arial Narrow"/>
                <w:sz w:val="20"/>
                <w:szCs w:val="20"/>
                <w:lang w:val="en-US"/>
              </w:rPr>
              <w:t xml:space="preserve"> </w:t>
            </w:r>
            <w:r w:rsidRPr="007A57EB">
              <w:rPr>
                <w:rFonts w:ascii="Arial Narrow" w:hAnsi="Arial Narrow"/>
                <w:sz w:val="20"/>
                <w:szCs w:val="20"/>
              </w:rPr>
              <w:t>public healthcare system to aid in future systems planning.</w:t>
            </w:r>
          </w:p>
          <w:p w14:paraId="2F1068F4" w14:textId="30251945" w:rsidR="008D2FCE" w:rsidRDefault="008D2FCE" w:rsidP="00394CF2">
            <w:pPr>
              <w:rPr>
                <w:rFonts w:ascii="Arial Narrow" w:hAnsi="Arial Narrow"/>
                <w:color w:val="000000"/>
                <w:sz w:val="20"/>
                <w:szCs w:val="20"/>
              </w:rPr>
            </w:pPr>
          </w:p>
          <w:p w14:paraId="1A473221" w14:textId="77777777" w:rsidR="008D2FCE" w:rsidRDefault="008D2FCE" w:rsidP="00394CF2">
            <w:pPr>
              <w:rPr>
                <w:rFonts w:ascii="Arial Narrow" w:hAnsi="Arial Narrow"/>
                <w:color w:val="000000"/>
                <w:sz w:val="20"/>
                <w:szCs w:val="20"/>
              </w:rPr>
            </w:pPr>
          </w:p>
          <w:p w14:paraId="7A5629A6" w14:textId="341BF19A" w:rsidR="008D2FCE" w:rsidRPr="00254638" w:rsidRDefault="008D2FCE"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E184E6"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CC69FB0" w14:textId="77777777" w:rsidR="008D2FCE" w:rsidRDefault="008D2FCE" w:rsidP="00394CF2">
            <w:pPr>
              <w:rPr>
                <w:rFonts w:ascii="Arial Narrow" w:hAnsi="Arial Narrow"/>
                <w:color w:val="000000"/>
                <w:sz w:val="20"/>
                <w:szCs w:val="20"/>
              </w:rPr>
            </w:pPr>
          </w:p>
          <w:p w14:paraId="69B7331F" w14:textId="77777777" w:rsidR="008D2FCE" w:rsidRDefault="008D2FCE" w:rsidP="00394CF2">
            <w:pPr>
              <w:rPr>
                <w:rFonts w:ascii="Arial Narrow" w:hAnsi="Arial Narrow"/>
                <w:color w:val="000000"/>
                <w:sz w:val="20"/>
                <w:szCs w:val="20"/>
              </w:rPr>
            </w:pPr>
          </w:p>
          <w:p w14:paraId="5DB480B4" w14:textId="77777777" w:rsidR="008D2FCE" w:rsidRDefault="008D2FCE" w:rsidP="00394CF2">
            <w:pPr>
              <w:rPr>
                <w:rFonts w:ascii="Arial Narrow" w:hAnsi="Arial Narrow"/>
                <w:color w:val="000000"/>
                <w:sz w:val="20"/>
                <w:szCs w:val="20"/>
              </w:rPr>
            </w:pPr>
          </w:p>
          <w:p w14:paraId="3806655F" w14:textId="77777777" w:rsidR="008D2FCE" w:rsidRDefault="008D2FCE" w:rsidP="00394CF2">
            <w:pPr>
              <w:rPr>
                <w:rFonts w:ascii="Arial Narrow" w:hAnsi="Arial Narrow"/>
                <w:color w:val="000000"/>
                <w:sz w:val="20"/>
                <w:szCs w:val="20"/>
              </w:rPr>
            </w:pPr>
          </w:p>
          <w:p w14:paraId="0A38D475" w14:textId="77777777" w:rsidR="008D2FCE" w:rsidRDefault="008D2FCE" w:rsidP="00394CF2">
            <w:pPr>
              <w:rPr>
                <w:rFonts w:ascii="Arial Narrow" w:hAnsi="Arial Narrow"/>
                <w:color w:val="000000"/>
                <w:sz w:val="20"/>
                <w:szCs w:val="20"/>
              </w:rPr>
            </w:pPr>
          </w:p>
          <w:p w14:paraId="5688C6DB" w14:textId="686BCA32" w:rsidR="008D2FCE" w:rsidRPr="00254638" w:rsidRDefault="008D2FCE"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885811"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47E389C5" w14:textId="77777777" w:rsidR="008D2FCE" w:rsidRDefault="008D2FCE" w:rsidP="00394CF2">
            <w:pPr>
              <w:rPr>
                <w:rFonts w:ascii="Arial Narrow" w:hAnsi="Arial Narrow"/>
                <w:color w:val="000000"/>
                <w:sz w:val="20"/>
                <w:szCs w:val="20"/>
              </w:rPr>
            </w:pPr>
          </w:p>
          <w:p w14:paraId="689FF8DD" w14:textId="77777777" w:rsidR="008D2FCE" w:rsidRDefault="008D2FCE" w:rsidP="00394CF2">
            <w:pPr>
              <w:rPr>
                <w:rFonts w:ascii="Arial Narrow" w:hAnsi="Arial Narrow"/>
                <w:color w:val="000000"/>
                <w:sz w:val="20"/>
                <w:szCs w:val="20"/>
              </w:rPr>
            </w:pPr>
          </w:p>
          <w:p w14:paraId="1A20356E" w14:textId="77777777" w:rsidR="008D2FCE" w:rsidRDefault="008D2FCE" w:rsidP="00394CF2">
            <w:pPr>
              <w:rPr>
                <w:rFonts w:ascii="Arial Narrow" w:hAnsi="Arial Narrow"/>
                <w:color w:val="000000"/>
                <w:sz w:val="20"/>
                <w:szCs w:val="20"/>
              </w:rPr>
            </w:pPr>
          </w:p>
          <w:p w14:paraId="2274E3D3" w14:textId="77777777" w:rsidR="008D2FCE" w:rsidRDefault="008D2FCE" w:rsidP="00394CF2">
            <w:pPr>
              <w:rPr>
                <w:rFonts w:ascii="Arial Narrow" w:hAnsi="Arial Narrow"/>
                <w:color w:val="000000"/>
                <w:sz w:val="20"/>
                <w:szCs w:val="20"/>
              </w:rPr>
            </w:pPr>
          </w:p>
          <w:p w14:paraId="44924A36" w14:textId="77777777" w:rsidR="008D2FCE" w:rsidRDefault="008D2FCE" w:rsidP="00394CF2">
            <w:pPr>
              <w:rPr>
                <w:rFonts w:ascii="Arial Narrow" w:hAnsi="Arial Narrow"/>
                <w:color w:val="000000"/>
                <w:sz w:val="20"/>
                <w:szCs w:val="20"/>
              </w:rPr>
            </w:pPr>
          </w:p>
          <w:p w14:paraId="1C9BEE8E" w14:textId="77777777" w:rsidR="008D2FCE" w:rsidRDefault="008D2FCE" w:rsidP="00394CF2">
            <w:pPr>
              <w:rPr>
                <w:rFonts w:ascii="Arial Narrow" w:hAnsi="Arial Narrow"/>
                <w:color w:val="000000"/>
                <w:sz w:val="20"/>
                <w:szCs w:val="20"/>
              </w:rPr>
            </w:pPr>
          </w:p>
          <w:p w14:paraId="5841B293" w14:textId="3B35DE3F" w:rsidR="008D2FCE" w:rsidRPr="00254638" w:rsidRDefault="008D2FCE"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C9E216" w14:textId="77777777" w:rsidR="00394CF2" w:rsidRDefault="00394CF2" w:rsidP="00394CF2">
            <w:pPr>
              <w:rPr>
                <w:rFonts w:ascii="Arial Narrow" w:hAnsi="Arial Narrow"/>
                <w:sz w:val="20"/>
                <w:szCs w:val="20"/>
              </w:rPr>
            </w:pPr>
            <w:r w:rsidRPr="007A57EB">
              <w:rPr>
                <w:rFonts w:ascii="Arial Narrow" w:hAnsi="Arial Narrow"/>
                <w:sz w:val="20"/>
                <w:szCs w:val="20"/>
              </w:rPr>
              <w:t>Mozambique</w:t>
            </w:r>
          </w:p>
          <w:p w14:paraId="5D8646D9" w14:textId="77777777" w:rsidR="008D2FCE" w:rsidRDefault="008D2FCE" w:rsidP="00394CF2">
            <w:pPr>
              <w:rPr>
                <w:rFonts w:ascii="Arial Narrow" w:hAnsi="Arial Narrow"/>
                <w:color w:val="000000"/>
                <w:sz w:val="20"/>
                <w:szCs w:val="20"/>
              </w:rPr>
            </w:pPr>
          </w:p>
          <w:p w14:paraId="01F2A5AD" w14:textId="77777777" w:rsidR="008D2FCE" w:rsidRDefault="008D2FCE" w:rsidP="00394CF2">
            <w:pPr>
              <w:rPr>
                <w:rFonts w:ascii="Arial Narrow" w:hAnsi="Arial Narrow"/>
                <w:color w:val="000000"/>
                <w:sz w:val="20"/>
                <w:szCs w:val="20"/>
              </w:rPr>
            </w:pPr>
          </w:p>
          <w:p w14:paraId="79F6B1AB" w14:textId="77777777" w:rsidR="008D2FCE" w:rsidRDefault="008D2FCE" w:rsidP="00394CF2">
            <w:pPr>
              <w:rPr>
                <w:rFonts w:ascii="Arial Narrow" w:hAnsi="Arial Narrow"/>
                <w:color w:val="000000"/>
                <w:sz w:val="20"/>
                <w:szCs w:val="20"/>
              </w:rPr>
            </w:pPr>
          </w:p>
          <w:p w14:paraId="25F77E36" w14:textId="77777777" w:rsidR="008D2FCE" w:rsidRDefault="008D2FCE" w:rsidP="00394CF2">
            <w:pPr>
              <w:rPr>
                <w:rFonts w:ascii="Arial Narrow" w:hAnsi="Arial Narrow"/>
                <w:color w:val="000000"/>
                <w:sz w:val="20"/>
                <w:szCs w:val="20"/>
              </w:rPr>
            </w:pPr>
          </w:p>
          <w:p w14:paraId="114EB4F0" w14:textId="77777777" w:rsidR="008D2FCE" w:rsidRDefault="008D2FCE" w:rsidP="00394CF2">
            <w:pPr>
              <w:rPr>
                <w:rFonts w:ascii="Arial Narrow" w:hAnsi="Arial Narrow"/>
                <w:color w:val="000000"/>
                <w:sz w:val="20"/>
                <w:szCs w:val="20"/>
              </w:rPr>
            </w:pPr>
          </w:p>
          <w:p w14:paraId="3271C4EC" w14:textId="77777777" w:rsidR="008D2FCE" w:rsidRDefault="008D2FCE" w:rsidP="00394CF2">
            <w:pPr>
              <w:rPr>
                <w:rFonts w:ascii="Arial Narrow" w:hAnsi="Arial Narrow"/>
                <w:color w:val="000000"/>
                <w:sz w:val="20"/>
                <w:szCs w:val="20"/>
              </w:rPr>
            </w:pPr>
          </w:p>
          <w:p w14:paraId="6B6C8445" w14:textId="13800CA5" w:rsidR="008D2FCE" w:rsidRPr="00254638" w:rsidRDefault="008D2FCE"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33DF71"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747151E9" w14:textId="77777777" w:rsidR="008D2FCE" w:rsidRDefault="008D2FCE" w:rsidP="00394CF2">
            <w:pPr>
              <w:rPr>
                <w:rFonts w:ascii="Arial Narrow" w:hAnsi="Arial Narrow"/>
                <w:color w:val="000000"/>
                <w:sz w:val="20"/>
                <w:szCs w:val="20"/>
              </w:rPr>
            </w:pPr>
          </w:p>
          <w:p w14:paraId="1C537A60" w14:textId="77777777" w:rsidR="008D2FCE" w:rsidRDefault="008D2FCE" w:rsidP="00394CF2">
            <w:pPr>
              <w:rPr>
                <w:rFonts w:ascii="Arial Narrow" w:hAnsi="Arial Narrow"/>
                <w:color w:val="000000"/>
                <w:sz w:val="20"/>
                <w:szCs w:val="20"/>
              </w:rPr>
            </w:pPr>
          </w:p>
          <w:p w14:paraId="608C96F0" w14:textId="77777777" w:rsidR="008D2FCE" w:rsidRDefault="008D2FCE" w:rsidP="00394CF2">
            <w:pPr>
              <w:rPr>
                <w:rFonts w:ascii="Arial Narrow" w:hAnsi="Arial Narrow"/>
                <w:color w:val="000000"/>
                <w:sz w:val="20"/>
                <w:szCs w:val="20"/>
              </w:rPr>
            </w:pPr>
          </w:p>
          <w:p w14:paraId="4305B6A1" w14:textId="77777777" w:rsidR="008D2FCE" w:rsidRDefault="008D2FCE" w:rsidP="00394CF2">
            <w:pPr>
              <w:rPr>
                <w:rFonts w:ascii="Arial Narrow" w:hAnsi="Arial Narrow"/>
                <w:color w:val="000000"/>
                <w:sz w:val="20"/>
                <w:szCs w:val="20"/>
              </w:rPr>
            </w:pPr>
          </w:p>
          <w:p w14:paraId="175E2A98" w14:textId="77777777" w:rsidR="008D2FCE" w:rsidRDefault="008D2FCE" w:rsidP="00394CF2">
            <w:pPr>
              <w:rPr>
                <w:rFonts w:ascii="Arial Narrow" w:hAnsi="Arial Narrow"/>
                <w:color w:val="000000"/>
                <w:sz w:val="20"/>
                <w:szCs w:val="20"/>
              </w:rPr>
            </w:pPr>
          </w:p>
          <w:p w14:paraId="6F5FA71A" w14:textId="77777777" w:rsidR="008D2FCE" w:rsidRDefault="008D2FCE" w:rsidP="00394CF2">
            <w:pPr>
              <w:rPr>
                <w:rFonts w:ascii="Arial Narrow" w:hAnsi="Arial Narrow"/>
                <w:color w:val="000000"/>
                <w:sz w:val="20"/>
                <w:szCs w:val="20"/>
              </w:rPr>
            </w:pPr>
          </w:p>
          <w:p w14:paraId="3D1B4739" w14:textId="1294BE92" w:rsidR="008D2FCE" w:rsidRPr="00254638" w:rsidRDefault="008D2FCE"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601A50" w14:textId="1CC9CB02" w:rsidR="00FE0E7C" w:rsidRDefault="00FE0E7C" w:rsidP="00394CF2">
            <w:pPr>
              <w:rPr>
                <w:sz w:val="20"/>
                <w:szCs w:val="20"/>
                <w:shd w:val="clear" w:color="auto" w:fill="FFFFFF"/>
                <w:lang w:val="en-US"/>
              </w:rPr>
            </w:pPr>
            <w:r>
              <w:rPr>
                <w:rFonts w:ascii="Arial Narrow" w:hAnsi="Arial Narrow"/>
                <w:sz w:val="20"/>
                <w:szCs w:val="20"/>
                <w:shd w:val="clear" w:color="auto" w:fill="FFFFFF"/>
                <w:lang w:val="en-US"/>
              </w:rPr>
              <w:t>E</w:t>
            </w:r>
            <w:r w:rsidR="00394CF2" w:rsidRPr="00816528">
              <w:rPr>
                <w:rFonts w:ascii="Arial Narrow" w:hAnsi="Arial Narrow"/>
                <w:sz w:val="20"/>
                <w:szCs w:val="20"/>
                <w:shd w:val="clear" w:color="auto" w:fill="FFFFFF"/>
              </w:rPr>
              <w:t xml:space="preserve">ssential psychotropic medicines were often unavailable. </w:t>
            </w:r>
            <w:r>
              <w:rPr>
                <w:rFonts w:ascii="Arial Narrow" w:hAnsi="Arial Narrow"/>
                <w:sz w:val="20"/>
                <w:szCs w:val="20"/>
                <w:shd w:val="clear" w:color="auto" w:fill="FFFFFF"/>
                <w:lang w:val="en-US"/>
              </w:rPr>
              <w:t>N</w:t>
            </w:r>
            <w:r w:rsidR="00394CF2" w:rsidRPr="00816528">
              <w:rPr>
                <w:rFonts w:ascii="Arial Narrow" w:hAnsi="Arial Narrow"/>
                <w:sz w:val="20"/>
                <w:szCs w:val="20"/>
                <w:shd w:val="clear" w:color="auto" w:fill="FFFFFF"/>
              </w:rPr>
              <w:t>o more than half of district warehouses had current</w:t>
            </w:r>
            <w:r>
              <w:rPr>
                <w:rFonts w:ascii="Arial Narrow" w:hAnsi="Arial Narrow"/>
                <w:sz w:val="20"/>
                <w:szCs w:val="20"/>
                <w:shd w:val="clear" w:color="auto" w:fill="FFFFFF"/>
                <w:lang w:val="en-US"/>
              </w:rPr>
              <w:t xml:space="preserve"> </w:t>
            </w:r>
            <w:r w:rsidR="00394CF2" w:rsidRPr="00816528">
              <w:rPr>
                <w:rFonts w:ascii="Arial Narrow" w:hAnsi="Arial Narrow"/>
                <w:sz w:val="20"/>
                <w:szCs w:val="20"/>
                <w:shd w:val="clear" w:color="auto" w:fill="FFFFFF"/>
              </w:rPr>
              <w:t>availability of any essential typical antipsychotic and no district or</w:t>
            </w:r>
            <w:r w:rsidR="00394CF2" w:rsidRPr="00816528">
              <w:rPr>
                <w:rFonts w:ascii="Cambria" w:hAnsi="Cambria"/>
                <w:sz w:val="30"/>
                <w:szCs w:val="30"/>
                <w:shd w:val="clear" w:color="auto" w:fill="FFFFFF"/>
              </w:rPr>
              <w:t xml:space="preserve"> </w:t>
            </w:r>
            <w:r w:rsidR="00394CF2" w:rsidRPr="00816528">
              <w:rPr>
                <w:rFonts w:ascii="Arial Narrow" w:hAnsi="Arial Narrow"/>
                <w:sz w:val="20"/>
                <w:szCs w:val="20"/>
                <w:shd w:val="clear" w:color="auto" w:fill="FFFFFF"/>
              </w:rPr>
              <w:t>individual facilities had availability of the atypical antipsychotic risperidon</w:t>
            </w:r>
            <w:r w:rsidR="00394CF2" w:rsidRPr="00816528">
              <w:rPr>
                <w:rFonts w:ascii="Arial Narrow" w:hAnsi="Arial Narrow"/>
                <w:sz w:val="20"/>
                <w:szCs w:val="20"/>
                <w:shd w:val="clear" w:color="auto" w:fill="FFFFFF"/>
                <w:lang w:val="en-US"/>
              </w:rPr>
              <w:t>e</w:t>
            </w:r>
            <w:r>
              <w:rPr>
                <w:sz w:val="20"/>
                <w:szCs w:val="20"/>
                <w:shd w:val="clear" w:color="auto" w:fill="FFFFFF"/>
                <w:lang w:val="en-US"/>
              </w:rPr>
              <w:t xml:space="preserve">. </w:t>
            </w:r>
          </w:p>
          <w:p w14:paraId="5A882ECC" w14:textId="1B2018B2" w:rsidR="00FE0E7C" w:rsidRPr="00FE0E7C" w:rsidRDefault="00FE0E7C" w:rsidP="00394CF2">
            <w:pPr>
              <w:rPr>
                <w:sz w:val="20"/>
                <w:szCs w:val="20"/>
                <w:shd w:val="clear" w:color="auto" w:fill="FFFFFF"/>
                <w:lang w:val="en-US"/>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7A9D04C"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2D26BA3D" w14:textId="77777777" w:rsidR="008D2FCE" w:rsidRDefault="008D2FCE" w:rsidP="00394CF2">
            <w:pPr>
              <w:rPr>
                <w:rFonts w:ascii="Arial Narrow" w:hAnsi="Arial Narrow"/>
                <w:color w:val="000000"/>
                <w:sz w:val="20"/>
                <w:szCs w:val="20"/>
              </w:rPr>
            </w:pPr>
          </w:p>
          <w:p w14:paraId="032827D4" w14:textId="77777777" w:rsidR="008D2FCE" w:rsidRDefault="008D2FCE" w:rsidP="00394CF2">
            <w:pPr>
              <w:rPr>
                <w:rFonts w:ascii="Arial Narrow" w:hAnsi="Arial Narrow"/>
                <w:color w:val="000000"/>
                <w:sz w:val="20"/>
                <w:szCs w:val="20"/>
              </w:rPr>
            </w:pPr>
          </w:p>
          <w:p w14:paraId="4A8E9FC9" w14:textId="77777777" w:rsidR="008D2FCE" w:rsidRDefault="008D2FCE" w:rsidP="00394CF2">
            <w:pPr>
              <w:rPr>
                <w:rFonts w:ascii="Arial Narrow" w:hAnsi="Arial Narrow"/>
                <w:color w:val="000000"/>
                <w:sz w:val="20"/>
                <w:szCs w:val="20"/>
              </w:rPr>
            </w:pPr>
          </w:p>
          <w:p w14:paraId="52C3A3E7" w14:textId="77777777" w:rsidR="008D2FCE" w:rsidRDefault="008D2FCE" w:rsidP="00394CF2">
            <w:pPr>
              <w:rPr>
                <w:rFonts w:ascii="Arial Narrow" w:hAnsi="Arial Narrow"/>
                <w:color w:val="000000"/>
                <w:sz w:val="20"/>
                <w:szCs w:val="20"/>
              </w:rPr>
            </w:pPr>
          </w:p>
          <w:p w14:paraId="0DDEE758" w14:textId="77777777" w:rsidR="008D2FCE" w:rsidRDefault="008D2FCE" w:rsidP="00394CF2">
            <w:pPr>
              <w:rPr>
                <w:rFonts w:ascii="Arial Narrow" w:hAnsi="Arial Narrow"/>
                <w:color w:val="000000"/>
                <w:sz w:val="20"/>
                <w:szCs w:val="20"/>
              </w:rPr>
            </w:pPr>
          </w:p>
          <w:p w14:paraId="187540B6" w14:textId="77777777" w:rsidR="008D2FCE" w:rsidRDefault="008D2FCE" w:rsidP="00394CF2">
            <w:pPr>
              <w:rPr>
                <w:rFonts w:ascii="Arial Narrow" w:hAnsi="Arial Narrow"/>
                <w:color w:val="000000"/>
                <w:sz w:val="20"/>
                <w:szCs w:val="20"/>
              </w:rPr>
            </w:pPr>
          </w:p>
          <w:p w14:paraId="357820D3" w14:textId="3B5DCC59" w:rsidR="008D2FCE" w:rsidRPr="00254638" w:rsidRDefault="008D2FCE" w:rsidP="00394CF2">
            <w:pPr>
              <w:rPr>
                <w:rFonts w:ascii="Arial Narrow" w:hAnsi="Arial Narrow" w:cs="Calibri"/>
                <w:color w:val="000000"/>
                <w:sz w:val="20"/>
                <w:szCs w:val="20"/>
              </w:rPr>
            </w:pPr>
          </w:p>
        </w:tc>
      </w:tr>
      <w:tr w:rsidR="00394CF2" w:rsidRPr="003174B2" w14:paraId="39D905B4"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7E601B6"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871C31" w14:textId="5E71E2CD" w:rsidR="00394CF2" w:rsidRDefault="00394CF2" w:rsidP="00394CF2">
            <w:pPr>
              <w:rPr>
                <w:rFonts w:ascii="Arial Narrow" w:hAnsi="Arial Narrow"/>
                <w:sz w:val="20"/>
                <w:szCs w:val="20"/>
                <w:lang w:val="en-US"/>
              </w:rPr>
            </w:pPr>
            <w:r w:rsidRPr="007A57EB">
              <w:rPr>
                <w:rFonts w:ascii="Arial Narrow" w:hAnsi="Arial Narrow"/>
                <w:sz w:val="20"/>
                <w:szCs w:val="20"/>
              </w:rPr>
              <w:t>Maswime T.</w:t>
            </w:r>
            <w:r w:rsidR="00483C3F">
              <w:rPr>
                <w:rFonts w:ascii="Arial Narrow" w:hAnsi="Arial Narrow"/>
                <w:sz w:val="20"/>
                <w:szCs w:val="20"/>
                <w:lang w:val="en-US"/>
              </w:rPr>
              <w:t>S.</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6</w:t>
            </w:r>
          </w:p>
          <w:p w14:paraId="509A894B" w14:textId="77777777" w:rsidR="00483C3F" w:rsidRDefault="00483C3F" w:rsidP="00394CF2">
            <w:pPr>
              <w:rPr>
                <w:rFonts w:ascii="Arial Narrow" w:hAnsi="Arial Narrow"/>
                <w:color w:val="000000"/>
                <w:sz w:val="20"/>
                <w:szCs w:val="20"/>
                <w:lang w:val="en-US"/>
              </w:rPr>
            </w:pPr>
          </w:p>
          <w:p w14:paraId="214160CD" w14:textId="19E03A37" w:rsidR="00483C3F" w:rsidRDefault="00483C3F" w:rsidP="00394CF2">
            <w:pPr>
              <w:rPr>
                <w:rFonts w:ascii="Arial Narrow" w:hAnsi="Arial Narrow"/>
                <w:color w:val="000000"/>
                <w:sz w:val="20"/>
                <w:szCs w:val="20"/>
                <w:lang w:val="en-US"/>
              </w:rPr>
            </w:pPr>
          </w:p>
          <w:p w14:paraId="4A2609D3" w14:textId="3053D1B0" w:rsidR="007D12AA" w:rsidRDefault="007D12AA" w:rsidP="00394CF2">
            <w:pPr>
              <w:rPr>
                <w:rFonts w:ascii="Arial Narrow" w:hAnsi="Arial Narrow"/>
                <w:color w:val="000000"/>
                <w:sz w:val="20"/>
                <w:szCs w:val="20"/>
                <w:lang w:val="en-US"/>
              </w:rPr>
            </w:pPr>
          </w:p>
          <w:p w14:paraId="1AA009A2" w14:textId="77777777" w:rsidR="007D12AA" w:rsidRDefault="007D12AA" w:rsidP="00394CF2">
            <w:pPr>
              <w:rPr>
                <w:rFonts w:ascii="Arial Narrow" w:hAnsi="Arial Narrow"/>
                <w:color w:val="000000"/>
                <w:sz w:val="20"/>
                <w:szCs w:val="20"/>
                <w:lang w:val="en-US"/>
              </w:rPr>
            </w:pPr>
          </w:p>
          <w:p w14:paraId="7DDC9D06" w14:textId="5391F3C3" w:rsidR="00483C3F" w:rsidRPr="00254638" w:rsidRDefault="00483C3F"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80DD54" w14:textId="3C8E044A"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C4CB81A" w14:textId="089E4447" w:rsidR="00394CF2" w:rsidRDefault="00394CF2" w:rsidP="00394CF2">
            <w:pPr>
              <w:rPr>
                <w:rFonts w:ascii="Arial Narrow" w:hAnsi="Arial Narrow"/>
                <w:sz w:val="20"/>
                <w:szCs w:val="20"/>
              </w:rPr>
            </w:pPr>
            <w:r w:rsidRPr="007A57EB">
              <w:rPr>
                <w:rFonts w:ascii="Arial Narrow" w:hAnsi="Arial Narrow"/>
                <w:sz w:val="20"/>
                <w:szCs w:val="20"/>
              </w:rPr>
              <w:t>To determine preparedness for, and health-system constraints to, safe caesarean section in southern Gauteng hospitals.</w:t>
            </w:r>
          </w:p>
          <w:p w14:paraId="3AAE02A7" w14:textId="40A8969C" w:rsidR="007D12AA" w:rsidRDefault="007D12AA" w:rsidP="00394CF2">
            <w:pPr>
              <w:rPr>
                <w:rFonts w:ascii="Arial Narrow" w:hAnsi="Arial Narrow"/>
                <w:sz w:val="20"/>
                <w:szCs w:val="20"/>
              </w:rPr>
            </w:pPr>
          </w:p>
          <w:p w14:paraId="1EA6C5A0" w14:textId="77777777" w:rsidR="007D12AA" w:rsidRDefault="007D12AA" w:rsidP="00394CF2">
            <w:pPr>
              <w:rPr>
                <w:rFonts w:ascii="Arial Narrow" w:hAnsi="Arial Narrow"/>
                <w:sz w:val="20"/>
                <w:szCs w:val="20"/>
              </w:rPr>
            </w:pPr>
          </w:p>
          <w:p w14:paraId="51B79397" w14:textId="642B4D98" w:rsidR="00483C3F" w:rsidRPr="00254638" w:rsidRDefault="00483C3F"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C671904"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310404F1" w14:textId="77777777" w:rsidR="00483C3F" w:rsidRDefault="00483C3F" w:rsidP="00394CF2">
            <w:pPr>
              <w:rPr>
                <w:rFonts w:ascii="Arial Narrow" w:hAnsi="Arial Narrow"/>
                <w:color w:val="000000"/>
                <w:sz w:val="20"/>
                <w:szCs w:val="20"/>
              </w:rPr>
            </w:pPr>
          </w:p>
          <w:p w14:paraId="2FFE0940" w14:textId="7EF854A0" w:rsidR="00483C3F" w:rsidRDefault="00483C3F" w:rsidP="00394CF2">
            <w:pPr>
              <w:rPr>
                <w:rFonts w:ascii="Arial Narrow" w:hAnsi="Arial Narrow"/>
                <w:color w:val="000000"/>
                <w:sz w:val="20"/>
                <w:szCs w:val="20"/>
              </w:rPr>
            </w:pPr>
          </w:p>
          <w:p w14:paraId="17D38599" w14:textId="28B901A5" w:rsidR="007D12AA" w:rsidRDefault="007D12AA" w:rsidP="00394CF2">
            <w:pPr>
              <w:rPr>
                <w:rFonts w:ascii="Arial Narrow" w:hAnsi="Arial Narrow"/>
                <w:color w:val="000000"/>
                <w:sz w:val="20"/>
                <w:szCs w:val="20"/>
              </w:rPr>
            </w:pPr>
          </w:p>
          <w:p w14:paraId="5C80E038" w14:textId="77777777" w:rsidR="007D12AA" w:rsidRDefault="007D12AA" w:rsidP="00394CF2">
            <w:pPr>
              <w:rPr>
                <w:rFonts w:ascii="Arial Narrow" w:hAnsi="Arial Narrow"/>
                <w:color w:val="000000"/>
                <w:sz w:val="20"/>
                <w:szCs w:val="20"/>
              </w:rPr>
            </w:pPr>
          </w:p>
          <w:p w14:paraId="0AA5EAEA" w14:textId="023E6D91" w:rsidR="00483C3F" w:rsidRPr="00254638" w:rsidRDefault="00483C3F"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85CA170"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w:t>
            </w:r>
          </w:p>
          <w:p w14:paraId="1C01614E" w14:textId="5726B6E8" w:rsidR="00483C3F" w:rsidRDefault="00483C3F" w:rsidP="00394CF2">
            <w:pPr>
              <w:rPr>
                <w:rFonts w:ascii="Arial Narrow" w:hAnsi="Arial Narrow"/>
                <w:color w:val="000000"/>
                <w:sz w:val="20"/>
                <w:szCs w:val="20"/>
              </w:rPr>
            </w:pPr>
          </w:p>
          <w:p w14:paraId="0343D813" w14:textId="5CC4F2B2" w:rsidR="007D12AA" w:rsidRDefault="007D12AA" w:rsidP="00394CF2">
            <w:pPr>
              <w:rPr>
                <w:rFonts w:ascii="Arial Narrow" w:hAnsi="Arial Narrow"/>
                <w:color w:val="000000"/>
                <w:sz w:val="20"/>
                <w:szCs w:val="20"/>
              </w:rPr>
            </w:pPr>
          </w:p>
          <w:p w14:paraId="0A9F6D70" w14:textId="77777777" w:rsidR="007D12AA" w:rsidRDefault="007D12AA" w:rsidP="00394CF2">
            <w:pPr>
              <w:rPr>
                <w:rFonts w:ascii="Arial Narrow" w:hAnsi="Arial Narrow"/>
                <w:color w:val="000000"/>
                <w:sz w:val="20"/>
                <w:szCs w:val="20"/>
              </w:rPr>
            </w:pPr>
          </w:p>
          <w:p w14:paraId="1A31CB6E" w14:textId="54AA1556" w:rsidR="00483C3F" w:rsidRPr="00254638" w:rsidRDefault="00483C3F"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DBB5A8"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6C70BDC8" w14:textId="77777777" w:rsidR="00483C3F" w:rsidRDefault="00483C3F" w:rsidP="00394CF2">
            <w:pPr>
              <w:rPr>
                <w:rFonts w:ascii="Arial Narrow" w:hAnsi="Arial Narrow"/>
                <w:color w:val="000000"/>
                <w:sz w:val="20"/>
                <w:szCs w:val="20"/>
              </w:rPr>
            </w:pPr>
          </w:p>
          <w:p w14:paraId="3C11F8FB" w14:textId="213612D8" w:rsidR="00483C3F" w:rsidRDefault="00483C3F" w:rsidP="00394CF2">
            <w:pPr>
              <w:rPr>
                <w:rFonts w:ascii="Arial Narrow" w:hAnsi="Arial Narrow"/>
                <w:color w:val="000000"/>
                <w:sz w:val="20"/>
                <w:szCs w:val="20"/>
              </w:rPr>
            </w:pPr>
          </w:p>
          <w:p w14:paraId="327DA1F1" w14:textId="18BA5A3E" w:rsidR="007D12AA" w:rsidRDefault="007D12AA" w:rsidP="00394CF2">
            <w:pPr>
              <w:rPr>
                <w:rFonts w:ascii="Arial Narrow" w:hAnsi="Arial Narrow"/>
                <w:color w:val="000000"/>
                <w:sz w:val="20"/>
                <w:szCs w:val="20"/>
              </w:rPr>
            </w:pPr>
          </w:p>
          <w:p w14:paraId="4024BF23" w14:textId="77777777" w:rsidR="007D12AA" w:rsidRDefault="007D12AA" w:rsidP="00394CF2">
            <w:pPr>
              <w:rPr>
                <w:rFonts w:ascii="Arial Narrow" w:hAnsi="Arial Narrow"/>
                <w:color w:val="000000"/>
                <w:sz w:val="20"/>
                <w:szCs w:val="20"/>
              </w:rPr>
            </w:pPr>
          </w:p>
          <w:p w14:paraId="6D5DEC16" w14:textId="77777777" w:rsidR="00483C3F" w:rsidRDefault="00483C3F" w:rsidP="00394CF2">
            <w:pPr>
              <w:rPr>
                <w:rFonts w:ascii="Arial Narrow" w:hAnsi="Arial Narrow"/>
                <w:color w:val="000000"/>
                <w:sz w:val="20"/>
                <w:szCs w:val="20"/>
              </w:rPr>
            </w:pPr>
          </w:p>
          <w:p w14:paraId="03560C30" w14:textId="18897BC5" w:rsidR="00483C3F" w:rsidRPr="00254638" w:rsidRDefault="00483C3F"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EF329C"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27289A9B" w14:textId="77777777" w:rsidR="00483C3F" w:rsidRDefault="00483C3F" w:rsidP="00394CF2">
            <w:pPr>
              <w:rPr>
                <w:rFonts w:ascii="Arial Narrow" w:hAnsi="Arial Narrow"/>
                <w:color w:val="000000"/>
                <w:sz w:val="20"/>
                <w:szCs w:val="20"/>
              </w:rPr>
            </w:pPr>
          </w:p>
          <w:p w14:paraId="6E9F29A8" w14:textId="77777777" w:rsidR="00483C3F" w:rsidRDefault="00483C3F" w:rsidP="00394CF2">
            <w:pPr>
              <w:rPr>
                <w:rFonts w:ascii="Arial Narrow" w:hAnsi="Arial Narrow"/>
                <w:color w:val="000000"/>
                <w:sz w:val="20"/>
                <w:szCs w:val="20"/>
              </w:rPr>
            </w:pPr>
          </w:p>
          <w:p w14:paraId="164E7494" w14:textId="5CC5678C" w:rsidR="00483C3F" w:rsidRDefault="00483C3F" w:rsidP="00394CF2">
            <w:pPr>
              <w:rPr>
                <w:rFonts w:ascii="Arial Narrow" w:hAnsi="Arial Narrow"/>
                <w:color w:val="000000"/>
                <w:sz w:val="20"/>
                <w:szCs w:val="20"/>
              </w:rPr>
            </w:pPr>
          </w:p>
          <w:p w14:paraId="1C224ACA" w14:textId="6A9BF48F" w:rsidR="007D12AA" w:rsidRDefault="007D12AA" w:rsidP="00394CF2">
            <w:pPr>
              <w:rPr>
                <w:rFonts w:ascii="Arial Narrow" w:hAnsi="Arial Narrow"/>
                <w:color w:val="000000"/>
                <w:sz w:val="20"/>
                <w:szCs w:val="20"/>
              </w:rPr>
            </w:pPr>
          </w:p>
          <w:p w14:paraId="7C01EF3B" w14:textId="77777777" w:rsidR="007D12AA" w:rsidRDefault="007D12AA" w:rsidP="00394CF2">
            <w:pPr>
              <w:rPr>
                <w:rFonts w:ascii="Arial Narrow" w:hAnsi="Arial Narrow"/>
                <w:color w:val="000000"/>
                <w:sz w:val="20"/>
                <w:szCs w:val="20"/>
              </w:rPr>
            </w:pPr>
          </w:p>
          <w:p w14:paraId="171E3D05" w14:textId="6B0E1527" w:rsidR="00483C3F" w:rsidRPr="00254638" w:rsidRDefault="00483C3F"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E17A967" w14:textId="00C4D306" w:rsidR="00394CF2" w:rsidRPr="00254638" w:rsidRDefault="007D12AA" w:rsidP="00394CF2">
            <w:pPr>
              <w:rPr>
                <w:rFonts w:ascii="Arial Narrow" w:hAnsi="Arial Narrow" w:cs="Calibri"/>
                <w:color w:val="000000"/>
                <w:sz w:val="20"/>
                <w:szCs w:val="20"/>
              </w:rPr>
            </w:pPr>
            <w:r>
              <w:rPr>
                <w:rFonts w:ascii="Arial Narrow" w:hAnsi="Arial Narrow"/>
                <w:sz w:val="20"/>
                <w:szCs w:val="20"/>
                <w:lang w:val="en-US"/>
              </w:rPr>
              <w:t xml:space="preserve">Services delivery constraints an unequal staff distribution between central hospitals and lower of care, as well as non-availability of essential drugs and a lack of surgical capacity to arrest sever haemorrhage at district and regional hospitals.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75CBE2"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0401FDF7" w14:textId="77777777" w:rsidR="007D12AA" w:rsidRDefault="007D12AA" w:rsidP="00394CF2">
            <w:pPr>
              <w:rPr>
                <w:rFonts w:ascii="Arial Narrow" w:hAnsi="Arial Narrow"/>
                <w:color w:val="000000"/>
                <w:sz w:val="20"/>
                <w:szCs w:val="20"/>
              </w:rPr>
            </w:pPr>
          </w:p>
          <w:p w14:paraId="3F72CE3C" w14:textId="77777777" w:rsidR="007D12AA" w:rsidRDefault="007D12AA" w:rsidP="00394CF2">
            <w:pPr>
              <w:rPr>
                <w:rFonts w:ascii="Arial Narrow" w:hAnsi="Arial Narrow"/>
                <w:color w:val="000000"/>
                <w:sz w:val="20"/>
                <w:szCs w:val="20"/>
              </w:rPr>
            </w:pPr>
          </w:p>
          <w:p w14:paraId="7412E513" w14:textId="7143B01A" w:rsidR="007D12AA" w:rsidRDefault="007D12AA" w:rsidP="00394CF2">
            <w:pPr>
              <w:rPr>
                <w:rFonts w:ascii="Arial Narrow" w:hAnsi="Arial Narrow"/>
                <w:color w:val="000000"/>
                <w:sz w:val="20"/>
                <w:szCs w:val="20"/>
              </w:rPr>
            </w:pPr>
          </w:p>
          <w:p w14:paraId="4CC7D772" w14:textId="29A10FF3" w:rsidR="007D12AA" w:rsidRDefault="007D12AA" w:rsidP="00394CF2">
            <w:pPr>
              <w:rPr>
                <w:rFonts w:ascii="Arial Narrow" w:hAnsi="Arial Narrow"/>
                <w:color w:val="000000"/>
                <w:sz w:val="20"/>
                <w:szCs w:val="20"/>
              </w:rPr>
            </w:pPr>
          </w:p>
          <w:p w14:paraId="22EDA775" w14:textId="77777777" w:rsidR="007D12AA" w:rsidRDefault="007D12AA" w:rsidP="00394CF2">
            <w:pPr>
              <w:rPr>
                <w:rFonts w:ascii="Arial Narrow" w:hAnsi="Arial Narrow"/>
                <w:color w:val="000000"/>
                <w:sz w:val="20"/>
                <w:szCs w:val="20"/>
              </w:rPr>
            </w:pPr>
          </w:p>
          <w:p w14:paraId="6CCAC449" w14:textId="325EA5FF" w:rsidR="007D12AA" w:rsidRPr="00254638" w:rsidRDefault="007D12AA" w:rsidP="00394CF2">
            <w:pPr>
              <w:rPr>
                <w:rFonts w:ascii="Arial Narrow" w:hAnsi="Arial Narrow" w:cs="Calibri"/>
                <w:color w:val="000000"/>
                <w:sz w:val="20"/>
                <w:szCs w:val="20"/>
              </w:rPr>
            </w:pPr>
          </w:p>
        </w:tc>
      </w:tr>
      <w:tr w:rsidR="00394CF2" w:rsidRPr="003174B2" w14:paraId="5AD6993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21BF4F3"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854D95" w14:textId="77777777" w:rsidR="00394CF2" w:rsidRDefault="00394CF2" w:rsidP="00394CF2">
            <w:pPr>
              <w:rPr>
                <w:rFonts w:ascii="Arial Narrow" w:hAnsi="Arial Narrow"/>
                <w:sz w:val="20"/>
                <w:szCs w:val="20"/>
                <w:lang w:val="en-US"/>
              </w:rPr>
            </w:pPr>
            <w:r w:rsidRPr="007A57EB">
              <w:rPr>
                <w:rFonts w:ascii="Arial Narrow" w:hAnsi="Arial Narrow"/>
                <w:sz w:val="20"/>
                <w:szCs w:val="20"/>
              </w:rPr>
              <w:t>K</w:t>
            </w:r>
            <w:r w:rsidR="00726642">
              <w:rPr>
                <w:rFonts w:ascii="Arial Narrow" w:hAnsi="Arial Narrow"/>
                <w:sz w:val="20"/>
                <w:szCs w:val="20"/>
                <w:lang w:val="en-US"/>
              </w:rPr>
              <w:t>umsa A</w:t>
            </w:r>
            <w:r w:rsidRPr="007A57EB">
              <w:rPr>
                <w:rFonts w:ascii="Arial Narrow" w:hAnsi="Arial Narrow"/>
                <w:sz w:val="20"/>
                <w:szCs w:val="20"/>
              </w:rPr>
              <w:t>.</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6</w:t>
            </w:r>
          </w:p>
          <w:p w14:paraId="46E11373" w14:textId="77777777" w:rsidR="00726642" w:rsidRDefault="00726642" w:rsidP="00394CF2">
            <w:pPr>
              <w:rPr>
                <w:rFonts w:ascii="Arial Narrow" w:hAnsi="Arial Narrow"/>
                <w:color w:val="000000"/>
                <w:sz w:val="20"/>
                <w:szCs w:val="20"/>
                <w:lang w:val="en-US"/>
              </w:rPr>
            </w:pPr>
          </w:p>
          <w:p w14:paraId="6A31539B" w14:textId="77777777" w:rsidR="00726642" w:rsidRDefault="00726642" w:rsidP="00394CF2">
            <w:pPr>
              <w:rPr>
                <w:rFonts w:ascii="Arial Narrow" w:hAnsi="Arial Narrow"/>
                <w:color w:val="000000"/>
                <w:sz w:val="20"/>
                <w:szCs w:val="20"/>
                <w:lang w:val="en-US"/>
              </w:rPr>
            </w:pPr>
          </w:p>
          <w:p w14:paraId="14448B37" w14:textId="77777777" w:rsidR="00726642" w:rsidRDefault="00726642" w:rsidP="00394CF2">
            <w:pPr>
              <w:rPr>
                <w:rFonts w:ascii="Arial Narrow" w:hAnsi="Arial Narrow" w:cs="Calibri"/>
                <w:color w:val="000000"/>
                <w:sz w:val="20"/>
                <w:szCs w:val="20"/>
              </w:rPr>
            </w:pPr>
          </w:p>
          <w:p w14:paraId="4A4B8382" w14:textId="77777777" w:rsidR="0019393A" w:rsidRDefault="0019393A" w:rsidP="00394CF2">
            <w:pPr>
              <w:rPr>
                <w:rFonts w:ascii="Arial Narrow" w:hAnsi="Arial Narrow" w:cs="Calibri"/>
                <w:color w:val="000000"/>
                <w:sz w:val="20"/>
                <w:szCs w:val="20"/>
              </w:rPr>
            </w:pPr>
          </w:p>
          <w:p w14:paraId="13AC8284" w14:textId="77777777" w:rsidR="0019393A" w:rsidRDefault="0019393A" w:rsidP="00394CF2">
            <w:pPr>
              <w:rPr>
                <w:rFonts w:ascii="Arial Narrow" w:hAnsi="Arial Narrow" w:cs="Calibri"/>
                <w:color w:val="000000"/>
                <w:sz w:val="20"/>
                <w:szCs w:val="20"/>
              </w:rPr>
            </w:pPr>
          </w:p>
          <w:p w14:paraId="15A9225A" w14:textId="77777777" w:rsidR="0019393A" w:rsidRDefault="0019393A" w:rsidP="00394CF2">
            <w:pPr>
              <w:rPr>
                <w:rFonts w:ascii="Arial Narrow" w:hAnsi="Arial Narrow" w:cs="Calibri"/>
                <w:color w:val="000000"/>
                <w:sz w:val="20"/>
                <w:szCs w:val="20"/>
              </w:rPr>
            </w:pPr>
          </w:p>
          <w:p w14:paraId="2590E39F" w14:textId="5C17BC8C" w:rsidR="0019393A" w:rsidRPr="00254638" w:rsidRDefault="0019393A"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2792054" w14:textId="6093E304"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923659" w14:textId="77777777" w:rsidR="00394CF2" w:rsidRDefault="00394CF2" w:rsidP="00394CF2">
            <w:pPr>
              <w:rPr>
                <w:rFonts w:ascii="Arial Narrow" w:hAnsi="Arial Narrow"/>
                <w:sz w:val="20"/>
                <w:szCs w:val="20"/>
              </w:rPr>
            </w:pPr>
            <w:r w:rsidRPr="007A57EB">
              <w:rPr>
                <w:rFonts w:ascii="Arial Narrow" w:hAnsi="Arial Narrow"/>
                <w:sz w:val="20"/>
                <w:szCs w:val="20"/>
              </w:rPr>
              <w:t>To assess satisfaction with</w:t>
            </w:r>
            <w:r w:rsidR="00726642">
              <w:rPr>
                <w:rFonts w:ascii="Arial Narrow" w:hAnsi="Arial Narrow"/>
                <w:sz w:val="20"/>
                <w:szCs w:val="20"/>
                <w:lang w:val="en-US"/>
              </w:rPr>
              <w:t xml:space="preserve"> </w:t>
            </w:r>
            <w:r w:rsidRPr="007A57EB">
              <w:rPr>
                <w:rFonts w:ascii="Arial Narrow" w:hAnsi="Arial Narrow"/>
                <w:sz w:val="20"/>
                <w:szCs w:val="20"/>
              </w:rPr>
              <w:t>Emergency Obstetric and new born Care services among clients using public health facilities in Jimma zone, Southwest Ethiopia.</w:t>
            </w:r>
          </w:p>
          <w:p w14:paraId="0DCA95F7" w14:textId="77777777" w:rsidR="0019393A" w:rsidRDefault="0019393A" w:rsidP="00394CF2">
            <w:pPr>
              <w:rPr>
                <w:rFonts w:ascii="Arial Narrow" w:hAnsi="Arial Narrow"/>
                <w:sz w:val="20"/>
                <w:szCs w:val="20"/>
              </w:rPr>
            </w:pPr>
          </w:p>
          <w:p w14:paraId="6C7539E4" w14:textId="77777777" w:rsidR="0019393A" w:rsidRDefault="0019393A" w:rsidP="00394CF2">
            <w:pPr>
              <w:rPr>
                <w:rFonts w:ascii="Arial Narrow" w:hAnsi="Arial Narrow"/>
                <w:sz w:val="20"/>
                <w:szCs w:val="20"/>
              </w:rPr>
            </w:pPr>
          </w:p>
          <w:p w14:paraId="30AF5E55" w14:textId="77777777" w:rsidR="0019393A" w:rsidRDefault="0019393A" w:rsidP="00394CF2">
            <w:pPr>
              <w:rPr>
                <w:rFonts w:ascii="Arial Narrow" w:hAnsi="Arial Narrow"/>
                <w:sz w:val="20"/>
                <w:szCs w:val="20"/>
              </w:rPr>
            </w:pPr>
          </w:p>
          <w:p w14:paraId="3BDA20FD" w14:textId="683ABE9C" w:rsidR="0019393A" w:rsidRPr="00254638" w:rsidRDefault="0019393A"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03AE4E"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63DA14D2" w14:textId="77777777" w:rsidR="00726642" w:rsidRDefault="00726642" w:rsidP="00394CF2">
            <w:pPr>
              <w:rPr>
                <w:rFonts w:ascii="Arial Narrow" w:hAnsi="Arial Narrow"/>
                <w:color w:val="000000"/>
                <w:sz w:val="20"/>
                <w:szCs w:val="20"/>
              </w:rPr>
            </w:pPr>
          </w:p>
          <w:p w14:paraId="621E789B" w14:textId="77777777" w:rsidR="00726642" w:rsidRDefault="00726642" w:rsidP="00394CF2">
            <w:pPr>
              <w:rPr>
                <w:rFonts w:ascii="Arial Narrow" w:hAnsi="Arial Narrow"/>
                <w:color w:val="000000"/>
                <w:sz w:val="20"/>
                <w:szCs w:val="20"/>
              </w:rPr>
            </w:pPr>
          </w:p>
          <w:p w14:paraId="370E34FD" w14:textId="77777777" w:rsidR="00726642" w:rsidRDefault="00726642" w:rsidP="00394CF2">
            <w:pPr>
              <w:rPr>
                <w:rFonts w:ascii="Arial Narrow" w:hAnsi="Arial Narrow" w:cs="Calibri"/>
                <w:color w:val="000000"/>
                <w:sz w:val="20"/>
                <w:szCs w:val="20"/>
              </w:rPr>
            </w:pPr>
          </w:p>
          <w:p w14:paraId="072B8D08" w14:textId="77777777" w:rsidR="0019393A" w:rsidRDefault="0019393A" w:rsidP="00394CF2">
            <w:pPr>
              <w:rPr>
                <w:rFonts w:ascii="Arial Narrow" w:hAnsi="Arial Narrow" w:cs="Calibri"/>
                <w:color w:val="000000"/>
                <w:sz w:val="20"/>
                <w:szCs w:val="20"/>
              </w:rPr>
            </w:pPr>
          </w:p>
          <w:p w14:paraId="796BD1B8" w14:textId="77777777" w:rsidR="0019393A" w:rsidRDefault="0019393A" w:rsidP="00394CF2">
            <w:pPr>
              <w:rPr>
                <w:rFonts w:ascii="Arial Narrow" w:hAnsi="Arial Narrow" w:cs="Calibri"/>
                <w:color w:val="000000"/>
                <w:sz w:val="20"/>
                <w:szCs w:val="20"/>
              </w:rPr>
            </w:pPr>
          </w:p>
          <w:p w14:paraId="5D7DD380" w14:textId="77777777" w:rsidR="0019393A" w:rsidRDefault="0019393A" w:rsidP="00394CF2">
            <w:pPr>
              <w:rPr>
                <w:rFonts w:ascii="Arial Narrow" w:hAnsi="Arial Narrow" w:cs="Calibri"/>
                <w:color w:val="000000"/>
                <w:sz w:val="20"/>
                <w:szCs w:val="20"/>
              </w:rPr>
            </w:pPr>
          </w:p>
          <w:p w14:paraId="3A306805" w14:textId="38598631" w:rsidR="0019393A" w:rsidRPr="00254638" w:rsidRDefault="0019393A"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5BE070" w14:textId="77777777" w:rsidR="00394CF2" w:rsidRDefault="00394CF2" w:rsidP="00394CF2">
            <w:pPr>
              <w:rPr>
                <w:rFonts w:ascii="Arial Narrow" w:hAnsi="Arial Narrow"/>
                <w:sz w:val="20"/>
                <w:szCs w:val="20"/>
              </w:rPr>
            </w:pPr>
            <w:r w:rsidRPr="007A57EB">
              <w:rPr>
                <w:rFonts w:ascii="Arial Narrow" w:hAnsi="Arial Narrow"/>
                <w:sz w:val="20"/>
                <w:szCs w:val="20"/>
              </w:rPr>
              <w:t>Patients</w:t>
            </w:r>
          </w:p>
          <w:p w14:paraId="65A47901" w14:textId="77777777" w:rsidR="00726642" w:rsidRDefault="00726642" w:rsidP="00394CF2">
            <w:pPr>
              <w:rPr>
                <w:rFonts w:ascii="Arial Narrow" w:hAnsi="Arial Narrow"/>
                <w:color w:val="000000"/>
                <w:sz w:val="20"/>
                <w:szCs w:val="20"/>
              </w:rPr>
            </w:pPr>
          </w:p>
          <w:p w14:paraId="62BAF5BA" w14:textId="77777777" w:rsidR="00726642" w:rsidRDefault="00726642" w:rsidP="00394CF2">
            <w:pPr>
              <w:rPr>
                <w:rFonts w:ascii="Arial Narrow" w:hAnsi="Arial Narrow"/>
                <w:color w:val="000000"/>
                <w:sz w:val="20"/>
                <w:szCs w:val="20"/>
              </w:rPr>
            </w:pPr>
          </w:p>
          <w:p w14:paraId="603EE3CF" w14:textId="3E7F1305" w:rsidR="00726642" w:rsidRDefault="00726642" w:rsidP="00394CF2">
            <w:pPr>
              <w:rPr>
                <w:rFonts w:ascii="Arial Narrow" w:hAnsi="Arial Narrow"/>
                <w:color w:val="000000"/>
                <w:sz w:val="20"/>
                <w:szCs w:val="20"/>
              </w:rPr>
            </w:pPr>
          </w:p>
          <w:p w14:paraId="2C097EB5" w14:textId="034EC212" w:rsidR="0019393A" w:rsidRDefault="0019393A" w:rsidP="00394CF2">
            <w:pPr>
              <w:rPr>
                <w:rFonts w:ascii="Arial Narrow" w:hAnsi="Arial Narrow"/>
                <w:color w:val="000000"/>
                <w:sz w:val="20"/>
                <w:szCs w:val="20"/>
              </w:rPr>
            </w:pPr>
          </w:p>
          <w:p w14:paraId="7F77D79F" w14:textId="3397D99D" w:rsidR="0019393A" w:rsidRDefault="0019393A" w:rsidP="00394CF2">
            <w:pPr>
              <w:rPr>
                <w:rFonts w:ascii="Arial Narrow" w:hAnsi="Arial Narrow"/>
                <w:color w:val="000000"/>
                <w:sz w:val="20"/>
                <w:szCs w:val="20"/>
              </w:rPr>
            </w:pPr>
          </w:p>
          <w:p w14:paraId="63842756" w14:textId="5FE5FD22" w:rsidR="0019393A" w:rsidRDefault="0019393A" w:rsidP="00394CF2">
            <w:pPr>
              <w:rPr>
                <w:rFonts w:ascii="Arial Narrow" w:hAnsi="Arial Narrow"/>
                <w:color w:val="000000"/>
                <w:sz w:val="20"/>
                <w:szCs w:val="20"/>
              </w:rPr>
            </w:pPr>
          </w:p>
          <w:p w14:paraId="152CFAF7" w14:textId="77777777" w:rsidR="0019393A" w:rsidRDefault="0019393A" w:rsidP="00394CF2">
            <w:pPr>
              <w:rPr>
                <w:rFonts w:ascii="Arial Narrow" w:hAnsi="Arial Narrow"/>
                <w:color w:val="000000"/>
                <w:sz w:val="20"/>
                <w:szCs w:val="20"/>
              </w:rPr>
            </w:pPr>
          </w:p>
          <w:p w14:paraId="6E13670C" w14:textId="3971DD2D" w:rsidR="00726642" w:rsidRPr="00254638" w:rsidRDefault="00726642"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9E445BC"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2641E8CD" w14:textId="77777777" w:rsidR="00726642" w:rsidRDefault="00726642" w:rsidP="00394CF2">
            <w:pPr>
              <w:rPr>
                <w:rFonts w:ascii="Arial Narrow" w:hAnsi="Arial Narrow"/>
                <w:color w:val="000000"/>
                <w:sz w:val="20"/>
                <w:szCs w:val="20"/>
              </w:rPr>
            </w:pPr>
          </w:p>
          <w:p w14:paraId="3AB44B57" w14:textId="77777777" w:rsidR="00726642" w:rsidRDefault="00726642" w:rsidP="00394CF2">
            <w:pPr>
              <w:rPr>
                <w:rFonts w:ascii="Arial Narrow" w:hAnsi="Arial Narrow"/>
                <w:color w:val="000000"/>
                <w:sz w:val="20"/>
                <w:szCs w:val="20"/>
              </w:rPr>
            </w:pPr>
          </w:p>
          <w:p w14:paraId="71FA4E88" w14:textId="53D8B15F" w:rsidR="00726642" w:rsidRDefault="00726642" w:rsidP="00394CF2">
            <w:pPr>
              <w:rPr>
                <w:rFonts w:ascii="Arial Narrow" w:hAnsi="Arial Narrow"/>
                <w:color w:val="000000"/>
                <w:sz w:val="20"/>
                <w:szCs w:val="20"/>
              </w:rPr>
            </w:pPr>
          </w:p>
          <w:p w14:paraId="3B196320" w14:textId="57FCA5C1" w:rsidR="0019393A" w:rsidRDefault="0019393A" w:rsidP="00394CF2">
            <w:pPr>
              <w:rPr>
                <w:rFonts w:ascii="Arial Narrow" w:hAnsi="Arial Narrow"/>
                <w:color w:val="000000"/>
                <w:sz w:val="20"/>
                <w:szCs w:val="20"/>
              </w:rPr>
            </w:pPr>
          </w:p>
          <w:p w14:paraId="126FC2DE" w14:textId="64938BBF" w:rsidR="0019393A" w:rsidRDefault="0019393A" w:rsidP="00394CF2">
            <w:pPr>
              <w:rPr>
                <w:rFonts w:ascii="Arial Narrow" w:hAnsi="Arial Narrow"/>
                <w:color w:val="000000"/>
                <w:sz w:val="20"/>
                <w:szCs w:val="20"/>
              </w:rPr>
            </w:pPr>
          </w:p>
          <w:p w14:paraId="0B651B12" w14:textId="40CC3E9B" w:rsidR="0019393A" w:rsidRDefault="0019393A" w:rsidP="00394CF2">
            <w:pPr>
              <w:rPr>
                <w:rFonts w:ascii="Arial Narrow" w:hAnsi="Arial Narrow"/>
                <w:color w:val="000000"/>
                <w:sz w:val="20"/>
                <w:szCs w:val="20"/>
              </w:rPr>
            </w:pPr>
          </w:p>
          <w:p w14:paraId="768A9B91" w14:textId="77777777" w:rsidR="0019393A" w:rsidRDefault="0019393A" w:rsidP="00394CF2">
            <w:pPr>
              <w:rPr>
                <w:rFonts w:ascii="Arial Narrow" w:hAnsi="Arial Narrow"/>
                <w:color w:val="000000"/>
                <w:sz w:val="20"/>
                <w:szCs w:val="20"/>
              </w:rPr>
            </w:pPr>
          </w:p>
          <w:p w14:paraId="79653263" w14:textId="31BB1AA7" w:rsidR="00726642" w:rsidRPr="00254638" w:rsidRDefault="0072664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B362D0"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351DCC2A" w14:textId="77777777" w:rsidR="00726642" w:rsidRDefault="00726642" w:rsidP="00394CF2">
            <w:pPr>
              <w:rPr>
                <w:rFonts w:ascii="Arial Narrow" w:hAnsi="Arial Narrow"/>
                <w:color w:val="000000"/>
                <w:sz w:val="20"/>
                <w:szCs w:val="20"/>
              </w:rPr>
            </w:pPr>
          </w:p>
          <w:p w14:paraId="312DC620" w14:textId="77777777" w:rsidR="00726642" w:rsidRDefault="00726642" w:rsidP="00394CF2">
            <w:pPr>
              <w:rPr>
                <w:rFonts w:ascii="Arial Narrow" w:hAnsi="Arial Narrow"/>
                <w:color w:val="000000"/>
                <w:sz w:val="20"/>
                <w:szCs w:val="20"/>
              </w:rPr>
            </w:pPr>
          </w:p>
          <w:p w14:paraId="2F21850E" w14:textId="02E979F3" w:rsidR="00726642" w:rsidRDefault="00726642" w:rsidP="00394CF2">
            <w:pPr>
              <w:rPr>
                <w:rFonts w:ascii="Arial Narrow" w:hAnsi="Arial Narrow"/>
                <w:color w:val="000000"/>
                <w:sz w:val="20"/>
                <w:szCs w:val="20"/>
              </w:rPr>
            </w:pPr>
          </w:p>
          <w:p w14:paraId="51F816D6" w14:textId="3590F0BD" w:rsidR="0019393A" w:rsidRDefault="0019393A" w:rsidP="00394CF2">
            <w:pPr>
              <w:rPr>
                <w:rFonts w:ascii="Arial Narrow" w:hAnsi="Arial Narrow"/>
                <w:color w:val="000000"/>
                <w:sz w:val="20"/>
                <w:szCs w:val="20"/>
              </w:rPr>
            </w:pPr>
          </w:p>
          <w:p w14:paraId="1470656B" w14:textId="36EF7CC8" w:rsidR="0019393A" w:rsidRDefault="0019393A" w:rsidP="00394CF2">
            <w:pPr>
              <w:rPr>
                <w:rFonts w:ascii="Arial Narrow" w:hAnsi="Arial Narrow"/>
                <w:color w:val="000000"/>
                <w:sz w:val="20"/>
                <w:szCs w:val="20"/>
              </w:rPr>
            </w:pPr>
          </w:p>
          <w:p w14:paraId="1C92E65D" w14:textId="4A9C523B" w:rsidR="0019393A" w:rsidRDefault="0019393A" w:rsidP="00394CF2">
            <w:pPr>
              <w:rPr>
                <w:rFonts w:ascii="Arial Narrow" w:hAnsi="Arial Narrow"/>
                <w:color w:val="000000"/>
                <w:sz w:val="20"/>
                <w:szCs w:val="20"/>
              </w:rPr>
            </w:pPr>
          </w:p>
          <w:p w14:paraId="6A0B701B" w14:textId="77777777" w:rsidR="0019393A" w:rsidRDefault="0019393A" w:rsidP="00394CF2">
            <w:pPr>
              <w:rPr>
                <w:rFonts w:ascii="Arial Narrow" w:hAnsi="Arial Narrow"/>
                <w:color w:val="000000"/>
                <w:sz w:val="20"/>
                <w:szCs w:val="20"/>
              </w:rPr>
            </w:pPr>
          </w:p>
          <w:p w14:paraId="3A4B0A0F" w14:textId="4416860D" w:rsidR="00726642" w:rsidRPr="00254638" w:rsidRDefault="00726642"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D6BCF3" w14:textId="77777777" w:rsidR="00394CF2" w:rsidRDefault="00394CF2" w:rsidP="00394CF2">
            <w:pPr>
              <w:rPr>
                <w:rFonts w:ascii="Arial Narrow" w:hAnsi="Arial Narrow"/>
                <w:sz w:val="20"/>
                <w:szCs w:val="20"/>
              </w:rPr>
            </w:pPr>
            <w:r w:rsidRPr="007A57EB">
              <w:rPr>
                <w:rFonts w:ascii="Arial Narrow" w:hAnsi="Arial Narrow"/>
                <w:sz w:val="20"/>
                <w:szCs w:val="20"/>
              </w:rPr>
              <w:t>The level of clients satisfaction with Emergency Obstetric and New born Care services was low in the study area.</w:t>
            </w:r>
          </w:p>
          <w:p w14:paraId="6BCDB24B" w14:textId="10180A25" w:rsidR="0019393A" w:rsidRPr="0019393A" w:rsidRDefault="0019393A" w:rsidP="00394CF2">
            <w:pPr>
              <w:rPr>
                <w:rFonts w:ascii="Arial Narrow" w:hAnsi="Arial Narrow" w:cs="Calibri"/>
                <w:color w:val="000000"/>
                <w:sz w:val="20"/>
                <w:szCs w:val="20"/>
                <w:lang w:val="en-US"/>
              </w:rPr>
            </w:pPr>
            <w:r>
              <w:rPr>
                <w:rFonts w:ascii="Arial Narrow" w:hAnsi="Arial Narrow"/>
                <w:color w:val="000000"/>
                <w:sz w:val="20"/>
                <w:szCs w:val="20"/>
                <w:lang w:val="en-US"/>
              </w:rPr>
              <w:t xml:space="preserve">Factors such as availability of essential equipment and drugs, health workers’ communication, health care provided, and attitude of health workers had positive association with client satisfaction.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A31133"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1A76D412" w14:textId="77777777" w:rsidR="0019393A" w:rsidRDefault="0019393A" w:rsidP="00394CF2">
            <w:pPr>
              <w:rPr>
                <w:rFonts w:ascii="Arial Narrow" w:hAnsi="Arial Narrow"/>
                <w:color w:val="000000"/>
                <w:sz w:val="20"/>
                <w:szCs w:val="20"/>
              </w:rPr>
            </w:pPr>
          </w:p>
          <w:p w14:paraId="68F871D6" w14:textId="0549D83B" w:rsidR="0019393A" w:rsidRDefault="0019393A" w:rsidP="00394CF2">
            <w:pPr>
              <w:rPr>
                <w:rFonts w:ascii="Arial Narrow" w:hAnsi="Arial Narrow"/>
                <w:color w:val="000000"/>
                <w:sz w:val="20"/>
                <w:szCs w:val="20"/>
              </w:rPr>
            </w:pPr>
          </w:p>
          <w:p w14:paraId="7CF8F80B" w14:textId="7650A911" w:rsidR="0019393A" w:rsidRDefault="0019393A" w:rsidP="00394CF2">
            <w:pPr>
              <w:rPr>
                <w:rFonts w:ascii="Arial Narrow" w:hAnsi="Arial Narrow"/>
                <w:color w:val="000000"/>
                <w:sz w:val="20"/>
                <w:szCs w:val="20"/>
              </w:rPr>
            </w:pPr>
          </w:p>
          <w:p w14:paraId="0F72E0BF" w14:textId="4524C4B2" w:rsidR="0019393A" w:rsidRDefault="0019393A" w:rsidP="00394CF2">
            <w:pPr>
              <w:rPr>
                <w:rFonts w:ascii="Arial Narrow" w:hAnsi="Arial Narrow"/>
                <w:color w:val="000000"/>
                <w:sz w:val="20"/>
                <w:szCs w:val="20"/>
              </w:rPr>
            </w:pPr>
          </w:p>
          <w:p w14:paraId="2E9ABB2E" w14:textId="010B9760" w:rsidR="0019393A" w:rsidRDefault="0019393A" w:rsidP="00394CF2">
            <w:pPr>
              <w:rPr>
                <w:rFonts w:ascii="Arial Narrow" w:hAnsi="Arial Narrow"/>
                <w:color w:val="000000"/>
                <w:sz w:val="20"/>
                <w:szCs w:val="20"/>
              </w:rPr>
            </w:pPr>
          </w:p>
          <w:p w14:paraId="34BAF22D" w14:textId="77777777" w:rsidR="0019393A" w:rsidRDefault="0019393A" w:rsidP="00394CF2">
            <w:pPr>
              <w:rPr>
                <w:rFonts w:ascii="Arial Narrow" w:hAnsi="Arial Narrow"/>
                <w:color w:val="000000"/>
                <w:sz w:val="20"/>
                <w:szCs w:val="20"/>
              </w:rPr>
            </w:pPr>
          </w:p>
          <w:p w14:paraId="4CAE8876" w14:textId="77777777" w:rsidR="0019393A" w:rsidRDefault="0019393A" w:rsidP="00394CF2">
            <w:pPr>
              <w:rPr>
                <w:rFonts w:ascii="Arial Narrow" w:hAnsi="Arial Narrow"/>
                <w:color w:val="000000"/>
                <w:sz w:val="20"/>
                <w:szCs w:val="20"/>
              </w:rPr>
            </w:pPr>
          </w:p>
          <w:p w14:paraId="4D3DE713" w14:textId="1E3404F2" w:rsidR="0019393A" w:rsidRPr="00254638" w:rsidRDefault="0019393A" w:rsidP="00394CF2">
            <w:pPr>
              <w:rPr>
                <w:rFonts w:ascii="Arial Narrow" w:hAnsi="Arial Narrow" w:cs="Calibri"/>
                <w:color w:val="000000"/>
                <w:sz w:val="20"/>
                <w:szCs w:val="20"/>
              </w:rPr>
            </w:pPr>
          </w:p>
        </w:tc>
      </w:tr>
      <w:tr w:rsidR="00394CF2" w:rsidRPr="003174B2" w14:paraId="0CE48C7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D3CDACB"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642FF8" w14:textId="003EBDCA" w:rsidR="00394CF2" w:rsidRDefault="00394CF2" w:rsidP="00394CF2">
            <w:pPr>
              <w:rPr>
                <w:rFonts w:ascii="Arial Narrow" w:hAnsi="Arial Narrow"/>
                <w:sz w:val="20"/>
                <w:szCs w:val="20"/>
                <w:lang w:val="en-US"/>
              </w:rPr>
            </w:pPr>
            <w:r w:rsidRPr="007A57EB">
              <w:rPr>
                <w:rFonts w:ascii="Arial Narrow" w:hAnsi="Arial Narrow"/>
                <w:sz w:val="20"/>
                <w:szCs w:val="20"/>
              </w:rPr>
              <w:t>G</w:t>
            </w:r>
            <w:r w:rsidR="00BF6435">
              <w:rPr>
                <w:rFonts w:ascii="Arial Narrow" w:hAnsi="Arial Narrow"/>
                <w:sz w:val="20"/>
                <w:szCs w:val="20"/>
                <w:lang w:val="en-US"/>
              </w:rPr>
              <w:t xml:space="preserve">utema </w:t>
            </w:r>
            <w:r w:rsidRPr="007A57EB">
              <w:rPr>
                <w:rFonts w:ascii="Arial Narrow" w:hAnsi="Arial Narrow"/>
                <w:sz w:val="20"/>
                <w:szCs w:val="20"/>
              </w:rPr>
              <w:t>G.</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8</w:t>
            </w:r>
          </w:p>
          <w:p w14:paraId="7235A282" w14:textId="77777777" w:rsidR="0019393A" w:rsidRDefault="0019393A" w:rsidP="00394CF2">
            <w:pPr>
              <w:rPr>
                <w:rFonts w:ascii="Arial Narrow" w:hAnsi="Arial Narrow"/>
                <w:color w:val="000000"/>
                <w:sz w:val="20"/>
                <w:szCs w:val="20"/>
                <w:lang w:val="en-US"/>
              </w:rPr>
            </w:pPr>
          </w:p>
          <w:p w14:paraId="66840117" w14:textId="77777777" w:rsidR="0019393A" w:rsidRDefault="0019393A" w:rsidP="00394CF2">
            <w:pPr>
              <w:rPr>
                <w:rFonts w:ascii="Arial Narrow" w:hAnsi="Arial Narrow"/>
                <w:color w:val="000000"/>
                <w:sz w:val="20"/>
                <w:szCs w:val="20"/>
                <w:lang w:val="en-US"/>
              </w:rPr>
            </w:pPr>
          </w:p>
          <w:p w14:paraId="0D75CBA8" w14:textId="77777777" w:rsidR="0019393A" w:rsidRDefault="0019393A" w:rsidP="00394CF2">
            <w:pPr>
              <w:rPr>
                <w:rFonts w:ascii="Arial Narrow" w:hAnsi="Arial Narrow"/>
                <w:color w:val="000000"/>
                <w:sz w:val="20"/>
                <w:szCs w:val="20"/>
                <w:lang w:val="en-US"/>
              </w:rPr>
            </w:pPr>
          </w:p>
          <w:p w14:paraId="12A276D7" w14:textId="712AAE83" w:rsidR="0019393A" w:rsidRPr="00254638" w:rsidRDefault="0019393A"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DB5C874" w14:textId="5033B4B9"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BD4365" w14:textId="77777777" w:rsidR="00394CF2" w:rsidRDefault="00394CF2" w:rsidP="00394CF2">
            <w:pPr>
              <w:rPr>
                <w:rFonts w:ascii="Arial Narrow" w:hAnsi="Arial Narrow"/>
                <w:sz w:val="20"/>
                <w:szCs w:val="20"/>
              </w:rPr>
            </w:pPr>
            <w:r w:rsidRPr="007A57EB">
              <w:rPr>
                <w:rFonts w:ascii="Arial Narrow" w:hAnsi="Arial Narrow"/>
                <w:sz w:val="20"/>
                <w:szCs w:val="20"/>
              </w:rPr>
              <w:t>To determine availability and affordability of commonly prescribed antibiotics at a tertiary hospital in Ethiopia.</w:t>
            </w:r>
          </w:p>
          <w:p w14:paraId="16864D7F" w14:textId="77777777" w:rsidR="00BF6435" w:rsidRDefault="00BF6435" w:rsidP="00394CF2">
            <w:pPr>
              <w:rPr>
                <w:rFonts w:ascii="Arial Narrow" w:hAnsi="Arial Narrow"/>
                <w:sz w:val="20"/>
                <w:szCs w:val="20"/>
              </w:rPr>
            </w:pPr>
          </w:p>
          <w:p w14:paraId="41D80CBE" w14:textId="25CF2334" w:rsidR="00BF6435" w:rsidRPr="00254638" w:rsidRDefault="00BF6435"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4E0A78"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046D9769" w14:textId="77777777" w:rsidR="00BF6435" w:rsidRDefault="00BF6435" w:rsidP="00394CF2">
            <w:pPr>
              <w:rPr>
                <w:rFonts w:ascii="Arial Narrow" w:hAnsi="Arial Narrow"/>
                <w:sz w:val="20"/>
                <w:szCs w:val="20"/>
              </w:rPr>
            </w:pPr>
          </w:p>
          <w:p w14:paraId="38C723F1" w14:textId="77777777" w:rsidR="00BF6435" w:rsidRDefault="00BF6435" w:rsidP="00394CF2">
            <w:pPr>
              <w:rPr>
                <w:rFonts w:ascii="Arial Narrow" w:hAnsi="Arial Narrow"/>
                <w:sz w:val="20"/>
                <w:szCs w:val="20"/>
              </w:rPr>
            </w:pPr>
          </w:p>
          <w:p w14:paraId="77453E0C" w14:textId="77777777" w:rsidR="00BF6435" w:rsidRDefault="00BF6435" w:rsidP="00394CF2">
            <w:pPr>
              <w:rPr>
                <w:rFonts w:ascii="Arial Narrow" w:hAnsi="Arial Narrow"/>
                <w:sz w:val="20"/>
                <w:szCs w:val="20"/>
              </w:rPr>
            </w:pPr>
          </w:p>
          <w:p w14:paraId="186D9F94" w14:textId="4ABAB1D6" w:rsidR="00BF6435" w:rsidRPr="00254638" w:rsidRDefault="00BF6435"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DF472D"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50834171" w14:textId="77777777" w:rsidR="00BF6435" w:rsidRDefault="00BF6435" w:rsidP="00394CF2">
            <w:pPr>
              <w:rPr>
                <w:rFonts w:ascii="Arial Narrow" w:hAnsi="Arial Narrow"/>
                <w:sz w:val="20"/>
                <w:szCs w:val="20"/>
              </w:rPr>
            </w:pPr>
          </w:p>
          <w:p w14:paraId="7E6995A3" w14:textId="77777777" w:rsidR="00BF6435" w:rsidRDefault="00BF6435" w:rsidP="00394CF2">
            <w:pPr>
              <w:rPr>
                <w:rFonts w:ascii="Arial Narrow" w:hAnsi="Arial Narrow"/>
                <w:sz w:val="20"/>
                <w:szCs w:val="20"/>
              </w:rPr>
            </w:pPr>
          </w:p>
          <w:p w14:paraId="61551873" w14:textId="77777777" w:rsidR="00BF6435" w:rsidRDefault="00BF6435" w:rsidP="00394CF2">
            <w:pPr>
              <w:rPr>
                <w:rFonts w:ascii="Arial Narrow" w:hAnsi="Arial Narrow"/>
                <w:sz w:val="20"/>
                <w:szCs w:val="20"/>
              </w:rPr>
            </w:pPr>
          </w:p>
          <w:p w14:paraId="14308722" w14:textId="77777777" w:rsidR="00BF6435" w:rsidRDefault="00BF6435" w:rsidP="00394CF2">
            <w:pPr>
              <w:rPr>
                <w:rFonts w:ascii="Arial Narrow" w:hAnsi="Arial Narrow"/>
                <w:sz w:val="20"/>
                <w:szCs w:val="20"/>
              </w:rPr>
            </w:pPr>
          </w:p>
          <w:p w14:paraId="408FC057" w14:textId="1897D76F" w:rsidR="00BF6435" w:rsidRPr="00254638" w:rsidRDefault="00BF6435"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0EBA3F"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089D952D" w14:textId="77777777" w:rsidR="00BF6435" w:rsidRDefault="00BF6435" w:rsidP="00394CF2">
            <w:pPr>
              <w:rPr>
                <w:rFonts w:ascii="Arial Narrow" w:hAnsi="Arial Narrow"/>
                <w:sz w:val="20"/>
                <w:szCs w:val="20"/>
              </w:rPr>
            </w:pPr>
          </w:p>
          <w:p w14:paraId="196CFDF3" w14:textId="77777777" w:rsidR="00BF6435" w:rsidRDefault="00BF6435" w:rsidP="00394CF2">
            <w:pPr>
              <w:rPr>
                <w:rFonts w:ascii="Arial Narrow" w:hAnsi="Arial Narrow"/>
                <w:sz w:val="20"/>
                <w:szCs w:val="20"/>
              </w:rPr>
            </w:pPr>
          </w:p>
          <w:p w14:paraId="76A52C0A" w14:textId="77777777" w:rsidR="00BF6435" w:rsidRDefault="00BF6435" w:rsidP="00394CF2">
            <w:pPr>
              <w:rPr>
                <w:rFonts w:ascii="Arial Narrow" w:hAnsi="Arial Narrow"/>
                <w:sz w:val="20"/>
                <w:szCs w:val="20"/>
              </w:rPr>
            </w:pPr>
          </w:p>
          <w:p w14:paraId="04A1850B" w14:textId="77777777" w:rsidR="00BF6435" w:rsidRDefault="00BF6435" w:rsidP="00394CF2">
            <w:pPr>
              <w:rPr>
                <w:rFonts w:ascii="Arial Narrow" w:hAnsi="Arial Narrow"/>
                <w:sz w:val="20"/>
                <w:szCs w:val="20"/>
              </w:rPr>
            </w:pPr>
          </w:p>
          <w:p w14:paraId="65D29FB2" w14:textId="399783A1" w:rsidR="00BF6435" w:rsidRPr="00254638" w:rsidRDefault="00BF643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D8AD5C2"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5F2AC7C2" w14:textId="77777777" w:rsidR="00BF6435" w:rsidRDefault="00BF6435" w:rsidP="00394CF2">
            <w:pPr>
              <w:rPr>
                <w:rFonts w:ascii="Arial Narrow" w:hAnsi="Arial Narrow"/>
                <w:sz w:val="20"/>
                <w:szCs w:val="20"/>
              </w:rPr>
            </w:pPr>
          </w:p>
          <w:p w14:paraId="7D07601D" w14:textId="77777777" w:rsidR="00BF6435" w:rsidRDefault="00BF6435" w:rsidP="00394CF2">
            <w:pPr>
              <w:rPr>
                <w:rFonts w:ascii="Arial Narrow" w:hAnsi="Arial Narrow"/>
                <w:sz w:val="20"/>
                <w:szCs w:val="20"/>
              </w:rPr>
            </w:pPr>
          </w:p>
          <w:p w14:paraId="40F6D369" w14:textId="77777777" w:rsidR="00BF6435" w:rsidRDefault="00BF6435" w:rsidP="00394CF2">
            <w:pPr>
              <w:rPr>
                <w:rFonts w:ascii="Arial Narrow" w:hAnsi="Arial Narrow"/>
                <w:sz w:val="20"/>
                <w:szCs w:val="20"/>
              </w:rPr>
            </w:pPr>
          </w:p>
          <w:p w14:paraId="58D59D48" w14:textId="77777777" w:rsidR="00BF6435" w:rsidRDefault="00BF6435" w:rsidP="00394CF2">
            <w:pPr>
              <w:rPr>
                <w:rFonts w:ascii="Arial Narrow" w:hAnsi="Arial Narrow"/>
                <w:sz w:val="20"/>
                <w:szCs w:val="20"/>
              </w:rPr>
            </w:pPr>
          </w:p>
          <w:p w14:paraId="5C45648D" w14:textId="58192CB9" w:rsidR="00BF6435" w:rsidRPr="00254638" w:rsidRDefault="00BF6435"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E5B804E" w14:textId="77777777" w:rsidR="00BF6435" w:rsidRDefault="00394CF2" w:rsidP="00394CF2">
            <w:pPr>
              <w:rPr>
                <w:rFonts w:ascii="Arial Narrow" w:hAnsi="Arial Narrow"/>
                <w:sz w:val="20"/>
                <w:szCs w:val="20"/>
              </w:rPr>
            </w:pPr>
            <w:r w:rsidRPr="007A57EB">
              <w:rPr>
                <w:rFonts w:ascii="Arial Narrow" w:hAnsi="Arial Narrow"/>
                <w:sz w:val="20"/>
                <w:szCs w:val="20"/>
              </w:rPr>
              <w:t>Price variations along sector facilities are high as high as over 10 and 19 folds in the private and public pharmacies, respectively, for doxycycline, for instance.</w:t>
            </w:r>
          </w:p>
          <w:p w14:paraId="6D2F5CD9" w14:textId="78B7CDB5" w:rsidR="00402516" w:rsidRPr="00BF6435" w:rsidRDefault="00402516" w:rsidP="00394CF2">
            <w:pPr>
              <w:rPr>
                <w:rFonts w:ascii="Arial Narrow" w:hAnsi="Arial Narrow"/>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E545086"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061BC39C" w14:textId="77777777" w:rsidR="00BF6435" w:rsidRDefault="00BF6435" w:rsidP="00394CF2">
            <w:pPr>
              <w:rPr>
                <w:rFonts w:ascii="Arial Narrow" w:hAnsi="Arial Narrow"/>
                <w:sz w:val="20"/>
                <w:szCs w:val="20"/>
              </w:rPr>
            </w:pPr>
          </w:p>
          <w:p w14:paraId="178A5DC4" w14:textId="77777777" w:rsidR="00BF6435" w:rsidRDefault="00BF6435" w:rsidP="00394CF2">
            <w:pPr>
              <w:rPr>
                <w:rFonts w:ascii="Arial Narrow" w:hAnsi="Arial Narrow"/>
                <w:sz w:val="20"/>
                <w:szCs w:val="20"/>
              </w:rPr>
            </w:pPr>
          </w:p>
          <w:p w14:paraId="412D486E" w14:textId="77777777" w:rsidR="00BF6435" w:rsidRDefault="00BF6435" w:rsidP="00394CF2">
            <w:pPr>
              <w:rPr>
                <w:rFonts w:ascii="Arial Narrow" w:hAnsi="Arial Narrow"/>
                <w:sz w:val="20"/>
                <w:szCs w:val="20"/>
              </w:rPr>
            </w:pPr>
          </w:p>
          <w:p w14:paraId="218BBA21" w14:textId="77777777" w:rsidR="00BF6435" w:rsidRDefault="00BF6435" w:rsidP="00394CF2">
            <w:pPr>
              <w:rPr>
                <w:rFonts w:ascii="Arial Narrow" w:hAnsi="Arial Narrow"/>
                <w:sz w:val="20"/>
                <w:szCs w:val="20"/>
              </w:rPr>
            </w:pPr>
          </w:p>
          <w:p w14:paraId="4D09D2B0" w14:textId="014079C2" w:rsidR="00BF6435" w:rsidRPr="00254638" w:rsidRDefault="00BF6435" w:rsidP="00394CF2">
            <w:pPr>
              <w:rPr>
                <w:rFonts w:ascii="Arial Narrow" w:hAnsi="Arial Narrow" w:cs="Calibri"/>
                <w:color w:val="000000"/>
                <w:sz w:val="20"/>
                <w:szCs w:val="20"/>
              </w:rPr>
            </w:pPr>
          </w:p>
        </w:tc>
      </w:tr>
      <w:tr w:rsidR="00394CF2" w:rsidRPr="003174B2" w14:paraId="04031FFE"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8D10CEB"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334B23" w14:textId="6DED56E9" w:rsidR="00394CF2" w:rsidRDefault="00394CF2" w:rsidP="00394CF2">
            <w:pPr>
              <w:rPr>
                <w:rFonts w:ascii="Arial Narrow" w:hAnsi="Arial Narrow"/>
                <w:sz w:val="20"/>
                <w:szCs w:val="20"/>
                <w:lang w:val="en-US"/>
              </w:rPr>
            </w:pPr>
            <w:r w:rsidRPr="007A57EB">
              <w:rPr>
                <w:rFonts w:ascii="Arial Narrow" w:hAnsi="Arial Narrow"/>
                <w:sz w:val="20"/>
                <w:szCs w:val="20"/>
              </w:rPr>
              <w:t>Demessie M</w:t>
            </w:r>
            <w:r w:rsidR="002D7BE3">
              <w:rPr>
                <w:rFonts w:ascii="Arial Narrow" w:hAnsi="Arial Narrow"/>
                <w:sz w:val="20"/>
                <w:szCs w:val="20"/>
                <w:lang w:val="en-US"/>
              </w:rPr>
              <w:t>.B.</w:t>
            </w:r>
            <w:r>
              <w:rPr>
                <w:rFonts w:ascii="Arial Narrow" w:hAnsi="Arial Narrow"/>
                <w:sz w:val="20"/>
                <w:szCs w:val="20"/>
                <w:lang w:val="en-US"/>
              </w:rPr>
              <w:t xml:space="preserve"> </w:t>
            </w:r>
            <w:r w:rsidRPr="004D4EED">
              <w:rPr>
                <w:rFonts w:ascii="Arial Narrow" w:hAnsi="Arial Narrow"/>
                <w:sz w:val="20"/>
                <w:szCs w:val="20"/>
                <w:lang w:val="en-US"/>
              </w:rPr>
              <w:t>et al; 20</w:t>
            </w:r>
            <w:r>
              <w:rPr>
                <w:rFonts w:ascii="Arial Narrow" w:hAnsi="Arial Narrow"/>
                <w:sz w:val="20"/>
                <w:szCs w:val="20"/>
                <w:lang w:val="en-US"/>
              </w:rPr>
              <w:t>20</w:t>
            </w:r>
          </w:p>
          <w:p w14:paraId="22B0B960" w14:textId="77777777" w:rsidR="002D7BE3" w:rsidRDefault="002D7BE3" w:rsidP="00394CF2">
            <w:pPr>
              <w:rPr>
                <w:rFonts w:ascii="Arial Narrow" w:hAnsi="Arial Narrow"/>
                <w:color w:val="000000"/>
                <w:sz w:val="20"/>
                <w:szCs w:val="20"/>
                <w:lang w:val="en-US"/>
              </w:rPr>
            </w:pPr>
          </w:p>
          <w:p w14:paraId="3A3FF72E" w14:textId="77777777" w:rsidR="002D7BE3" w:rsidRDefault="002D7BE3" w:rsidP="00394CF2">
            <w:pPr>
              <w:rPr>
                <w:rFonts w:ascii="Arial Narrow" w:hAnsi="Arial Narrow"/>
                <w:color w:val="000000"/>
                <w:sz w:val="20"/>
                <w:szCs w:val="20"/>
                <w:lang w:val="en-US"/>
              </w:rPr>
            </w:pPr>
          </w:p>
          <w:p w14:paraId="1DF92931" w14:textId="77777777" w:rsidR="002D7BE3" w:rsidRDefault="002D7BE3" w:rsidP="00394CF2">
            <w:pPr>
              <w:rPr>
                <w:rFonts w:ascii="Arial Narrow" w:hAnsi="Arial Narrow"/>
                <w:color w:val="000000"/>
                <w:sz w:val="20"/>
                <w:szCs w:val="20"/>
                <w:lang w:val="en-US"/>
              </w:rPr>
            </w:pPr>
          </w:p>
          <w:p w14:paraId="56E9553B" w14:textId="42FA78CD" w:rsidR="002D7BE3" w:rsidRPr="00254638" w:rsidRDefault="002D7BE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077ABAC" w14:textId="7261B344"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01CD43" w14:textId="070BC7D9"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This study measured the availability of </w:t>
            </w:r>
            <w:r w:rsidR="002D7BE3">
              <w:rPr>
                <w:rFonts w:ascii="Arial Narrow" w:hAnsi="Arial Narrow"/>
                <w:sz w:val="20"/>
                <w:szCs w:val="20"/>
                <w:lang w:val="en-US"/>
              </w:rPr>
              <w:t>tracer drugs (</w:t>
            </w:r>
            <w:r w:rsidRPr="007A57EB">
              <w:rPr>
                <w:rFonts w:ascii="Arial Narrow" w:hAnsi="Arial Narrow"/>
                <w:sz w:val="20"/>
                <w:szCs w:val="20"/>
              </w:rPr>
              <w:t>TDs</w:t>
            </w:r>
            <w:r w:rsidR="002D7BE3">
              <w:rPr>
                <w:rFonts w:ascii="Arial Narrow" w:hAnsi="Arial Narrow"/>
                <w:sz w:val="20"/>
                <w:szCs w:val="20"/>
                <w:lang w:val="en-US"/>
              </w:rPr>
              <w:t>)</w:t>
            </w:r>
            <w:r w:rsidRPr="007A57EB">
              <w:rPr>
                <w:rFonts w:ascii="Arial Narrow" w:hAnsi="Arial Narrow"/>
                <w:sz w:val="20"/>
                <w:szCs w:val="20"/>
              </w:rPr>
              <w:t xml:space="preserve"> and the implementation of their logistic management</w:t>
            </w:r>
            <w:r w:rsidR="002D7BE3">
              <w:rPr>
                <w:rFonts w:ascii="Arial Narrow" w:hAnsi="Arial Narrow"/>
                <w:sz w:val="20"/>
                <w:szCs w:val="20"/>
                <w:lang w:val="en-US"/>
              </w:rPr>
              <w:t xml:space="preserve"> </w:t>
            </w:r>
            <w:r w:rsidRPr="007A57EB">
              <w:rPr>
                <w:rFonts w:ascii="Arial Narrow" w:hAnsi="Arial Narrow"/>
                <w:sz w:val="20"/>
                <w:szCs w:val="20"/>
              </w:rPr>
              <w:t>information system in public health facilities of Dessie, North-East</w:t>
            </w:r>
            <w:r w:rsidR="002D7BE3">
              <w:rPr>
                <w:rFonts w:ascii="Arial Narrow" w:hAnsi="Arial Narrow"/>
                <w:sz w:val="20"/>
                <w:szCs w:val="20"/>
                <w:lang w:val="en-US"/>
              </w:rPr>
              <w:t xml:space="preserve"> </w:t>
            </w:r>
            <w:r w:rsidRPr="007A57EB">
              <w:rPr>
                <w:rFonts w:ascii="Arial Narrow" w:hAnsi="Arial Narrow"/>
                <w:sz w:val="20"/>
                <w:szCs w:val="20"/>
              </w:rPr>
              <w:t>Ethiopia.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C0F20B"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133DC6F4" w14:textId="77777777" w:rsidR="002D7BE3" w:rsidRDefault="002D7BE3" w:rsidP="00394CF2">
            <w:pPr>
              <w:rPr>
                <w:rFonts w:ascii="Arial Narrow" w:hAnsi="Arial Narrow"/>
                <w:color w:val="000000"/>
                <w:sz w:val="20"/>
                <w:szCs w:val="20"/>
              </w:rPr>
            </w:pPr>
          </w:p>
          <w:p w14:paraId="3FB1788F" w14:textId="77777777" w:rsidR="002D7BE3" w:rsidRDefault="002D7BE3" w:rsidP="00394CF2">
            <w:pPr>
              <w:rPr>
                <w:rFonts w:ascii="Arial Narrow" w:hAnsi="Arial Narrow"/>
                <w:color w:val="000000"/>
                <w:sz w:val="20"/>
                <w:szCs w:val="20"/>
              </w:rPr>
            </w:pPr>
          </w:p>
          <w:p w14:paraId="1B940B84" w14:textId="77777777" w:rsidR="002D7BE3" w:rsidRDefault="002D7BE3" w:rsidP="00394CF2">
            <w:pPr>
              <w:rPr>
                <w:rFonts w:ascii="Arial Narrow" w:hAnsi="Arial Narrow"/>
                <w:color w:val="000000"/>
                <w:sz w:val="20"/>
                <w:szCs w:val="20"/>
              </w:rPr>
            </w:pPr>
          </w:p>
          <w:p w14:paraId="522C4CC5" w14:textId="166AD5AD" w:rsidR="002D7BE3" w:rsidRPr="00254638" w:rsidRDefault="002D7BE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591F2B"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520432A4" w14:textId="77777777" w:rsidR="002D7BE3" w:rsidRDefault="002D7BE3" w:rsidP="00394CF2">
            <w:pPr>
              <w:rPr>
                <w:rFonts w:ascii="Arial Narrow" w:hAnsi="Arial Narrow"/>
                <w:color w:val="000000"/>
                <w:sz w:val="20"/>
                <w:szCs w:val="20"/>
              </w:rPr>
            </w:pPr>
          </w:p>
          <w:p w14:paraId="557FAE5B" w14:textId="77777777" w:rsidR="002D7BE3" w:rsidRDefault="002D7BE3" w:rsidP="00394CF2">
            <w:pPr>
              <w:rPr>
                <w:rFonts w:ascii="Arial Narrow" w:hAnsi="Arial Narrow"/>
                <w:color w:val="000000"/>
                <w:sz w:val="20"/>
                <w:szCs w:val="20"/>
              </w:rPr>
            </w:pPr>
          </w:p>
          <w:p w14:paraId="1B72B621" w14:textId="77777777" w:rsidR="002D7BE3" w:rsidRDefault="002D7BE3" w:rsidP="00394CF2">
            <w:pPr>
              <w:rPr>
                <w:rFonts w:ascii="Arial Narrow" w:hAnsi="Arial Narrow"/>
                <w:color w:val="000000"/>
                <w:sz w:val="20"/>
                <w:szCs w:val="20"/>
              </w:rPr>
            </w:pPr>
          </w:p>
          <w:p w14:paraId="1B28E7B8" w14:textId="77777777" w:rsidR="002D7BE3" w:rsidRDefault="002D7BE3" w:rsidP="00394CF2">
            <w:pPr>
              <w:rPr>
                <w:rFonts w:ascii="Arial Narrow" w:hAnsi="Arial Narrow"/>
                <w:color w:val="000000"/>
                <w:sz w:val="20"/>
                <w:szCs w:val="20"/>
              </w:rPr>
            </w:pPr>
          </w:p>
          <w:p w14:paraId="0889FBB5" w14:textId="1AC1E2DD" w:rsidR="002D7BE3" w:rsidRPr="00254638" w:rsidRDefault="002D7BE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A749E2"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7F8ACFF8" w14:textId="77777777" w:rsidR="002D7BE3" w:rsidRDefault="002D7BE3" w:rsidP="00394CF2">
            <w:pPr>
              <w:rPr>
                <w:rFonts w:ascii="Arial Narrow" w:hAnsi="Arial Narrow"/>
                <w:color w:val="000000"/>
                <w:sz w:val="20"/>
                <w:szCs w:val="20"/>
              </w:rPr>
            </w:pPr>
          </w:p>
          <w:p w14:paraId="7C4EF5F2" w14:textId="77777777" w:rsidR="002D7BE3" w:rsidRDefault="002D7BE3" w:rsidP="00394CF2">
            <w:pPr>
              <w:rPr>
                <w:rFonts w:ascii="Arial Narrow" w:hAnsi="Arial Narrow"/>
                <w:color w:val="000000"/>
                <w:sz w:val="20"/>
                <w:szCs w:val="20"/>
              </w:rPr>
            </w:pPr>
          </w:p>
          <w:p w14:paraId="79E61920" w14:textId="77777777" w:rsidR="002D7BE3" w:rsidRDefault="002D7BE3" w:rsidP="00394CF2">
            <w:pPr>
              <w:rPr>
                <w:rFonts w:ascii="Arial Narrow" w:hAnsi="Arial Narrow"/>
                <w:color w:val="000000"/>
                <w:sz w:val="20"/>
                <w:szCs w:val="20"/>
              </w:rPr>
            </w:pPr>
          </w:p>
          <w:p w14:paraId="50B90436" w14:textId="77777777" w:rsidR="002D7BE3" w:rsidRDefault="002D7BE3" w:rsidP="00394CF2">
            <w:pPr>
              <w:rPr>
                <w:rFonts w:ascii="Arial Narrow" w:hAnsi="Arial Narrow"/>
                <w:color w:val="000000"/>
                <w:sz w:val="20"/>
                <w:szCs w:val="20"/>
              </w:rPr>
            </w:pPr>
          </w:p>
          <w:p w14:paraId="308A15F0" w14:textId="0B5ED90A" w:rsidR="002D7BE3" w:rsidRPr="00254638" w:rsidRDefault="002D7BE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AF148C"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527B725E" w14:textId="77777777" w:rsidR="002D7BE3" w:rsidRDefault="002D7BE3" w:rsidP="00394CF2">
            <w:pPr>
              <w:rPr>
                <w:rFonts w:ascii="Arial Narrow" w:hAnsi="Arial Narrow"/>
                <w:color w:val="000000"/>
                <w:sz w:val="20"/>
                <w:szCs w:val="20"/>
              </w:rPr>
            </w:pPr>
          </w:p>
          <w:p w14:paraId="6AD08AF2" w14:textId="77777777" w:rsidR="002D7BE3" w:rsidRDefault="002D7BE3" w:rsidP="00394CF2">
            <w:pPr>
              <w:rPr>
                <w:rFonts w:ascii="Arial Narrow" w:hAnsi="Arial Narrow"/>
                <w:color w:val="000000"/>
                <w:sz w:val="20"/>
                <w:szCs w:val="20"/>
              </w:rPr>
            </w:pPr>
          </w:p>
          <w:p w14:paraId="141DD08D" w14:textId="77777777" w:rsidR="002D7BE3" w:rsidRDefault="002D7BE3" w:rsidP="00394CF2">
            <w:pPr>
              <w:rPr>
                <w:rFonts w:ascii="Arial Narrow" w:hAnsi="Arial Narrow"/>
                <w:color w:val="000000"/>
                <w:sz w:val="20"/>
                <w:szCs w:val="20"/>
              </w:rPr>
            </w:pPr>
          </w:p>
          <w:p w14:paraId="3C786118" w14:textId="5D6F5BB3" w:rsidR="002D7BE3" w:rsidRPr="00254638" w:rsidRDefault="002D7BE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9E752F"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The average availability of Essential Medicines (EMs) in the public health facilities of Dessie town was 74.7%. </w:t>
            </w:r>
            <w:r w:rsidRPr="007A57EB">
              <w:rPr>
                <w:rFonts w:ascii="Arial Narrow" w:hAnsi="Arial Narrow"/>
                <w:sz w:val="20"/>
                <w:szCs w:val="20"/>
              </w:rPr>
              <w:br/>
              <w:t>All public health facilities encountered stock out at least by one Tracer Drugs</w:t>
            </w:r>
            <w:r w:rsidR="002D7BE3">
              <w:rPr>
                <w:rFonts w:ascii="Arial Narrow" w:hAnsi="Arial Narrow"/>
                <w:sz w:val="20"/>
                <w:szCs w:val="20"/>
              </w:rPr>
              <w:t xml:space="preserve">. </w:t>
            </w:r>
          </w:p>
          <w:p w14:paraId="7131A571" w14:textId="3AACA764" w:rsidR="002D7BE3" w:rsidRPr="00254638" w:rsidRDefault="002D7BE3"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AEF893" w14:textId="77777777" w:rsidR="00394CF2" w:rsidRDefault="00394CF2" w:rsidP="00394CF2">
            <w:pPr>
              <w:rPr>
                <w:rFonts w:ascii="Arial Narrow" w:hAnsi="Arial Narrow"/>
                <w:sz w:val="20"/>
                <w:szCs w:val="20"/>
              </w:rPr>
            </w:pPr>
            <w:r w:rsidRPr="007A57EB">
              <w:rPr>
                <w:rFonts w:ascii="Arial Narrow" w:hAnsi="Arial Narrow"/>
                <w:sz w:val="20"/>
                <w:szCs w:val="20"/>
              </w:rPr>
              <w:t>20</w:t>
            </w:r>
          </w:p>
          <w:p w14:paraId="7E5E1D25" w14:textId="77777777" w:rsidR="002D7BE3" w:rsidRDefault="002D7BE3" w:rsidP="00394CF2">
            <w:pPr>
              <w:rPr>
                <w:rFonts w:ascii="Arial Narrow" w:hAnsi="Arial Narrow"/>
                <w:color w:val="000000"/>
                <w:sz w:val="20"/>
                <w:szCs w:val="20"/>
              </w:rPr>
            </w:pPr>
          </w:p>
          <w:p w14:paraId="09C3193E" w14:textId="77777777" w:rsidR="002D7BE3" w:rsidRDefault="002D7BE3" w:rsidP="00394CF2">
            <w:pPr>
              <w:rPr>
                <w:rFonts w:ascii="Arial Narrow" w:hAnsi="Arial Narrow"/>
                <w:color w:val="000000"/>
                <w:sz w:val="20"/>
                <w:szCs w:val="20"/>
              </w:rPr>
            </w:pPr>
          </w:p>
          <w:p w14:paraId="12B79DC6" w14:textId="77777777" w:rsidR="002D7BE3" w:rsidRDefault="002D7BE3" w:rsidP="00394CF2">
            <w:pPr>
              <w:rPr>
                <w:rFonts w:ascii="Arial Narrow" w:hAnsi="Arial Narrow"/>
                <w:color w:val="000000"/>
                <w:sz w:val="20"/>
                <w:szCs w:val="20"/>
              </w:rPr>
            </w:pPr>
          </w:p>
          <w:p w14:paraId="2B62C4C7" w14:textId="77777777" w:rsidR="002D7BE3" w:rsidRDefault="002D7BE3" w:rsidP="00394CF2">
            <w:pPr>
              <w:rPr>
                <w:rFonts w:ascii="Arial Narrow" w:hAnsi="Arial Narrow"/>
                <w:color w:val="000000"/>
                <w:sz w:val="20"/>
                <w:szCs w:val="20"/>
              </w:rPr>
            </w:pPr>
          </w:p>
          <w:p w14:paraId="18A4C415" w14:textId="292C8122" w:rsidR="002D7BE3" w:rsidRPr="00254638" w:rsidRDefault="002D7BE3" w:rsidP="00394CF2">
            <w:pPr>
              <w:rPr>
                <w:rFonts w:ascii="Arial Narrow" w:hAnsi="Arial Narrow" w:cs="Calibri"/>
                <w:color w:val="000000"/>
                <w:sz w:val="20"/>
                <w:szCs w:val="20"/>
              </w:rPr>
            </w:pPr>
          </w:p>
        </w:tc>
      </w:tr>
      <w:tr w:rsidR="00394CF2" w:rsidRPr="003174B2" w14:paraId="6422E838"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5F41534"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B78822" w14:textId="67A978D0" w:rsidR="00394CF2" w:rsidRDefault="002D7BE3" w:rsidP="00394CF2">
            <w:pPr>
              <w:rPr>
                <w:rFonts w:ascii="Arial Narrow" w:hAnsi="Arial Narrow"/>
                <w:sz w:val="20"/>
                <w:szCs w:val="20"/>
                <w:lang w:val="en-US"/>
              </w:rPr>
            </w:pPr>
            <w:r>
              <w:rPr>
                <w:rFonts w:ascii="Arial Narrow" w:hAnsi="Arial Narrow"/>
                <w:sz w:val="20"/>
                <w:szCs w:val="20"/>
                <w:lang w:val="en-US"/>
              </w:rPr>
              <w:t>Chukwu.</w:t>
            </w:r>
            <w:r w:rsidR="00394CF2" w:rsidRPr="007A57EB">
              <w:rPr>
                <w:rFonts w:ascii="Arial Narrow" w:hAnsi="Arial Narrow"/>
                <w:sz w:val="20"/>
                <w:szCs w:val="20"/>
              </w:rPr>
              <w:t>O</w:t>
            </w:r>
            <w:r>
              <w:rPr>
                <w:rFonts w:ascii="Arial Narrow" w:hAnsi="Arial Narrow"/>
                <w:sz w:val="20"/>
                <w:szCs w:val="20"/>
                <w:lang w:val="en-US"/>
              </w:rPr>
              <w:t>.</w:t>
            </w:r>
            <w:r w:rsidR="00394CF2" w:rsidRPr="007A57EB">
              <w:rPr>
                <w:rFonts w:ascii="Arial Narrow" w:hAnsi="Arial Narrow"/>
                <w:sz w:val="20"/>
                <w:szCs w:val="20"/>
              </w:rPr>
              <w:t>A.</w:t>
            </w:r>
            <w:r w:rsidR="00394CF2">
              <w:rPr>
                <w:rFonts w:ascii="Arial Narrow" w:hAnsi="Arial Narrow"/>
                <w:sz w:val="20"/>
                <w:szCs w:val="20"/>
                <w:lang w:val="en-US"/>
              </w:rPr>
              <w:t xml:space="preserve"> </w:t>
            </w:r>
            <w:r w:rsidR="00394CF2" w:rsidRPr="004D4EED">
              <w:rPr>
                <w:rFonts w:ascii="Arial Narrow" w:hAnsi="Arial Narrow"/>
                <w:sz w:val="20"/>
                <w:szCs w:val="20"/>
                <w:lang w:val="en-US"/>
              </w:rPr>
              <w:t>et al; 201</w:t>
            </w:r>
            <w:r w:rsidR="00394CF2">
              <w:rPr>
                <w:rFonts w:ascii="Arial Narrow" w:hAnsi="Arial Narrow"/>
                <w:sz w:val="20"/>
                <w:szCs w:val="20"/>
                <w:lang w:val="en-US"/>
              </w:rPr>
              <w:t>8</w:t>
            </w:r>
          </w:p>
          <w:p w14:paraId="520D74C3" w14:textId="77777777" w:rsidR="002D7BE3" w:rsidRDefault="002D7BE3" w:rsidP="00394CF2">
            <w:pPr>
              <w:rPr>
                <w:rFonts w:ascii="Arial Narrow" w:hAnsi="Arial Narrow"/>
                <w:color w:val="000000"/>
                <w:sz w:val="20"/>
                <w:szCs w:val="20"/>
              </w:rPr>
            </w:pPr>
          </w:p>
          <w:p w14:paraId="5FDE54B7" w14:textId="54EE38FF" w:rsidR="002D7BE3" w:rsidRPr="00254638" w:rsidRDefault="002D7BE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F64CEBD" w14:textId="5E6AEA1E"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D99A8D0" w14:textId="77777777" w:rsidR="00394CF2" w:rsidRDefault="00394CF2" w:rsidP="00394CF2">
            <w:pPr>
              <w:rPr>
                <w:rFonts w:ascii="Arial Narrow" w:hAnsi="Arial Narrow"/>
                <w:sz w:val="20"/>
                <w:szCs w:val="20"/>
              </w:rPr>
            </w:pPr>
            <w:r w:rsidRPr="007A57EB">
              <w:rPr>
                <w:rFonts w:ascii="Arial Narrow" w:hAnsi="Arial Narrow"/>
                <w:sz w:val="20"/>
                <w:szCs w:val="20"/>
              </w:rPr>
              <w:t>To identify  indicators for the poor supply chain management (SCM) for</w:t>
            </w:r>
            <w:r w:rsidR="002D7BE3">
              <w:rPr>
                <w:rFonts w:ascii="Arial Narrow" w:hAnsi="Arial Narrow"/>
                <w:sz w:val="20"/>
                <w:szCs w:val="20"/>
                <w:lang w:val="en-US"/>
              </w:rPr>
              <w:t xml:space="preserve"> </w:t>
            </w:r>
            <w:r w:rsidRPr="007A57EB">
              <w:rPr>
                <w:rFonts w:ascii="Arial Narrow" w:hAnsi="Arial Narrow"/>
                <w:sz w:val="20"/>
                <w:szCs w:val="20"/>
              </w:rPr>
              <w:t>medicines in Nigeria</w:t>
            </w:r>
          </w:p>
          <w:p w14:paraId="095C15D6" w14:textId="5B80F73C" w:rsidR="002D7BE3" w:rsidRPr="00254638" w:rsidRDefault="002D7BE3"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CB275A3"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691A73EC" w14:textId="77777777" w:rsidR="002D7BE3" w:rsidRDefault="002D7BE3" w:rsidP="00394CF2">
            <w:pPr>
              <w:rPr>
                <w:rFonts w:ascii="Arial Narrow" w:hAnsi="Arial Narrow"/>
                <w:color w:val="000000"/>
                <w:sz w:val="20"/>
                <w:szCs w:val="20"/>
              </w:rPr>
            </w:pPr>
          </w:p>
          <w:p w14:paraId="2CBE58E2" w14:textId="1557EC8C" w:rsidR="002D7BE3" w:rsidRPr="00254638" w:rsidRDefault="002D7BE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727A68"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workers;Other</w:t>
            </w:r>
          </w:p>
          <w:p w14:paraId="65D96823" w14:textId="77777777" w:rsidR="002D7BE3" w:rsidRDefault="002D7BE3" w:rsidP="00394CF2">
            <w:pPr>
              <w:rPr>
                <w:rFonts w:ascii="Arial Narrow" w:hAnsi="Arial Narrow"/>
                <w:color w:val="000000"/>
                <w:sz w:val="20"/>
                <w:szCs w:val="20"/>
              </w:rPr>
            </w:pPr>
          </w:p>
          <w:p w14:paraId="1D649B0A" w14:textId="59CE993C" w:rsidR="002D7BE3" w:rsidRPr="00254638" w:rsidRDefault="002D7BE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DB5E6A"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61B91AA1" w14:textId="77777777" w:rsidR="002D7BE3" w:rsidRDefault="002D7BE3" w:rsidP="00394CF2">
            <w:pPr>
              <w:rPr>
                <w:rFonts w:ascii="Arial Narrow" w:hAnsi="Arial Narrow"/>
                <w:color w:val="000000"/>
                <w:sz w:val="20"/>
                <w:szCs w:val="20"/>
              </w:rPr>
            </w:pPr>
          </w:p>
          <w:p w14:paraId="42250AE5" w14:textId="77777777" w:rsidR="002D7BE3" w:rsidRDefault="002D7BE3" w:rsidP="00394CF2">
            <w:pPr>
              <w:rPr>
                <w:rFonts w:ascii="Arial Narrow" w:hAnsi="Arial Narrow"/>
                <w:color w:val="000000"/>
                <w:sz w:val="20"/>
                <w:szCs w:val="20"/>
              </w:rPr>
            </w:pPr>
          </w:p>
          <w:p w14:paraId="379C864E" w14:textId="153F8D86" w:rsidR="002D7BE3" w:rsidRPr="00254638" w:rsidRDefault="002D7BE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56C311"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Pharmacies/Dispensaries;Other</w:t>
            </w:r>
          </w:p>
          <w:p w14:paraId="5AAEB652" w14:textId="77777777" w:rsidR="002D7BE3" w:rsidRDefault="002D7BE3" w:rsidP="00394CF2">
            <w:pPr>
              <w:rPr>
                <w:rFonts w:ascii="Arial Narrow" w:hAnsi="Arial Narrow"/>
                <w:color w:val="000000"/>
                <w:sz w:val="20"/>
                <w:szCs w:val="20"/>
              </w:rPr>
            </w:pPr>
          </w:p>
          <w:p w14:paraId="2CB2393C" w14:textId="77777777" w:rsidR="002D7BE3" w:rsidRDefault="002D7BE3" w:rsidP="00394CF2">
            <w:pPr>
              <w:rPr>
                <w:rFonts w:ascii="Arial Narrow" w:hAnsi="Arial Narrow"/>
                <w:color w:val="000000"/>
                <w:sz w:val="20"/>
                <w:szCs w:val="20"/>
              </w:rPr>
            </w:pPr>
          </w:p>
          <w:p w14:paraId="0AD9369B" w14:textId="7B9560DF" w:rsidR="002D7BE3" w:rsidRPr="00254638" w:rsidRDefault="002D7BE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108ABC" w14:textId="1559CBBF"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Logistics companies are not adequately equipped and no monitoring is in</w:t>
            </w:r>
            <w:r w:rsidRPr="007A57EB">
              <w:rPr>
                <w:rFonts w:ascii="Arial Narrow" w:hAnsi="Arial Narrow"/>
                <w:sz w:val="20"/>
                <w:szCs w:val="20"/>
              </w:rPr>
              <w:br/>
              <w:t>place to ensure that standards are set and followed</w:t>
            </w:r>
            <w:r>
              <w:rPr>
                <w:rFonts w:ascii="Arial Narrow" w:hAnsi="Arial Narrow"/>
                <w:sz w:val="20"/>
                <w:szCs w:val="20"/>
                <w:lang w:val="en-US"/>
              </w:rPr>
              <w:t>.</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61D02B" w14:textId="77777777" w:rsidR="00394CF2" w:rsidRDefault="00394CF2" w:rsidP="00394CF2">
            <w:pPr>
              <w:rPr>
                <w:rFonts w:ascii="Arial Narrow" w:hAnsi="Arial Narrow"/>
                <w:sz w:val="20"/>
                <w:szCs w:val="20"/>
              </w:rPr>
            </w:pPr>
            <w:r w:rsidRPr="007A57EB">
              <w:rPr>
                <w:rFonts w:ascii="Arial Narrow" w:hAnsi="Arial Narrow"/>
                <w:sz w:val="20"/>
                <w:szCs w:val="20"/>
              </w:rPr>
              <w:t>40</w:t>
            </w:r>
          </w:p>
          <w:p w14:paraId="51093F3E" w14:textId="77777777" w:rsidR="002D7BE3" w:rsidRDefault="002D7BE3" w:rsidP="00394CF2">
            <w:pPr>
              <w:rPr>
                <w:rFonts w:ascii="Arial Narrow" w:hAnsi="Arial Narrow"/>
                <w:color w:val="000000"/>
                <w:sz w:val="20"/>
                <w:szCs w:val="20"/>
              </w:rPr>
            </w:pPr>
          </w:p>
          <w:p w14:paraId="32DE2E74" w14:textId="77777777" w:rsidR="002D7BE3" w:rsidRDefault="002D7BE3" w:rsidP="00394CF2">
            <w:pPr>
              <w:rPr>
                <w:rFonts w:ascii="Arial Narrow" w:hAnsi="Arial Narrow"/>
                <w:color w:val="000000"/>
                <w:sz w:val="20"/>
                <w:szCs w:val="20"/>
              </w:rPr>
            </w:pPr>
          </w:p>
          <w:p w14:paraId="77A73180" w14:textId="6ACC18BE" w:rsidR="002D7BE3" w:rsidRPr="00254638" w:rsidRDefault="002D7BE3" w:rsidP="00394CF2">
            <w:pPr>
              <w:rPr>
                <w:rFonts w:ascii="Arial Narrow" w:hAnsi="Arial Narrow" w:cs="Calibri"/>
                <w:color w:val="000000"/>
                <w:sz w:val="20"/>
                <w:szCs w:val="20"/>
              </w:rPr>
            </w:pPr>
          </w:p>
        </w:tc>
      </w:tr>
      <w:tr w:rsidR="00394CF2" w:rsidRPr="003174B2" w14:paraId="2B082A5B"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B3655CA"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C6B886" w14:textId="77777777" w:rsidR="00394CF2" w:rsidRDefault="00394CF2" w:rsidP="00394CF2">
            <w:pPr>
              <w:rPr>
                <w:rFonts w:ascii="Arial Narrow" w:hAnsi="Arial Narrow"/>
                <w:sz w:val="20"/>
                <w:szCs w:val="20"/>
                <w:lang w:val="en-US"/>
              </w:rPr>
            </w:pPr>
            <w:r w:rsidRPr="007A57EB">
              <w:rPr>
                <w:rFonts w:ascii="Arial Narrow" w:hAnsi="Arial Narrow"/>
                <w:sz w:val="20"/>
                <w:szCs w:val="20"/>
              </w:rPr>
              <w:t>O</w:t>
            </w:r>
            <w:r>
              <w:rPr>
                <w:rFonts w:ascii="Arial Narrow" w:hAnsi="Arial Narrow"/>
                <w:sz w:val="20"/>
                <w:szCs w:val="20"/>
                <w:lang w:val="en-US"/>
              </w:rPr>
              <w:t xml:space="preserve">kech U.K. </w:t>
            </w:r>
            <w:r w:rsidRPr="004D4EED">
              <w:rPr>
                <w:rFonts w:ascii="Arial Narrow" w:hAnsi="Arial Narrow"/>
                <w:sz w:val="20"/>
                <w:szCs w:val="20"/>
                <w:lang w:val="en-US"/>
              </w:rPr>
              <w:t>et al; 201</w:t>
            </w:r>
            <w:r>
              <w:rPr>
                <w:rFonts w:ascii="Arial Narrow" w:hAnsi="Arial Narrow"/>
                <w:sz w:val="20"/>
                <w:szCs w:val="20"/>
                <w:lang w:val="en-US"/>
              </w:rPr>
              <w:t>5</w:t>
            </w:r>
          </w:p>
          <w:p w14:paraId="205E7B20" w14:textId="77777777" w:rsidR="00874AB6" w:rsidRDefault="00874AB6" w:rsidP="00394CF2">
            <w:pPr>
              <w:rPr>
                <w:rFonts w:ascii="Arial Narrow" w:hAnsi="Arial Narrow"/>
                <w:color w:val="000000"/>
                <w:sz w:val="20"/>
                <w:szCs w:val="20"/>
                <w:lang w:val="en-US"/>
              </w:rPr>
            </w:pPr>
          </w:p>
          <w:p w14:paraId="7C03AD6E" w14:textId="77777777" w:rsidR="00874AB6" w:rsidRDefault="00874AB6" w:rsidP="00394CF2">
            <w:pPr>
              <w:rPr>
                <w:rFonts w:ascii="Arial Narrow" w:hAnsi="Arial Narrow"/>
                <w:color w:val="000000"/>
                <w:sz w:val="20"/>
                <w:szCs w:val="20"/>
                <w:lang w:val="en-US"/>
              </w:rPr>
            </w:pPr>
          </w:p>
          <w:p w14:paraId="7BE733EF" w14:textId="77777777" w:rsidR="00874AB6" w:rsidRDefault="00874AB6" w:rsidP="00394CF2">
            <w:pPr>
              <w:rPr>
                <w:rFonts w:ascii="Arial Narrow" w:hAnsi="Arial Narrow"/>
                <w:color w:val="000000"/>
                <w:sz w:val="20"/>
                <w:szCs w:val="20"/>
                <w:lang w:val="en-US"/>
              </w:rPr>
            </w:pPr>
          </w:p>
          <w:p w14:paraId="3E269716" w14:textId="77777777" w:rsidR="00874AB6" w:rsidRDefault="00874AB6" w:rsidP="00394CF2">
            <w:pPr>
              <w:rPr>
                <w:rFonts w:ascii="Arial Narrow" w:hAnsi="Arial Narrow"/>
                <w:color w:val="000000"/>
                <w:sz w:val="20"/>
                <w:szCs w:val="20"/>
                <w:lang w:val="en-US"/>
              </w:rPr>
            </w:pPr>
          </w:p>
          <w:p w14:paraId="2E8600AC" w14:textId="697EEED9" w:rsidR="00874AB6" w:rsidRPr="00254638" w:rsidRDefault="00874AB6"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5D49B9A" w14:textId="2A4835B0"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736CA7" w14:textId="77777777" w:rsidR="00394CF2" w:rsidRDefault="00394CF2" w:rsidP="00394CF2">
            <w:pPr>
              <w:rPr>
                <w:rFonts w:ascii="Arial Narrow" w:hAnsi="Arial Narrow"/>
                <w:sz w:val="20"/>
                <w:szCs w:val="20"/>
              </w:rPr>
            </w:pPr>
            <w:r w:rsidRPr="007A57EB">
              <w:rPr>
                <w:rFonts w:ascii="Arial Narrow" w:hAnsi="Arial Narrow"/>
                <w:sz w:val="20"/>
                <w:szCs w:val="20"/>
              </w:rPr>
              <w:t>Evaluate the current status of Intensive Care Unit setups and facilities in</w:t>
            </w:r>
            <w:r w:rsidR="00874AB6">
              <w:rPr>
                <w:rFonts w:ascii="Arial Narrow" w:hAnsi="Arial Narrow"/>
                <w:sz w:val="20"/>
                <w:szCs w:val="20"/>
                <w:lang w:val="en-US"/>
              </w:rPr>
              <w:t xml:space="preserve"> </w:t>
            </w:r>
            <w:r w:rsidRPr="007A57EB">
              <w:rPr>
                <w:rFonts w:ascii="Arial Narrow" w:hAnsi="Arial Narrow"/>
                <w:sz w:val="20"/>
                <w:szCs w:val="20"/>
              </w:rPr>
              <w:t>Kenya.</w:t>
            </w:r>
          </w:p>
          <w:p w14:paraId="5B6ADC55" w14:textId="77777777" w:rsidR="00874AB6" w:rsidRDefault="00874AB6" w:rsidP="00394CF2">
            <w:pPr>
              <w:rPr>
                <w:rFonts w:ascii="Arial Narrow" w:hAnsi="Arial Narrow"/>
                <w:color w:val="000000"/>
                <w:sz w:val="20"/>
                <w:szCs w:val="20"/>
              </w:rPr>
            </w:pPr>
          </w:p>
          <w:p w14:paraId="11778296" w14:textId="77777777" w:rsidR="00874AB6" w:rsidRDefault="00874AB6" w:rsidP="00394CF2">
            <w:pPr>
              <w:rPr>
                <w:rFonts w:ascii="Arial Narrow" w:hAnsi="Arial Narrow"/>
                <w:color w:val="000000"/>
                <w:sz w:val="20"/>
                <w:szCs w:val="20"/>
              </w:rPr>
            </w:pPr>
          </w:p>
          <w:p w14:paraId="1E3A34FE" w14:textId="77777777" w:rsidR="00874AB6" w:rsidRDefault="00874AB6" w:rsidP="00394CF2">
            <w:pPr>
              <w:rPr>
                <w:rFonts w:ascii="Arial Narrow" w:hAnsi="Arial Narrow"/>
                <w:color w:val="000000"/>
                <w:sz w:val="20"/>
                <w:szCs w:val="20"/>
              </w:rPr>
            </w:pPr>
          </w:p>
          <w:p w14:paraId="286249F9" w14:textId="30D95FBA" w:rsidR="00874AB6" w:rsidRPr="00254638" w:rsidRDefault="00874AB6"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438D25"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59A95E4" w14:textId="77777777" w:rsidR="00874AB6" w:rsidRDefault="00874AB6" w:rsidP="00394CF2">
            <w:pPr>
              <w:rPr>
                <w:rFonts w:ascii="Arial Narrow" w:hAnsi="Arial Narrow"/>
                <w:color w:val="000000"/>
                <w:sz w:val="20"/>
                <w:szCs w:val="20"/>
              </w:rPr>
            </w:pPr>
          </w:p>
          <w:p w14:paraId="661EEF35" w14:textId="77777777" w:rsidR="00874AB6" w:rsidRDefault="00874AB6" w:rsidP="00394CF2">
            <w:pPr>
              <w:rPr>
                <w:rFonts w:ascii="Arial Narrow" w:hAnsi="Arial Narrow"/>
                <w:color w:val="000000"/>
                <w:sz w:val="20"/>
                <w:szCs w:val="20"/>
              </w:rPr>
            </w:pPr>
          </w:p>
          <w:p w14:paraId="5F377C79" w14:textId="77777777" w:rsidR="00874AB6" w:rsidRDefault="00874AB6" w:rsidP="00394CF2">
            <w:pPr>
              <w:rPr>
                <w:rFonts w:ascii="Arial Narrow" w:hAnsi="Arial Narrow"/>
                <w:color w:val="000000"/>
                <w:sz w:val="20"/>
                <w:szCs w:val="20"/>
              </w:rPr>
            </w:pPr>
          </w:p>
          <w:p w14:paraId="4E5A514B" w14:textId="77777777" w:rsidR="00874AB6" w:rsidRDefault="00874AB6" w:rsidP="00394CF2">
            <w:pPr>
              <w:rPr>
                <w:rFonts w:ascii="Arial Narrow" w:hAnsi="Arial Narrow"/>
                <w:color w:val="000000"/>
                <w:sz w:val="20"/>
                <w:szCs w:val="20"/>
              </w:rPr>
            </w:pPr>
          </w:p>
          <w:p w14:paraId="5DBCA5EE" w14:textId="6EAF18E1" w:rsidR="00874AB6" w:rsidRPr="00254638" w:rsidRDefault="00874AB6"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D0F08F"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w:t>
            </w:r>
          </w:p>
          <w:p w14:paraId="7979F3AD" w14:textId="77777777" w:rsidR="00874AB6" w:rsidRDefault="00874AB6" w:rsidP="00394CF2">
            <w:pPr>
              <w:rPr>
                <w:rFonts w:ascii="Arial Narrow" w:hAnsi="Arial Narrow"/>
                <w:color w:val="000000"/>
                <w:sz w:val="20"/>
                <w:szCs w:val="20"/>
              </w:rPr>
            </w:pPr>
          </w:p>
          <w:p w14:paraId="750EEDE6" w14:textId="77777777" w:rsidR="00874AB6" w:rsidRDefault="00874AB6" w:rsidP="00394CF2">
            <w:pPr>
              <w:rPr>
                <w:rFonts w:ascii="Arial Narrow" w:hAnsi="Arial Narrow"/>
                <w:color w:val="000000"/>
                <w:sz w:val="20"/>
                <w:szCs w:val="20"/>
              </w:rPr>
            </w:pPr>
          </w:p>
          <w:p w14:paraId="45EEA93A" w14:textId="77777777" w:rsidR="00874AB6" w:rsidRDefault="00874AB6" w:rsidP="00394CF2">
            <w:pPr>
              <w:rPr>
                <w:rFonts w:ascii="Arial Narrow" w:hAnsi="Arial Narrow"/>
                <w:color w:val="000000"/>
                <w:sz w:val="20"/>
                <w:szCs w:val="20"/>
              </w:rPr>
            </w:pPr>
          </w:p>
          <w:p w14:paraId="29367873" w14:textId="58C9848B" w:rsidR="00874AB6" w:rsidRPr="00254638" w:rsidRDefault="00874AB6"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9838E56" w14:textId="77777777" w:rsidR="00394CF2" w:rsidRDefault="00394CF2" w:rsidP="00394CF2">
            <w:pPr>
              <w:rPr>
                <w:rFonts w:ascii="Arial Narrow" w:hAnsi="Arial Narrow"/>
                <w:sz w:val="20"/>
                <w:szCs w:val="20"/>
              </w:rPr>
            </w:pPr>
            <w:r w:rsidRPr="007A57EB">
              <w:rPr>
                <w:rFonts w:ascii="Arial Narrow" w:hAnsi="Arial Narrow"/>
                <w:sz w:val="20"/>
                <w:szCs w:val="20"/>
              </w:rPr>
              <w:t>Kenya</w:t>
            </w:r>
          </w:p>
          <w:p w14:paraId="2307B6BB" w14:textId="77777777" w:rsidR="00874AB6" w:rsidRDefault="00874AB6" w:rsidP="00394CF2">
            <w:pPr>
              <w:rPr>
                <w:rFonts w:ascii="Arial Narrow" w:hAnsi="Arial Narrow"/>
                <w:color w:val="000000"/>
                <w:sz w:val="20"/>
                <w:szCs w:val="20"/>
              </w:rPr>
            </w:pPr>
          </w:p>
          <w:p w14:paraId="01762110" w14:textId="77777777" w:rsidR="00874AB6" w:rsidRDefault="00874AB6" w:rsidP="00394CF2">
            <w:pPr>
              <w:rPr>
                <w:rFonts w:ascii="Arial Narrow" w:hAnsi="Arial Narrow"/>
                <w:color w:val="000000"/>
                <w:sz w:val="20"/>
                <w:szCs w:val="20"/>
              </w:rPr>
            </w:pPr>
          </w:p>
          <w:p w14:paraId="25CC0490" w14:textId="77777777" w:rsidR="00874AB6" w:rsidRDefault="00874AB6" w:rsidP="00394CF2">
            <w:pPr>
              <w:rPr>
                <w:rFonts w:ascii="Arial Narrow" w:hAnsi="Arial Narrow"/>
                <w:color w:val="000000"/>
                <w:sz w:val="20"/>
                <w:szCs w:val="20"/>
              </w:rPr>
            </w:pPr>
          </w:p>
          <w:p w14:paraId="56810827" w14:textId="77777777" w:rsidR="00874AB6" w:rsidRDefault="00874AB6" w:rsidP="00394CF2">
            <w:pPr>
              <w:rPr>
                <w:rFonts w:ascii="Arial Narrow" w:hAnsi="Arial Narrow"/>
                <w:color w:val="000000"/>
                <w:sz w:val="20"/>
                <w:szCs w:val="20"/>
              </w:rPr>
            </w:pPr>
          </w:p>
          <w:p w14:paraId="5D236461" w14:textId="77777777" w:rsidR="00874AB6" w:rsidRDefault="00874AB6" w:rsidP="00394CF2">
            <w:pPr>
              <w:rPr>
                <w:rFonts w:ascii="Arial Narrow" w:hAnsi="Arial Narrow"/>
                <w:color w:val="000000"/>
                <w:sz w:val="20"/>
                <w:szCs w:val="20"/>
              </w:rPr>
            </w:pPr>
          </w:p>
          <w:p w14:paraId="29B79737" w14:textId="2F2297B9" w:rsidR="00874AB6" w:rsidRPr="00254638" w:rsidRDefault="00874AB6"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45D7466"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7BFB73E4" w14:textId="77777777" w:rsidR="00874AB6" w:rsidRDefault="00874AB6" w:rsidP="00394CF2">
            <w:pPr>
              <w:rPr>
                <w:rFonts w:ascii="Arial Narrow" w:hAnsi="Arial Narrow"/>
                <w:color w:val="000000"/>
                <w:sz w:val="20"/>
                <w:szCs w:val="20"/>
              </w:rPr>
            </w:pPr>
          </w:p>
          <w:p w14:paraId="447F734F" w14:textId="77777777" w:rsidR="00874AB6" w:rsidRDefault="00874AB6" w:rsidP="00394CF2">
            <w:pPr>
              <w:rPr>
                <w:rFonts w:ascii="Arial Narrow" w:hAnsi="Arial Narrow"/>
                <w:color w:val="000000"/>
                <w:sz w:val="20"/>
                <w:szCs w:val="20"/>
              </w:rPr>
            </w:pPr>
          </w:p>
          <w:p w14:paraId="4A6B3838" w14:textId="77777777" w:rsidR="00874AB6" w:rsidRDefault="00874AB6" w:rsidP="00394CF2">
            <w:pPr>
              <w:rPr>
                <w:rFonts w:ascii="Arial Narrow" w:hAnsi="Arial Narrow"/>
                <w:color w:val="000000"/>
                <w:sz w:val="20"/>
                <w:szCs w:val="20"/>
              </w:rPr>
            </w:pPr>
          </w:p>
          <w:p w14:paraId="769AA559" w14:textId="77777777" w:rsidR="00874AB6" w:rsidRDefault="00874AB6" w:rsidP="00394CF2">
            <w:pPr>
              <w:rPr>
                <w:rFonts w:ascii="Arial Narrow" w:hAnsi="Arial Narrow"/>
                <w:color w:val="000000"/>
                <w:sz w:val="20"/>
                <w:szCs w:val="20"/>
              </w:rPr>
            </w:pPr>
          </w:p>
          <w:p w14:paraId="0330DEBE" w14:textId="0E58900B" w:rsidR="00874AB6" w:rsidRPr="00254638" w:rsidRDefault="00874AB6"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00415A" w14:textId="77777777" w:rsidR="00394CF2" w:rsidRDefault="00394CF2" w:rsidP="00394CF2">
            <w:pPr>
              <w:rPr>
                <w:rFonts w:ascii="Arial Narrow" w:hAnsi="Arial Narrow" w:cs="Palatino"/>
                <w:color w:val="000000"/>
                <w:sz w:val="20"/>
                <w:szCs w:val="20"/>
              </w:rPr>
            </w:pPr>
            <w:r w:rsidRPr="00C3222F">
              <w:rPr>
                <w:rFonts w:ascii="Arial Narrow" w:hAnsi="Arial Narrow" w:cs="Palatino"/>
                <w:color w:val="000000"/>
                <w:sz w:val="20"/>
                <w:szCs w:val="20"/>
              </w:rPr>
              <w:t>Availability and serviceability of ICU equipment, availability of essential drugs and diagnostic support services used in care of critically ill patients ranged from &gt; 95% in private and mission hospitals to 60-80% in the other hospitals</w:t>
            </w:r>
          </w:p>
          <w:p w14:paraId="04DDD6A0" w14:textId="4E8C0748" w:rsidR="00874AB6" w:rsidRPr="00254638" w:rsidRDefault="00874AB6"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F1B7AF" w14:textId="77777777" w:rsidR="00394CF2" w:rsidRDefault="00394CF2" w:rsidP="00394CF2">
            <w:pPr>
              <w:rPr>
                <w:rFonts w:ascii="Arial Narrow" w:hAnsi="Arial Narrow"/>
                <w:sz w:val="20"/>
                <w:szCs w:val="20"/>
              </w:rPr>
            </w:pPr>
            <w:r w:rsidRPr="007A57EB">
              <w:rPr>
                <w:rFonts w:ascii="Arial Narrow" w:hAnsi="Arial Narrow"/>
                <w:sz w:val="20"/>
                <w:szCs w:val="20"/>
              </w:rPr>
              <w:t>40</w:t>
            </w:r>
          </w:p>
          <w:p w14:paraId="1D91A660" w14:textId="77777777" w:rsidR="00874AB6" w:rsidRDefault="00874AB6" w:rsidP="00394CF2">
            <w:pPr>
              <w:rPr>
                <w:rFonts w:ascii="Arial Narrow" w:hAnsi="Arial Narrow"/>
                <w:sz w:val="20"/>
                <w:szCs w:val="20"/>
              </w:rPr>
            </w:pPr>
          </w:p>
          <w:p w14:paraId="14748778" w14:textId="77777777" w:rsidR="00874AB6" w:rsidRDefault="00874AB6" w:rsidP="00394CF2">
            <w:pPr>
              <w:rPr>
                <w:rFonts w:ascii="Arial Narrow" w:hAnsi="Arial Narrow"/>
                <w:sz w:val="20"/>
                <w:szCs w:val="20"/>
              </w:rPr>
            </w:pPr>
          </w:p>
          <w:p w14:paraId="57126B46" w14:textId="77777777" w:rsidR="00874AB6" w:rsidRDefault="00874AB6" w:rsidP="00394CF2">
            <w:pPr>
              <w:rPr>
                <w:rFonts w:ascii="Arial Narrow" w:hAnsi="Arial Narrow"/>
                <w:sz w:val="20"/>
                <w:szCs w:val="20"/>
              </w:rPr>
            </w:pPr>
          </w:p>
          <w:p w14:paraId="36CDF145" w14:textId="77777777" w:rsidR="00874AB6" w:rsidRDefault="00874AB6" w:rsidP="00394CF2">
            <w:pPr>
              <w:rPr>
                <w:rFonts w:ascii="Arial Narrow" w:hAnsi="Arial Narrow"/>
                <w:sz w:val="20"/>
                <w:szCs w:val="20"/>
              </w:rPr>
            </w:pPr>
          </w:p>
          <w:p w14:paraId="4641349B" w14:textId="77777777" w:rsidR="00874AB6" w:rsidRDefault="00874AB6" w:rsidP="00394CF2">
            <w:pPr>
              <w:rPr>
                <w:rFonts w:ascii="Arial Narrow" w:hAnsi="Arial Narrow"/>
                <w:sz w:val="20"/>
                <w:szCs w:val="20"/>
              </w:rPr>
            </w:pPr>
          </w:p>
          <w:p w14:paraId="4D7F6310" w14:textId="15ADC3E7" w:rsidR="00874AB6" w:rsidRPr="00254638" w:rsidRDefault="00874AB6" w:rsidP="00394CF2">
            <w:pPr>
              <w:rPr>
                <w:rFonts w:ascii="Arial Narrow" w:hAnsi="Arial Narrow" w:cs="Calibri"/>
                <w:color w:val="000000"/>
                <w:sz w:val="20"/>
                <w:szCs w:val="20"/>
              </w:rPr>
            </w:pPr>
          </w:p>
        </w:tc>
      </w:tr>
      <w:tr w:rsidR="00394CF2" w:rsidRPr="003174B2" w14:paraId="14D82864"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49A768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A1F5A2" w14:textId="20C330C6" w:rsidR="00394CF2" w:rsidRDefault="00394CF2" w:rsidP="00394CF2">
            <w:pPr>
              <w:rPr>
                <w:rFonts w:ascii="Arial Narrow" w:hAnsi="Arial Narrow"/>
                <w:sz w:val="20"/>
                <w:szCs w:val="20"/>
                <w:lang w:val="en-US"/>
              </w:rPr>
            </w:pPr>
            <w:r w:rsidRPr="007A57EB">
              <w:rPr>
                <w:rFonts w:ascii="Arial Narrow" w:hAnsi="Arial Narrow"/>
                <w:sz w:val="20"/>
                <w:szCs w:val="20"/>
              </w:rPr>
              <w:t>T</w:t>
            </w:r>
            <w:r w:rsidR="00A129BF">
              <w:rPr>
                <w:rFonts w:ascii="Arial Narrow" w:hAnsi="Arial Narrow"/>
                <w:sz w:val="20"/>
                <w:szCs w:val="20"/>
                <w:lang w:val="en-US"/>
              </w:rPr>
              <w:t>releaven E</w:t>
            </w:r>
            <w:r w:rsidRPr="007A57EB">
              <w:rPr>
                <w:rFonts w:ascii="Arial Narrow" w:hAnsi="Arial Narrow"/>
                <w:sz w:val="20"/>
                <w:szCs w:val="20"/>
              </w:rPr>
              <w:t>.</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5</w:t>
            </w:r>
          </w:p>
          <w:p w14:paraId="0528AA0A" w14:textId="77777777" w:rsidR="00A129BF" w:rsidRDefault="00A129BF" w:rsidP="00394CF2">
            <w:pPr>
              <w:rPr>
                <w:rFonts w:ascii="Arial Narrow" w:hAnsi="Arial Narrow"/>
                <w:sz w:val="20"/>
                <w:szCs w:val="20"/>
                <w:lang w:val="en-US"/>
              </w:rPr>
            </w:pPr>
          </w:p>
          <w:p w14:paraId="3C130218" w14:textId="77777777" w:rsidR="00A129BF" w:rsidRDefault="00A129BF" w:rsidP="00394CF2">
            <w:pPr>
              <w:rPr>
                <w:rFonts w:ascii="Arial Narrow" w:hAnsi="Arial Narrow" w:cs="Calibri"/>
                <w:color w:val="000000"/>
                <w:sz w:val="20"/>
                <w:szCs w:val="20"/>
              </w:rPr>
            </w:pPr>
          </w:p>
          <w:p w14:paraId="11C1C362" w14:textId="77777777" w:rsidR="00CD7A77" w:rsidRDefault="00CD7A77" w:rsidP="00394CF2">
            <w:pPr>
              <w:rPr>
                <w:rFonts w:ascii="Arial Narrow" w:hAnsi="Arial Narrow" w:cs="Calibri"/>
                <w:color w:val="000000"/>
                <w:sz w:val="20"/>
                <w:szCs w:val="20"/>
              </w:rPr>
            </w:pPr>
          </w:p>
          <w:p w14:paraId="024C063B" w14:textId="77777777" w:rsidR="00CD7A77" w:rsidRDefault="00CD7A77" w:rsidP="00394CF2">
            <w:pPr>
              <w:rPr>
                <w:rFonts w:ascii="Arial Narrow" w:hAnsi="Arial Narrow" w:cs="Calibri"/>
                <w:color w:val="000000"/>
                <w:sz w:val="20"/>
                <w:szCs w:val="20"/>
              </w:rPr>
            </w:pPr>
          </w:p>
          <w:p w14:paraId="64C1347D" w14:textId="51714AB6" w:rsidR="00CD7A77" w:rsidRPr="00254638" w:rsidRDefault="00CD7A77"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307828A" w14:textId="548B3A4E"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8ECB4D" w14:textId="77777777" w:rsidR="00394CF2" w:rsidRDefault="00394CF2" w:rsidP="00394CF2">
            <w:pPr>
              <w:rPr>
                <w:rFonts w:ascii="Arial Narrow" w:hAnsi="Arial Narrow"/>
                <w:sz w:val="20"/>
                <w:szCs w:val="20"/>
              </w:rPr>
            </w:pPr>
            <w:r w:rsidRPr="007A57EB">
              <w:rPr>
                <w:rFonts w:ascii="Arial Narrow" w:hAnsi="Arial Narrow"/>
                <w:sz w:val="20"/>
                <w:szCs w:val="20"/>
              </w:rPr>
              <w:t>To assess management of</w:t>
            </w:r>
            <w:r w:rsidR="00A129BF">
              <w:rPr>
                <w:rFonts w:ascii="Arial Narrow" w:hAnsi="Arial Narrow"/>
                <w:sz w:val="20"/>
                <w:szCs w:val="20"/>
                <w:lang w:val="en-US"/>
              </w:rPr>
              <w:t xml:space="preserve"> </w:t>
            </w:r>
            <w:r w:rsidRPr="007A57EB">
              <w:rPr>
                <w:rFonts w:ascii="Arial Narrow" w:hAnsi="Arial Narrow"/>
                <w:sz w:val="20"/>
                <w:szCs w:val="20"/>
              </w:rPr>
              <w:t>paediatric illnesses by patent and proprietary medicine vendors</w:t>
            </w:r>
            <w:r w:rsidR="00487EDA">
              <w:rPr>
                <w:rFonts w:ascii="Arial Narrow" w:hAnsi="Arial Narrow"/>
                <w:sz w:val="20"/>
                <w:szCs w:val="20"/>
                <w:lang w:val="en-US"/>
              </w:rPr>
              <w:t xml:space="preserve"> (PMVs)</w:t>
            </w:r>
            <w:r w:rsidRPr="007A57EB">
              <w:rPr>
                <w:rFonts w:ascii="Arial Narrow" w:hAnsi="Arial Narrow"/>
                <w:sz w:val="20"/>
                <w:szCs w:val="20"/>
              </w:rPr>
              <w:t xml:space="preserve"> in Nigeria.</w:t>
            </w:r>
          </w:p>
          <w:p w14:paraId="20319AA8" w14:textId="77777777" w:rsidR="00CD7A77" w:rsidRDefault="00CD7A77" w:rsidP="00394CF2">
            <w:pPr>
              <w:rPr>
                <w:rFonts w:ascii="Arial Narrow" w:hAnsi="Arial Narrow"/>
                <w:color w:val="000000"/>
                <w:sz w:val="20"/>
                <w:szCs w:val="20"/>
              </w:rPr>
            </w:pPr>
          </w:p>
          <w:p w14:paraId="64368658" w14:textId="77777777" w:rsidR="00CD7A77" w:rsidRDefault="00CD7A77" w:rsidP="00394CF2">
            <w:pPr>
              <w:rPr>
                <w:rFonts w:ascii="Arial Narrow" w:hAnsi="Arial Narrow"/>
                <w:color w:val="000000"/>
                <w:sz w:val="20"/>
                <w:szCs w:val="20"/>
              </w:rPr>
            </w:pPr>
          </w:p>
          <w:p w14:paraId="3227CDE3" w14:textId="2A06DC19" w:rsidR="00CD7A77" w:rsidRPr="00254638" w:rsidRDefault="00CD7A77"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168843" w14:textId="77777777" w:rsidR="00394CF2" w:rsidRDefault="00394CF2" w:rsidP="00394CF2">
            <w:pPr>
              <w:rPr>
                <w:rFonts w:ascii="Arial Narrow" w:hAnsi="Arial Narrow"/>
                <w:sz w:val="20"/>
                <w:szCs w:val="20"/>
              </w:rPr>
            </w:pPr>
            <w:r w:rsidRPr="007A57EB">
              <w:rPr>
                <w:rFonts w:ascii="Arial Narrow" w:hAnsi="Arial Narrow"/>
                <w:sz w:val="20"/>
                <w:szCs w:val="20"/>
              </w:rPr>
              <w:t>Census</w:t>
            </w:r>
          </w:p>
          <w:p w14:paraId="32F5C89D" w14:textId="77777777" w:rsidR="00A129BF" w:rsidRDefault="00A129BF" w:rsidP="00394CF2">
            <w:pPr>
              <w:rPr>
                <w:rFonts w:ascii="Arial Narrow" w:hAnsi="Arial Narrow"/>
                <w:color w:val="000000"/>
                <w:sz w:val="20"/>
                <w:szCs w:val="20"/>
              </w:rPr>
            </w:pPr>
          </w:p>
          <w:p w14:paraId="0933D9FF" w14:textId="67B313FF" w:rsidR="00A129BF" w:rsidRDefault="00A129BF" w:rsidP="00394CF2">
            <w:pPr>
              <w:rPr>
                <w:rFonts w:ascii="Arial Narrow" w:hAnsi="Arial Narrow"/>
                <w:color w:val="000000"/>
                <w:sz w:val="20"/>
                <w:szCs w:val="20"/>
              </w:rPr>
            </w:pPr>
          </w:p>
          <w:p w14:paraId="5C1312AC" w14:textId="62C0460C" w:rsidR="00CD7A77" w:rsidRDefault="00CD7A77" w:rsidP="00394CF2">
            <w:pPr>
              <w:rPr>
                <w:rFonts w:ascii="Arial Narrow" w:hAnsi="Arial Narrow"/>
                <w:color w:val="000000"/>
                <w:sz w:val="20"/>
                <w:szCs w:val="20"/>
              </w:rPr>
            </w:pPr>
          </w:p>
          <w:p w14:paraId="054C13FA" w14:textId="52A71A96" w:rsidR="00CD7A77" w:rsidRDefault="00CD7A77" w:rsidP="00394CF2">
            <w:pPr>
              <w:rPr>
                <w:rFonts w:ascii="Arial Narrow" w:hAnsi="Arial Narrow"/>
                <w:color w:val="000000"/>
                <w:sz w:val="20"/>
                <w:szCs w:val="20"/>
              </w:rPr>
            </w:pPr>
          </w:p>
          <w:p w14:paraId="6FB3D23E" w14:textId="77777777" w:rsidR="00CD7A77" w:rsidRDefault="00CD7A77" w:rsidP="00394CF2">
            <w:pPr>
              <w:rPr>
                <w:rFonts w:ascii="Arial Narrow" w:hAnsi="Arial Narrow"/>
                <w:color w:val="000000"/>
                <w:sz w:val="20"/>
                <w:szCs w:val="20"/>
              </w:rPr>
            </w:pPr>
          </w:p>
          <w:p w14:paraId="3C124A91" w14:textId="1A1DEDAE" w:rsidR="00A129BF" w:rsidRPr="00254638" w:rsidRDefault="00A129BF"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1CAE5E"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58EDCD57" w14:textId="77777777" w:rsidR="00A129BF" w:rsidRDefault="00A129BF" w:rsidP="00394CF2">
            <w:pPr>
              <w:rPr>
                <w:rFonts w:ascii="Arial Narrow" w:hAnsi="Arial Narrow"/>
                <w:color w:val="000000"/>
                <w:sz w:val="20"/>
                <w:szCs w:val="20"/>
              </w:rPr>
            </w:pPr>
          </w:p>
          <w:p w14:paraId="23E9D4B2" w14:textId="77777777" w:rsidR="00A129BF" w:rsidRDefault="00A129BF" w:rsidP="00394CF2">
            <w:pPr>
              <w:rPr>
                <w:rFonts w:ascii="Arial Narrow" w:hAnsi="Arial Narrow"/>
                <w:color w:val="000000"/>
                <w:sz w:val="20"/>
                <w:szCs w:val="20"/>
              </w:rPr>
            </w:pPr>
          </w:p>
          <w:p w14:paraId="2B73622F" w14:textId="77777777" w:rsidR="00A129BF" w:rsidRDefault="00A129BF" w:rsidP="00394CF2">
            <w:pPr>
              <w:rPr>
                <w:rFonts w:ascii="Arial Narrow" w:hAnsi="Arial Narrow" w:cs="Calibri"/>
                <w:color w:val="000000"/>
                <w:sz w:val="20"/>
                <w:szCs w:val="20"/>
              </w:rPr>
            </w:pPr>
          </w:p>
          <w:p w14:paraId="4B09642B" w14:textId="77777777" w:rsidR="00CD7A77" w:rsidRDefault="00CD7A77" w:rsidP="00394CF2">
            <w:pPr>
              <w:rPr>
                <w:rFonts w:ascii="Arial Narrow" w:hAnsi="Arial Narrow" w:cs="Calibri"/>
                <w:color w:val="000000"/>
                <w:sz w:val="20"/>
                <w:szCs w:val="20"/>
              </w:rPr>
            </w:pPr>
          </w:p>
          <w:p w14:paraId="45C668E6" w14:textId="77777777" w:rsidR="00CD7A77" w:rsidRDefault="00CD7A77" w:rsidP="00394CF2">
            <w:pPr>
              <w:rPr>
                <w:rFonts w:ascii="Arial Narrow" w:hAnsi="Arial Narrow" w:cs="Calibri"/>
                <w:color w:val="000000"/>
                <w:sz w:val="20"/>
                <w:szCs w:val="20"/>
              </w:rPr>
            </w:pPr>
          </w:p>
          <w:p w14:paraId="24C372FF" w14:textId="4254AEE5" w:rsidR="00CD7A77" w:rsidRPr="00254638" w:rsidRDefault="00CD7A77"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02B97A"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5D7FAD8E" w14:textId="77777777" w:rsidR="00A129BF" w:rsidRDefault="00A129BF" w:rsidP="00394CF2">
            <w:pPr>
              <w:rPr>
                <w:rFonts w:ascii="Arial Narrow" w:hAnsi="Arial Narrow"/>
                <w:color w:val="000000"/>
                <w:sz w:val="20"/>
                <w:szCs w:val="20"/>
              </w:rPr>
            </w:pPr>
          </w:p>
          <w:p w14:paraId="4A29ADB0" w14:textId="77777777" w:rsidR="00A129BF" w:rsidRDefault="00A129BF" w:rsidP="00394CF2">
            <w:pPr>
              <w:rPr>
                <w:rFonts w:ascii="Arial Narrow" w:hAnsi="Arial Narrow"/>
                <w:color w:val="000000"/>
                <w:sz w:val="20"/>
                <w:szCs w:val="20"/>
              </w:rPr>
            </w:pPr>
          </w:p>
          <w:p w14:paraId="7A00357C" w14:textId="77777777" w:rsidR="00A129BF" w:rsidRDefault="00A129BF" w:rsidP="00394CF2">
            <w:pPr>
              <w:rPr>
                <w:rFonts w:ascii="Arial Narrow" w:hAnsi="Arial Narrow" w:cs="Calibri"/>
                <w:color w:val="000000"/>
                <w:sz w:val="20"/>
                <w:szCs w:val="20"/>
              </w:rPr>
            </w:pPr>
          </w:p>
          <w:p w14:paraId="1E85AEA1" w14:textId="77777777" w:rsidR="00CD7A77" w:rsidRDefault="00CD7A77" w:rsidP="00394CF2">
            <w:pPr>
              <w:rPr>
                <w:rFonts w:ascii="Arial Narrow" w:hAnsi="Arial Narrow" w:cs="Calibri"/>
                <w:color w:val="000000"/>
                <w:sz w:val="20"/>
                <w:szCs w:val="20"/>
              </w:rPr>
            </w:pPr>
          </w:p>
          <w:p w14:paraId="69221C78" w14:textId="77777777" w:rsidR="00CD7A77" w:rsidRDefault="00CD7A77" w:rsidP="00394CF2">
            <w:pPr>
              <w:rPr>
                <w:rFonts w:ascii="Arial Narrow" w:hAnsi="Arial Narrow" w:cs="Calibri"/>
                <w:color w:val="000000"/>
                <w:sz w:val="20"/>
                <w:szCs w:val="20"/>
              </w:rPr>
            </w:pPr>
          </w:p>
          <w:p w14:paraId="791F5DB3" w14:textId="098908C5" w:rsidR="00CD7A77" w:rsidRPr="00254638" w:rsidRDefault="00CD7A77"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C18DC0F"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7F3CEB62" w14:textId="77777777" w:rsidR="00A129BF" w:rsidRDefault="00A129BF" w:rsidP="00394CF2">
            <w:pPr>
              <w:rPr>
                <w:rFonts w:ascii="Arial Narrow" w:hAnsi="Arial Narrow"/>
                <w:color w:val="000000"/>
                <w:sz w:val="20"/>
                <w:szCs w:val="20"/>
              </w:rPr>
            </w:pPr>
          </w:p>
          <w:p w14:paraId="4373FE95" w14:textId="77777777" w:rsidR="00A129BF" w:rsidRDefault="00A129BF" w:rsidP="00394CF2">
            <w:pPr>
              <w:rPr>
                <w:rFonts w:ascii="Arial Narrow" w:hAnsi="Arial Narrow"/>
                <w:color w:val="000000"/>
                <w:sz w:val="20"/>
                <w:szCs w:val="20"/>
              </w:rPr>
            </w:pPr>
          </w:p>
          <w:p w14:paraId="5F39CE52" w14:textId="77777777" w:rsidR="00A129BF" w:rsidRDefault="00A129BF" w:rsidP="00394CF2">
            <w:pPr>
              <w:rPr>
                <w:rFonts w:ascii="Arial Narrow" w:hAnsi="Arial Narrow" w:cs="Calibri"/>
                <w:color w:val="000000"/>
                <w:sz w:val="20"/>
                <w:szCs w:val="20"/>
              </w:rPr>
            </w:pPr>
          </w:p>
          <w:p w14:paraId="570D4C51" w14:textId="77777777" w:rsidR="00CD7A77" w:rsidRDefault="00CD7A77" w:rsidP="00394CF2">
            <w:pPr>
              <w:rPr>
                <w:rFonts w:ascii="Arial Narrow" w:hAnsi="Arial Narrow" w:cs="Calibri"/>
                <w:color w:val="000000"/>
                <w:sz w:val="20"/>
                <w:szCs w:val="20"/>
              </w:rPr>
            </w:pPr>
          </w:p>
          <w:p w14:paraId="07E97002" w14:textId="77777777" w:rsidR="00CD7A77" w:rsidRDefault="00CD7A77" w:rsidP="00394CF2">
            <w:pPr>
              <w:rPr>
                <w:rFonts w:ascii="Arial Narrow" w:hAnsi="Arial Narrow" w:cs="Calibri"/>
                <w:color w:val="000000"/>
                <w:sz w:val="20"/>
                <w:szCs w:val="20"/>
              </w:rPr>
            </w:pPr>
          </w:p>
          <w:p w14:paraId="435A9DA7" w14:textId="34359D89" w:rsidR="00CD7A77" w:rsidRPr="00254638" w:rsidRDefault="00CD7A77"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5EF2CD" w14:textId="29FC1A9E" w:rsidR="00487EDA" w:rsidRPr="00CD7A77" w:rsidRDefault="00CD7A77" w:rsidP="00A13459">
            <w:pPr>
              <w:rPr>
                <w:rFonts w:ascii="Arial Narrow" w:hAnsi="Arial Narrow"/>
                <w:sz w:val="20"/>
                <w:szCs w:val="20"/>
              </w:rPr>
            </w:pPr>
            <w:r>
              <w:rPr>
                <w:rFonts w:ascii="Arial Narrow" w:hAnsi="Arial Narrow"/>
                <w:sz w:val="20"/>
                <w:szCs w:val="20"/>
                <w:lang w:val="en-US"/>
              </w:rPr>
              <w:t xml:space="preserve">Stocking patterns varied by state, urban/rural location and according to whether the ship was headed by someone with formal health training. </w:t>
            </w:r>
            <w:r w:rsidR="00394CF2" w:rsidRPr="007A57EB">
              <w:rPr>
                <w:rFonts w:ascii="Arial Narrow" w:hAnsi="Arial Narrow"/>
                <w:sz w:val="20"/>
                <w:szCs w:val="20"/>
              </w:rPr>
              <w:t xml:space="preserve">Many PPMVs lack the knowledge and tools to properly treat common childhood illnesses.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8A53E5"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555B46C3" w14:textId="77777777" w:rsidR="00A129BF" w:rsidRDefault="00A129BF" w:rsidP="00394CF2">
            <w:pPr>
              <w:rPr>
                <w:rFonts w:ascii="Arial Narrow" w:hAnsi="Arial Narrow"/>
                <w:color w:val="000000"/>
                <w:sz w:val="20"/>
                <w:szCs w:val="20"/>
              </w:rPr>
            </w:pPr>
          </w:p>
          <w:p w14:paraId="59E37FD6" w14:textId="77777777" w:rsidR="00A129BF" w:rsidRDefault="00A129BF" w:rsidP="00394CF2">
            <w:pPr>
              <w:rPr>
                <w:rFonts w:ascii="Arial Narrow" w:hAnsi="Arial Narrow"/>
                <w:color w:val="000000"/>
                <w:sz w:val="20"/>
                <w:szCs w:val="20"/>
              </w:rPr>
            </w:pPr>
          </w:p>
          <w:p w14:paraId="403D9139" w14:textId="77777777" w:rsidR="00A129BF" w:rsidRDefault="00A129BF" w:rsidP="00394CF2">
            <w:pPr>
              <w:rPr>
                <w:rFonts w:ascii="Arial Narrow" w:hAnsi="Arial Narrow" w:cs="Calibri"/>
                <w:color w:val="000000"/>
                <w:sz w:val="20"/>
                <w:szCs w:val="20"/>
              </w:rPr>
            </w:pPr>
          </w:p>
          <w:p w14:paraId="3222F988" w14:textId="77777777" w:rsidR="00CD7A77" w:rsidRDefault="00CD7A77" w:rsidP="00394CF2">
            <w:pPr>
              <w:rPr>
                <w:rFonts w:ascii="Arial Narrow" w:hAnsi="Arial Narrow" w:cs="Calibri"/>
                <w:color w:val="000000"/>
                <w:sz w:val="20"/>
                <w:szCs w:val="20"/>
              </w:rPr>
            </w:pPr>
          </w:p>
          <w:p w14:paraId="5B23F355" w14:textId="77777777" w:rsidR="00CD7A77" w:rsidRDefault="00CD7A77" w:rsidP="00394CF2">
            <w:pPr>
              <w:rPr>
                <w:rFonts w:ascii="Arial Narrow" w:hAnsi="Arial Narrow" w:cs="Calibri"/>
                <w:color w:val="000000"/>
                <w:sz w:val="20"/>
                <w:szCs w:val="20"/>
              </w:rPr>
            </w:pPr>
          </w:p>
          <w:p w14:paraId="039561DE" w14:textId="02CBAFCD" w:rsidR="00CD7A77" w:rsidRPr="00254638" w:rsidRDefault="00CD7A77" w:rsidP="00394CF2">
            <w:pPr>
              <w:rPr>
                <w:rFonts w:ascii="Arial Narrow" w:hAnsi="Arial Narrow" w:cs="Calibri"/>
                <w:color w:val="000000"/>
                <w:sz w:val="20"/>
                <w:szCs w:val="20"/>
              </w:rPr>
            </w:pPr>
          </w:p>
        </w:tc>
      </w:tr>
      <w:tr w:rsidR="00394CF2" w:rsidRPr="003174B2" w14:paraId="7544C873"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077610B"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EBDBE4" w14:textId="77777777" w:rsidR="00394CF2" w:rsidRDefault="00A519FC" w:rsidP="00394CF2">
            <w:pPr>
              <w:rPr>
                <w:rFonts w:ascii="Arial Narrow" w:hAnsi="Arial Narrow"/>
                <w:sz w:val="20"/>
                <w:szCs w:val="20"/>
                <w:lang w:val="en-US"/>
              </w:rPr>
            </w:pPr>
            <w:r>
              <w:rPr>
                <w:rFonts w:ascii="Arial Narrow" w:hAnsi="Arial Narrow"/>
                <w:sz w:val="20"/>
                <w:szCs w:val="20"/>
                <w:lang w:val="en-US"/>
              </w:rPr>
              <w:t>Armstrong-Hough M</w:t>
            </w:r>
            <w:r w:rsidR="00394CF2">
              <w:rPr>
                <w:rFonts w:ascii="Arial Narrow" w:hAnsi="Arial Narrow"/>
                <w:sz w:val="20"/>
                <w:szCs w:val="20"/>
                <w:lang w:val="en-US"/>
              </w:rPr>
              <w:t xml:space="preserve"> </w:t>
            </w:r>
            <w:r w:rsidR="00394CF2" w:rsidRPr="004D4EED">
              <w:rPr>
                <w:rFonts w:ascii="Arial Narrow" w:hAnsi="Arial Narrow"/>
                <w:sz w:val="20"/>
                <w:szCs w:val="20"/>
                <w:lang w:val="en-US"/>
              </w:rPr>
              <w:t>et al; 201</w:t>
            </w:r>
            <w:r w:rsidR="00394CF2">
              <w:rPr>
                <w:rFonts w:ascii="Arial Narrow" w:hAnsi="Arial Narrow"/>
                <w:sz w:val="20"/>
                <w:szCs w:val="20"/>
                <w:lang w:val="en-US"/>
              </w:rPr>
              <w:t>8</w:t>
            </w:r>
          </w:p>
          <w:p w14:paraId="602A6489" w14:textId="77777777" w:rsidR="00A519FC" w:rsidRDefault="00A519FC" w:rsidP="00394CF2">
            <w:pPr>
              <w:rPr>
                <w:rFonts w:ascii="Arial Narrow" w:hAnsi="Arial Narrow" w:cs="Calibri"/>
                <w:color w:val="000000"/>
                <w:sz w:val="20"/>
                <w:szCs w:val="20"/>
              </w:rPr>
            </w:pPr>
          </w:p>
          <w:p w14:paraId="55BB1CD7" w14:textId="77777777" w:rsidR="0033068C" w:rsidRDefault="0033068C" w:rsidP="00394CF2">
            <w:pPr>
              <w:rPr>
                <w:rFonts w:ascii="Arial Narrow" w:hAnsi="Arial Narrow" w:cs="Calibri"/>
                <w:color w:val="000000"/>
                <w:sz w:val="20"/>
                <w:szCs w:val="20"/>
              </w:rPr>
            </w:pPr>
          </w:p>
          <w:p w14:paraId="04602AEF" w14:textId="77777777" w:rsidR="0033068C" w:rsidRDefault="0033068C" w:rsidP="00394CF2">
            <w:pPr>
              <w:rPr>
                <w:rFonts w:ascii="Arial Narrow" w:hAnsi="Arial Narrow" w:cs="Calibri"/>
                <w:color w:val="000000"/>
                <w:sz w:val="20"/>
                <w:szCs w:val="20"/>
              </w:rPr>
            </w:pPr>
          </w:p>
          <w:p w14:paraId="4ED2A036" w14:textId="064E4956" w:rsidR="0033068C" w:rsidRPr="00254638" w:rsidRDefault="0033068C"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15920D2" w14:textId="099C1083"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1DF2025" w14:textId="77777777" w:rsidR="00394CF2" w:rsidRDefault="00394CF2" w:rsidP="00394CF2">
            <w:pPr>
              <w:rPr>
                <w:rFonts w:ascii="Arial Narrow" w:hAnsi="Arial Narrow"/>
                <w:sz w:val="20"/>
                <w:szCs w:val="20"/>
              </w:rPr>
            </w:pPr>
            <w:r w:rsidRPr="007A57EB">
              <w:rPr>
                <w:rFonts w:ascii="Arial Narrow" w:hAnsi="Arial Narrow"/>
                <w:sz w:val="20"/>
                <w:szCs w:val="20"/>
              </w:rPr>
              <w:t>To model meaningful associations between EM-NCD availability and facility-level characteristics in a sample of Ugandan health facilities.</w:t>
            </w:r>
          </w:p>
          <w:p w14:paraId="327CBFE6" w14:textId="77777777" w:rsidR="0033068C" w:rsidRDefault="0033068C" w:rsidP="00394CF2">
            <w:pPr>
              <w:rPr>
                <w:rFonts w:ascii="Arial Narrow" w:hAnsi="Arial Narrow"/>
                <w:color w:val="000000"/>
                <w:sz w:val="20"/>
                <w:szCs w:val="20"/>
              </w:rPr>
            </w:pPr>
          </w:p>
          <w:p w14:paraId="3E0E0676" w14:textId="77777777" w:rsidR="0033068C" w:rsidRDefault="0033068C" w:rsidP="00394CF2">
            <w:pPr>
              <w:rPr>
                <w:rFonts w:ascii="Arial Narrow" w:hAnsi="Arial Narrow"/>
                <w:color w:val="000000"/>
                <w:sz w:val="20"/>
                <w:szCs w:val="20"/>
              </w:rPr>
            </w:pPr>
          </w:p>
          <w:p w14:paraId="534CCCAA" w14:textId="76DAAC39" w:rsidR="0033068C" w:rsidRPr="00254638" w:rsidRDefault="0033068C"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32B582"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A2C28ED" w14:textId="77777777" w:rsidR="00A519FC" w:rsidRDefault="00A519FC" w:rsidP="00394CF2">
            <w:pPr>
              <w:rPr>
                <w:rFonts w:ascii="Arial Narrow" w:hAnsi="Arial Narrow"/>
                <w:color w:val="000000"/>
                <w:sz w:val="20"/>
                <w:szCs w:val="20"/>
              </w:rPr>
            </w:pPr>
          </w:p>
          <w:p w14:paraId="09256358" w14:textId="77777777" w:rsidR="00A519FC" w:rsidRDefault="00A519FC" w:rsidP="00394CF2">
            <w:pPr>
              <w:rPr>
                <w:rFonts w:ascii="Arial Narrow" w:hAnsi="Arial Narrow" w:cs="Calibri"/>
                <w:color w:val="000000"/>
                <w:sz w:val="20"/>
                <w:szCs w:val="20"/>
              </w:rPr>
            </w:pPr>
          </w:p>
          <w:p w14:paraId="73B6F5E8" w14:textId="77777777" w:rsidR="0033068C" w:rsidRDefault="0033068C" w:rsidP="00394CF2">
            <w:pPr>
              <w:rPr>
                <w:rFonts w:ascii="Arial Narrow" w:hAnsi="Arial Narrow" w:cs="Calibri"/>
                <w:color w:val="000000"/>
                <w:sz w:val="20"/>
                <w:szCs w:val="20"/>
              </w:rPr>
            </w:pPr>
          </w:p>
          <w:p w14:paraId="49CB86CC" w14:textId="77777777" w:rsidR="0033068C" w:rsidRDefault="0033068C" w:rsidP="00394CF2">
            <w:pPr>
              <w:rPr>
                <w:rFonts w:ascii="Arial Narrow" w:hAnsi="Arial Narrow" w:cs="Calibri"/>
                <w:color w:val="000000"/>
                <w:sz w:val="20"/>
                <w:szCs w:val="20"/>
              </w:rPr>
            </w:pPr>
          </w:p>
          <w:p w14:paraId="44546E53" w14:textId="4D04BCCB" w:rsidR="0033068C" w:rsidRPr="00254638" w:rsidRDefault="0033068C"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D53915"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3A411A81" w14:textId="77777777" w:rsidR="00A519FC" w:rsidRDefault="00A519FC" w:rsidP="00394CF2">
            <w:pPr>
              <w:rPr>
                <w:rFonts w:ascii="Arial Narrow" w:hAnsi="Arial Narrow"/>
                <w:color w:val="000000"/>
                <w:sz w:val="20"/>
                <w:szCs w:val="20"/>
              </w:rPr>
            </w:pPr>
          </w:p>
          <w:p w14:paraId="7074A5A1" w14:textId="1FFF0BCA" w:rsidR="00A519FC" w:rsidRDefault="00A519FC" w:rsidP="00394CF2">
            <w:pPr>
              <w:rPr>
                <w:rFonts w:ascii="Arial Narrow" w:hAnsi="Arial Narrow"/>
                <w:color w:val="000000"/>
                <w:sz w:val="20"/>
                <w:szCs w:val="20"/>
              </w:rPr>
            </w:pPr>
          </w:p>
          <w:p w14:paraId="16740965" w14:textId="7C992654" w:rsidR="0033068C" w:rsidRDefault="0033068C" w:rsidP="00394CF2">
            <w:pPr>
              <w:rPr>
                <w:rFonts w:ascii="Arial Narrow" w:hAnsi="Arial Narrow"/>
                <w:color w:val="000000"/>
                <w:sz w:val="20"/>
                <w:szCs w:val="20"/>
              </w:rPr>
            </w:pPr>
          </w:p>
          <w:p w14:paraId="1A605F07" w14:textId="7E2A426A" w:rsidR="0033068C" w:rsidRDefault="0033068C" w:rsidP="00394CF2">
            <w:pPr>
              <w:rPr>
                <w:rFonts w:ascii="Arial Narrow" w:hAnsi="Arial Narrow"/>
                <w:color w:val="000000"/>
                <w:sz w:val="20"/>
                <w:szCs w:val="20"/>
              </w:rPr>
            </w:pPr>
          </w:p>
          <w:p w14:paraId="3642E986" w14:textId="77777777" w:rsidR="0033068C" w:rsidRDefault="0033068C" w:rsidP="00394CF2">
            <w:pPr>
              <w:rPr>
                <w:rFonts w:ascii="Arial Narrow" w:hAnsi="Arial Narrow"/>
                <w:color w:val="000000"/>
                <w:sz w:val="20"/>
                <w:szCs w:val="20"/>
              </w:rPr>
            </w:pPr>
          </w:p>
          <w:p w14:paraId="76193FEA" w14:textId="6EA2A3D9" w:rsidR="00A519FC" w:rsidRPr="00254638" w:rsidRDefault="00A519FC"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C827B4"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75544FC1" w14:textId="77777777" w:rsidR="00A519FC" w:rsidRDefault="00A519FC" w:rsidP="00394CF2">
            <w:pPr>
              <w:rPr>
                <w:rFonts w:ascii="Arial Narrow" w:hAnsi="Arial Narrow"/>
                <w:color w:val="000000"/>
                <w:sz w:val="20"/>
                <w:szCs w:val="20"/>
              </w:rPr>
            </w:pPr>
          </w:p>
          <w:p w14:paraId="7E9EF23D" w14:textId="40058DD3" w:rsidR="00A519FC" w:rsidRDefault="00A519FC" w:rsidP="00394CF2">
            <w:pPr>
              <w:rPr>
                <w:rFonts w:ascii="Arial Narrow" w:hAnsi="Arial Narrow"/>
                <w:color w:val="000000"/>
                <w:sz w:val="20"/>
                <w:szCs w:val="20"/>
              </w:rPr>
            </w:pPr>
          </w:p>
          <w:p w14:paraId="301EB0D1" w14:textId="2472219C" w:rsidR="0033068C" w:rsidRDefault="0033068C" w:rsidP="00394CF2">
            <w:pPr>
              <w:rPr>
                <w:rFonts w:ascii="Arial Narrow" w:hAnsi="Arial Narrow"/>
                <w:color w:val="000000"/>
                <w:sz w:val="20"/>
                <w:szCs w:val="20"/>
              </w:rPr>
            </w:pPr>
          </w:p>
          <w:p w14:paraId="498035CA" w14:textId="569C513C" w:rsidR="0033068C" w:rsidRDefault="0033068C" w:rsidP="00394CF2">
            <w:pPr>
              <w:rPr>
                <w:rFonts w:ascii="Arial Narrow" w:hAnsi="Arial Narrow"/>
                <w:color w:val="000000"/>
                <w:sz w:val="20"/>
                <w:szCs w:val="20"/>
              </w:rPr>
            </w:pPr>
          </w:p>
          <w:p w14:paraId="45E5563E" w14:textId="77777777" w:rsidR="0033068C" w:rsidRDefault="0033068C" w:rsidP="00394CF2">
            <w:pPr>
              <w:rPr>
                <w:rFonts w:ascii="Arial Narrow" w:hAnsi="Arial Narrow"/>
                <w:color w:val="000000"/>
                <w:sz w:val="20"/>
                <w:szCs w:val="20"/>
              </w:rPr>
            </w:pPr>
          </w:p>
          <w:p w14:paraId="41B5E513" w14:textId="3E849041" w:rsidR="00A519FC" w:rsidRPr="00254638" w:rsidRDefault="00A519FC"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A07B5C"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0EB4E952" w14:textId="77777777" w:rsidR="00A519FC" w:rsidRDefault="00A519FC" w:rsidP="00394CF2">
            <w:pPr>
              <w:rPr>
                <w:rFonts w:ascii="Arial Narrow" w:hAnsi="Arial Narrow"/>
                <w:color w:val="000000"/>
                <w:sz w:val="20"/>
                <w:szCs w:val="20"/>
              </w:rPr>
            </w:pPr>
          </w:p>
          <w:p w14:paraId="1D97A78E" w14:textId="0A2A7480" w:rsidR="00A519FC" w:rsidRDefault="00A519FC" w:rsidP="00394CF2">
            <w:pPr>
              <w:rPr>
                <w:rFonts w:ascii="Arial Narrow" w:hAnsi="Arial Narrow"/>
                <w:color w:val="000000"/>
                <w:sz w:val="20"/>
                <w:szCs w:val="20"/>
              </w:rPr>
            </w:pPr>
          </w:p>
          <w:p w14:paraId="19C3FC2A" w14:textId="0EAD8A70" w:rsidR="0033068C" w:rsidRDefault="0033068C" w:rsidP="00394CF2">
            <w:pPr>
              <w:rPr>
                <w:rFonts w:ascii="Arial Narrow" w:hAnsi="Arial Narrow"/>
                <w:color w:val="000000"/>
                <w:sz w:val="20"/>
                <w:szCs w:val="20"/>
              </w:rPr>
            </w:pPr>
          </w:p>
          <w:p w14:paraId="32A4A07D" w14:textId="70AD9EEB" w:rsidR="0033068C" w:rsidRDefault="0033068C" w:rsidP="00394CF2">
            <w:pPr>
              <w:rPr>
                <w:rFonts w:ascii="Arial Narrow" w:hAnsi="Arial Narrow"/>
                <w:color w:val="000000"/>
                <w:sz w:val="20"/>
                <w:szCs w:val="20"/>
              </w:rPr>
            </w:pPr>
          </w:p>
          <w:p w14:paraId="4FB69076" w14:textId="77777777" w:rsidR="0033068C" w:rsidRDefault="0033068C" w:rsidP="00394CF2">
            <w:pPr>
              <w:rPr>
                <w:rFonts w:ascii="Arial Narrow" w:hAnsi="Arial Narrow"/>
                <w:color w:val="000000"/>
                <w:sz w:val="20"/>
                <w:szCs w:val="20"/>
              </w:rPr>
            </w:pPr>
          </w:p>
          <w:p w14:paraId="7A21E77C" w14:textId="4D67AE54" w:rsidR="00A519FC" w:rsidRPr="00254638" w:rsidRDefault="00A519FC"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BA7B3C" w14:textId="237D87D5" w:rsidR="00394CF2" w:rsidRPr="0033068C" w:rsidRDefault="0033068C" w:rsidP="00394CF2">
            <w:pPr>
              <w:rPr>
                <w:rFonts w:ascii="Arial Narrow" w:hAnsi="Arial Narrow" w:cs="Calibri"/>
                <w:color w:val="000000"/>
                <w:sz w:val="20"/>
                <w:szCs w:val="20"/>
                <w:lang w:val="en-US"/>
              </w:rPr>
            </w:pPr>
            <w:r>
              <w:rPr>
                <w:rFonts w:ascii="Arial Narrow" w:hAnsi="Arial Narrow"/>
                <w:sz w:val="20"/>
                <w:szCs w:val="20"/>
                <w:lang w:val="en-US"/>
              </w:rPr>
              <w:t>For-profit facilities essential medicines for non-communicable disease counts were 98% higher than public facilities. General hospitals and referral health centers had 98% and 105% higher counts compared to primary health centers.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02F793"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37FF31E5" w14:textId="77777777" w:rsidR="00A519FC" w:rsidRDefault="00A519FC" w:rsidP="00394CF2">
            <w:pPr>
              <w:rPr>
                <w:rFonts w:ascii="Arial Narrow" w:hAnsi="Arial Narrow"/>
                <w:color w:val="000000"/>
                <w:sz w:val="20"/>
                <w:szCs w:val="20"/>
              </w:rPr>
            </w:pPr>
          </w:p>
          <w:p w14:paraId="69621979" w14:textId="29D0D8B5" w:rsidR="00A519FC" w:rsidRDefault="00A519FC" w:rsidP="00394CF2">
            <w:pPr>
              <w:rPr>
                <w:rFonts w:ascii="Arial Narrow" w:hAnsi="Arial Narrow"/>
                <w:color w:val="000000"/>
                <w:sz w:val="20"/>
                <w:szCs w:val="20"/>
              </w:rPr>
            </w:pPr>
          </w:p>
          <w:p w14:paraId="4C16696D" w14:textId="12D753FD" w:rsidR="0033068C" w:rsidRDefault="0033068C" w:rsidP="00394CF2">
            <w:pPr>
              <w:rPr>
                <w:rFonts w:ascii="Arial Narrow" w:hAnsi="Arial Narrow"/>
                <w:color w:val="000000"/>
                <w:sz w:val="20"/>
                <w:szCs w:val="20"/>
              </w:rPr>
            </w:pPr>
          </w:p>
          <w:p w14:paraId="69BDDF22" w14:textId="34260D78" w:rsidR="0033068C" w:rsidRDefault="0033068C" w:rsidP="00394CF2">
            <w:pPr>
              <w:rPr>
                <w:rFonts w:ascii="Arial Narrow" w:hAnsi="Arial Narrow"/>
                <w:color w:val="000000"/>
                <w:sz w:val="20"/>
                <w:szCs w:val="20"/>
              </w:rPr>
            </w:pPr>
          </w:p>
          <w:p w14:paraId="32DF8092" w14:textId="77777777" w:rsidR="0033068C" w:rsidRDefault="0033068C" w:rsidP="00394CF2">
            <w:pPr>
              <w:rPr>
                <w:rFonts w:ascii="Arial Narrow" w:hAnsi="Arial Narrow"/>
                <w:color w:val="000000"/>
                <w:sz w:val="20"/>
                <w:szCs w:val="20"/>
              </w:rPr>
            </w:pPr>
          </w:p>
          <w:p w14:paraId="6A165196" w14:textId="5429F9D4" w:rsidR="00A519FC" w:rsidRPr="00254638" w:rsidRDefault="00A519FC" w:rsidP="00394CF2">
            <w:pPr>
              <w:rPr>
                <w:rFonts w:ascii="Arial Narrow" w:hAnsi="Arial Narrow" w:cs="Calibri"/>
                <w:color w:val="000000"/>
                <w:sz w:val="20"/>
                <w:szCs w:val="20"/>
              </w:rPr>
            </w:pPr>
          </w:p>
        </w:tc>
      </w:tr>
      <w:tr w:rsidR="00394CF2" w:rsidRPr="003174B2" w14:paraId="5AF93B54"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6D4C2F4"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256030" w14:textId="41398DEB" w:rsidR="00394CF2" w:rsidRDefault="00394CF2" w:rsidP="00394CF2">
            <w:pPr>
              <w:rPr>
                <w:rFonts w:ascii="Arial Narrow" w:hAnsi="Arial Narrow"/>
                <w:sz w:val="20"/>
                <w:szCs w:val="20"/>
                <w:lang w:val="en-US"/>
              </w:rPr>
            </w:pPr>
            <w:r w:rsidRPr="007A57EB">
              <w:rPr>
                <w:rFonts w:ascii="Arial Narrow" w:hAnsi="Arial Narrow"/>
                <w:sz w:val="20"/>
                <w:szCs w:val="20"/>
              </w:rPr>
              <w:t>Brhlikova P</w:t>
            </w:r>
            <w:r>
              <w:rPr>
                <w:rFonts w:ascii="Arial Narrow" w:hAnsi="Arial Narrow"/>
                <w:sz w:val="20"/>
                <w:szCs w:val="20"/>
                <w:lang w:val="en-US"/>
              </w:rPr>
              <w:t xml:space="preserve"> </w:t>
            </w:r>
            <w:r w:rsidRPr="004D4EED">
              <w:rPr>
                <w:rFonts w:ascii="Arial Narrow" w:hAnsi="Arial Narrow"/>
                <w:sz w:val="20"/>
                <w:szCs w:val="20"/>
                <w:lang w:val="en-US"/>
              </w:rPr>
              <w:t>et al; 20</w:t>
            </w:r>
            <w:r>
              <w:rPr>
                <w:rFonts w:ascii="Arial Narrow" w:hAnsi="Arial Narrow"/>
                <w:sz w:val="20"/>
                <w:szCs w:val="20"/>
                <w:lang w:val="en-US"/>
              </w:rPr>
              <w:t>20</w:t>
            </w:r>
          </w:p>
          <w:p w14:paraId="23433603" w14:textId="77777777" w:rsidR="00666745" w:rsidRDefault="00666745" w:rsidP="00394CF2">
            <w:pPr>
              <w:rPr>
                <w:rFonts w:ascii="Arial Narrow" w:hAnsi="Arial Narrow"/>
                <w:color w:val="000000"/>
                <w:sz w:val="20"/>
                <w:szCs w:val="20"/>
              </w:rPr>
            </w:pPr>
          </w:p>
          <w:p w14:paraId="7DD721D3" w14:textId="58064A5C" w:rsidR="00666745" w:rsidRDefault="00666745" w:rsidP="00394CF2">
            <w:pPr>
              <w:rPr>
                <w:rFonts w:ascii="Arial Narrow" w:hAnsi="Arial Narrow"/>
                <w:color w:val="000000"/>
                <w:sz w:val="20"/>
                <w:szCs w:val="20"/>
              </w:rPr>
            </w:pPr>
          </w:p>
          <w:p w14:paraId="045F8B09" w14:textId="6065830D" w:rsidR="00666745" w:rsidRDefault="00666745" w:rsidP="00394CF2">
            <w:pPr>
              <w:rPr>
                <w:rFonts w:ascii="Arial Narrow" w:hAnsi="Arial Narrow"/>
                <w:color w:val="000000"/>
                <w:sz w:val="20"/>
                <w:szCs w:val="20"/>
              </w:rPr>
            </w:pPr>
          </w:p>
          <w:p w14:paraId="31617F10" w14:textId="77777777" w:rsidR="00666745" w:rsidRDefault="00666745" w:rsidP="00394CF2">
            <w:pPr>
              <w:rPr>
                <w:rFonts w:ascii="Arial Narrow" w:hAnsi="Arial Narrow"/>
                <w:color w:val="000000"/>
                <w:sz w:val="20"/>
                <w:szCs w:val="20"/>
              </w:rPr>
            </w:pPr>
          </w:p>
          <w:p w14:paraId="1B47E262" w14:textId="647BD63F" w:rsidR="00666745" w:rsidRPr="00254638" w:rsidRDefault="00666745"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FC497FA" w14:textId="783D3265"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2ED6D0" w14:textId="77777777" w:rsidR="00394CF2" w:rsidRDefault="00394CF2" w:rsidP="00394CF2">
            <w:pPr>
              <w:rPr>
                <w:rFonts w:ascii="Arial Narrow" w:hAnsi="Arial Narrow"/>
                <w:sz w:val="20"/>
                <w:szCs w:val="20"/>
              </w:rPr>
            </w:pPr>
            <w:r w:rsidRPr="007A57EB">
              <w:rPr>
                <w:rFonts w:ascii="Arial Narrow" w:hAnsi="Arial Narrow"/>
                <w:sz w:val="20"/>
                <w:szCs w:val="20"/>
              </w:rPr>
              <w:t>To systematically examined the registration and local production of essential medicines</w:t>
            </w:r>
          </w:p>
          <w:p w14:paraId="5A7A47AE" w14:textId="77777777" w:rsidR="00666745" w:rsidRDefault="00666745" w:rsidP="00394CF2">
            <w:pPr>
              <w:rPr>
                <w:rFonts w:ascii="Arial Narrow" w:hAnsi="Arial Narrow"/>
                <w:color w:val="000000"/>
                <w:sz w:val="20"/>
                <w:szCs w:val="20"/>
              </w:rPr>
            </w:pPr>
          </w:p>
          <w:p w14:paraId="0BCFF9BD" w14:textId="77777777" w:rsidR="00666745" w:rsidRDefault="00666745" w:rsidP="00394CF2">
            <w:pPr>
              <w:rPr>
                <w:rFonts w:ascii="Arial Narrow" w:hAnsi="Arial Narrow"/>
                <w:color w:val="000000"/>
                <w:sz w:val="20"/>
                <w:szCs w:val="20"/>
              </w:rPr>
            </w:pPr>
          </w:p>
          <w:p w14:paraId="2921F232" w14:textId="77777777" w:rsidR="00666745" w:rsidRDefault="00666745" w:rsidP="00394CF2">
            <w:pPr>
              <w:rPr>
                <w:rFonts w:ascii="Arial Narrow" w:hAnsi="Arial Narrow"/>
                <w:color w:val="000000"/>
                <w:sz w:val="20"/>
                <w:szCs w:val="20"/>
              </w:rPr>
            </w:pPr>
          </w:p>
          <w:p w14:paraId="24072B83" w14:textId="44AC82C7" w:rsidR="00666745" w:rsidRPr="00254638" w:rsidRDefault="00666745"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FFEFF7"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090050DE" w14:textId="77777777" w:rsidR="00666745" w:rsidRDefault="00666745" w:rsidP="00394CF2">
            <w:pPr>
              <w:rPr>
                <w:rFonts w:ascii="Arial Narrow" w:hAnsi="Arial Narrow"/>
                <w:color w:val="000000"/>
                <w:sz w:val="20"/>
                <w:szCs w:val="20"/>
              </w:rPr>
            </w:pPr>
          </w:p>
          <w:p w14:paraId="4AD4FA6F" w14:textId="77777777" w:rsidR="00666745" w:rsidRDefault="00666745" w:rsidP="00394CF2">
            <w:pPr>
              <w:rPr>
                <w:rFonts w:ascii="Arial Narrow" w:hAnsi="Arial Narrow"/>
                <w:color w:val="000000"/>
                <w:sz w:val="20"/>
                <w:szCs w:val="20"/>
              </w:rPr>
            </w:pPr>
          </w:p>
          <w:p w14:paraId="58CD74FF" w14:textId="77777777" w:rsidR="00666745" w:rsidRDefault="00666745" w:rsidP="00394CF2">
            <w:pPr>
              <w:rPr>
                <w:rFonts w:ascii="Arial Narrow" w:hAnsi="Arial Narrow"/>
                <w:color w:val="000000"/>
                <w:sz w:val="20"/>
                <w:szCs w:val="20"/>
              </w:rPr>
            </w:pPr>
          </w:p>
          <w:p w14:paraId="09108F2E" w14:textId="77777777" w:rsidR="00666745" w:rsidRDefault="00666745" w:rsidP="00394CF2">
            <w:pPr>
              <w:rPr>
                <w:rFonts w:ascii="Arial Narrow" w:hAnsi="Arial Narrow"/>
                <w:color w:val="000000"/>
                <w:sz w:val="20"/>
                <w:szCs w:val="20"/>
              </w:rPr>
            </w:pPr>
          </w:p>
          <w:p w14:paraId="421D0453" w14:textId="5D0E4F99" w:rsidR="00666745" w:rsidRPr="00254638" w:rsidRDefault="00666745"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EAFB62" w14:textId="77777777" w:rsidR="00394CF2" w:rsidRDefault="00394CF2" w:rsidP="00394CF2">
            <w:pPr>
              <w:rPr>
                <w:rFonts w:ascii="Arial Narrow" w:hAnsi="Arial Narrow"/>
                <w:sz w:val="20"/>
                <w:szCs w:val="20"/>
              </w:rPr>
            </w:pPr>
            <w:r w:rsidRPr="007A57EB">
              <w:rPr>
                <w:rFonts w:ascii="Arial Narrow" w:hAnsi="Arial Narrow"/>
                <w:sz w:val="20"/>
                <w:szCs w:val="20"/>
              </w:rPr>
              <w:t>Other</w:t>
            </w:r>
          </w:p>
          <w:p w14:paraId="7792BE14" w14:textId="77777777" w:rsidR="00666745" w:rsidRDefault="00666745" w:rsidP="00394CF2">
            <w:pPr>
              <w:rPr>
                <w:rFonts w:ascii="Arial Narrow" w:hAnsi="Arial Narrow"/>
                <w:color w:val="000000"/>
                <w:sz w:val="20"/>
                <w:szCs w:val="20"/>
              </w:rPr>
            </w:pPr>
          </w:p>
          <w:p w14:paraId="4976A7A7" w14:textId="77777777" w:rsidR="00666745" w:rsidRDefault="00666745" w:rsidP="00394CF2">
            <w:pPr>
              <w:rPr>
                <w:rFonts w:ascii="Arial Narrow" w:hAnsi="Arial Narrow"/>
                <w:color w:val="000000"/>
                <w:sz w:val="20"/>
                <w:szCs w:val="20"/>
              </w:rPr>
            </w:pPr>
          </w:p>
          <w:p w14:paraId="7709F23B" w14:textId="77777777" w:rsidR="00666745" w:rsidRDefault="00666745" w:rsidP="00394CF2">
            <w:pPr>
              <w:rPr>
                <w:rFonts w:ascii="Arial Narrow" w:hAnsi="Arial Narrow"/>
                <w:color w:val="000000"/>
                <w:sz w:val="20"/>
                <w:szCs w:val="20"/>
              </w:rPr>
            </w:pPr>
          </w:p>
          <w:p w14:paraId="0DEA2B35" w14:textId="77777777" w:rsidR="00666745" w:rsidRDefault="00666745" w:rsidP="00394CF2">
            <w:pPr>
              <w:rPr>
                <w:rFonts w:ascii="Arial Narrow" w:hAnsi="Arial Narrow"/>
                <w:color w:val="000000"/>
                <w:sz w:val="20"/>
                <w:szCs w:val="20"/>
              </w:rPr>
            </w:pPr>
          </w:p>
          <w:p w14:paraId="665BC5F0" w14:textId="77777777" w:rsidR="00666745" w:rsidRDefault="00666745" w:rsidP="00394CF2">
            <w:pPr>
              <w:rPr>
                <w:rFonts w:ascii="Arial Narrow" w:hAnsi="Arial Narrow"/>
                <w:color w:val="000000"/>
                <w:sz w:val="20"/>
                <w:szCs w:val="20"/>
              </w:rPr>
            </w:pPr>
          </w:p>
          <w:p w14:paraId="6E3BC5C8" w14:textId="6B8848BF" w:rsidR="00666745" w:rsidRPr="00254638" w:rsidRDefault="00666745"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DD83B5"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7669D00F" w14:textId="77777777" w:rsidR="00666745" w:rsidRDefault="00666745" w:rsidP="00394CF2">
            <w:pPr>
              <w:rPr>
                <w:rFonts w:ascii="Arial Narrow" w:hAnsi="Arial Narrow"/>
                <w:color w:val="000000"/>
                <w:sz w:val="20"/>
                <w:szCs w:val="20"/>
              </w:rPr>
            </w:pPr>
          </w:p>
          <w:p w14:paraId="7704F592" w14:textId="77777777" w:rsidR="00666745" w:rsidRDefault="00666745" w:rsidP="00394CF2">
            <w:pPr>
              <w:rPr>
                <w:rFonts w:ascii="Arial Narrow" w:hAnsi="Arial Narrow"/>
                <w:color w:val="000000"/>
                <w:sz w:val="20"/>
                <w:szCs w:val="20"/>
              </w:rPr>
            </w:pPr>
          </w:p>
          <w:p w14:paraId="0C0409A7" w14:textId="77777777" w:rsidR="00666745" w:rsidRDefault="00666745" w:rsidP="00394CF2">
            <w:pPr>
              <w:rPr>
                <w:rFonts w:ascii="Arial Narrow" w:hAnsi="Arial Narrow"/>
                <w:color w:val="000000"/>
                <w:sz w:val="20"/>
                <w:szCs w:val="20"/>
              </w:rPr>
            </w:pPr>
          </w:p>
          <w:p w14:paraId="35777A7B" w14:textId="77777777" w:rsidR="00666745" w:rsidRDefault="00666745" w:rsidP="00394CF2">
            <w:pPr>
              <w:rPr>
                <w:rFonts w:ascii="Arial Narrow" w:hAnsi="Arial Narrow"/>
                <w:color w:val="000000"/>
                <w:sz w:val="20"/>
                <w:szCs w:val="20"/>
              </w:rPr>
            </w:pPr>
          </w:p>
          <w:p w14:paraId="4E7F4A54" w14:textId="77777777" w:rsidR="00666745" w:rsidRDefault="00666745" w:rsidP="00394CF2">
            <w:pPr>
              <w:rPr>
                <w:rFonts w:ascii="Arial Narrow" w:hAnsi="Arial Narrow"/>
                <w:color w:val="000000"/>
                <w:sz w:val="20"/>
                <w:szCs w:val="20"/>
              </w:rPr>
            </w:pPr>
          </w:p>
          <w:p w14:paraId="061F7D80" w14:textId="43A2901C" w:rsidR="00666745" w:rsidRPr="00254638" w:rsidRDefault="0066674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156409" w14:textId="77777777" w:rsidR="00394CF2" w:rsidRDefault="00394CF2" w:rsidP="00394CF2">
            <w:pPr>
              <w:rPr>
                <w:rFonts w:ascii="Arial Narrow" w:hAnsi="Arial Narrow"/>
                <w:sz w:val="20"/>
                <w:szCs w:val="20"/>
              </w:rPr>
            </w:pPr>
            <w:r w:rsidRPr="007A57EB">
              <w:rPr>
                <w:rFonts w:ascii="Arial Narrow" w:hAnsi="Arial Narrow"/>
                <w:sz w:val="20"/>
                <w:szCs w:val="20"/>
              </w:rPr>
              <w:t>Others</w:t>
            </w:r>
          </w:p>
          <w:p w14:paraId="21ED1711" w14:textId="77777777" w:rsidR="00666745" w:rsidRDefault="00666745" w:rsidP="00394CF2">
            <w:pPr>
              <w:rPr>
                <w:rFonts w:ascii="Arial Narrow" w:hAnsi="Arial Narrow"/>
                <w:color w:val="000000"/>
                <w:sz w:val="20"/>
                <w:szCs w:val="20"/>
              </w:rPr>
            </w:pPr>
          </w:p>
          <w:p w14:paraId="0B735017" w14:textId="77777777" w:rsidR="00666745" w:rsidRDefault="00666745" w:rsidP="00394CF2">
            <w:pPr>
              <w:rPr>
                <w:rFonts w:ascii="Arial Narrow" w:hAnsi="Arial Narrow"/>
                <w:color w:val="000000"/>
                <w:sz w:val="20"/>
                <w:szCs w:val="20"/>
              </w:rPr>
            </w:pPr>
          </w:p>
          <w:p w14:paraId="262D5206" w14:textId="77777777" w:rsidR="00666745" w:rsidRDefault="00666745" w:rsidP="00394CF2">
            <w:pPr>
              <w:rPr>
                <w:rFonts w:ascii="Arial Narrow" w:hAnsi="Arial Narrow"/>
                <w:color w:val="000000"/>
                <w:sz w:val="20"/>
                <w:szCs w:val="20"/>
              </w:rPr>
            </w:pPr>
          </w:p>
          <w:p w14:paraId="3F46857F" w14:textId="384E299F" w:rsidR="00666745" w:rsidRDefault="00666745" w:rsidP="00394CF2">
            <w:pPr>
              <w:rPr>
                <w:rFonts w:ascii="Arial Narrow" w:hAnsi="Arial Narrow"/>
                <w:color w:val="000000"/>
                <w:sz w:val="20"/>
                <w:szCs w:val="20"/>
              </w:rPr>
            </w:pPr>
          </w:p>
          <w:p w14:paraId="299F7D06" w14:textId="77777777" w:rsidR="00123E14" w:rsidRDefault="00123E14" w:rsidP="00394CF2">
            <w:pPr>
              <w:rPr>
                <w:rFonts w:ascii="Arial Narrow" w:hAnsi="Arial Narrow"/>
                <w:color w:val="000000"/>
                <w:sz w:val="20"/>
                <w:szCs w:val="20"/>
              </w:rPr>
            </w:pPr>
          </w:p>
          <w:p w14:paraId="011E4416" w14:textId="65CB31E8" w:rsidR="00666745" w:rsidRPr="00254638" w:rsidRDefault="00666745"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FE53CC" w14:textId="77777777" w:rsidR="00394CF2" w:rsidRDefault="00394CF2" w:rsidP="00394CF2">
            <w:pPr>
              <w:rPr>
                <w:rFonts w:ascii="Arial Narrow" w:hAnsi="Arial Narrow"/>
                <w:sz w:val="20"/>
                <w:szCs w:val="20"/>
              </w:rPr>
            </w:pPr>
            <w:r w:rsidRPr="007A57EB">
              <w:rPr>
                <w:rFonts w:ascii="Arial Narrow" w:hAnsi="Arial Narrow"/>
                <w:sz w:val="20"/>
                <w:szCs w:val="20"/>
              </w:rPr>
              <w:t>Local producers faced considerable barriers to achieving international quality standards required for international procurement of medicines for the domestic market.</w:t>
            </w:r>
          </w:p>
          <w:p w14:paraId="7B81A970" w14:textId="77777777" w:rsidR="00123E14" w:rsidRDefault="00123E14" w:rsidP="00394CF2">
            <w:pPr>
              <w:rPr>
                <w:rFonts w:ascii="Arial Narrow" w:hAnsi="Arial Narrow"/>
                <w:color w:val="000000"/>
                <w:sz w:val="20"/>
                <w:szCs w:val="20"/>
              </w:rPr>
            </w:pPr>
          </w:p>
          <w:p w14:paraId="0126B665" w14:textId="2FE190ED" w:rsidR="00123E14" w:rsidRPr="00254638" w:rsidRDefault="00123E14"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2724BB"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16735DE5" w14:textId="77777777" w:rsidR="00666745" w:rsidRDefault="00666745" w:rsidP="00394CF2">
            <w:pPr>
              <w:rPr>
                <w:rFonts w:ascii="Arial Narrow" w:hAnsi="Arial Narrow"/>
                <w:color w:val="000000"/>
                <w:sz w:val="20"/>
                <w:szCs w:val="20"/>
              </w:rPr>
            </w:pPr>
          </w:p>
          <w:p w14:paraId="285FE4A5" w14:textId="77777777" w:rsidR="00666745" w:rsidRDefault="00666745" w:rsidP="00394CF2">
            <w:pPr>
              <w:rPr>
                <w:rFonts w:ascii="Arial Narrow" w:hAnsi="Arial Narrow"/>
                <w:color w:val="000000"/>
                <w:sz w:val="20"/>
                <w:szCs w:val="20"/>
              </w:rPr>
            </w:pPr>
          </w:p>
          <w:p w14:paraId="223943C2" w14:textId="77777777" w:rsidR="00666745" w:rsidRDefault="00666745" w:rsidP="00394CF2">
            <w:pPr>
              <w:rPr>
                <w:rFonts w:ascii="Arial Narrow" w:hAnsi="Arial Narrow"/>
                <w:color w:val="000000"/>
                <w:sz w:val="20"/>
                <w:szCs w:val="20"/>
              </w:rPr>
            </w:pPr>
          </w:p>
          <w:p w14:paraId="523620B7" w14:textId="77777777" w:rsidR="00666745" w:rsidRDefault="00666745" w:rsidP="00394CF2">
            <w:pPr>
              <w:rPr>
                <w:rFonts w:ascii="Arial Narrow" w:hAnsi="Arial Narrow"/>
                <w:color w:val="000000"/>
                <w:sz w:val="20"/>
                <w:szCs w:val="20"/>
              </w:rPr>
            </w:pPr>
          </w:p>
          <w:p w14:paraId="5743122E" w14:textId="77777777" w:rsidR="00666745" w:rsidRDefault="00666745" w:rsidP="00394CF2">
            <w:pPr>
              <w:rPr>
                <w:rFonts w:ascii="Arial Narrow" w:hAnsi="Arial Narrow"/>
                <w:color w:val="000000"/>
                <w:sz w:val="20"/>
                <w:szCs w:val="20"/>
              </w:rPr>
            </w:pPr>
          </w:p>
          <w:p w14:paraId="452FEF39" w14:textId="0191F3D0" w:rsidR="00666745" w:rsidRPr="00254638" w:rsidRDefault="00666745" w:rsidP="00394CF2">
            <w:pPr>
              <w:rPr>
                <w:rFonts w:ascii="Arial Narrow" w:hAnsi="Arial Narrow" w:cs="Calibri"/>
                <w:color w:val="000000"/>
                <w:sz w:val="20"/>
                <w:szCs w:val="20"/>
              </w:rPr>
            </w:pPr>
          </w:p>
        </w:tc>
      </w:tr>
      <w:tr w:rsidR="00394CF2" w:rsidRPr="003174B2" w14:paraId="04EB15CD"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B3998CD"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A6A947" w14:textId="77777777" w:rsidR="00394CF2" w:rsidRDefault="00394CF2" w:rsidP="00394CF2">
            <w:pPr>
              <w:rPr>
                <w:rFonts w:ascii="Arial Narrow" w:hAnsi="Arial Narrow"/>
                <w:sz w:val="20"/>
                <w:szCs w:val="20"/>
              </w:rPr>
            </w:pPr>
            <w:r w:rsidRPr="007A57EB">
              <w:rPr>
                <w:rFonts w:ascii="Arial Narrow" w:hAnsi="Arial Narrow"/>
                <w:sz w:val="20"/>
                <w:szCs w:val="20"/>
              </w:rPr>
              <w:t>Nsabagasani X</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5</w:t>
            </w:r>
            <w:r w:rsidRPr="007A57EB">
              <w:rPr>
                <w:rFonts w:ascii="Arial Narrow" w:hAnsi="Arial Narrow"/>
                <w:sz w:val="20"/>
                <w:szCs w:val="20"/>
              </w:rPr>
              <w:t xml:space="preserve"> </w:t>
            </w:r>
          </w:p>
          <w:p w14:paraId="0E96E3AC" w14:textId="77777777" w:rsidR="00A750AB" w:rsidRDefault="00A750AB" w:rsidP="00394CF2">
            <w:pPr>
              <w:rPr>
                <w:rFonts w:ascii="Arial Narrow" w:hAnsi="Arial Narrow"/>
                <w:color w:val="000000"/>
                <w:sz w:val="20"/>
                <w:szCs w:val="20"/>
              </w:rPr>
            </w:pPr>
          </w:p>
          <w:p w14:paraId="64172BB6" w14:textId="77777777" w:rsidR="00A750AB" w:rsidRDefault="00A750AB" w:rsidP="00394CF2">
            <w:pPr>
              <w:rPr>
                <w:rFonts w:ascii="Arial Narrow" w:hAnsi="Arial Narrow"/>
                <w:color w:val="000000"/>
                <w:sz w:val="20"/>
                <w:szCs w:val="20"/>
              </w:rPr>
            </w:pPr>
          </w:p>
          <w:p w14:paraId="36456C89" w14:textId="77777777" w:rsidR="00A750AB" w:rsidRDefault="00A750AB" w:rsidP="00394CF2">
            <w:pPr>
              <w:rPr>
                <w:rFonts w:ascii="Arial Narrow" w:hAnsi="Arial Narrow"/>
                <w:color w:val="000000"/>
                <w:sz w:val="20"/>
                <w:szCs w:val="20"/>
              </w:rPr>
            </w:pPr>
          </w:p>
          <w:p w14:paraId="0BA7BEDA" w14:textId="67F4D2BC" w:rsidR="00A750AB" w:rsidRPr="00254638" w:rsidRDefault="00A750AB"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D516486" w14:textId="01B5299F"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ACD440" w14:textId="77777777" w:rsidR="00394CF2" w:rsidRDefault="00394CF2" w:rsidP="00394CF2">
            <w:pPr>
              <w:rPr>
                <w:rFonts w:ascii="Arial Narrow" w:hAnsi="Arial Narrow"/>
                <w:sz w:val="20"/>
                <w:szCs w:val="20"/>
              </w:rPr>
            </w:pPr>
            <w:r>
              <w:rPr>
                <w:rFonts w:ascii="Arial Narrow" w:hAnsi="Arial Narrow"/>
                <w:sz w:val="20"/>
                <w:szCs w:val="20"/>
                <w:lang w:val="en-US"/>
              </w:rPr>
              <w:t>E</w:t>
            </w:r>
            <w:r w:rsidRPr="007A57EB">
              <w:rPr>
                <w:rFonts w:ascii="Arial Narrow" w:hAnsi="Arial Narrow"/>
                <w:sz w:val="20"/>
                <w:szCs w:val="20"/>
              </w:rPr>
              <w:t>xplore stakeholders</w:t>
            </w:r>
            <w:r w:rsidR="00A750AB">
              <w:rPr>
                <w:rFonts w:ascii="Arial Narrow" w:hAnsi="Arial Narrow"/>
                <w:sz w:val="20"/>
                <w:szCs w:val="20"/>
                <w:lang w:val="en-US"/>
              </w:rPr>
              <w:t>’</w:t>
            </w:r>
            <w:r w:rsidRPr="007A57EB">
              <w:rPr>
                <w:rFonts w:ascii="Arial Narrow" w:hAnsi="Arial Narrow"/>
                <w:sz w:val="20"/>
                <w:szCs w:val="20"/>
              </w:rPr>
              <w:t xml:space="preserve"> views about the relevance of the globally recommended child-appropriate dosage</w:t>
            </w:r>
            <w:r w:rsidR="00A750AB">
              <w:rPr>
                <w:rFonts w:ascii="Arial Narrow" w:hAnsi="Arial Narrow"/>
                <w:sz w:val="20"/>
                <w:szCs w:val="20"/>
                <w:lang w:val="en-US"/>
              </w:rPr>
              <w:t xml:space="preserve"> </w:t>
            </w:r>
            <w:r w:rsidRPr="007A57EB">
              <w:rPr>
                <w:rFonts w:ascii="Arial Narrow" w:hAnsi="Arial Narrow"/>
                <w:sz w:val="20"/>
                <w:szCs w:val="20"/>
              </w:rPr>
              <w:t>formulations in the context of Uganda</w:t>
            </w:r>
          </w:p>
          <w:p w14:paraId="768A2C69" w14:textId="7507C210" w:rsidR="00A750AB" w:rsidRPr="00254638" w:rsidRDefault="00A750AB"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C632EC"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690D596F" w14:textId="77777777" w:rsidR="00A750AB" w:rsidRDefault="00A750AB" w:rsidP="00394CF2">
            <w:pPr>
              <w:rPr>
                <w:rFonts w:ascii="Arial Narrow" w:hAnsi="Arial Narrow"/>
                <w:color w:val="000000"/>
                <w:sz w:val="20"/>
                <w:szCs w:val="20"/>
              </w:rPr>
            </w:pPr>
          </w:p>
          <w:p w14:paraId="16DED634" w14:textId="77777777" w:rsidR="00A750AB" w:rsidRDefault="00A750AB" w:rsidP="00394CF2">
            <w:pPr>
              <w:rPr>
                <w:rFonts w:ascii="Arial Narrow" w:hAnsi="Arial Narrow"/>
                <w:color w:val="000000"/>
                <w:sz w:val="20"/>
                <w:szCs w:val="20"/>
              </w:rPr>
            </w:pPr>
          </w:p>
          <w:p w14:paraId="1F517288" w14:textId="77777777" w:rsidR="00A750AB" w:rsidRDefault="00A750AB" w:rsidP="00394CF2">
            <w:pPr>
              <w:rPr>
                <w:rFonts w:ascii="Arial Narrow" w:hAnsi="Arial Narrow"/>
                <w:color w:val="000000"/>
                <w:sz w:val="20"/>
                <w:szCs w:val="20"/>
              </w:rPr>
            </w:pPr>
          </w:p>
          <w:p w14:paraId="24C8FB77" w14:textId="77777777" w:rsidR="00A750AB" w:rsidRDefault="00A750AB" w:rsidP="00394CF2">
            <w:pPr>
              <w:rPr>
                <w:rFonts w:ascii="Arial Narrow" w:hAnsi="Arial Narrow"/>
                <w:color w:val="000000"/>
                <w:sz w:val="20"/>
                <w:szCs w:val="20"/>
              </w:rPr>
            </w:pPr>
          </w:p>
          <w:p w14:paraId="2DD6C024" w14:textId="12A37B97" w:rsidR="00A750AB" w:rsidRPr="00254638" w:rsidRDefault="00A750AB"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A77D19"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w:t>
            </w:r>
          </w:p>
          <w:p w14:paraId="5DEEE459" w14:textId="77777777" w:rsidR="00A750AB" w:rsidRDefault="00A750AB" w:rsidP="00394CF2">
            <w:pPr>
              <w:rPr>
                <w:rFonts w:ascii="Arial Narrow" w:hAnsi="Arial Narrow"/>
                <w:color w:val="000000"/>
                <w:sz w:val="20"/>
                <w:szCs w:val="20"/>
              </w:rPr>
            </w:pPr>
          </w:p>
          <w:p w14:paraId="11D55B13" w14:textId="77777777" w:rsidR="00A750AB" w:rsidRDefault="00A750AB" w:rsidP="00394CF2">
            <w:pPr>
              <w:rPr>
                <w:rFonts w:ascii="Arial Narrow" w:hAnsi="Arial Narrow"/>
                <w:color w:val="000000"/>
                <w:sz w:val="20"/>
                <w:szCs w:val="20"/>
              </w:rPr>
            </w:pPr>
          </w:p>
          <w:p w14:paraId="2295F2A2" w14:textId="30BB05AC" w:rsidR="00A750AB" w:rsidRPr="00254638" w:rsidRDefault="00A750AB"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50F484"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7B745BDD" w14:textId="77777777" w:rsidR="00A750AB" w:rsidRDefault="00A750AB" w:rsidP="00394CF2">
            <w:pPr>
              <w:rPr>
                <w:rFonts w:ascii="Arial Narrow" w:hAnsi="Arial Narrow"/>
                <w:color w:val="000000"/>
                <w:sz w:val="20"/>
                <w:szCs w:val="20"/>
              </w:rPr>
            </w:pPr>
          </w:p>
          <w:p w14:paraId="0ECA9B8E" w14:textId="77777777" w:rsidR="00A750AB" w:rsidRDefault="00A750AB" w:rsidP="00394CF2">
            <w:pPr>
              <w:rPr>
                <w:rFonts w:ascii="Arial Narrow" w:hAnsi="Arial Narrow"/>
                <w:color w:val="000000"/>
                <w:sz w:val="20"/>
                <w:szCs w:val="20"/>
              </w:rPr>
            </w:pPr>
          </w:p>
          <w:p w14:paraId="5A3FE18F" w14:textId="77777777" w:rsidR="00A750AB" w:rsidRDefault="00A750AB" w:rsidP="00394CF2">
            <w:pPr>
              <w:rPr>
                <w:rFonts w:ascii="Arial Narrow" w:hAnsi="Arial Narrow"/>
                <w:color w:val="000000"/>
                <w:sz w:val="20"/>
                <w:szCs w:val="20"/>
              </w:rPr>
            </w:pPr>
          </w:p>
          <w:p w14:paraId="7217236C" w14:textId="77777777" w:rsidR="00A750AB" w:rsidRDefault="00A750AB" w:rsidP="00394CF2">
            <w:pPr>
              <w:rPr>
                <w:rFonts w:ascii="Arial Narrow" w:hAnsi="Arial Narrow"/>
                <w:color w:val="000000"/>
                <w:sz w:val="20"/>
                <w:szCs w:val="20"/>
              </w:rPr>
            </w:pPr>
          </w:p>
          <w:p w14:paraId="6D89E440" w14:textId="5FBD0935" w:rsidR="00A750AB" w:rsidRPr="00254638" w:rsidRDefault="00A750AB"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B09F83"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09BE075E" w14:textId="77777777" w:rsidR="00A750AB" w:rsidRDefault="00A750AB" w:rsidP="00394CF2">
            <w:pPr>
              <w:rPr>
                <w:rFonts w:ascii="Arial Narrow" w:hAnsi="Arial Narrow"/>
                <w:color w:val="000000"/>
                <w:sz w:val="20"/>
                <w:szCs w:val="20"/>
              </w:rPr>
            </w:pPr>
          </w:p>
          <w:p w14:paraId="17D512A5" w14:textId="77777777" w:rsidR="00A750AB" w:rsidRDefault="00A750AB" w:rsidP="00394CF2">
            <w:pPr>
              <w:rPr>
                <w:rFonts w:ascii="Arial Narrow" w:hAnsi="Arial Narrow"/>
                <w:color w:val="000000"/>
                <w:sz w:val="20"/>
                <w:szCs w:val="20"/>
              </w:rPr>
            </w:pPr>
          </w:p>
          <w:p w14:paraId="7A7DFE43" w14:textId="77777777" w:rsidR="00A750AB" w:rsidRDefault="00A750AB" w:rsidP="00394CF2">
            <w:pPr>
              <w:rPr>
                <w:rFonts w:ascii="Arial Narrow" w:hAnsi="Arial Narrow"/>
                <w:color w:val="000000"/>
                <w:sz w:val="20"/>
                <w:szCs w:val="20"/>
              </w:rPr>
            </w:pPr>
          </w:p>
          <w:p w14:paraId="0F6F0D44" w14:textId="77777777" w:rsidR="00A750AB" w:rsidRDefault="00A750AB" w:rsidP="00394CF2">
            <w:pPr>
              <w:rPr>
                <w:rFonts w:ascii="Arial Narrow" w:hAnsi="Arial Narrow"/>
                <w:color w:val="000000"/>
                <w:sz w:val="20"/>
                <w:szCs w:val="20"/>
              </w:rPr>
            </w:pPr>
          </w:p>
          <w:p w14:paraId="5E065C51" w14:textId="4E904334" w:rsidR="00A750AB" w:rsidRPr="00254638" w:rsidRDefault="00A750AB"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106D03" w14:textId="09747F6E" w:rsidR="00394CF2" w:rsidRPr="00254638" w:rsidRDefault="00A750AB" w:rsidP="00394CF2">
            <w:pPr>
              <w:rPr>
                <w:rFonts w:ascii="Arial Narrow" w:hAnsi="Arial Narrow" w:cs="Calibri"/>
                <w:color w:val="000000"/>
                <w:sz w:val="20"/>
                <w:szCs w:val="20"/>
              </w:rPr>
            </w:pPr>
            <w:r>
              <w:rPr>
                <w:rFonts w:ascii="Arial Narrow" w:hAnsi="Arial Narrow"/>
                <w:sz w:val="20"/>
                <w:szCs w:val="20"/>
                <w:lang w:val="en-US"/>
              </w:rPr>
              <w:t>There has been a</w:t>
            </w:r>
            <w:r w:rsidR="00394CF2" w:rsidRPr="007A57EB">
              <w:rPr>
                <w:rFonts w:ascii="Arial Narrow" w:hAnsi="Arial Narrow"/>
                <w:sz w:val="20"/>
                <w:szCs w:val="20"/>
              </w:rPr>
              <w:t xml:space="preserve"> slow transition to</w:t>
            </w:r>
            <w:r>
              <w:rPr>
                <w:rFonts w:ascii="Arial Narrow" w:hAnsi="Arial Narrow"/>
                <w:sz w:val="20"/>
                <w:szCs w:val="20"/>
                <w:lang w:val="en-US"/>
              </w:rPr>
              <w:t xml:space="preserve"> </w:t>
            </w:r>
            <w:r w:rsidR="00394CF2" w:rsidRPr="007A57EB">
              <w:rPr>
                <w:rFonts w:ascii="Arial Narrow" w:hAnsi="Arial Narrow"/>
                <w:sz w:val="20"/>
                <w:szCs w:val="20"/>
              </w:rPr>
              <w:t>child-appropriate medicine formulation in Uganda due to resource constraints, lack of sufficient influence of the medicine policy coordinating institutions</w:t>
            </w:r>
            <w:r w:rsidR="00394CF2" w:rsidRPr="007A57EB">
              <w:rPr>
                <w:rFonts w:ascii="Arial Narrow" w:hAnsi="Arial Narrow"/>
                <w:sz w:val="20"/>
                <w:szCs w:val="20"/>
              </w:rPr>
              <w:br/>
              <w:t xml:space="preserve">and a lack of common ground, divergent </w:t>
            </w:r>
            <w:r w:rsidR="00D557B4" w:rsidRPr="007A57EB">
              <w:rPr>
                <w:rFonts w:ascii="Arial Narrow" w:hAnsi="Arial Narrow"/>
                <w:sz w:val="20"/>
                <w:szCs w:val="20"/>
              </w:rPr>
              <w:lastRenderedPageBreak/>
              <w:t>interests,</w:t>
            </w:r>
            <w:r w:rsidR="00394CF2" w:rsidRPr="007A57EB">
              <w:rPr>
                <w:rFonts w:ascii="Arial Narrow" w:hAnsi="Arial Narrow"/>
                <w:sz w:val="20"/>
                <w:szCs w:val="20"/>
              </w:rPr>
              <w:t xml:space="preserve"> and</w:t>
            </w:r>
            <w:r w:rsidR="0079646B">
              <w:rPr>
                <w:rFonts w:ascii="Arial Narrow" w:hAnsi="Arial Narrow"/>
                <w:sz w:val="20"/>
                <w:szCs w:val="20"/>
                <w:lang w:val="en-US"/>
              </w:rPr>
              <w:t xml:space="preserve"> </w:t>
            </w:r>
            <w:r w:rsidR="00394CF2" w:rsidRPr="007A57EB">
              <w:rPr>
                <w:rFonts w:ascii="Arial Narrow" w:hAnsi="Arial Narrow"/>
                <w:sz w:val="20"/>
                <w:szCs w:val="20"/>
              </w:rPr>
              <w:t>values among the stakeholders.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B30C1D"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100</w:t>
            </w:r>
          </w:p>
          <w:p w14:paraId="4D1CEBB6" w14:textId="77777777" w:rsidR="00A750AB" w:rsidRDefault="00A750AB" w:rsidP="00394CF2">
            <w:pPr>
              <w:rPr>
                <w:rFonts w:ascii="Arial Narrow" w:hAnsi="Arial Narrow"/>
                <w:color w:val="000000"/>
                <w:sz w:val="20"/>
                <w:szCs w:val="20"/>
              </w:rPr>
            </w:pPr>
          </w:p>
          <w:p w14:paraId="275031A7" w14:textId="77777777" w:rsidR="00A750AB" w:rsidRDefault="00A750AB" w:rsidP="00394CF2">
            <w:pPr>
              <w:rPr>
                <w:rFonts w:ascii="Arial Narrow" w:hAnsi="Arial Narrow"/>
                <w:color w:val="000000"/>
                <w:sz w:val="20"/>
                <w:szCs w:val="20"/>
              </w:rPr>
            </w:pPr>
          </w:p>
          <w:p w14:paraId="3529E9B9" w14:textId="77777777" w:rsidR="00A750AB" w:rsidRDefault="00A750AB" w:rsidP="00394CF2">
            <w:pPr>
              <w:rPr>
                <w:rFonts w:ascii="Arial Narrow" w:hAnsi="Arial Narrow"/>
                <w:color w:val="000000"/>
                <w:sz w:val="20"/>
                <w:szCs w:val="20"/>
              </w:rPr>
            </w:pPr>
          </w:p>
          <w:p w14:paraId="031266FA" w14:textId="77777777" w:rsidR="00A750AB" w:rsidRDefault="00A750AB" w:rsidP="00394CF2">
            <w:pPr>
              <w:rPr>
                <w:rFonts w:ascii="Arial Narrow" w:hAnsi="Arial Narrow"/>
                <w:color w:val="000000"/>
                <w:sz w:val="20"/>
                <w:szCs w:val="20"/>
              </w:rPr>
            </w:pPr>
          </w:p>
          <w:p w14:paraId="5232E0E8" w14:textId="23F82E3C" w:rsidR="00A750AB" w:rsidRPr="00254638" w:rsidRDefault="00A750AB" w:rsidP="00394CF2">
            <w:pPr>
              <w:rPr>
                <w:rFonts w:ascii="Arial Narrow" w:hAnsi="Arial Narrow" w:cs="Calibri"/>
                <w:color w:val="000000"/>
                <w:sz w:val="20"/>
                <w:szCs w:val="20"/>
              </w:rPr>
            </w:pPr>
          </w:p>
        </w:tc>
      </w:tr>
      <w:tr w:rsidR="00394CF2" w:rsidRPr="003174B2" w14:paraId="5CD20E7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D5E9A6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4D9706" w14:textId="78B24981" w:rsidR="00394CF2" w:rsidRDefault="00C951EF" w:rsidP="00394CF2">
            <w:pPr>
              <w:rPr>
                <w:rFonts w:ascii="Arial Narrow" w:hAnsi="Arial Narrow"/>
                <w:sz w:val="20"/>
                <w:szCs w:val="20"/>
                <w:lang w:val="en-US"/>
              </w:rPr>
            </w:pPr>
            <w:r>
              <w:rPr>
                <w:rFonts w:ascii="Arial Narrow" w:hAnsi="Arial Narrow"/>
                <w:sz w:val="20"/>
                <w:szCs w:val="20"/>
                <w:lang w:val="en-US"/>
              </w:rPr>
              <w:t xml:space="preserve">Perumal-Pillay </w:t>
            </w:r>
            <w:r w:rsidR="00394CF2" w:rsidRPr="007A57EB">
              <w:rPr>
                <w:rFonts w:ascii="Arial Narrow" w:hAnsi="Arial Narrow"/>
                <w:sz w:val="20"/>
                <w:szCs w:val="20"/>
              </w:rPr>
              <w:t>V</w:t>
            </w:r>
            <w:r>
              <w:rPr>
                <w:rFonts w:ascii="Arial Narrow" w:hAnsi="Arial Narrow"/>
                <w:sz w:val="20"/>
                <w:szCs w:val="20"/>
                <w:lang w:val="en-US"/>
              </w:rPr>
              <w:t>.</w:t>
            </w:r>
            <w:r w:rsidR="00394CF2" w:rsidRPr="007A57EB">
              <w:rPr>
                <w:rFonts w:ascii="Arial Narrow" w:hAnsi="Arial Narrow"/>
                <w:sz w:val="20"/>
                <w:szCs w:val="20"/>
              </w:rPr>
              <w:t>A.</w:t>
            </w:r>
            <w:r w:rsidR="00394CF2">
              <w:rPr>
                <w:rFonts w:ascii="Arial Narrow" w:hAnsi="Arial Narrow"/>
                <w:sz w:val="20"/>
                <w:szCs w:val="20"/>
                <w:lang w:val="en-US"/>
              </w:rPr>
              <w:t xml:space="preserve"> </w:t>
            </w:r>
            <w:r w:rsidR="00394CF2" w:rsidRPr="004D4EED">
              <w:rPr>
                <w:rFonts w:ascii="Arial Narrow" w:hAnsi="Arial Narrow"/>
                <w:sz w:val="20"/>
                <w:szCs w:val="20"/>
                <w:lang w:val="en-US"/>
              </w:rPr>
              <w:t>et al; 201</w:t>
            </w:r>
            <w:r w:rsidR="00394CF2">
              <w:rPr>
                <w:rFonts w:ascii="Arial Narrow" w:hAnsi="Arial Narrow"/>
                <w:sz w:val="20"/>
                <w:szCs w:val="20"/>
                <w:lang w:val="en-US"/>
              </w:rPr>
              <w:t>7</w:t>
            </w:r>
          </w:p>
          <w:p w14:paraId="77F28977" w14:textId="77777777" w:rsidR="00900065" w:rsidRDefault="00900065" w:rsidP="00394CF2">
            <w:pPr>
              <w:rPr>
                <w:rFonts w:ascii="Arial Narrow" w:hAnsi="Arial Narrow"/>
                <w:color w:val="000000"/>
                <w:sz w:val="20"/>
                <w:szCs w:val="20"/>
                <w:lang w:val="en-US"/>
              </w:rPr>
            </w:pPr>
          </w:p>
          <w:p w14:paraId="7BBDEEDD" w14:textId="1E9D0B8C" w:rsidR="00900065" w:rsidRDefault="00900065" w:rsidP="00394CF2">
            <w:pPr>
              <w:rPr>
                <w:rFonts w:ascii="Arial Narrow" w:hAnsi="Arial Narrow"/>
                <w:color w:val="000000"/>
                <w:sz w:val="20"/>
                <w:szCs w:val="20"/>
                <w:lang w:val="en-US"/>
              </w:rPr>
            </w:pPr>
          </w:p>
          <w:p w14:paraId="09D0B4AF" w14:textId="26B0413E" w:rsidR="00005160" w:rsidRDefault="00005160" w:rsidP="00394CF2">
            <w:pPr>
              <w:rPr>
                <w:rFonts w:ascii="Arial Narrow" w:hAnsi="Arial Narrow"/>
                <w:color w:val="000000"/>
                <w:sz w:val="20"/>
                <w:szCs w:val="20"/>
                <w:lang w:val="en-US"/>
              </w:rPr>
            </w:pPr>
          </w:p>
          <w:p w14:paraId="52C3ACAE" w14:textId="37C48227" w:rsidR="00005160" w:rsidRDefault="00005160" w:rsidP="00394CF2">
            <w:pPr>
              <w:rPr>
                <w:rFonts w:ascii="Arial Narrow" w:hAnsi="Arial Narrow"/>
                <w:color w:val="000000"/>
                <w:sz w:val="20"/>
                <w:szCs w:val="20"/>
                <w:lang w:val="en-US"/>
              </w:rPr>
            </w:pPr>
          </w:p>
          <w:p w14:paraId="08C1DE13" w14:textId="10713275" w:rsidR="00005160" w:rsidRDefault="00005160" w:rsidP="00394CF2">
            <w:pPr>
              <w:rPr>
                <w:rFonts w:ascii="Arial Narrow" w:hAnsi="Arial Narrow"/>
                <w:color w:val="000000"/>
                <w:sz w:val="20"/>
                <w:szCs w:val="20"/>
                <w:lang w:val="en-US"/>
              </w:rPr>
            </w:pPr>
          </w:p>
          <w:p w14:paraId="61A964C7" w14:textId="3A8C21ED" w:rsidR="00005160" w:rsidRDefault="00005160" w:rsidP="00394CF2">
            <w:pPr>
              <w:rPr>
                <w:rFonts w:ascii="Arial Narrow" w:hAnsi="Arial Narrow"/>
                <w:color w:val="000000"/>
                <w:sz w:val="20"/>
                <w:szCs w:val="20"/>
                <w:lang w:val="en-US"/>
              </w:rPr>
            </w:pPr>
          </w:p>
          <w:p w14:paraId="2CFE4FB3" w14:textId="33444E42" w:rsidR="00005160" w:rsidRDefault="00005160" w:rsidP="00394CF2">
            <w:pPr>
              <w:rPr>
                <w:rFonts w:ascii="Arial Narrow" w:hAnsi="Arial Narrow"/>
                <w:color w:val="000000"/>
                <w:sz w:val="20"/>
                <w:szCs w:val="20"/>
                <w:lang w:val="en-US"/>
              </w:rPr>
            </w:pPr>
          </w:p>
          <w:p w14:paraId="5E7B17B6" w14:textId="77777777" w:rsidR="00005160" w:rsidRDefault="00005160" w:rsidP="00394CF2">
            <w:pPr>
              <w:rPr>
                <w:rFonts w:ascii="Arial Narrow" w:hAnsi="Arial Narrow"/>
                <w:color w:val="000000"/>
                <w:sz w:val="20"/>
                <w:szCs w:val="20"/>
                <w:lang w:val="en-US"/>
              </w:rPr>
            </w:pPr>
          </w:p>
          <w:p w14:paraId="715541E5" w14:textId="2E909557" w:rsidR="00900065" w:rsidRPr="00254638" w:rsidRDefault="00900065"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ECDD30B" w14:textId="0EB6AB0E"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0A1DB86" w14:textId="77777777" w:rsidR="00394CF2" w:rsidRDefault="00394CF2" w:rsidP="00394CF2">
            <w:pPr>
              <w:rPr>
                <w:rFonts w:ascii="Arial Narrow" w:hAnsi="Arial Narrow"/>
                <w:sz w:val="20"/>
                <w:szCs w:val="20"/>
              </w:rPr>
            </w:pPr>
            <w:r w:rsidRPr="007A57EB">
              <w:rPr>
                <w:rFonts w:ascii="Arial Narrow" w:hAnsi="Arial Narrow"/>
                <w:sz w:val="20"/>
                <w:szCs w:val="20"/>
              </w:rPr>
              <w:t>Aim to refill this gap in knowledge and reported on the decision making process for the selection of essential medicines for SA STG/EMLs and management.</w:t>
            </w:r>
          </w:p>
          <w:p w14:paraId="46FC44DE" w14:textId="77777777" w:rsidR="00005160" w:rsidRDefault="00005160" w:rsidP="00394CF2">
            <w:pPr>
              <w:rPr>
                <w:rFonts w:ascii="Arial Narrow" w:hAnsi="Arial Narrow"/>
                <w:color w:val="000000"/>
                <w:sz w:val="20"/>
                <w:szCs w:val="20"/>
              </w:rPr>
            </w:pPr>
          </w:p>
          <w:p w14:paraId="08048952" w14:textId="77777777" w:rsidR="00005160" w:rsidRDefault="00005160" w:rsidP="00394CF2">
            <w:pPr>
              <w:rPr>
                <w:rFonts w:ascii="Arial Narrow" w:hAnsi="Arial Narrow"/>
                <w:color w:val="000000"/>
                <w:sz w:val="20"/>
                <w:szCs w:val="20"/>
              </w:rPr>
            </w:pPr>
          </w:p>
          <w:p w14:paraId="0533D375" w14:textId="77777777" w:rsidR="00005160" w:rsidRDefault="00005160" w:rsidP="00394CF2">
            <w:pPr>
              <w:rPr>
                <w:rFonts w:ascii="Arial Narrow" w:hAnsi="Arial Narrow"/>
                <w:color w:val="000000"/>
                <w:sz w:val="20"/>
                <w:szCs w:val="20"/>
              </w:rPr>
            </w:pPr>
          </w:p>
          <w:p w14:paraId="34F7C4EC" w14:textId="77777777" w:rsidR="00005160" w:rsidRDefault="00005160" w:rsidP="00394CF2">
            <w:pPr>
              <w:rPr>
                <w:rFonts w:ascii="Arial Narrow" w:hAnsi="Arial Narrow"/>
                <w:color w:val="000000"/>
                <w:sz w:val="20"/>
                <w:szCs w:val="20"/>
              </w:rPr>
            </w:pPr>
          </w:p>
          <w:p w14:paraId="5E05C680" w14:textId="77777777" w:rsidR="00005160" w:rsidRDefault="00005160" w:rsidP="00394CF2">
            <w:pPr>
              <w:rPr>
                <w:rFonts w:ascii="Arial Narrow" w:hAnsi="Arial Narrow"/>
                <w:color w:val="000000"/>
                <w:sz w:val="20"/>
                <w:szCs w:val="20"/>
              </w:rPr>
            </w:pPr>
          </w:p>
          <w:p w14:paraId="692639B7" w14:textId="204A50AD" w:rsidR="00005160" w:rsidRPr="00254638" w:rsidRDefault="00005160"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B0E670"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38FCC437" w14:textId="77777777" w:rsidR="00900065" w:rsidRDefault="00900065" w:rsidP="00394CF2">
            <w:pPr>
              <w:rPr>
                <w:rFonts w:ascii="Arial Narrow" w:hAnsi="Arial Narrow"/>
                <w:color w:val="000000"/>
                <w:sz w:val="20"/>
                <w:szCs w:val="20"/>
              </w:rPr>
            </w:pPr>
          </w:p>
          <w:p w14:paraId="2BAB7A7A" w14:textId="77777777" w:rsidR="00900065" w:rsidRDefault="00900065" w:rsidP="00394CF2">
            <w:pPr>
              <w:rPr>
                <w:rFonts w:ascii="Arial Narrow" w:hAnsi="Arial Narrow"/>
                <w:color w:val="000000"/>
                <w:sz w:val="20"/>
                <w:szCs w:val="20"/>
              </w:rPr>
            </w:pPr>
          </w:p>
          <w:p w14:paraId="7CE3DD68" w14:textId="77777777" w:rsidR="00900065" w:rsidRDefault="00900065" w:rsidP="00394CF2">
            <w:pPr>
              <w:rPr>
                <w:rFonts w:ascii="Arial Narrow" w:hAnsi="Arial Narrow"/>
                <w:color w:val="000000"/>
                <w:sz w:val="20"/>
                <w:szCs w:val="20"/>
              </w:rPr>
            </w:pPr>
          </w:p>
          <w:p w14:paraId="233B4652" w14:textId="77777777" w:rsidR="00900065" w:rsidRDefault="00900065" w:rsidP="00394CF2">
            <w:pPr>
              <w:rPr>
                <w:rFonts w:ascii="Arial Narrow" w:hAnsi="Arial Narrow" w:cs="Calibri"/>
                <w:color w:val="000000"/>
                <w:sz w:val="20"/>
                <w:szCs w:val="20"/>
              </w:rPr>
            </w:pPr>
          </w:p>
          <w:p w14:paraId="53211123" w14:textId="77777777" w:rsidR="00005160" w:rsidRDefault="00005160" w:rsidP="00394CF2">
            <w:pPr>
              <w:rPr>
                <w:rFonts w:ascii="Arial Narrow" w:hAnsi="Arial Narrow" w:cs="Calibri"/>
                <w:color w:val="000000"/>
                <w:sz w:val="20"/>
                <w:szCs w:val="20"/>
              </w:rPr>
            </w:pPr>
          </w:p>
          <w:p w14:paraId="7D524F8F" w14:textId="77777777" w:rsidR="00005160" w:rsidRDefault="00005160" w:rsidP="00394CF2">
            <w:pPr>
              <w:rPr>
                <w:rFonts w:ascii="Arial Narrow" w:hAnsi="Arial Narrow" w:cs="Calibri"/>
                <w:color w:val="000000"/>
                <w:sz w:val="20"/>
                <w:szCs w:val="20"/>
              </w:rPr>
            </w:pPr>
          </w:p>
          <w:p w14:paraId="2A5DAF10" w14:textId="77777777" w:rsidR="00005160" w:rsidRDefault="00005160" w:rsidP="00394CF2">
            <w:pPr>
              <w:rPr>
                <w:rFonts w:ascii="Arial Narrow" w:hAnsi="Arial Narrow" w:cs="Calibri"/>
                <w:color w:val="000000"/>
                <w:sz w:val="20"/>
                <w:szCs w:val="20"/>
              </w:rPr>
            </w:pPr>
          </w:p>
          <w:p w14:paraId="2E52EA4E" w14:textId="77777777" w:rsidR="00005160" w:rsidRDefault="00005160" w:rsidP="00394CF2">
            <w:pPr>
              <w:rPr>
                <w:rFonts w:ascii="Arial Narrow" w:hAnsi="Arial Narrow" w:cs="Calibri"/>
                <w:color w:val="000000"/>
                <w:sz w:val="20"/>
                <w:szCs w:val="20"/>
              </w:rPr>
            </w:pPr>
          </w:p>
          <w:p w14:paraId="3EA10235" w14:textId="77777777" w:rsidR="00005160" w:rsidRDefault="00005160" w:rsidP="00394CF2">
            <w:pPr>
              <w:rPr>
                <w:rFonts w:ascii="Arial Narrow" w:hAnsi="Arial Narrow" w:cs="Calibri"/>
                <w:color w:val="000000"/>
                <w:sz w:val="20"/>
                <w:szCs w:val="20"/>
              </w:rPr>
            </w:pPr>
          </w:p>
          <w:p w14:paraId="7A8110E5" w14:textId="3DF36CC8" w:rsidR="00005160" w:rsidRPr="00254638" w:rsidRDefault="00005160"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0C9A403" w14:textId="77777777" w:rsidR="00394CF2" w:rsidRDefault="00394CF2" w:rsidP="00394CF2">
            <w:pPr>
              <w:rPr>
                <w:rFonts w:ascii="Arial Narrow" w:hAnsi="Arial Narrow"/>
                <w:sz w:val="20"/>
                <w:szCs w:val="20"/>
              </w:rPr>
            </w:pPr>
            <w:r w:rsidRPr="007A57EB">
              <w:rPr>
                <w:rFonts w:ascii="Arial Narrow" w:hAnsi="Arial Narrow"/>
                <w:sz w:val="20"/>
                <w:szCs w:val="20"/>
              </w:rPr>
              <w:t>National Essential List Committees</w:t>
            </w:r>
          </w:p>
          <w:p w14:paraId="257E44EA" w14:textId="77777777" w:rsidR="00900065" w:rsidRDefault="00900065" w:rsidP="00394CF2">
            <w:pPr>
              <w:rPr>
                <w:rFonts w:ascii="Arial Narrow" w:hAnsi="Arial Narrow"/>
                <w:color w:val="000000"/>
                <w:sz w:val="20"/>
                <w:szCs w:val="20"/>
              </w:rPr>
            </w:pPr>
          </w:p>
          <w:p w14:paraId="779856D4" w14:textId="77777777" w:rsidR="00900065" w:rsidRDefault="00900065" w:rsidP="00394CF2">
            <w:pPr>
              <w:rPr>
                <w:rFonts w:ascii="Arial Narrow" w:hAnsi="Arial Narrow"/>
                <w:color w:val="000000"/>
                <w:sz w:val="20"/>
                <w:szCs w:val="20"/>
              </w:rPr>
            </w:pPr>
          </w:p>
          <w:p w14:paraId="5EAFC23B" w14:textId="77777777" w:rsidR="00900065" w:rsidRDefault="00900065" w:rsidP="00394CF2">
            <w:pPr>
              <w:rPr>
                <w:rFonts w:ascii="Arial Narrow" w:hAnsi="Arial Narrow" w:cs="Calibri"/>
                <w:color w:val="000000"/>
                <w:sz w:val="20"/>
                <w:szCs w:val="20"/>
              </w:rPr>
            </w:pPr>
          </w:p>
          <w:p w14:paraId="07601597" w14:textId="77777777" w:rsidR="00005160" w:rsidRDefault="00005160" w:rsidP="00394CF2">
            <w:pPr>
              <w:rPr>
                <w:rFonts w:ascii="Arial Narrow" w:hAnsi="Arial Narrow" w:cs="Calibri"/>
                <w:color w:val="000000"/>
                <w:sz w:val="20"/>
                <w:szCs w:val="20"/>
              </w:rPr>
            </w:pPr>
          </w:p>
          <w:p w14:paraId="1A9AAC94" w14:textId="77777777" w:rsidR="00005160" w:rsidRDefault="00005160" w:rsidP="00394CF2">
            <w:pPr>
              <w:rPr>
                <w:rFonts w:ascii="Arial Narrow" w:hAnsi="Arial Narrow" w:cs="Calibri"/>
                <w:color w:val="000000"/>
                <w:sz w:val="20"/>
                <w:szCs w:val="20"/>
              </w:rPr>
            </w:pPr>
          </w:p>
          <w:p w14:paraId="0F8EA2ED" w14:textId="77777777" w:rsidR="00005160" w:rsidRDefault="00005160" w:rsidP="00394CF2">
            <w:pPr>
              <w:rPr>
                <w:rFonts w:ascii="Arial Narrow" w:hAnsi="Arial Narrow" w:cs="Calibri"/>
                <w:color w:val="000000"/>
                <w:sz w:val="20"/>
                <w:szCs w:val="20"/>
              </w:rPr>
            </w:pPr>
          </w:p>
          <w:p w14:paraId="0967838C" w14:textId="77777777" w:rsidR="00005160" w:rsidRDefault="00005160" w:rsidP="00394CF2">
            <w:pPr>
              <w:rPr>
                <w:rFonts w:ascii="Arial Narrow" w:hAnsi="Arial Narrow" w:cs="Calibri"/>
                <w:color w:val="000000"/>
                <w:sz w:val="20"/>
                <w:szCs w:val="20"/>
              </w:rPr>
            </w:pPr>
          </w:p>
          <w:p w14:paraId="02ECF17C" w14:textId="77777777" w:rsidR="00005160" w:rsidRDefault="00005160" w:rsidP="00394CF2">
            <w:pPr>
              <w:rPr>
                <w:rFonts w:ascii="Arial Narrow" w:hAnsi="Arial Narrow" w:cs="Calibri"/>
                <w:color w:val="000000"/>
                <w:sz w:val="20"/>
                <w:szCs w:val="20"/>
              </w:rPr>
            </w:pPr>
          </w:p>
          <w:p w14:paraId="44722537" w14:textId="632E512C" w:rsidR="00005160" w:rsidRPr="00254638" w:rsidRDefault="00005160"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747257"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6BAD3B2F" w14:textId="77777777" w:rsidR="00900065" w:rsidRDefault="00900065" w:rsidP="00394CF2">
            <w:pPr>
              <w:rPr>
                <w:rFonts w:ascii="Arial Narrow" w:hAnsi="Arial Narrow"/>
                <w:color w:val="000000"/>
                <w:sz w:val="20"/>
                <w:szCs w:val="20"/>
              </w:rPr>
            </w:pPr>
          </w:p>
          <w:p w14:paraId="6009A229" w14:textId="77777777" w:rsidR="00900065" w:rsidRDefault="00900065" w:rsidP="00394CF2">
            <w:pPr>
              <w:rPr>
                <w:rFonts w:ascii="Arial Narrow" w:hAnsi="Arial Narrow"/>
                <w:color w:val="000000"/>
                <w:sz w:val="20"/>
                <w:szCs w:val="20"/>
              </w:rPr>
            </w:pPr>
          </w:p>
          <w:p w14:paraId="284BCF2C" w14:textId="44472973" w:rsidR="00900065" w:rsidRDefault="00900065" w:rsidP="00394CF2">
            <w:pPr>
              <w:rPr>
                <w:rFonts w:ascii="Arial Narrow" w:hAnsi="Arial Narrow"/>
                <w:color w:val="000000"/>
                <w:sz w:val="20"/>
                <w:szCs w:val="20"/>
              </w:rPr>
            </w:pPr>
          </w:p>
          <w:p w14:paraId="790DF811" w14:textId="27F29578" w:rsidR="00005160" w:rsidRDefault="00005160" w:rsidP="00394CF2">
            <w:pPr>
              <w:rPr>
                <w:rFonts w:ascii="Arial Narrow" w:hAnsi="Arial Narrow"/>
                <w:color w:val="000000"/>
                <w:sz w:val="20"/>
                <w:szCs w:val="20"/>
              </w:rPr>
            </w:pPr>
          </w:p>
          <w:p w14:paraId="205CE8A6" w14:textId="2755E9CB" w:rsidR="00005160" w:rsidRDefault="00005160" w:rsidP="00394CF2">
            <w:pPr>
              <w:rPr>
                <w:rFonts w:ascii="Arial Narrow" w:hAnsi="Arial Narrow"/>
                <w:color w:val="000000"/>
                <w:sz w:val="20"/>
                <w:szCs w:val="20"/>
              </w:rPr>
            </w:pPr>
          </w:p>
          <w:p w14:paraId="25F6E125" w14:textId="0B281E76" w:rsidR="00005160" w:rsidRDefault="00005160" w:rsidP="00394CF2">
            <w:pPr>
              <w:rPr>
                <w:rFonts w:ascii="Arial Narrow" w:hAnsi="Arial Narrow"/>
                <w:color w:val="000000"/>
                <w:sz w:val="20"/>
                <w:szCs w:val="20"/>
              </w:rPr>
            </w:pPr>
          </w:p>
          <w:p w14:paraId="1D255C6D" w14:textId="3D5786FB" w:rsidR="00005160" w:rsidRDefault="00005160" w:rsidP="00394CF2">
            <w:pPr>
              <w:rPr>
                <w:rFonts w:ascii="Arial Narrow" w:hAnsi="Arial Narrow"/>
                <w:color w:val="000000"/>
                <w:sz w:val="20"/>
                <w:szCs w:val="20"/>
              </w:rPr>
            </w:pPr>
          </w:p>
          <w:p w14:paraId="61E22CAA" w14:textId="3CD85BA9" w:rsidR="00005160" w:rsidRDefault="00005160" w:rsidP="00394CF2">
            <w:pPr>
              <w:rPr>
                <w:rFonts w:ascii="Arial Narrow" w:hAnsi="Arial Narrow"/>
                <w:color w:val="000000"/>
                <w:sz w:val="20"/>
                <w:szCs w:val="20"/>
              </w:rPr>
            </w:pPr>
          </w:p>
          <w:p w14:paraId="53413D6E" w14:textId="77777777" w:rsidR="00005160" w:rsidRDefault="00005160" w:rsidP="00394CF2">
            <w:pPr>
              <w:rPr>
                <w:rFonts w:ascii="Arial Narrow" w:hAnsi="Arial Narrow"/>
                <w:color w:val="000000"/>
                <w:sz w:val="20"/>
                <w:szCs w:val="20"/>
              </w:rPr>
            </w:pPr>
          </w:p>
          <w:p w14:paraId="6A0A8AEA" w14:textId="6C9EEF36" w:rsidR="00900065" w:rsidRPr="00254638" w:rsidRDefault="0090006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0213D7" w14:textId="77777777" w:rsidR="00394CF2" w:rsidRDefault="00394CF2" w:rsidP="00394CF2">
            <w:pPr>
              <w:rPr>
                <w:rFonts w:ascii="Arial Narrow" w:hAnsi="Arial Narrow"/>
                <w:sz w:val="20"/>
                <w:szCs w:val="20"/>
              </w:rPr>
            </w:pPr>
            <w:r w:rsidRPr="007A57EB">
              <w:rPr>
                <w:rFonts w:ascii="Arial Narrow" w:hAnsi="Arial Narrow"/>
                <w:sz w:val="20"/>
                <w:szCs w:val="20"/>
              </w:rPr>
              <w:t>Others</w:t>
            </w:r>
          </w:p>
          <w:p w14:paraId="7DD17321" w14:textId="77777777" w:rsidR="00900065" w:rsidRDefault="00900065" w:rsidP="00394CF2">
            <w:pPr>
              <w:rPr>
                <w:rFonts w:ascii="Arial Narrow" w:hAnsi="Arial Narrow"/>
                <w:color w:val="000000"/>
                <w:sz w:val="20"/>
                <w:szCs w:val="20"/>
              </w:rPr>
            </w:pPr>
          </w:p>
          <w:p w14:paraId="4FA383CB" w14:textId="7F52D83B" w:rsidR="00900065" w:rsidRDefault="00900065" w:rsidP="00394CF2">
            <w:pPr>
              <w:rPr>
                <w:rFonts w:ascii="Arial Narrow" w:hAnsi="Arial Narrow"/>
                <w:color w:val="000000"/>
                <w:sz w:val="20"/>
                <w:szCs w:val="20"/>
              </w:rPr>
            </w:pPr>
          </w:p>
          <w:p w14:paraId="283E496B" w14:textId="78935C9E" w:rsidR="00005160" w:rsidRDefault="00005160" w:rsidP="00394CF2">
            <w:pPr>
              <w:rPr>
                <w:rFonts w:ascii="Arial Narrow" w:hAnsi="Arial Narrow"/>
                <w:color w:val="000000"/>
                <w:sz w:val="20"/>
                <w:szCs w:val="20"/>
              </w:rPr>
            </w:pPr>
          </w:p>
          <w:p w14:paraId="485515EE" w14:textId="0337211C" w:rsidR="00005160" w:rsidRDefault="00005160" w:rsidP="00394CF2">
            <w:pPr>
              <w:rPr>
                <w:rFonts w:ascii="Arial Narrow" w:hAnsi="Arial Narrow"/>
                <w:color w:val="000000"/>
                <w:sz w:val="20"/>
                <w:szCs w:val="20"/>
              </w:rPr>
            </w:pPr>
          </w:p>
          <w:p w14:paraId="74FDD3E2" w14:textId="48B68575" w:rsidR="00005160" w:rsidRDefault="00005160" w:rsidP="00394CF2">
            <w:pPr>
              <w:rPr>
                <w:rFonts w:ascii="Arial Narrow" w:hAnsi="Arial Narrow"/>
                <w:color w:val="000000"/>
                <w:sz w:val="20"/>
                <w:szCs w:val="20"/>
              </w:rPr>
            </w:pPr>
          </w:p>
          <w:p w14:paraId="1D2AA9C1" w14:textId="08BF1933" w:rsidR="00005160" w:rsidRDefault="00005160" w:rsidP="00394CF2">
            <w:pPr>
              <w:rPr>
                <w:rFonts w:ascii="Arial Narrow" w:hAnsi="Arial Narrow"/>
                <w:color w:val="000000"/>
                <w:sz w:val="20"/>
                <w:szCs w:val="20"/>
              </w:rPr>
            </w:pPr>
          </w:p>
          <w:p w14:paraId="263662F7" w14:textId="0F7F625E" w:rsidR="00005160" w:rsidRDefault="00005160" w:rsidP="00394CF2">
            <w:pPr>
              <w:rPr>
                <w:rFonts w:ascii="Arial Narrow" w:hAnsi="Arial Narrow"/>
                <w:color w:val="000000"/>
                <w:sz w:val="20"/>
                <w:szCs w:val="20"/>
              </w:rPr>
            </w:pPr>
          </w:p>
          <w:p w14:paraId="24ED7250" w14:textId="77777777" w:rsidR="00005160" w:rsidRDefault="00005160" w:rsidP="00394CF2">
            <w:pPr>
              <w:rPr>
                <w:rFonts w:ascii="Arial Narrow" w:hAnsi="Arial Narrow"/>
                <w:color w:val="000000"/>
                <w:sz w:val="20"/>
                <w:szCs w:val="20"/>
              </w:rPr>
            </w:pPr>
          </w:p>
          <w:p w14:paraId="62D0510D" w14:textId="77777777" w:rsidR="00900065" w:rsidRDefault="00900065" w:rsidP="00394CF2">
            <w:pPr>
              <w:rPr>
                <w:rFonts w:ascii="Arial Narrow" w:hAnsi="Arial Narrow"/>
                <w:color w:val="000000"/>
                <w:sz w:val="20"/>
                <w:szCs w:val="20"/>
              </w:rPr>
            </w:pPr>
          </w:p>
          <w:p w14:paraId="31802E57" w14:textId="4F03E0B5" w:rsidR="00900065" w:rsidRPr="00254638" w:rsidRDefault="00900065"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28ECB9" w14:textId="071EEED6" w:rsidR="00005160" w:rsidRPr="00005160" w:rsidRDefault="00394CF2" w:rsidP="00005160">
            <w:pPr>
              <w:rPr>
                <w:rFonts w:ascii="Arial Narrow" w:hAnsi="Arial Narrow"/>
                <w:sz w:val="20"/>
                <w:szCs w:val="20"/>
              </w:rPr>
            </w:pPr>
            <w:r w:rsidRPr="007A57EB">
              <w:rPr>
                <w:rFonts w:ascii="Arial Narrow" w:hAnsi="Arial Narrow"/>
                <w:sz w:val="20"/>
                <w:szCs w:val="20"/>
              </w:rPr>
              <w:t>The NEMLC process of medicine selection has been refined over the years.</w:t>
            </w:r>
            <w:r w:rsidR="00005160">
              <w:rPr>
                <w:rFonts w:ascii="Arial Narrow" w:hAnsi="Arial Narrow"/>
                <w:sz w:val="20"/>
                <w:szCs w:val="20"/>
                <w:lang w:val="en-US"/>
              </w:rPr>
              <w:t xml:space="preserve"> </w:t>
            </w:r>
            <w:r w:rsidR="00005160" w:rsidRPr="00005160">
              <w:rPr>
                <w:rFonts w:ascii="Arial Narrow" w:hAnsi="Arial Narrow"/>
                <w:sz w:val="20"/>
                <w:szCs w:val="20"/>
                <w:shd w:val="clear" w:color="auto" w:fill="FFFFFF"/>
              </w:rPr>
              <w:t>This together with the EML review process is now essentially predominantly an evidence based process where quality, safety and efficacy of a medicine is considered first followed by cost considerations which includes pharmacoeconomic evaluations, and pricing of medicines.</w:t>
            </w:r>
          </w:p>
          <w:p w14:paraId="1D7E98B3" w14:textId="30255C46" w:rsidR="005E32CA" w:rsidRPr="00254638" w:rsidRDefault="005E32CA"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DC93AB"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694470B9" w14:textId="77777777" w:rsidR="00900065" w:rsidRDefault="00900065" w:rsidP="00394CF2">
            <w:pPr>
              <w:rPr>
                <w:rFonts w:ascii="Arial Narrow" w:hAnsi="Arial Narrow"/>
                <w:color w:val="000000"/>
                <w:sz w:val="20"/>
                <w:szCs w:val="20"/>
              </w:rPr>
            </w:pPr>
          </w:p>
          <w:p w14:paraId="3EB8F61F" w14:textId="77777777" w:rsidR="00900065" w:rsidRDefault="00900065" w:rsidP="00394CF2">
            <w:pPr>
              <w:rPr>
                <w:rFonts w:ascii="Arial Narrow" w:hAnsi="Arial Narrow"/>
                <w:color w:val="000000"/>
                <w:sz w:val="20"/>
                <w:szCs w:val="20"/>
              </w:rPr>
            </w:pPr>
          </w:p>
          <w:p w14:paraId="61EBD6C2" w14:textId="48BD3A9E" w:rsidR="00900065" w:rsidRDefault="00900065" w:rsidP="00394CF2">
            <w:pPr>
              <w:rPr>
                <w:rFonts w:ascii="Arial Narrow" w:hAnsi="Arial Narrow"/>
                <w:color w:val="000000"/>
                <w:sz w:val="20"/>
                <w:szCs w:val="20"/>
              </w:rPr>
            </w:pPr>
          </w:p>
          <w:p w14:paraId="1E7EA60D" w14:textId="7BB514B7" w:rsidR="00005160" w:rsidRDefault="00005160" w:rsidP="00394CF2">
            <w:pPr>
              <w:rPr>
                <w:rFonts w:ascii="Arial Narrow" w:hAnsi="Arial Narrow"/>
                <w:color w:val="000000"/>
                <w:sz w:val="20"/>
                <w:szCs w:val="20"/>
              </w:rPr>
            </w:pPr>
          </w:p>
          <w:p w14:paraId="6CE8A212" w14:textId="339E7477" w:rsidR="00005160" w:rsidRDefault="00005160" w:rsidP="00394CF2">
            <w:pPr>
              <w:rPr>
                <w:rFonts w:ascii="Arial Narrow" w:hAnsi="Arial Narrow"/>
                <w:color w:val="000000"/>
                <w:sz w:val="20"/>
                <w:szCs w:val="20"/>
              </w:rPr>
            </w:pPr>
          </w:p>
          <w:p w14:paraId="60E6D0AC" w14:textId="11E02F5A" w:rsidR="00005160" w:rsidRDefault="00005160" w:rsidP="00394CF2">
            <w:pPr>
              <w:rPr>
                <w:rFonts w:ascii="Arial Narrow" w:hAnsi="Arial Narrow"/>
                <w:color w:val="000000"/>
                <w:sz w:val="20"/>
                <w:szCs w:val="20"/>
              </w:rPr>
            </w:pPr>
          </w:p>
          <w:p w14:paraId="60855381" w14:textId="75E16476" w:rsidR="00005160" w:rsidRDefault="00005160" w:rsidP="00394CF2">
            <w:pPr>
              <w:rPr>
                <w:rFonts w:ascii="Arial Narrow" w:hAnsi="Arial Narrow"/>
                <w:color w:val="000000"/>
                <w:sz w:val="20"/>
                <w:szCs w:val="20"/>
              </w:rPr>
            </w:pPr>
          </w:p>
          <w:p w14:paraId="62D7F295" w14:textId="118237BE" w:rsidR="00005160" w:rsidRDefault="00005160" w:rsidP="00394CF2">
            <w:pPr>
              <w:rPr>
                <w:rFonts w:ascii="Arial Narrow" w:hAnsi="Arial Narrow"/>
                <w:color w:val="000000"/>
                <w:sz w:val="20"/>
                <w:szCs w:val="20"/>
              </w:rPr>
            </w:pPr>
          </w:p>
          <w:p w14:paraId="4BA11FEE" w14:textId="77777777" w:rsidR="00005160" w:rsidRDefault="00005160" w:rsidP="00394CF2">
            <w:pPr>
              <w:rPr>
                <w:rFonts w:ascii="Arial Narrow" w:hAnsi="Arial Narrow"/>
                <w:color w:val="000000"/>
                <w:sz w:val="20"/>
                <w:szCs w:val="20"/>
              </w:rPr>
            </w:pPr>
          </w:p>
          <w:p w14:paraId="1CB4BD62" w14:textId="58C6E92A" w:rsidR="00900065" w:rsidRPr="00254638" w:rsidRDefault="00900065" w:rsidP="00394CF2">
            <w:pPr>
              <w:rPr>
                <w:rFonts w:ascii="Arial Narrow" w:hAnsi="Arial Narrow" w:cs="Calibri"/>
                <w:color w:val="000000"/>
                <w:sz w:val="20"/>
                <w:szCs w:val="20"/>
              </w:rPr>
            </w:pPr>
          </w:p>
        </w:tc>
      </w:tr>
      <w:tr w:rsidR="00394CF2" w:rsidRPr="003174B2" w14:paraId="0A09F3BB"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F7AC0D4"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FDAF2EB" w14:textId="0F0C645C" w:rsidR="00394CF2" w:rsidRDefault="00873492" w:rsidP="00394CF2">
            <w:pPr>
              <w:rPr>
                <w:rFonts w:ascii="Arial Narrow" w:hAnsi="Arial Narrow"/>
                <w:sz w:val="20"/>
                <w:szCs w:val="20"/>
                <w:lang w:val="en-US"/>
              </w:rPr>
            </w:pPr>
            <w:r>
              <w:rPr>
                <w:rFonts w:ascii="Arial Narrow" w:hAnsi="Arial Narrow"/>
                <w:sz w:val="20"/>
                <w:szCs w:val="20"/>
                <w:lang w:val="en-US"/>
              </w:rPr>
              <w:t>An.</w:t>
            </w:r>
            <w:r w:rsidR="00394CF2" w:rsidRPr="007A57EB">
              <w:rPr>
                <w:rFonts w:ascii="Arial Narrow" w:hAnsi="Arial Narrow"/>
                <w:sz w:val="20"/>
                <w:szCs w:val="20"/>
              </w:rPr>
              <w:t>S</w:t>
            </w:r>
            <w:r>
              <w:rPr>
                <w:rFonts w:ascii="Arial Narrow" w:hAnsi="Arial Narrow"/>
                <w:sz w:val="20"/>
                <w:szCs w:val="20"/>
                <w:lang w:val="en-US"/>
              </w:rPr>
              <w:t>.</w:t>
            </w:r>
            <w:r w:rsidR="00394CF2" w:rsidRPr="007A57EB">
              <w:rPr>
                <w:rFonts w:ascii="Arial Narrow" w:hAnsi="Arial Narrow"/>
                <w:sz w:val="20"/>
                <w:szCs w:val="20"/>
              </w:rPr>
              <w:t>J.</w:t>
            </w:r>
            <w:r w:rsidR="00394CF2">
              <w:rPr>
                <w:rFonts w:ascii="Arial Narrow" w:hAnsi="Arial Narrow"/>
                <w:sz w:val="20"/>
                <w:szCs w:val="20"/>
                <w:lang w:val="en-US"/>
              </w:rPr>
              <w:t xml:space="preserve"> </w:t>
            </w:r>
            <w:r w:rsidR="00394CF2" w:rsidRPr="004D4EED">
              <w:rPr>
                <w:rFonts w:ascii="Arial Narrow" w:hAnsi="Arial Narrow"/>
                <w:sz w:val="20"/>
                <w:szCs w:val="20"/>
                <w:lang w:val="en-US"/>
              </w:rPr>
              <w:t>et al; 201</w:t>
            </w:r>
            <w:r w:rsidR="00394CF2">
              <w:rPr>
                <w:rFonts w:ascii="Arial Narrow" w:hAnsi="Arial Narrow"/>
                <w:sz w:val="20"/>
                <w:szCs w:val="20"/>
                <w:lang w:val="en-US"/>
              </w:rPr>
              <w:t>5</w:t>
            </w:r>
          </w:p>
          <w:p w14:paraId="6108364A" w14:textId="77777777" w:rsidR="00873492" w:rsidRDefault="00873492" w:rsidP="00394CF2">
            <w:pPr>
              <w:rPr>
                <w:rFonts w:ascii="Arial Narrow" w:hAnsi="Arial Narrow"/>
                <w:color w:val="000000"/>
                <w:sz w:val="20"/>
                <w:szCs w:val="20"/>
                <w:lang w:val="en-US"/>
              </w:rPr>
            </w:pPr>
          </w:p>
          <w:p w14:paraId="631E1DE0" w14:textId="77777777" w:rsidR="00873492" w:rsidRDefault="00873492" w:rsidP="00394CF2">
            <w:pPr>
              <w:rPr>
                <w:rFonts w:ascii="Arial Narrow" w:hAnsi="Arial Narrow" w:cs="Calibri"/>
                <w:color w:val="000000"/>
                <w:sz w:val="20"/>
                <w:szCs w:val="20"/>
              </w:rPr>
            </w:pPr>
          </w:p>
          <w:p w14:paraId="10EA27C2" w14:textId="77777777" w:rsidR="0016000B" w:rsidRDefault="0016000B" w:rsidP="00394CF2">
            <w:pPr>
              <w:rPr>
                <w:rFonts w:ascii="Arial Narrow" w:hAnsi="Arial Narrow" w:cs="Calibri"/>
                <w:color w:val="000000"/>
                <w:sz w:val="20"/>
                <w:szCs w:val="20"/>
              </w:rPr>
            </w:pPr>
          </w:p>
          <w:p w14:paraId="13444741" w14:textId="156CFB1C" w:rsidR="0016000B" w:rsidRPr="00254638" w:rsidRDefault="0016000B"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D6E51F8" w14:textId="31942CF9"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CDACB54" w14:textId="77777777" w:rsidR="00394CF2" w:rsidRDefault="00394CF2" w:rsidP="00394CF2">
            <w:pPr>
              <w:rPr>
                <w:rFonts w:ascii="Arial Narrow" w:hAnsi="Arial Narrow"/>
                <w:sz w:val="20"/>
                <w:szCs w:val="20"/>
              </w:rPr>
            </w:pPr>
            <w:r w:rsidRPr="007A57EB">
              <w:rPr>
                <w:rFonts w:ascii="Arial Narrow" w:hAnsi="Arial Narrow"/>
                <w:sz w:val="20"/>
                <w:szCs w:val="20"/>
              </w:rPr>
              <w:t>To assess supply-side dimensions and dynamics of integrating HIV testing and counselling into routine antenatal care.</w:t>
            </w:r>
          </w:p>
          <w:p w14:paraId="2FB49252" w14:textId="77777777" w:rsidR="0016000B" w:rsidRDefault="0016000B" w:rsidP="00394CF2">
            <w:pPr>
              <w:rPr>
                <w:rFonts w:ascii="Arial Narrow" w:hAnsi="Arial Narrow"/>
                <w:color w:val="000000"/>
                <w:sz w:val="20"/>
                <w:szCs w:val="20"/>
              </w:rPr>
            </w:pPr>
          </w:p>
          <w:p w14:paraId="4C4B6A44" w14:textId="20B7368D" w:rsidR="0016000B" w:rsidRPr="00254638" w:rsidRDefault="0016000B"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212C1B"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2CAB4291" w14:textId="3D5E1820" w:rsidR="00873492" w:rsidRDefault="00873492" w:rsidP="00394CF2">
            <w:pPr>
              <w:rPr>
                <w:rFonts w:ascii="Arial Narrow" w:hAnsi="Arial Narrow"/>
                <w:color w:val="000000"/>
                <w:sz w:val="20"/>
                <w:szCs w:val="20"/>
              </w:rPr>
            </w:pPr>
          </w:p>
          <w:p w14:paraId="5DD05046" w14:textId="1BA486AB" w:rsidR="0016000B" w:rsidRDefault="0016000B" w:rsidP="00394CF2">
            <w:pPr>
              <w:rPr>
                <w:rFonts w:ascii="Arial Narrow" w:hAnsi="Arial Narrow"/>
                <w:color w:val="000000"/>
                <w:sz w:val="20"/>
                <w:szCs w:val="20"/>
              </w:rPr>
            </w:pPr>
          </w:p>
          <w:p w14:paraId="11CEFD8E" w14:textId="77777777" w:rsidR="0016000B" w:rsidRDefault="0016000B" w:rsidP="00394CF2">
            <w:pPr>
              <w:rPr>
                <w:rFonts w:ascii="Arial Narrow" w:hAnsi="Arial Narrow"/>
                <w:color w:val="000000"/>
                <w:sz w:val="20"/>
                <w:szCs w:val="20"/>
              </w:rPr>
            </w:pPr>
          </w:p>
          <w:p w14:paraId="04387E03" w14:textId="5AA5FB6C" w:rsidR="00873492" w:rsidRPr="00254638" w:rsidRDefault="00873492"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58837C"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6F8282DE" w14:textId="77777777" w:rsidR="00873492" w:rsidRDefault="00873492" w:rsidP="00394CF2">
            <w:pPr>
              <w:rPr>
                <w:rFonts w:ascii="Arial Narrow" w:hAnsi="Arial Narrow"/>
                <w:color w:val="000000"/>
                <w:sz w:val="20"/>
                <w:szCs w:val="20"/>
              </w:rPr>
            </w:pPr>
          </w:p>
          <w:p w14:paraId="3B5307E0" w14:textId="4CE1E33D" w:rsidR="00873492" w:rsidRDefault="00873492" w:rsidP="00394CF2">
            <w:pPr>
              <w:rPr>
                <w:rFonts w:ascii="Arial Narrow" w:hAnsi="Arial Narrow"/>
                <w:color w:val="000000"/>
                <w:sz w:val="20"/>
                <w:szCs w:val="20"/>
              </w:rPr>
            </w:pPr>
          </w:p>
          <w:p w14:paraId="10D76CE9" w14:textId="3379E0A4" w:rsidR="0016000B" w:rsidRDefault="0016000B" w:rsidP="00394CF2">
            <w:pPr>
              <w:rPr>
                <w:rFonts w:ascii="Arial Narrow" w:hAnsi="Arial Narrow"/>
                <w:color w:val="000000"/>
                <w:sz w:val="20"/>
                <w:szCs w:val="20"/>
              </w:rPr>
            </w:pPr>
          </w:p>
          <w:p w14:paraId="65ABBDAE" w14:textId="77777777" w:rsidR="0016000B" w:rsidRDefault="0016000B" w:rsidP="00394CF2">
            <w:pPr>
              <w:rPr>
                <w:rFonts w:ascii="Arial Narrow" w:hAnsi="Arial Narrow"/>
                <w:color w:val="000000"/>
                <w:sz w:val="20"/>
                <w:szCs w:val="20"/>
              </w:rPr>
            </w:pPr>
          </w:p>
          <w:p w14:paraId="0646DB43" w14:textId="7CE3697E" w:rsidR="00873492" w:rsidRPr="00254638" w:rsidRDefault="00873492"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016FB8"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1607BF40" w14:textId="77777777" w:rsidR="00873492" w:rsidRDefault="00873492" w:rsidP="00394CF2">
            <w:pPr>
              <w:rPr>
                <w:rFonts w:ascii="Arial Narrow" w:hAnsi="Arial Narrow"/>
                <w:color w:val="000000"/>
                <w:sz w:val="20"/>
                <w:szCs w:val="20"/>
              </w:rPr>
            </w:pPr>
          </w:p>
          <w:p w14:paraId="46BA25B7" w14:textId="0898AEB4" w:rsidR="00873492" w:rsidRDefault="00873492" w:rsidP="00394CF2">
            <w:pPr>
              <w:rPr>
                <w:rFonts w:ascii="Arial Narrow" w:hAnsi="Arial Narrow"/>
                <w:color w:val="000000"/>
                <w:sz w:val="20"/>
                <w:szCs w:val="20"/>
              </w:rPr>
            </w:pPr>
          </w:p>
          <w:p w14:paraId="6472F7D8" w14:textId="299B0C1C" w:rsidR="0016000B" w:rsidRDefault="0016000B" w:rsidP="00394CF2">
            <w:pPr>
              <w:rPr>
                <w:rFonts w:ascii="Arial Narrow" w:hAnsi="Arial Narrow"/>
                <w:color w:val="000000"/>
                <w:sz w:val="20"/>
                <w:szCs w:val="20"/>
              </w:rPr>
            </w:pPr>
          </w:p>
          <w:p w14:paraId="3C2C6491" w14:textId="77777777" w:rsidR="0016000B" w:rsidRDefault="0016000B" w:rsidP="00394CF2">
            <w:pPr>
              <w:rPr>
                <w:rFonts w:ascii="Arial Narrow" w:hAnsi="Arial Narrow"/>
                <w:color w:val="000000"/>
                <w:sz w:val="20"/>
                <w:szCs w:val="20"/>
              </w:rPr>
            </w:pPr>
          </w:p>
          <w:p w14:paraId="67564638" w14:textId="4240B059" w:rsidR="00873492" w:rsidRPr="00254638" w:rsidRDefault="0087349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E6E755"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673B67CB" w14:textId="77777777" w:rsidR="00873492" w:rsidRDefault="00873492" w:rsidP="00394CF2">
            <w:pPr>
              <w:rPr>
                <w:rFonts w:ascii="Arial Narrow" w:hAnsi="Arial Narrow"/>
                <w:color w:val="000000"/>
                <w:sz w:val="20"/>
                <w:szCs w:val="20"/>
              </w:rPr>
            </w:pPr>
          </w:p>
          <w:p w14:paraId="2C4BC82D" w14:textId="77777777" w:rsidR="00873492" w:rsidRDefault="00873492" w:rsidP="00394CF2">
            <w:pPr>
              <w:rPr>
                <w:rFonts w:ascii="Arial Narrow" w:hAnsi="Arial Narrow"/>
                <w:color w:val="000000"/>
                <w:sz w:val="20"/>
                <w:szCs w:val="20"/>
              </w:rPr>
            </w:pPr>
          </w:p>
          <w:p w14:paraId="36126742" w14:textId="77777777" w:rsidR="00873492" w:rsidRDefault="00873492" w:rsidP="00394CF2">
            <w:pPr>
              <w:rPr>
                <w:rFonts w:ascii="Arial Narrow" w:hAnsi="Arial Narrow" w:cs="Calibri"/>
                <w:color w:val="000000"/>
                <w:sz w:val="20"/>
                <w:szCs w:val="20"/>
              </w:rPr>
            </w:pPr>
          </w:p>
          <w:p w14:paraId="3767BB2D" w14:textId="77777777" w:rsidR="0016000B" w:rsidRDefault="0016000B" w:rsidP="00394CF2">
            <w:pPr>
              <w:rPr>
                <w:rFonts w:ascii="Arial Narrow" w:hAnsi="Arial Narrow" w:cs="Calibri"/>
                <w:color w:val="000000"/>
                <w:sz w:val="20"/>
                <w:szCs w:val="20"/>
              </w:rPr>
            </w:pPr>
          </w:p>
          <w:p w14:paraId="73D0CAFA" w14:textId="7B103254" w:rsidR="0016000B" w:rsidRPr="00254638" w:rsidRDefault="0016000B"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CAD00B" w14:textId="2AB7EB28" w:rsidR="00394CF2" w:rsidRPr="0016000B" w:rsidRDefault="0016000B" w:rsidP="00394CF2">
            <w:pPr>
              <w:rPr>
                <w:rFonts w:ascii="Arial Narrow" w:hAnsi="Arial Narrow"/>
                <w:sz w:val="20"/>
                <w:szCs w:val="20"/>
                <w:lang w:val="en-US"/>
              </w:rPr>
            </w:pPr>
            <w:r>
              <w:rPr>
                <w:rFonts w:ascii="Arial Narrow" w:hAnsi="Arial Narrow"/>
                <w:sz w:val="20"/>
                <w:szCs w:val="20"/>
                <w:lang w:val="en-US"/>
              </w:rPr>
              <w:t xml:space="preserve">Limitations in structural inputs, such as infrastructure, supplies, and staffing, constrain the potential for integration of HIV testing and counseling into routine antenatal care services. </w:t>
            </w:r>
          </w:p>
          <w:p w14:paraId="2C07C398" w14:textId="724B38B1" w:rsidR="00873492" w:rsidRPr="00254638" w:rsidRDefault="00873492"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916801" w14:textId="77777777" w:rsidR="00394CF2" w:rsidRDefault="00394CF2" w:rsidP="00394CF2">
            <w:pPr>
              <w:rPr>
                <w:rFonts w:ascii="Arial Narrow" w:hAnsi="Arial Narrow"/>
                <w:sz w:val="20"/>
                <w:szCs w:val="20"/>
              </w:rPr>
            </w:pPr>
            <w:r w:rsidRPr="007A57EB">
              <w:rPr>
                <w:rFonts w:ascii="Arial Narrow" w:hAnsi="Arial Narrow"/>
                <w:sz w:val="20"/>
                <w:szCs w:val="20"/>
              </w:rPr>
              <w:t>40</w:t>
            </w:r>
          </w:p>
          <w:p w14:paraId="7F701F33" w14:textId="77777777" w:rsidR="00873492" w:rsidRDefault="00873492" w:rsidP="00394CF2">
            <w:pPr>
              <w:rPr>
                <w:rFonts w:ascii="Arial Narrow" w:hAnsi="Arial Narrow"/>
                <w:color w:val="000000"/>
                <w:sz w:val="20"/>
                <w:szCs w:val="20"/>
              </w:rPr>
            </w:pPr>
          </w:p>
          <w:p w14:paraId="79983AEB" w14:textId="21846E2A" w:rsidR="00873492" w:rsidRDefault="00873492" w:rsidP="00394CF2">
            <w:pPr>
              <w:rPr>
                <w:rFonts w:ascii="Arial Narrow" w:hAnsi="Arial Narrow"/>
                <w:color w:val="000000"/>
                <w:sz w:val="20"/>
                <w:szCs w:val="20"/>
              </w:rPr>
            </w:pPr>
          </w:p>
          <w:p w14:paraId="7082F94D" w14:textId="6BA2FA14" w:rsidR="0016000B" w:rsidRDefault="0016000B" w:rsidP="00394CF2">
            <w:pPr>
              <w:rPr>
                <w:rFonts w:ascii="Arial Narrow" w:hAnsi="Arial Narrow"/>
                <w:color w:val="000000"/>
                <w:sz w:val="20"/>
                <w:szCs w:val="20"/>
              </w:rPr>
            </w:pPr>
          </w:p>
          <w:p w14:paraId="6660BBE3" w14:textId="77777777" w:rsidR="0016000B" w:rsidRDefault="0016000B" w:rsidP="00394CF2">
            <w:pPr>
              <w:rPr>
                <w:rFonts w:ascii="Arial Narrow" w:hAnsi="Arial Narrow"/>
                <w:color w:val="000000"/>
                <w:sz w:val="20"/>
                <w:szCs w:val="20"/>
              </w:rPr>
            </w:pPr>
          </w:p>
          <w:p w14:paraId="40E771EA" w14:textId="0B69EC3B" w:rsidR="00873492" w:rsidRPr="00254638" w:rsidRDefault="00873492" w:rsidP="00394CF2">
            <w:pPr>
              <w:rPr>
                <w:rFonts w:ascii="Arial Narrow" w:hAnsi="Arial Narrow" w:cs="Calibri"/>
                <w:color w:val="000000"/>
                <w:sz w:val="20"/>
                <w:szCs w:val="20"/>
              </w:rPr>
            </w:pPr>
          </w:p>
        </w:tc>
      </w:tr>
      <w:tr w:rsidR="00394CF2" w:rsidRPr="003174B2" w14:paraId="0BD3119D"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8A8F734"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78E4B7" w14:textId="77777777" w:rsidR="00394CF2" w:rsidRDefault="00F73EF0" w:rsidP="00394CF2">
            <w:pPr>
              <w:rPr>
                <w:rFonts w:ascii="Arial Narrow" w:hAnsi="Arial Narrow"/>
                <w:sz w:val="20"/>
                <w:szCs w:val="20"/>
                <w:lang w:val="en-US"/>
              </w:rPr>
            </w:pPr>
            <w:r>
              <w:rPr>
                <w:rFonts w:ascii="Arial Narrow" w:hAnsi="Arial Narrow"/>
                <w:sz w:val="20"/>
                <w:szCs w:val="20"/>
                <w:lang w:val="en-US"/>
              </w:rPr>
              <w:t xml:space="preserve">Wagenaar </w:t>
            </w:r>
            <w:r w:rsidR="00394CF2" w:rsidRPr="007A57EB">
              <w:rPr>
                <w:rFonts w:ascii="Arial Narrow" w:hAnsi="Arial Narrow"/>
                <w:sz w:val="20"/>
                <w:szCs w:val="20"/>
              </w:rPr>
              <w:t>B</w:t>
            </w:r>
            <w:r>
              <w:rPr>
                <w:rFonts w:ascii="Arial Narrow" w:hAnsi="Arial Narrow"/>
                <w:sz w:val="20"/>
                <w:szCs w:val="20"/>
                <w:lang w:val="en-US"/>
              </w:rPr>
              <w:t>.</w:t>
            </w:r>
            <w:r w:rsidR="00394CF2" w:rsidRPr="007A57EB">
              <w:rPr>
                <w:rFonts w:ascii="Arial Narrow" w:hAnsi="Arial Narrow"/>
                <w:sz w:val="20"/>
                <w:szCs w:val="20"/>
              </w:rPr>
              <w:t>H.</w:t>
            </w:r>
            <w:r w:rsidR="00394CF2">
              <w:rPr>
                <w:rFonts w:ascii="Arial Narrow" w:hAnsi="Arial Narrow"/>
                <w:sz w:val="20"/>
                <w:szCs w:val="20"/>
                <w:lang w:val="en-US"/>
              </w:rPr>
              <w:t xml:space="preserve"> </w:t>
            </w:r>
            <w:r w:rsidR="00394CF2" w:rsidRPr="004D4EED">
              <w:rPr>
                <w:rFonts w:ascii="Arial Narrow" w:hAnsi="Arial Narrow"/>
                <w:sz w:val="20"/>
                <w:szCs w:val="20"/>
                <w:lang w:val="en-US"/>
              </w:rPr>
              <w:t>et al; 201</w:t>
            </w:r>
            <w:r w:rsidR="00394CF2">
              <w:rPr>
                <w:rFonts w:ascii="Arial Narrow" w:hAnsi="Arial Narrow"/>
                <w:sz w:val="20"/>
                <w:szCs w:val="20"/>
                <w:lang w:val="en-US"/>
              </w:rPr>
              <w:t>4</w:t>
            </w:r>
          </w:p>
          <w:p w14:paraId="489C1C93" w14:textId="77777777" w:rsidR="00F73EF0" w:rsidRDefault="00F73EF0" w:rsidP="00394CF2">
            <w:pPr>
              <w:rPr>
                <w:rFonts w:ascii="Arial Narrow" w:hAnsi="Arial Narrow"/>
                <w:color w:val="000000"/>
                <w:sz w:val="20"/>
                <w:szCs w:val="20"/>
                <w:lang w:val="en-US"/>
              </w:rPr>
            </w:pPr>
          </w:p>
          <w:p w14:paraId="4D993BD9" w14:textId="77777777" w:rsidR="00F73EF0" w:rsidRDefault="00F73EF0" w:rsidP="00394CF2">
            <w:pPr>
              <w:rPr>
                <w:rFonts w:ascii="Arial Narrow" w:hAnsi="Arial Narrow"/>
                <w:color w:val="000000"/>
                <w:sz w:val="20"/>
                <w:szCs w:val="20"/>
                <w:lang w:val="en-US"/>
              </w:rPr>
            </w:pPr>
          </w:p>
          <w:p w14:paraId="052088B8" w14:textId="28011BEE" w:rsidR="00F73EF0" w:rsidRPr="00254638" w:rsidRDefault="00F73EF0"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C29B403" w14:textId="116365AF"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12558E" w14:textId="2476F143" w:rsidR="00394CF2" w:rsidRDefault="00394CF2" w:rsidP="00394CF2">
            <w:pPr>
              <w:rPr>
                <w:rFonts w:ascii="Arial Narrow" w:hAnsi="Arial Narrow"/>
                <w:sz w:val="20"/>
                <w:szCs w:val="20"/>
              </w:rPr>
            </w:pPr>
            <w:r w:rsidRPr="007A57EB">
              <w:rPr>
                <w:rFonts w:ascii="Arial Narrow" w:hAnsi="Arial Narrow"/>
                <w:sz w:val="20"/>
                <w:szCs w:val="20"/>
              </w:rPr>
              <w:t>To assess the relationship between health system factors and facility-level</w:t>
            </w:r>
            <w:r w:rsidR="005B4914">
              <w:rPr>
                <w:rFonts w:ascii="Arial Narrow" w:hAnsi="Arial Narrow"/>
                <w:sz w:val="20"/>
                <w:szCs w:val="20"/>
                <w:lang w:val="en-US"/>
              </w:rPr>
              <w:t xml:space="preserve"> essential health products</w:t>
            </w:r>
            <w:r w:rsidRPr="007A57EB">
              <w:rPr>
                <w:rFonts w:ascii="Arial Narrow" w:hAnsi="Arial Narrow"/>
                <w:sz w:val="20"/>
                <w:szCs w:val="20"/>
              </w:rPr>
              <w:t xml:space="preserve"> </w:t>
            </w:r>
            <w:r w:rsidR="005B4914">
              <w:rPr>
                <w:rFonts w:ascii="Arial Narrow" w:hAnsi="Arial Narrow"/>
                <w:sz w:val="20"/>
                <w:szCs w:val="20"/>
                <w:lang w:val="en-US"/>
              </w:rPr>
              <w:t>(</w:t>
            </w:r>
            <w:r w:rsidRPr="007A57EB">
              <w:rPr>
                <w:rFonts w:ascii="Arial Narrow" w:hAnsi="Arial Narrow"/>
                <w:sz w:val="20"/>
                <w:szCs w:val="20"/>
              </w:rPr>
              <w:t>EHP</w:t>
            </w:r>
            <w:r w:rsidR="005B4914">
              <w:rPr>
                <w:rFonts w:ascii="Arial Narrow" w:hAnsi="Arial Narrow"/>
                <w:sz w:val="20"/>
                <w:szCs w:val="20"/>
                <w:lang w:val="en-US"/>
              </w:rPr>
              <w:t>s)</w:t>
            </w:r>
            <w:r w:rsidRPr="007A57EB">
              <w:rPr>
                <w:rFonts w:ascii="Arial Narrow" w:hAnsi="Arial Narrow"/>
                <w:sz w:val="20"/>
                <w:szCs w:val="20"/>
              </w:rPr>
              <w:t xml:space="preserve"> stock outs in</w:t>
            </w:r>
            <w:r w:rsidR="00F73EF0">
              <w:rPr>
                <w:rFonts w:ascii="Arial Narrow" w:hAnsi="Arial Narrow"/>
                <w:sz w:val="20"/>
                <w:szCs w:val="20"/>
                <w:lang w:val="en-US"/>
              </w:rPr>
              <w:t xml:space="preserve"> </w:t>
            </w:r>
            <w:r w:rsidRPr="007A57EB">
              <w:rPr>
                <w:rFonts w:ascii="Arial Narrow" w:hAnsi="Arial Narrow"/>
                <w:sz w:val="20"/>
                <w:szCs w:val="20"/>
              </w:rPr>
              <w:t>Mozambique.</w:t>
            </w:r>
          </w:p>
          <w:p w14:paraId="76EBC7A1" w14:textId="0A99CB21" w:rsidR="00F73EF0" w:rsidRPr="00254638" w:rsidRDefault="00F73EF0"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7DF910" w14:textId="77777777" w:rsidR="00394CF2" w:rsidRDefault="00394CF2" w:rsidP="00394CF2">
            <w:pPr>
              <w:rPr>
                <w:rFonts w:ascii="Arial Narrow" w:hAnsi="Arial Narrow"/>
                <w:sz w:val="20"/>
                <w:szCs w:val="20"/>
              </w:rPr>
            </w:pPr>
            <w:r w:rsidRPr="007A57EB">
              <w:rPr>
                <w:rFonts w:ascii="Arial Narrow" w:hAnsi="Arial Narrow"/>
                <w:sz w:val="20"/>
                <w:szCs w:val="20"/>
              </w:rPr>
              <w:t>Longitudinal analysis</w:t>
            </w:r>
          </w:p>
          <w:p w14:paraId="7A1CCA6B" w14:textId="77777777" w:rsidR="00F73EF0" w:rsidRDefault="00F73EF0" w:rsidP="00394CF2">
            <w:pPr>
              <w:rPr>
                <w:rFonts w:ascii="Arial Narrow" w:hAnsi="Arial Narrow"/>
                <w:color w:val="000000"/>
                <w:sz w:val="20"/>
                <w:szCs w:val="20"/>
              </w:rPr>
            </w:pPr>
          </w:p>
          <w:p w14:paraId="18F12935" w14:textId="77777777" w:rsidR="00F73EF0" w:rsidRDefault="00F73EF0" w:rsidP="00394CF2">
            <w:pPr>
              <w:rPr>
                <w:rFonts w:ascii="Arial Narrow" w:hAnsi="Arial Narrow"/>
                <w:color w:val="000000"/>
                <w:sz w:val="20"/>
                <w:szCs w:val="20"/>
              </w:rPr>
            </w:pPr>
          </w:p>
          <w:p w14:paraId="4E5664F2" w14:textId="3D8E58CB" w:rsidR="00F73EF0" w:rsidRPr="00254638" w:rsidRDefault="00F73EF0"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CF2363"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0FECFBAA" w14:textId="77777777" w:rsidR="00F73EF0" w:rsidRDefault="00F73EF0" w:rsidP="00394CF2">
            <w:pPr>
              <w:rPr>
                <w:rFonts w:ascii="Arial Narrow" w:hAnsi="Arial Narrow"/>
                <w:color w:val="000000"/>
                <w:sz w:val="20"/>
                <w:szCs w:val="20"/>
              </w:rPr>
            </w:pPr>
          </w:p>
          <w:p w14:paraId="619A1215" w14:textId="77777777" w:rsidR="00F73EF0" w:rsidRDefault="00F73EF0" w:rsidP="00394CF2">
            <w:pPr>
              <w:rPr>
                <w:rFonts w:ascii="Arial Narrow" w:hAnsi="Arial Narrow"/>
                <w:color w:val="000000"/>
                <w:sz w:val="20"/>
                <w:szCs w:val="20"/>
              </w:rPr>
            </w:pPr>
          </w:p>
          <w:p w14:paraId="229129A9" w14:textId="77777777" w:rsidR="00F73EF0" w:rsidRDefault="00F73EF0" w:rsidP="00394CF2">
            <w:pPr>
              <w:rPr>
                <w:rFonts w:ascii="Arial Narrow" w:hAnsi="Arial Narrow"/>
                <w:color w:val="000000"/>
                <w:sz w:val="20"/>
                <w:szCs w:val="20"/>
              </w:rPr>
            </w:pPr>
          </w:p>
          <w:p w14:paraId="636B82AF" w14:textId="6EB4A0FE" w:rsidR="00F73EF0" w:rsidRPr="00254638" w:rsidRDefault="00F73EF0"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9C0A9E" w14:textId="77777777" w:rsidR="00394CF2" w:rsidRDefault="00394CF2" w:rsidP="00394CF2">
            <w:pPr>
              <w:rPr>
                <w:rFonts w:ascii="Arial Narrow" w:hAnsi="Arial Narrow"/>
                <w:sz w:val="20"/>
                <w:szCs w:val="20"/>
              </w:rPr>
            </w:pPr>
            <w:r w:rsidRPr="007A57EB">
              <w:rPr>
                <w:rFonts w:ascii="Arial Narrow" w:hAnsi="Arial Narrow"/>
                <w:sz w:val="20"/>
                <w:szCs w:val="20"/>
              </w:rPr>
              <w:t>Mozambique</w:t>
            </w:r>
          </w:p>
          <w:p w14:paraId="247169B9" w14:textId="77777777" w:rsidR="00F73EF0" w:rsidRDefault="00F73EF0" w:rsidP="00394CF2">
            <w:pPr>
              <w:rPr>
                <w:rFonts w:ascii="Arial Narrow" w:hAnsi="Arial Narrow"/>
                <w:color w:val="000000"/>
                <w:sz w:val="20"/>
                <w:szCs w:val="20"/>
              </w:rPr>
            </w:pPr>
          </w:p>
          <w:p w14:paraId="2A65961B" w14:textId="77777777" w:rsidR="00F73EF0" w:rsidRDefault="00F73EF0" w:rsidP="00394CF2">
            <w:pPr>
              <w:rPr>
                <w:rFonts w:ascii="Arial Narrow" w:hAnsi="Arial Narrow"/>
                <w:color w:val="000000"/>
                <w:sz w:val="20"/>
                <w:szCs w:val="20"/>
              </w:rPr>
            </w:pPr>
          </w:p>
          <w:p w14:paraId="23A5818D" w14:textId="77777777" w:rsidR="00F73EF0" w:rsidRDefault="00F73EF0" w:rsidP="00394CF2">
            <w:pPr>
              <w:rPr>
                <w:rFonts w:ascii="Arial Narrow" w:hAnsi="Arial Narrow"/>
                <w:color w:val="000000"/>
                <w:sz w:val="20"/>
                <w:szCs w:val="20"/>
              </w:rPr>
            </w:pPr>
          </w:p>
          <w:p w14:paraId="2E816D8F" w14:textId="163C556A" w:rsidR="00F73EF0" w:rsidRPr="00254638" w:rsidRDefault="00F73EF0"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635750"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71607575" w14:textId="77777777" w:rsidR="00F73EF0" w:rsidRDefault="00F73EF0" w:rsidP="00394CF2">
            <w:pPr>
              <w:rPr>
                <w:rFonts w:ascii="Arial Narrow" w:hAnsi="Arial Narrow"/>
                <w:color w:val="000000"/>
                <w:sz w:val="20"/>
                <w:szCs w:val="20"/>
              </w:rPr>
            </w:pPr>
          </w:p>
          <w:p w14:paraId="03024A59" w14:textId="77777777" w:rsidR="00F73EF0" w:rsidRDefault="00F73EF0" w:rsidP="00394CF2">
            <w:pPr>
              <w:rPr>
                <w:rFonts w:ascii="Arial Narrow" w:hAnsi="Arial Narrow"/>
                <w:color w:val="000000"/>
                <w:sz w:val="20"/>
                <w:szCs w:val="20"/>
              </w:rPr>
            </w:pPr>
          </w:p>
          <w:p w14:paraId="169B7C66" w14:textId="77777777" w:rsidR="00F73EF0" w:rsidRDefault="00F73EF0" w:rsidP="00394CF2">
            <w:pPr>
              <w:rPr>
                <w:rFonts w:ascii="Arial Narrow" w:hAnsi="Arial Narrow"/>
                <w:color w:val="000000"/>
                <w:sz w:val="20"/>
                <w:szCs w:val="20"/>
              </w:rPr>
            </w:pPr>
          </w:p>
          <w:p w14:paraId="3654D5B3" w14:textId="09EAFA93" w:rsidR="00F73EF0" w:rsidRPr="00254638" w:rsidRDefault="00F73EF0"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F970A31" w14:textId="366B6E74"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Facility-level stock-outs of EHPs are common</w:t>
            </w:r>
            <w:r w:rsidR="005B4914">
              <w:rPr>
                <w:rFonts w:ascii="Arial Narrow" w:hAnsi="Arial Narrow"/>
                <w:sz w:val="20"/>
                <w:szCs w:val="20"/>
                <w:lang w:val="en-US"/>
              </w:rPr>
              <w:t xml:space="preserve"> and appear to disproportionately affect those living far from district</w:t>
            </w:r>
            <w:r w:rsidR="00E2692B">
              <w:rPr>
                <w:rFonts w:ascii="Arial Narrow" w:hAnsi="Arial Narrow"/>
                <w:sz w:val="20"/>
                <w:szCs w:val="20"/>
                <w:lang w:val="en-US"/>
              </w:rPr>
              <w:t xml:space="preserve"> capital and near facilities with few health staff.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C662E9"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4F4CA59B" w14:textId="77777777" w:rsidR="00F73EF0" w:rsidRDefault="00F73EF0" w:rsidP="00394CF2">
            <w:pPr>
              <w:rPr>
                <w:rFonts w:ascii="Arial Narrow" w:hAnsi="Arial Narrow"/>
                <w:color w:val="000000"/>
                <w:sz w:val="20"/>
                <w:szCs w:val="20"/>
              </w:rPr>
            </w:pPr>
          </w:p>
          <w:p w14:paraId="469A2F2D" w14:textId="77777777" w:rsidR="00F73EF0" w:rsidRDefault="00F73EF0" w:rsidP="00394CF2">
            <w:pPr>
              <w:rPr>
                <w:rFonts w:ascii="Arial Narrow" w:hAnsi="Arial Narrow"/>
                <w:color w:val="000000"/>
                <w:sz w:val="20"/>
                <w:szCs w:val="20"/>
              </w:rPr>
            </w:pPr>
          </w:p>
          <w:p w14:paraId="2C1FDDA8" w14:textId="77777777" w:rsidR="00F73EF0" w:rsidRDefault="00F73EF0" w:rsidP="00394CF2">
            <w:pPr>
              <w:rPr>
                <w:rFonts w:ascii="Arial Narrow" w:hAnsi="Arial Narrow"/>
                <w:color w:val="000000"/>
                <w:sz w:val="20"/>
                <w:szCs w:val="20"/>
              </w:rPr>
            </w:pPr>
          </w:p>
          <w:p w14:paraId="106EF5A9" w14:textId="24109B3B" w:rsidR="00F73EF0" w:rsidRPr="00254638" w:rsidRDefault="00F73EF0" w:rsidP="00394CF2">
            <w:pPr>
              <w:rPr>
                <w:rFonts w:ascii="Arial Narrow" w:hAnsi="Arial Narrow" w:cs="Calibri"/>
                <w:color w:val="000000"/>
                <w:sz w:val="20"/>
                <w:szCs w:val="20"/>
              </w:rPr>
            </w:pPr>
          </w:p>
        </w:tc>
      </w:tr>
      <w:tr w:rsidR="00394CF2" w:rsidRPr="003174B2" w14:paraId="3446A15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9A45ED4"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4E5493" w14:textId="77777777" w:rsidR="00394CF2" w:rsidRDefault="00394CF2" w:rsidP="00394CF2">
            <w:pPr>
              <w:rPr>
                <w:rFonts w:ascii="Arial Narrow" w:hAnsi="Arial Narrow"/>
                <w:sz w:val="20"/>
                <w:szCs w:val="20"/>
                <w:lang w:val="en-US"/>
              </w:rPr>
            </w:pPr>
            <w:r w:rsidRPr="007A57EB">
              <w:rPr>
                <w:rFonts w:ascii="Arial Narrow" w:hAnsi="Arial Narrow"/>
                <w:sz w:val="20"/>
                <w:szCs w:val="20"/>
              </w:rPr>
              <w:t>Berhane A</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5</w:t>
            </w:r>
          </w:p>
          <w:p w14:paraId="1EDE85E2" w14:textId="77777777" w:rsidR="00A95DAF" w:rsidRDefault="00A95DAF" w:rsidP="00394CF2">
            <w:pPr>
              <w:rPr>
                <w:rFonts w:ascii="Arial Narrow" w:hAnsi="Arial Narrow"/>
                <w:color w:val="000000"/>
                <w:sz w:val="20"/>
                <w:szCs w:val="20"/>
                <w:lang w:val="en-US"/>
              </w:rPr>
            </w:pPr>
          </w:p>
          <w:p w14:paraId="2982DF80" w14:textId="77777777" w:rsidR="00A95DAF" w:rsidRDefault="00A95DAF" w:rsidP="00394CF2">
            <w:pPr>
              <w:rPr>
                <w:rFonts w:ascii="Arial Narrow" w:hAnsi="Arial Narrow"/>
                <w:color w:val="000000"/>
                <w:sz w:val="20"/>
                <w:szCs w:val="20"/>
                <w:lang w:val="en-US"/>
              </w:rPr>
            </w:pPr>
          </w:p>
          <w:p w14:paraId="4D87A354" w14:textId="77777777" w:rsidR="00A95DAF" w:rsidRDefault="00A95DAF" w:rsidP="00394CF2">
            <w:pPr>
              <w:rPr>
                <w:rFonts w:ascii="Arial Narrow" w:hAnsi="Arial Narrow"/>
                <w:color w:val="000000"/>
                <w:sz w:val="20"/>
                <w:szCs w:val="20"/>
                <w:lang w:val="en-US"/>
              </w:rPr>
            </w:pPr>
          </w:p>
          <w:p w14:paraId="21D6B054" w14:textId="1CC50619" w:rsidR="00A95DAF" w:rsidRPr="00254638" w:rsidRDefault="00A95DAF"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373AAA" w14:textId="26380527"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CB97E1B" w14:textId="77777777" w:rsidR="00394CF2" w:rsidRDefault="00394CF2" w:rsidP="00394CF2">
            <w:pPr>
              <w:rPr>
                <w:rFonts w:ascii="Arial Narrow" w:hAnsi="Arial Narrow"/>
                <w:sz w:val="20"/>
                <w:szCs w:val="20"/>
              </w:rPr>
            </w:pPr>
            <w:r w:rsidRPr="007A57EB">
              <w:rPr>
                <w:rFonts w:ascii="Arial Narrow" w:hAnsi="Arial Narrow"/>
                <w:sz w:val="20"/>
                <w:szCs w:val="20"/>
              </w:rPr>
              <w:t>To examine patients‚ preference for attributes related to health care services and to</w:t>
            </w:r>
            <w:r w:rsidR="00A95DAF">
              <w:rPr>
                <w:rFonts w:ascii="Arial Narrow" w:hAnsi="Arial Narrow"/>
                <w:sz w:val="20"/>
                <w:szCs w:val="20"/>
                <w:lang w:val="en-US"/>
              </w:rPr>
              <w:t xml:space="preserve"> </w:t>
            </w:r>
            <w:r w:rsidRPr="007A57EB">
              <w:rPr>
                <w:rFonts w:ascii="Arial Narrow" w:hAnsi="Arial Narrow"/>
                <w:sz w:val="20"/>
                <w:szCs w:val="20"/>
              </w:rPr>
              <w:t>ascertain the relative impact of attributes at hospitals in Amhara Region, northern Ethiopia.</w:t>
            </w:r>
          </w:p>
          <w:p w14:paraId="15D275C9" w14:textId="6791BAD5" w:rsidR="00A95DAF" w:rsidRPr="00254638" w:rsidRDefault="00A95DAF"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470D19" w14:textId="77777777" w:rsidR="00394CF2" w:rsidRDefault="00394CF2" w:rsidP="00394CF2">
            <w:pPr>
              <w:rPr>
                <w:rFonts w:ascii="Arial Narrow" w:hAnsi="Arial Narrow"/>
                <w:sz w:val="20"/>
                <w:szCs w:val="20"/>
              </w:rPr>
            </w:pPr>
            <w:r w:rsidRPr="007A57EB">
              <w:rPr>
                <w:rFonts w:ascii="Arial Narrow" w:hAnsi="Arial Narrow"/>
                <w:sz w:val="20"/>
                <w:szCs w:val="20"/>
              </w:rPr>
              <w:t>Experimental design</w:t>
            </w:r>
          </w:p>
          <w:p w14:paraId="18D0ABEE" w14:textId="77777777" w:rsidR="00A95DAF" w:rsidRDefault="00A95DAF" w:rsidP="00394CF2">
            <w:pPr>
              <w:rPr>
                <w:rFonts w:ascii="Arial Narrow" w:hAnsi="Arial Narrow"/>
                <w:color w:val="000000"/>
                <w:sz w:val="20"/>
                <w:szCs w:val="20"/>
              </w:rPr>
            </w:pPr>
          </w:p>
          <w:p w14:paraId="47F39CE1" w14:textId="77777777" w:rsidR="00A95DAF" w:rsidRDefault="00A95DAF" w:rsidP="00394CF2">
            <w:pPr>
              <w:rPr>
                <w:rFonts w:ascii="Arial Narrow" w:hAnsi="Arial Narrow"/>
                <w:color w:val="000000"/>
                <w:sz w:val="20"/>
                <w:szCs w:val="20"/>
              </w:rPr>
            </w:pPr>
          </w:p>
          <w:p w14:paraId="1EFFBFB8" w14:textId="77777777" w:rsidR="00A95DAF" w:rsidRDefault="00A95DAF" w:rsidP="00394CF2">
            <w:pPr>
              <w:rPr>
                <w:rFonts w:ascii="Arial Narrow" w:hAnsi="Arial Narrow"/>
                <w:color w:val="000000"/>
                <w:sz w:val="20"/>
                <w:szCs w:val="20"/>
              </w:rPr>
            </w:pPr>
          </w:p>
          <w:p w14:paraId="45FD5452" w14:textId="67D63017" w:rsidR="00A95DAF" w:rsidRPr="00254638" w:rsidRDefault="00A95DAF"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CBAAFF" w14:textId="77777777" w:rsidR="00394CF2" w:rsidRDefault="00394CF2" w:rsidP="00394CF2">
            <w:pPr>
              <w:rPr>
                <w:rFonts w:ascii="Arial Narrow" w:hAnsi="Arial Narrow"/>
                <w:sz w:val="20"/>
                <w:szCs w:val="20"/>
              </w:rPr>
            </w:pPr>
            <w:r w:rsidRPr="007A57EB">
              <w:rPr>
                <w:rFonts w:ascii="Arial Narrow" w:hAnsi="Arial Narrow"/>
                <w:sz w:val="20"/>
                <w:szCs w:val="20"/>
              </w:rPr>
              <w:t>Patients</w:t>
            </w:r>
          </w:p>
          <w:p w14:paraId="5A9C9BDC" w14:textId="77777777" w:rsidR="00A95DAF" w:rsidRDefault="00A95DAF" w:rsidP="00394CF2">
            <w:pPr>
              <w:rPr>
                <w:rFonts w:ascii="Arial Narrow" w:hAnsi="Arial Narrow"/>
                <w:color w:val="000000"/>
                <w:sz w:val="20"/>
                <w:szCs w:val="20"/>
              </w:rPr>
            </w:pPr>
          </w:p>
          <w:p w14:paraId="327E5064" w14:textId="77777777" w:rsidR="00A95DAF" w:rsidRDefault="00A95DAF" w:rsidP="00394CF2">
            <w:pPr>
              <w:rPr>
                <w:rFonts w:ascii="Arial Narrow" w:hAnsi="Arial Narrow"/>
                <w:color w:val="000000"/>
                <w:sz w:val="20"/>
                <w:szCs w:val="20"/>
              </w:rPr>
            </w:pPr>
          </w:p>
          <w:p w14:paraId="281A805F" w14:textId="77777777" w:rsidR="00A95DAF" w:rsidRDefault="00A95DAF" w:rsidP="00394CF2">
            <w:pPr>
              <w:rPr>
                <w:rFonts w:ascii="Arial Narrow" w:hAnsi="Arial Narrow"/>
                <w:color w:val="000000"/>
                <w:sz w:val="20"/>
                <w:szCs w:val="20"/>
              </w:rPr>
            </w:pPr>
          </w:p>
          <w:p w14:paraId="014848A3" w14:textId="77777777" w:rsidR="00A95DAF" w:rsidRDefault="00A95DAF" w:rsidP="00394CF2">
            <w:pPr>
              <w:rPr>
                <w:rFonts w:ascii="Arial Narrow" w:hAnsi="Arial Narrow"/>
                <w:color w:val="000000"/>
                <w:sz w:val="20"/>
                <w:szCs w:val="20"/>
              </w:rPr>
            </w:pPr>
          </w:p>
          <w:p w14:paraId="22989F63" w14:textId="1BBB7370" w:rsidR="00A95DAF" w:rsidRPr="00254638" w:rsidRDefault="00A95DAF"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917CE0"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0F2E4024" w14:textId="77777777" w:rsidR="00A95DAF" w:rsidRDefault="00A95DAF" w:rsidP="00394CF2">
            <w:pPr>
              <w:rPr>
                <w:rFonts w:ascii="Arial Narrow" w:hAnsi="Arial Narrow"/>
                <w:color w:val="000000"/>
                <w:sz w:val="20"/>
                <w:szCs w:val="20"/>
              </w:rPr>
            </w:pPr>
          </w:p>
          <w:p w14:paraId="70CC71A5" w14:textId="77777777" w:rsidR="00A95DAF" w:rsidRDefault="00A95DAF" w:rsidP="00394CF2">
            <w:pPr>
              <w:rPr>
                <w:rFonts w:ascii="Arial Narrow" w:hAnsi="Arial Narrow"/>
                <w:color w:val="000000"/>
                <w:sz w:val="20"/>
                <w:szCs w:val="20"/>
              </w:rPr>
            </w:pPr>
          </w:p>
          <w:p w14:paraId="5C60D5B6" w14:textId="77777777" w:rsidR="00A95DAF" w:rsidRDefault="00A95DAF" w:rsidP="00394CF2">
            <w:pPr>
              <w:rPr>
                <w:rFonts w:ascii="Arial Narrow" w:hAnsi="Arial Narrow"/>
                <w:color w:val="000000"/>
                <w:sz w:val="20"/>
                <w:szCs w:val="20"/>
              </w:rPr>
            </w:pPr>
          </w:p>
          <w:p w14:paraId="5D9009B5" w14:textId="77777777" w:rsidR="00A95DAF" w:rsidRDefault="00A95DAF" w:rsidP="00394CF2">
            <w:pPr>
              <w:rPr>
                <w:rFonts w:ascii="Arial Narrow" w:hAnsi="Arial Narrow"/>
                <w:color w:val="000000"/>
                <w:sz w:val="20"/>
                <w:szCs w:val="20"/>
              </w:rPr>
            </w:pPr>
          </w:p>
          <w:p w14:paraId="54276B63" w14:textId="09F3805C" w:rsidR="00A95DAF" w:rsidRPr="00254638" w:rsidRDefault="00A95DAF"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3AA6C3"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7ED22CA4" w14:textId="77777777" w:rsidR="00A95DAF" w:rsidRDefault="00A95DAF" w:rsidP="00394CF2">
            <w:pPr>
              <w:rPr>
                <w:rFonts w:ascii="Arial Narrow" w:hAnsi="Arial Narrow"/>
                <w:color w:val="000000"/>
                <w:sz w:val="20"/>
                <w:szCs w:val="20"/>
              </w:rPr>
            </w:pPr>
          </w:p>
          <w:p w14:paraId="1CFE5F29" w14:textId="77777777" w:rsidR="00A95DAF" w:rsidRDefault="00A95DAF" w:rsidP="00394CF2">
            <w:pPr>
              <w:rPr>
                <w:rFonts w:ascii="Arial Narrow" w:hAnsi="Arial Narrow"/>
                <w:color w:val="000000"/>
                <w:sz w:val="20"/>
                <w:szCs w:val="20"/>
              </w:rPr>
            </w:pPr>
          </w:p>
          <w:p w14:paraId="322C0BA7" w14:textId="77777777" w:rsidR="00A95DAF" w:rsidRDefault="00A95DAF" w:rsidP="00394CF2">
            <w:pPr>
              <w:rPr>
                <w:rFonts w:ascii="Arial Narrow" w:hAnsi="Arial Narrow"/>
                <w:color w:val="000000"/>
                <w:sz w:val="20"/>
                <w:szCs w:val="20"/>
              </w:rPr>
            </w:pPr>
          </w:p>
          <w:p w14:paraId="33F33A1E" w14:textId="77777777" w:rsidR="00A95DAF" w:rsidRDefault="00A95DAF" w:rsidP="00394CF2">
            <w:pPr>
              <w:rPr>
                <w:rFonts w:ascii="Arial Narrow" w:hAnsi="Arial Narrow"/>
                <w:color w:val="000000"/>
                <w:sz w:val="20"/>
                <w:szCs w:val="20"/>
              </w:rPr>
            </w:pPr>
          </w:p>
          <w:p w14:paraId="074F8751" w14:textId="5EC7D996" w:rsidR="00A95DAF" w:rsidRPr="00254638" w:rsidRDefault="00A95DAF"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78444C" w14:textId="77777777" w:rsidR="00394CF2" w:rsidRDefault="00394CF2" w:rsidP="00394CF2">
            <w:pPr>
              <w:rPr>
                <w:rFonts w:ascii="Arial Narrow" w:hAnsi="Arial Narrow"/>
                <w:sz w:val="20"/>
                <w:szCs w:val="20"/>
              </w:rPr>
            </w:pPr>
            <w:r>
              <w:rPr>
                <w:rFonts w:ascii="Arial Narrow" w:hAnsi="Arial Narrow"/>
                <w:sz w:val="20"/>
                <w:szCs w:val="20"/>
                <w:lang w:val="en-US"/>
              </w:rPr>
              <w:t>P</w:t>
            </w:r>
            <w:r w:rsidRPr="007A57EB">
              <w:rPr>
                <w:rFonts w:ascii="Arial Narrow" w:hAnsi="Arial Narrow"/>
                <w:sz w:val="20"/>
                <w:szCs w:val="20"/>
              </w:rPr>
              <w:t>articipants preferred to visit a hospital which had continuity</w:t>
            </w:r>
            <w:r w:rsidR="00A95DAF">
              <w:rPr>
                <w:rFonts w:ascii="Arial Narrow" w:hAnsi="Arial Narrow"/>
                <w:sz w:val="20"/>
                <w:szCs w:val="20"/>
                <w:lang w:val="en-US"/>
              </w:rPr>
              <w:t xml:space="preserve"> </w:t>
            </w:r>
            <w:r w:rsidRPr="007A57EB">
              <w:rPr>
                <w:rFonts w:ascii="Arial Narrow" w:hAnsi="Arial Narrow"/>
                <w:sz w:val="20"/>
                <w:szCs w:val="20"/>
              </w:rPr>
              <w:t>of care, good physician and nursing communication, full drug</w:t>
            </w:r>
            <w:r w:rsidR="00A95DAF">
              <w:rPr>
                <w:rFonts w:ascii="Arial Narrow" w:hAnsi="Arial Narrow"/>
                <w:sz w:val="20"/>
                <w:szCs w:val="20"/>
                <w:lang w:val="en-US"/>
              </w:rPr>
              <w:t xml:space="preserve"> </w:t>
            </w:r>
            <w:r w:rsidRPr="007A57EB">
              <w:rPr>
                <w:rFonts w:ascii="Arial Narrow" w:hAnsi="Arial Narrow"/>
                <w:sz w:val="20"/>
                <w:szCs w:val="20"/>
              </w:rPr>
              <w:t>availability, and a lot of diagnostic facilities</w:t>
            </w:r>
          </w:p>
          <w:p w14:paraId="1106D372" w14:textId="0E142FBE" w:rsidR="00A95DAF" w:rsidRPr="00254638" w:rsidRDefault="00A95DAF"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3A6161"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23427DD1" w14:textId="77777777" w:rsidR="00A95DAF" w:rsidRDefault="00A95DAF" w:rsidP="00394CF2">
            <w:pPr>
              <w:rPr>
                <w:rFonts w:ascii="Arial Narrow" w:hAnsi="Arial Narrow"/>
                <w:color w:val="000000"/>
                <w:sz w:val="20"/>
                <w:szCs w:val="20"/>
              </w:rPr>
            </w:pPr>
          </w:p>
          <w:p w14:paraId="0CD945A2" w14:textId="77777777" w:rsidR="00A95DAF" w:rsidRDefault="00A95DAF" w:rsidP="00394CF2">
            <w:pPr>
              <w:rPr>
                <w:rFonts w:ascii="Arial Narrow" w:hAnsi="Arial Narrow"/>
                <w:color w:val="000000"/>
                <w:sz w:val="20"/>
                <w:szCs w:val="20"/>
              </w:rPr>
            </w:pPr>
          </w:p>
          <w:p w14:paraId="70F826FC" w14:textId="77777777" w:rsidR="00A95DAF" w:rsidRDefault="00A95DAF" w:rsidP="00394CF2">
            <w:pPr>
              <w:rPr>
                <w:rFonts w:ascii="Arial Narrow" w:hAnsi="Arial Narrow"/>
                <w:color w:val="000000"/>
                <w:sz w:val="20"/>
                <w:szCs w:val="20"/>
              </w:rPr>
            </w:pPr>
          </w:p>
          <w:p w14:paraId="421216E1" w14:textId="77777777" w:rsidR="00A95DAF" w:rsidRDefault="00A95DAF" w:rsidP="00394CF2">
            <w:pPr>
              <w:rPr>
                <w:rFonts w:ascii="Arial Narrow" w:hAnsi="Arial Narrow"/>
                <w:color w:val="000000"/>
                <w:sz w:val="20"/>
                <w:szCs w:val="20"/>
              </w:rPr>
            </w:pPr>
          </w:p>
          <w:p w14:paraId="4DEA658D" w14:textId="7AFC7499" w:rsidR="00A95DAF" w:rsidRPr="00254638" w:rsidRDefault="00A95DAF" w:rsidP="00394CF2">
            <w:pPr>
              <w:rPr>
                <w:rFonts w:ascii="Arial Narrow" w:hAnsi="Arial Narrow" w:cs="Calibri"/>
                <w:color w:val="000000"/>
                <w:sz w:val="20"/>
                <w:szCs w:val="20"/>
              </w:rPr>
            </w:pPr>
          </w:p>
        </w:tc>
      </w:tr>
      <w:tr w:rsidR="00394CF2" w:rsidRPr="003174B2" w14:paraId="0DFD4772"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511B54C"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06FD71" w14:textId="77777777" w:rsidR="00394CF2" w:rsidRDefault="00394CF2" w:rsidP="00394CF2">
            <w:pPr>
              <w:rPr>
                <w:rFonts w:ascii="Arial Narrow" w:hAnsi="Arial Narrow"/>
                <w:sz w:val="20"/>
                <w:szCs w:val="20"/>
                <w:lang w:val="en-US"/>
              </w:rPr>
            </w:pPr>
            <w:r w:rsidRPr="007A57EB">
              <w:rPr>
                <w:rFonts w:ascii="Arial Narrow" w:hAnsi="Arial Narrow"/>
                <w:sz w:val="20"/>
                <w:szCs w:val="20"/>
              </w:rPr>
              <w:t>Auwal F</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9</w:t>
            </w:r>
          </w:p>
          <w:p w14:paraId="6D18456A" w14:textId="77777777" w:rsidR="00A60407" w:rsidRDefault="00A60407" w:rsidP="00394CF2">
            <w:pPr>
              <w:rPr>
                <w:rFonts w:ascii="Arial Narrow" w:hAnsi="Arial Narrow"/>
                <w:color w:val="000000"/>
                <w:sz w:val="20"/>
                <w:szCs w:val="20"/>
                <w:lang w:val="en-US"/>
              </w:rPr>
            </w:pPr>
          </w:p>
          <w:p w14:paraId="4C4B3DA0" w14:textId="77777777" w:rsidR="00A60407" w:rsidRDefault="00A60407" w:rsidP="00394CF2">
            <w:pPr>
              <w:rPr>
                <w:rFonts w:ascii="Arial Narrow" w:hAnsi="Arial Narrow"/>
                <w:color w:val="000000"/>
                <w:sz w:val="20"/>
                <w:szCs w:val="20"/>
                <w:lang w:val="en-US"/>
              </w:rPr>
            </w:pPr>
          </w:p>
          <w:p w14:paraId="651FFFFA" w14:textId="77777777" w:rsidR="00A60407" w:rsidRDefault="00A60407" w:rsidP="00394CF2">
            <w:pPr>
              <w:rPr>
                <w:rFonts w:ascii="Arial Narrow" w:hAnsi="Arial Narrow"/>
                <w:color w:val="000000"/>
                <w:sz w:val="20"/>
                <w:szCs w:val="20"/>
                <w:lang w:val="en-US"/>
              </w:rPr>
            </w:pPr>
          </w:p>
          <w:p w14:paraId="1364E041" w14:textId="7D87FDC9" w:rsidR="00A60407" w:rsidRPr="00254638" w:rsidRDefault="00A60407"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FFBE792" w14:textId="4A7BB440"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557687" w14:textId="77777777" w:rsidR="00394CF2" w:rsidRDefault="00394CF2" w:rsidP="00394CF2">
            <w:pPr>
              <w:rPr>
                <w:rFonts w:ascii="Arial Narrow" w:hAnsi="Arial Narrow"/>
                <w:sz w:val="20"/>
                <w:szCs w:val="20"/>
              </w:rPr>
            </w:pPr>
            <w:r w:rsidRPr="007A57EB">
              <w:rPr>
                <w:rFonts w:ascii="Arial Narrow" w:hAnsi="Arial Narrow"/>
                <w:sz w:val="20"/>
                <w:szCs w:val="20"/>
              </w:rPr>
              <w:t>To describe the availability and assess the rationality of selected FDCs available in drug retailing outlets in Kaduna state, Nigeria.</w:t>
            </w:r>
          </w:p>
          <w:p w14:paraId="3899B9D9" w14:textId="77777777" w:rsidR="00A60407" w:rsidRDefault="00A60407" w:rsidP="00394CF2">
            <w:pPr>
              <w:rPr>
                <w:rFonts w:ascii="Arial Narrow" w:hAnsi="Arial Narrow"/>
                <w:color w:val="000000"/>
                <w:sz w:val="20"/>
                <w:szCs w:val="20"/>
              </w:rPr>
            </w:pPr>
          </w:p>
          <w:p w14:paraId="1DEF8A3B" w14:textId="4CB0E04D" w:rsidR="00A60407" w:rsidRPr="00254638" w:rsidRDefault="00A60407"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BAD7BB"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2415F770" w14:textId="77777777" w:rsidR="00A60407" w:rsidRDefault="00A60407" w:rsidP="00394CF2">
            <w:pPr>
              <w:rPr>
                <w:rFonts w:ascii="Arial Narrow" w:hAnsi="Arial Narrow"/>
                <w:color w:val="000000"/>
                <w:sz w:val="20"/>
                <w:szCs w:val="20"/>
              </w:rPr>
            </w:pPr>
          </w:p>
          <w:p w14:paraId="2B3E12C2" w14:textId="77777777" w:rsidR="00A60407" w:rsidRDefault="00A60407" w:rsidP="00394CF2">
            <w:pPr>
              <w:rPr>
                <w:rFonts w:ascii="Arial Narrow" w:hAnsi="Arial Narrow"/>
                <w:color w:val="000000"/>
                <w:sz w:val="20"/>
                <w:szCs w:val="20"/>
              </w:rPr>
            </w:pPr>
          </w:p>
          <w:p w14:paraId="65A16745" w14:textId="77777777" w:rsidR="00A60407" w:rsidRDefault="00A60407" w:rsidP="00394CF2">
            <w:pPr>
              <w:rPr>
                <w:rFonts w:ascii="Arial Narrow" w:hAnsi="Arial Narrow"/>
                <w:color w:val="000000"/>
                <w:sz w:val="20"/>
                <w:szCs w:val="20"/>
              </w:rPr>
            </w:pPr>
          </w:p>
          <w:p w14:paraId="0996CA23" w14:textId="07626AA1" w:rsidR="00A60407" w:rsidRPr="00254638" w:rsidRDefault="00A60407"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BC9810"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2B665291" w14:textId="77777777" w:rsidR="00013B79" w:rsidRDefault="00013B79" w:rsidP="00394CF2">
            <w:pPr>
              <w:rPr>
                <w:rFonts w:ascii="Arial Narrow" w:hAnsi="Arial Narrow"/>
                <w:color w:val="000000"/>
                <w:sz w:val="20"/>
                <w:szCs w:val="20"/>
              </w:rPr>
            </w:pPr>
          </w:p>
          <w:p w14:paraId="60C2EB14" w14:textId="77777777" w:rsidR="00013B79" w:rsidRDefault="00013B79" w:rsidP="00394CF2">
            <w:pPr>
              <w:rPr>
                <w:rFonts w:ascii="Arial Narrow" w:hAnsi="Arial Narrow"/>
                <w:color w:val="000000"/>
                <w:sz w:val="20"/>
                <w:szCs w:val="20"/>
              </w:rPr>
            </w:pPr>
          </w:p>
          <w:p w14:paraId="000AF00E" w14:textId="77777777" w:rsidR="00013B79" w:rsidRDefault="00013B79" w:rsidP="00394CF2">
            <w:pPr>
              <w:rPr>
                <w:rFonts w:ascii="Arial Narrow" w:hAnsi="Arial Narrow"/>
                <w:color w:val="000000"/>
                <w:sz w:val="20"/>
                <w:szCs w:val="20"/>
              </w:rPr>
            </w:pPr>
          </w:p>
          <w:p w14:paraId="4A8E94A5" w14:textId="77777777" w:rsidR="00013B79" w:rsidRDefault="00013B79" w:rsidP="00394CF2">
            <w:pPr>
              <w:rPr>
                <w:rFonts w:ascii="Arial Narrow" w:hAnsi="Arial Narrow"/>
                <w:color w:val="000000"/>
                <w:sz w:val="20"/>
                <w:szCs w:val="20"/>
              </w:rPr>
            </w:pPr>
          </w:p>
          <w:p w14:paraId="78D545E0" w14:textId="3EA7E87B" w:rsidR="00013B79" w:rsidRPr="00254638" w:rsidRDefault="00013B79"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9CDC89"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036D804C" w14:textId="77777777" w:rsidR="00013B79" w:rsidRDefault="00013B79" w:rsidP="00394CF2">
            <w:pPr>
              <w:rPr>
                <w:rFonts w:ascii="Arial Narrow" w:hAnsi="Arial Narrow"/>
                <w:color w:val="000000"/>
                <w:sz w:val="20"/>
                <w:szCs w:val="20"/>
              </w:rPr>
            </w:pPr>
          </w:p>
          <w:p w14:paraId="10F2DECD" w14:textId="77777777" w:rsidR="00013B79" w:rsidRDefault="00013B79" w:rsidP="00394CF2">
            <w:pPr>
              <w:rPr>
                <w:rFonts w:ascii="Arial Narrow" w:hAnsi="Arial Narrow"/>
                <w:color w:val="000000"/>
                <w:sz w:val="20"/>
                <w:szCs w:val="20"/>
              </w:rPr>
            </w:pPr>
          </w:p>
          <w:p w14:paraId="2D550796" w14:textId="77777777" w:rsidR="00013B79" w:rsidRDefault="00013B79" w:rsidP="00394CF2">
            <w:pPr>
              <w:rPr>
                <w:rFonts w:ascii="Arial Narrow" w:hAnsi="Arial Narrow"/>
                <w:color w:val="000000"/>
                <w:sz w:val="20"/>
                <w:szCs w:val="20"/>
              </w:rPr>
            </w:pPr>
          </w:p>
          <w:p w14:paraId="482741A9" w14:textId="77777777" w:rsidR="00013B79" w:rsidRDefault="00013B79" w:rsidP="00394CF2">
            <w:pPr>
              <w:rPr>
                <w:rFonts w:ascii="Arial Narrow" w:hAnsi="Arial Narrow"/>
                <w:color w:val="000000"/>
                <w:sz w:val="20"/>
                <w:szCs w:val="20"/>
              </w:rPr>
            </w:pPr>
          </w:p>
          <w:p w14:paraId="28E6A62D" w14:textId="3210C376" w:rsidR="00013B79" w:rsidRPr="00254638" w:rsidRDefault="00013B79"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2674D5"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4729E980" w14:textId="77777777" w:rsidR="00013B79" w:rsidRDefault="00013B79" w:rsidP="00394CF2">
            <w:pPr>
              <w:rPr>
                <w:rFonts w:ascii="Arial Narrow" w:hAnsi="Arial Narrow"/>
                <w:color w:val="000000"/>
                <w:sz w:val="20"/>
                <w:szCs w:val="20"/>
              </w:rPr>
            </w:pPr>
          </w:p>
          <w:p w14:paraId="5EF672FC" w14:textId="77777777" w:rsidR="00013B79" w:rsidRDefault="00013B79" w:rsidP="00394CF2">
            <w:pPr>
              <w:rPr>
                <w:rFonts w:ascii="Arial Narrow" w:hAnsi="Arial Narrow"/>
                <w:color w:val="000000"/>
                <w:sz w:val="20"/>
                <w:szCs w:val="20"/>
              </w:rPr>
            </w:pPr>
          </w:p>
          <w:p w14:paraId="0EF7B855" w14:textId="77777777" w:rsidR="00013B79" w:rsidRDefault="00013B79" w:rsidP="00394CF2">
            <w:pPr>
              <w:rPr>
                <w:rFonts w:ascii="Arial Narrow" w:hAnsi="Arial Narrow"/>
                <w:color w:val="000000"/>
                <w:sz w:val="20"/>
                <w:szCs w:val="20"/>
              </w:rPr>
            </w:pPr>
          </w:p>
          <w:p w14:paraId="23ABEF9D" w14:textId="77777777" w:rsidR="00013B79" w:rsidRDefault="00013B79" w:rsidP="00394CF2">
            <w:pPr>
              <w:rPr>
                <w:rFonts w:ascii="Arial Narrow" w:hAnsi="Arial Narrow"/>
                <w:color w:val="000000"/>
                <w:sz w:val="20"/>
                <w:szCs w:val="20"/>
              </w:rPr>
            </w:pPr>
          </w:p>
          <w:p w14:paraId="3381D34E" w14:textId="50673D6A" w:rsidR="00013B79" w:rsidRPr="00254638" w:rsidRDefault="00013B79"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9431B4" w14:textId="4BE82A1E" w:rsidR="00394CF2" w:rsidRPr="00254638" w:rsidRDefault="00013B79" w:rsidP="00394CF2">
            <w:pPr>
              <w:rPr>
                <w:rFonts w:ascii="Arial Narrow" w:hAnsi="Arial Narrow" w:cs="Calibri"/>
                <w:color w:val="000000"/>
                <w:sz w:val="20"/>
                <w:szCs w:val="20"/>
              </w:rPr>
            </w:pPr>
            <w:r>
              <w:rPr>
                <w:rFonts w:ascii="Arial Narrow" w:hAnsi="Arial Narrow"/>
                <w:sz w:val="20"/>
                <w:szCs w:val="20"/>
                <w:lang w:val="en-US"/>
              </w:rPr>
              <w:t>T</w:t>
            </w:r>
            <w:r w:rsidR="00394CF2" w:rsidRPr="007A57EB">
              <w:rPr>
                <w:rFonts w:ascii="Arial Narrow" w:hAnsi="Arial Narrow"/>
                <w:sz w:val="20"/>
                <w:szCs w:val="20"/>
              </w:rPr>
              <w:t>here were a wide variety of FDCs available in the study areas. While majority of the FDCs were registered with the Nigerian drug regulatory agency, some of the combinations were found to be irrational.</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A247295"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6BB3FF2B" w14:textId="77777777" w:rsidR="00013B79" w:rsidRDefault="00013B79" w:rsidP="00394CF2">
            <w:pPr>
              <w:rPr>
                <w:rFonts w:ascii="Arial Narrow" w:hAnsi="Arial Narrow"/>
                <w:color w:val="000000"/>
                <w:sz w:val="20"/>
                <w:szCs w:val="20"/>
              </w:rPr>
            </w:pPr>
          </w:p>
          <w:p w14:paraId="086D9645" w14:textId="77777777" w:rsidR="00013B79" w:rsidRDefault="00013B79" w:rsidP="00394CF2">
            <w:pPr>
              <w:rPr>
                <w:rFonts w:ascii="Arial Narrow" w:hAnsi="Arial Narrow"/>
                <w:color w:val="000000"/>
                <w:sz w:val="20"/>
                <w:szCs w:val="20"/>
              </w:rPr>
            </w:pPr>
          </w:p>
          <w:p w14:paraId="4B7AA88D" w14:textId="77777777" w:rsidR="00013B79" w:rsidRDefault="00013B79" w:rsidP="00394CF2">
            <w:pPr>
              <w:rPr>
                <w:rFonts w:ascii="Arial Narrow" w:hAnsi="Arial Narrow"/>
                <w:color w:val="000000"/>
                <w:sz w:val="20"/>
                <w:szCs w:val="20"/>
              </w:rPr>
            </w:pPr>
          </w:p>
          <w:p w14:paraId="2A7554B2" w14:textId="77777777" w:rsidR="00013B79" w:rsidRDefault="00013B79" w:rsidP="00394CF2">
            <w:pPr>
              <w:rPr>
                <w:rFonts w:ascii="Arial Narrow" w:hAnsi="Arial Narrow"/>
                <w:color w:val="000000"/>
                <w:sz w:val="20"/>
                <w:szCs w:val="20"/>
              </w:rPr>
            </w:pPr>
          </w:p>
          <w:p w14:paraId="4E437C1D" w14:textId="3BA0FF77" w:rsidR="00013B79" w:rsidRPr="00254638" w:rsidRDefault="00013B79" w:rsidP="00394CF2">
            <w:pPr>
              <w:rPr>
                <w:rFonts w:ascii="Arial Narrow" w:hAnsi="Arial Narrow" w:cs="Calibri"/>
                <w:color w:val="000000"/>
                <w:sz w:val="20"/>
                <w:szCs w:val="20"/>
              </w:rPr>
            </w:pPr>
          </w:p>
        </w:tc>
      </w:tr>
      <w:tr w:rsidR="00394CF2" w:rsidRPr="003174B2" w14:paraId="6DEA19C2"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049A69F"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72F598" w14:textId="4A3E6B4D" w:rsidR="00394CF2" w:rsidRDefault="005330A8" w:rsidP="00394CF2">
            <w:pPr>
              <w:rPr>
                <w:rFonts w:ascii="Arial Narrow" w:hAnsi="Arial Narrow"/>
                <w:sz w:val="20"/>
                <w:szCs w:val="20"/>
                <w:lang w:val="en-US"/>
              </w:rPr>
            </w:pPr>
            <w:r>
              <w:rPr>
                <w:rFonts w:ascii="Arial Narrow" w:hAnsi="Arial Narrow"/>
                <w:sz w:val="20"/>
                <w:szCs w:val="20"/>
                <w:lang w:val="en-US"/>
              </w:rPr>
              <w:t xml:space="preserve">Wangu </w:t>
            </w:r>
            <w:r w:rsidR="00394CF2" w:rsidRPr="007A57EB">
              <w:rPr>
                <w:rFonts w:ascii="Arial Narrow" w:hAnsi="Arial Narrow"/>
                <w:sz w:val="20"/>
                <w:szCs w:val="20"/>
              </w:rPr>
              <w:t>M</w:t>
            </w:r>
            <w:r>
              <w:rPr>
                <w:rFonts w:ascii="Arial Narrow" w:hAnsi="Arial Narrow"/>
                <w:sz w:val="20"/>
                <w:szCs w:val="20"/>
                <w:lang w:val="en-US"/>
              </w:rPr>
              <w:t>.</w:t>
            </w:r>
            <w:r w:rsidR="00394CF2" w:rsidRPr="007A57EB">
              <w:rPr>
                <w:rFonts w:ascii="Arial Narrow" w:hAnsi="Arial Narrow"/>
                <w:sz w:val="20"/>
                <w:szCs w:val="20"/>
              </w:rPr>
              <w:t>M.</w:t>
            </w:r>
            <w:r w:rsidR="00394CF2">
              <w:rPr>
                <w:rFonts w:ascii="Arial Narrow" w:hAnsi="Arial Narrow"/>
                <w:sz w:val="20"/>
                <w:szCs w:val="20"/>
                <w:lang w:val="en-US"/>
              </w:rPr>
              <w:t xml:space="preserve"> </w:t>
            </w:r>
            <w:r w:rsidR="00394CF2" w:rsidRPr="004D4EED">
              <w:rPr>
                <w:rFonts w:ascii="Arial Narrow" w:hAnsi="Arial Narrow"/>
                <w:sz w:val="20"/>
                <w:szCs w:val="20"/>
                <w:lang w:val="en-US"/>
              </w:rPr>
              <w:t>et al; 201</w:t>
            </w:r>
            <w:r w:rsidR="00394CF2">
              <w:rPr>
                <w:rFonts w:ascii="Arial Narrow" w:hAnsi="Arial Narrow"/>
                <w:sz w:val="20"/>
                <w:szCs w:val="20"/>
                <w:lang w:val="en-US"/>
              </w:rPr>
              <w:t>4</w:t>
            </w:r>
          </w:p>
          <w:p w14:paraId="28AF1FD5" w14:textId="77777777" w:rsidR="005330A8" w:rsidRDefault="005330A8" w:rsidP="00394CF2">
            <w:pPr>
              <w:rPr>
                <w:rFonts w:ascii="Arial Narrow" w:hAnsi="Arial Narrow"/>
                <w:color w:val="000000"/>
                <w:sz w:val="20"/>
                <w:szCs w:val="20"/>
                <w:lang w:val="en-US"/>
              </w:rPr>
            </w:pPr>
          </w:p>
          <w:p w14:paraId="783BE914" w14:textId="77777777" w:rsidR="005330A8" w:rsidRDefault="005330A8" w:rsidP="00394CF2">
            <w:pPr>
              <w:rPr>
                <w:rFonts w:ascii="Arial Narrow" w:hAnsi="Arial Narrow"/>
                <w:color w:val="000000"/>
                <w:sz w:val="20"/>
                <w:szCs w:val="20"/>
                <w:lang w:val="en-US"/>
              </w:rPr>
            </w:pPr>
          </w:p>
          <w:p w14:paraId="2489C13C" w14:textId="6164EF44" w:rsidR="005330A8" w:rsidRPr="00254638" w:rsidRDefault="005330A8"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3C6D95D" w14:textId="63211818"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lastRenderedPageBreak/>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AF8A901"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 To confirm the level of availability of essential medicines in public</w:t>
            </w:r>
            <w:r w:rsidR="005330A8">
              <w:rPr>
                <w:rFonts w:ascii="Arial Narrow" w:hAnsi="Arial Narrow"/>
                <w:sz w:val="20"/>
                <w:szCs w:val="20"/>
                <w:lang w:val="en-US"/>
              </w:rPr>
              <w:t xml:space="preserve"> </w:t>
            </w:r>
            <w:r w:rsidRPr="007A57EB">
              <w:rPr>
                <w:rFonts w:ascii="Arial Narrow" w:hAnsi="Arial Narrow"/>
                <w:sz w:val="20"/>
                <w:szCs w:val="20"/>
              </w:rPr>
              <w:lastRenderedPageBreak/>
              <w:t>hospitals in Kenya and the factors leading to this.</w:t>
            </w:r>
          </w:p>
          <w:p w14:paraId="0E8DA05A" w14:textId="0DE6668B" w:rsidR="005330A8" w:rsidRPr="00254638" w:rsidRDefault="005330A8"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5C29E3"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Cross-sectional study</w:t>
            </w:r>
          </w:p>
          <w:p w14:paraId="520D1DFA" w14:textId="77777777" w:rsidR="005330A8" w:rsidRDefault="005330A8" w:rsidP="00394CF2">
            <w:pPr>
              <w:rPr>
                <w:rFonts w:ascii="Arial Narrow" w:hAnsi="Arial Narrow"/>
                <w:color w:val="000000"/>
                <w:sz w:val="20"/>
                <w:szCs w:val="20"/>
              </w:rPr>
            </w:pPr>
          </w:p>
          <w:p w14:paraId="35187681" w14:textId="77777777" w:rsidR="005330A8" w:rsidRDefault="005330A8" w:rsidP="00394CF2">
            <w:pPr>
              <w:rPr>
                <w:rFonts w:ascii="Arial Narrow" w:hAnsi="Arial Narrow"/>
                <w:color w:val="000000"/>
                <w:sz w:val="20"/>
                <w:szCs w:val="20"/>
              </w:rPr>
            </w:pPr>
          </w:p>
          <w:p w14:paraId="6A4D4ED2" w14:textId="5C43EE43" w:rsidR="005330A8" w:rsidRPr="00254638" w:rsidRDefault="005330A8"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D1ABAA"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Health care workers</w:t>
            </w:r>
          </w:p>
          <w:p w14:paraId="3BBC71BC" w14:textId="77777777" w:rsidR="005330A8" w:rsidRDefault="005330A8" w:rsidP="00394CF2">
            <w:pPr>
              <w:rPr>
                <w:rFonts w:ascii="Arial Narrow" w:hAnsi="Arial Narrow"/>
                <w:color w:val="000000"/>
                <w:sz w:val="20"/>
                <w:szCs w:val="20"/>
              </w:rPr>
            </w:pPr>
          </w:p>
          <w:p w14:paraId="6675696B" w14:textId="77777777" w:rsidR="005330A8" w:rsidRDefault="005330A8" w:rsidP="00394CF2">
            <w:pPr>
              <w:rPr>
                <w:rFonts w:ascii="Arial Narrow" w:hAnsi="Arial Narrow"/>
                <w:color w:val="000000"/>
                <w:sz w:val="20"/>
                <w:szCs w:val="20"/>
              </w:rPr>
            </w:pPr>
          </w:p>
          <w:p w14:paraId="381FC92F" w14:textId="77777777" w:rsidR="005330A8" w:rsidRDefault="005330A8" w:rsidP="00394CF2">
            <w:pPr>
              <w:rPr>
                <w:rFonts w:ascii="Arial Narrow" w:hAnsi="Arial Narrow"/>
                <w:color w:val="000000"/>
                <w:sz w:val="20"/>
                <w:szCs w:val="20"/>
              </w:rPr>
            </w:pPr>
          </w:p>
          <w:p w14:paraId="32D5BBFC" w14:textId="415A168C" w:rsidR="005330A8" w:rsidRPr="00254638" w:rsidRDefault="005330A8"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FD9A4D"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Kenya</w:t>
            </w:r>
          </w:p>
          <w:p w14:paraId="6E2A7FF8" w14:textId="77777777" w:rsidR="005330A8" w:rsidRDefault="005330A8" w:rsidP="00394CF2">
            <w:pPr>
              <w:rPr>
                <w:rFonts w:ascii="Arial Narrow" w:hAnsi="Arial Narrow"/>
                <w:color w:val="000000"/>
                <w:sz w:val="20"/>
                <w:szCs w:val="20"/>
              </w:rPr>
            </w:pPr>
          </w:p>
          <w:p w14:paraId="0DD3B830" w14:textId="77777777" w:rsidR="005330A8" w:rsidRDefault="005330A8" w:rsidP="00394CF2">
            <w:pPr>
              <w:rPr>
                <w:rFonts w:ascii="Arial Narrow" w:hAnsi="Arial Narrow"/>
                <w:color w:val="000000"/>
                <w:sz w:val="20"/>
                <w:szCs w:val="20"/>
              </w:rPr>
            </w:pPr>
          </w:p>
          <w:p w14:paraId="5943986F" w14:textId="77777777" w:rsidR="005330A8" w:rsidRDefault="005330A8" w:rsidP="00394CF2">
            <w:pPr>
              <w:rPr>
                <w:rFonts w:ascii="Arial Narrow" w:hAnsi="Arial Narrow"/>
                <w:color w:val="000000"/>
                <w:sz w:val="20"/>
                <w:szCs w:val="20"/>
              </w:rPr>
            </w:pPr>
          </w:p>
          <w:p w14:paraId="4C998963" w14:textId="0E4DC9CE" w:rsidR="005330A8" w:rsidRPr="00254638" w:rsidRDefault="005330A8"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6C9F0C"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Hospitals</w:t>
            </w:r>
          </w:p>
          <w:p w14:paraId="27D0A58C" w14:textId="77777777" w:rsidR="005330A8" w:rsidRDefault="005330A8" w:rsidP="00394CF2">
            <w:pPr>
              <w:rPr>
                <w:rFonts w:ascii="Arial Narrow" w:hAnsi="Arial Narrow"/>
                <w:color w:val="000000"/>
                <w:sz w:val="20"/>
                <w:szCs w:val="20"/>
              </w:rPr>
            </w:pPr>
          </w:p>
          <w:p w14:paraId="61251160" w14:textId="77777777" w:rsidR="005330A8" w:rsidRDefault="005330A8" w:rsidP="00394CF2">
            <w:pPr>
              <w:rPr>
                <w:rFonts w:ascii="Arial Narrow" w:hAnsi="Arial Narrow"/>
                <w:color w:val="000000"/>
                <w:sz w:val="20"/>
                <w:szCs w:val="20"/>
              </w:rPr>
            </w:pPr>
          </w:p>
          <w:p w14:paraId="5179E4B4" w14:textId="77777777" w:rsidR="005330A8" w:rsidRDefault="005330A8" w:rsidP="00394CF2">
            <w:pPr>
              <w:rPr>
                <w:rFonts w:ascii="Arial Narrow" w:hAnsi="Arial Narrow"/>
                <w:color w:val="000000"/>
                <w:sz w:val="20"/>
                <w:szCs w:val="20"/>
              </w:rPr>
            </w:pPr>
          </w:p>
          <w:p w14:paraId="393888CF" w14:textId="661868D0" w:rsidR="005330A8" w:rsidRPr="00254638" w:rsidRDefault="005330A8"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E551FA" w14:textId="757F81BD"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lastRenderedPageBreak/>
              <w:t>Majority of drugs were found to be stocked out.</w:t>
            </w:r>
            <w:r>
              <w:rPr>
                <w:rFonts w:ascii="Arial Narrow" w:hAnsi="Arial Narrow"/>
                <w:sz w:val="20"/>
                <w:szCs w:val="20"/>
                <w:lang w:val="en-US"/>
              </w:rPr>
              <w:t xml:space="preserve"> </w:t>
            </w:r>
            <w:r w:rsidRPr="007A57EB">
              <w:rPr>
                <w:rFonts w:ascii="Arial Narrow" w:hAnsi="Arial Narrow"/>
                <w:sz w:val="20"/>
                <w:szCs w:val="20"/>
              </w:rPr>
              <w:t xml:space="preserve">Stock out were caused by </w:t>
            </w:r>
            <w:r w:rsidRPr="007A57EB">
              <w:rPr>
                <w:rFonts w:ascii="Arial Narrow" w:hAnsi="Arial Narrow"/>
                <w:sz w:val="20"/>
                <w:szCs w:val="20"/>
              </w:rPr>
              <w:lastRenderedPageBreak/>
              <w:t>low funding of health projects,</w:t>
            </w:r>
            <w:r w:rsidR="005330A8">
              <w:rPr>
                <w:rFonts w:ascii="Arial Narrow" w:hAnsi="Arial Narrow"/>
                <w:sz w:val="20"/>
                <w:szCs w:val="20"/>
                <w:lang w:val="en-US"/>
              </w:rPr>
              <w:t xml:space="preserve"> </w:t>
            </w:r>
            <w:r w:rsidRPr="007A57EB">
              <w:rPr>
                <w:rFonts w:ascii="Arial Narrow" w:hAnsi="Arial Narrow"/>
                <w:sz w:val="20"/>
                <w:szCs w:val="20"/>
              </w:rPr>
              <w:t>inappropriate selection and irrational use of drugs.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2F149F"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60</w:t>
            </w:r>
          </w:p>
          <w:p w14:paraId="569AA13B" w14:textId="77777777" w:rsidR="005330A8" w:rsidRDefault="005330A8" w:rsidP="00394CF2">
            <w:pPr>
              <w:rPr>
                <w:rFonts w:ascii="Arial Narrow" w:hAnsi="Arial Narrow"/>
                <w:color w:val="000000"/>
                <w:sz w:val="20"/>
                <w:szCs w:val="20"/>
              </w:rPr>
            </w:pPr>
          </w:p>
          <w:p w14:paraId="7241BC90" w14:textId="77777777" w:rsidR="005330A8" w:rsidRDefault="005330A8" w:rsidP="00394CF2">
            <w:pPr>
              <w:rPr>
                <w:rFonts w:ascii="Arial Narrow" w:hAnsi="Arial Narrow"/>
                <w:color w:val="000000"/>
                <w:sz w:val="20"/>
                <w:szCs w:val="20"/>
              </w:rPr>
            </w:pPr>
          </w:p>
          <w:p w14:paraId="197B806D" w14:textId="77777777" w:rsidR="005330A8" w:rsidRDefault="005330A8" w:rsidP="00394CF2">
            <w:pPr>
              <w:rPr>
                <w:rFonts w:ascii="Arial Narrow" w:hAnsi="Arial Narrow"/>
                <w:color w:val="000000"/>
                <w:sz w:val="20"/>
                <w:szCs w:val="20"/>
              </w:rPr>
            </w:pPr>
          </w:p>
          <w:p w14:paraId="2086C96D" w14:textId="5EEBDC9E" w:rsidR="005330A8" w:rsidRPr="00254638" w:rsidRDefault="005330A8" w:rsidP="00394CF2">
            <w:pPr>
              <w:rPr>
                <w:rFonts w:ascii="Arial Narrow" w:hAnsi="Arial Narrow" w:cs="Calibri"/>
                <w:color w:val="000000"/>
                <w:sz w:val="20"/>
                <w:szCs w:val="20"/>
              </w:rPr>
            </w:pPr>
          </w:p>
        </w:tc>
      </w:tr>
      <w:tr w:rsidR="00394CF2" w:rsidRPr="003174B2" w14:paraId="26910E42"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526939E"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2DA6EF" w14:textId="04CA2D2B" w:rsidR="00394CF2" w:rsidRDefault="00E750FC" w:rsidP="00394CF2">
            <w:pPr>
              <w:rPr>
                <w:rFonts w:ascii="Arial Narrow" w:hAnsi="Arial Narrow"/>
                <w:sz w:val="20"/>
                <w:szCs w:val="20"/>
                <w:lang w:val="en-US"/>
              </w:rPr>
            </w:pPr>
            <w:r>
              <w:rPr>
                <w:rFonts w:ascii="Arial Narrow" w:hAnsi="Arial Narrow"/>
                <w:sz w:val="20"/>
                <w:szCs w:val="20"/>
                <w:lang w:val="en-US"/>
              </w:rPr>
              <w:t xml:space="preserve">Mhlanga </w:t>
            </w:r>
            <w:r w:rsidR="00394CF2" w:rsidRPr="007A57EB">
              <w:rPr>
                <w:rFonts w:ascii="Arial Narrow" w:hAnsi="Arial Narrow"/>
                <w:sz w:val="20"/>
                <w:szCs w:val="20"/>
              </w:rPr>
              <w:t>B</w:t>
            </w:r>
            <w:r>
              <w:rPr>
                <w:rFonts w:ascii="Arial Narrow" w:hAnsi="Arial Narrow"/>
                <w:sz w:val="20"/>
                <w:szCs w:val="20"/>
                <w:lang w:val="en-US"/>
              </w:rPr>
              <w:t>.</w:t>
            </w:r>
            <w:r w:rsidR="00394CF2" w:rsidRPr="007A57EB">
              <w:rPr>
                <w:rFonts w:ascii="Arial Narrow" w:hAnsi="Arial Narrow"/>
                <w:sz w:val="20"/>
                <w:szCs w:val="20"/>
              </w:rPr>
              <w:t>S.</w:t>
            </w:r>
            <w:r w:rsidR="00394CF2">
              <w:rPr>
                <w:rFonts w:ascii="Arial Narrow" w:hAnsi="Arial Narrow"/>
                <w:sz w:val="20"/>
                <w:szCs w:val="20"/>
                <w:lang w:val="en-US"/>
              </w:rPr>
              <w:t xml:space="preserve"> </w:t>
            </w:r>
            <w:r w:rsidR="00394CF2" w:rsidRPr="004D4EED">
              <w:rPr>
                <w:rFonts w:ascii="Arial Narrow" w:hAnsi="Arial Narrow"/>
                <w:sz w:val="20"/>
                <w:szCs w:val="20"/>
                <w:lang w:val="en-US"/>
              </w:rPr>
              <w:t>et al; 201</w:t>
            </w:r>
            <w:r w:rsidR="00394CF2">
              <w:rPr>
                <w:rFonts w:ascii="Arial Narrow" w:hAnsi="Arial Narrow"/>
                <w:sz w:val="20"/>
                <w:szCs w:val="20"/>
                <w:lang w:val="en-US"/>
              </w:rPr>
              <w:t>4</w:t>
            </w:r>
          </w:p>
          <w:p w14:paraId="6C7489E1" w14:textId="77777777" w:rsidR="00E750FC" w:rsidRDefault="00E750FC" w:rsidP="00394CF2">
            <w:pPr>
              <w:rPr>
                <w:rFonts w:ascii="Arial Narrow" w:hAnsi="Arial Narrow"/>
                <w:color w:val="000000"/>
                <w:sz w:val="20"/>
                <w:szCs w:val="20"/>
                <w:lang w:val="en-US"/>
              </w:rPr>
            </w:pPr>
          </w:p>
          <w:p w14:paraId="11040506" w14:textId="77777777" w:rsidR="00E750FC" w:rsidRDefault="00E750FC" w:rsidP="00394CF2">
            <w:pPr>
              <w:rPr>
                <w:rFonts w:ascii="Arial Narrow" w:hAnsi="Arial Narrow" w:cs="Calibri"/>
                <w:color w:val="000000"/>
                <w:sz w:val="20"/>
                <w:szCs w:val="20"/>
              </w:rPr>
            </w:pPr>
          </w:p>
          <w:p w14:paraId="03F9CE79" w14:textId="353D7025" w:rsidR="00CC63D4" w:rsidRPr="00254638" w:rsidRDefault="00CC63D4"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172A2AB" w14:textId="0E25B154"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D49514D" w14:textId="76D2D40A" w:rsidR="00394CF2" w:rsidRDefault="00394CF2" w:rsidP="00394CF2">
            <w:pPr>
              <w:rPr>
                <w:rFonts w:ascii="Arial Narrow" w:hAnsi="Arial Narrow"/>
                <w:sz w:val="20"/>
                <w:szCs w:val="20"/>
              </w:rPr>
            </w:pPr>
            <w:r w:rsidRPr="007A57EB">
              <w:rPr>
                <w:rFonts w:ascii="Arial Narrow" w:hAnsi="Arial Narrow"/>
                <w:sz w:val="20"/>
                <w:szCs w:val="20"/>
              </w:rPr>
              <w:t>To determine the prices, availability and affordability of medicines along the supply chain in Swaziland.</w:t>
            </w:r>
          </w:p>
          <w:p w14:paraId="111D89D5" w14:textId="77777777" w:rsidR="00CC63D4" w:rsidRDefault="00CC63D4" w:rsidP="00394CF2">
            <w:pPr>
              <w:rPr>
                <w:rFonts w:ascii="Arial Narrow" w:hAnsi="Arial Narrow"/>
                <w:sz w:val="20"/>
                <w:szCs w:val="20"/>
              </w:rPr>
            </w:pPr>
          </w:p>
          <w:p w14:paraId="45D74221" w14:textId="4DDA5DB2" w:rsidR="00E750FC" w:rsidRPr="00254638" w:rsidRDefault="00E750FC"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EF2389"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1FDF4EDF" w14:textId="0C8C22DD" w:rsidR="00E750FC" w:rsidRDefault="00E750FC" w:rsidP="00394CF2">
            <w:pPr>
              <w:rPr>
                <w:rFonts w:ascii="Arial Narrow" w:hAnsi="Arial Narrow"/>
                <w:color w:val="000000"/>
                <w:sz w:val="20"/>
                <w:szCs w:val="20"/>
              </w:rPr>
            </w:pPr>
          </w:p>
          <w:p w14:paraId="77223832" w14:textId="77777777" w:rsidR="00CC63D4" w:rsidRDefault="00CC63D4" w:rsidP="00394CF2">
            <w:pPr>
              <w:rPr>
                <w:rFonts w:ascii="Arial Narrow" w:hAnsi="Arial Narrow"/>
                <w:color w:val="000000"/>
                <w:sz w:val="20"/>
                <w:szCs w:val="20"/>
              </w:rPr>
            </w:pPr>
          </w:p>
          <w:p w14:paraId="6E10B4D1" w14:textId="013315FD" w:rsidR="00E750FC" w:rsidRPr="00254638" w:rsidRDefault="00E750FC"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F293DA"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0D3ABC78" w14:textId="4F76955D" w:rsidR="00E750FC" w:rsidRDefault="00E750FC" w:rsidP="00394CF2">
            <w:pPr>
              <w:rPr>
                <w:rFonts w:ascii="Arial Narrow" w:hAnsi="Arial Narrow"/>
                <w:color w:val="000000"/>
                <w:sz w:val="20"/>
                <w:szCs w:val="20"/>
              </w:rPr>
            </w:pPr>
          </w:p>
          <w:p w14:paraId="134D0381" w14:textId="77777777" w:rsidR="00CC63D4" w:rsidRDefault="00CC63D4" w:rsidP="00394CF2">
            <w:pPr>
              <w:rPr>
                <w:rFonts w:ascii="Arial Narrow" w:hAnsi="Arial Narrow"/>
                <w:color w:val="000000"/>
                <w:sz w:val="20"/>
                <w:szCs w:val="20"/>
              </w:rPr>
            </w:pPr>
          </w:p>
          <w:p w14:paraId="08BF4034" w14:textId="77777777" w:rsidR="00E750FC" w:rsidRDefault="00E750FC" w:rsidP="00394CF2">
            <w:pPr>
              <w:rPr>
                <w:rFonts w:ascii="Arial Narrow" w:hAnsi="Arial Narrow"/>
                <w:color w:val="000000"/>
                <w:sz w:val="20"/>
                <w:szCs w:val="20"/>
              </w:rPr>
            </w:pPr>
          </w:p>
          <w:p w14:paraId="11F5A50C" w14:textId="215D0616" w:rsidR="00E750FC" w:rsidRPr="00254638" w:rsidRDefault="00E750FC"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DCC40C2" w14:textId="77777777" w:rsidR="00394CF2" w:rsidRDefault="00394CF2" w:rsidP="00394CF2">
            <w:pPr>
              <w:rPr>
                <w:rFonts w:ascii="Arial Narrow" w:hAnsi="Arial Narrow"/>
                <w:sz w:val="20"/>
                <w:szCs w:val="20"/>
              </w:rPr>
            </w:pPr>
            <w:r w:rsidRPr="007A57EB">
              <w:rPr>
                <w:rFonts w:ascii="Arial Narrow" w:hAnsi="Arial Narrow"/>
                <w:sz w:val="20"/>
                <w:szCs w:val="20"/>
              </w:rPr>
              <w:t>Eswatini (Swaziland)</w:t>
            </w:r>
          </w:p>
          <w:p w14:paraId="53C607EA" w14:textId="19B64016" w:rsidR="00E750FC" w:rsidRDefault="00E750FC" w:rsidP="00394CF2">
            <w:pPr>
              <w:rPr>
                <w:rFonts w:ascii="Arial Narrow" w:hAnsi="Arial Narrow"/>
                <w:color w:val="000000"/>
                <w:sz w:val="20"/>
                <w:szCs w:val="20"/>
              </w:rPr>
            </w:pPr>
          </w:p>
          <w:p w14:paraId="7FC54F0D" w14:textId="77777777" w:rsidR="00CC63D4" w:rsidRDefault="00CC63D4" w:rsidP="00394CF2">
            <w:pPr>
              <w:rPr>
                <w:rFonts w:ascii="Arial Narrow" w:hAnsi="Arial Narrow"/>
                <w:color w:val="000000"/>
                <w:sz w:val="20"/>
                <w:szCs w:val="20"/>
              </w:rPr>
            </w:pPr>
          </w:p>
          <w:p w14:paraId="17C97F39" w14:textId="2FDD31A3" w:rsidR="00E750FC" w:rsidRPr="00254638" w:rsidRDefault="00E750FC"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D0B9F94"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5E16E638" w14:textId="77777777" w:rsidR="00E750FC" w:rsidRDefault="00E750FC" w:rsidP="00394CF2">
            <w:pPr>
              <w:rPr>
                <w:rFonts w:ascii="Arial Narrow" w:hAnsi="Arial Narrow"/>
                <w:color w:val="000000"/>
                <w:sz w:val="20"/>
                <w:szCs w:val="20"/>
              </w:rPr>
            </w:pPr>
          </w:p>
          <w:p w14:paraId="7DE714CA" w14:textId="77777777" w:rsidR="00E750FC" w:rsidRDefault="00E750FC" w:rsidP="00394CF2">
            <w:pPr>
              <w:rPr>
                <w:rFonts w:ascii="Arial Narrow" w:hAnsi="Arial Narrow"/>
                <w:color w:val="000000"/>
                <w:sz w:val="20"/>
                <w:szCs w:val="20"/>
              </w:rPr>
            </w:pPr>
          </w:p>
          <w:p w14:paraId="76CFB741" w14:textId="77777777" w:rsidR="00E750FC" w:rsidRDefault="00E750FC" w:rsidP="00394CF2">
            <w:pPr>
              <w:rPr>
                <w:rFonts w:ascii="Arial Narrow" w:hAnsi="Arial Narrow" w:cs="Calibri"/>
                <w:color w:val="000000"/>
                <w:sz w:val="20"/>
                <w:szCs w:val="20"/>
              </w:rPr>
            </w:pPr>
          </w:p>
          <w:p w14:paraId="28227A96" w14:textId="226E26B5" w:rsidR="00CC63D4" w:rsidRPr="00254638" w:rsidRDefault="00CC63D4"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DC58DE7" w14:textId="6A01F534"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Private sector </w:t>
            </w:r>
            <w:r w:rsidR="00E750FC">
              <w:rPr>
                <w:rFonts w:ascii="Arial Narrow" w:hAnsi="Arial Narrow"/>
                <w:sz w:val="20"/>
                <w:szCs w:val="20"/>
                <w:lang w:val="en-US"/>
              </w:rPr>
              <w:t>original brand</w:t>
            </w:r>
            <w:r w:rsidRPr="007A57EB">
              <w:rPr>
                <w:rFonts w:ascii="Arial Narrow" w:hAnsi="Arial Narrow"/>
                <w:sz w:val="20"/>
                <w:szCs w:val="20"/>
              </w:rPr>
              <w:t xml:space="preserve"> medicines were priced 32.4 times higher than </w:t>
            </w:r>
            <w:r w:rsidR="00CC63D4">
              <w:rPr>
                <w:rFonts w:ascii="Arial Narrow" w:hAnsi="Arial Narrow"/>
                <w:sz w:val="20"/>
                <w:szCs w:val="20"/>
                <w:lang w:val="en-US"/>
              </w:rPr>
              <w:t>international reference prices. S</w:t>
            </w:r>
            <w:r w:rsidRPr="007A57EB">
              <w:rPr>
                <w:rFonts w:ascii="Arial Narrow" w:hAnsi="Arial Narrow"/>
                <w:sz w:val="20"/>
                <w:szCs w:val="20"/>
              </w:rPr>
              <w:t>tandard treatment with originator brands cost more than a da</w:t>
            </w:r>
            <w:r>
              <w:rPr>
                <w:rFonts w:ascii="Arial Narrow" w:hAnsi="Arial Narrow"/>
                <w:sz w:val="20"/>
                <w:szCs w:val="20"/>
                <w:lang w:val="en-US"/>
              </w:rPr>
              <w:t>y’s</w:t>
            </w:r>
            <w:r w:rsidRPr="007A57EB">
              <w:rPr>
                <w:rFonts w:ascii="Arial Narrow" w:hAnsi="Arial Narrow"/>
                <w:sz w:val="20"/>
                <w:szCs w:val="20"/>
              </w:rPr>
              <w:t xml:space="preserve"> wage</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2C65BC"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262ED301" w14:textId="77777777" w:rsidR="00CC63D4" w:rsidRDefault="00CC63D4" w:rsidP="00394CF2">
            <w:pPr>
              <w:rPr>
                <w:rFonts w:ascii="Arial Narrow" w:hAnsi="Arial Narrow"/>
                <w:color w:val="000000"/>
                <w:sz w:val="20"/>
                <w:szCs w:val="20"/>
              </w:rPr>
            </w:pPr>
          </w:p>
          <w:p w14:paraId="517E7F6E" w14:textId="6828B41D" w:rsidR="00CC63D4" w:rsidRDefault="00CC63D4" w:rsidP="00394CF2">
            <w:pPr>
              <w:rPr>
                <w:rFonts w:ascii="Arial Narrow" w:hAnsi="Arial Narrow"/>
                <w:color w:val="000000"/>
                <w:sz w:val="20"/>
                <w:szCs w:val="20"/>
              </w:rPr>
            </w:pPr>
          </w:p>
          <w:p w14:paraId="7C92AFC6" w14:textId="77777777" w:rsidR="00CC63D4" w:rsidRDefault="00CC63D4" w:rsidP="00394CF2">
            <w:pPr>
              <w:rPr>
                <w:rFonts w:ascii="Arial Narrow" w:hAnsi="Arial Narrow"/>
                <w:color w:val="000000"/>
                <w:sz w:val="20"/>
                <w:szCs w:val="20"/>
              </w:rPr>
            </w:pPr>
          </w:p>
          <w:p w14:paraId="2EE1C6B6" w14:textId="6D6186D5" w:rsidR="00CC63D4" w:rsidRPr="00254638" w:rsidRDefault="00CC63D4" w:rsidP="00394CF2">
            <w:pPr>
              <w:rPr>
                <w:rFonts w:ascii="Arial Narrow" w:hAnsi="Arial Narrow" w:cs="Calibri"/>
                <w:color w:val="000000"/>
                <w:sz w:val="20"/>
                <w:szCs w:val="20"/>
              </w:rPr>
            </w:pPr>
          </w:p>
        </w:tc>
      </w:tr>
      <w:tr w:rsidR="00394CF2" w:rsidRPr="003174B2" w14:paraId="3177444B"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3C54ACC"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F221141" w14:textId="0A53FAB7" w:rsidR="00394CF2" w:rsidRDefault="00394CF2" w:rsidP="00394CF2">
            <w:pPr>
              <w:rPr>
                <w:rFonts w:ascii="Arial Narrow" w:hAnsi="Arial Narrow"/>
                <w:sz w:val="20"/>
                <w:szCs w:val="20"/>
                <w:lang w:val="en-US"/>
              </w:rPr>
            </w:pPr>
            <w:r w:rsidRPr="007A57EB">
              <w:rPr>
                <w:rFonts w:ascii="Arial Narrow" w:hAnsi="Arial Narrow"/>
                <w:sz w:val="20"/>
                <w:szCs w:val="20"/>
              </w:rPr>
              <w:t>K</w:t>
            </w:r>
            <w:r w:rsidR="00191178">
              <w:rPr>
                <w:rFonts w:ascii="Arial Narrow" w:hAnsi="Arial Narrow"/>
                <w:sz w:val="20"/>
                <w:szCs w:val="20"/>
                <w:lang w:val="en-US"/>
              </w:rPr>
              <w:t>iplagat A</w:t>
            </w:r>
            <w:r w:rsidRPr="007A57EB">
              <w:rPr>
                <w:rFonts w:ascii="Arial Narrow" w:hAnsi="Arial Narrow"/>
                <w:sz w:val="20"/>
                <w:szCs w:val="20"/>
              </w:rPr>
              <w:t>.</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4</w:t>
            </w:r>
          </w:p>
          <w:p w14:paraId="235CEF93" w14:textId="77777777" w:rsidR="00191178" w:rsidRDefault="00191178" w:rsidP="00394CF2">
            <w:pPr>
              <w:rPr>
                <w:rFonts w:ascii="Arial Narrow" w:hAnsi="Arial Narrow"/>
                <w:color w:val="000000"/>
                <w:sz w:val="20"/>
                <w:szCs w:val="20"/>
              </w:rPr>
            </w:pPr>
          </w:p>
          <w:p w14:paraId="5250E5B3" w14:textId="77777777" w:rsidR="00191178" w:rsidRDefault="00191178" w:rsidP="00394CF2">
            <w:pPr>
              <w:rPr>
                <w:rFonts w:ascii="Arial Narrow" w:hAnsi="Arial Narrow"/>
                <w:color w:val="000000"/>
                <w:sz w:val="20"/>
                <w:szCs w:val="20"/>
              </w:rPr>
            </w:pPr>
          </w:p>
          <w:p w14:paraId="12835603" w14:textId="77777777" w:rsidR="00191178" w:rsidRDefault="00191178" w:rsidP="00394CF2">
            <w:pPr>
              <w:rPr>
                <w:rFonts w:ascii="Arial Narrow" w:hAnsi="Arial Narrow"/>
                <w:color w:val="000000"/>
                <w:sz w:val="20"/>
                <w:szCs w:val="20"/>
              </w:rPr>
            </w:pPr>
          </w:p>
          <w:p w14:paraId="0D9F8F8A" w14:textId="77777777" w:rsidR="00191178" w:rsidRDefault="00191178" w:rsidP="00394CF2">
            <w:pPr>
              <w:rPr>
                <w:rFonts w:ascii="Arial Narrow" w:hAnsi="Arial Narrow"/>
                <w:color w:val="000000"/>
                <w:sz w:val="20"/>
                <w:szCs w:val="20"/>
              </w:rPr>
            </w:pPr>
          </w:p>
          <w:p w14:paraId="12D32830" w14:textId="53876E4E" w:rsidR="00191178" w:rsidRPr="00254638" w:rsidRDefault="00191178"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9B97621" w14:textId="351841F1"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A734CB" w14:textId="77777777" w:rsidR="00394CF2" w:rsidRDefault="00394CF2" w:rsidP="00394CF2">
            <w:pPr>
              <w:rPr>
                <w:rFonts w:ascii="Arial Narrow" w:hAnsi="Arial Narrow"/>
                <w:sz w:val="20"/>
                <w:szCs w:val="20"/>
              </w:rPr>
            </w:pPr>
            <w:r w:rsidRPr="007A57EB">
              <w:rPr>
                <w:rFonts w:ascii="Arial Narrow" w:hAnsi="Arial Narrow"/>
                <w:sz w:val="20"/>
                <w:szCs w:val="20"/>
              </w:rPr>
              <w:t>To identify the factors influencing the implementation of IMCI at Public health centers &amp; dispensaries in Mwanza city.</w:t>
            </w:r>
          </w:p>
          <w:p w14:paraId="0F0A8515" w14:textId="77777777" w:rsidR="00191178" w:rsidRDefault="00191178" w:rsidP="00394CF2">
            <w:pPr>
              <w:rPr>
                <w:rFonts w:ascii="Arial Narrow" w:hAnsi="Arial Narrow"/>
                <w:color w:val="000000"/>
                <w:sz w:val="20"/>
                <w:szCs w:val="20"/>
              </w:rPr>
            </w:pPr>
          </w:p>
          <w:p w14:paraId="1B89FC4E" w14:textId="77777777" w:rsidR="00191178" w:rsidRDefault="00191178" w:rsidP="00394CF2">
            <w:pPr>
              <w:rPr>
                <w:rFonts w:ascii="Arial Narrow" w:hAnsi="Arial Narrow"/>
                <w:color w:val="000000"/>
                <w:sz w:val="20"/>
                <w:szCs w:val="20"/>
              </w:rPr>
            </w:pPr>
          </w:p>
          <w:p w14:paraId="6AF5AEC5" w14:textId="21A03E7D" w:rsidR="00191178" w:rsidRPr="00254638" w:rsidRDefault="00191178"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98646C"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0A05A646" w14:textId="77777777" w:rsidR="00191178" w:rsidRDefault="00191178" w:rsidP="00394CF2">
            <w:pPr>
              <w:rPr>
                <w:rFonts w:ascii="Arial Narrow" w:hAnsi="Arial Narrow"/>
                <w:color w:val="000000"/>
                <w:sz w:val="20"/>
                <w:szCs w:val="20"/>
              </w:rPr>
            </w:pPr>
          </w:p>
          <w:p w14:paraId="4849157D" w14:textId="77777777" w:rsidR="00191178" w:rsidRDefault="00191178" w:rsidP="00394CF2">
            <w:pPr>
              <w:rPr>
                <w:rFonts w:ascii="Arial Narrow" w:hAnsi="Arial Narrow"/>
                <w:color w:val="000000"/>
                <w:sz w:val="20"/>
                <w:szCs w:val="20"/>
              </w:rPr>
            </w:pPr>
          </w:p>
          <w:p w14:paraId="045CA046" w14:textId="77777777" w:rsidR="00191178" w:rsidRDefault="00191178" w:rsidP="00394CF2">
            <w:pPr>
              <w:rPr>
                <w:rFonts w:ascii="Arial Narrow" w:hAnsi="Arial Narrow"/>
                <w:color w:val="000000"/>
                <w:sz w:val="20"/>
                <w:szCs w:val="20"/>
              </w:rPr>
            </w:pPr>
          </w:p>
          <w:p w14:paraId="12D4E31C" w14:textId="77777777" w:rsidR="00191178" w:rsidRDefault="00191178" w:rsidP="00394CF2">
            <w:pPr>
              <w:rPr>
                <w:rFonts w:ascii="Arial Narrow" w:hAnsi="Arial Narrow"/>
                <w:color w:val="000000"/>
                <w:sz w:val="20"/>
                <w:szCs w:val="20"/>
              </w:rPr>
            </w:pPr>
          </w:p>
          <w:p w14:paraId="6E3EB326" w14:textId="707D528D" w:rsidR="00191178" w:rsidRPr="00254638" w:rsidRDefault="00191178"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9BF498"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2743FBBB" w14:textId="77777777" w:rsidR="00191178" w:rsidRDefault="00191178" w:rsidP="00394CF2">
            <w:pPr>
              <w:rPr>
                <w:rFonts w:ascii="Arial Narrow" w:hAnsi="Arial Narrow"/>
                <w:color w:val="000000"/>
                <w:sz w:val="20"/>
                <w:szCs w:val="20"/>
              </w:rPr>
            </w:pPr>
          </w:p>
          <w:p w14:paraId="4F8844BF" w14:textId="77777777" w:rsidR="00191178" w:rsidRDefault="00191178" w:rsidP="00394CF2">
            <w:pPr>
              <w:rPr>
                <w:rFonts w:ascii="Arial Narrow" w:hAnsi="Arial Narrow"/>
                <w:color w:val="000000"/>
                <w:sz w:val="20"/>
                <w:szCs w:val="20"/>
              </w:rPr>
            </w:pPr>
          </w:p>
          <w:p w14:paraId="6839E828" w14:textId="77777777" w:rsidR="00191178" w:rsidRDefault="00191178" w:rsidP="00394CF2">
            <w:pPr>
              <w:rPr>
                <w:rFonts w:ascii="Arial Narrow" w:hAnsi="Arial Narrow"/>
                <w:color w:val="000000"/>
                <w:sz w:val="20"/>
                <w:szCs w:val="20"/>
              </w:rPr>
            </w:pPr>
          </w:p>
          <w:p w14:paraId="6C7D5A44" w14:textId="77777777" w:rsidR="00191178" w:rsidRDefault="00191178" w:rsidP="00394CF2">
            <w:pPr>
              <w:rPr>
                <w:rFonts w:ascii="Arial Narrow" w:hAnsi="Arial Narrow"/>
                <w:color w:val="000000"/>
                <w:sz w:val="20"/>
                <w:szCs w:val="20"/>
              </w:rPr>
            </w:pPr>
          </w:p>
          <w:p w14:paraId="406954C2" w14:textId="77777777" w:rsidR="00191178" w:rsidRDefault="00191178" w:rsidP="00394CF2">
            <w:pPr>
              <w:rPr>
                <w:rFonts w:ascii="Arial Narrow" w:hAnsi="Arial Narrow"/>
                <w:color w:val="000000"/>
                <w:sz w:val="20"/>
                <w:szCs w:val="20"/>
              </w:rPr>
            </w:pPr>
          </w:p>
          <w:p w14:paraId="766BB51C" w14:textId="1FFCCDA1" w:rsidR="00191178" w:rsidRPr="00254638" w:rsidRDefault="00191178"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385A70"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07FB03BB" w14:textId="77777777" w:rsidR="00191178" w:rsidRDefault="00191178" w:rsidP="00394CF2">
            <w:pPr>
              <w:rPr>
                <w:rFonts w:ascii="Arial Narrow" w:hAnsi="Arial Narrow"/>
                <w:color w:val="000000"/>
                <w:sz w:val="20"/>
                <w:szCs w:val="20"/>
              </w:rPr>
            </w:pPr>
          </w:p>
          <w:p w14:paraId="55654C6E" w14:textId="77777777" w:rsidR="00191178" w:rsidRDefault="00191178" w:rsidP="00394CF2">
            <w:pPr>
              <w:rPr>
                <w:rFonts w:ascii="Arial Narrow" w:hAnsi="Arial Narrow"/>
                <w:color w:val="000000"/>
                <w:sz w:val="20"/>
                <w:szCs w:val="20"/>
              </w:rPr>
            </w:pPr>
          </w:p>
          <w:p w14:paraId="59D0EEBD" w14:textId="77777777" w:rsidR="00191178" w:rsidRDefault="00191178" w:rsidP="00394CF2">
            <w:pPr>
              <w:rPr>
                <w:rFonts w:ascii="Arial Narrow" w:hAnsi="Arial Narrow"/>
                <w:color w:val="000000"/>
                <w:sz w:val="20"/>
                <w:szCs w:val="20"/>
              </w:rPr>
            </w:pPr>
          </w:p>
          <w:p w14:paraId="6C6679C8" w14:textId="77777777" w:rsidR="00191178" w:rsidRDefault="00191178" w:rsidP="00394CF2">
            <w:pPr>
              <w:rPr>
                <w:rFonts w:ascii="Arial Narrow" w:hAnsi="Arial Narrow"/>
                <w:color w:val="000000"/>
                <w:sz w:val="20"/>
                <w:szCs w:val="20"/>
              </w:rPr>
            </w:pPr>
          </w:p>
          <w:p w14:paraId="637858B5" w14:textId="77777777" w:rsidR="00191178" w:rsidRDefault="00191178" w:rsidP="00394CF2">
            <w:pPr>
              <w:rPr>
                <w:rFonts w:ascii="Arial Narrow" w:hAnsi="Arial Narrow"/>
                <w:color w:val="000000"/>
                <w:sz w:val="20"/>
                <w:szCs w:val="20"/>
              </w:rPr>
            </w:pPr>
          </w:p>
          <w:p w14:paraId="1D0FDA33" w14:textId="325AE10C" w:rsidR="00191178" w:rsidRPr="00254638" w:rsidRDefault="00191178"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222E3A"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6D7108AC" w14:textId="77777777" w:rsidR="00191178" w:rsidRDefault="00191178" w:rsidP="00394CF2">
            <w:pPr>
              <w:rPr>
                <w:rFonts w:ascii="Arial Narrow" w:hAnsi="Arial Narrow"/>
                <w:color w:val="000000"/>
                <w:sz w:val="20"/>
                <w:szCs w:val="20"/>
              </w:rPr>
            </w:pPr>
          </w:p>
          <w:p w14:paraId="115412C1" w14:textId="77777777" w:rsidR="00191178" w:rsidRDefault="00191178" w:rsidP="00394CF2">
            <w:pPr>
              <w:rPr>
                <w:rFonts w:ascii="Arial Narrow" w:hAnsi="Arial Narrow"/>
                <w:color w:val="000000"/>
                <w:sz w:val="20"/>
                <w:szCs w:val="20"/>
              </w:rPr>
            </w:pPr>
          </w:p>
          <w:p w14:paraId="43EE5795" w14:textId="77777777" w:rsidR="00191178" w:rsidRDefault="00191178" w:rsidP="00394CF2">
            <w:pPr>
              <w:rPr>
                <w:rFonts w:ascii="Arial Narrow" w:hAnsi="Arial Narrow"/>
                <w:color w:val="000000"/>
                <w:sz w:val="20"/>
                <w:szCs w:val="20"/>
              </w:rPr>
            </w:pPr>
          </w:p>
          <w:p w14:paraId="67A265A1" w14:textId="77777777" w:rsidR="00191178" w:rsidRDefault="00191178" w:rsidP="00394CF2">
            <w:pPr>
              <w:rPr>
                <w:rFonts w:ascii="Arial Narrow" w:hAnsi="Arial Narrow"/>
                <w:color w:val="000000"/>
                <w:sz w:val="20"/>
                <w:szCs w:val="20"/>
              </w:rPr>
            </w:pPr>
          </w:p>
          <w:p w14:paraId="1839E7B1" w14:textId="77777777" w:rsidR="00191178" w:rsidRDefault="00191178" w:rsidP="00394CF2">
            <w:pPr>
              <w:rPr>
                <w:rFonts w:ascii="Arial Narrow" w:hAnsi="Arial Narrow"/>
                <w:color w:val="000000"/>
                <w:sz w:val="20"/>
                <w:szCs w:val="20"/>
              </w:rPr>
            </w:pPr>
          </w:p>
          <w:p w14:paraId="0432A714" w14:textId="5C21D01E" w:rsidR="00191178" w:rsidRPr="00254638" w:rsidRDefault="00191178"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4067DC" w14:textId="39BF3378"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The main challenges identified in the implementation of IMCI are low initial</w:t>
            </w:r>
            <w:r>
              <w:rPr>
                <w:rFonts w:ascii="Arial Narrow" w:hAnsi="Arial Narrow"/>
                <w:sz w:val="20"/>
                <w:szCs w:val="20"/>
                <w:lang w:val="en-US"/>
              </w:rPr>
              <w:t xml:space="preserve"> </w:t>
            </w:r>
            <w:r w:rsidRPr="007A57EB">
              <w:rPr>
                <w:rFonts w:ascii="Arial Narrow" w:hAnsi="Arial Narrow"/>
                <w:sz w:val="20"/>
                <w:szCs w:val="20"/>
              </w:rPr>
              <w:t>training coverage among health care workers, lack of essential drugs and supplies, lack of onsite mentoring and lack of refresher courses and regular supportive supervision.</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4907CC"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0593A04D" w14:textId="77777777" w:rsidR="00191178" w:rsidRDefault="00191178" w:rsidP="00394CF2">
            <w:pPr>
              <w:rPr>
                <w:rFonts w:ascii="Arial Narrow" w:hAnsi="Arial Narrow"/>
                <w:color w:val="000000"/>
                <w:sz w:val="20"/>
                <w:szCs w:val="20"/>
              </w:rPr>
            </w:pPr>
          </w:p>
          <w:p w14:paraId="49B819D0" w14:textId="77777777" w:rsidR="00191178" w:rsidRDefault="00191178" w:rsidP="00394CF2">
            <w:pPr>
              <w:rPr>
                <w:rFonts w:ascii="Arial Narrow" w:hAnsi="Arial Narrow"/>
                <w:color w:val="000000"/>
                <w:sz w:val="20"/>
                <w:szCs w:val="20"/>
              </w:rPr>
            </w:pPr>
          </w:p>
          <w:p w14:paraId="7496C192" w14:textId="77777777" w:rsidR="00191178" w:rsidRDefault="00191178" w:rsidP="00394CF2">
            <w:pPr>
              <w:rPr>
                <w:rFonts w:ascii="Arial Narrow" w:hAnsi="Arial Narrow"/>
                <w:color w:val="000000"/>
                <w:sz w:val="20"/>
                <w:szCs w:val="20"/>
              </w:rPr>
            </w:pPr>
          </w:p>
          <w:p w14:paraId="7A1F20F9" w14:textId="77777777" w:rsidR="00191178" w:rsidRDefault="00191178" w:rsidP="00394CF2">
            <w:pPr>
              <w:rPr>
                <w:rFonts w:ascii="Arial Narrow" w:hAnsi="Arial Narrow"/>
                <w:color w:val="000000"/>
                <w:sz w:val="20"/>
                <w:szCs w:val="20"/>
              </w:rPr>
            </w:pPr>
          </w:p>
          <w:p w14:paraId="31EA2EBB" w14:textId="77777777" w:rsidR="00191178" w:rsidRDefault="00191178" w:rsidP="00394CF2">
            <w:pPr>
              <w:rPr>
                <w:rFonts w:ascii="Arial Narrow" w:hAnsi="Arial Narrow"/>
                <w:color w:val="000000"/>
                <w:sz w:val="20"/>
                <w:szCs w:val="20"/>
              </w:rPr>
            </w:pPr>
          </w:p>
          <w:p w14:paraId="0FDD223D" w14:textId="000F8B36" w:rsidR="00191178" w:rsidRPr="00254638" w:rsidRDefault="00191178" w:rsidP="00394CF2">
            <w:pPr>
              <w:rPr>
                <w:rFonts w:ascii="Arial Narrow" w:hAnsi="Arial Narrow" w:cs="Calibri"/>
                <w:color w:val="000000"/>
                <w:sz w:val="20"/>
                <w:szCs w:val="20"/>
              </w:rPr>
            </w:pPr>
          </w:p>
        </w:tc>
      </w:tr>
      <w:tr w:rsidR="00394CF2" w:rsidRPr="003174B2" w14:paraId="47E31F24"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42240E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D7B255" w14:textId="78766443" w:rsidR="00394CF2" w:rsidRDefault="00394CF2" w:rsidP="00394CF2">
            <w:pPr>
              <w:rPr>
                <w:rFonts w:ascii="Arial Narrow" w:hAnsi="Arial Narrow"/>
                <w:sz w:val="20"/>
                <w:szCs w:val="20"/>
                <w:lang w:val="en-US"/>
              </w:rPr>
            </w:pPr>
            <w:r w:rsidRPr="007A57EB">
              <w:rPr>
                <w:rFonts w:ascii="Arial Narrow" w:hAnsi="Arial Narrow"/>
                <w:sz w:val="20"/>
                <w:szCs w:val="20"/>
              </w:rPr>
              <w:t>Nnebue C</w:t>
            </w:r>
            <w:r w:rsidR="00411812">
              <w:rPr>
                <w:rFonts w:ascii="Arial Narrow" w:hAnsi="Arial Narrow"/>
                <w:sz w:val="20"/>
                <w:szCs w:val="20"/>
                <w:lang w:val="en-US"/>
              </w:rPr>
              <w:t>.C.</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4</w:t>
            </w:r>
          </w:p>
          <w:p w14:paraId="1ED2CC22" w14:textId="77777777" w:rsidR="00411812" w:rsidRDefault="00411812" w:rsidP="00394CF2">
            <w:pPr>
              <w:rPr>
                <w:rFonts w:ascii="Arial Narrow" w:hAnsi="Arial Narrow"/>
                <w:color w:val="000000"/>
                <w:sz w:val="20"/>
                <w:szCs w:val="20"/>
                <w:lang w:val="en-US"/>
              </w:rPr>
            </w:pPr>
          </w:p>
          <w:p w14:paraId="1CB583C2" w14:textId="77777777" w:rsidR="00411812" w:rsidRDefault="00411812" w:rsidP="00394CF2">
            <w:pPr>
              <w:rPr>
                <w:rFonts w:ascii="Arial Narrow" w:hAnsi="Arial Narrow"/>
                <w:color w:val="000000"/>
                <w:sz w:val="20"/>
                <w:szCs w:val="20"/>
                <w:lang w:val="en-US"/>
              </w:rPr>
            </w:pPr>
          </w:p>
          <w:p w14:paraId="79E75F7E" w14:textId="77777777" w:rsidR="00411812" w:rsidRDefault="00411812" w:rsidP="00394CF2">
            <w:pPr>
              <w:rPr>
                <w:rFonts w:ascii="Arial Narrow" w:hAnsi="Arial Narrow"/>
                <w:color w:val="000000"/>
                <w:sz w:val="20"/>
                <w:szCs w:val="20"/>
                <w:lang w:val="en-US"/>
              </w:rPr>
            </w:pPr>
          </w:p>
          <w:p w14:paraId="4120FA12" w14:textId="3C4768DF" w:rsidR="00411812" w:rsidRPr="00254638" w:rsidRDefault="00411812"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9264CB2" w14:textId="57F94D9A"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9CB97C" w14:textId="77777777" w:rsidR="00394CF2" w:rsidRDefault="00394CF2" w:rsidP="00394CF2">
            <w:pPr>
              <w:rPr>
                <w:rFonts w:ascii="Arial Narrow" w:hAnsi="Arial Narrow"/>
                <w:sz w:val="20"/>
                <w:szCs w:val="20"/>
              </w:rPr>
            </w:pPr>
            <w:r>
              <w:rPr>
                <w:rFonts w:ascii="Arial Narrow" w:hAnsi="Arial Narrow"/>
                <w:sz w:val="20"/>
                <w:szCs w:val="20"/>
                <w:lang w:val="en-US"/>
              </w:rPr>
              <w:t>D</w:t>
            </w:r>
            <w:r w:rsidRPr="007A57EB">
              <w:rPr>
                <w:rFonts w:ascii="Arial Narrow" w:hAnsi="Arial Narrow"/>
                <w:sz w:val="20"/>
                <w:szCs w:val="20"/>
              </w:rPr>
              <w:t>etermine the adequacy of resources (human and material) for provision of</w:t>
            </w:r>
            <w:r w:rsidR="00411812">
              <w:rPr>
                <w:rFonts w:ascii="Arial Narrow" w:hAnsi="Arial Narrow"/>
                <w:sz w:val="20"/>
                <w:szCs w:val="20"/>
                <w:lang w:val="en-US"/>
              </w:rPr>
              <w:t xml:space="preserve"> </w:t>
            </w:r>
            <w:r w:rsidRPr="007A57EB">
              <w:rPr>
                <w:rFonts w:ascii="Arial Narrow" w:hAnsi="Arial Narrow"/>
                <w:sz w:val="20"/>
                <w:szCs w:val="20"/>
              </w:rPr>
              <w:t>maternal health services at the primary health care (PHC) level in Nnewi, Nigeria</w:t>
            </w:r>
          </w:p>
          <w:p w14:paraId="3D591F6E" w14:textId="70F156D2" w:rsidR="00411812" w:rsidRPr="00254638" w:rsidRDefault="00411812"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A04760"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0C265E6C" w14:textId="77777777" w:rsidR="00411812" w:rsidRDefault="00411812" w:rsidP="00394CF2">
            <w:pPr>
              <w:rPr>
                <w:rFonts w:ascii="Arial Narrow" w:hAnsi="Arial Narrow"/>
                <w:sz w:val="20"/>
                <w:szCs w:val="20"/>
              </w:rPr>
            </w:pPr>
          </w:p>
          <w:p w14:paraId="3E225B01" w14:textId="77777777" w:rsidR="00411812" w:rsidRDefault="00411812" w:rsidP="00394CF2">
            <w:pPr>
              <w:rPr>
                <w:rFonts w:ascii="Arial Narrow" w:hAnsi="Arial Narrow"/>
                <w:sz w:val="20"/>
                <w:szCs w:val="20"/>
              </w:rPr>
            </w:pPr>
          </w:p>
          <w:p w14:paraId="680A2EA8" w14:textId="77777777" w:rsidR="00411812" w:rsidRDefault="00411812" w:rsidP="00394CF2">
            <w:pPr>
              <w:rPr>
                <w:rFonts w:ascii="Arial Narrow" w:hAnsi="Arial Narrow"/>
                <w:sz w:val="20"/>
                <w:szCs w:val="20"/>
              </w:rPr>
            </w:pPr>
          </w:p>
          <w:p w14:paraId="1F17A5D7" w14:textId="470A0FBA" w:rsidR="00411812" w:rsidRPr="00254638" w:rsidRDefault="00411812"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32590A" w14:textId="77777777" w:rsidR="00394CF2" w:rsidRDefault="00394CF2" w:rsidP="00394CF2">
            <w:pPr>
              <w:rPr>
                <w:rFonts w:ascii="Arial Narrow" w:hAnsi="Arial Narrow"/>
                <w:sz w:val="20"/>
                <w:szCs w:val="20"/>
              </w:rPr>
            </w:pPr>
            <w:r w:rsidRPr="007A57EB">
              <w:rPr>
                <w:rFonts w:ascii="Arial Narrow" w:hAnsi="Arial Narrow"/>
                <w:sz w:val="20"/>
                <w:szCs w:val="20"/>
              </w:rPr>
              <w:t>Patients</w:t>
            </w:r>
          </w:p>
          <w:p w14:paraId="08FA0C7E" w14:textId="77777777" w:rsidR="00411812" w:rsidRDefault="00411812" w:rsidP="00394CF2">
            <w:pPr>
              <w:rPr>
                <w:rFonts w:ascii="Arial Narrow" w:hAnsi="Arial Narrow"/>
                <w:sz w:val="20"/>
                <w:szCs w:val="20"/>
              </w:rPr>
            </w:pPr>
          </w:p>
          <w:p w14:paraId="43E23322" w14:textId="77777777" w:rsidR="00411812" w:rsidRDefault="00411812" w:rsidP="00394CF2">
            <w:pPr>
              <w:rPr>
                <w:rFonts w:ascii="Arial Narrow" w:hAnsi="Arial Narrow"/>
                <w:sz w:val="20"/>
                <w:szCs w:val="20"/>
              </w:rPr>
            </w:pPr>
          </w:p>
          <w:p w14:paraId="74501843" w14:textId="77777777" w:rsidR="00411812" w:rsidRDefault="00411812" w:rsidP="00394CF2">
            <w:pPr>
              <w:rPr>
                <w:rFonts w:ascii="Arial Narrow" w:hAnsi="Arial Narrow"/>
                <w:sz w:val="20"/>
                <w:szCs w:val="20"/>
              </w:rPr>
            </w:pPr>
          </w:p>
          <w:p w14:paraId="399FEB5E" w14:textId="77777777" w:rsidR="00411812" w:rsidRDefault="00411812" w:rsidP="00394CF2">
            <w:pPr>
              <w:rPr>
                <w:rFonts w:ascii="Arial Narrow" w:hAnsi="Arial Narrow"/>
                <w:sz w:val="20"/>
                <w:szCs w:val="20"/>
              </w:rPr>
            </w:pPr>
          </w:p>
          <w:p w14:paraId="6941EBA4" w14:textId="3FBFBC19" w:rsidR="00411812" w:rsidRPr="00254638" w:rsidRDefault="00411812"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1D18C5"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6E81811A" w14:textId="77777777" w:rsidR="00411812" w:rsidRDefault="00411812" w:rsidP="00394CF2">
            <w:pPr>
              <w:rPr>
                <w:rFonts w:ascii="Arial Narrow" w:hAnsi="Arial Narrow"/>
                <w:sz w:val="20"/>
                <w:szCs w:val="20"/>
              </w:rPr>
            </w:pPr>
          </w:p>
          <w:p w14:paraId="0E04B094" w14:textId="77777777" w:rsidR="00411812" w:rsidRDefault="00411812" w:rsidP="00394CF2">
            <w:pPr>
              <w:rPr>
                <w:rFonts w:ascii="Arial Narrow" w:hAnsi="Arial Narrow"/>
                <w:sz w:val="20"/>
                <w:szCs w:val="20"/>
              </w:rPr>
            </w:pPr>
          </w:p>
          <w:p w14:paraId="6E04EF54" w14:textId="77777777" w:rsidR="00411812" w:rsidRDefault="00411812" w:rsidP="00394CF2">
            <w:pPr>
              <w:rPr>
                <w:rFonts w:ascii="Arial Narrow" w:hAnsi="Arial Narrow"/>
                <w:sz w:val="20"/>
                <w:szCs w:val="20"/>
              </w:rPr>
            </w:pPr>
          </w:p>
          <w:p w14:paraId="14306A71" w14:textId="77777777" w:rsidR="00411812" w:rsidRDefault="00411812" w:rsidP="00394CF2">
            <w:pPr>
              <w:rPr>
                <w:rFonts w:ascii="Arial Narrow" w:hAnsi="Arial Narrow"/>
                <w:sz w:val="20"/>
                <w:szCs w:val="20"/>
              </w:rPr>
            </w:pPr>
          </w:p>
          <w:p w14:paraId="20F9D7CF" w14:textId="4E5E56B0" w:rsidR="00411812" w:rsidRPr="00254638" w:rsidRDefault="0041181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D3E296"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04A1697C" w14:textId="77777777" w:rsidR="00411812" w:rsidRDefault="00411812" w:rsidP="00394CF2">
            <w:pPr>
              <w:rPr>
                <w:rFonts w:ascii="Arial Narrow" w:hAnsi="Arial Narrow"/>
                <w:sz w:val="20"/>
                <w:szCs w:val="20"/>
              </w:rPr>
            </w:pPr>
          </w:p>
          <w:p w14:paraId="3FD5CF30" w14:textId="77777777" w:rsidR="00411812" w:rsidRDefault="00411812" w:rsidP="00394CF2">
            <w:pPr>
              <w:rPr>
                <w:rFonts w:ascii="Arial Narrow" w:hAnsi="Arial Narrow"/>
                <w:sz w:val="20"/>
                <w:szCs w:val="20"/>
              </w:rPr>
            </w:pPr>
          </w:p>
          <w:p w14:paraId="522D3890" w14:textId="77777777" w:rsidR="00411812" w:rsidRDefault="00411812" w:rsidP="00394CF2">
            <w:pPr>
              <w:rPr>
                <w:rFonts w:ascii="Arial Narrow" w:hAnsi="Arial Narrow"/>
                <w:sz w:val="20"/>
                <w:szCs w:val="20"/>
              </w:rPr>
            </w:pPr>
          </w:p>
          <w:p w14:paraId="43AA6D5D" w14:textId="77777777" w:rsidR="00411812" w:rsidRDefault="00411812" w:rsidP="00394CF2">
            <w:pPr>
              <w:rPr>
                <w:rFonts w:ascii="Arial Narrow" w:hAnsi="Arial Narrow"/>
                <w:sz w:val="20"/>
                <w:szCs w:val="20"/>
              </w:rPr>
            </w:pPr>
          </w:p>
          <w:p w14:paraId="2BD8E2E3" w14:textId="2BDFCC39" w:rsidR="00411812" w:rsidRPr="00254638" w:rsidRDefault="00411812"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6D939B" w14:textId="5B3EE829" w:rsidR="00394CF2" w:rsidRDefault="008B68E7" w:rsidP="00394CF2">
            <w:pPr>
              <w:rPr>
                <w:rFonts w:ascii="Arial Narrow" w:hAnsi="Arial Narrow"/>
                <w:sz w:val="20"/>
                <w:szCs w:val="20"/>
              </w:rPr>
            </w:pPr>
            <w:r>
              <w:rPr>
                <w:rFonts w:ascii="Arial Narrow" w:hAnsi="Arial Narrow"/>
                <w:sz w:val="20"/>
                <w:szCs w:val="20"/>
                <w:lang w:val="en-US"/>
              </w:rPr>
              <w:t xml:space="preserve">The four facilities studied had most of the equipment and drugs available but in insufficient quantities. </w:t>
            </w:r>
          </w:p>
          <w:p w14:paraId="557BD256" w14:textId="175D458A" w:rsidR="008B68E7" w:rsidRDefault="008B68E7" w:rsidP="00394CF2">
            <w:pPr>
              <w:rPr>
                <w:rFonts w:ascii="Arial Narrow" w:hAnsi="Arial Narrow"/>
                <w:sz w:val="20"/>
                <w:szCs w:val="20"/>
              </w:rPr>
            </w:pPr>
          </w:p>
          <w:p w14:paraId="70416E09" w14:textId="77777777" w:rsidR="008B68E7" w:rsidRDefault="008B68E7" w:rsidP="00394CF2">
            <w:pPr>
              <w:rPr>
                <w:rFonts w:ascii="Arial Narrow" w:hAnsi="Arial Narrow"/>
                <w:sz w:val="20"/>
                <w:szCs w:val="20"/>
              </w:rPr>
            </w:pPr>
          </w:p>
          <w:p w14:paraId="3A84EB44" w14:textId="0A40FE3E" w:rsidR="008B68E7" w:rsidRPr="00254638" w:rsidRDefault="008B68E7"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717A1B"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3652BC71" w14:textId="77777777" w:rsidR="008B68E7" w:rsidRDefault="008B68E7" w:rsidP="00394CF2">
            <w:pPr>
              <w:rPr>
                <w:rFonts w:ascii="Arial Narrow" w:hAnsi="Arial Narrow"/>
                <w:color w:val="000000"/>
                <w:sz w:val="20"/>
                <w:szCs w:val="20"/>
              </w:rPr>
            </w:pPr>
          </w:p>
          <w:p w14:paraId="5D11076D" w14:textId="77777777" w:rsidR="008B68E7" w:rsidRDefault="008B68E7" w:rsidP="00394CF2">
            <w:pPr>
              <w:rPr>
                <w:rFonts w:ascii="Arial Narrow" w:hAnsi="Arial Narrow"/>
                <w:color w:val="000000"/>
                <w:sz w:val="20"/>
                <w:szCs w:val="20"/>
              </w:rPr>
            </w:pPr>
          </w:p>
          <w:p w14:paraId="29157706" w14:textId="77777777" w:rsidR="008B68E7" w:rsidRDefault="008B68E7" w:rsidP="00394CF2">
            <w:pPr>
              <w:rPr>
                <w:rFonts w:ascii="Arial Narrow" w:hAnsi="Arial Narrow"/>
                <w:color w:val="000000"/>
                <w:sz w:val="20"/>
                <w:szCs w:val="20"/>
              </w:rPr>
            </w:pPr>
          </w:p>
          <w:p w14:paraId="5908F11D" w14:textId="77777777" w:rsidR="008B68E7" w:rsidRDefault="008B68E7" w:rsidP="00394CF2">
            <w:pPr>
              <w:rPr>
                <w:rFonts w:ascii="Arial Narrow" w:hAnsi="Arial Narrow"/>
                <w:color w:val="000000"/>
                <w:sz w:val="20"/>
                <w:szCs w:val="20"/>
              </w:rPr>
            </w:pPr>
          </w:p>
          <w:p w14:paraId="18427083" w14:textId="3783DED9" w:rsidR="008B68E7" w:rsidRPr="00254638" w:rsidRDefault="008B68E7" w:rsidP="00394CF2">
            <w:pPr>
              <w:rPr>
                <w:rFonts w:ascii="Arial Narrow" w:hAnsi="Arial Narrow" w:cs="Calibri"/>
                <w:color w:val="000000"/>
                <w:sz w:val="20"/>
                <w:szCs w:val="20"/>
              </w:rPr>
            </w:pPr>
          </w:p>
        </w:tc>
      </w:tr>
      <w:tr w:rsidR="00394CF2" w:rsidRPr="003174B2" w14:paraId="25BDC4DB"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62074EB"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48AF3C" w14:textId="77777777" w:rsidR="00394CF2" w:rsidRDefault="00394CF2" w:rsidP="00394CF2">
            <w:pPr>
              <w:rPr>
                <w:rFonts w:ascii="Arial Narrow" w:hAnsi="Arial Narrow"/>
                <w:sz w:val="20"/>
                <w:szCs w:val="20"/>
                <w:lang w:val="en-US"/>
              </w:rPr>
            </w:pPr>
            <w:r w:rsidRPr="007A57EB">
              <w:rPr>
                <w:rFonts w:ascii="Arial Narrow" w:hAnsi="Arial Narrow"/>
                <w:sz w:val="20"/>
                <w:szCs w:val="20"/>
              </w:rPr>
              <w:t>Mujinja P</w:t>
            </w:r>
            <w:r w:rsidR="002225BD">
              <w:rPr>
                <w:rFonts w:ascii="Arial Narrow" w:hAnsi="Arial Narrow"/>
                <w:sz w:val="20"/>
                <w:szCs w:val="20"/>
                <w:lang w:val="en-US"/>
              </w:rPr>
              <w:t>.G.</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4</w:t>
            </w:r>
          </w:p>
          <w:p w14:paraId="1B87E94C" w14:textId="77777777" w:rsidR="002225BD" w:rsidRDefault="002225BD" w:rsidP="00394CF2">
            <w:pPr>
              <w:rPr>
                <w:rFonts w:ascii="Arial Narrow" w:hAnsi="Arial Narrow"/>
                <w:color w:val="000000"/>
                <w:sz w:val="20"/>
                <w:szCs w:val="20"/>
              </w:rPr>
            </w:pPr>
          </w:p>
          <w:p w14:paraId="51CA4B9A" w14:textId="77777777" w:rsidR="002225BD" w:rsidRDefault="002225BD" w:rsidP="00394CF2">
            <w:pPr>
              <w:rPr>
                <w:rFonts w:ascii="Arial Narrow" w:hAnsi="Arial Narrow"/>
                <w:color w:val="000000"/>
                <w:sz w:val="20"/>
                <w:szCs w:val="20"/>
              </w:rPr>
            </w:pPr>
          </w:p>
          <w:p w14:paraId="560C64FD" w14:textId="77777777" w:rsidR="002225BD" w:rsidRDefault="002225BD" w:rsidP="00394CF2">
            <w:pPr>
              <w:rPr>
                <w:rFonts w:ascii="Arial Narrow" w:hAnsi="Arial Narrow"/>
                <w:color w:val="000000"/>
                <w:sz w:val="20"/>
                <w:szCs w:val="20"/>
              </w:rPr>
            </w:pPr>
          </w:p>
          <w:p w14:paraId="572951C6" w14:textId="77777777" w:rsidR="002225BD" w:rsidRDefault="002225BD" w:rsidP="00394CF2">
            <w:pPr>
              <w:rPr>
                <w:rFonts w:ascii="Arial Narrow" w:hAnsi="Arial Narrow"/>
                <w:color w:val="000000"/>
                <w:sz w:val="20"/>
                <w:szCs w:val="20"/>
              </w:rPr>
            </w:pPr>
          </w:p>
          <w:p w14:paraId="563256A1" w14:textId="348B1820" w:rsidR="002225BD" w:rsidRPr="00254638" w:rsidRDefault="002225BD"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43230AF" w14:textId="61EAE872"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19C932" w14:textId="77777777" w:rsidR="00394CF2" w:rsidRDefault="002225BD" w:rsidP="00394CF2">
            <w:pPr>
              <w:rPr>
                <w:rFonts w:ascii="Arial Narrow" w:hAnsi="Arial Narrow"/>
                <w:sz w:val="20"/>
                <w:szCs w:val="20"/>
                <w:lang w:val="en-US"/>
              </w:rPr>
            </w:pPr>
            <w:r>
              <w:rPr>
                <w:rFonts w:ascii="Arial Narrow" w:hAnsi="Arial Narrow"/>
                <w:sz w:val="20"/>
                <w:szCs w:val="20"/>
                <w:lang w:val="en-US"/>
              </w:rPr>
              <w:t>To examine the role of locally produced medicines in African markets and on potential benefits of local production for access to medicines</w:t>
            </w:r>
          </w:p>
          <w:p w14:paraId="46893100" w14:textId="77777777" w:rsidR="002225BD" w:rsidRDefault="002225BD" w:rsidP="00394CF2">
            <w:pPr>
              <w:rPr>
                <w:rFonts w:ascii="Arial Narrow" w:hAnsi="Arial Narrow"/>
                <w:color w:val="000000"/>
                <w:sz w:val="20"/>
                <w:szCs w:val="20"/>
              </w:rPr>
            </w:pPr>
          </w:p>
          <w:p w14:paraId="74828D60" w14:textId="7A48664A" w:rsidR="002225BD" w:rsidRPr="00254638" w:rsidRDefault="002225BD"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B772F6"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FBCC630" w14:textId="77777777" w:rsidR="00672640" w:rsidRDefault="00672640" w:rsidP="00394CF2">
            <w:pPr>
              <w:rPr>
                <w:rFonts w:ascii="Arial Narrow" w:hAnsi="Arial Narrow"/>
                <w:color w:val="000000"/>
                <w:sz w:val="20"/>
                <w:szCs w:val="20"/>
              </w:rPr>
            </w:pPr>
          </w:p>
          <w:p w14:paraId="31EAA1FD" w14:textId="77777777" w:rsidR="00672640" w:rsidRDefault="00672640" w:rsidP="00394CF2">
            <w:pPr>
              <w:rPr>
                <w:rFonts w:ascii="Arial Narrow" w:hAnsi="Arial Narrow"/>
                <w:color w:val="000000"/>
                <w:sz w:val="20"/>
                <w:szCs w:val="20"/>
              </w:rPr>
            </w:pPr>
          </w:p>
          <w:p w14:paraId="0AFBA175" w14:textId="77777777" w:rsidR="00672640" w:rsidRDefault="00672640" w:rsidP="00394CF2">
            <w:pPr>
              <w:rPr>
                <w:rFonts w:ascii="Arial Narrow" w:hAnsi="Arial Narrow"/>
                <w:color w:val="000000"/>
                <w:sz w:val="20"/>
                <w:szCs w:val="20"/>
              </w:rPr>
            </w:pPr>
          </w:p>
          <w:p w14:paraId="75CBAD73" w14:textId="77777777" w:rsidR="00672640" w:rsidRDefault="00672640" w:rsidP="00394CF2">
            <w:pPr>
              <w:rPr>
                <w:rFonts w:ascii="Arial Narrow" w:hAnsi="Arial Narrow"/>
                <w:color w:val="000000"/>
                <w:sz w:val="20"/>
                <w:szCs w:val="20"/>
              </w:rPr>
            </w:pPr>
          </w:p>
          <w:p w14:paraId="4F7699FB" w14:textId="726DB528" w:rsidR="00672640" w:rsidRPr="00254638" w:rsidRDefault="00672640"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D85D61B" w14:textId="77777777" w:rsidR="00394CF2" w:rsidRDefault="00394CF2" w:rsidP="00394CF2">
            <w:pPr>
              <w:rPr>
                <w:rFonts w:ascii="Arial Narrow" w:hAnsi="Arial Narrow"/>
                <w:sz w:val="20"/>
                <w:szCs w:val="20"/>
              </w:rPr>
            </w:pPr>
            <w:r w:rsidRPr="007A57EB">
              <w:rPr>
                <w:rFonts w:ascii="Arial Narrow" w:hAnsi="Arial Narrow"/>
                <w:sz w:val="20"/>
                <w:szCs w:val="20"/>
              </w:rPr>
              <w:t>Other</w:t>
            </w:r>
          </w:p>
          <w:p w14:paraId="5B95EF3D" w14:textId="77777777" w:rsidR="00672640" w:rsidRDefault="00672640" w:rsidP="00394CF2">
            <w:pPr>
              <w:rPr>
                <w:rFonts w:ascii="Arial Narrow" w:hAnsi="Arial Narrow"/>
                <w:color w:val="000000"/>
                <w:sz w:val="20"/>
                <w:szCs w:val="20"/>
              </w:rPr>
            </w:pPr>
          </w:p>
          <w:p w14:paraId="24705611" w14:textId="77777777" w:rsidR="00672640" w:rsidRDefault="00672640" w:rsidP="00394CF2">
            <w:pPr>
              <w:rPr>
                <w:rFonts w:ascii="Arial Narrow" w:hAnsi="Arial Narrow"/>
                <w:color w:val="000000"/>
                <w:sz w:val="20"/>
                <w:szCs w:val="20"/>
              </w:rPr>
            </w:pPr>
          </w:p>
          <w:p w14:paraId="6A36B044" w14:textId="77777777" w:rsidR="00672640" w:rsidRDefault="00672640" w:rsidP="00394CF2">
            <w:pPr>
              <w:rPr>
                <w:rFonts w:ascii="Arial Narrow" w:hAnsi="Arial Narrow"/>
                <w:color w:val="000000"/>
                <w:sz w:val="20"/>
                <w:szCs w:val="20"/>
              </w:rPr>
            </w:pPr>
          </w:p>
          <w:p w14:paraId="778282A0" w14:textId="77777777" w:rsidR="00672640" w:rsidRDefault="00672640" w:rsidP="00394CF2">
            <w:pPr>
              <w:rPr>
                <w:rFonts w:ascii="Arial Narrow" w:hAnsi="Arial Narrow"/>
                <w:color w:val="000000"/>
                <w:sz w:val="20"/>
                <w:szCs w:val="20"/>
              </w:rPr>
            </w:pPr>
          </w:p>
          <w:p w14:paraId="1F4D6C56" w14:textId="77777777" w:rsidR="00672640" w:rsidRDefault="00672640" w:rsidP="00394CF2">
            <w:pPr>
              <w:rPr>
                <w:rFonts w:ascii="Arial Narrow" w:hAnsi="Arial Narrow"/>
                <w:color w:val="000000"/>
                <w:sz w:val="20"/>
                <w:szCs w:val="20"/>
              </w:rPr>
            </w:pPr>
          </w:p>
          <w:p w14:paraId="13FE00A3" w14:textId="64DA21BE" w:rsidR="00672640" w:rsidRPr="00254638" w:rsidRDefault="00672640"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E698D9"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4276FD36" w14:textId="77777777" w:rsidR="00672640" w:rsidRDefault="00672640" w:rsidP="00394CF2">
            <w:pPr>
              <w:rPr>
                <w:rFonts w:ascii="Arial Narrow" w:hAnsi="Arial Narrow"/>
                <w:color w:val="000000"/>
                <w:sz w:val="20"/>
                <w:szCs w:val="20"/>
              </w:rPr>
            </w:pPr>
          </w:p>
          <w:p w14:paraId="5B2DEFB9" w14:textId="77777777" w:rsidR="00672640" w:rsidRDefault="00672640" w:rsidP="00394CF2">
            <w:pPr>
              <w:rPr>
                <w:rFonts w:ascii="Arial Narrow" w:hAnsi="Arial Narrow"/>
                <w:color w:val="000000"/>
                <w:sz w:val="20"/>
                <w:szCs w:val="20"/>
              </w:rPr>
            </w:pPr>
          </w:p>
          <w:p w14:paraId="522CD47E" w14:textId="77777777" w:rsidR="00672640" w:rsidRDefault="00672640" w:rsidP="00394CF2">
            <w:pPr>
              <w:rPr>
                <w:rFonts w:ascii="Arial Narrow" w:hAnsi="Arial Narrow"/>
                <w:color w:val="000000"/>
                <w:sz w:val="20"/>
                <w:szCs w:val="20"/>
              </w:rPr>
            </w:pPr>
          </w:p>
          <w:p w14:paraId="77A79EBC" w14:textId="77777777" w:rsidR="00672640" w:rsidRDefault="00672640" w:rsidP="00394CF2">
            <w:pPr>
              <w:rPr>
                <w:rFonts w:ascii="Arial Narrow" w:hAnsi="Arial Narrow"/>
                <w:color w:val="000000"/>
                <w:sz w:val="20"/>
                <w:szCs w:val="20"/>
              </w:rPr>
            </w:pPr>
          </w:p>
          <w:p w14:paraId="2970CF2A" w14:textId="77777777" w:rsidR="00672640" w:rsidRDefault="00672640" w:rsidP="00394CF2">
            <w:pPr>
              <w:rPr>
                <w:rFonts w:ascii="Arial Narrow" w:hAnsi="Arial Narrow"/>
                <w:color w:val="000000"/>
                <w:sz w:val="20"/>
                <w:szCs w:val="20"/>
              </w:rPr>
            </w:pPr>
          </w:p>
          <w:p w14:paraId="126B2783" w14:textId="74818FA6" w:rsidR="00672640" w:rsidRPr="00254638" w:rsidRDefault="00672640"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9E7A29"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3EA5CEA2" w14:textId="77777777" w:rsidR="00672640" w:rsidRDefault="00672640" w:rsidP="00394CF2">
            <w:pPr>
              <w:rPr>
                <w:rFonts w:ascii="Arial Narrow" w:hAnsi="Arial Narrow"/>
                <w:color w:val="000000"/>
                <w:sz w:val="20"/>
                <w:szCs w:val="20"/>
              </w:rPr>
            </w:pPr>
          </w:p>
          <w:p w14:paraId="43EE09E4" w14:textId="77777777" w:rsidR="00672640" w:rsidRDefault="00672640" w:rsidP="00394CF2">
            <w:pPr>
              <w:rPr>
                <w:rFonts w:ascii="Arial Narrow" w:hAnsi="Arial Narrow"/>
                <w:color w:val="000000"/>
                <w:sz w:val="20"/>
                <w:szCs w:val="20"/>
              </w:rPr>
            </w:pPr>
          </w:p>
          <w:p w14:paraId="3CAB15D5" w14:textId="77777777" w:rsidR="00672640" w:rsidRDefault="00672640" w:rsidP="00394CF2">
            <w:pPr>
              <w:rPr>
                <w:rFonts w:ascii="Arial Narrow" w:hAnsi="Arial Narrow"/>
                <w:color w:val="000000"/>
                <w:sz w:val="20"/>
                <w:szCs w:val="20"/>
              </w:rPr>
            </w:pPr>
          </w:p>
          <w:p w14:paraId="3A181347" w14:textId="77777777" w:rsidR="00672640" w:rsidRDefault="00672640" w:rsidP="00394CF2">
            <w:pPr>
              <w:rPr>
                <w:rFonts w:ascii="Arial Narrow" w:hAnsi="Arial Narrow"/>
                <w:color w:val="000000"/>
                <w:sz w:val="20"/>
                <w:szCs w:val="20"/>
              </w:rPr>
            </w:pPr>
          </w:p>
          <w:p w14:paraId="33D78C34" w14:textId="0A715D61" w:rsidR="00672640" w:rsidRPr="00254638" w:rsidRDefault="00672640"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F2A88E5" w14:textId="381FC30C" w:rsidR="00394CF2" w:rsidRPr="00254638" w:rsidRDefault="00394CF2" w:rsidP="00394CF2">
            <w:pPr>
              <w:rPr>
                <w:rFonts w:ascii="Arial Narrow" w:hAnsi="Arial Narrow" w:cs="Calibri"/>
                <w:color w:val="000000"/>
                <w:sz w:val="20"/>
                <w:szCs w:val="20"/>
              </w:rPr>
            </w:pPr>
            <w:r>
              <w:rPr>
                <w:rFonts w:ascii="Arial Narrow" w:hAnsi="Arial Narrow"/>
                <w:sz w:val="20"/>
                <w:szCs w:val="20"/>
                <w:lang w:val="en-US"/>
              </w:rPr>
              <w:t>L</w:t>
            </w:r>
            <w:r w:rsidRPr="007A57EB">
              <w:rPr>
                <w:rFonts w:ascii="Arial Narrow" w:hAnsi="Arial Narrow"/>
                <w:sz w:val="20"/>
                <w:szCs w:val="20"/>
              </w:rPr>
              <w:t>ocally produced medicines are more accessible than imports for rural</w:t>
            </w:r>
            <w:r w:rsidR="00672640">
              <w:rPr>
                <w:rFonts w:ascii="Arial Narrow" w:hAnsi="Arial Narrow"/>
                <w:sz w:val="20"/>
                <w:szCs w:val="20"/>
                <w:lang w:val="en-US"/>
              </w:rPr>
              <w:t xml:space="preserve"> </w:t>
            </w:r>
            <w:r w:rsidRPr="007A57EB">
              <w:rPr>
                <w:rFonts w:ascii="Arial Narrow" w:hAnsi="Arial Narrow"/>
                <w:sz w:val="20"/>
                <w:szCs w:val="20"/>
              </w:rPr>
              <w:t>consumers, and that medicines which are</w:t>
            </w:r>
            <w:r>
              <w:rPr>
                <w:rFonts w:ascii="Arial Narrow" w:hAnsi="Arial Narrow"/>
                <w:sz w:val="20"/>
                <w:szCs w:val="20"/>
                <w:lang w:val="en-US"/>
              </w:rPr>
              <w:t xml:space="preserve"> </w:t>
            </w:r>
            <w:r w:rsidRPr="007A57EB">
              <w:rPr>
                <w:rFonts w:ascii="Arial Narrow" w:hAnsi="Arial Narrow"/>
                <w:sz w:val="20"/>
                <w:szCs w:val="20"/>
              </w:rPr>
              <w:t>both imported and locally produced display greater rural</w:t>
            </w:r>
            <w:r>
              <w:rPr>
                <w:rFonts w:ascii="Arial Narrow" w:hAnsi="Arial Narrow"/>
                <w:sz w:val="20"/>
                <w:szCs w:val="20"/>
                <w:lang w:val="en-US"/>
              </w:rPr>
              <w:t xml:space="preserve"> </w:t>
            </w:r>
            <w:r w:rsidRPr="007A57EB">
              <w:rPr>
                <w:rFonts w:ascii="Arial Narrow" w:hAnsi="Arial Narrow"/>
                <w:sz w:val="20"/>
                <w:szCs w:val="20"/>
              </w:rPr>
              <w:t>and urban</w:t>
            </w:r>
            <w:r w:rsidR="00672640">
              <w:rPr>
                <w:rFonts w:ascii="Arial Narrow" w:hAnsi="Arial Narrow"/>
                <w:sz w:val="20"/>
                <w:szCs w:val="20"/>
                <w:lang w:val="en-US"/>
              </w:rPr>
              <w:t xml:space="preserve"> </w:t>
            </w:r>
            <w:r w:rsidRPr="007A57EB">
              <w:rPr>
                <w:rFonts w:ascii="Arial Narrow" w:hAnsi="Arial Narrow"/>
                <w:sz w:val="20"/>
                <w:szCs w:val="20"/>
              </w:rPr>
              <w:t xml:space="preserve">availability than those which are import-only.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D3B02C4"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2255DFF7" w14:textId="77777777" w:rsidR="00672640" w:rsidRDefault="00672640" w:rsidP="00394CF2">
            <w:pPr>
              <w:rPr>
                <w:rFonts w:ascii="Arial Narrow" w:hAnsi="Arial Narrow"/>
                <w:color w:val="000000"/>
                <w:sz w:val="20"/>
                <w:szCs w:val="20"/>
              </w:rPr>
            </w:pPr>
          </w:p>
          <w:p w14:paraId="1CD58CF7" w14:textId="77777777" w:rsidR="00672640" w:rsidRDefault="00672640" w:rsidP="00394CF2">
            <w:pPr>
              <w:rPr>
                <w:rFonts w:ascii="Arial Narrow" w:hAnsi="Arial Narrow"/>
                <w:color w:val="000000"/>
                <w:sz w:val="20"/>
                <w:szCs w:val="20"/>
              </w:rPr>
            </w:pPr>
          </w:p>
          <w:p w14:paraId="21E7154B" w14:textId="77777777" w:rsidR="00672640" w:rsidRDefault="00672640" w:rsidP="00394CF2">
            <w:pPr>
              <w:rPr>
                <w:rFonts w:ascii="Arial Narrow" w:hAnsi="Arial Narrow"/>
                <w:color w:val="000000"/>
                <w:sz w:val="20"/>
                <w:szCs w:val="20"/>
              </w:rPr>
            </w:pPr>
          </w:p>
          <w:p w14:paraId="65F50629" w14:textId="77777777" w:rsidR="00672640" w:rsidRDefault="00672640" w:rsidP="00394CF2">
            <w:pPr>
              <w:rPr>
                <w:rFonts w:ascii="Arial Narrow" w:hAnsi="Arial Narrow"/>
                <w:color w:val="000000"/>
                <w:sz w:val="20"/>
                <w:szCs w:val="20"/>
              </w:rPr>
            </w:pPr>
          </w:p>
          <w:p w14:paraId="312287FE" w14:textId="77777777" w:rsidR="00672640" w:rsidRDefault="00672640" w:rsidP="00394CF2">
            <w:pPr>
              <w:rPr>
                <w:rFonts w:ascii="Arial Narrow" w:hAnsi="Arial Narrow"/>
                <w:color w:val="000000"/>
                <w:sz w:val="20"/>
                <w:szCs w:val="20"/>
              </w:rPr>
            </w:pPr>
          </w:p>
          <w:p w14:paraId="4DD2A982" w14:textId="03FA3727" w:rsidR="00672640" w:rsidRPr="00254638" w:rsidRDefault="00672640" w:rsidP="00394CF2">
            <w:pPr>
              <w:rPr>
                <w:rFonts w:ascii="Arial Narrow" w:hAnsi="Arial Narrow" w:cs="Calibri"/>
                <w:color w:val="000000"/>
                <w:sz w:val="20"/>
                <w:szCs w:val="20"/>
              </w:rPr>
            </w:pPr>
          </w:p>
        </w:tc>
      </w:tr>
      <w:tr w:rsidR="00394CF2" w:rsidRPr="003174B2" w14:paraId="7BB22E88"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97B2842"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9CF292" w14:textId="77777777" w:rsidR="00394CF2" w:rsidRDefault="00394CF2" w:rsidP="00394CF2">
            <w:pPr>
              <w:rPr>
                <w:rFonts w:ascii="Arial Narrow" w:hAnsi="Arial Narrow"/>
                <w:sz w:val="20"/>
                <w:szCs w:val="20"/>
                <w:lang w:val="en-US"/>
              </w:rPr>
            </w:pPr>
            <w:r w:rsidRPr="007A57EB">
              <w:rPr>
                <w:rFonts w:ascii="Arial Narrow" w:hAnsi="Arial Narrow"/>
                <w:sz w:val="20"/>
                <w:szCs w:val="20"/>
              </w:rPr>
              <w:t>Birabwa C</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9</w:t>
            </w:r>
          </w:p>
          <w:p w14:paraId="49BF183D" w14:textId="77777777" w:rsidR="00595983" w:rsidRDefault="00595983" w:rsidP="00394CF2">
            <w:pPr>
              <w:rPr>
                <w:rFonts w:ascii="Arial Narrow" w:hAnsi="Arial Narrow"/>
                <w:color w:val="000000"/>
                <w:sz w:val="20"/>
                <w:szCs w:val="20"/>
                <w:lang w:val="en-US"/>
              </w:rPr>
            </w:pPr>
          </w:p>
          <w:p w14:paraId="17B9C41C" w14:textId="77777777" w:rsidR="00595983" w:rsidRDefault="00595983" w:rsidP="00394CF2">
            <w:pPr>
              <w:rPr>
                <w:rFonts w:ascii="Arial Narrow" w:hAnsi="Arial Narrow"/>
                <w:color w:val="000000"/>
                <w:sz w:val="20"/>
                <w:szCs w:val="20"/>
                <w:lang w:val="en-US"/>
              </w:rPr>
            </w:pPr>
          </w:p>
          <w:p w14:paraId="24C436D5" w14:textId="4311AA29" w:rsidR="00595983" w:rsidRPr="00254638" w:rsidRDefault="0059598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6784E77" w14:textId="5019A867"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BAE965" w14:textId="77777777" w:rsidR="00394CF2" w:rsidRDefault="00394CF2" w:rsidP="00394CF2">
            <w:pPr>
              <w:rPr>
                <w:rFonts w:ascii="Arial Narrow" w:hAnsi="Arial Narrow"/>
                <w:sz w:val="20"/>
                <w:szCs w:val="20"/>
              </w:rPr>
            </w:pPr>
            <w:r w:rsidRPr="007A57EB">
              <w:rPr>
                <w:rFonts w:ascii="Arial Narrow" w:hAnsi="Arial Narrow"/>
                <w:sz w:val="20"/>
                <w:szCs w:val="20"/>
              </w:rPr>
              <w:t>This study assessed the quality of diabetes care in rural health facilities in Uganda</w:t>
            </w:r>
          </w:p>
          <w:p w14:paraId="0F60EA33" w14:textId="77777777" w:rsidR="00595983" w:rsidRDefault="00595983" w:rsidP="00394CF2">
            <w:pPr>
              <w:rPr>
                <w:rFonts w:ascii="Arial Narrow" w:hAnsi="Arial Narrow"/>
                <w:color w:val="000000"/>
                <w:sz w:val="20"/>
                <w:szCs w:val="20"/>
              </w:rPr>
            </w:pPr>
          </w:p>
          <w:p w14:paraId="2066F0D7" w14:textId="2F98AE3B" w:rsidR="00595983" w:rsidRPr="00254638" w:rsidRDefault="00595983"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9C498F"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7B4C27DC" w14:textId="77777777" w:rsidR="00595983" w:rsidRDefault="00595983" w:rsidP="00394CF2">
            <w:pPr>
              <w:rPr>
                <w:rFonts w:ascii="Arial Narrow" w:hAnsi="Arial Narrow"/>
                <w:color w:val="000000"/>
                <w:sz w:val="20"/>
                <w:szCs w:val="20"/>
              </w:rPr>
            </w:pPr>
          </w:p>
          <w:p w14:paraId="6C27CB72" w14:textId="77777777" w:rsidR="00595983" w:rsidRDefault="00595983" w:rsidP="00394CF2">
            <w:pPr>
              <w:rPr>
                <w:rFonts w:ascii="Arial Narrow" w:hAnsi="Arial Narrow"/>
                <w:color w:val="000000"/>
                <w:sz w:val="20"/>
                <w:szCs w:val="20"/>
              </w:rPr>
            </w:pPr>
          </w:p>
          <w:p w14:paraId="28323821" w14:textId="33A215B7" w:rsidR="00595983" w:rsidRPr="00254638" w:rsidRDefault="0059598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CCD715" w14:textId="77777777" w:rsidR="00394CF2" w:rsidRDefault="00394CF2" w:rsidP="00394CF2">
            <w:pPr>
              <w:rPr>
                <w:rFonts w:ascii="Arial Narrow" w:hAnsi="Arial Narrow"/>
                <w:sz w:val="20"/>
                <w:szCs w:val="20"/>
              </w:rPr>
            </w:pPr>
            <w:r w:rsidRPr="007A57EB">
              <w:rPr>
                <w:rFonts w:ascii="Arial Narrow" w:hAnsi="Arial Narrow"/>
                <w:sz w:val="20"/>
                <w:szCs w:val="20"/>
              </w:rPr>
              <w:t>Patients;Health care workers</w:t>
            </w:r>
          </w:p>
          <w:p w14:paraId="790E0528" w14:textId="77777777" w:rsidR="00595983" w:rsidRDefault="00595983" w:rsidP="00394CF2">
            <w:pPr>
              <w:rPr>
                <w:rFonts w:ascii="Arial Narrow" w:hAnsi="Arial Narrow"/>
                <w:color w:val="000000"/>
                <w:sz w:val="20"/>
                <w:szCs w:val="20"/>
              </w:rPr>
            </w:pPr>
          </w:p>
          <w:p w14:paraId="605FB488" w14:textId="77777777" w:rsidR="00595983" w:rsidRDefault="00595983" w:rsidP="00394CF2">
            <w:pPr>
              <w:rPr>
                <w:rFonts w:ascii="Arial Narrow" w:hAnsi="Arial Narrow"/>
                <w:color w:val="000000"/>
                <w:sz w:val="20"/>
                <w:szCs w:val="20"/>
              </w:rPr>
            </w:pPr>
          </w:p>
          <w:p w14:paraId="29A02387" w14:textId="29E8BB21" w:rsidR="00595983" w:rsidRPr="00254638" w:rsidRDefault="0059598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D7AD5E"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3A8283B6" w14:textId="77777777" w:rsidR="004D711C" w:rsidRDefault="004D711C" w:rsidP="00394CF2">
            <w:pPr>
              <w:rPr>
                <w:rFonts w:ascii="Arial Narrow" w:hAnsi="Arial Narrow"/>
                <w:color w:val="000000"/>
                <w:sz w:val="20"/>
                <w:szCs w:val="20"/>
              </w:rPr>
            </w:pPr>
          </w:p>
          <w:p w14:paraId="761E6035" w14:textId="77777777" w:rsidR="004D711C" w:rsidRDefault="004D711C" w:rsidP="00394CF2">
            <w:pPr>
              <w:rPr>
                <w:rFonts w:ascii="Arial Narrow" w:hAnsi="Arial Narrow"/>
                <w:color w:val="000000"/>
                <w:sz w:val="20"/>
                <w:szCs w:val="20"/>
              </w:rPr>
            </w:pPr>
          </w:p>
          <w:p w14:paraId="5605E099" w14:textId="77777777" w:rsidR="004D711C" w:rsidRDefault="004D711C" w:rsidP="00394CF2">
            <w:pPr>
              <w:rPr>
                <w:rFonts w:ascii="Arial Narrow" w:hAnsi="Arial Narrow"/>
                <w:color w:val="000000"/>
                <w:sz w:val="20"/>
                <w:szCs w:val="20"/>
              </w:rPr>
            </w:pPr>
          </w:p>
          <w:p w14:paraId="7F7FCE34" w14:textId="065DC2C6" w:rsidR="004D711C" w:rsidRPr="00254638" w:rsidRDefault="004D711C"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EDBD09"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52E46807" w14:textId="77777777" w:rsidR="004D711C" w:rsidRDefault="004D711C" w:rsidP="00394CF2">
            <w:pPr>
              <w:rPr>
                <w:rFonts w:ascii="Arial Narrow" w:hAnsi="Arial Narrow"/>
                <w:color w:val="000000"/>
                <w:sz w:val="20"/>
                <w:szCs w:val="20"/>
              </w:rPr>
            </w:pPr>
          </w:p>
          <w:p w14:paraId="4DD9D23B" w14:textId="77777777" w:rsidR="004D711C" w:rsidRDefault="004D711C" w:rsidP="00394CF2">
            <w:pPr>
              <w:rPr>
                <w:rFonts w:ascii="Arial Narrow" w:hAnsi="Arial Narrow"/>
                <w:color w:val="000000"/>
                <w:sz w:val="20"/>
                <w:szCs w:val="20"/>
              </w:rPr>
            </w:pPr>
          </w:p>
          <w:p w14:paraId="65168AC3" w14:textId="1F77B14E" w:rsidR="004D711C" w:rsidRPr="00254638" w:rsidRDefault="004D711C"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D64E02" w14:textId="30DC6DDA"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The overall capacity of health facilities to deliver T2DM healthcare was rated above average, while process and outcome performance was poor. </w:t>
            </w:r>
            <w:r w:rsidRPr="007A57EB">
              <w:rPr>
                <w:rFonts w:ascii="Arial Narrow" w:hAnsi="Arial Narrow"/>
                <w:sz w:val="20"/>
                <w:szCs w:val="20"/>
              </w:rPr>
              <w:br/>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266B6C"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53688F15" w14:textId="77777777" w:rsidR="004D711C" w:rsidRDefault="004D711C" w:rsidP="00394CF2">
            <w:pPr>
              <w:rPr>
                <w:rFonts w:ascii="Arial Narrow" w:hAnsi="Arial Narrow"/>
                <w:color w:val="000000"/>
                <w:sz w:val="20"/>
                <w:szCs w:val="20"/>
              </w:rPr>
            </w:pPr>
          </w:p>
          <w:p w14:paraId="2FF51172" w14:textId="77777777" w:rsidR="004D711C" w:rsidRDefault="004D711C" w:rsidP="00394CF2">
            <w:pPr>
              <w:rPr>
                <w:rFonts w:ascii="Arial Narrow" w:hAnsi="Arial Narrow"/>
                <w:color w:val="000000"/>
                <w:sz w:val="20"/>
                <w:szCs w:val="20"/>
              </w:rPr>
            </w:pPr>
          </w:p>
          <w:p w14:paraId="2B4DB0F1" w14:textId="77777777" w:rsidR="004D711C" w:rsidRDefault="004D711C" w:rsidP="00394CF2">
            <w:pPr>
              <w:rPr>
                <w:rFonts w:ascii="Arial Narrow" w:hAnsi="Arial Narrow"/>
                <w:color w:val="000000"/>
                <w:sz w:val="20"/>
                <w:szCs w:val="20"/>
              </w:rPr>
            </w:pPr>
          </w:p>
          <w:p w14:paraId="347B5D2C" w14:textId="67AB223F" w:rsidR="004D711C" w:rsidRPr="00254638" w:rsidRDefault="004D711C" w:rsidP="00394CF2">
            <w:pPr>
              <w:rPr>
                <w:rFonts w:ascii="Arial Narrow" w:hAnsi="Arial Narrow" w:cs="Calibri"/>
                <w:color w:val="000000"/>
                <w:sz w:val="20"/>
                <w:szCs w:val="20"/>
              </w:rPr>
            </w:pPr>
          </w:p>
        </w:tc>
      </w:tr>
      <w:tr w:rsidR="00394CF2" w:rsidRPr="003174B2" w14:paraId="5035DE55"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A2D7679"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D61357F" w14:textId="50FADA9C" w:rsidR="00394CF2" w:rsidRDefault="00394CF2" w:rsidP="00394CF2">
            <w:pPr>
              <w:rPr>
                <w:rFonts w:ascii="Arial Narrow" w:hAnsi="Arial Narrow"/>
                <w:sz w:val="20"/>
                <w:szCs w:val="20"/>
                <w:lang w:val="en-US"/>
              </w:rPr>
            </w:pPr>
            <w:r w:rsidRPr="007A57EB">
              <w:rPr>
                <w:rFonts w:ascii="Arial Narrow" w:hAnsi="Arial Narrow"/>
                <w:sz w:val="20"/>
                <w:szCs w:val="20"/>
              </w:rPr>
              <w:t>Koroma M</w:t>
            </w:r>
            <w:r w:rsidR="00AB0145">
              <w:rPr>
                <w:rFonts w:ascii="Arial Narrow" w:hAnsi="Arial Narrow"/>
                <w:sz w:val="20"/>
                <w:szCs w:val="20"/>
                <w:lang w:val="en-US"/>
              </w:rPr>
              <w:t>.M</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9</w:t>
            </w:r>
          </w:p>
          <w:p w14:paraId="442A4544" w14:textId="77777777" w:rsidR="00AB0145" w:rsidRDefault="00AB0145" w:rsidP="00394CF2">
            <w:pPr>
              <w:rPr>
                <w:rFonts w:ascii="Arial Narrow" w:hAnsi="Arial Narrow"/>
                <w:color w:val="000000"/>
                <w:sz w:val="20"/>
                <w:szCs w:val="20"/>
                <w:lang w:val="en-US"/>
              </w:rPr>
            </w:pPr>
          </w:p>
          <w:p w14:paraId="11740850" w14:textId="77777777" w:rsidR="00AB0145" w:rsidRDefault="00AB0145" w:rsidP="00394CF2">
            <w:pPr>
              <w:rPr>
                <w:rFonts w:ascii="Arial Narrow" w:hAnsi="Arial Narrow"/>
                <w:color w:val="000000"/>
                <w:sz w:val="20"/>
                <w:szCs w:val="20"/>
                <w:lang w:val="en-US"/>
              </w:rPr>
            </w:pPr>
          </w:p>
          <w:p w14:paraId="7294FF4E" w14:textId="77777777" w:rsidR="00AB0145" w:rsidRDefault="00AB0145" w:rsidP="00394CF2">
            <w:pPr>
              <w:rPr>
                <w:rFonts w:ascii="Arial Narrow" w:hAnsi="Arial Narrow"/>
                <w:color w:val="000000"/>
                <w:sz w:val="20"/>
                <w:szCs w:val="20"/>
                <w:lang w:val="en-US"/>
              </w:rPr>
            </w:pPr>
          </w:p>
          <w:p w14:paraId="5D26BE39" w14:textId="2B6F9432" w:rsidR="00AB0145" w:rsidRPr="00254638" w:rsidRDefault="00AB0145"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25C6860" w14:textId="537A2CFE"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lastRenderedPageBreak/>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309E83" w14:textId="77777777" w:rsidR="00394CF2" w:rsidRDefault="00394CF2" w:rsidP="00394CF2">
            <w:pPr>
              <w:rPr>
                <w:rFonts w:ascii="Arial Narrow" w:hAnsi="Arial Narrow"/>
                <w:sz w:val="20"/>
                <w:szCs w:val="20"/>
              </w:rPr>
            </w:pPr>
            <w:r w:rsidRPr="007A57EB">
              <w:rPr>
                <w:rFonts w:ascii="Arial Narrow" w:hAnsi="Arial Narrow"/>
                <w:sz w:val="20"/>
                <w:szCs w:val="20"/>
              </w:rPr>
              <w:t>To evaluate gaps on access to essential medicines and other supplies and equipment</w:t>
            </w:r>
            <w:r w:rsidR="00AB0145">
              <w:rPr>
                <w:rFonts w:ascii="Arial Narrow" w:hAnsi="Arial Narrow"/>
                <w:sz w:val="20"/>
                <w:szCs w:val="20"/>
                <w:lang w:val="en-US"/>
              </w:rPr>
              <w:t xml:space="preserve"> </w:t>
            </w:r>
            <w:r w:rsidRPr="007A57EB">
              <w:rPr>
                <w:rFonts w:ascii="Arial Narrow" w:hAnsi="Arial Narrow"/>
                <w:sz w:val="20"/>
                <w:szCs w:val="20"/>
              </w:rPr>
              <w:t>necessary for Basic Emergency Obstetrics and Newborn care(BEmONC )services.</w:t>
            </w:r>
          </w:p>
          <w:p w14:paraId="1E1CF249" w14:textId="6732E2B8" w:rsidR="00AB0145" w:rsidRPr="00254638" w:rsidRDefault="00AB0145"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98C614"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Cross-sectional study</w:t>
            </w:r>
          </w:p>
          <w:p w14:paraId="3E3DF08E" w14:textId="77777777" w:rsidR="00AB0145" w:rsidRDefault="00AB0145" w:rsidP="00394CF2">
            <w:pPr>
              <w:rPr>
                <w:rFonts w:ascii="Arial Narrow" w:hAnsi="Arial Narrow"/>
                <w:color w:val="000000"/>
                <w:sz w:val="20"/>
                <w:szCs w:val="20"/>
              </w:rPr>
            </w:pPr>
          </w:p>
          <w:p w14:paraId="30E70C83" w14:textId="77777777" w:rsidR="00AB0145" w:rsidRDefault="00AB0145" w:rsidP="00394CF2">
            <w:pPr>
              <w:rPr>
                <w:rFonts w:ascii="Arial Narrow" w:hAnsi="Arial Narrow"/>
                <w:color w:val="000000"/>
                <w:sz w:val="20"/>
                <w:szCs w:val="20"/>
              </w:rPr>
            </w:pPr>
          </w:p>
          <w:p w14:paraId="32CFC6E5" w14:textId="77777777" w:rsidR="00AB0145" w:rsidRDefault="00AB0145" w:rsidP="00394CF2">
            <w:pPr>
              <w:rPr>
                <w:rFonts w:ascii="Arial Narrow" w:hAnsi="Arial Narrow"/>
                <w:color w:val="000000"/>
                <w:sz w:val="20"/>
                <w:szCs w:val="20"/>
              </w:rPr>
            </w:pPr>
          </w:p>
          <w:p w14:paraId="578791F7" w14:textId="2AD7C5E6" w:rsidR="00AB0145" w:rsidRPr="00254638" w:rsidRDefault="00AB0145"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9B114E"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Patients;Health care workers;Health care managers</w:t>
            </w:r>
          </w:p>
          <w:p w14:paraId="36AE05BC" w14:textId="77777777" w:rsidR="00AB0145" w:rsidRDefault="00AB0145" w:rsidP="00394CF2">
            <w:pPr>
              <w:rPr>
                <w:rFonts w:ascii="Arial Narrow" w:hAnsi="Arial Narrow"/>
                <w:color w:val="000000"/>
                <w:sz w:val="20"/>
                <w:szCs w:val="20"/>
              </w:rPr>
            </w:pPr>
          </w:p>
          <w:p w14:paraId="338387A3" w14:textId="77777777" w:rsidR="00AB0145" w:rsidRDefault="00AB0145" w:rsidP="00394CF2">
            <w:pPr>
              <w:rPr>
                <w:rFonts w:ascii="Arial Narrow" w:hAnsi="Arial Narrow"/>
                <w:color w:val="000000"/>
                <w:sz w:val="20"/>
                <w:szCs w:val="20"/>
              </w:rPr>
            </w:pPr>
          </w:p>
          <w:p w14:paraId="06F79A75" w14:textId="4D1ED94F" w:rsidR="00AB0145" w:rsidRPr="00254638" w:rsidRDefault="00AB0145"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58DD2A"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Sierra Leone</w:t>
            </w:r>
          </w:p>
          <w:p w14:paraId="394668B2" w14:textId="77777777" w:rsidR="00AB0145" w:rsidRDefault="00AB0145" w:rsidP="00394CF2">
            <w:pPr>
              <w:rPr>
                <w:rFonts w:ascii="Arial Narrow" w:hAnsi="Arial Narrow"/>
                <w:color w:val="000000"/>
                <w:sz w:val="20"/>
                <w:szCs w:val="20"/>
              </w:rPr>
            </w:pPr>
          </w:p>
          <w:p w14:paraId="5F2516EB" w14:textId="77777777" w:rsidR="00AB0145" w:rsidRDefault="00AB0145" w:rsidP="00394CF2">
            <w:pPr>
              <w:rPr>
                <w:rFonts w:ascii="Arial Narrow" w:hAnsi="Arial Narrow"/>
                <w:color w:val="000000"/>
                <w:sz w:val="20"/>
                <w:szCs w:val="20"/>
              </w:rPr>
            </w:pPr>
          </w:p>
          <w:p w14:paraId="1CDDA2C2" w14:textId="77777777" w:rsidR="00AB0145" w:rsidRDefault="00AB0145" w:rsidP="00394CF2">
            <w:pPr>
              <w:rPr>
                <w:rFonts w:ascii="Arial Narrow" w:hAnsi="Arial Narrow"/>
                <w:color w:val="000000"/>
                <w:sz w:val="20"/>
                <w:szCs w:val="20"/>
              </w:rPr>
            </w:pPr>
          </w:p>
          <w:p w14:paraId="574B0D84" w14:textId="77777777" w:rsidR="00AB0145" w:rsidRDefault="00AB0145" w:rsidP="00394CF2">
            <w:pPr>
              <w:rPr>
                <w:rFonts w:ascii="Arial Narrow" w:hAnsi="Arial Narrow"/>
                <w:color w:val="000000"/>
                <w:sz w:val="20"/>
                <w:szCs w:val="20"/>
              </w:rPr>
            </w:pPr>
          </w:p>
          <w:p w14:paraId="63ED394B" w14:textId="7DB9ADBC" w:rsidR="00AB0145" w:rsidRPr="00254638" w:rsidRDefault="00AB014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BF606A"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Primary Health care facilities</w:t>
            </w:r>
          </w:p>
          <w:p w14:paraId="4FA2B0E7" w14:textId="77777777" w:rsidR="00AB0145" w:rsidRDefault="00AB0145" w:rsidP="00394CF2">
            <w:pPr>
              <w:rPr>
                <w:rFonts w:ascii="Arial Narrow" w:hAnsi="Arial Narrow"/>
                <w:color w:val="000000"/>
                <w:sz w:val="20"/>
                <w:szCs w:val="20"/>
              </w:rPr>
            </w:pPr>
          </w:p>
          <w:p w14:paraId="79795240" w14:textId="77777777" w:rsidR="00AB0145" w:rsidRDefault="00AB0145" w:rsidP="00394CF2">
            <w:pPr>
              <w:rPr>
                <w:rFonts w:ascii="Arial Narrow" w:hAnsi="Arial Narrow"/>
                <w:color w:val="000000"/>
                <w:sz w:val="20"/>
                <w:szCs w:val="20"/>
              </w:rPr>
            </w:pPr>
          </w:p>
          <w:p w14:paraId="6A0A4D98" w14:textId="77777777" w:rsidR="00AB0145" w:rsidRDefault="00AB0145" w:rsidP="00394CF2">
            <w:pPr>
              <w:rPr>
                <w:rFonts w:ascii="Arial Narrow" w:hAnsi="Arial Narrow"/>
                <w:color w:val="000000"/>
                <w:sz w:val="20"/>
                <w:szCs w:val="20"/>
              </w:rPr>
            </w:pPr>
          </w:p>
          <w:p w14:paraId="16AF9FBF" w14:textId="77777777" w:rsidR="00AB0145" w:rsidRDefault="00AB0145" w:rsidP="00394CF2">
            <w:pPr>
              <w:rPr>
                <w:rFonts w:ascii="Arial Narrow" w:hAnsi="Arial Narrow"/>
                <w:color w:val="000000"/>
                <w:sz w:val="20"/>
                <w:szCs w:val="20"/>
              </w:rPr>
            </w:pPr>
          </w:p>
          <w:p w14:paraId="1EBBD454" w14:textId="284FC119" w:rsidR="00AB0145" w:rsidRPr="00254638" w:rsidRDefault="00AB0145"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CD6B71" w14:textId="0C0624FD"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lastRenderedPageBreak/>
              <w:t>All Peripheral Health</w:t>
            </w:r>
            <w:r>
              <w:rPr>
                <w:rFonts w:ascii="Arial Narrow" w:hAnsi="Arial Narrow"/>
                <w:sz w:val="20"/>
                <w:szCs w:val="20"/>
                <w:lang w:val="en-US"/>
              </w:rPr>
              <w:t xml:space="preserve"> </w:t>
            </w:r>
            <w:r w:rsidRPr="007A57EB">
              <w:rPr>
                <w:rFonts w:ascii="Arial Narrow" w:hAnsi="Arial Narrow"/>
                <w:sz w:val="20"/>
                <w:szCs w:val="20"/>
              </w:rPr>
              <w:t>Units(PHUs) were available to</w:t>
            </w:r>
            <w:r>
              <w:rPr>
                <w:rFonts w:ascii="Arial Narrow" w:hAnsi="Arial Narrow"/>
                <w:sz w:val="20"/>
                <w:szCs w:val="20"/>
                <w:lang w:val="en-US"/>
              </w:rPr>
              <w:t xml:space="preserve"> </w:t>
            </w:r>
            <w:r w:rsidRPr="007A57EB">
              <w:rPr>
                <w:rFonts w:ascii="Arial Narrow" w:hAnsi="Arial Narrow"/>
                <w:sz w:val="20"/>
                <w:szCs w:val="20"/>
              </w:rPr>
              <w:t>refer patients for care at a higher-level facility after diagnosing complications during daytime hours.</w:t>
            </w:r>
            <w:r w:rsidRPr="007A57EB">
              <w:rPr>
                <w:rFonts w:ascii="Arial Narrow" w:hAnsi="Arial Narrow"/>
                <w:sz w:val="20"/>
                <w:szCs w:val="20"/>
              </w:rPr>
              <w:br/>
            </w:r>
            <w:r w:rsidRPr="007A57EB">
              <w:rPr>
                <w:rFonts w:ascii="Arial Narrow" w:hAnsi="Arial Narrow"/>
                <w:sz w:val="20"/>
                <w:szCs w:val="20"/>
              </w:rPr>
              <w:lastRenderedPageBreak/>
              <w:br/>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C32F89"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60</w:t>
            </w:r>
          </w:p>
          <w:p w14:paraId="0180C327" w14:textId="77777777" w:rsidR="00AB0145" w:rsidRDefault="00AB0145" w:rsidP="00394CF2">
            <w:pPr>
              <w:rPr>
                <w:rFonts w:ascii="Arial Narrow" w:hAnsi="Arial Narrow"/>
                <w:color w:val="000000"/>
                <w:sz w:val="20"/>
                <w:szCs w:val="20"/>
              </w:rPr>
            </w:pPr>
          </w:p>
          <w:p w14:paraId="6A695E92" w14:textId="77777777" w:rsidR="00AB0145" w:rsidRDefault="00AB0145" w:rsidP="00394CF2">
            <w:pPr>
              <w:rPr>
                <w:rFonts w:ascii="Arial Narrow" w:hAnsi="Arial Narrow"/>
                <w:color w:val="000000"/>
                <w:sz w:val="20"/>
                <w:szCs w:val="20"/>
              </w:rPr>
            </w:pPr>
          </w:p>
          <w:p w14:paraId="1D6565E8" w14:textId="77777777" w:rsidR="00AB0145" w:rsidRDefault="00AB0145" w:rsidP="00394CF2">
            <w:pPr>
              <w:rPr>
                <w:rFonts w:ascii="Arial Narrow" w:hAnsi="Arial Narrow"/>
                <w:color w:val="000000"/>
                <w:sz w:val="20"/>
                <w:szCs w:val="20"/>
              </w:rPr>
            </w:pPr>
          </w:p>
          <w:p w14:paraId="51C0F1D7" w14:textId="77777777" w:rsidR="00AB0145" w:rsidRDefault="00AB0145" w:rsidP="00394CF2">
            <w:pPr>
              <w:rPr>
                <w:rFonts w:ascii="Arial Narrow" w:hAnsi="Arial Narrow"/>
                <w:color w:val="000000"/>
                <w:sz w:val="20"/>
                <w:szCs w:val="20"/>
              </w:rPr>
            </w:pPr>
          </w:p>
          <w:p w14:paraId="319F881F" w14:textId="56032576" w:rsidR="00AB0145" w:rsidRPr="00254638" w:rsidRDefault="00AB0145" w:rsidP="00394CF2">
            <w:pPr>
              <w:rPr>
                <w:rFonts w:ascii="Arial Narrow" w:hAnsi="Arial Narrow" w:cs="Calibri"/>
                <w:color w:val="000000"/>
                <w:sz w:val="20"/>
                <w:szCs w:val="20"/>
              </w:rPr>
            </w:pPr>
          </w:p>
        </w:tc>
      </w:tr>
      <w:tr w:rsidR="00394CF2" w:rsidRPr="003174B2" w14:paraId="51C9FC6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59CBD60"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1335CA" w14:textId="3E6E6895" w:rsidR="00394CF2" w:rsidRDefault="00394CF2" w:rsidP="00394CF2">
            <w:pPr>
              <w:rPr>
                <w:rFonts w:ascii="Arial Narrow" w:hAnsi="Arial Narrow"/>
                <w:sz w:val="20"/>
                <w:szCs w:val="20"/>
                <w:lang w:val="en-US"/>
              </w:rPr>
            </w:pPr>
            <w:r w:rsidRPr="007A57EB">
              <w:rPr>
                <w:rFonts w:ascii="Arial Narrow" w:hAnsi="Arial Narrow"/>
                <w:sz w:val="20"/>
                <w:szCs w:val="20"/>
              </w:rPr>
              <w:t>Mori A</w:t>
            </w:r>
            <w:r w:rsidR="001338CF">
              <w:rPr>
                <w:rFonts w:ascii="Arial Narrow" w:hAnsi="Arial Narrow"/>
                <w:sz w:val="20"/>
                <w:szCs w:val="20"/>
                <w:lang w:val="en-US"/>
              </w:rPr>
              <w:t>.T</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4</w:t>
            </w:r>
          </w:p>
          <w:p w14:paraId="2DF609C2" w14:textId="77777777" w:rsidR="00E567EA" w:rsidRDefault="00E567EA" w:rsidP="00394CF2">
            <w:pPr>
              <w:rPr>
                <w:rFonts w:ascii="Arial Narrow" w:hAnsi="Arial Narrow"/>
                <w:color w:val="000000"/>
                <w:sz w:val="20"/>
                <w:szCs w:val="20"/>
                <w:lang w:val="en-US"/>
              </w:rPr>
            </w:pPr>
          </w:p>
          <w:p w14:paraId="2489BDF6" w14:textId="77777777" w:rsidR="00E567EA" w:rsidRDefault="00E567EA" w:rsidP="00394CF2">
            <w:pPr>
              <w:rPr>
                <w:rFonts w:ascii="Arial Narrow" w:hAnsi="Arial Narrow"/>
                <w:color w:val="000000"/>
                <w:sz w:val="20"/>
                <w:szCs w:val="20"/>
                <w:lang w:val="en-US"/>
              </w:rPr>
            </w:pPr>
          </w:p>
          <w:p w14:paraId="3E6780AC" w14:textId="77777777" w:rsidR="00E567EA" w:rsidRDefault="00E567EA" w:rsidP="00394CF2">
            <w:pPr>
              <w:rPr>
                <w:rFonts w:ascii="Arial Narrow" w:hAnsi="Arial Narrow"/>
                <w:color w:val="000000"/>
                <w:sz w:val="20"/>
                <w:szCs w:val="20"/>
                <w:lang w:val="en-US"/>
              </w:rPr>
            </w:pPr>
          </w:p>
          <w:p w14:paraId="3919B815" w14:textId="53494EF9" w:rsidR="00E567EA" w:rsidRPr="00254638" w:rsidRDefault="00E567EA"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AB7DDEA" w14:textId="200D51AC"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C91D24" w14:textId="1B689961" w:rsidR="00394CF2" w:rsidRPr="00254638" w:rsidRDefault="00394CF2" w:rsidP="00394CF2">
            <w:pPr>
              <w:rPr>
                <w:rFonts w:ascii="Arial Narrow" w:hAnsi="Arial Narrow" w:cs="Calibri"/>
                <w:color w:val="000000"/>
                <w:sz w:val="20"/>
                <w:szCs w:val="20"/>
              </w:rPr>
            </w:pPr>
            <w:r>
              <w:rPr>
                <w:rFonts w:ascii="Arial Narrow" w:hAnsi="Arial Narrow"/>
                <w:sz w:val="20"/>
                <w:szCs w:val="20"/>
                <w:lang w:val="en-US"/>
              </w:rPr>
              <w:t>D</w:t>
            </w:r>
            <w:r w:rsidRPr="007A57EB">
              <w:rPr>
                <w:rFonts w:ascii="Arial Narrow" w:hAnsi="Arial Narrow"/>
                <w:sz w:val="20"/>
                <w:szCs w:val="20"/>
              </w:rPr>
              <w:t>escribe the process of updating the Standard Treatment</w:t>
            </w:r>
            <w:r w:rsidR="00E567EA">
              <w:rPr>
                <w:rFonts w:ascii="Arial Narrow" w:hAnsi="Arial Narrow"/>
                <w:sz w:val="20"/>
                <w:szCs w:val="20"/>
                <w:lang w:val="en-US"/>
              </w:rPr>
              <w:t xml:space="preserve"> </w:t>
            </w:r>
            <w:r w:rsidRPr="007A57EB">
              <w:rPr>
                <w:rFonts w:ascii="Arial Narrow" w:hAnsi="Arial Narrow"/>
                <w:sz w:val="20"/>
                <w:szCs w:val="20"/>
              </w:rPr>
              <w:t>Guidelines and National Essential Medicine List in Tanzania and further examines the criteria and the underlying evidence</w:t>
            </w:r>
            <w:r w:rsidR="00E567EA">
              <w:rPr>
                <w:rFonts w:ascii="Arial Narrow" w:hAnsi="Arial Narrow"/>
                <w:sz w:val="20"/>
                <w:szCs w:val="20"/>
                <w:lang w:val="en-US"/>
              </w:rPr>
              <w:t xml:space="preserve"> </w:t>
            </w:r>
            <w:r w:rsidRPr="007A57EB">
              <w:rPr>
                <w:rFonts w:ascii="Arial Narrow" w:hAnsi="Arial Narrow"/>
                <w:sz w:val="20"/>
                <w:szCs w:val="20"/>
              </w:rPr>
              <w:t>used in decision-making.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E47600"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2816D597" w14:textId="77777777" w:rsidR="00E567EA" w:rsidRDefault="00E567EA" w:rsidP="00394CF2">
            <w:pPr>
              <w:rPr>
                <w:rFonts w:ascii="Arial Narrow" w:hAnsi="Arial Narrow"/>
                <w:color w:val="000000"/>
                <w:sz w:val="20"/>
                <w:szCs w:val="20"/>
              </w:rPr>
            </w:pPr>
          </w:p>
          <w:p w14:paraId="7B101070" w14:textId="77777777" w:rsidR="00E567EA" w:rsidRDefault="00E567EA" w:rsidP="00394CF2">
            <w:pPr>
              <w:rPr>
                <w:rFonts w:ascii="Arial Narrow" w:hAnsi="Arial Narrow"/>
                <w:color w:val="000000"/>
                <w:sz w:val="20"/>
                <w:szCs w:val="20"/>
              </w:rPr>
            </w:pPr>
          </w:p>
          <w:p w14:paraId="499F1149" w14:textId="77777777" w:rsidR="00E567EA" w:rsidRDefault="00E567EA" w:rsidP="00394CF2">
            <w:pPr>
              <w:rPr>
                <w:rFonts w:ascii="Arial Narrow" w:hAnsi="Arial Narrow"/>
                <w:color w:val="000000"/>
                <w:sz w:val="20"/>
                <w:szCs w:val="20"/>
              </w:rPr>
            </w:pPr>
          </w:p>
          <w:p w14:paraId="674634ED" w14:textId="77777777" w:rsidR="00E567EA" w:rsidRDefault="00E567EA" w:rsidP="00394CF2">
            <w:pPr>
              <w:rPr>
                <w:rFonts w:ascii="Arial Narrow" w:hAnsi="Arial Narrow"/>
                <w:color w:val="000000"/>
                <w:sz w:val="20"/>
                <w:szCs w:val="20"/>
              </w:rPr>
            </w:pPr>
          </w:p>
          <w:p w14:paraId="406FE4B1" w14:textId="7666F808" w:rsidR="00E567EA" w:rsidRPr="00254638" w:rsidRDefault="00E567EA"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F5A217"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workers;Other</w:t>
            </w:r>
          </w:p>
          <w:p w14:paraId="23C32F8A" w14:textId="77777777" w:rsidR="00E567EA" w:rsidRDefault="00E567EA" w:rsidP="00394CF2">
            <w:pPr>
              <w:rPr>
                <w:rFonts w:ascii="Arial Narrow" w:hAnsi="Arial Narrow"/>
                <w:color w:val="000000"/>
                <w:sz w:val="20"/>
                <w:szCs w:val="20"/>
              </w:rPr>
            </w:pPr>
          </w:p>
          <w:p w14:paraId="2CAB332B" w14:textId="77777777" w:rsidR="00E567EA" w:rsidRDefault="00E567EA" w:rsidP="00394CF2">
            <w:pPr>
              <w:rPr>
                <w:rFonts w:ascii="Arial Narrow" w:hAnsi="Arial Narrow"/>
                <w:color w:val="000000"/>
                <w:sz w:val="20"/>
                <w:szCs w:val="20"/>
              </w:rPr>
            </w:pPr>
          </w:p>
          <w:p w14:paraId="510199CC" w14:textId="77777777" w:rsidR="00E567EA" w:rsidRDefault="00E567EA" w:rsidP="00394CF2">
            <w:pPr>
              <w:rPr>
                <w:rFonts w:ascii="Arial Narrow" w:hAnsi="Arial Narrow"/>
                <w:color w:val="000000"/>
                <w:sz w:val="20"/>
                <w:szCs w:val="20"/>
              </w:rPr>
            </w:pPr>
          </w:p>
          <w:p w14:paraId="1FA52276" w14:textId="3ED6C99E" w:rsidR="00E567EA" w:rsidRPr="00254638" w:rsidRDefault="00E567EA"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E08FFA"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6FDC9D49" w14:textId="77777777" w:rsidR="00E567EA" w:rsidRDefault="00E567EA" w:rsidP="00394CF2">
            <w:pPr>
              <w:rPr>
                <w:rFonts w:ascii="Arial Narrow" w:hAnsi="Arial Narrow"/>
                <w:color w:val="000000"/>
                <w:sz w:val="20"/>
                <w:szCs w:val="20"/>
              </w:rPr>
            </w:pPr>
          </w:p>
          <w:p w14:paraId="5448263C" w14:textId="77777777" w:rsidR="00E567EA" w:rsidRDefault="00E567EA" w:rsidP="00394CF2">
            <w:pPr>
              <w:rPr>
                <w:rFonts w:ascii="Arial Narrow" w:hAnsi="Arial Narrow"/>
                <w:color w:val="000000"/>
                <w:sz w:val="20"/>
                <w:szCs w:val="20"/>
              </w:rPr>
            </w:pPr>
          </w:p>
          <w:p w14:paraId="7A8431F4" w14:textId="77777777" w:rsidR="00E567EA" w:rsidRDefault="00E567EA" w:rsidP="00394CF2">
            <w:pPr>
              <w:rPr>
                <w:rFonts w:ascii="Arial Narrow" w:hAnsi="Arial Narrow"/>
                <w:color w:val="000000"/>
                <w:sz w:val="20"/>
                <w:szCs w:val="20"/>
              </w:rPr>
            </w:pPr>
          </w:p>
          <w:p w14:paraId="2EDC8C5B" w14:textId="77777777" w:rsidR="00E567EA" w:rsidRDefault="00E567EA" w:rsidP="00394CF2">
            <w:pPr>
              <w:rPr>
                <w:rFonts w:ascii="Arial Narrow" w:hAnsi="Arial Narrow"/>
                <w:color w:val="000000"/>
                <w:sz w:val="20"/>
                <w:szCs w:val="20"/>
              </w:rPr>
            </w:pPr>
          </w:p>
          <w:p w14:paraId="1D27B946" w14:textId="3C7D52C1" w:rsidR="00E567EA" w:rsidRPr="00254638" w:rsidRDefault="00E567EA"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20DCB2"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3AA89F31" w14:textId="77777777" w:rsidR="00E567EA" w:rsidRDefault="00E567EA" w:rsidP="00394CF2">
            <w:pPr>
              <w:rPr>
                <w:rFonts w:ascii="Arial Narrow" w:hAnsi="Arial Narrow"/>
                <w:color w:val="000000"/>
                <w:sz w:val="20"/>
                <w:szCs w:val="20"/>
              </w:rPr>
            </w:pPr>
          </w:p>
          <w:p w14:paraId="1A334FAA" w14:textId="77777777" w:rsidR="00E567EA" w:rsidRDefault="00E567EA" w:rsidP="00394CF2">
            <w:pPr>
              <w:rPr>
                <w:rFonts w:ascii="Arial Narrow" w:hAnsi="Arial Narrow"/>
                <w:color w:val="000000"/>
                <w:sz w:val="20"/>
                <w:szCs w:val="20"/>
              </w:rPr>
            </w:pPr>
          </w:p>
          <w:p w14:paraId="06A2F675" w14:textId="77777777" w:rsidR="00E567EA" w:rsidRDefault="00E567EA" w:rsidP="00394CF2">
            <w:pPr>
              <w:rPr>
                <w:rFonts w:ascii="Arial Narrow" w:hAnsi="Arial Narrow"/>
                <w:color w:val="000000"/>
                <w:sz w:val="20"/>
                <w:szCs w:val="20"/>
              </w:rPr>
            </w:pPr>
          </w:p>
          <w:p w14:paraId="17FB72F2" w14:textId="3D83DC30" w:rsidR="00E567EA" w:rsidRPr="00254638" w:rsidRDefault="00E567EA"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3348CD" w14:textId="77777777" w:rsidR="00394CF2" w:rsidRPr="00E567EA" w:rsidRDefault="00394CF2" w:rsidP="00394CF2">
            <w:r w:rsidRPr="00E567EA">
              <w:rPr>
                <w:rFonts w:ascii="Arial Narrow" w:hAnsi="Arial Narrow"/>
                <w:sz w:val="20"/>
                <w:szCs w:val="20"/>
                <w:shd w:val="clear" w:color="auto" w:fill="FFFFFF"/>
              </w:rPr>
              <w:t>Efficacy, safety, availability and</w:t>
            </w:r>
            <w:r w:rsidRPr="00E567EA">
              <w:rPr>
                <w:rFonts w:ascii="Cambria" w:hAnsi="Cambria"/>
                <w:sz w:val="30"/>
                <w:szCs w:val="30"/>
                <w:shd w:val="clear" w:color="auto" w:fill="FFFFFF"/>
              </w:rPr>
              <w:t xml:space="preserve"> </w:t>
            </w:r>
            <w:r w:rsidRPr="00E567EA">
              <w:rPr>
                <w:rFonts w:ascii="Arial Narrow" w:hAnsi="Arial Narrow"/>
                <w:sz w:val="20"/>
                <w:szCs w:val="20"/>
                <w:shd w:val="clear" w:color="auto" w:fill="FFFFFF"/>
              </w:rPr>
              <w:t>affordability were the most frequently utilised criteria in decision-making, although these were largely based on experience rather than evidence</w:t>
            </w:r>
          </w:p>
          <w:p w14:paraId="24757074" w14:textId="55D017F0" w:rsidR="00394CF2" w:rsidRPr="00254638" w:rsidRDefault="00394CF2"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4A91D4"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08547F9C" w14:textId="77777777" w:rsidR="00E567EA" w:rsidRDefault="00E567EA" w:rsidP="00394CF2">
            <w:pPr>
              <w:rPr>
                <w:rFonts w:ascii="Arial Narrow" w:hAnsi="Arial Narrow"/>
                <w:color w:val="000000"/>
                <w:sz w:val="20"/>
                <w:szCs w:val="20"/>
              </w:rPr>
            </w:pPr>
          </w:p>
          <w:p w14:paraId="7ECD83A5" w14:textId="77777777" w:rsidR="00E567EA" w:rsidRDefault="00E567EA" w:rsidP="00394CF2">
            <w:pPr>
              <w:rPr>
                <w:rFonts w:ascii="Arial Narrow" w:hAnsi="Arial Narrow"/>
                <w:color w:val="000000"/>
                <w:sz w:val="20"/>
                <w:szCs w:val="20"/>
              </w:rPr>
            </w:pPr>
          </w:p>
          <w:p w14:paraId="1919774F" w14:textId="77777777" w:rsidR="00E567EA" w:rsidRDefault="00E567EA" w:rsidP="00394CF2">
            <w:pPr>
              <w:rPr>
                <w:rFonts w:ascii="Arial Narrow" w:hAnsi="Arial Narrow"/>
                <w:color w:val="000000"/>
                <w:sz w:val="20"/>
                <w:szCs w:val="20"/>
              </w:rPr>
            </w:pPr>
          </w:p>
          <w:p w14:paraId="651EE0D1" w14:textId="77777777" w:rsidR="00E567EA" w:rsidRDefault="00E567EA" w:rsidP="00394CF2">
            <w:pPr>
              <w:rPr>
                <w:rFonts w:ascii="Arial Narrow" w:hAnsi="Arial Narrow"/>
                <w:color w:val="000000"/>
                <w:sz w:val="20"/>
                <w:szCs w:val="20"/>
              </w:rPr>
            </w:pPr>
          </w:p>
          <w:p w14:paraId="4867D101" w14:textId="0102D7D6" w:rsidR="00E567EA" w:rsidRPr="00254638" w:rsidRDefault="00E567EA" w:rsidP="00394CF2">
            <w:pPr>
              <w:rPr>
                <w:rFonts w:ascii="Arial Narrow" w:hAnsi="Arial Narrow" w:cs="Calibri"/>
                <w:color w:val="000000"/>
                <w:sz w:val="20"/>
                <w:szCs w:val="20"/>
              </w:rPr>
            </w:pPr>
          </w:p>
        </w:tc>
      </w:tr>
      <w:tr w:rsidR="00394CF2" w:rsidRPr="003174B2" w14:paraId="7C98437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4CE53B4F"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51EB7F" w14:textId="77777777" w:rsidR="00394CF2" w:rsidRDefault="001338CF" w:rsidP="00394CF2">
            <w:pPr>
              <w:rPr>
                <w:rFonts w:ascii="Arial Narrow" w:hAnsi="Arial Narrow"/>
                <w:sz w:val="20"/>
                <w:szCs w:val="20"/>
                <w:lang w:val="en-US"/>
              </w:rPr>
            </w:pPr>
            <w:r>
              <w:rPr>
                <w:rFonts w:ascii="Arial Narrow" w:hAnsi="Arial Narrow"/>
                <w:sz w:val="20"/>
                <w:szCs w:val="20"/>
                <w:lang w:val="en-US"/>
              </w:rPr>
              <w:t xml:space="preserve">Kayombo </w:t>
            </w:r>
            <w:r w:rsidR="00394CF2" w:rsidRPr="007A57EB">
              <w:rPr>
                <w:rFonts w:ascii="Arial Narrow" w:hAnsi="Arial Narrow"/>
                <w:sz w:val="20"/>
                <w:szCs w:val="20"/>
              </w:rPr>
              <w:t>E</w:t>
            </w:r>
            <w:r>
              <w:rPr>
                <w:rFonts w:ascii="Arial Narrow" w:hAnsi="Arial Narrow"/>
                <w:sz w:val="20"/>
                <w:szCs w:val="20"/>
                <w:lang w:val="en-US"/>
              </w:rPr>
              <w:t>.</w:t>
            </w:r>
            <w:r w:rsidR="00394CF2" w:rsidRPr="007A57EB">
              <w:rPr>
                <w:rFonts w:ascii="Arial Narrow" w:hAnsi="Arial Narrow"/>
                <w:sz w:val="20"/>
                <w:szCs w:val="20"/>
              </w:rPr>
              <w:t>J</w:t>
            </w:r>
            <w:r w:rsidR="00394CF2">
              <w:rPr>
                <w:rFonts w:ascii="Arial Narrow" w:hAnsi="Arial Narrow"/>
                <w:sz w:val="20"/>
                <w:szCs w:val="20"/>
                <w:lang w:val="en-US"/>
              </w:rPr>
              <w:t xml:space="preserve"> </w:t>
            </w:r>
            <w:r w:rsidR="00394CF2" w:rsidRPr="004D4EED">
              <w:rPr>
                <w:rFonts w:ascii="Arial Narrow" w:hAnsi="Arial Narrow"/>
                <w:sz w:val="20"/>
                <w:szCs w:val="20"/>
                <w:lang w:val="en-US"/>
              </w:rPr>
              <w:t>et al; 201</w:t>
            </w:r>
            <w:r w:rsidR="00394CF2">
              <w:rPr>
                <w:rFonts w:ascii="Arial Narrow" w:hAnsi="Arial Narrow"/>
                <w:sz w:val="20"/>
                <w:szCs w:val="20"/>
                <w:lang w:val="en-US"/>
              </w:rPr>
              <w:t>2</w:t>
            </w:r>
          </w:p>
          <w:p w14:paraId="10BBC27D" w14:textId="77777777" w:rsidR="001338CF" w:rsidRDefault="001338CF" w:rsidP="00394CF2">
            <w:pPr>
              <w:rPr>
                <w:rFonts w:ascii="Arial Narrow" w:hAnsi="Arial Narrow"/>
                <w:color w:val="000000"/>
                <w:sz w:val="20"/>
                <w:szCs w:val="20"/>
                <w:lang w:val="en-US"/>
              </w:rPr>
            </w:pPr>
          </w:p>
          <w:p w14:paraId="11212682" w14:textId="5BC431EA" w:rsidR="001338CF" w:rsidRPr="00254638" w:rsidRDefault="001338CF"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FCF16C7" w14:textId="1C40BE98"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A9AA10" w14:textId="034512A0"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Aim to get an experience of health care utilization from both urban and rural areas of</w:t>
            </w:r>
            <w:r>
              <w:rPr>
                <w:rFonts w:ascii="Arial Narrow" w:hAnsi="Arial Narrow"/>
                <w:sz w:val="20"/>
                <w:szCs w:val="20"/>
                <w:lang w:val="en-US"/>
              </w:rPr>
              <w:t xml:space="preserve"> </w:t>
            </w:r>
            <w:r w:rsidRPr="007A57EB">
              <w:rPr>
                <w:rFonts w:ascii="Arial Narrow" w:hAnsi="Arial Narrow"/>
                <w:sz w:val="20"/>
                <w:szCs w:val="20"/>
              </w:rPr>
              <w:t>seven administrative regions in Tanzania.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CA1CA7"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58D99FC6" w14:textId="77777777" w:rsidR="00430C33" w:rsidRDefault="00430C33" w:rsidP="00394CF2">
            <w:pPr>
              <w:rPr>
                <w:rFonts w:ascii="Arial Narrow" w:hAnsi="Arial Narrow"/>
                <w:color w:val="000000"/>
                <w:sz w:val="20"/>
                <w:szCs w:val="20"/>
              </w:rPr>
            </w:pPr>
          </w:p>
          <w:p w14:paraId="59BAC6CB" w14:textId="77777777" w:rsidR="00430C33" w:rsidRDefault="00430C33" w:rsidP="00394CF2">
            <w:pPr>
              <w:rPr>
                <w:rFonts w:ascii="Arial Narrow" w:hAnsi="Arial Narrow"/>
                <w:color w:val="000000"/>
                <w:sz w:val="20"/>
                <w:szCs w:val="20"/>
              </w:rPr>
            </w:pPr>
          </w:p>
          <w:p w14:paraId="35EDCC27" w14:textId="2FD356EE" w:rsidR="00430C33" w:rsidRPr="00254638" w:rsidRDefault="00430C3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DDC5C4" w14:textId="77777777" w:rsidR="00394CF2" w:rsidRDefault="00394CF2" w:rsidP="00394CF2">
            <w:pPr>
              <w:rPr>
                <w:rFonts w:ascii="Arial Narrow" w:hAnsi="Arial Narrow"/>
                <w:sz w:val="20"/>
                <w:szCs w:val="20"/>
              </w:rPr>
            </w:pPr>
            <w:r w:rsidRPr="007A57EB">
              <w:rPr>
                <w:rFonts w:ascii="Arial Narrow" w:hAnsi="Arial Narrow"/>
                <w:sz w:val="20"/>
                <w:szCs w:val="20"/>
              </w:rPr>
              <w:t>Health care managers</w:t>
            </w:r>
          </w:p>
          <w:p w14:paraId="3BCF44A6" w14:textId="77777777" w:rsidR="00430C33" w:rsidRDefault="00430C33" w:rsidP="00394CF2">
            <w:pPr>
              <w:rPr>
                <w:rFonts w:ascii="Arial Narrow" w:hAnsi="Arial Narrow"/>
                <w:color w:val="000000"/>
                <w:sz w:val="20"/>
                <w:szCs w:val="20"/>
              </w:rPr>
            </w:pPr>
          </w:p>
          <w:p w14:paraId="7EBDD1AD" w14:textId="05F8FB59" w:rsidR="00430C33" w:rsidRPr="00254638" w:rsidRDefault="00430C3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5F5520"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5501E4FF" w14:textId="77777777" w:rsidR="00430C33" w:rsidRDefault="00430C33" w:rsidP="00394CF2">
            <w:pPr>
              <w:rPr>
                <w:rFonts w:ascii="Arial Narrow" w:hAnsi="Arial Narrow"/>
                <w:color w:val="000000"/>
                <w:sz w:val="20"/>
                <w:szCs w:val="20"/>
              </w:rPr>
            </w:pPr>
          </w:p>
          <w:p w14:paraId="4F943CBC" w14:textId="77777777" w:rsidR="00430C33" w:rsidRDefault="00430C33" w:rsidP="00394CF2">
            <w:pPr>
              <w:rPr>
                <w:rFonts w:ascii="Arial Narrow" w:hAnsi="Arial Narrow"/>
                <w:color w:val="000000"/>
                <w:sz w:val="20"/>
                <w:szCs w:val="20"/>
              </w:rPr>
            </w:pPr>
          </w:p>
          <w:p w14:paraId="5321CE10" w14:textId="44BADBEF" w:rsidR="00430C33" w:rsidRPr="00254638" w:rsidRDefault="00430C3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E54ADE"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458D469E" w14:textId="77777777" w:rsidR="00430C33" w:rsidRDefault="00430C33" w:rsidP="00394CF2">
            <w:pPr>
              <w:rPr>
                <w:rFonts w:ascii="Arial Narrow" w:hAnsi="Arial Narrow"/>
                <w:color w:val="000000"/>
                <w:sz w:val="20"/>
                <w:szCs w:val="20"/>
              </w:rPr>
            </w:pPr>
          </w:p>
          <w:p w14:paraId="03CB902F" w14:textId="77777777" w:rsidR="00430C33" w:rsidRDefault="00430C33" w:rsidP="00394CF2">
            <w:pPr>
              <w:rPr>
                <w:rFonts w:ascii="Arial Narrow" w:hAnsi="Arial Narrow"/>
                <w:color w:val="000000"/>
                <w:sz w:val="20"/>
                <w:szCs w:val="20"/>
              </w:rPr>
            </w:pPr>
          </w:p>
          <w:p w14:paraId="52EB0B29" w14:textId="57DAE68D" w:rsidR="00430C33" w:rsidRPr="00254638" w:rsidRDefault="00430C3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DBABE48" w14:textId="77777777" w:rsidR="00394CF2" w:rsidRDefault="00394CF2" w:rsidP="00394CF2">
            <w:pPr>
              <w:rPr>
                <w:rFonts w:ascii="Arial Narrow" w:hAnsi="Arial Narrow"/>
                <w:sz w:val="20"/>
                <w:szCs w:val="20"/>
              </w:rPr>
            </w:pPr>
            <w:r w:rsidRPr="007A57EB">
              <w:rPr>
                <w:rFonts w:ascii="Arial Narrow" w:hAnsi="Arial Narrow"/>
                <w:sz w:val="20"/>
                <w:szCs w:val="20"/>
              </w:rPr>
              <w:t>Findings revealed that the health facilities were overburden with higher population to serve than it was planned.</w:t>
            </w:r>
          </w:p>
          <w:p w14:paraId="1E180B73" w14:textId="6BBF8769" w:rsidR="00430C33" w:rsidRPr="00254638" w:rsidRDefault="00430C33"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E5460D"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3D5490D1" w14:textId="77777777" w:rsidR="00430C33" w:rsidRDefault="00430C33" w:rsidP="00394CF2">
            <w:pPr>
              <w:rPr>
                <w:rFonts w:ascii="Arial Narrow" w:hAnsi="Arial Narrow"/>
                <w:color w:val="000000"/>
                <w:sz w:val="20"/>
                <w:szCs w:val="20"/>
              </w:rPr>
            </w:pPr>
          </w:p>
          <w:p w14:paraId="0C13B97C" w14:textId="77777777" w:rsidR="00430C33" w:rsidRDefault="00430C33" w:rsidP="00394CF2">
            <w:pPr>
              <w:rPr>
                <w:rFonts w:ascii="Arial Narrow" w:hAnsi="Arial Narrow"/>
                <w:color w:val="000000"/>
                <w:sz w:val="20"/>
                <w:szCs w:val="20"/>
              </w:rPr>
            </w:pPr>
          </w:p>
          <w:p w14:paraId="1B7BEF4E" w14:textId="70446CED" w:rsidR="00430C33" w:rsidRPr="00254638" w:rsidRDefault="00430C33" w:rsidP="00394CF2">
            <w:pPr>
              <w:rPr>
                <w:rFonts w:ascii="Arial Narrow" w:hAnsi="Arial Narrow" w:cs="Calibri"/>
                <w:color w:val="000000"/>
                <w:sz w:val="20"/>
                <w:szCs w:val="20"/>
              </w:rPr>
            </w:pPr>
          </w:p>
        </w:tc>
      </w:tr>
      <w:tr w:rsidR="00394CF2" w:rsidRPr="003174B2" w14:paraId="513CD04E"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8616560"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70811D" w14:textId="77777777" w:rsidR="00394CF2" w:rsidRDefault="00394CF2" w:rsidP="00394CF2">
            <w:pPr>
              <w:rPr>
                <w:rFonts w:ascii="Arial Narrow" w:hAnsi="Arial Narrow"/>
                <w:sz w:val="20"/>
                <w:szCs w:val="20"/>
                <w:lang w:val="en-US"/>
              </w:rPr>
            </w:pPr>
            <w:r w:rsidRPr="007A57EB">
              <w:rPr>
                <w:rFonts w:ascii="Arial Narrow" w:hAnsi="Arial Narrow"/>
                <w:sz w:val="20"/>
                <w:szCs w:val="20"/>
              </w:rPr>
              <w:t>Magadzire B</w:t>
            </w:r>
            <w:r w:rsidR="00DE78DC">
              <w:rPr>
                <w:rFonts w:ascii="Arial Narrow" w:hAnsi="Arial Narrow"/>
                <w:sz w:val="20"/>
                <w:szCs w:val="20"/>
                <w:lang w:val="en-US"/>
              </w:rPr>
              <w:t>.P</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4</w:t>
            </w:r>
          </w:p>
          <w:p w14:paraId="74CDFFB6" w14:textId="77777777" w:rsidR="00DE78DC" w:rsidRDefault="00DE78DC" w:rsidP="00394CF2">
            <w:pPr>
              <w:rPr>
                <w:rFonts w:ascii="Arial Narrow" w:hAnsi="Arial Narrow"/>
                <w:color w:val="000000"/>
                <w:sz w:val="20"/>
                <w:szCs w:val="20"/>
              </w:rPr>
            </w:pPr>
          </w:p>
          <w:p w14:paraId="7E8F0700" w14:textId="77777777" w:rsidR="00DE78DC" w:rsidRDefault="00DE78DC" w:rsidP="00394CF2">
            <w:pPr>
              <w:rPr>
                <w:rFonts w:ascii="Arial Narrow" w:hAnsi="Arial Narrow"/>
                <w:color w:val="000000"/>
                <w:sz w:val="20"/>
                <w:szCs w:val="20"/>
              </w:rPr>
            </w:pPr>
          </w:p>
          <w:p w14:paraId="09A199F5" w14:textId="77777777" w:rsidR="00DE78DC" w:rsidRDefault="00DE78DC" w:rsidP="00394CF2">
            <w:pPr>
              <w:rPr>
                <w:rFonts w:ascii="Arial Narrow" w:hAnsi="Arial Narrow"/>
                <w:color w:val="000000"/>
                <w:sz w:val="20"/>
                <w:szCs w:val="20"/>
              </w:rPr>
            </w:pPr>
          </w:p>
          <w:p w14:paraId="4B7B0DC8" w14:textId="500C7998" w:rsidR="00DE78DC" w:rsidRPr="00254638" w:rsidRDefault="00DE78DC"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ACC9FE0" w14:textId="79DA2BF8"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FAF3F7" w14:textId="77777777" w:rsidR="00DE78DC" w:rsidRDefault="00394CF2" w:rsidP="00394CF2">
            <w:pPr>
              <w:rPr>
                <w:rFonts w:ascii="Arial Narrow" w:hAnsi="Arial Narrow"/>
                <w:sz w:val="20"/>
                <w:szCs w:val="20"/>
              </w:rPr>
            </w:pPr>
            <w:r>
              <w:rPr>
                <w:rFonts w:ascii="Arial Narrow" w:hAnsi="Arial Narrow"/>
                <w:sz w:val="20"/>
                <w:szCs w:val="20"/>
                <w:lang w:val="en-US"/>
              </w:rPr>
              <w:t>E</w:t>
            </w:r>
            <w:r w:rsidRPr="007A57EB">
              <w:rPr>
                <w:rFonts w:ascii="Arial Narrow" w:hAnsi="Arial Narrow"/>
                <w:sz w:val="20"/>
                <w:szCs w:val="20"/>
              </w:rPr>
              <w:t>xamines in a South African context supply- and demand- ATM barriers from the provider perspective</w:t>
            </w:r>
            <w:r w:rsidRPr="007A57EB">
              <w:rPr>
                <w:rFonts w:ascii="Arial Narrow" w:hAnsi="Arial Narrow"/>
                <w:sz w:val="20"/>
                <w:szCs w:val="20"/>
              </w:rPr>
              <w:br/>
              <w:t>using a five</w:t>
            </w:r>
            <w:r>
              <w:rPr>
                <w:rFonts w:ascii="Arial Narrow" w:hAnsi="Arial Narrow"/>
                <w:sz w:val="20"/>
                <w:szCs w:val="20"/>
                <w:lang w:val="en-US"/>
              </w:rPr>
              <w:t>-dimensional</w:t>
            </w:r>
            <w:r w:rsidRPr="007A57EB">
              <w:rPr>
                <w:rFonts w:ascii="Arial Narrow" w:hAnsi="Arial Narrow"/>
                <w:sz w:val="20"/>
                <w:szCs w:val="20"/>
              </w:rPr>
              <w:t xml:space="preserve"> framework</w:t>
            </w:r>
          </w:p>
          <w:p w14:paraId="0AAB9923" w14:textId="77777777" w:rsidR="00DE78DC" w:rsidRDefault="00DE78DC" w:rsidP="00394CF2">
            <w:pPr>
              <w:rPr>
                <w:rFonts w:ascii="Arial Narrow" w:hAnsi="Arial Narrow"/>
                <w:sz w:val="20"/>
                <w:szCs w:val="20"/>
              </w:rPr>
            </w:pPr>
          </w:p>
          <w:p w14:paraId="271E35A2" w14:textId="516E2C70"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88E7BE"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25F5937" w14:textId="77777777" w:rsidR="00DE78DC" w:rsidRDefault="00DE78DC" w:rsidP="00394CF2">
            <w:pPr>
              <w:rPr>
                <w:rFonts w:ascii="Arial Narrow" w:hAnsi="Arial Narrow"/>
                <w:color w:val="000000"/>
                <w:sz w:val="20"/>
                <w:szCs w:val="20"/>
              </w:rPr>
            </w:pPr>
          </w:p>
          <w:p w14:paraId="7CFC7882" w14:textId="77777777" w:rsidR="00DE78DC" w:rsidRDefault="00DE78DC" w:rsidP="00394CF2">
            <w:pPr>
              <w:rPr>
                <w:rFonts w:ascii="Arial Narrow" w:hAnsi="Arial Narrow"/>
                <w:color w:val="000000"/>
                <w:sz w:val="20"/>
                <w:szCs w:val="20"/>
              </w:rPr>
            </w:pPr>
          </w:p>
          <w:p w14:paraId="55F000DD" w14:textId="77777777" w:rsidR="00DE78DC" w:rsidRDefault="00DE78DC" w:rsidP="00394CF2">
            <w:pPr>
              <w:rPr>
                <w:rFonts w:ascii="Arial Narrow" w:hAnsi="Arial Narrow"/>
                <w:color w:val="000000"/>
                <w:sz w:val="20"/>
                <w:szCs w:val="20"/>
              </w:rPr>
            </w:pPr>
          </w:p>
          <w:p w14:paraId="4CFC58D9" w14:textId="7CA80C62" w:rsidR="00DE78DC" w:rsidRPr="00254638" w:rsidRDefault="00DE78DC"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916372" w14:textId="77777777" w:rsidR="00394CF2" w:rsidRDefault="00394CF2" w:rsidP="00394CF2">
            <w:pPr>
              <w:rPr>
                <w:rFonts w:ascii="Arial Narrow" w:hAnsi="Arial Narrow"/>
                <w:sz w:val="20"/>
                <w:szCs w:val="20"/>
              </w:rPr>
            </w:pPr>
            <w:r w:rsidRPr="007A57EB">
              <w:rPr>
                <w:rFonts w:ascii="Arial Narrow" w:hAnsi="Arial Narrow"/>
                <w:sz w:val="20"/>
                <w:szCs w:val="20"/>
              </w:rPr>
              <w:t>Community residents;Health care workers;Health care managers</w:t>
            </w:r>
          </w:p>
          <w:p w14:paraId="4A5F5048" w14:textId="77777777" w:rsidR="00DE78DC" w:rsidRDefault="00DE78DC" w:rsidP="00394CF2">
            <w:pPr>
              <w:rPr>
                <w:rFonts w:ascii="Arial Narrow" w:hAnsi="Arial Narrow"/>
                <w:color w:val="000000"/>
                <w:sz w:val="20"/>
                <w:szCs w:val="20"/>
              </w:rPr>
            </w:pPr>
          </w:p>
          <w:p w14:paraId="07E9643D" w14:textId="7CA112E8" w:rsidR="00DE78DC" w:rsidRPr="00254638" w:rsidRDefault="00DE78DC"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BB857A"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0097C6FF" w14:textId="77777777" w:rsidR="00DE78DC" w:rsidRDefault="00DE78DC" w:rsidP="00394CF2">
            <w:pPr>
              <w:rPr>
                <w:rFonts w:ascii="Arial Narrow" w:hAnsi="Arial Narrow"/>
                <w:color w:val="000000"/>
                <w:sz w:val="20"/>
                <w:szCs w:val="20"/>
              </w:rPr>
            </w:pPr>
          </w:p>
          <w:p w14:paraId="47AAB8F8" w14:textId="77777777" w:rsidR="00DE78DC" w:rsidRDefault="00DE78DC" w:rsidP="00394CF2">
            <w:pPr>
              <w:rPr>
                <w:rFonts w:ascii="Arial Narrow" w:hAnsi="Arial Narrow"/>
                <w:color w:val="000000"/>
                <w:sz w:val="20"/>
                <w:szCs w:val="20"/>
              </w:rPr>
            </w:pPr>
          </w:p>
          <w:p w14:paraId="00CCC4B2" w14:textId="77777777" w:rsidR="00DE78DC" w:rsidRDefault="00DE78DC" w:rsidP="00394CF2">
            <w:pPr>
              <w:rPr>
                <w:rFonts w:ascii="Arial Narrow" w:hAnsi="Arial Narrow"/>
                <w:color w:val="000000"/>
                <w:sz w:val="20"/>
                <w:szCs w:val="20"/>
              </w:rPr>
            </w:pPr>
          </w:p>
          <w:p w14:paraId="5C252336" w14:textId="77777777" w:rsidR="00DE78DC" w:rsidRDefault="00DE78DC" w:rsidP="00394CF2">
            <w:pPr>
              <w:rPr>
                <w:rFonts w:ascii="Arial Narrow" w:hAnsi="Arial Narrow"/>
                <w:color w:val="000000"/>
                <w:sz w:val="20"/>
                <w:szCs w:val="20"/>
              </w:rPr>
            </w:pPr>
          </w:p>
          <w:p w14:paraId="1FB71EC0" w14:textId="4AA2A1C7" w:rsidR="00DE78DC" w:rsidRPr="00254638" w:rsidRDefault="00DE78DC"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BB116B"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20710A7B" w14:textId="77777777" w:rsidR="00DE78DC" w:rsidRDefault="00DE78DC" w:rsidP="00394CF2">
            <w:pPr>
              <w:rPr>
                <w:rFonts w:ascii="Arial Narrow" w:hAnsi="Arial Narrow"/>
                <w:color w:val="000000"/>
                <w:sz w:val="20"/>
                <w:szCs w:val="20"/>
              </w:rPr>
            </w:pPr>
          </w:p>
          <w:p w14:paraId="79CD30D4" w14:textId="77777777" w:rsidR="00DE78DC" w:rsidRDefault="00DE78DC" w:rsidP="00394CF2">
            <w:pPr>
              <w:rPr>
                <w:rFonts w:ascii="Arial Narrow" w:hAnsi="Arial Narrow"/>
                <w:color w:val="000000"/>
                <w:sz w:val="20"/>
                <w:szCs w:val="20"/>
              </w:rPr>
            </w:pPr>
          </w:p>
          <w:p w14:paraId="0BE570C1" w14:textId="77777777" w:rsidR="00DE78DC" w:rsidRDefault="00DE78DC" w:rsidP="00394CF2">
            <w:pPr>
              <w:rPr>
                <w:rFonts w:ascii="Arial Narrow" w:hAnsi="Arial Narrow"/>
                <w:color w:val="000000"/>
                <w:sz w:val="20"/>
                <w:szCs w:val="20"/>
              </w:rPr>
            </w:pPr>
          </w:p>
          <w:p w14:paraId="73CAAD57" w14:textId="77777777" w:rsidR="00DE78DC" w:rsidRDefault="00DE78DC" w:rsidP="00394CF2">
            <w:pPr>
              <w:rPr>
                <w:rFonts w:ascii="Arial Narrow" w:hAnsi="Arial Narrow"/>
                <w:color w:val="000000"/>
                <w:sz w:val="20"/>
                <w:szCs w:val="20"/>
              </w:rPr>
            </w:pPr>
          </w:p>
          <w:p w14:paraId="4F237421" w14:textId="7C235D99" w:rsidR="00DE78DC" w:rsidRPr="00254638" w:rsidRDefault="00DE78DC"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71C96D" w14:textId="7870CE35" w:rsidR="00DE78DC" w:rsidRDefault="00356A79" w:rsidP="00394CF2">
            <w:pPr>
              <w:rPr>
                <w:rFonts w:ascii="Arial Narrow" w:hAnsi="Arial Narrow"/>
                <w:sz w:val="20"/>
                <w:szCs w:val="20"/>
                <w:lang w:val="en-US"/>
              </w:rPr>
            </w:pPr>
            <w:r>
              <w:rPr>
                <w:rFonts w:ascii="Arial Narrow" w:hAnsi="Arial Narrow"/>
                <w:sz w:val="20"/>
                <w:szCs w:val="20"/>
                <w:lang w:val="en-US"/>
              </w:rPr>
              <w:t xml:space="preserve">Availability of medicines was hampered by logistical bottlenecks in the medicines supply chain; poor public transport networks affected accessibility. </w:t>
            </w:r>
          </w:p>
          <w:p w14:paraId="1AA3B9E6" w14:textId="77777777" w:rsidR="00356A79" w:rsidRDefault="00356A79" w:rsidP="00394CF2">
            <w:pPr>
              <w:rPr>
                <w:rFonts w:ascii="Arial Narrow" w:hAnsi="Arial Narrow"/>
                <w:sz w:val="20"/>
                <w:szCs w:val="20"/>
              </w:rPr>
            </w:pPr>
          </w:p>
          <w:p w14:paraId="1E2B01AA" w14:textId="08EF7BEC" w:rsidR="00DE78DC" w:rsidRPr="00DE78DC" w:rsidRDefault="00DE78DC" w:rsidP="00394CF2">
            <w:pPr>
              <w:rPr>
                <w:rFonts w:ascii="Arial Narrow" w:hAnsi="Arial Narrow"/>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5FB8D7"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529A772B" w14:textId="77777777" w:rsidR="00DE78DC" w:rsidRDefault="00DE78DC" w:rsidP="00394CF2">
            <w:pPr>
              <w:rPr>
                <w:rFonts w:ascii="Arial Narrow" w:hAnsi="Arial Narrow"/>
                <w:color w:val="000000"/>
                <w:sz w:val="20"/>
                <w:szCs w:val="20"/>
              </w:rPr>
            </w:pPr>
          </w:p>
          <w:p w14:paraId="7AD5A083" w14:textId="77777777" w:rsidR="00DE78DC" w:rsidRDefault="00DE78DC" w:rsidP="00394CF2">
            <w:pPr>
              <w:rPr>
                <w:rFonts w:ascii="Arial Narrow" w:hAnsi="Arial Narrow"/>
                <w:color w:val="000000"/>
                <w:sz w:val="20"/>
                <w:szCs w:val="20"/>
              </w:rPr>
            </w:pPr>
          </w:p>
          <w:p w14:paraId="56507FDE" w14:textId="77777777" w:rsidR="00DE78DC" w:rsidRDefault="00DE78DC" w:rsidP="00394CF2">
            <w:pPr>
              <w:rPr>
                <w:rFonts w:ascii="Arial Narrow" w:hAnsi="Arial Narrow"/>
                <w:color w:val="000000"/>
                <w:sz w:val="20"/>
                <w:szCs w:val="20"/>
              </w:rPr>
            </w:pPr>
          </w:p>
          <w:p w14:paraId="322B35D3" w14:textId="77777777" w:rsidR="00DE78DC" w:rsidRDefault="00DE78DC" w:rsidP="00394CF2">
            <w:pPr>
              <w:rPr>
                <w:rFonts w:ascii="Arial Narrow" w:hAnsi="Arial Narrow" w:cs="Calibri"/>
                <w:color w:val="000000"/>
                <w:sz w:val="20"/>
                <w:szCs w:val="20"/>
              </w:rPr>
            </w:pPr>
          </w:p>
          <w:p w14:paraId="72EB8AE8" w14:textId="36493962" w:rsidR="00DE78DC" w:rsidRPr="00254638" w:rsidRDefault="00DE78DC" w:rsidP="00394CF2">
            <w:pPr>
              <w:rPr>
                <w:rFonts w:ascii="Arial Narrow" w:hAnsi="Arial Narrow" w:cs="Calibri"/>
                <w:color w:val="000000"/>
                <w:sz w:val="20"/>
                <w:szCs w:val="20"/>
              </w:rPr>
            </w:pPr>
          </w:p>
        </w:tc>
      </w:tr>
      <w:tr w:rsidR="00394CF2" w:rsidRPr="003174B2" w14:paraId="3046974B"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5101B13"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A433CF" w14:textId="77777777" w:rsidR="00394CF2" w:rsidRDefault="00394CF2" w:rsidP="00394CF2">
            <w:pPr>
              <w:rPr>
                <w:rFonts w:ascii="Arial Narrow" w:hAnsi="Arial Narrow"/>
                <w:sz w:val="20"/>
                <w:szCs w:val="20"/>
                <w:lang w:val="en-US"/>
              </w:rPr>
            </w:pPr>
            <w:r w:rsidRPr="007A57EB">
              <w:rPr>
                <w:rFonts w:ascii="Arial Narrow" w:hAnsi="Arial Narrow"/>
                <w:sz w:val="20"/>
                <w:szCs w:val="20"/>
              </w:rPr>
              <w:t>Coghlan R</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8</w:t>
            </w:r>
          </w:p>
          <w:p w14:paraId="2703F8C4" w14:textId="77777777" w:rsidR="00803E79" w:rsidRDefault="00803E79" w:rsidP="00394CF2">
            <w:pPr>
              <w:rPr>
                <w:rFonts w:ascii="Arial Narrow" w:hAnsi="Arial Narrow"/>
                <w:color w:val="000000"/>
                <w:sz w:val="20"/>
                <w:szCs w:val="20"/>
              </w:rPr>
            </w:pPr>
          </w:p>
          <w:p w14:paraId="55EE6638" w14:textId="77777777" w:rsidR="00803E79" w:rsidRDefault="00803E79" w:rsidP="00394CF2">
            <w:pPr>
              <w:rPr>
                <w:rFonts w:ascii="Arial Narrow" w:hAnsi="Arial Narrow"/>
                <w:color w:val="000000"/>
                <w:sz w:val="20"/>
                <w:szCs w:val="20"/>
              </w:rPr>
            </w:pPr>
          </w:p>
          <w:p w14:paraId="2E13A662" w14:textId="77777777" w:rsidR="00803E79" w:rsidRDefault="00803E79" w:rsidP="00394CF2">
            <w:pPr>
              <w:rPr>
                <w:rFonts w:ascii="Arial Narrow" w:hAnsi="Arial Narrow"/>
                <w:color w:val="000000"/>
                <w:sz w:val="20"/>
                <w:szCs w:val="20"/>
              </w:rPr>
            </w:pPr>
          </w:p>
          <w:p w14:paraId="11E8ED50" w14:textId="77777777" w:rsidR="00803E79" w:rsidRDefault="00803E79" w:rsidP="00394CF2">
            <w:pPr>
              <w:rPr>
                <w:rFonts w:ascii="Arial Narrow" w:hAnsi="Arial Narrow"/>
                <w:color w:val="000000"/>
                <w:sz w:val="20"/>
                <w:szCs w:val="20"/>
              </w:rPr>
            </w:pPr>
          </w:p>
          <w:p w14:paraId="75EB8077" w14:textId="42E2CD40" w:rsidR="00803E79" w:rsidRPr="00254638" w:rsidRDefault="00803E79"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6AC49E4" w14:textId="40114BF2"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0ED96C" w14:textId="3B3738BE" w:rsidR="00394CF2" w:rsidRDefault="00394CF2" w:rsidP="00394CF2">
            <w:pPr>
              <w:rPr>
                <w:rFonts w:ascii="Arial Narrow" w:hAnsi="Arial Narrow"/>
                <w:sz w:val="20"/>
                <w:szCs w:val="20"/>
                <w:lang w:val="en-US"/>
              </w:rPr>
            </w:pPr>
            <w:r>
              <w:rPr>
                <w:rFonts w:ascii="Arial Narrow" w:hAnsi="Arial Narrow"/>
                <w:sz w:val="20"/>
                <w:szCs w:val="20"/>
                <w:lang w:val="en-US"/>
              </w:rPr>
              <w:t>Examining</w:t>
            </w:r>
            <w:r w:rsidRPr="007A57EB">
              <w:rPr>
                <w:rFonts w:ascii="Arial Narrow" w:hAnsi="Arial Narrow"/>
                <w:sz w:val="20"/>
                <w:szCs w:val="20"/>
              </w:rPr>
              <w:t xml:space="preserve"> the</w:t>
            </w:r>
            <w:r w:rsidR="003702E4">
              <w:rPr>
                <w:rFonts w:ascii="Arial Narrow" w:hAnsi="Arial Narrow"/>
                <w:sz w:val="20"/>
                <w:szCs w:val="20"/>
                <w:lang w:val="en-US"/>
              </w:rPr>
              <w:t xml:space="preserve"> access to essential medicines using</w:t>
            </w:r>
            <w:r w:rsidRPr="007A57EB">
              <w:rPr>
                <w:rFonts w:ascii="Arial Narrow" w:hAnsi="Arial Narrow"/>
                <w:sz w:val="20"/>
                <w:szCs w:val="20"/>
              </w:rPr>
              <w:t xml:space="preserve"> </w:t>
            </w:r>
            <w:r w:rsidR="003702E4">
              <w:rPr>
                <w:rFonts w:ascii="Arial Narrow" w:hAnsi="Arial Narrow"/>
                <w:sz w:val="20"/>
                <w:szCs w:val="20"/>
                <w:lang w:val="en-US"/>
              </w:rPr>
              <w:t>the Zambian anti-</w:t>
            </w:r>
            <w:r w:rsidRPr="007A57EB">
              <w:rPr>
                <w:rFonts w:ascii="Arial Narrow" w:hAnsi="Arial Narrow"/>
                <w:sz w:val="20"/>
                <w:szCs w:val="20"/>
              </w:rPr>
              <w:t>malaria</w:t>
            </w:r>
            <w:r w:rsidR="003702E4">
              <w:rPr>
                <w:rFonts w:ascii="Arial Narrow" w:hAnsi="Arial Narrow"/>
                <w:sz w:val="20"/>
                <w:szCs w:val="20"/>
                <w:lang w:val="en-US"/>
              </w:rPr>
              <w:t>l</w:t>
            </w:r>
            <w:r w:rsidRPr="007A57EB">
              <w:rPr>
                <w:rFonts w:ascii="Arial Narrow" w:hAnsi="Arial Narrow"/>
                <w:sz w:val="20"/>
                <w:szCs w:val="20"/>
              </w:rPr>
              <w:t xml:space="preserve"> medicines as a case study</w:t>
            </w:r>
            <w:r w:rsidR="003702E4">
              <w:rPr>
                <w:rFonts w:ascii="Arial Narrow" w:hAnsi="Arial Narrow"/>
                <w:sz w:val="20"/>
                <w:szCs w:val="20"/>
                <w:lang w:val="en-US"/>
              </w:rPr>
              <w:t>.</w:t>
            </w:r>
          </w:p>
          <w:p w14:paraId="5088B4C1" w14:textId="278B20E3" w:rsidR="003702E4" w:rsidRDefault="003702E4" w:rsidP="00394CF2">
            <w:pPr>
              <w:rPr>
                <w:rFonts w:ascii="Arial Narrow" w:hAnsi="Arial Narrow"/>
                <w:sz w:val="20"/>
                <w:szCs w:val="20"/>
                <w:lang w:val="en-US"/>
              </w:rPr>
            </w:pPr>
          </w:p>
          <w:p w14:paraId="1F7976F7" w14:textId="77777777" w:rsidR="003702E4" w:rsidRPr="003702E4" w:rsidRDefault="003702E4" w:rsidP="00394CF2">
            <w:pPr>
              <w:rPr>
                <w:rFonts w:ascii="Arial Narrow" w:hAnsi="Arial Narrow"/>
                <w:sz w:val="20"/>
                <w:szCs w:val="20"/>
                <w:lang w:val="en-US"/>
              </w:rPr>
            </w:pPr>
          </w:p>
          <w:p w14:paraId="367A4506" w14:textId="77777777" w:rsidR="00803E79" w:rsidRDefault="00803E79" w:rsidP="00394CF2">
            <w:pPr>
              <w:rPr>
                <w:rFonts w:ascii="Arial Narrow" w:hAnsi="Arial Narrow"/>
                <w:color w:val="000000"/>
                <w:sz w:val="20"/>
                <w:szCs w:val="20"/>
              </w:rPr>
            </w:pPr>
          </w:p>
          <w:p w14:paraId="7A9BA8FC" w14:textId="19B7AD26" w:rsidR="00803E79" w:rsidRPr="00254638" w:rsidRDefault="00803E79"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43D592"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ABBD6B1" w14:textId="77777777" w:rsidR="00803E79" w:rsidRDefault="00803E79" w:rsidP="00394CF2">
            <w:pPr>
              <w:rPr>
                <w:rFonts w:ascii="Arial Narrow" w:hAnsi="Arial Narrow"/>
                <w:color w:val="000000"/>
                <w:sz w:val="20"/>
                <w:szCs w:val="20"/>
              </w:rPr>
            </w:pPr>
          </w:p>
          <w:p w14:paraId="53391259" w14:textId="77777777" w:rsidR="00803E79" w:rsidRDefault="00803E79" w:rsidP="00394CF2">
            <w:pPr>
              <w:rPr>
                <w:rFonts w:ascii="Arial Narrow" w:hAnsi="Arial Narrow"/>
                <w:color w:val="000000"/>
                <w:sz w:val="20"/>
                <w:szCs w:val="20"/>
              </w:rPr>
            </w:pPr>
          </w:p>
          <w:p w14:paraId="3E65A071" w14:textId="77777777" w:rsidR="00803E79" w:rsidRDefault="00803E79" w:rsidP="00394CF2">
            <w:pPr>
              <w:rPr>
                <w:rFonts w:ascii="Arial Narrow" w:hAnsi="Arial Narrow"/>
                <w:color w:val="000000"/>
                <w:sz w:val="20"/>
                <w:szCs w:val="20"/>
              </w:rPr>
            </w:pPr>
          </w:p>
          <w:p w14:paraId="4564A6F5" w14:textId="77777777" w:rsidR="00803E79" w:rsidRDefault="00803E79" w:rsidP="00394CF2">
            <w:pPr>
              <w:rPr>
                <w:rFonts w:ascii="Arial Narrow" w:hAnsi="Arial Narrow"/>
                <w:color w:val="000000"/>
                <w:sz w:val="20"/>
                <w:szCs w:val="20"/>
              </w:rPr>
            </w:pPr>
          </w:p>
          <w:p w14:paraId="40AEC0BC" w14:textId="5BC8E777" w:rsidR="00803E79" w:rsidRPr="00254638" w:rsidRDefault="00803E79"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4DF433" w14:textId="77777777" w:rsidR="00394CF2" w:rsidRDefault="00394CF2" w:rsidP="00394CF2">
            <w:pPr>
              <w:rPr>
                <w:rFonts w:ascii="Arial Narrow" w:hAnsi="Arial Narrow"/>
                <w:sz w:val="20"/>
                <w:szCs w:val="20"/>
              </w:rPr>
            </w:pPr>
            <w:r w:rsidRPr="007A57EB">
              <w:rPr>
                <w:rFonts w:ascii="Arial Narrow" w:hAnsi="Arial Narrow"/>
                <w:sz w:val="20"/>
                <w:szCs w:val="20"/>
              </w:rPr>
              <w:t>Other</w:t>
            </w:r>
          </w:p>
          <w:p w14:paraId="30C408DD" w14:textId="77777777" w:rsidR="00803E79" w:rsidRDefault="00803E79" w:rsidP="00394CF2">
            <w:pPr>
              <w:rPr>
                <w:rFonts w:ascii="Arial Narrow" w:hAnsi="Arial Narrow"/>
                <w:color w:val="000000"/>
                <w:sz w:val="20"/>
                <w:szCs w:val="20"/>
              </w:rPr>
            </w:pPr>
          </w:p>
          <w:p w14:paraId="451FCE92" w14:textId="77777777" w:rsidR="00803E79" w:rsidRDefault="00803E79" w:rsidP="00394CF2">
            <w:pPr>
              <w:rPr>
                <w:rFonts w:ascii="Arial Narrow" w:hAnsi="Arial Narrow"/>
                <w:color w:val="000000"/>
                <w:sz w:val="20"/>
                <w:szCs w:val="20"/>
              </w:rPr>
            </w:pPr>
          </w:p>
          <w:p w14:paraId="10FE1ED8" w14:textId="77777777" w:rsidR="00803E79" w:rsidRDefault="00803E79" w:rsidP="00394CF2">
            <w:pPr>
              <w:rPr>
                <w:rFonts w:ascii="Arial Narrow" w:hAnsi="Arial Narrow"/>
                <w:color w:val="000000"/>
                <w:sz w:val="20"/>
                <w:szCs w:val="20"/>
              </w:rPr>
            </w:pPr>
          </w:p>
          <w:p w14:paraId="03A1AF7C" w14:textId="77777777" w:rsidR="00803E79" w:rsidRDefault="00803E79" w:rsidP="00394CF2">
            <w:pPr>
              <w:rPr>
                <w:rFonts w:ascii="Arial Narrow" w:hAnsi="Arial Narrow"/>
                <w:color w:val="000000"/>
                <w:sz w:val="20"/>
                <w:szCs w:val="20"/>
              </w:rPr>
            </w:pPr>
          </w:p>
          <w:p w14:paraId="606816FA" w14:textId="77777777" w:rsidR="00803E79" w:rsidRDefault="00803E79" w:rsidP="00394CF2">
            <w:pPr>
              <w:rPr>
                <w:rFonts w:ascii="Arial Narrow" w:hAnsi="Arial Narrow"/>
                <w:color w:val="000000"/>
                <w:sz w:val="20"/>
                <w:szCs w:val="20"/>
              </w:rPr>
            </w:pPr>
          </w:p>
          <w:p w14:paraId="0B24C970" w14:textId="6CD5C80A" w:rsidR="00803E79" w:rsidRPr="00254638" w:rsidRDefault="00803E79"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D1803D" w14:textId="77777777" w:rsidR="00394CF2" w:rsidRDefault="00394CF2" w:rsidP="00394CF2">
            <w:pPr>
              <w:rPr>
                <w:rFonts w:ascii="Arial Narrow" w:hAnsi="Arial Narrow"/>
                <w:sz w:val="20"/>
                <w:szCs w:val="20"/>
              </w:rPr>
            </w:pPr>
            <w:r w:rsidRPr="007A57EB">
              <w:rPr>
                <w:rFonts w:ascii="Arial Narrow" w:hAnsi="Arial Narrow"/>
                <w:sz w:val="20"/>
                <w:szCs w:val="20"/>
              </w:rPr>
              <w:t>Zambia</w:t>
            </w:r>
          </w:p>
          <w:p w14:paraId="665F44CA" w14:textId="77777777" w:rsidR="00803E79" w:rsidRDefault="00803E79" w:rsidP="00394CF2">
            <w:pPr>
              <w:rPr>
                <w:rFonts w:ascii="Arial Narrow" w:hAnsi="Arial Narrow"/>
                <w:color w:val="000000"/>
                <w:sz w:val="20"/>
                <w:szCs w:val="20"/>
              </w:rPr>
            </w:pPr>
          </w:p>
          <w:p w14:paraId="541A6F34" w14:textId="77777777" w:rsidR="00803E79" w:rsidRDefault="00803E79" w:rsidP="00394CF2">
            <w:pPr>
              <w:rPr>
                <w:rFonts w:ascii="Arial Narrow" w:hAnsi="Arial Narrow"/>
                <w:color w:val="000000"/>
                <w:sz w:val="20"/>
                <w:szCs w:val="20"/>
              </w:rPr>
            </w:pPr>
          </w:p>
          <w:p w14:paraId="610D8316" w14:textId="77777777" w:rsidR="00803E79" w:rsidRDefault="00803E79" w:rsidP="00394CF2">
            <w:pPr>
              <w:rPr>
                <w:rFonts w:ascii="Arial Narrow" w:hAnsi="Arial Narrow"/>
                <w:color w:val="000000"/>
                <w:sz w:val="20"/>
                <w:szCs w:val="20"/>
              </w:rPr>
            </w:pPr>
          </w:p>
          <w:p w14:paraId="406AC296" w14:textId="77777777" w:rsidR="00803E79" w:rsidRDefault="00803E79" w:rsidP="00394CF2">
            <w:pPr>
              <w:rPr>
                <w:rFonts w:ascii="Arial Narrow" w:hAnsi="Arial Narrow"/>
                <w:color w:val="000000"/>
                <w:sz w:val="20"/>
                <w:szCs w:val="20"/>
              </w:rPr>
            </w:pPr>
          </w:p>
          <w:p w14:paraId="563FFDE6" w14:textId="77777777" w:rsidR="00803E79" w:rsidRDefault="00803E79" w:rsidP="00394CF2">
            <w:pPr>
              <w:rPr>
                <w:rFonts w:ascii="Arial Narrow" w:hAnsi="Arial Narrow"/>
                <w:color w:val="000000"/>
                <w:sz w:val="20"/>
                <w:szCs w:val="20"/>
              </w:rPr>
            </w:pPr>
          </w:p>
          <w:p w14:paraId="1D5078B3" w14:textId="5AB7BFA5" w:rsidR="00803E79" w:rsidRPr="00254638" w:rsidRDefault="00803E79"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984385" w14:textId="77777777" w:rsidR="00394CF2" w:rsidRDefault="00394CF2" w:rsidP="00394CF2">
            <w:pPr>
              <w:rPr>
                <w:rFonts w:ascii="Arial Narrow" w:hAnsi="Arial Narrow"/>
                <w:sz w:val="20"/>
                <w:szCs w:val="20"/>
              </w:rPr>
            </w:pPr>
            <w:r w:rsidRPr="007A57EB">
              <w:rPr>
                <w:rFonts w:ascii="Arial Narrow" w:hAnsi="Arial Narrow"/>
                <w:sz w:val="20"/>
                <w:szCs w:val="20"/>
              </w:rPr>
              <w:t>Others</w:t>
            </w:r>
          </w:p>
          <w:p w14:paraId="39872C09" w14:textId="77777777" w:rsidR="00803E79" w:rsidRDefault="00803E79" w:rsidP="00394CF2">
            <w:pPr>
              <w:rPr>
                <w:rFonts w:ascii="Arial Narrow" w:hAnsi="Arial Narrow"/>
                <w:color w:val="000000"/>
                <w:sz w:val="20"/>
                <w:szCs w:val="20"/>
              </w:rPr>
            </w:pPr>
          </w:p>
          <w:p w14:paraId="5335B031" w14:textId="77777777" w:rsidR="00803E79" w:rsidRDefault="00803E79" w:rsidP="00394CF2">
            <w:pPr>
              <w:rPr>
                <w:rFonts w:ascii="Arial Narrow" w:hAnsi="Arial Narrow"/>
                <w:color w:val="000000"/>
                <w:sz w:val="20"/>
                <w:szCs w:val="20"/>
              </w:rPr>
            </w:pPr>
          </w:p>
          <w:p w14:paraId="39179F68" w14:textId="77777777" w:rsidR="00803E79" w:rsidRDefault="00803E79" w:rsidP="00394CF2">
            <w:pPr>
              <w:rPr>
                <w:rFonts w:ascii="Arial Narrow" w:hAnsi="Arial Narrow"/>
                <w:color w:val="000000"/>
                <w:sz w:val="20"/>
                <w:szCs w:val="20"/>
              </w:rPr>
            </w:pPr>
          </w:p>
          <w:p w14:paraId="0FB9E844" w14:textId="77777777" w:rsidR="00803E79" w:rsidRDefault="00803E79" w:rsidP="00394CF2">
            <w:pPr>
              <w:rPr>
                <w:rFonts w:ascii="Arial Narrow" w:hAnsi="Arial Narrow"/>
                <w:color w:val="000000"/>
                <w:sz w:val="20"/>
                <w:szCs w:val="20"/>
              </w:rPr>
            </w:pPr>
          </w:p>
          <w:p w14:paraId="0D0249C7" w14:textId="77777777" w:rsidR="00803E79" w:rsidRDefault="00803E79" w:rsidP="00394CF2">
            <w:pPr>
              <w:rPr>
                <w:rFonts w:ascii="Arial Narrow" w:hAnsi="Arial Narrow"/>
                <w:color w:val="000000"/>
                <w:sz w:val="20"/>
                <w:szCs w:val="20"/>
              </w:rPr>
            </w:pPr>
          </w:p>
          <w:p w14:paraId="3333288B" w14:textId="6A1043B4" w:rsidR="00803E79" w:rsidRPr="00254638" w:rsidRDefault="00803E79"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CA73B34" w14:textId="1E436C86"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In all years, the supply of products was easily sufficient to meet, and in fact exceeds reported medical need.</w:t>
            </w:r>
            <w:r>
              <w:rPr>
                <w:rFonts w:ascii="Arial Narrow" w:hAnsi="Arial Narrow"/>
                <w:sz w:val="20"/>
                <w:szCs w:val="20"/>
                <w:lang w:val="en-US"/>
              </w:rPr>
              <w:t xml:space="preserve"> </w:t>
            </w:r>
            <w:r w:rsidRPr="007A57EB">
              <w:rPr>
                <w:rFonts w:ascii="Arial Narrow" w:hAnsi="Arial Narrow"/>
                <w:sz w:val="20"/>
                <w:szCs w:val="20"/>
              </w:rPr>
              <w:t>The public sector did indeed account for the large majority of all imports; up to 98% of value and volume of antimalarials in 2014.</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86682B"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7178B436" w14:textId="77777777" w:rsidR="00803E79" w:rsidRDefault="00803E79" w:rsidP="00394CF2">
            <w:pPr>
              <w:rPr>
                <w:rFonts w:ascii="Arial Narrow" w:hAnsi="Arial Narrow"/>
                <w:color w:val="000000"/>
                <w:sz w:val="20"/>
                <w:szCs w:val="20"/>
              </w:rPr>
            </w:pPr>
          </w:p>
          <w:p w14:paraId="1120191D" w14:textId="77777777" w:rsidR="00803E79" w:rsidRDefault="00803E79" w:rsidP="00394CF2">
            <w:pPr>
              <w:rPr>
                <w:rFonts w:ascii="Arial Narrow" w:hAnsi="Arial Narrow"/>
                <w:color w:val="000000"/>
                <w:sz w:val="20"/>
                <w:szCs w:val="20"/>
              </w:rPr>
            </w:pPr>
          </w:p>
          <w:p w14:paraId="42986E4E" w14:textId="77777777" w:rsidR="00803E79" w:rsidRDefault="00803E79" w:rsidP="00394CF2">
            <w:pPr>
              <w:rPr>
                <w:rFonts w:ascii="Arial Narrow" w:hAnsi="Arial Narrow"/>
                <w:color w:val="000000"/>
                <w:sz w:val="20"/>
                <w:szCs w:val="20"/>
              </w:rPr>
            </w:pPr>
          </w:p>
          <w:p w14:paraId="7EB6D4FD" w14:textId="77777777" w:rsidR="00803E79" w:rsidRDefault="00803E79" w:rsidP="00394CF2">
            <w:pPr>
              <w:rPr>
                <w:rFonts w:ascii="Arial Narrow" w:hAnsi="Arial Narrow"/>
                <w:color w:val="000000"/>
                <w:sz w:val="20"/>
                <w:szCs w:val="20"/>
              </w:rPr>
            </w:pPr>
          </w:p>
          <w:p w14:paraId="2CB63ECE" w14:textId="77777777" w:rsidR="00803E79" w:rsidRDefault="00803E79" w:rsidP="00394CF2">
            <w:pPr>
              <w:rPr>
                <w:rFonts w:ascii="Arial Narrow" w:hAnsi="Arial Narrow"/>
                <w:color w:val="000000"/>
                <w:sz w:val="20"/>
                <w:szCs w:val="20"/>
              </w:rPr>
            </w:pPr>
          </w:p>
          <w:p w14:paraId="46972A82" w14:textId="4715DC6E" w:rsidR="00803E79" w:rsidRPr="00254638" w:rsidRDefault="00803E79" w:rsidP="00394CF2">
            <w:pPr>
              <w:rPr>
                <w:rFonts w:ascii="Arial Narrow" w:hAnsi="Arial Narrow" w:cs="Calibri"/>
                <w:color w:val="000000"/>
                <w:sz w:val="20"/>
                <w:szCs w:val="20"/>
              </w:rPr>
            </w:pPr>
          </w:p>
        </w:tc>
      </w:tr>
      <w:tr w:rsidR="00394CF2" w:rsidRPr="003174B2" w14:paraId="33DE8FC3"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F26D876"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58D9AF" w14:textId="106607D4" w:rsidR="00394CF2" w:rsidRDefault="00394CF2" w:rsidP="00394CF2">
            <w:pPr>
              <w:rPr>
                <w:rFonts w:ascii="Arial Narrow" w:hAnsi="Arial Narrow"/>
                <w:sz w:val="20"/>
                <w:szCs w:val="20"/>
                <w:lang w:val="en-US"/>
              </w:rPr>
            </w:pPr>
            <w:r w:rsidRPr="007A57EB">
              <w:rPr>
                <w:rFonts w:ascii="Arial Narrow" w:hAnsi="Arial Narrow"/>
                <w:sz w:val="20"/>
                <w:szCs w:val="20"/>
              </w:rPr>
              <w:t>Rizk H</w:t>
            </w:r>
            <w:r w:rsidR="009E3FA5">
              <w:rPr>
                <w:rFonts w:ascii="Arial Narrow" w:hAnsi="Arial Narrow"/>
                <w:sz w:val="20"/>
                <w:szCs w:val="20"/>
                <w:lang w:val="en-US"/>
              </w:rPr>
              <w:t>.I</w:t>
            </w:r>
            <w:r>
              <w:rPr>
                <w:rFonts w:ascii="Arial Narrow" w:hAnsi="Arial Narrow"/>
                <w:sz w:val="20"/>
                <w:szCs w:val="20"/>
                <w:lang w:val="en-US"/>
              </w:rPr>
              <w:t xml:space="preserve"> </w:t>
            </w:r>
            <w:r w:rsidRPr="004D4EED">
              <w:rPr>
                <w:rFonts w:ascii="Arial Narrow" w:hAnsi="Arial Narrow"/>
                <w:sz w:val="20"/>
                <w:szCs w:val="20"/>
                <w:lang w:val="en-US"/>
              </w:rPr>
              <w:t>et al; 20</w:t>
            </w:r>
            <w:r>
              <w:rPr>
                <w:rFonts w:ascii="Arial Narrow" w:hAnsi="Arial Narrow"/>
                <w:sz w:val="20"/>
                <w:szCs w:val="20"/>
                <w:lang w:val="en-US"/>
              </w:rPr>
              <w:t>2</w:t>
            </w:r>
            <w:r w:rsidRPr="004D4EED">
              <w:rPr>
                <w:rFonts w:ascii="Arial Narrow" w:hAnsi="Arial Narrow"/>
                <w:sz w:val="20"/>
                <w:szCs w:val="20"/>
                <w:lang w:val="en-US"/>
              </w:rPr>
              <w:t>1</w:t>
            </w:r>
          </w:p>
          <w:p w14:paraId="37AB43A0" w14:textId="77777777" w:rsidR="009E3FA5" w:rsidRDefault="009E3FA5" w:rsidP="00394CF2">
            <w:pPr>
              <w:rPr>
                <w:rFonts w:ascii="Arial Narrow" w:hAnsi="Arial Narrow"/>
                <w:color w:val="000000"/>
                <w:sz w:val="20"/>
                <w:szCs w:val="20"/>
                <w:lang w:val="en-US"/>
              </w:rPr>
            </w:pPr>
          </w:p>
          <w:p w14:paraId="304AF3E5" w14:textId="50A3D18F" w:rsidR="009E3FA5" w:rsidRPr="00254638" w:rsidRDefault="009E3FA5"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67B678A" w14:textId="4BFD5866"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4000B0" w14:textId="3DA70131"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identify the determinants of patients‚ access to medicines at the primary health care (PHC) level from the perspectives of various (internal and external) stakeholders of the pharmaceutical system.</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FE40AD"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D6DEE8E" w14:textId="77777777" w:rsidR="009E3FA5" w:rsidRDefault="009E3FA5" w:rsidP="00394CF2">
            <w:pPr>
              <w:rPr>
                <w:rFonts w:ascii="Arial Narrow" w:hAnsi="Arial Narrow"/>
                <w:color w:val="000000"/>
                <w:sz w:val="20"/>
                <w:szCs w:val="20"/>
              </w:rPr>
            </w:pPr>
          </w:p>
          <w:p w14:paraId="3D671476" w14:textId="4C03EB7D" w:rsidR="009E3FA5" w:rsidRPr="00254638" w:rsidRDefault="009E3FA5"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552370" w14:textId="77777777" w:rsidR="00394CF2" w:rsidRDefault="00394CF2" w:rsidP="00394CF2">
            <w:pPr>
              <w:rPr>
                <w:rFonts w:ascii="Arial Narrow" w:hAnsi="Arial Narrow"/>
                <w:sz w:val="20"/>
                <w:szCs w:val="20"/>
              </w:rPr>
            </w:pPr>
            <w:r w:rsidRPr="007A57EB">
              <w:rPr>
                <w:rFonts w:ascii="Arial Narrow" w:hAnsi="Arial Narrow"/>
                <w:sz w:val="20"/>
                <w:szCs w:val="20"/>
              </w:rPr>
              <w:t>Patients;Health care workers</w:t>
            </w:r>
          </w:p>
          <w:p w14:paraId="449E86E7" w14:textId="77777777" w:rsidR="009E3FA5" w:rsidRDefault="009E3FA5" w:rsidP="00394CF2">
            <w:pPr>
              <w:rPr>
                <w:rFonts w:ascii="Arial Narrow" w:hAnsi="Arial Narrow"/>
                <w:color w:val="000000"/>
                <w:sz w:val="20"/>
                <w:szCs w:val="20"/>
              </w:rPr>
            </w:pPr>
          </w:p>
          <w:p w14:paraId="3688D95F" w14:textId="163D3171" w:rsidR="009E3FA5" w:rsidRPr="00254638" w:rsidRDefault="009E3FA5"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1AD6C1" w14:textId="77777777" w:rsidR="00394CF2" w:rsidRDefault="00394CF2" w:rsidP="00394CF2">
            <w:pPr>
              <w:rPr>
                <w:rFonts w:ascii="Arial Narrow" w:hAnsi="Arial Narrow"/>
                <w:sz w:val="20"/>
                <w:szCs w:val="20"/>
              </w:rPr>
            </w:pPr>
            <w:r w:rsidRPr="007A57EB">
              <w:rPr>
                <w:rFonts w:ascii="Arial Narrow" w:hAnsi="Arial Narrow"/>
                <w:sz w:val="20"/>
                <w:szCs w:val="20"/>
              </w:rPr>
              <w:t>Egypt</w:t>
            </w:r>
          </w:p>
          <w:p w14:paraId="54F3280A" w14:textId="77777777" w:rsidR="009E3FA5" w:rsidRDefault="009E3FA5" w:rsidP="00394CF2">
            <w:pPr>
              <w:rPr>
                <w:rFonts w:ascii="Arial Narrow" w:hAnsi="Arial Narrow"/>
                <w:color w:val="000000"/>
                <w:sz w:val="20"/>
                <w:szCs w:val="20"/>
              </w:rPr>
            </w:pPr>
          </w:p>
          <w:p w14:paraId="2056CC9F" w14:textId="77777777" w:rsidR="009E3FA5" w:rsidRDefault="009E3FA5" w:rsidP="00394CF2">
            <w:pPr>
              <w:rPr>
                <w:rFonts w:ascii="Arial Narrow" w:hAnsi="Arial Narrow"/>
                <w:color w:val="000000"/>
                <w:sz w:val="20"/>
                <w:szCs w:val="20"/>
              </w:rPr>
            </w:pPr>
          </w:p>
          <w:p w14:paraId="3B07D792" w14:textId="0F53E3CC" w:rsidR="009E3FA5" w:rsidRPr="00254638" w:rsidRDefault="009E3FA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EFE141"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6538A81F" w14:textId="77777777" w:rsidR="009E3FA5" w:rsidRDefault="009E3FA5" w:rsidP="00394CF2">
            <w:pPr>
              <w:rPr>
                <w:rFonts w:ascii="Arial Narrow" w:hAnsi="Arial Narrow"/>
                <w:color w:val="000000"/>
                <w:sz w:val="20"/>
                <w:szCs w:val="20"/>
              </w:rPr>
            </w:pPr>
          </w:p>
          <w:p w14:paraId="32CED3D2" w14:textId="77777777" w:rsidR="009E3FA5" w:rsidRDefault="009E3FA5" w:rsidP="00394CF2">
            <w:pPr>
              <w:rPr>
                <w:rFonts w:ascii="Arial Narrow" w:hAnsi="Arial Narrow"/>
                <w:color w:val="000000"/>
                <w:sz w:val="20"/>
                <w:szCs w:val="20"/>
              </w:rPr>
            </w:pPr>
          </w:p>
          <w:p w14:paraId="36E5CF83" w14:textId="4996A1ED" w:rsidR="009E3FA5" w:rsidRPr="00254638" w:rsidRDefault="009E3FA5"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569568" w14:textId="0F4DEAA8" w:rsidR="00394CF2" w:rsidRPr="00254638" w:rsidRDefault="009E3FA5" w:rsidP="00394CF2">
            <w:pPr>
              <w:rPr>
                <w:rFonts w:ascii="Arial Narrow" w:hAnsi="Arial Narrow" w:cs="Calibri"/>
                <w:color w:val="000000"/>
                <w:sz w:val="20"/>
                <w:szCs w:val="20"/>
              </w:rPr>
            </w:pPr>
            <w:r>
              <w:rPr>
                <w:rFonts w:ascii="Arial Narrow" w:hAnsi="Arial Narrow"/>
                <w:sz w:val="20"/>
                <w:szCs w:val="20"/>
                <w:lang w:val="en-US"/>
              </w:rPr>
              <w:t>A</w:t>
            </w:r>
            <w:r w:rsidR="00394CF2" w:rsidRPr="007A57EB">
              <w:rPr>
                <w:rFonts w:ascii="Arial Narrow" w:hAnsi="Arial Narrow"/>
                <w:sz w:val="20"/>
                <w:szCs w:val="20"/>
              </w:rPr>
              <w:t xml:space="preserve">bout one-third of patients in both urban and rural facilities were unable to pay for the medicine. The prescribing and dispensing policies are deficiently enforced.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ED057B4"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359BB095" w14:textId="77777777" w:rsidR="009E3FA5" w:rsidRDefault="009E3FA5" w:rsidP="00394CF2">
            <w:pPr>
              <w:rPr>
                <w:rFonts w:ascii="Arial Narrow" w:hAnsi="Arial Narrow"/>
                <w:color w:val="000000"/>
                <w:sz w:val="20"/>
                <w:szCs w:val="20"/>
              </w:rPr>
            </w:pPr>
          </w:p>
          <w:p w14:paraId="05E61B03" w14:textId="77777777" w:rsidR="009E3FA5" w:rsidRDefault="009E3FA5" w:rsidP="00394CF2">
            <w:pPr>
              <w:rPr>
                <w:rFonts w:ascii="Arial Narrow" w:hAnsi="Arial Narrow"/>
                <w:color w:val="000000"/>
                <w:sz w:val="20"/>
                <w:szCs w:val="20"/>
              </w:rPr>
            </w:pPr>
          </w:p>
          <w:p w14:paraId="79AE6ED3" w14:textId="30D21115" w:rsidR="009E3FA5" w:rsidRPr="00254638" w:rsidRDefault="009E3FA5" w:rsidP="00394CF2">
            <w:pPr>
              <w:rPr>
                <w:rFonts w:ascii="Arial Narrow" w:hAnsi="Arial Narrow" w:cs="Calibri"/>
                <w:color w:val="000000"/>
                <w:sz w:val="20"/>
                <w:szCs w:val="20"/>
              </w:rPr>
            </w:pPr>
          </w:p>
        </w:tc>
      </w:tr>
      <w:tr w:rsidR="00394CF2" w:rsidRPr="003174B2" w14:paraId="54CD1FF4"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C3DF019"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F650DC" w14:textId="523E860F" w:rsidR="00394CF2" w:rsidRDefault="00394CF2" w:rsidP="00394CF2">
            <w:pPr>
              <w:rPr>
                <w:rFonts w:ascii="Arial Narrow" w:hAnsi="Arial Narrow"/>
                <w:sz w:val="20"/>
                <w:szCs w:val="20"/>
                <w:lang w:val="en-US"/>
              </w:rPr>
            </w:pPr>
            <w:r w:rsidRPr="007A57EB">
              <w:rPr>
                <w:rFonts w:ascii="Arial Narrow" w:hAnsi="Arial Narrow"/>
                <w:sz w:val="20"/>
                <w:szCs w:val="20"/>
              </w:rPr>
              <w:t>Obakiro S</w:t>
            </w:r>
            <w:r w:rsidR="00DE7062">
              <w:rPr>
                <w:rFonts w:ascii="Arial Narrow" w:hAnsi="Arial Narrow"/>
                <w:sz w:val="20"/>
                <w:szCs w:val="20"/>
                <w:lang w:val="en-US"/>
              </w:rPr>
              <w:t>.B</w:t>
            </w:r>
            <w:r>
              <w:rPr>
                <w:rFonts w:ascii="Arial Narrow" w:hAnsi="Arial Narrow"/>
                <w:sz w:val="20"/>
                <w:szCs w:val="20"/>
                <w:lang w:val="en-US"/>
              </w:rPr>
              <w:t xml:space="preserve"> </w:t>
            </w:r>
            <w:r w:rsidRPr="004D4EED">
              <w:rPr>
                <w:rFonts w:ascii="Arial Narrow" w:hAnsi="Arial Narrow"/>
                <w:sz w:val="20"/>
                <w:szCs w:val="20"/>
                <w:lang w:val="en-US"/>
              </w:rPr>
              <w:t>et al; 2</w:t>
            </w:r>
            <w:r>
              <w:rPr>
                <w:rFonts w:ascii="Arial Narrow" w:hAnsi="Arial Narrow"/>
                <w:sz w:val="20"/>
                <w:szCs w:val="20"/>
                <w:lang w:val="en-US"/>
              </w:rPr>
              <w:t>0</w:t>
            </w:r>
            <w:r w:rsidR="00DE7062">
              <w:rPr>
                <w:rFonts w:ascii="Arial Narrow" w:hAnsi="Arial Narrow"/>
                <w:sz w:val="20"/>
                <w:szCs w:val="20"/>
                <w:lang w:val="en-US"/>
              </w:rPr>
              <w:t>21</w:t>
            </w:r>
          </w:p>
          <w:p w14:paraId="2B3D9A11" w14:textId="77777777" w:rsidR="00DE7062" w:rsidRDefault="00DE7062" w:rsidP="00394CF2">
            <w:pPr>
              <w:rPr>
                <w:rFonts w:ascii="Arial Narrow" w:hAnsi="Arial Narrow"/>
                <w:color w:val="000000"/>
                <w:sz w:val="20"/>
                <w:szCs w:val="20"/>
                <w:lang w:val="en-US"/>
              </w:rPr>
            </w:pPr>
          </w:p>
          <w:p w14:paraId="6F30DB20" w14:textId="1D88FC23" w:rsidR="00DE7062" w:rsidRPr="00254638" w:rsidRDefault="00DE7062"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0535821" w14:textId="7E134C53"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68CD6B" w14:textId="67236774"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assess affordability and</w:t>
            </w:r>
            <w:r w:rsidR="00DE7062">
              <w:rPr>
                <w:rFonts w:ascii="Arial Narrow" w:hAnsi="Arial Narrow"/>
                <w:sz w:val="20"/>
                <w:szCs w:val="20"/>
                <w:lang w:val="en-US"/>
              </w:rPr>
              <w:t xml:space="preserve"> </w:t>
            </w:r>
            <w:r w:rsidRPr="007A57EB">
              <w:rPr>
                <w:rFonts w:ascii="Arial Narrow" w:hAnsi="Arial Narrow"/>
                <w:sz w:val="20"/>
                <w:szCs w:val="20"/>
              </w:rPr>
              <w:t xml:space="preserve">appropriateness of prescriptions written for diabetics patients in Eastern Uganda.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D4C530"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E66EB9B" w14:textId="77777777" w:rsidR="00DE7062" w:rsidRDefault="00DE7062" w:rsidP="00394CF2">
            <w:pPr>
              <w:rPr>
                <w:rFonts w:ascii="Arial Narrow" w:hAnsi="Arial Narrow"/>
                <w:color w:val="000000"/>
                <w:sz w:val="20"/>
                <w:szCs w:val="20"/>
              </w:rPr>
            </w:pPr>
          </w:p>
          <w:p w14:paraId="479D5D22" w14:textId="7F9DA8F0" w:rsidR="00DE7062" w:rsidRPr="00254638" w:rsidRDefault="00DE7062"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419320" w14:textId="1B76D8BB" w:rsidR="00394CF2" w:rsidRDefault="00DE7062" w:rsidP="00394CF2">
            <w:pPr>
              <w:rPr>
                <w:rFonts w:ascii="Arial Narrow" w:hAnsi="Arial Narrow"/>
                <w:sz w:val="20"/>
                <w:szCs w:val="20"/>
              </w:rPr>
            </w:pPr>
            <w:r>
              <w:rPr>
                <w:rFonts w:ascii="Arial Narrow" w:hAnsi="Arial Narrow"/>
                <w:sz w:val="20"/>
                <w:szCs w:val="20"/>
                <w:lang w:val="en-US"/>
              </w:rPr>
              <w:t xml:space="preserve"> </w:t>
            </w:r>
            <w:r w:rsidR="00394CF2" w:rsidRPr="007A57EB">
              <w:rPr>
                <w:rFonts w:ascii="Arial Narrow" w:hAnsi="Arial Narrow"/>
                <w:sz w:val="20"/>
                <w:szCs w:val="20"/>
              </w:rPr>
              <w:t>Patients</w:t>
            </w:r>
          </w:p>
          <w:p w14:paraId="4F1A4220" w14:textId="77777777" w:rsidR="00DE7062" w:rsidRDefault="00DE7062" w:rsidP="00394CF2">
            <w:pPr>
              <w:rPr>
                <w:rFonts w:ascii="Arial Narrow" w:hAnsi="Arial Narrow"/>
                <w:color w:val="000000"/>
                <w:sz w:val="20"/>
                <w:szCs w:val="20"/>
              </w:rPr>
            </w:pPr>
          </w:p>
          <w:p w14:paraId="4D575324" w14:textId="77777777" w:rsidR="00DE7062" w:rsidRDefault="00DE7062" w:rsidP="00394CF2">
            <w:pPr>
              <w:rPr>
                <w:rFonts w:ascii="Arial Narrow" w:hAnsi="Arial Narrow"/>
                <w:color w:val="000000"/>
                <w:sz w:val="20"/>
                <w:szCs w:val="20"/>
              </w:rPr>
            </w:pPr>
          </w:p>
          <w:p w14:paraId="7B0AC454" w14:textId="3D67ACA7" w:rsidR="00DE7062" w:rsidRPr="00254638" w:rsidRDefault="00DE7062"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54749C"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2F95F9B5" w14:textId="77777777" w:rsidR="00DE7062" w:rsidRDefault="00DE7062" w:rsidP="00394CF2">
            <w:pPr>
              <w:rPr>
                <w:rFonts w:ascii="Arial Narrow" w:hAnsi="Arial Narrow"/>
                <w:color w:val="000000"/>
                <w:sz w:val="20"/>
                <w:szCs w:val="20"/>
              </w:rPr>
            </w:pPr>
          </w:p>
          <w:p w14:paraId="42ECDDA2" w14:textId="77777777" w:rsidR="00DE7062" w:rsidRDefault="00DE7062" w:rsidP="00394CF2">
            <w:pPr>
              <w:rPr>
                <w:rFonts w:ascii="Arial Narrow" w:hAnsi="Arial Narrow"/>
                <w:color w:val="000000"/>
                <w:sz w:val="20"/>
                <w:szCs w:val="20"/>
              </w:rPr>
            </w:pPr>
          </w:p>
          <w:p w14:paraId="671AC8B1" w14:textId="13FF72AF" w:rsidR="00DE7062" w:rsidRPr="00254638" w:rsidRDefault="00DE706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64C37A"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4C533D37" w14:textId="77777777" w:rsidR="00DE7062" w:rsidRDefault="00DE7062" w:rsidP="00394CF2">
            <w:pPr>
              <w:rPr>
                <w:rFonts w:ascii="Arial Narrow" w:hAnsi="Arial Narrow"/>
                <w:sz w:val="20"/>
                <w:szCs w:val="20"/>
              </w:rPr>
            </w:pPr>
          </w:p>
          <w:p w14:paraId="787B2042" w14:textId="77777777" w:rsidR="00DE7062" w:rsidRDefault="00DE7062" w:rsidP="00394CF2">
            <w:pPr>
              <w:rPr>
                <w:rFonts w:ascii="Arial Narrow" w:hAnsi="Arial Narrow"/>
                <w:sz w:val="20"/>
                <w:szCs w:val="20"/>
              </w:rPr>
            </w:pPr>
          </w:p>
          <w:p w14:paraId="09922A03" w14:textId="30604671" w:rsidR="00DE7062" w:rsidRPr="00254638" w:rsidRDefault="00DE7062"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B93BD9" w14:textId="77777777" w:rsidR="00394CF2" w:rsidRDefault="00D370A1" w:rsidP="00394CF2">
            <w:pPr>
              <w:rPr>
                <w:rFonts w:ascii="Arial Narrow" w:hAnsi="Arial Narrow"/>
                <w:sz w:val="20"/>
                <w:szCs w:val="20"/>
                <w:lang w:val="en-US"/>
              </w:rPr>
            </w:pPr>
            <w:proofErr w:type="gramStart"/>
            <w:r>
              <w:rPr>
                <w:rFonts w:ascii="Arial Narrow" w:hAnsi="Arial Narrow"/>
                <w:sz w:val="20"/>
                <w:szCs w:val="20"/>
                <w:lang w:val="en-US"/>
              </w:rPr>
              <w:t>The majority of</w:t>
            </w:r>
            <w:proofErr w:type="gramEnd"/>
            <w:r>
              <w:rPr>
                <w:rFonts w:ascii="Arial Narrow" w:hAnsi="Arial Narrow"/>
                <w:sz w:val="20"/>
                <w:szCs w:val="20"/>
                <w:lang w:val="en-US"/>
              </w:rPr>
              <w:t xml:space="preserve"> d</w:t>
            </w:r>
            <w:r w:rsidR="00394CF2" w:rsidRPr="007A57EB">
              <w:rPr>
                <w:rFonts w:ascii="Arial Narrow" w:hAnsi="Arial Narrow"/>
                <w:sz w:val="20"/>
                <w:szCs w:val="20"/>
              </w:rPr>
              <w:t>iabetic patients in Eastern Uganda</w:t>
            </w:r>
            <w:r>
              <w:rPr>
                <w:rFonts w:ascii="Arial Narrow" w:hAnsi="Arial Narrow"/>
                <w:sz w:val="20"/>
                <w:szCs w:val="20"/>
                <w:lang w:val="en-US"/>
              </w:rPr>
              <w:t xml:space="preserve"> could not</w:t>
            </w:r>
            <w:r w:rsidR="00394CF2" w:rsidRPr="007A57EB">
              <w:rPr>
                <w:rFonts w:ascii="Arial Narrow" w:hAnsi="Arial Narrow"/>
                <w:sz w:val="20"/>
                <w:szCs w:val="20"/>
              </w:rPr>
              <w:t xml:space="preserve"> afford to buy prescribed</w:t>
            </w:r>
            <w:r w:rsidR="00DE7062">
              <w:rPr>
                <w:rFonts w:ascii="Arial Narrow" w:hAnsi="Arial Narrow"/>
                <w:sz w:val="20"/>
                <w:szCs w:val="20"/>
                <w:lang w:val="en-US"/>
              </w:rPr>
              <w:t xml:space="preserve"> </w:t>
            </w:r>
            <w:r w:rsidR="00394CF2" w:rsidRPr="007A57EB">
              <w:rPr>
                <w:rFonts w:ascii="Arial Narrow" w:hAnsi="Arial Narrow"/>
                <w:sz w:val="20"/>
                <w:szCs w:val="20"/>
              </w:rPr>
              <w:t>medicines</w:t>
            </w:r>
            <w:r>
              <w:rPr>
                <w:rFonts w:ascii="Arial Narrow" w:hAnsi="Arial Narrow"/>
                <w:sz w:val="20"/>
                <w:szCs w:val="20"/>
                <w:lang w:val="en-US"/>
              </w:rPr>
              <w:t xml:space="preserve">. </w:t>
            </w:r>
          </w:p>
          <w:p w14:paraId="4762644B" w14:textId="59CEFC7D" w:rsidR="00D370A1" w:rsidRPr="00D370A1" w:rsidRDefault="00D370A1" w:rsidP="00394CF2">
            <w:pPr>
              <w:rPr>
                <w:rFonts w:ascii="Arial Narrow" w:hAnsi="Arial Narrow" w:cs="Calibri"/>
                <w:color w:val="000000"/>
                <w:sz w:val="20"/>
                <w:szCs w:val="20"/>
                <w:lang w:val="en-US"/>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240EE9"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6CC3C966" w14:textId="77777777" w:rsidR="00DE7062" w:rsidRDefault="00DE7062" w:rsidP="00394CF2">
            <w:pPr>
              <w:rPr>
                <w:rFonts w:ascii="Arial Narrow" w:hAnsi="Arial Narrow"/>
                <w:sz w:val="20"/>
                <w:szCs w:val="20"/>
              </w:rPr>
            </w:pPr>
          </w:p>
          <w:p w14:paraId="0E70D5D0" w14:textId="77777777" w:rsidR="00DE7062" w:rsidRDefault="00DE7062" w:rsidP="00394CF2">
            <w:pPr>
              <w:rPr>
                <w:rFonts w:ascii="Arial Narrow" w:hAnsi="Arial Narrow"/>
                <w:sz w:val="20"/>
                <w:szCs w:val="20"/>
              </w:rPr>
            </w:pPr>
          </w:p>
          <w:p w14:paraId="24AE7BB9" w14:textId="2E12486A" w:rsidR="00DE7062" w:rsidRPr="00254638" w:rsidRDefault="00DE7062" w:rsidP="00394CF2">
            <w:pPr>
              <w:rPr>
                <w:rFonts w:ascii="Arial Narrow" w:hAnsi="Arial Narrow" w:cs="Calibri"/>
                <w:color w:val="000000"/>
                <w:sz w:val="20"/>
                <w:szCs w:val="20"/>
              </w:rPr>
            </w:pPr>
          </w:p>
        </w:tc>
      </w:tr>
      <w:tr w:rsidR="00394CF2" w:rsidRPr="003174B2" w14:paraId="159AA8C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C4FB2E0"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6FA026" w14:textId="77777777" w:rsidR="00394CF2" w:rsidRDefault="00394CF2" w:rsidP="00394CF2">
            <w:pPr>
              <w:rPr>
                <w:rFonts w:ascii="Arial Narrow" w:hAnsi="Arial Narrow"/>
                <w:sz w:val="20"/>
                <w:szCs w:val="20"/>
                <w:lang w:val="en-US"/>
              </w:rPr>
            </w:pPr>
            <w:r w:rsidRPr="007A57EB">
              <w:rPr>
                <w:rFonts w:ascii="Arial Narrow" w:hAnsi="Arial Narrow"/>
                <w:sz w:val="20"/>
                <w:szCs w:val="20"/>
              </w:rPr>
              <w:t>Mbonyinshuti F</w:t>
            </w:r>
            <w:r>
              <w:rPr>
                <w:rFonts w:ascii="Arial Narrow" w:hAnsi="Arial Narrow"/>
                <w:sz w:val="20"/>
                <w:szCs w:val="20"/>
                <w:lang w:val="en-US"/>
              </w:rPr>
              <w:t xml:space="preserve"> </w:t>
            </w:r>
            <w:r w:rsidRPr="004D4EED">
              <w:rPr>
                <w:rFonts w:ascii="Arial Narrow" w:hAnsi="Arial Narrow"/>
                <w:sz w:val="20"/>
                <w:szCs w:val="20"/>
                <w:lang w:val="en-US"/>
              </w:rPr>
              <w:t>et al; 20</w:t>
            </w:r>
            <w:r>
              <w:rPr>
                <w:rFonts w:ascii="Arial Narrow" w:hAnsi="Arial Narrow"/>
                <w:sz w:val="20"/>
                <w:szCs w:val="20"/>
                <w:lang w:val="en-US"/>
              </w:rPr>
              <w:t>21</w:t>
            </w:r>
            <w:r w:rsidR="00EA58C4">
              <w:rPr>
                <w:rFonts w:ascii="Arial Narrow" w:hAnsi="Arial Narrow"/>
                <w:sz w:val="20"/>
                <w:szCs w:val="20"/>
                <w:lang w:val="en-US"/>
              </w:rPr>
              <w:t xml:space="preserve">  </w:t>
            </w:r>
          </w:p>
          <w:p w14:paraId="4F8F5384" w14:textId="77777777" w:rsidR="00EA58C4" w:rsidRDefault="00EA58C4" w:rsidP="00394CF2">
            <w:pPr>
              <w:rPr>
                <w:rFonts w:ascii="Arial Narrow" w:hAnsi="Arial Narrow" w:cs="Calibri"/>
                <w:color w:val="000000"/>
                <w:sz w:val="20"/>
                <w:szCs w:val="20"/>
              </w:rPr>
            </w:pPr>
          </w:p>
          <w:p w14:paraId="788E100A" w14:textId="5AB0E6B3" w:rsidR="00EA58C4" w:rsidRPr="00254638" w:rsidRDefault="00EA58C4"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D0A5993" w14:textId="29A55788"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lastRenderedPageBreak/>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38736C"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To investigate the availability of essential drugs used in the treatment of selected NCDs </w:t>
            </w:r>
          </w:p>
          <w:p w14:paraId="111B45AE" w14:textId="2F9A6C46" w:rsidR="00EA58C4" w:rsidRPr="00254638" w:rsidRDefault="00EA58C4"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38196F"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Cross-sectional study</w:t>
            </w:r>
          </w:p>
          <w:p w14:paraId="2BB0903E" w14:textId="77777777" w:rsidR="00EA58C4" w:rsidRDefault="00EA58C4" w:rsidP="00394CF2">
            <w:pPr>
              <w:rPr>
                <w:rFonts w:ascii="Arial Narrow" w:hAnsi="Arial Narrow" w:cs="Calibri"/>
                <w:color w:val="000000"/>
                <w:sz w:val="20"/>
                <w:szCs w:val="20"/>
              </w:rPr>
            </w:pPr>
          </w:p>
          <w:p w14:paraId="5E4CDFA1" w14:textId="76AB7B92" w:rsidR="00EA58C4" w:rsidRPr="00254638" w:rsidRDefault="00EA58C4"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3A146B"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Health care workers</w:t>
            </w:r>
          </w:p>
          <w:p w14:paraId="0A866CA1" w14:textId="20516246" w:rsidR="00EA58C4" w:rsidRDefault="00EA58C4" w:rsidP="00394CF2">
            <w:pPr>
              <w:rPr>
                <w:rFonts w:ascii="Arial Narrow" w:hAnsi="Arial Narrow"/>
                <w:color w:val="000000"/>
                <w:sz w:val="20"/>
                <w:szCs w:val="20"/>
              </w:rPr>
            </w:pPr>
          </w:p>
          <w:p w14:paraId="6D33C8CE" w14:textId="77777777" w:rsidR="00EA58C4" w:rsidRDefault="00EA58C4" w:rsidP="00394CF2">
            <w:pPr>
              <w:rPr>
                <w:rFonts w:ascii="Arial Narrow" w:hAnsi="Arial Narrow"/>
                <w:color w:val="000000"/>
                <w:sz w:val="20"/>
                <w:szCs w:val="20"/>
              </w:rPr>
            </w:pPr>
          </w:p>
          <w:p w14:paraId="462BFEE7" w14:textId="002E47D5" w:rsidR="00EA58C4" w:rsidRPr="00254638" w:rsidRDefault="00EA58C4"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16B529"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Rwanda</w:t>
            </w:r>
          </w:p>
          <w:p w14:paraId="19CC81F7" w14:textId="125F2666" w:rsidR="00EA58C4" w:rsidRDefault="00EA58C4" w:rsidP="00394CF2">
            <w:pPr>
              <w:rPr>
                <w:rFonts w:ascii="Arial Narrow" w:hAnsi="Arial Narrow"/>
                <w:color w:val="000000"/>
                <w:sz w:val="20"/>
                <w:szCs w:val="20"/>
              </w:rPr>
            </w:pPr>
          </w:p>
          <w:p w14:paraId="6750C2E3" w14:textId="77777777" w:rsidR="00EA58C4" w:rsidRDefault="00EA58C4" w:rsidP="00394CF2">
            <w:pPr>
              <w:rPr>
                <w:rFonts w:ascii="Arial Narrow" w:hAnsi="Arial Narrow"/>
                <w:color w:val="000000"/>
                <w:sz w:val="20"/>
                <w:szCs w:val="20"/>
              </w:rPr>
            </w:pPr>
          </w:p>
          <w:p w14:paraId="20DEAE79" w14:textId="0D30878A" w:rsidR="00EA58C4" w:rsidRPr="00254638" w:rsidRDefault="00EA58C4"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C4CE232"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Hospitals;Primary Health care facilities;Pharmacies/Dispensaries</w:t>
            </w:r>
          </w:p>
          <w:p w14:paraId="06CD7070" w14:textId="77777777" w:rsidR="00EA58C4" w:rsidRDefault="00EA58C4" w:rsidP="00394CF2">
            <w:pPr>
              <w:rPr>
                <w:rFonts w:ascii="Arial Narrow" w:hAnsi="Arial Narrow" w:cs="Calibri"/>
                <w:color w:val="000000"/>
                <w:sz w:val="20"/>
                <w:szCs w:val="20"/>
              </w:rPr>
            </w:pPr>
          </w:p>
          <w:p w14:paraId="19D82789" w14:textId="6A277557" w:rsidR="00EA58C4" w:rsidRPr="00254638" w:rsidRDefault="00EA58C4"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716280" w14:textId="5846A41C"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lastRenderedPageBreak/>
              <w:t xml:space="preserve">Compared to </w:t>
            </w:r>
            <w:r w:rsidR="00EA58C4">
              <w:rPr>
                <w:rFonts w:ascii="Arial Narrow" w:hAnsi="Arial Narrow"/>
                <w:sz w:val="20"/>
                <w:szCs w:val="20"/>
                <w:lang w:val="en-US"/>
              </w:rPr>
              <w:t>rural health facilities</w:t>
            </w:r>
            <w:r w:rsidRPr="007A57EB">
              <w:rPr>
                <w:rFonts w:ascii="Arial Narrow" w:hAnsi="Arial Narrow"/>
                <w:sz w:val="20"/>
                <w:szCs w:val="20"/>
              </w:rPr>
              <w:t xml:space="preserve">, NCD drug consumption was higher at the </w:t>
            </w:r>
            <w:r w:rsidRPr="007A57EB">
              <w:rPr>
                <w:rFonts w:ascii="Arial Narrow" w:hAnsi="Arial Narrow"/>
                <w:sz w:val="20"/>
                <w:szCs w:val="20"/>
              </w:rPr>
              <w:lastRenderedPageBreak/>
              <w:t>hospital, with no drug stock-outs</w:t>
            </w:r>
            <w:r w:rsidR="00EA58C4">
              <w:rPr>
                <w:rFonts w:ascii="Arial Narrow" w:hAnsi="Arial Narrow"/>
                <w:sz w:val="20"/>
                <w:szCs w:val="20"/>
                <w:lang w:val="en-US"/>
              </w:rPr>
              <w:t xml:space="preserve"> </w:t>
            </w:r>
            <w:r w:rsidRPr="007A57EB">
              <w:rPr>
                <w:rFonts w:ascii="Arial Narrow" w:hAnsi="Arial Narrow"/>
                <w:sz w:val="20"/>
                <w:szCs w:val="20"/>
              </w:rPr>
              <w:t xml:space="preserve">observed.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2E4F81"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80</w:t>
            </w:r>
          </w:p>
          <w:p w14:paraId="68E686EA" w14:textId="77777777" w:rsidR="00EA58C4" w:rsidRDefault="00EA58C4" w:rsidP="00394CF2">
            <w:pPr>
              <w:rPr>
                <w:rFonts w:ascii="Arial Narrow" w:hAnsi="Arial Narrow"/>
                <w:sz w:val="20"/>
                <w:szCs w:val="20"/>
              </w:rPr>
            </w:pPr>
          </w:p>
          <w:p w14:paraId="4B467C9D" w14:textId="77777777" w:rsidR="00EA58C4" w:rsidRDefault="00EA58C4" w:rsidP="00394CF2">
            <w:pPr>
              <w:rPr>
                <w:rFonts w:ascii="Arial Narrow" w:hAnsi="Arial Narrow" w:cs="Calibri"/>
                <w:color w:val="000000"/>
                <w:sz w:val="20"/>
                <w:szCs w:val="20"/>
              </w:rPr>
            </w:pPr>
          </w:p>
          <w:p w14:paraId="5CDC9706" w14:textId="2912A4BC" w:rsidR="00EA58C4" w:rsidRPr="00254638" w:rsidRDefault="00EA58C4" w:rsidP="00394CF2">
            <w:pPr>
              <w:rPr>
                <w:rFonts w:ascii="Arial Narrow" w:hAnsi="Arial Narrow" w:cs="Calibri"/>
                <w:color w:val="000000"/>
                <w:sz w:val="20"/>
                <w:szCs w:val="20"/>
              </w:rPr>
            </w:pPr>
          </w:p>
        </w:tc>
      </w:tr>
      <w:tr w:rsidR="00394CF2" w:rsidRPr="003174B2" w14:paraId="70765C7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94AC8B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FF01E6" w14:textId="5B233896" w:rsidR="00394CF2" w:rsidRDefault="00394CF2" w:rsidP="00394CF2">
            <w:pPr>
              <w:rPr>
                <w:rFonts w:ascii="Arial Narrow" w:hAnsi="Arial Narrow"/>
                <w:sz w:val="20"/>
                <w:szCs w:val="20"/>
                <w:lang w:val="en-US"/>
              </w:rPr>
            </w:pPr>
            <w:r w:rsidRPr="007A57EB">
              <w:rPr>
                <w:rFonts w:ascii="Arial Narrow" w:hAnsi="Arial Narrow"/>
                <w:sz w:val="20"/>
                <w:szCs w:val="20"/>
              </w:rPr>
              <w:t>Bouwer J</w:t>
            </w:r>
            <w:r w:rsidR="00FF795A">
              <w:rPr>
                <w:rFonts w:ascii="Arial Narrow" w:hAnsi="Arial Narrow"/>
                <w:sz w:val="20"/>
                <w:szCs w:val="20"/>
                <w:lang w:val="en-US"/>
              </w:rPr>
              <w:t>.C</w:t>
            </w:r>
            <w:r>
              <w:rPr>
                <w:rFonts w:ascii="Arial Narrow" w:hAnsi="Arial Narrow"/>
                <w:sz w:val="20"/>
                <w:szCs w:val="20"/>
                <w:lang w:val="en-US"/>
              </w:rPr>
              <w:t xml:space="preserve"> </w:t>
            </w:r>
            <w:r w:rsidRPr="004D4EED">
              <w:rPr>
                <w:rFonts w:ascii="Arial Narrow" w:hAnsi="Arial Narrow"/>
                <w:sz w:val="20"/>
                <w:szCs w:val="20"/>
                <w:lang w:val="en-US"/>
              </w:rPr>
              <w:t>et al; 20</w:t>
            </w:r>
            <w:r>
              <w:rPr>
                <w:rFonts w:ascii="Arial Narrow" w:hAnsi="Arial Narrow"/>
                <w:sz w:val="20"/>
                <w:szCs w:val="20"/>
                <w:lang w:val="en-US"/>
              </w:rPr>
              <w:t>2</w:t>
            </w:r>
            <w:r w:rsidR="00FF795A">
              <w:rPr>
                <w:rFonts w:ascii="Arial Narrow" w:hAnsi="Arial Narrow"/>
                <w:sz w:val="20"/>
                <w:szCs w:val="20"/>
                <w:lang w:val="en-US"/>
              </w:rPr>
              <w:t>1</w:t>
            </w:r>
          </w:p>
          <w:p w14:paraId="0BBB2A41" w14:textId="77777777" w:rsidR="00FF795A" w:rsidRDefault="00FF795A" w:rsidP="00394CF2">
            <w:pPr>
              <w:rPr>
                <w:rFonts w:ascii="Arial Narrow" w:hAnsi="Arial Narrow"/>
                <w:color w:val="000000"/>
                <w:sz w:val="20"/>
                <w:szCs w:val="20"/>
                <w:lang w:val="en-US"/>
              </w:rPr>
            </w:pPr>
          </w:p>
          <w:p w14:paraId="0143C769" w14:textId="77777777" w:rsidR="00FF795A" w:rsidRDefault="00FF795A" w:rsidP="00394CF2">
            <w:pPr>
              <w:rPr>
                <w:rFonts w:ascii="Arial Narrow" w:hAnsi="Arial Narrow"/>
                <w:color w:val="000000"/>
                <w:sz w:val="20"/>
                <w:szCs w:val="20"/>
                <w:lang w:val="en-US"/>
              </w:rPr>
            </w:pPr>
          </w:p>
          <w:p w14:paraId="2DF878BB" w14:textId="77777777" w:rsidR="00FF795A" w:rsidRDefault="00FF795A" w:rsidP="00394CF2">
            <w:pPr>
              <w:rPr>
                <w:rFonts w:ascii="Arial Narrow" w:hAnsi="Arial Narrow"/>
                <w:color w:val="000000"/>
                <w:sz w:val="20"/>
                <w:szCs w:val="20"/>
                <w:lang w:val="en-US"/>
              </w:rPr>
            </w:pPr>
          </w:p>
          <w:p w14:paraId="172132D4" w14:textId="77777777" w:rsidR="00FF795A" w:rsidRDefault="00FF795A" w:rsidP="00394CF2">
            <w:pPr>
              <w:rPr>
                <w:rFonts w:ascii="Arial Narrow" w:hAnsi="Arial Narrow"/>
                <w:color w:val="000000"/>
                <w:sz w:val="20"/>
                <w:szCs w:val="20"/>
                <w:lang w:val="en-US"/>
              </w:rPr>
            </w:pPr>
          </w:p>
          <w:p w14:paraId="104BF844" w14:textId="77777777" w:rsidR="00FF795A" w:rsidRDefault="00FF795A" w:rsidP="00394CF2">
            <w:pPr>
              <w:rPr>
                <w:rFonts w:ascii="Arial Narrow" w:hAnsi="Arial Narrow"/>
                <w:color w:val="000000"/>
                <w:sz w:val="20"/>
                <w:szCs w:val="20"/>
                <w:lang w:val="en-US"/>
              </w:rPr>
            </w:pPr>
          </w:p>
          <w:p w14:paraId="45755A4B" w14:textId="77777777" w:rsidR="00FF795A" w:rsidRDefault="00FF795A" w:rsidP="00394CF2">
            <w:pPr>
              <w:rPr>
                <w:rFonts w:ascii="Arial Narrow" w:hAnsi="Arial Narrow"/>
                <w:color w:val="000000"/>
                <w:sz w:val="20"/>
                <w:szCs w:val="20"/>
                <w:lang w:val="en-US"/>
              </w:rPr>
            </w:pPr>
          </w:p>
          <w:p w14:paraId="750210AE" w14:textId="4D801368" w:rsidR="00FF795A" w:rsidRPr="00254638" w:rsidRDefault="00FF795A"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B46D001" w14:textId="108FB0BA"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999D894" w14:textId="77777777" w:rsidR="00394CF2" w:rsidRDefault="00394CF2" w:rsidP="00394CF2">
            <w:pPr>
              <w:rPr>
                <w:rFonts w:ascii="Arial Narrow" w:hAnsi="Arial Narrow"/>
                <w:sz w:val="20"/>
                <w:szCs w:val="20"/>
              </w:rPr>
            </w:pPr>
            <w:r w:rsidRPr="007A57EB">
              <w:rPr>
                <w:rFonts w:ascii="Arial Narrow" w:hAnsi="Arial Narrow"/>
                <w:sz w:val="20"/>
                <w:szCs w:val="20"/>
              </w:rPr>
              <w:t>To describe the profile and cost of medicines procured for managing mental, neurological and substance use (MNS) disorders during the 2017‚2018 financial year.</w:t>
            </w:r>
          </w:p>
          <w:p w14:paraId="536049FE" w14:textId="77777777" w:rsidR="008B59D0" w:rsidRDefault="008B59D0" w:rsidP="00394CF2">
            <w:pPr>
              <w:rPr>
                <w:rFonts w:ascii="Arial Narrow" w:hAnsi="Arial Narrow"/>
                <w:color w:val="000000"/>
                <w:sz w:val="20"/>
                <w:szCs w:val="20"/>
              </w:rPr>
            </w:pPr>
          </w:p>
          <w:p w14:paraId="10516B9F" w14:textId="77777777" w:rsidR="008B59D0" w:rsidRDefault="008B59D0" w:rsidP="00394CF2">
            <w:pPr>
              <w:rPr>
                <w:rFonts w:ascii="Arial Narrow" w:hAnsi="Arial Narrow"/>
                <w:color w:val="000000"/>
                <w:sz w:val="20"/>
                <w:szCs w:val="20"/>
              </w:rPr>
            </w:pPr>
          </w:p>
          <w:p w14:paraId="267EAABF" w14:textId="77777777" w:rsidR="008B59D0" w:rsidRDefault="008B59D0" w:rsidP="00394CF2">
            <w:pPr>
              <w:rPr>
                <w:rFonts w:ascii="Arial Narrow" w:hAnsi="Arial Narrow"/>
                <w:color w:val="000000"/>
                <w:sz w:val="20"/>
                <w:szCs w:val="20"/>
              </w:rPr>
            </w:pPr>
          </w:p>
          <w:p w14:paraId="16A6ACAE" w14:textId="1E9A74C7" w:rsidR="008B59D0" w:rsidRPr="00254638" w:rsidRDefault="008B59D0"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561B53" w14:textId="7DCA04E2" w:rsidR="008B59D0" w:rsidRDefault="00394CF2" w:rsidP="00394CF2">
            <w:pPr>
              <w:rPr>
                <w:rFonts w:ascii="Arial Narrow" w:hAnsi="Arial Narrow"/>
                <w:sz w:val="20"/>
                <w:szCs w:val="20"/>
              </w:rPr>
            </w:pPr>
            <w:r w:rsidRPr="007A57EB">
              <w:rPr>
                <w:rFonts w:ascii="Arial Narrow" w:hAnsi="Arial Narrow"/>
                <w:sz w:val="20"/>
                <w:szCs w:val="20"/>
              </w:rPr>
              <w:t xml:space="preserve">An exploratory, quantitative analysis  </w:t>
            </w:r>
          </w:p>
          <w:p w14:paraId="4A2A4019" w14:textId="51E9CB6F" w:rsidR="008B59D0" w:rsidRDefault="008B59D0" w:rsidP="00394CF2">
            <w:pPr>
              <w:rPr>
                <w:rFonts w:ascii="Arial Narrow" w:hAnsi="Arial Narrow"/>
                <w:sz w:val="20"/>
                <w:szCs w:val="20"/>
              </w:rPr>
            </w:pPr>
          </w:p>
          <w:p w14:paraId="112E3EB0" w14:textId="3627A5DA" w:rsidR="008B59D0" w:rsidRDefault="008B59D0" w:rsidP="00394CF2">
            <w:pPr>
              <w:rPr>
                <w:rFonts w:ascii="Arial Narrow" w:hAnsi="Arial Narrow"/>
                <w:sz w:val="20"/>
                <w:szCs w:val="20"/>
              </w:rPr>
            </w:pPr>
          </w:p>
          <w:p w14:paraId="2A1273B7" w14:textId="77777777" w:rsidR="008B59D0" w:rsidRPr="008B59D0" w:rsidRDefault="008B59D0" w:rsidP="00394CF2">
            <w:pPr>
              <w:rPr>
                <w:rFonts w:ascii="Arial Narrow" w:hAnsi="Arial Narrow"/>
                <w:sz w:val="20"/>
                <w:szCs w:val="20"/>
              </w:rPr>
            </w:pPr>
          </w:p>
          <w:p w14:paraId="47886E91" w14:textId="77777777" w:rsidR="008B59D0" w:rsidRDefault="008B59D0" w:rsidP="00394CF2">
            <w:pPr>
              <w:rPr>
                <w:rFonts w:ascii="Arial Narrow" w:hAnsi="Arial Narrow"/>
                <w:color w:val="000000"/>
                <w:sz w:val="20"/>
                <w:szCs w:val="20"/>
              </w:rPr>
            </w:pPr>
          </w:p>
          <w:p w14:paraId="0E6CD696" w14:textId="77777777" w:rsidR="008B59D0" w:rsidRDefault="008B59D0" w:rsidP="00394CF2">
            <w:pPr>
              <w:rPr>
                <w:rFonts w:ascii="Arial Narrow" w:hAnsi="Arial Narrow"/>
                <w:color w:val="000000"/>
                <w:sz w:val="20"/>
                <w:szCs w:val="20"/>
              </w:rPr>
            </w:pPr>
          </w:p>
          <w:p w14:paraId="133B3B7F" w14:textId="58068D70" w:rsidR="008B59D0" w:rsidRPr="00254638" w:rsidRDefault="008B59D0"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9607856"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452F3CE2" w14:textId="77777777" w:rsidR="0079241F" w:rsidRDefault="0079241F" w:rsidP="00394CF2">
            <w:pPr>
              <w:rPr>
                <w:rFonts w:ascii="Arial Narrow" w:hAnsi="Arial Narrow"/>
                <w:color w:val="000000"/>
                <w:sz w:val="20"/>
                <w:szCs w:val="20"/>
              </w:rPr>
            </w:pPr>
          </w:p>
          <w:p w14:paraId="60F1B7FF" w14:textId="77777777" w:rsidR="0079241F" w:rsidRDefault="0079241F" w:rsidP="00394CF2">
            <w:pPr>
              <w:rPr>
                <w:rFonts w:ascii="Arial Narrow" w:hAnsi="Arial Narrow"/>
                <w:color w:val="000000"/>
                <w:sz w:val="20"/>
                <w:szCs w:val="20"/>
              </w:rPr>
            </w:pPr>
          </w:p>
          <w:p w14:paraId="2CEC8D9D" w14:textId="77777777" w:rsidR="0079241F" w:rsidRDefault="0079241F" w:rsidP="00394CF2">
            <w:pPr>
              <w:rPr>
                <w:rFonts w:ascii="Arial Narrow" w:hAnsi="Arial Narrow"/>
                <w:color w:val="000000"/>
                <w:sz w:val="20"/>
                <w:szCs w:val="20"/>
              </w:rPr>
            </w:pPr>
          </w:p>
          <w:p w14:paraId="77CCD6D3" w14:textId="77777777" w:rsidR="0079241F" w:rsidRDefault="0079241F" w:rsidP="00394CF2">
            <w:pPr>
              <w:rPr>
                <w:rFonts w:ascii="Arial Narrow" w:hAnsi="Arial Narrow"/>
                <w:color w:val="000000"/>
                <w:sz w:val="20"/>
                <w:szCs w:val="20"/>
              </w:rPr>
            </w:pPr>
          </w:p>
          <w:p w14:paraId="0B19ACCC" w14:textId="77777777" w:rsidR="0079241F" w:rsidRDefault="0079241F" w:rsidP="00394CF2">
            <w:pPr>
              <w:rPr>
                <w:rFonts w:ascii="Arial Narrow" w:hAnsi="Arial Narrow"/>
                <w:color w:val="000000"/>
                <w:sz w:val="20"/>
                <w:szCs w:val="20"/>
              </w:rPr>
            </w:pPr>
          </w:p>
          <w:p w14:paraId="634C1F89" w14:textId="77777777" w:rsidR="0079241F" w:rsidRDefault="0079241F" w:rsidP="00394CF2">
            <w:pPr>
              <w:rPr>
                <w:rFonts w:ascii="Arial Narrow" w:hAnsi="Arial Narrow"/>
                <w:color w:val="000000"/>
                <w:sz w:val="20"/>
                <w:szCs w:val="20"/>
              </w:rPr>
            </w:pPr>
          </w:p>
          <w:p w14:paraId="389EE053" w14:textId="77777777" w:rsidR="0079241F" w:rsidRDefault="0079241F" w:rsidP="00394CF2">
            <w:pPr>
              <w:rPr>
                <w:rFonts w:ascii="Arial Narrow" w:hAnsi="Arial Narrow"/>
                <w:color w:val="000000"/>
                <w:sz w:val="20"/>
                <w:szCs w:val="20"/>
              </w:rPr>
            </w:pPr>
          </w:p>
          <w:p w14:paraId="62663806" w14:textId="42109337" w:rsidR="0079241F" w:rsidRPr="00254638" w:rsidRDefault="0079241F"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09BFEC"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52D46998" w14:textId="77777777" w:rsidR="0079241F" w:rsidRDefault="0079241F" w:rsidP="00394CF2">
            <w:pPr>
              <w:rPr>
                <w:rFonts w:ascii="Arial Narrow" w:hAnsi="Arial Narrow"/>
                <w:sz w:val="20"/>
                <w:szCs w:val="20"/>
              </w:rPr>
            </w:pPr>
          </w:p>
          <w:p w14:paraId="742BE85B" w14:textId="77777777" w:rsidR="0079241F" w:rsidRDefault="0079241F" w:rsidP="00394CF2">
            <w:pPr>
              <w:rPr>
                <w:rFonts w:ascii="Arial Narrow" w:hAnsi="Arial Narrow"/>
                <w:sz w:val="20"/>
                <w:szCs w:val="20"/>
              </w:rPr>
            </w:pPr>
          </w:p>
          <w:p w14:paraId="212FF5A8" w14:textId="77777777" w:rsidR="0079241F" w:rsidRDefault="0079241F" w:rsidP="00394CF2">
            <w:pPr>
              <w:rPr>
                <w:rFonts w:ascii="Arial Narrow" w:hAnsi="Arial Narrow"/>
                <w:sz w:val="20"/>
                <w:szCs w:val="20"/>
              </w:rPr>
            </w:pPr>
          </w:p>
          <w:p w14:paraId="5C73BE50" w14:textId="77777777" w:rsidR="0079241F" w:rsidRDefault="0079241F" w:rsidP="00394CF2">
            <w:pPr>
              <w:rPr>
                <w:rFonts w:ascii="Arial Narrow" w:hAnsi="Arial Narrow"/>
                <w:sz w:val="20"/>
                <w:szCs w:val="20"/>
              </w:rPr>
            </w:pPr>
          </w:p>
          <w:p w14:paraId="73A5C778" w14:textId="77777777" w:rsidR="0079241F" w:rsidRDefault="0079241F" w:rsidP="00394CF2">
            <w:pPr>
              <w:rPr>
                <w:rFonts w:ascii="Arial Narrow" w:hAnsi="Arial Narrow"/>
                <w:sz w:val="20"/>
                <w:szCs w:val="20"/>
              </w:rPr>
            </w:pPr>
          </w:p>
          <w:p w14:paraId="370545D4" w14:textId="77777777" w:rsidR="0079241F" w:rsidRDefault="0079241F" w:rsidP="00394CF2">
            <w:pPr>
              <w:rPr>
                <w:rFonts w:ascii="Arial Narrow" w:hAnsi="Arial Narrow"/>
                <w:sz w:val="20"/>
                <w:szCs w:val="20"/>
              </w:rPr>
            </w:pPr>
          </w:p>
          <w:p w14:paraId="29D76E28" w14:textId="77777777" w:rsidR="0079241F" w:rsidRDefault="0079241F" w:rsidP="00394CF2">
            <w:pPr>
              <w:rPr>
                <w:rFonts w:ascii="Arial Narrow" w:hAnsi="Arial Narrow"/>
                <w:sz w:val="20"/>
                <w:szCs w:val="20"/>
              </w:rPr>
            </w:pPr>
          </w:p>
          <w:p w14:paraId="06802390" w14:textId="6054A1FE" w:rsidR="0079241F" w:rsidRPr="00254638" w:rsidRDefault="0079241F"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92CD5E"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0CDB3D10" w14:textId="77777777" w:rsidR="0079241F" w:rsidRDefault="0079241F" w:rsidP="00394CF2">
            <w:pPr>
              <w:rPr>
                <w:rFonts w:ascii="Arial Narrow" w:hAnsi="Arial Narrow"/>
                <w:sz w:val="20"/>
                <w:szCs w:val="20"/>
              </w:rPr>
            </w:pPr>
          </w:p>
          <w:p w14:paraId="25561878" w14:textId="77777777" w:rsidR="0079241F" w:rsidRDefault="0079241F" w:rsidP="00394CF2">
            <w:pPr>
              <w:rPr>
                <w:rFonts w:ascii="Arial Narrow" w:hAnsi="Arial Narrow"/>
                <w:sz w:val="20"/>
                <w:szCs w:val="20"/>
              </w:rPr>
            </w:pPr>
          </w:p>
          <w:p w14:paraId="4F00C6DC" w14:textId="77777777" w:rsidR="0079241F" w:rsidRDefault="0079241F" w:rsidP="00394CF2">
            <w:pPr>
              <w:rPr>
                <w:rFonts w:ascii="Arial Narrow" w:hAnsi="Arial Narrow"/>
                <w:sz w:val="20"/>
                <w:szCs w:val="20"/>
              </w:rPr>
            </w:pPr>
          </w:p>
          <w:p w14:paraId="1E5BCDF5" w14:textId="77777777" w:rsidR="0079241F" w:rsidRDefault="0079241F" w:rsidP="00394CF2">
            <w:pPr>
              <w:rPr>
                <w:rFonts w:ascii="Arial Narrow" w:hAnsi="Arial Narrow"/>
                <w:sz w:val="20"/>
                <w:szCs w:val="20"/>
              </w:rPr>
            </w:pPr>
          </w:p>
          <w:p w14:paraId="65B983A0" w14:textId="77777777" w:rsidR="0079241F" w:rsidRDefault="0079241F" w:rsidP="00394CF2">
            <w:pPr>
              <w:rPr>
                <w:rFonts w:ascii="Arial Narrow" w:hAnsi="Arial Narrow"/>
                <w:sz w:val="20"/>
                <w:szCs w:val="20"/>
              </w:rPr>
            </w:pPr>
          </w:p>
          <w:p w14:paraId="0060161D" w14:textId="77777777" w:rsidR="0079241F" w:rsidRDefault="0079241F" w:rsidP="00394CF2">
            <w:pPr>
              <w:rPr>
                <w:rFonts w:ascii="Arial Narrow" w:hAnsi="Arial Narrow"/>
                <w:sz w:val="20"/>
                <w:szCs w:val="20"/>
              </w:rPr>
            </w:pPr>
          </w:p>
          <w:p w14:paraId="1D376C75" w14:textId="77777777" w:rsidR="0079241F" w:rsidRDefault="0079241F" w:rsidP="00394CF2">
            <w:pPr>
              <w:rPr>
                <w:rFonts w:ascii="Arial Narrow" w:hAnsi="Arial Narrow"/>
                <w:sz w:val="20"/>
                <w:szCs w:val="20"/>
              </w:rPr>
            </w:pPr>
          </w:p>
          <w:p w14:paraId="7CE0F592" w14:textId="013D06B8" w:rsidR="0079241F" w:rsidRPr="00254638" w:rsidRDefault="0079241F"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5D882D" w14:textId="77777777" w:rsidR="00394CF2" w:rsidRPr="0035243B" w:rsidRDefault="00394CF2" w:rsidP="00394CF2">
            <w:pPr>
              <w:rPr>
                <w:rFonts w:ascii="Arial Narrow" w:hAnsi="Arial Narrow"/>
                <w:sz w:val="20"/>
                <w:szCs w:val="20"/>
              </w:rPr>
            </w:pPr>
            <w:r w:rsidRPr="0035243B">
              <w:rPr>
                <w:rFonts w:ascii="Arial Narrow" w:hAnsi="Arial Narrow"/>
                <w:sz w:val="20"/>
                <w:szCs w:val="20"/>
                <w:shd w:val="clear" w:color="auto" w:fill="FFFFFF"/>
              </w:rPr>
              <w:t>Of the total provincial medicines expenditure in 2017–2018, 3.73% was for MNS disorders, which is similar to the spending on cardiovascular (4%) and respiratory (3%) disorders. Antivirals for systemic use comprised 44% of the total expenditure, followed by vaccines at 13%</w:t>
            </w:r>
          </w:p>
          <w:p w14:paraId="5D39CCF6" w14:textId="728026CD" w:rsidR="00394CF2" w:rsidRPr="00254638" w:rsidRDefault="00394CF2"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B3656D"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4EA0DD64" w14:textId="77777777" w:rsidR="0079241F" w:rsidRDefault="0079241F" w:rsidP="00394CF2">
            <w:pPr>
              <w:rPr>
                <w:rFonts w:ascii="Arial Narrow" w:hAnsi="Arial Narrow"/>
                <w:sz w:val="20"/>
                <w:szCs w:val="20"/>
              </w:rPr>
            </w:pPr>
          </w:p>
          <w:p w14:paraId="77FD4B34" w14:textId="77777777" w:rsidR="0079241F" w:rsidRDefault="0079241F" w:rsidP="00394CF2">
            <w:pPr>
              <w:rPr>
                <w:rFonts w:ascii="Arial Narrow" w:hAnsi="Arial Narrow"/>
                <w:sz w:val="20"/>
                <w:szCs w:val="20"/>
              </w:rPr>
            </w:pPr>
          </w:p>
          <w:p w14:paraId="336687D0" w14:textId="77777777" w:rsidR="0079241F" w:rsidRDefault="0079241F" w:rsidP="00394CF2">
            <w:pPr>
              <w:rPr>
                <w:rFonts w:ascii="Arial Narrow" w:hAnsi="Arial Narrow"/>
                <w:sz w:val="20"/>
                <w:szCs w:val="20"/>
              </w:rPr>
            </w:pPr>
          </w:p>
          <w:p w14:paraId="4500DF42" w14:textId="77777777" w:rsidR="0079241F" w:rsidRDefault="0079241F" w:rsidP="00394CF2">
            <w:pPr>
              <w:rPr>
                <w:rFonts w:ascii="Arial Narrow" w:hAnsi="Arial Narrow"/>
                <w:sz w:val="20"/>
                <w:szCs w:val="20"/>
              </w:rPr>
            </w:pPr>
          </w:p>
          <w:p w14:paraId="07C30D19" w14:textId="77777777" w:rsidR="0079241F" w:rsidRDefault="0079241F" w:rsidP="00394CF2">
            <w:pPr>
              <w:rPr>
                <w:rFonts w:ascii="Arial Narrow" w:hAnsi="Arial Narrow"/>
                <w:sz w:val="20"/>
                <w:szCs w:val="20"/>
              </w:rPr>
            </w:pPr>
          </w:p>
          <w:p w14:paraId="2E7ACAF7" w14:textId="77777777" w:rsidR="0079241F" w:rsidRDefault="0079241F" w:rsidP="00394CF2">
            <w:pPr>
              <w:rPr>
                <w:rFonts w:ascii="Arial Narrow" w:hAnsi="Arial Narrow"/>
                <w:sz w:val="20"/>
                <w:szCs w:val="20"/>
              </w:rPr>
            </w:pPr>
          </w:p>
          <w:p w14:paraId="3CA46C37" w14:textId="77777777" w:rsidR="0079241F" w:rsidRDefault="0079241F" w:rsidP="00394CF2">
            <w:pPr>
              <w:rPr>
                <w:rFonts w:ascii="Arial Narrow" w:hAnsi="Arial Narrow"/>
                <w:sz w:val="20"/>
                <w:szCs w:val="20"/>
              </w:rPr>
            </w:pPr>
          </w:p>
          <w:p w14:paraId="0D78DB01" w14:textId="37C93288" w:rsidR="0079241F" w:rsidRPr="00254638" w:rsidRDefault="0079241F" w:rsidP="00394CF2">
            <w:pPr>
              <w:rPr>
                <w:rFonts w:ascii="Arial Narrow" w:hAnsi="Arial Narrow" w:cs="Calibri"/>
                <w:color w:val="000000"/>
                <w:sz w:val="20"/>
                <w:szCs w:val="20"/>
              </w:rPr>
            </w:pPr>
          </w:p>
        </w:tc>
      </w:tr>
      <w:tr w:rsidR="00394CF2" w:rsidRPr="003174B2" w14:paraId="0D2A285E"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7C6871F"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E13B88F" w14:textId="77777777" w:rsidR="00394CF2" w:rsidRDefault="00394CF2" w:rsidP="00394CF2">
            <w:pPr>
              <w:rPr>
                <w:rFonts w:ascii="Arial Narrow" w:hAnsi="Arial Narrow"/>
                <w:sz w:val="20"/>
                <w:szCs w:val="20"/>
                <w:lang w:val="en-US"/>
              </w:rPr>
            </w:pPr>
            <w:r w:rsidRPr="007A57EB">
              <w:rPr>
                <w:rFonts w:ascii="Arial Narrow" w:hAnsi="Arial Narrow"/>
                <w:sz w:val="20"/>
                <w:szCs w:val="20"/>
              </w:rPr>
              <w:t>Mathewos B</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9</w:t>
            </w:r>
          </w:p>
          <w:p w14:paraId="64E07312" w14:textId="77777777" w:rsidR="00DC7481" w:rsidRDefault="00DC7481" w:rsidP="00394CF2">
            <w:pPr>
              <w:rPr>
                <w:rFonts w:ascii="Arial Narrow" w:hAnsi="Arial Narrow"/>
                <w:sz w:val="20"/>
                <w:szCs w:val="20"/>
                <w:lang w:val="en-US"/>
              </w:rPr>
            </w:pPr>
          </w:p>
          <w:p w14:paraId="78DAB1AB" w14:textId="77777777" w:rsidR="00DC7481" w:rsidRDefault="00DC7481" w:rsidP="00394CF2">
            <w:pPr>
              <w:rPr>
                <w:rFonts w:ascii="Arial Narrow" w:hAnsi="Arial Narrow"/>
                <w:sz w:val="20"/>
                <w:szCs w:val="20"/>
                <w:lang w:val="en-US"/>
              </w:rPr>
            </w:pPr>
          </w:p>
          <w:p w14:paraId="1ACD8047" w14:textId="77777777" w:rsidR="00DC7481" w:rsidRDefault="00DC7481" w:rsidP="00394CF2">
            <w:pPr>
              <w:rPr>
                <w:rFonts w:ascii="Arial Narrow" w:hAnsi="Arial Narrow"/>
                <w:sz w:val="20"/>
                <w:szCs w:val="20"/>
                <w:lang w:val="en-US"/>
              </w:rPr>
            </w:pPr>
          </w:p>
          <w:p w14:paraId="30B09190" w14:textId="77777777" w:rsidR="00DC7481" w:rsidRDefault="00DC7481" w:rsidP="00394CF2">
            <w:pPr>
              <w:rPr>
                <w:rFonts w:ascii="Arial Narrow" w:hAnsi="Arial Narrow"/>
                <w:sz w:val="20"/>
                <w:szCs w:val="20"/>
                <w:lang w:val="en-US"/>
              </w:rPr>
            </w:pPr>
          </w:p>
          <w:p w14:paraId="539DE69F" w14:textId="77777777" w:rsidR="00DC7481" w:rsidRDefault="00DC7481" w:rsidP="00394CF2">
            <w:pPr>
              <w:rPr>
                <w:rFonts w:ascii="Arial Narrow" w:hAnsi="Arial Narrow"/>
                <w:sz w:val="20"/>
                <w:szCs w:val="20"/>
                <w:lang w:val="en-US"/>
              </w:rPr>
            </w:pPr>
          </w:p>
          <w:p w14:paraId="663A58CC" w14:textId="00CD00A2" w:rsidR="00DC7481" w:rsidRPr="00254638" w:rsidRDefault="00DC748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76D6E36" w14:textId="66C3797C"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C2A013B" w14:textId="7E2D5456"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assess the strength of the community-based newborn care program implementation in terms of inputs, process, and outputs, and document key lessons learned through the implementation of the first phase of the program in the four agrarian regions of Ethiopia.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035F0C"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6160605F" w14:textId="77777777" w:rsidR="00DC7481" w:rsidRDefault="00DC7481" w:rsidP="00394CF2">
            <w:pPr>
              <w:rPr>
                <w:rFonts w:ascii="Arial Narrow" w:hAnsi="Arial Narrow"/>
                <w:sz w:val="20"/>
                <w:szCs w:val="20"/>
              </w:rPr>
            </w:pPr>
          </w:p>
          <w:p w14:paraId="3664597D" w14:textId="77777777" w:rsidR="00DC7481" w:rsidRDefault="00DC7481" w:rsidP="00394CF2">
            <w:pPr>
              <w:rPr>
                <w:rFonts w:ascii="Arial Narrow" w:hAnsi="Arial Narrow"/>
                <w:sz w:val="20"/>
                <w:szCs w:val="20"/>
              </w:rPr>
            </w:pPr>
          </w:p>
          <w:p w14:paraId="532D18F6" w14:textId="77777777" w:rsidR="00DC7481" w:rsidRDefault="00DC7481" w:rsidP="00394CF2">
            <w:pPr>
              <w:rPr>
                <w:rFonts w:ascii="Arial Narrow" w:hAnsi="Arial Narrow"/>
                <w:sz w:val="20"/>
                <w:szCs w:val="20"/>
              </w:rPr>
            </w:pPr>
          </w:p>
          <w:p w14:paraId="5FC146AA" w14:textId="77777777" w:rsidR="00DC7481" w:rsidRDefault="00DC7481" w:rsidP="00394CF2">
            <w:pPr>
              <w:rPr>
                <w:rFonts w:ascii="Arial Narrow" w:hAnsi="Arial Narrow"/>
                <w:sz w:val="20"/>
                <w:szCs w:val="20"/>
              </w:rPr>
            </w:pPr>
          </w:p>
          <w:p w14:paraId="439BC790" w14:textId="77777777" w:rsidR="00DC7481" w:rsidRDefault="00DC7481" w:rsidP="00394CF2">
            <w:pPr>
              <w:rPr>
                <w:rFonts w:ascii="Arial Narrow" w:hAnsi="Arial Narrow"/>
                <w:sz w:val="20"/>
                <w:szCs w:val="20"/>
              </w:rPr>
            </w:pPr>
          </w:p>
          <w:p w14:paraId="227E18B1" w14:textId="14C0CD97" w:rsidR="00DC7481" w:rsidRPr="00254638" w:rsidRDefault="00DC7481"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1FDAC09"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w:t>
            </w:r>
          </w:p>
          <w:p w14:paraId="50E35CAE" w14:textId="77777777" w:rsidR="00DC7481" w:rsidRDefault="00DC7481" w:rsidP="00394CF2">
            <w:pPr>
              <w:rPr>
                <w:rFonts w:ascii="Arial Narrow" w:hAnsi="Arial Narrow"/>
                <w:sz w:val="20"/>
                <w:szCs w:val="20"/>
              </w:rPr>
            </w:pPr>
          </w:p>
          <w:p w14:paraId="40CA59A7" w14:textId="77777777" w:rsidR="00DC7481" w:rsidRDefault="00DC7481" w:rsidP="00394CF2">
            <w:pPr>
              <w:rPr>
                <w:rFonts w:ascii="Arial Narrow" w:hAnsi="Arial Narrow"/>
                <w:sz w:val="20"/>
                <w:szCs w:val="20"/>
              </w:rPr>
            </w:pPr>
          </w:p>
          <w:p w14:paraId="41E28073" w14:textId="77777777" w:rsidR="00DC7481" w:rsidRDefault="00DC7481" w:rsidP="00394CF2">
            <w:pPr>
              <w:rPr>
                <w:rFonts w:ascii="Arial Narrow" w:hAnsi="Arial Narrow"/>
                <w:sz w:val="20"/>
                <w:szCs w:val="20"/>
              </w:rPr>
            </w:pPr>
          </w:p>
          <w:p w14:paraId="5E786C3A" w14:textId="77777777" w:rsidR="00DC7481" w:rsidRDefault="00DC7481" w:rsidP="00394CF2">
            <w:pPr>
              <w:rPr>
                <w:rFonts w:ascii="Arial Narrow" w:hAnsi="Arial Narrow"/>
                <w:sz w:val="20"/>
                <w:szCs w:val="20"/>
              </w:rPr>
            </w:pPr>
          </w:p>
          <w:p w14:paraId="5A85F346" w14:textId="29668E93" w:rsidR="00DC7481" w:rsidRPr="00254638" w:rsidRDefault="00DC7481"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D4624A0"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410BEF13" w14:textId="77777777" w:rsidR="00DC7481" w:rsidRDefault="00DC7481" w:rsidP="00394CF2">
            <w:pPr>
              <w:rPr>
                <w:rFonts w:ascii="Arial Narrow" w:hAnsi="Arial Narrow"/>
                <w:sz w:val="20"/>
                <w:szCs w:val="20"/>
              </w:rPr>
            </w:pPr>
          </w:p>
          <w:p w14:paraId="74C4B698" w14:textId="77777777" w:rsidR="00DC7481" w:rsidRDefault="00DC7481" w:rsidP="00394CF2">
            <w:pPr>
              <w:rPr>
                <w:rFonts w:ascii="Arial Narrow" w:hAnsi="Arial Narrow"/>
                <w:sz w:val="20"/>
                <w:szCs w:val="20"/>
              </w:rPr>
            </w:pPr>
          </w:p>
          <w:p w14:paraId="75A03523" w14:textId="77777777" w:rsidR="00DC7481" w:rsidRDefault="00DC7481" w:rsidP="00394CF2">
            <w:pPr>
              <w:rPr>
                <w:rFonts w:ascii="Arial Narrow" w:hAnsi="Arial Narrow"/>
                <w:sz w:val="20"/>
                <w:szCs w:val="20"/>
              </w:rPr>
            </w:pPr>
          </w:p>
          <w:p w14:paraId="5000EDF2" w14:textId="77777777" w:rsidR="00DC7481" w:rsidRDefault="00DC7481" w:rsidP="00394CF2">
            <w:pPr>
              <w:rPr>
                <w:rFonts w:ascii="Arial Narrow" w:hAnsi="Arial Narrow"/>
                <w:sz w:val="20"/>
                <w:szCs w:val="20"/>
              </w:rPr>
            </w:pPr>
          </w:p>
          <w:p w14:paraId="1B3E620D" w14:textId="77777777" w:rsidR="00DC7481" w:rsidRDefault="00DC7481" w:rsidP="00394CF2">
            <w:pPr>
              <w:rPr>
                <w:rFonts w:ascii="Arial Narrow" w:hAnsi="Arial Narrow"/>
                <w:sz w:val="20"/>
                <w:szCs w:val="20"/>
              </w:rPr>
            </w:pPr>
          </w:p>
          <w:p w14:paraId="2FE36DB9" w14:textId="77777777" w:rsidR="00DC7481" w:rsidRDefault="00DC7481" w:rsidP="00394CF2">
            <w:pPr>
              <w:rPr>
                <w:rFonts w:ascii="Arial Narrow" w:hAnsi="Arial Narrow"/>
                <w:sz w:val="20"/>
                <w:szCs w:val="20"/>
              </w:rPr>
            </w:pPr>
          </w:p>
          <w:p w14:paraId="5FD2AE60" w14:textId="434457A7" w:rsidR="00DC7481" w:rsidRPr="00254638" w:rsidRDefault="00DC7481"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F016410" w14:textId="364BAB5C" w:rsidR="00394CF2" w:rsidRPr="00DC7481" w:rsidRDefault="00DC7481" w:rsidP="00394CF2">
            <w:pPr>
              <w:rPr>
                <w:rFonts w:ascii="Arial Narrow" w:hAnsi="Arial Narrow"/>
                <w:sz w:val="20"/>
                <w:szCs w:val="20"/>
                <w:lang w:val="en-US"/>
              </w:rPr>
            </w:pPr>
            <w:r>
              <w:rPr>
                <w:rFonts w:ascii="Arial Narrow" w:hAnsi="Arial Narrow"/>
                <w:sz w:val="20"/>
                <w:szCs w:val="20"/>
                <w:lang w:val="en-US"/>
              </w:rPr>
              <w:t>Health care providers</w:t>
            </w:r>
          </w:p>
          <w:p w14:paraId="5D62A5EF" w14:textId="77777777" w:rsidR="00DC7481" w:rsidRDefault="00DC7481" w:rsidP="00394CF2">
            <w:pPr>
              <w:rPr>
                <w:rFonts w:ascii="Arial Narrow" w:hAnsi="Arial Narrow"/>
                <w:sz w:val="20"/>
                <w:szCs w:val="20"/>
              </w:rPr>
            </w:pPr>
          </w:p>
          <w:p w14:paraId="79039B85" w14:textId="77777777" w:rsidR="00DC7481" w:rsidRDefault="00DC7481" w:rsidP="00394CF2">
            <w:pPr>
              <w:rPr>
                <w:rFonts w:ascii="Arial Narrow" w:hAnsi="Arial Narrow"/>
                <w:sz w:val="20"/>
                <w:szCs w:val="20"/>
              </w:rPr>
            </w:pPr>
          </w:p>
          <w:p w14:paraId="27BDF662" w14:textId="77777777" w:rsidR="00DC7481" w:rsidRDefault="00DC7481" w:rsidP="00394CF2">
            <w:pPr>
              <w:rPr>
                <w:rFonts w:ascii="Arial Narrow" w:hAnsi="Arial Narrow"/>
                <w:sz w:val="20"/>
                <w:szCs w:val="20"/>
              </w:rPr>
            </w:pPr>
          </w:p>
          <w:p w14:paraId="05756008" w14:textId="77777777" w:rsidR="00DC7481" w:rsidRDefault="00DC7481" w:rsidP="00394CF2">
            <w:pPr>
              <w:rPr>
                <w:rFonts w:ascii="Arial Narrow" w:hAnsi="Arial Narrow"/>
                <w:sz w:val="20"/>
                <w:szCs w:val="20"/>
              </w:rPr>
            </w:pPr>
          </w:p>
          <w:p w14:paraId="0F7CD8FA" w14:textId="77777777" w:rsidR="00DC7481" w:rsidRDefault="00DC7481" w:rsidP="00394CF2">
            <w:pPr>
              <w:rPr>
                <w:rFonts w:ascii="Arial Narrow" w:hAnsi="Arial Narrow"/>
                <w:sz w:val="20"/>
                <w:szCs w:val="20"/>
              </w:rPr>
            </w:pPr>
          </w:p>
          <w:p w14:paraId="6B4D434F" w14:textId="77777777" w:rsidR="00DC7481" w:rsidRDefault="00DC7481" w:rsidP="00394CF2">
            <w:pPr>
              <w:rPr>
                <w:rFonts w:ascii="Arial Narrow" w:hAnsi="Arial Narrow"/>
                <w:sz w:val="20"/>
                <w:szCs w:val="20"/>
              </w:rPr>
            </w:pPr>
          </w:p>
          <w:p w14:paraId="307892EF" w14:textId="439CA406" w:rsidR="00DC7481" w:rsidRPr="00254638" w:rsidRDefault="00DC7481"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FC1519"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The implementation was in line with the guiding principles and the proposed strategies of the implementation guide.However, were some </w:t>
            </w:r>
            <w:r>
              <w:rPr>
                <w:rFonts w:ascii="Arial Narrow" w:hAnsi="Arial Narrow"/>
                <w:sz w:val="20"/>
                <w:szCs w:val="20"/>
                <w:lang w:val="en-US"/>
              </w:rPr>
              <w:t>i</w:t>
            </w:r>
            <w:r w:rsidRPr="007A57EB">
              <w:rPr>
                <w:rFonts w:ascii="Arial Narrow" w:hAnsi="Arial Narrow"/>
                <w:sz w:val="20"/>
                <w:szCs w:val="20"/>
              </w:rPr>
              <w:t>nconsistencies between what was planned and what actually happened on the ground.</w:t>
            </w:r>
          </w:p>
          <w:p w14:paraId="1CA9B08B" w14:textId="6F0BDBCC" w:rsidR="002163DB" w:rsidRPr="00254638" w:rsidRDefault="002163DB"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3D5882"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6D298FDD" w14:textId="77777777" w:rsidR="002163DB" w:rsidRDefault="002163DB" w:rsidP="00394CF2">
            <w:pPr>
              <w:rPr>
                <w:rFonts w:ascii="Arial Narrow" w:hAnsi="Arial Narrow"/>
                <w:sz w:val="20"/>
                <w:szCs w:val="20"/>
              </w:rPr>
            </w:pPr>
          </w:p>
          <w:p w14:paraId="63DCEFF4" w14:textId="77777777" w:rsidR="002163DB" w:rsidRDefault="002163DB" w:rsidP="00394CF2">
            <w:pPr>
              <w:rPr>
                <w:rFonts w:ascii="Arial Narrow" w:hAnsi="Arial Narrow"/>
                <w:sz w:val="20"/>
                <w:szCs w:val="20"/>
              </w:rPr>
            </w:pPr>
          </w:p>
          <w:p w14:paraId="2CAA3074" w14:textId="77777777" w:rsidR="002163DB" w:rsidRDefault="002163DB" w:rsidP="00394CF2">
            <w:pPr>
              <w:rPr>
                <w:rFonts w:ascii="Arial Narrow" w:hAnsi="Arial Narrow"/>
                <w:sz w:val="20"/>
                <w:szCs w:val="20"/>
              </w:rPr>
            </w:pPr>
          </w:p>
          <w:p w14:paraId="77676037" w14:textId="77777777" w:rsidR="002163DB" w:rsidRDefault="002163DB" w:rsidP="00394CF2">
            <w:pPr>
              <w:rPr>
                <w:rFonts w:ascii="Arial Narrow" w:hAnsi="Arial Narrow"/>
                <w:sz w:val="20"/>
                <w:szCs w:val="20"/>
              </w:rPr>
            </w:pPr>
          </w:p>
          <w:p w14:paraId="4C6E32C9" w14:textId="77777777" w:rsidR="002163DB" w:rsidRDefault="002163DB" w:rsidP="00394CF2">
            <w:pPr>
              <w:rPr>
                <w:rFonts w:ascii="Arial Narrow" w:hAnsi="Arial Narrow"/>
                <w:sz w:val="20"/>
                <w:szCs w:val="20"/>
              </w:rPr>
            </w:pPr>
          </w:p>
          <w:p w14:paraId="052BCD8E" w14:textId="77777777" w:rsidR="002163DB" w:rsidRDefault="002163DB" w:rsidP="00394CF2">
            <w:pPr>
              <w:rPr>
                <w:rFonts w:ascii="Arial Narrow" w:hAnsi="Arial Narrow"/>
                <w:sz w:val="20"/>
                <w:szCs w:val="20"/>
              </w:rPr>
            </w:pPr>
          </w:p>
          <w:p w14:paraId="34E6968B" w14:textId="3A9F1D17" w:rsidR="002163DB" w:rsidRPr="00254638" w:rsidRDefault="002163DB" w:rsidP="00394CF2">
            <w:pPr>
              <w:rPr>
                <w:rFonts w:ascii="Arial Narrow" w:hAnsi="Arial Narrow" w:cs="Calibri"/>
                <w:color w:val="000000"/>
                <w:sz w:val="20"/>
                <w:szCs w:val="20"/>
              </w:rPr>
            </w:pPr>
          </w:p>
        </w:tc>
      </w:tr>
      <w:tr w:rsidR="00394CF2" w:rsidRPr="003174B2" w14:paraId="31CA974C"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55B57C5"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12EE88" w14:textId="317922FA" w:rsidR="00394CF2" w:rsidRDefault="004170DA" w:rsidP="00394CF2">
            <w:pPr>
              <w:rPr>
                <w:rFonts w:ascii="Arial Narrow" w:hAnsi="Arial Narrow"/>
                <w:sz w:val="20"/>
                <w:szCs w:val="20"/>
                <w:lang w:val="en-US"/>
              </w:rPr>
            </w:pPr>
            <w:r>
              <w:rPr>
                <w:rFonts w:ascii="Arial Narrow" w:hAnsi="Arial Narrow"/>
                <w:sz w:val="20"/>
                <w:szCs w:val="20"/>
                <w:lang w:val="en-US"/>
              </w:rPr>
              <w:t>Dekker AM</w:t>
            </w:r>
            <w:r w:rsidR="00394CF2" w:rsidRPr="007A57EB">
              <w:rPr>
                <w:rFonts w:ascii="Arial Narrow" w:hAnsi="Arial Narrow"/>
                <w:sz w:val="20"/>
                <w:szCs w:val="20"/>
              </w:rPr>
              <w:t>.</w:t>
            </w:r>
            <w:r w:rsidR="00394CF2">
              <w:rPr>
                <w:rFonts w:ascii="Arial Narrow" w:hAnsi="Arial Narrow"/>
                <w:sz w:val="20"/>
                <w:szCs w:val="20"/>
                <w:lang w:val="en-US"/>
              </w:rPr>
              <w:t xml:space="preserve"> </w:t>
            </w:r>
            <w:r w:rsidR="00394CF2" w:rsidRPr="004D4EED">
              <w:rPr>
                <w:rFonts w:ascii="Arial Narrow" w:hAnsi="Arial Narrow"/>
                <w:sz w:val="20"/>
                <w:szCs w:val="20"/>
                <w:lang w:val="en-US"/>
              </w:rPr>
              <w:t>et al; 201</w:t>
            </w:r>
            <w:r w:rsidR="00394CF2">
              <w:rPr>
                <w:rFonts w:ascii="Arial Narrow" w:hAnsi="Arial Narrow"/>
                <w:sz w:val="20"/>
                <w:szCs w:val="20"/>
                <w:lang w:val="en-US"/>
              </w:rPr>
              <w:t>2</w:t>
            </w:r>
          </w:p>
          <w:p w14:paraId="63E2D912" w14:textId="77777777" w:rsidR="004170DA" w:rsidRDefault="004170DA" w:rsidP="00394CF2">
            <w:pPr>
              <w:rPr>
                <w:rFonts w:ascii="Arial Narrow" w:hAnsi="Arial Narrow"/>
                <w:sz w:val="20"/>
                <w:szCs w:val="20"/>
                <w:lang w:val="en-US"/>
              </w:rPr>
            </w:pPr>
          </w:p>
          <w:p w14:paraId="0F92389E" w14:textId="77777777" w:rsidR="004170DA" w:rsidRDefault="004170DA" w:rsidP="00394CF2">
            <w:pPr>
              <w:rPr>
                <w:rFonts w:ascii="Arial Narrow" w:hAnsi="Arial Narrow"/>
                <w:sz w:val="20"/>
                <w:szCs w:val="20"/>
                <w:lang w:val="en-US"/>
              </w:rPr>
            </w:pPr>
          </w:p>
          <w:p w14:paraId="0FB0F2B1" w14:textId="77777777" w:rsidR="004170DA" w:rsidRDefault="004170DA" w:rsidP="00394CF2">
            <w:pPr>
              <w:rPr>
                <w:rFonts w:ascii="Arial Narrow" w:hAnsi="Arial Narrow" w:cs="Calibri"/>
                <w:color w:val="000000"/>
                <w:sz w:val="20"/>
                <w:szCs w:val="20"/>
              </w:rPr>
            </w:pPr>
          </w:p>
          <w:p w14:paraId="3C42EE31" w14:textId="1F620D9D" w:rsidR="00306D11" w:rsidRPr="00254638" w:rsidRDefault="00306D1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EB8AE88" w14:textId="675DC5E4"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C41E8EE" w14:textId="77777777" w:rsidR="00394CF2" w:rsidRDefault="00394CF2" w:rsidP="00394CF2">
            <w:pPr>
              <w:rPr>
                <w:rFonts w:ascii="Arial Narrow" w:hAnsi="Arial Narrow"/>
                <w:sz w:val="20"/>
                <w:szCs w:val="20"/>
              </w:rPr>
            </w:pPr>
            <w:r>
              <w:rPr>
                <w:rFonts w:ascii="Arial Narrow" w:hAnsi="Arial Narrow"/>
                <w:sz w:val="20"/>
                <w:szCs w:val="20"/>
                <w:lang w:val="en-US"/>
              </w:rPr>
              <w:t>T</w:t>
            </w:r>
            <w:r w:rsidRPr="007A57EB">
              <w:rPr>
                <w:rFonts w:ascii="Arial Narrow" w:hAnsi="Arial Narrow"/>
                <w:sz w:val="20"/>
                <w:szCs w:val="20"/>
              </w:rPr>
              <w:t>o examine patient experiences and health care provider attitudes towards chronic pain and palliative care in Eastern Cape Province, South Africa.</w:t>
            </w:r>
          </w:p>
          <w:p w14:paraId="3E0C845A" w14:textId="125B1BB0" w:rsidR="00306D11" w:rsidRPr="00254638" w:rsidRDefault="00306D11"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6572DF"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3A14A344" w14:textId="77777777" w:rsidR="004170DA" w:rsidRDefault="004170DA" w:rsidP="00394CF2">
            <w:pPr>
              <w:rPr>
                <w:rFonts w:ascii="Arial Narrow" w:hAnsi="Arial Narrow"/>
                <w:color w:val="000000"/>
                <w:sz w:val="20"/>
                <w:szCs w:val="20"/>
              </w:rPr>
            </w:pPr>
          </w:p>
          <w:p w14:paraId="4E0F0B21" w14:textId="1791E2EE" w:rsidR="004170DA" w:rsidRDefault="004170DA" w:rsidP="00394CF2">
            <w:pPr>
              <w:rPr>
                <w:rFonts w:ascii="Arial Narrow" w:hAnsi="Arial Narrow"/>
                <w:color w:val="000000"/>
                <w:sz w:val="20"/>
                <w:szCs w:val="20"/>
              </w:rPr>
            </w:pPr>
          </w:p>
          <w:p w14:paraId="52BB9096" w14:textId="77777777" w:rsidR="00306D11" w:rsidRDefault="00306D11" w:rsidP="00394CF2">
            <w:pPr>
              <w:rPr>
                <w:rFonts w:ascii="Arial Narrow" w:hAnsi="Arial Narrow"/>
                <w:color w:val="000000"/>
                <w:sz w:val="20"/>
                <w:szCs w:val="20"/>
              </w:rPr>
            </w:pPr>
          </w:p>
          <w:p w14:paraId="013E4EBC" w14:textId="44C82A64" w:rsidR="004170DA" w:rsidRPr="00254638" w:rsidRDefault="004170DA"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FBF4CA9" w14:textId="77777777" w:rsidR="00394CF2" w:rsidRDefault="00394CF2" w:rsidP="00394CF2">
            <w:pPr>
              <w:rPr>
                <w:rFonts w:ascii="Arial Narrow" w:hAnsi="Arial Narrow"/>
                <w:sz w:val="20"/>
                <w:szCs w:val="20"/>
              </w:rPr>
            </w:pPr>
            <w:r w:rsidRPr="007A57EB">
              <w:rPr>
                <w:rFonts w:ascii="Arial Narrow" w:hAnsi="Arial Narrow"/>
                <w:sz w:val="20"/>
                <w:szCs w:val="20"/>
              </w:rPr>
              <w:t>Patients;Health care workers</w:t>
            </w:r>
          </w:p>
          <w:p w14:paraId="0EEDF49A" w14:textId="77777777" w:rsidR="004170DA" w:rsidRDefault="004170DA" w:rsidP="00394CF2">
            <w:pPr>
              <w:rPr>
                <w:rFonts w:ascii="Arial Narrow" w:hAnsi="Arial Narrow"/>
                <w:color w:val="000000"/>
                <w:sz w:val="20"/>
                <w:szCs w:val="20"/>
              </w:rPr>
            </w:pPr>
          </w:p>
          <w:p w14:paraId="392BB992" w14:textId="00A6B951" w:rsidR="004170DA" w:rsidRDefault="004170DA" w:rsidP="00394CF2">
            <w:pPr>
              <w:rPr>
                <w:rFonts w:ascii="Arial Narrow" w:hAnsi="Arial Narrow"/>
                <w:color w:val="000000"/>
                <w:sz w:val="20"/>
                <w:szCs w:val="20"/>
              </w:rPr>
            </w:pPr>
          </w:p>
          <w:p w14:paraId="171FFE58" w14:textId="77777777" w:rsidR="00306D11" w:rsidRDefault="00306D11" w:rsidP="00394CF2">
            <w:pPr>
              <w:rPr>
                <w:rFonts w:ascii="Arial Narrow" w:hAnsi="Arial Narrow"/>
                <w:color w:val="000000"/>
                <w:sz w:val="20"/>
                <w:szCs w:val="20"/>
              </w:rPr>
            </w:pPr>
          </w:p>
          <w:p w14:paraId="4E5F3433" w14:textId="59CD6F17" w:rsidR="004170DA" w:rsidRPr="00254638" w:rsidRDefault="004170DA"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BC0EA5"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26668668" w14:textId="77777777" w:rsidR="004170DA" w:rsidRDefault="004170DA" w:rsidP="00394CF2">
            <w:pPr>
              <w:rPr>
                <w:rFonts w:ascii="Arial Narrow" w:hAnsi="Arial Narrow"/>
                <w:color w:val="000000"/>
                <w:sz w:val="20"/>
                <w:szCs w:val="20"/>
              </w:rPr>
            </w:pPr>
          </w:p>
          <w:p w14:paraId="7BF06A7E" w14:textId="416D2600" w:rsidR="004170DA" w:rsidRDefault="004170DA" w:rsidP="00394CF2">
            <w:pPr>
              <w:rPr>
                <w:rFonts w:ascii="Arial Narrow" w:hAnsi="Arial Narrow"/>
                <w:color w:val="000000"/>
                <w:sz w:val="20"/>
                <w:szCs w:val="20"/>
              </w:rPr>
            </w:pPr>
          </w:p>
          <w:p w14:paraId="13579D8A" w14:textId="77777777" w:rsidR="00306D11" w:rsidRDefault="00306D11" w:rsidP="00394CF2">
            <w:pPr>
              <w:rPr>
                <w:rFonts w:ascii="Arial Narrow" w:hAnsi="Arial Narrow"/>
                <w:color w:val="000000"/>
                <w:sz w:val="20"/>
                <w:szCs w:val="20"/>
              </w:rPr>
            </w:pPr>
          </w:p>
          <w:p w14:paraId="16EA0BB5" w14:textId="77777777" w:rsidR="004170DA" w:rsidRDefault="004170DA" w:rsidP="00394CF2">
            <w:pPr>
              <w:rPr>
                <w:rFonts w:ascii="Arial Narrow" w:hAnsi="Arial Narrow"/>
                <w:color w:val="000000"/>
                <w:sz w:val="20"/>
                <w:szCs w:val="20"/>
              </w:rPr>
            </w:pPr>
          </w:p>
          <w:p w14:paraId="35626152" w14:textId="2BCFE770" w:rsidR="004170DA" w:rsidRPr="00254638" w:rsidRDefault="004170DA"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781823"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734AE025" w14:textId="23437686" w:rsidR="004170DA" w:rsidRDefault="004170DA" w:rsidP="00394CF2">
            <w:pPr>
              <w:rPr>
                <w:rFonts w:ascii="Arial Narrow" w:hAnsi="Arial Narrow"/>
                <w:sz w:val="20"/>
                <w:szCs w:val="20"/>
              </w:rPr>
            </w:pPr>
          </w:p>
          <w:p w14:paraId="6E26BFC7" w14:textId="77777777" w:rsidR="00306D11" w:rsidRDefault="00306D11" w:rsidP="00394CF2">
            <w:pPr>
              <w:rPr>
                <w:rFonts w:ascii="Arial Narrow" w:hAnsi="Arial Narrow"/>
                <w:sz w:val="20"/>
                <w:szCs w:val="20"/>
              </w:rPr>
            </w:pPr>
          </w:p>
          <w:p w14:paraId="1EB0CA7C" w14:textId="77777777" w:rsidR="004170DA" w:rsidRDefault="004170DA" w:rsidP="00394CF2">
            <w:pPr>
              <w:rPr>
                <w:rFonts w:ascii="Arial Narrow" w:hAnsi="Arial Narrow"/>
                <w:sz w:val="20"/>
                <w:szCs w:val="20"/>
              </w:rPr>
            </w:pPr>
          </w:p>
          <w:p w14:paraId="732F0E06" w14:textId="77777777" w:rsidR="004170DA" w:rsidRDefault="004170DA" w:rsidP="00394CF2">
            <w:pPr>
              <w:rPr>
                <w:rFonts w:ascii="Arial Narrow" w:hAnsi="Arial Narrow"/>
                <w:sz w:val="20"/>
                <w:szCs w:val="20"/>
              </w:rPr>
            </w:pPr>
          </w:p>
          <w:p w14:paraId="1A3C4F19" w14:textId="7F54CC50" w:rsidR="004170DA" w:rsidRPr="00254638" w:rsidRDefault="004170DA"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F36B9D" w14:textId="2C3C7023" w:rsidR="00394CF2" w:rsidRPr="00306D11" w:rsidRDefault="00394CF2" w:rsidP="00394CF2">
            <w:pPr>
              <w:rPr>
                <w:rFonts w:ascii="Arial Narrow" w:hAnsi="Arial Narrow"/>
                <w:sz w:val="20"/>
                <w:szCs w:val="20"/>
                <w:lang w:val="en-US"/>
              </w:rPr>
            </w:pPr>
            <w:r w:rsidRPr="007A57EB">
              <w:rPr>
                <w:rFonts w:ascii="Arial Narrow" w:hAnsi="Arial Narrow"/>
                <w:sz w:val="20"/>
                <w:szCs w:val="20"/>
              </w:rPr>
              <w:t>Factors inhibiting the provision of palliative care included insufficient access and availability of pain medication and provider</w:t>
            </w:r>
            <w:r w:rsidR="00306D11">
              <w:rPr>
                <w:rFonts w:ascii="Arial Narrow" w:hAnsi="Arial Narrow"/>
                <w:sz w:val="20"/>
                <w:szCs w:val="20"/>
              </w:rPr>
              <w:t>s’ association of palliat</w:t>
            </w:r>
            <w:r w:rsidR="00306D11">
              <w:rPr>
                <w:rFonts w:ascii="Arial Narrow" w:hAnsi="Arial Narrow"/>
                <w:sz w:val="20"/>
                <w:szCs w:val="20"/>
                <w:lang w:val="en-US"/>
              </w:rPr>
              <w:t>ive care with end-of-life care</w:t>
            </w:r>
          </w:p>
          <w:p w14:paraId="16B3306D" w14:textId="6F39EAD9" w:rsidR="004170DA" w:rsidRPr="00254638" w:rsidRDefault="004170DA"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C9B3D4"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34729332" w14:textId="77777777" w:rsidR="004170DA" w:rsidRDefault="004170DA" w:rsidP="00394CF2">
            <w:pPr>
              <w:rPr>
                <w:rFonts w:ascii="Arial Narrow" w:hAnsi="Arial Narrow"/>
                <w:sz w:val="20"/>
                <w:szCs w:val="20"/>
              </w:rPr>
            </w:pPr>
          </w:p>
          <w:p w14:paraId="68BB127F" w14:textId="25A6BB5E" w:rsidR="004170DA" w:rsidRDefault="004170DA" w:rsidP="00394CF2">
            <w:pPr>
              <w:rPr>
                <w:rFonts w:ascii="Arial Narrow" w:hAnsi="Arial Narrow"/>
                <w:sz w:val="20"/>
                <w:szCs w:val="20"/>
              </w:rPr>
            </w:pPr>
          </w:p>
          <w:p w14:paraId="086ED806" w14:textId="77777777" w:rsidR="00306D11" w:rsidRDefault="00306D11" w:rsidP="00394CF2">
            <w:pPr>
              <w:rPr>
                <w:rFonts w:ascii="Arial Narrow" w:hAnsi="Arial Narrow"/>
                <w:sz w:val="20"/>
                <w:szCs w:val="20"/>
              </w:rPr>
            </w:pPr>
          </w:p>
          <w:p w14:paraId="7B826C00" w14:textId="77777777" w:rsidR="004170DA" w:rsidRDefault="004170DA" w:rsidP="00394CF2">
            <w:pPr>
              <w:rPr>
                <w:rFonts w:ascii="Arial Narrow" w:hAnsi="Arial Narrow"/>
                <w:sz w:val="20"/>
                <w:szCs w:val="20"/>
              </w:rPr>
            </w:pPr>
          </w:p>
          <w:p w14:paraId="73557DDE" w14:textId="6BC18E71" w:rsidR="004170DA" w:rsidRPr="00254638" w:rsidRDefault="004170DA" w:rsidP="00394CF2">
            <w:pPr>
              <w:rPr>
                <w:rFonts w:ascii="Arial Narrow" w:hAnsi="Arial Narrow" w:cs="Calibri"/>
                <w:color w:val="000000"/>
                <w:sz w:val="20"/>
                <w:szCs w:val="20"/>
              </w:rPr>
            </w:pPr>
          </w:p>
        </w:tc>
      </w:tr>
      <w:tr w:rsidR="00394CF2" w:rsidRPr="003174B2" w14:paraId="6D46575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441B1CF2"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B7D1A7" w14:textId="77777777" w:rsidR="00394CF2" w:rsidRDefault="00394CF2" w:rsidP="00394CF2">
            <w:pPr>
              <w:rPr>
                <w:rFonts w:ascii="Arial Narrow" w:hAnsi="Arial Narrow"/>
                <w:sz w:val="20"/>
                <w:szCs w:val="20"/>
                <w:lang w:val="en-US"/>
              </w:rPr>
            </w:pPr>
            <w:r w:rsidRPr="007A57EB">
              <w:rPr>
                <w:rFonts w:ascii="Arial Narrow" w:hAnsi="Arial Narrow"/>
                <w:sz w:val="20"/>
                <w:szCs w:val="20"/>
              </w:rPr>
              <w:t>Lukama L</w:t>
            </w:r>
            <w:r>
              <w:rPr>
                <w:rFonts w:ascii="Arial Narrow" w:hAnsi="Arial Narrow"/>
                <w:sz w:val="20"/>
                <w:szCs w:val="20"/>
                <w:lang w:val="en-US"/>
              </w:rPr>
              <w:t xml:space="preserve">  </w:t>
            </w:r>
            <w:r w:rsidRPr="004D4EED">
              <w:rPr>
                <w:rFonts w:ascii="Arial Narrow" w:hAnsi="Arial Narrow"/>
                <w:sz w:val="20"/>
                <w:szCs w:val="20"/>
                <w:lang w:val="en-US"/>
              </w:rPr>
              <w:t>et al; 20</w:t>
            </w:r>
            <w:r>
              <w:rPr>
                <w:rFonts w:ascii="Arial Narrow" w:hAnsi="Arial Narrow"/>
                <w:sz w:val="20"/>
                <w:szCs w:val="20"/>
                <w:lang w:val="en-US"/>
              </w:rPr>
              <w:t>20</w:t>
            </w:r>
          </w:p>
          <w:p w14:paraId="09752965" w14:textId="77777777" w:rsidR="00EB05CF" w:rsidRDefault="00EB05CF" w:rsidP="00394CF2">
            <w:pPr>
              <w:rPr>
                <w:rFonts w:ascii="Arial Narrow" w:hAnsi="Arial Narrow"/>
                <w:color w:val="000000"/>
                <w:sz w:val="20"/>
                <w:szCs w:val="20"/>
              </w:rPr>
            </w:pPr>
          </w:p>
          <w:p w14:paraId="5F323DB0" w14:textId="7CF2CB7B" w:rsidR="00EB05CF" w:rsidRPr="00254638" w:rsidRDefault="00EB05CF"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575779C" w14:textId="5980D221"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7A5A04" w14:textId="607846F9"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investigate ENT service provision in Zambia with regard to availability of surgical procedures and supply of essential drugs.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4249C8"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0A75E811" w14:textId="77777777" w:rsidR="00DF5674" w:rsidRDefault="00DF5674" w:rsidP="00394CF2">
            <w:pPr>
              <w:rPr>
                <w:rFonts w:ascii="Arial Narrow" w:hAnsi="Arial Narrow"/>
                <w:color w:val="000000"/>
                <w:sz w:val="20"/>
                <w:szCs w:val="20"/>
              </w:rPr>
            </w:pPr>
          </w:p>
          <w:p w14:paraId="3EDC03BA" w14:textId="2E158401" w:rsidR="00DF5674" w:rsidRPr="00254638" w:rsidRDefault="00DF5674"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F8AB6B"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w:t>
            </w:r>
          </w:p>
          <w:p w14:paraId="1987B9DC" w14:textId="68549583" w:rsidR="00DF5674" w:rsidRPr="00254638" w:rsidRDefault="00DF5674"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994F5F" w14:textId="77777777" w:rsidR="00394CF2" w:rsidRDefault="00394CF2" w:rsidP="00394CF2">
            <w:pPr>
              <w:rPr>
                <w:rFonts w:ascii="Arial Narrow" w:hAnsi="Arial Narrow"/>
                <w:sz w:val="20"/>
                <w:szCs w:val="20"/>
              </w:rPr>
            </w:pPr>
            <w:r w:rsidRPr="007A57EB">
              <w:rPr>
                <w:rFonts w:ascii="Arial Narrow" w:hAnsi="Arial Narrow"/>
                <w:sz w:val="20"/>
                <w:szCs w:val="20"/>
              </w:rPr>
              <w:t>Zambia</w:t>
            </w:r>
          </w:p>
          <w:p w14:paraId="73A4884C" w14:textId="77777777" w:rsidR="00DF5674" w:rsidRDefault="00DF5674" w:rsidP="00394CF2">
            <w:pPr>
              <w:rPr>
                <w:rFonts w:ascii="Arial Narrow" w:hAnsi="Arial Narrow"/>
                <w:color w:val="000000"/>
                <w:sz w:val="20"/>
                <w:szCs w:val="20"/>
              </w:rPr>
            </w:pPr>
          </w:p>
          <w:p w14:paraId="4F8FCE07" w14:textId="77777777" w:rsidR="00DF5674" w:rsidRDefault="00DF5674" w:rsidP="00394CF2">
            <w:pPr>
              <w:rPr>
                <w:rFonts w:ascii="Arial Narrow" w:hAnsi="Arial Narrow"/>
                <w:color w:val="000000"/>
                <w:sz w:val="20"/>
                <w:szCs w:val="20"/>
              </w:rPr>
            </w:pPr>
          </w:p>
          <w:p w14:paraId="06F1E4BF" w14:textId="0A0DD422" w:rsidR="00DF5674" w:rsidRPr="00254638" w:rsidRDefault="00DF5674"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C050F3"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16C715EC" w14:textId="77777777" w:rsidR="00DF5674" w:rsidRDefault="00DF5674" w:rsidP="00394CF2">
            <w:pPr>
              <w:rPr>
                <w:rFonts w:ascii="Arial Narrow" w:hAnsi="Arial Narrow"/>
                <w:color w:val="000000"/>
                <w:sz w:val="20"/>
                <w:szCs w:val="20"/>
              </w:rPr>
            </w:pPr>
          </w:p>
          <w:p w14:paraId="28EC903E" w14:textId="77777777" w:rsidR="00DF5674" w:rsidRDefault="00DF5674" w:rsidP="00394CF2">
            <w:pPr>
              <w:rPr>
                <w:rFonts w:ascii="Arial Narrow" w:hAnsi="Arial Narrow"/>
                <w:color w:val="000000"/>
                <w:sz w:val="20"/>
                <w:szCs w:val="20"/>
              </w:rPr>
            </w:pPr>
          </w:p>
          <w:p w14:paraId="08E1333B" w14:textId="6EA0C683" w:rsidR="00DF5674" w:rsidRPr="00254638" w:rsidRDefault="00DF5674"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E77231" w14:textId="77777777" w:rsidR="00394CF2" w:rsidRDefault="00DF5674" w:rsidP="00394CF2">
            <w:pPr>
              <w:rPr>
                <w:rFonts w:ascii="Arial Narrow" w:hAnsi="Arial Narrow"/>
                <w:sz w:val="20"/>
                <w:szCs w:val="20"/>
              </w:rPr>
            </w:pPr>
            <w:r>
              <w:rPr>
                <w:rFonts w:ascii="Arial Narrow" w:hAnsi="Arial Narrow"/>
                <w:sz w:val="20"/>
                <w:szCs w:val="20"/>
              </w:rPr>
              <w:t>M</w:t>
            </w:r>
            <w:r w:rsidR="00394CF2" w:rsidRPr="007A57EB">
              <w:rPr>
                <w:rFonts w:ascii="Arial Narrow" w:hAnsi="Arial Narrow"/>
                <w:sz w:val="20"/>
                <w:szCs w:val="20"/>
              </w:rPr>
              <w:t>ost hospitals lack essential</w:t>
            </w:r>
            <w:r w:rsidR="00394CF2">
              <w:rPr>
                <w:rFonts w:ascii="Arial Narrow" w:hAnsi="Arial Narrow"/>
                <w:sz w:val="20"/>
                <w:szCs w:val="20"/>
                <w:lang w:val="en-US"/>
              </w:rPr>
              <w:t xml:space="preserve"> </w:t>
            </w:r>
            <w:r w:rsidR="00394CF2" w:rsidRPr="007A57EB">
              <w:rPr>
                <w:rFonts w:ascii="Arial Narrow" w:hAnsi="Arial Narrow"/>
                <w:sz w:val="20"/>
                <w:szCs w:val="20"/>
              </w:rPr>
              <w:t>medication for ENT conditions as listed by the World Health Organization.</w:t>
            </w:r>
          </w:p>
          <w:p w14:paraId="4277089E" w14:textId="4D3D25FE" w:rsidR="00DF5674" w:rsidRPr="00254638" w:rsidRDefault="00DF5674"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19E5F7"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638459F8" w14:textId="77777777" w:rsidR="00DF5674" w:rsidRDefault="00DF5674" w:rsidP="00394CF2">
            <w:pPr>
              <w:rPr>
                <w:rFonts w:ascii="Arial Narrow" w:hAnsi="Arial Narrow"/>
                <w:color w:val="000000"/>
                <w:sz w:val="20"/>
                <w:szCs w:val="20"/>
              </w:rPr>
            </w:pPr>
          </w:p>
          <w:p w14:paraId="2A0D67BF" w14:textId="77777777" w:rsidR="00DF5674" w:rsidRDefault="00DF5674" w:rsidP="00394CF2">
            <w:pPr>
              <w:rPr>
                <w:rFonts w:ascii="Arial Narrow" w:hAnsi="Arial Narrow"/>
                <w:color w:val="000000"/>
                <w:sz w:val="20"/>
                <w:szCs w:val="20"/>
              </w:rPr>
            </w:pPr>
          </w:p>
          <w:p w14:paraId="6B92795A" w14:textId="677C63CC" w:rsidR="00DF5674" w:rsidRPr="00254638" w:rsidRDefault="00DF5674" w:rsidP="00394CF2">
            <w:pPr>
              <w:rPr>
                <w:rFonts w:ascii="Arial Narrow" w:hAnsi="Arial Narrow" w:cs="Calibri"/>
                <w:color w:val="000000"/>
                <w:sz w:val="20"/>
                <w:szCs w:val="20"/>
              </w:rPr>
            </w:pPr>
          </w:p>
        </w:tc>
      </w:tr>
      <w:tr w:rsidR="00394CF2" w:rsidRPr="003174B2" w14:paraId="2CD833AB" w14:textId="77777777" w:rsidTr="00C2420C">
        <w:trPr>
          <w:trHeight w:val="2243"/>
        </w:trPr>
        <w:tc>
          <w:tcPr>
            <w:tcW w:w="779" w:type="dxa"/>
            <w:tcBorders>
              <w:top w:val="single" w:sz="4" w:space="0" w:color="auto"/>
              <w:left w:val="single" w:sz="4" w:space="0" w:color="auto"/>
              <w:bottom w:val="single" w:sz="4" w:space="0" w:color="auto"/>
              <w:right w:val="single" w:sz="4" w:space="0" w:color="auto"/>
            </w:tcBorders>
          </w:tcPr>
          <w:p w14:paraId="3E92C415"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45CC42" w14:textId="77777777" w:rsidR="00394CF2" w:rsidRDefault="00394CF2" w:rsidP="00394CF2">
            <w:pPr>
              <w:rPr>
                <w:rFonts w:ascii="Arial Narrow" w:hAnsi="Arial Narrow"/>
                <w:sz w:val="20"/>
                <w:szCs w:val="20"/>
                <w:lang w:val="en-US"/>
              </w:rPr>
            </w:pPr>
            <w:r w:rsidRPr="007A57EB">
              <w:rPr>
                <w:rFonts w:ascii="Arial Narrow" w:hAnsi="Arial Narrow"/>
                <w:sz w:val="20"/>
                <w:szCs w:val="20"/>
              </w:rPr>
              <w:t>Oduro-Mensah E</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3</w:t>
            </w:r>
          </w:p>
          <w:p w14:paraId="193D0E45" w14:textId="77777777" w:rsidR="00FD16A7" w:rsidRDefault="00FD16A7" w:rsidP="00394CF2">
            <w:pPr>
              <w:rPr>
                <w:rFonts w:ascii="Arial Narrow" w:hAnsi="Arial Narrow"/>
                <w:color w:val="000000"/>
                <w:sz w:val="20"/>
                <w:szCs w:val="20"/>
                <w:lang w:val="en-US"/>
              </w:rPr>
            </w:pPr>
          </w:p>
          <w:p w14:paraId="3786C089" w14:textId="77777777" w:rsidR="00FD16A7" w:rsidRDefault="00FD16A7" w:rsidP="00394CF2">
            <w:pPr>
              <w:rPr>
                <w:rFonts w:ascii="Arial Narrow" w:hAnsi="Arial Narrow"/>
                <w:color w:val="000000"/>
                <w:sz w:val="20"/>
                <w:szCs w:val="20"/>
                <w:lang w:val="en-US"/>
              </w:rPr>
            </w:pPr>
          </w:p>
          <w:p w14:paraId="3DA7A152" w14:textId="77777777" w:rsidR="00FD16A7" w:rsidRDefault="00FD16A7" w:rsidP="00394CF2">
            <w:pPr>
              <w:rPr>
                <w:rFonts w:ascii="Arial Narrow" w:hAnsi="Arial Narrow"/>
                <w:color w:val="000000"/>
                <w:sz w:val="20"/>
                <w:szCs w:val="20"/>
                <w:lang w:val="en-US"/>
              </w:rPr>
            </w:pPr>
          </w:p>
          <w:p w14:paraId="777D3776" w14:textId="77777777" w:rsidR="00FD16A7" w:rsidRDefault="00FD16A7" w:rsidP="00394CF2">
            <w:pPr>
              <w:rPr>
                <w:rFonts w:ascii="Arial Narrow" w:hAnsi="Arial Narrow"/>
                <w:color w:val="000000"/>
                <w:sz w:val="20"/>
                <w:szCs w:val="20"/>
                <w:lang w:val="en-US"/>
              </w:rPr>
            </w:pPr>
          </w:p>
          <w:p w14:paraId="4B9C4E6E" w14:textId="77777777" w:rsidR="00FD16A7" w:rsidRDefault="00FD16A7" w:rsidP="00394CF2">
            <w:pPr>
              <w:rPr>
                <w:rFonts w:ascii="Arial Narrow" w:hAnsi="Arial Narrow"/>
                <w:color w:val="000000"/>
                <w:sz w:val="20"/>
                <w:szCs w:val="20"/>
                <w:lang w:val="en-US"/>
              </w:rPr>
            </w:pPr>
          </w:p>
          <w:p w14:paraId="47082EE4" w14:textId="77777777" w:rsidR="00FD16A7" w:rsidRDefault="00FD16A7" w:rsidP="00394CF2">
            <w:pPr>
              <w:rPr>
                <w:rFonts w:ascii="Arial Narrow" w:hAnsi="Arial Narrow"/>
                <w:color w:val="000000"/>
                <w:sz w:val="20"/>
                <w:szCs w:val="20"/>
                <w:lang w:val="en-US"/>
              </w:rPr>
            </w:pPr>
          </w:p>
          <w:p w14:paraId="184057C5" w14:textId="77777777" w:rsidR="00FD16A7" w:rsidRDefault="00FD16A7" w:rsidP="00394CF2">
            <w:pPr>
              <w:rPr>
                <w:rFonts w:ascii="Arial Narrow" w:hAnsi="Arial Narrow"/>
                <w:color w:val="000000"/>
                <w:sz w:val="20"/>
                <w:szCs w:val="20"/>
                <w:lang w:val="en-US"/>
              </w:rPr>
            </w:pPr>
          </w:p>
          <w:p w14:paraId="31979BCC" w14:textId="77777777" w:rsidR="00FD16A7" w:rsidRDefault="00FD16A7" w:rsidP="00394CF2">
            <w:pPr>
              <w:rPr>
                <w:rFonts w:ascii="Arial Narrow" w:hAnsi="Arial Narrow"/>
                <w:color w:val="000000"/>
                <w:sz w:val="20"/>
                <w:szCs w:val="20"/>
                <w:lang w:val="en-US"/>
              </w:rPr>
            </w:pPr>
          </w:p>
          <w:p w14:paraId="6EE0877B" w14:textId="77777777" w:rsidR="00FD16A7" w:rsidRDefault="00FD16A7" w:rsidP="00394CF2">
            <w:pPr>
              <w:rPr>
                <w:rFonts w:ascii="Arial Narrow" w:hAnsi="Arial Narrow"/>
                <w:color w:val="000000"/>
                <w:sz w:val="20"/>
                <w:szCs w:val="20"/>
                <w:lang w:val="en-US"/>
              </w:rPr>
            </w:pPr>
          </w:p>
          <w:p w14:paraId="28AF6490" w14:textId="77777777" w:rsidR="00FD16A7" w:rsidRDefault="00FD16A7" w:rsidP="00394CF2">
            <w:pPr>
              <w:rPr>
                <w:rFonts w:ascii="Arial Narrow" w:hAnsi="Arial Narrow"/>
                <w:color w:val="000000"/>
                <w:sz w:val="20"/>
                <w:szCs w:val="20"/>
                <w:lang w:val="en-US"/>
              </w:rPr>
            </w:pPr>
          </w:p>
          <w:p w14:paraId="1F793B1D" w14:textId="36BA6B33" w:rsidR="00FD16A7" w:rsidRPr="00254638" w:rsidRDefault="00FD16A7"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8DD8714" w14:textId="258C6553"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FCF72F" w14:textId="77777777" w:rsidR="00394CF2" w:rsidRDefault="00394CF2" w:rsidP="00394CF2">
            <w:pPr>
              <w:rPr>
                <w:rFonts w:ascii="Arial Narrow" w:hAnsi="Arial Narrow"/>
                <w:sz w:val="20"/>
                <w:szCs w:val="20"/>
              </w:rPr>
            </w:pPr>
            <w:r>
              <w:rPr>
                <w:rFonts w:ascii="Arial Narrow" w:hAnsi="Arial Narrow"/>
                <w:sz w:val="20"/>
                <w:szCs w:val="20"/>
                <w:lang w:val="en-US"/>
              </w:rPr>
              <w:t xml:space="preserve">To </w:t>
            </w:r>
            <w:r w:rsidRPr="007A57EB">
              <w:rPr>
                <w:rFonts w:ascii="Arial Narrow" w:hAnsi="Arial Narrow"/>
                <w:sz w:val="20"/>
                <w:szCs w:val="20"/>
              </w:rPr>
              <w:t>explore the</w:t>
            </w:r>
            <w:r>
              <w:rPr>
                <w:rFonts w:ascii="Arial Narrow" w:hAnsi="Arial Narrow"/>
                <w:sz w:val="20"/>
                <w:szCs w:val="20"/>
                <w:lang w:val="en-US"/>
              </w:rPr>
              <w:t xml:space="preserve"> </w:t>
            </w:r>
            <w:r w:rsidRPr="007A57EB">
              <w:rPr>
                <w:rFonts w:ascii="Arial Narrow" w:hAnsi="Arial Narrow"/>
                <w:sz w:val="20"/>
                <w:szCs w:val="20"/>
              </w:rPr>
              <w:t>how‚ an</w:t>
            </w:r>
            <w:r>
              <w:rPr>
                <w:rFonts w:ascii="Arial Narrow" w:hAnsi="Arial Narrow"/>
                <w:sz w:val="20"/>
                <w:szCs w:val="20"/>
                <w:lang w:val="en-US"/>
              </w:rPr>
              <w:t xml:space="preserve">d </w:t>
            </w:r>
            <w:r w:rsidRPr="007A57EB">
              <w:rPr>
                <w:rFonts w:ascii="Arial Narrow" w:hAnsi="Arial Narrow"/>
                <w:sz w:val="20"/>
                <w:szCs w:val="20"/>
              </w:rPr>
              <w:t>why of care decision making by frontline providers of maternal and newborn</w:t>
            </w:r>
            <w:r w:rsidRPr="007A57EB">
              <w:rPr>
                <w:rFonts w:ascii="Arial Narrow" w:hAnsi="Arial Narrow"/>
                <w:sz w:val="20"/>
                <w:szCs w:val="20"/>
              </w:rPr>
              <w:br/>
              <w:t>services in the Greater Accra region of Ghana and determine</w:t>
            </w:r>
            <w:r>
              <w:rPr>
                <w:rFonts w:ascii="Arial Narrow" w:hAnsi="Arial Narrow"/>
                <w:sz w:val="20"/>
                <w:szCs w:val="20"/>
                <w:lang w:val="en-US"/>
              </w:rPr>
              <w:t xml:space="preserve"> </w:t>
            </w:r>
            <w:r w:rsidRPr="007A57EB">
              <w:rPr>
                <w:rFonts w:ascii="Arial Narrow" w:hAnsi="Arial Narrow"/>
                <w:sz w:val="20"/>
                <w:szCs w:val="20"/>
              </w:rPr>
              <w:t>appropriate interventions needed to support its quality and</w:t>
            </w:r>
            <w:r w:rsidR="00FD16A7">
              <w:rPr>
                <w:rFonts w:ascii="Arial Narrow" w:hAnsi="Arial Narrow"/>
                <w:sz w:val="20"/>
                <w:szCs w:val="20"/>
                <w:lang w:val="en-US"/>
              </w:rPr>
              <w:t xml:space="preserve"> </w:t>
            </w:r>
            <w:r w:rsidRPr="007A57EB">
              <w:rPr>
                <w:rFonts w:ascii="Arial Narrow" w:hAnsi="Arial Narrow"/>
                <w:sz w:val="20"/>
                <w:szCs w:val="20"/>
              </w:rPr>
              <w:t>related maternal and neonatal outcomes</w:t>
            </w:r>
          </w:p>
          <w:p w14:paraId="0D23FDBD" w14:textId="77777777" w:rsidR="00FD16A7" w:rsidRDefault="00FD16A7" w:rsidP="00394CF2">
            <w:pPr>
              <w:rPr>
                <w:rFonts w:ascii="Arial Narrow" w:hAnsi="Arial Narrow"/>
                <w:color w:val="000000"/>
                <w:sz w:val="20"/>
                <w:szCs w:val="20"/>
              </w:rPr>
            </w:pPr>
          </w:p>
          <w:p w14:paraId="35B9E575" w14:textId="77777777" w:rsidR="00FD16A7" w:rsidRDefault="00FD16A7" w:rsidP="00394CF2">
            <w:pPr>
              <w:rPr>
                <w:rFonts w:ascii="Arial Narrow" w:hAnsi="Arial Narrow"/>
                <w:color w:val="000000"/>
                <w:sz w:val="20"/>
                <w:szCs w:val="20"/>
              </w:rPr>
            </w:pPr>
          </w:p>
          <w:p w14:paraId="1FF07038" w14:textId="035A93AA" w:rsidR="00C2420C" w:rsidRDefault="00C2420C" w:rsidP="00394CF2">
            <w:pPr>
              <w:rPr>
                <w:rFonts w:ascii="Arial Narrow" w:hAnsi="Arial Narrow"/>
                <w:color w:val="000000"/>
                <w:sz w:val="20"/>
                <w:szCs w:val="20"/>
              </w:rPr>
            </w:pPr>
          </w:p>
          <w:p w14:paraId="44DF85C6" w14:textId="77777777" w:rsidR="00C2420C" w:rsidRDefault="00C2420C" w:rsidP="00394CF2">
            <w:pPr>
              <w:rPr>
                <w:rFonts w:ascii="Arial Narrow" w:hAnsi="Arial Narrow"/>
                <w:color w:val="000000"/>
                <w:sz w:val="20"/>
                <w:szCs w:val="20"/>
              </w:rPr>
            </w:pPr>
          </w:p>
          <w:p w14:paraId="3593BEF1" w14:textId="466B5D8B" w:rsidR="00C2420C" w:rsidRPr="00254638" w:rsidRDefault="00C2420C"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D1C982"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7CB91928" w14:textId="77777777" w:rsidR="00FD16A7" w:rsidRDefault="00FD16A7" w:rsidP="00394CF2">
            <w:pPr>
              <w:rPr>
                <w:rFonts w:ascii="Arial Narrow" w:hAnsi="Arial Narrow"/>
                <w:color w:val="000000"/>
                <w:sz w:val="20"/>
                <w:szCs w:val="20"/>
              </w:rPr>
            </w:pPr>
          </w:p>
          <w:p w14:paraId="7CF4B768" w14:textId="77777777" w:rsidR="00FD16A7" w:rsidRDefault="00FD16A7" w:rsidP="00394CF2">
            <w:pPr>
              <w:rPr>
                <w:rFonts w:ascii="Arial Narrow" w:hAnsi="Arial Narrow"/>
                <w:color w:val="000000"/>
                <w:sz w:val="20"/>
                <w:szCs w:val="20"/>
              </w:rPr>
            </w:pPr>
          </w:p>
          <w:p w14:paraId="7FA16B5E" w14:textId="77777777" w:rsidR="00FD16A7" w:rsidRDefault="00FD16A7" w:rsidP="00394CF2">
            <w:pPr>
              <w:rPr>
                <w:rFonts w:ascii="Arial Narrow" w:hAnsi="Arial Narrow"/>
                <w:color w:val="000000"/>
                <w:sz w:val="20"/>
                <w:szCs w:val="20"/>
              </w:rPr>
            </w:pPr>
          </w:p>
          <w:p w14:paraId="2E1704DB" w14:textId="77777777" w:rsidR="00FD16A7" w:rsidRDefault="00FD16A7" w:rsidP="00394CF2">
            <w:pPr>
              <w:rPr>
                <w:rFonts w:ascii="Arial Narrow" w:hAnsi="Arial Narrow"/>
                <w:color w:val="000000"/>
                <w:sz w:val="20"/>
                <w:szCs w:val="20"/>
              </w:rPr>
            </w:pPr>
          </w:p>
          <w:p w14:paraId="6C8E588D" w14:textId="77777777" w:rsidR="00FD16A7" w:rsidRDefault="00FD16A7" w:rsidP="00394CF2">
            <w:pPr>
              <w:rPr>
                <w:rFonts w:ascii="Arial Narrow" w:hAnsi="Arial Narrow"/>
                <w:color w:val="000000"/>
                <w:sz w:val="20"/>
                <w:szCs w:val="20"/>
              </w:rPr>
            </w:pPr>
          </w:p>
          <w:p w14:paraId="005E10C8" w14:textId="77777777" w:rsidR="00FD16A7" w:rsidRDefault="00FD16A7" w:rsidP="00394CF2">
            <w:pPr>
              <w:rPr>
                <w:rFonts w:ascii="Arial Narrow" w:hAnsi="Arial Narrow"/>
                <w:color w:val="000000"/>
                <w:sz w:val="20"/>
                <w:szCs w:val="20"/>
              </w:rPr>
            </w:pPr>
          </w:p>
          <w:p w14:paraId="7B96CC95" w14:textId="77777777" w:rsidR="00FD16A7" w:rsidRDefault="00FD16A7" w:rsidP="00394CF2">
            <w:pPr>
              <w:rPr>
                <w:rFonts w:ascii="Arial Narrow" w:hAnsi="Arial Narrow"/>
                <w:color w:val="000000"/>
                <w:sz w:val="20"/>
                <w:szCs w:val="20"/>
              </w:rPr>
            </w:pPr>
          </w:p>
          <w:p w14:paraId="44A8FE63" w14:textId="77777777" w:rsidR="00FD16A7" w:rsidRDefault="00FD16A7" w:rsidP="00394CF2">
            <w:pPr>
              <w:rPr>
                <w:rFonts w:ascii="Arial Narrow" w:hAnsi="Arial Narrow"/>
                <w:color w:val="000000"/>
                <w:sz w:val="20"/>
                <w:szCs w:val="20"/>
              </w:rPr>
            </w:pPr>
          </w:p>
          <w:p w14:paraId="3C83E75D" w14:textId="77777777" w:rsidR="00FD16A7" w:rsidRDefault="00FD16A7" w:rsidP="00394CF2">
            <w:pPr>
              <w:rPr>
                <w:rFonts w:ascii="Arial Narrow" w:hAnsi="Arial Narrow"/>
                <w:color w:val="000000"/>
                <w:sz w:val="20"/>
                <w:szCs w:val="20"/>
              </w:rPr>
            </w:pPr>
          </w:p>
          <w:p w14:paraId="2CA3065C" w14:textId="77777777" w:rsidR="00FD16A7" w:rsidRDefault="00FD16A7" w:rsidP="00394CF2">
            <w:pPr>
              <w:rPr>
                <w:rFonts w:ascii="Arial Narrow" w:hAnsi="Arial Narrow"/>
                <w:color w:val="000000"/>
                <w:sz w:val="20"/>
                <w:szCs w:val="20"/>
              </w:rPr>
            </w:pPr>
          </w:p>
          <w:p w14:paraId="0010F1A1" w14:textId="2B4FBA18" w:rsidR="00FD16A7" w:rsidRPr="00254638" w:rsidRDefault="00FD16A7"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7BA187"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08B4C14E" w14:textId="77777777" w:rsidR="00FD16A7" w:rsidRDefault="00FD16A7" w:rsidP="00394CF2">
            <w:pPr>
              <w:rPr>
                <w:rFonts w:ascii="Arial Narrow" w:hAnsi="Arial Narrow"/>
                <w:color w:val="000000"/>
                <w:sz w:val="20"/>
                <w:szCs w:val="20"/>
              </w:rPr>
            </w:pPr>
          </w:p>
          <w:p w14:paraId="57AFADEB" w14:textId="77777777" w:rsidR="00FD16A7" w:rsidRDefault="00FD16A7" w:rsidP="00394CF2">
            <w:pPr>
              <w:rPr>
                <w:rFonts w:ascii="Arial Narrow" w:hAnsi="Arial Narrow"/>
                <w:color w:val="000000"/>
                <w:sz w:val="20"/>
                <w:szCs w:val="20"/>
              </w:rPr>
            </w:pPr>
          </w:p>
          <w:p w14:paraId="3BD5D582" w14:textId="77777777" w:rsidR="00FD16A7" w:rsidRDefault="00FD16A7" w:rsidP="00394CF2">
            <w:pPr>
              <w:rPr>
                <w:rFonts w:ascii="Arial Narrow" w:hAnsi="Arial Narrow"/>
                <w:color w:val="000000"/>
                <w:sz w:val="20"/>
                <w:szCs w:val="20"/>
              </w:rPr>
            </w:pPr>
          </w:p>
          <w:p w14:paraId="038C3EA4" w14:textId="77777777" w:rsidR="00FD16A7" w:rsidRDefault="00FD16A7" w:rsidP="00394CF2">
            <w:pPr>
              <w:rPr>
                <w:rFonts w:ascii="Arial Narrow" w:hAnsi="Arial Narrow"/>
                <w:color w:val="000000"/>
                <w:sz w:val="20"/>
                <w:szCs w:val="20"/>
              </w:rPr>
            </w:pPr>
          </w:p>
          <w:p w14:paraId="145CCB64" w14:textId="77777777" w:rsidR="00FD16A7" w:rsidRDefault="00FD16A7" w:rsidP="00394CF2">
            <w:pPr>
              <w:rPr>
                <w:rFonts w:ascii="Arial Narrow" w:hAnsi="Arial Narrow"/>
                <w:color w:val="000000"/>
                <w:sz w:val="20"/>
                <w:szCs w:val="20"/>
              </w:rPr>
            </w:pPr>
          </w:p>
          <w:p w14:paraId="05CEB0EA" w14:textId="77777777" w:rsidR="00FD16A7" w:rsidRDefault="00FD16A7" w:rsidP="00394CF2">
            <w:pPr>
              <w:rPr>
                <w:rFonts w:ascii="Arial Narrow" w:hAnsi="Arial Narrow"/>
                <w:color w:val="000000"/>
                <w:sz w:val="20"/>
                <w:szCs w:val="20"/>
              </w:rPr>
            </w:pPr>
          </w:p>
          <w:p w14:paraId="0A11A77D" w14:textId="77777777" w:rsidR="00FD16A7" w:rsidRDefault="00FD16A7" w:rsidP="00394CF2">
            <w:pPr>
              <w:rPr>
                <w:rFonts w:ascii="Arial Narrow" w:hAnsi="Arial Narrow"/>
                <w:color w:val="000000"/>
                <w:sz w:val="20"/>
                <w:szCs w:val="20"/>
              </w:rPr>
            </w:pPr>
          </w:p>
          <w:p w14:paraId="2AD27718" w14:textId="77777777" w:rsidR="00FD16A7" w:rsidRDefault="00FD16A7" w:rsidP="00394CF2">
            <w:pPr>
              <w:rPr>
                <w:rFonts w:ascii="Arial Narrow" w:hAnsi="Arial Narrow"/>
                <w:color w:val="000000"/>
                <w:sz w:val="20"/>
                <w:szCs w:val="20"/>
              </w:rPr>
            </w:pPr>
          </w:p>
          <w:p w14:paraId="2753A477" w14:textId="77777777" w:rsidR="00FD16A7" w:rsidRDefault="00FD16A7" w:rsidP="00394CF2">
            <w:pPr>
              <w:rPr>
                <w:rFonts w:ascii="Arial Narrow" w:hAnsi="Arial Narrow"/>
                <w:color w:val="000000"/>
                <w:sz w:val="20"/>
                <w:szCs w:val="20"/>
              </w:rPr>
            </w:pPr>
          </w:p>
          <w:p w14:paraId="7C8222A7" w14:textId="77777777" w:rsidR="00FD16A7" w:rsidRDefault="00FD16A7" w:rsidP="00394CF2">
            <w:pPr>
              <w:rPr>
                <w:rFonts w:ascii="Arial Narrow" w:hAnsi="Arial Narrow"/>
                <w:color w:val="000000"/>
                <w:sz w:val="20"/>
                <w:szCs w:val="20"/>
              </w:rPr>
            </w:pPr>
          </w:p>
          <w:p w14:paraId="4EBC0D1B" w14:textId="77777777" w:rsidR="00FD16A7" w:rsidRDefault="00FD16A7" w:rsidP="00394CF2">
            <w:pPr>
              <w:rPr>
                <w:rFonts w:ascii="Arial Narrow" w:hAnsi="Arial Narrow"/>
                <w:color w:val="000000"/>
                <w:sz w:val="20"/>
                <w:szCs w:val="20"/>
              </w:rPr>
            </w:pPr>
          </w:p>
          <w:p w14:paraId="25126B4E" w14:textId="2778575B" w:rsidR="00FD16A7" w:rsidRPr="00254638" w:rsidRDefault="00FD16A7"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268E34" w14:textId="77777777" w:rsidR="00394CF2" w:rsidRDefault="00394CF2" w:rsidP="00394CF2">
            <w:pPr>
              <w:rPr>
                <w:rFonts w:ascii="Arial Narrow" w:hAnsi="Arial Narrow"/>
                <w:sz w:val="20"/>
                <w:szCs w:val="20"/>
              </w:rPr>
            </w:pPr>
            <w:r w:rsidRPr="007A57EB">
              <w:rPr>
                <w:rFonts w:ascii="Arial Narrow" w:hAnsi="Arial Narrow"/>
                <w:sz w:val="20"/>
                <w:szCs w:val="20"/>
              </w:rPr>
              <w:t>Ghana</w:t>
            </w:r>
          </w:p>
          <w:p w14:paraId="5AC83656" w14:textId="77777777" w:rsidR="00FD16A7" w:rsidRDefault="00FD16A7" w:rsidP="00394CF2">
            <w:pPr>
              <w:rPr>
                <w:rFonts w:ascii="Arial Narrow" w:hAnsi="Arial Narrow"/>
                <w:color w:val="000000"/>
                <w:sz w:val="20"/>
                <w:szCs w:val="20"/>
              </w:rPr>
            </w:pPr>
          </w:p>
          <w:p w14:paraId="26710756" w14:textId="77777777" w:rsidR="00FD16A7" w:rsidRDefault="00FD16A7" w:rsidP="00394CF2">
            <w:pPr>
              <w:rPr>
                <w:rFonts w:ascii="Arial Narrow" w:hAnsi="Arial Narrow"/>
                <w:color w:val="000000"/>
                <w:sz w:val="20"/>
                <w:szCs w:val="20"/>
              </w:rPr>
            </w:pPr>
          </w:p>
          <w:p w14:paraId="1E80E964" w14:textId="77777777" w:rsidR="00FD16A7" w:rsidRDefault="00FD16A7" w:rsidP="00394CF2">
            <w:pPr>
              <w:rPr>
                <w:rFonts w:ascii="Arial Narrow" w:hAnsi="Arial Narrow"/>
                <w:color w:val="000000"/>
                <w:sz w:val="20"/>
                <w:szCs w:val="20"/>
              </w:rPr>
            </w:pPr>
          </w:p>
          <w:p w14:paraId="088C9C33" w14:textId="77777777" w:rsidR="00FD16A7" w:rsidRDefault="00FD16A7" w:rsidP="00394CF2">
            <w:pPr>
              <w:rPr>
                <w:rFonts w:ascii="Arial Narrow" w:hAnsi="Arial Narrow"/>
                <w:color w:val="000000"/>
                <w:sz w:val="20"/>
                <w:szCs w:val="20"/>
              </w:rPr>
            </w:pPr>
          </w:p>
          <w:p w14:paraId="5EE2B9BE" w14:textId="77777777" w:rsidR="00FD16A7" w:rsidRDefault="00FD16A7" w:rsidP="00394CF2">
            <w:pPr>
              <w:rPr>
                <w:rFonts w:ascii="Arial Narrow" w:hAnsi="Arial Narrow"/>
                <w:color w:val="000000"/>
                <w:sz w:val="20"/>
                <w:szCs w:val="20"/>
              </w:rPr>
            </w:pPr>
          </w:p>
          <w:p w14:paraId="071CE221" w14:textId="77777777" w:rsidR="00FD16A7" w:rsidRDefault="00FD16A7" w:rsidP="00394CF2">
            <w:pPr>
              <w:rPr>
                <w:rFonts w:ascii="Arial Narrow" w:hAnsi="Arial Narrow"/>
                <w:color w:val="000000"/>
                <w:sz w:val="20"/>
                <w:szCs w:val="20"/>
              </w:rPr>
            </w:pPr>
          </w:p>
          <w:p w14:paraId="17A3B1DA" w14:textId="77777777" w:rsidR="00FD16A7" w:rsidRDefault="00FD16A7" w:rsidP="00394CF2">
            <w:pPr>
              <w:rPr>
                <w:rFonts w:ascii="Arial Narrow" w:hAnsi="Arial Narrow"/>
                <w:color w:val="000000"/>
                <w:sz w:val="20"/>
                <w:szCs w:val="20"/>
              </w:rPr>
            </w:pPr>
          </w:p>
          <w:p w14:paraId="2ED436A4" w14:textId="77777777" w:rsidR="00FD16A7" w:rsidRDefault="00FD16A7" w:rsidP="00394CF2">
            <w:pPr>
              <w:rPr>
                <w:rFonts w:ascii="Arial Narrow" w:hAnsi="Arial Narrow"/>
                <w:color w:val="000000"/>
                <w:sz w:val="20"/>
                <w:szCs w:val="20"/>
              </w:rPr>
            </w:pPr>
          </w:p>
          <w:p w14:paraId="3DDBF683" w14:textId="77777777" w:rsidR="00FD16A7" w:rsidRDefault="00FD16A7" w:rsidP="00394CF2">
            <w:pPr>
              <w:rPr>
                <w:rFonts w:ascii="Arial Narrow" w:hAnsi="Arial Narrow"/>
                <w:color w:val="000000"/>
                <w:sz w:val="20"/>
                <w:szCs w:val="20"/>
              </w:rPr>
            </w:pPr>
          </w:p>
          <w:p w14:paraId="48C8DF45" w14:textId="77777777" w:rsidR="00FD16A7" w:rsidRDefault="00FD16A7" w:rsidP="00394CF2">
            <w:pPr>
              <w:rPr>
                <w:rFonts w:ascii="Arial Narrow" w:hAnsi="Arial Narrow"/>
                <w:color w:val="000000"/>
                <w:sz w:val="20"/>
                <w:szCs w:val="20"/>
              </w:rPr>
            </w:pPr>
          </w:p>
          <w:p w14:paraId="38359005" w14:textId="77777777" w:rsidR="00FD16A7" w:rsidRDefault="00FD16A7" w:rsidP="00394CF2">
            <w:pPr>
              <w:rPr>
                <w:rFonts w:ascii="Arial Narrow" w:hAnsi="Arial Narrow"/>
                <w:color w:val="000000"/>
                <w:sz w:val="20"/>
                <w:szCs w:val="20"/>
              </w:rPr>
            </w:pPr>
          </w:p>
          <w:p w14:paraId="4EAB638E" w14:textId="5D2A3B66" w:rsidR="00FD16A7" w:rsidRPr="00254638" w:rsidRDefault="00FD16A7"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94D369"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132E856F" w14:textId="77777777" w:rsidR="00FD16A7" w:rsidRDefault="00FD16A7" w:rsidP="00394CF2">
            <w:pPr>
              <w:rPr>
                <w:rFonts w:ascii="Arial Narrow" w:hAnsi="Arial Narrow"/>
                <w:color w:val="000000"/>
                <w:sz w:val="20"/>
                <w:szCs w:val="20"/>
              </w:rPr>
            </w:pPr>
          </w:p>
          <w:p w14:paraId="7290537C" w14:textId="77777777" w:rsidR="00FD16A7" w:rsidRDefault="00FD16A7" w:rsidP="00394CF2">
            <w:pPr>
              <w:rPr>
                <w:rFonts w:ascii="Arial Narrow" w:hAnsi="Arial Narrow"/>
                <w:color w:val="000000"/>
                <w:sz w:val="20"/>
                <w:szCs w:val="20"/>
              </w:rPr>
            </w:pPr>
          </w:p>
          <w:p w14:paraId="13FDACB9" w14:textId="77777777" w:rsidR="00FD16A7" w:rsidRDefault="00FD16A7" w:rsidP="00394CF2">
            <w:pPr>
              <w:rPr>
                <w:rFonts w:ascii="Arial Narrow" w:hAnsi="Arial Narrow"/>
                <w:color w:val="000000"/>
                <w:sz w:val="20"/>
                <w:szCs w:val="20"/>
              </w:rPr>
            </w:pPr>
          </w:p>
          <w:p w14:paraId="48B85FB8" w14:textId="77777777" w:rsidR="00FD16A7" w:rsidRDefault="00FD16A7" w:rsidP="00394CF2">
            <w:pPr>
              <w:rPr>
                <w:rFonts w:ascii="Arial Narrow" w:hAnsi="Arial Narrow"/>
                <w:color w:val="000000"/>
                <w:sz w:val="20"/>
                <w:szCs w:val="20"/>
              </w:rPr>
            </w:pPr>
          </w:p>
          <w:p w14:paraId="0F6DCDA4" w14:textId="77777777" w:rsidR="00FD16A7" w:rsidRDefault="00FD16A7" w:rsidP="00394CF2">
            <w:pPr>
              <w:rPr>
                <w:rFonts w:ascii="Arial Narrow" w:hAnsi="Arial Narrow"/>
                <w:color w:val="000000"/>
                <w:sz w:val="20"/>
                <w:szCs w:val="20"/>
              </w:rPr>
            </w:pPr>
          </w:p>
          <w:p w14:paraId="1F6259E4" w14:textId="77777777" w:rsidR="00FD16A7" w:rsidRDefault="00FD16A7" w:rsidP="00394CF2">
            <w:pPr>
              <w:rPr>
                <w:rFonts w:ascii="Arial Narrow" w:hAnsi="Arial Narrow"/>
                <w:color w:val="000000"/>
                <w:sz w:val="20"/>
                <w:szCs w:val="20"/>
              </w:rPr>
            </w:pPr>
          </w:p>
          <w:p w14:paraId="1A335B28" w14:textId="77777777" w:rsidR="00FD16A7" w:rsidRDefault="00FD16A7" w:rsidP="00394CF2">
            <w:pPr>
              <w:rPr>
                <w:rFonts w:ascii="Arial Narrow" w:hAnsi="Arial Narrow"/>
                <w:color w:val="000000"/>
                <w:sz w:val="20"/>
                <w:szCs w:val="20"/>
              </w:rPr>
            </w:pPr>
          </w:p>
          <w:p w14:paraId="198E7259" w14:textId="77777777" w:rsidR="00FD16A7" w:rsidRDefault="00FD16A7" w:rsidP="00394CF2">
            <w:pPr>
              <w:rPr>
                <w:rFonts w:ascii="Arial Narrow" w:hAnsi="Arial Narrow"/>
                <w:color w:val="000000"/>
                <w:sz w:val="20"/>
                <w:szCs w:val="20"/>
              </w:rPr>
            </w:pPr>
          </w:p>
          <w:p w14:paraId="29C12830" w14:textId="4E1BCC6E" w:rsidR="00FD16A7" w:rsidRDefault="00FD16A7" w:rsidP="00394CF2">
            <w:pPr>
              <w:rPr>
                <w:rFonts w:ascii="Arial Narrow" w:hAnsi="Arial Narrow"/>
                <w:color w:val="000000"/>
                <w:sz w:val="20"/>
                <w:szCs w:val="20"/>
              </w:rPr>
            </w:pPr>
          </w:p>
          <w:p w14:paraId="1B7E6716" w14:textId="77777777" w:rsidR="00C2420C" w:rsidRDefault="00C2420C" w:rsidP="00394CF2">
            <w:pPr>
              <w:rPr>
                <w:rFonts w:ascii="Arial Narrow" w:hAnsi="Arial Narrow"/>
                <w:color w:val="000000"/>
                <w:sz w:val="20"/>
                <w:szCs w:val="20"/>
              </w:rPr>
            </w:pPr>
          </w:p>
          <w:p w14:paraId="20172C5C" w14:textId="0280FEF1" w:rsidR="00C2420C" w:rsidRPr="00254638" w:rsidRDefault="00C2420C"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FFF7F9" w14:textId="4641CC5A" w:rsidR="00C2420C" w:rsidRDefault="00C2420C" w:rsidP="00C2420C">
            <w:pPr>
              <w:rPr>
                <w:rFonts w:ascii="Arial Narrow" w:hAnsi="Arial Narrow"/>
                <w:sz w:val="20"/>
                <w:szCs w:val="20"/>
                <w:shd w:val="clear" w:color="auto" w:fill="FFFFFF"/>
              </w:rPr>
            </w:pPr>
            <w:r w:rsidRPr="00C2420C">
              <w:rPr>
                <w:rFonts w:ascii="Arial Narrow" w:hAnsi="Arial Narrow"/>
                <w:sz w:val="20"/>
                <w:szCs w:val="20"/>
                <w:shd w:val="clear" w:color="auto" w:fill="FFFFFF"/>
              </w:rPr>
              <w:t>Health system constraints such as availability of staff, essential medicines, supplies and equipment; management issues (including leadership and interpersonal relations among staff), and barriers to referral were important influences in decision making.</w:t>
            </w:r>
          </w:p>
          <w:p w14:paraId="69873173" w14:textId="0604C882" w:rsidR="00C2420C" w:rsidRDefault="00C2420C" w:rsidP="00C2420C">
            <w:pPr>
              <w:rPr>
                <w:rFonts w:ascii="Arial Narrow" w:hAnsi="Arial Narrow"/>
                <w:sz w:val="20"/>
                <w:szCs w:val="20"/>
              </w:rPr>
            </w:pPr>
          </w:p>
          <w:p w14:paraId="008CD788" w14:textId="363527A4" w:rsidR="00C2420C" w:rsidRDefault="00C2420C" w:rsidP="00C2420C">
            <w:pPr>
              <w:rPr>
                <w:rFonts w:ascii="Arial Narrow" w:hAnsi="Arial Narrow"/>
                <w:sz w:val="20"/>
                <w:szCs w:val="20"/>
              </w:rPr>
            </w:pPr>
          </w:p>
          <w:p w14:paraId="303E9100" w14:textId="6B4D8ACF" w:rsidR="00C2420C" w:rsidRDefault="00C2420C" w:rsidP="00C2420C">
            <w:pPr>
              <w:rPr>
                <w:rFonts w:ascii="Arial Narrow" w:hAnsi="Arial Narrow"/>
                <w:sz w:val="20"/>
                <w:szCs w:val="20"/>
              </w:rPr>
            </w:pPr>
          </w:p>
          <w:p w14:paraId="18D310ED" w14:textId="743D12F6" w:rsidR="00C2420C" w:rsidRDefault="00C2420C" w:rsidP="00C2420C">
            <w:pPr>
              <w:rPr>
                <w:rFonts w:ascii="Arial Narrow" w:hAnsi="Arial Narrow"/>
                <w:sz w:val="20"/>
                <w:szCs w:val="20"/>
              </w:rPr>
            </w:pPr>
          </w:p>
          <w:p w14:paraId="660D506A" w14:textId="77777777" w:rsidR="00C2420C" w:rsidRPr="00C2420C" w:rsidRDefault="00C2420C" w:rsidP="00C2420C">
            <w:pPr>
              <w:rPr>
                <w:rFonts w:ascii="Arial Narrow" w:hAnsi="Arial Narrow"/>
                <w:sz w:val="20"/>
                <w:szCs w:val="20"/>
              </w:rPr>
            </w:pPr>
          </w:p>
          <w:p w14:paraId="340D7CDF" w14:textId="756B9A00" w:rsidR="00394CF2" w:rsidRPr="00254638" w:rsidRDefault="00394CF2"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C4E930"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6E11ABEE" w14:textId="77777777" w:rsidR="00FD16A7" w:rsidRDefault="00FD16A7" w:rsidP="00394CF2">
            <w:pPr>
              <w:rPr>
                <w:rFonts w:ascii="Arial Narrow" w:hAnsi="Arial Narrow"/>
                <w:color w:val="000000"/>
                <w:sz w:val="20"/>
                <w:szCs w:val="20"/>
              </w:rPr>
            </w:pPr>
          </w:p>
          <w:p w14:paraId="3D7F7AED" w14:textId="77777777" w:rsidR="00FD16A7" w:rsidRDefault="00FD16A7" w:rsidP="00394CF2">
            <w:pPr>
              <w:rPr>
                <w:rFonts w:ascii="Arial Narrow" w:hAnsi="Arial Narrow"/>
                <w:color w:val="000000"/>
                <w:sz w:val="20"/>
                <w:szCs w:val="20"/>
              </w:rPr>
            </w:pPr>
          </w:p>
          <w:p w14:paraId="124CA34F" w14:textId="77777777" w:rsidR="00FD16A7" w:rsidRDefault="00FD16A7" w:rsidP="00394CF2">
            <w:pPr>
              <w:rPr>
                <w:rFonts w:ascii="Arial Narrow" w:hAnsi="Arial Narrow"/>
                <w:color w:val="000000"/>
                <w:sz w:val="20"/>
                <w:szCs w:val="20"/>
              </w:rPr>
            </w:pPr>
          </w:p>
          <w:p w14:paraId="258F9D72" w14:textId="77777777" w:rsidR="00FD16A7" w:rsidRDefault="00FD16A7" w:rsidP="00394CF2">
            <w:pPr>
              <w:rPr>
                <w:rFonts w:ascii="Arial Narrow" w:hAnsi="Arial Narrow"/>
                <w:color w:val="000000"/>
                <w:sz w:val="20"/>
                <w:szCs w:val="20"/>
              </w:rPr>
            </w:pPr>
          </w:p>
          <w:p w14:paraId="0BFC5FBB" w14:textId="77777777" w:rsidR="00FD16A7" w:rsidRDefault="00FD16A7" w:rsidP="00394CF2">
            <w:pPr>
              <w:rPr>
                <w:rFonts w:ascii="Arial Narrow" w:hAnsi="Arial Narrow"/>
                <w:color w:val="000000"/>
                <w:sz w:val="20"/>
                <w:szCs w:val="20"/>
              </w:rPr>
            </w:pPr>
          </w:p>
          <w:p w14:paraId="2253A68D" w14:textId="77777777" w:rsidR="00FD16A7" w:rsidRDefault="00FD16A7" w:rsidP="00394CF2">
            <w:pPr>
              <w:rPr>
                <w:rFonts w:ascii="Arial Narrow" w:hAnsi="Arial Narrow"/>
                <w:color w:val="000000"/>
                <w:sz w:val="20"/>
                <w:szCs w:val="20"/>
              </w:rPr>
            </w:pPr>
          </w:p>
          <w:p w14:paraId="0B0DFFBD" w14:textId="77777777" w:rsidR="00FD16A7" w:rsidRDefault="00FD16A7" w:rsidP="00394CF2">
            <w:pPr>
              <w:rPr>
                <w:rFonts w:ascii="Arial Narrow" w:hAnsi="Arial Narrow"/>
                <w:color w:val="000000"/>
                <w:sz w:val="20"/>
                <w:szCs w:val="20"/>
              </w:rPr>
            </w:pPr>
          </w:p>
          <w:p w14:paraId="3CC571C9" w14:textId="77777777" w:rsidR="00FD16A7" w:rsidRDefault="00FD16A7" w:rsidP="00394CF2">
            <w:pPr>
              <w:rPr>
                <w:rFonts w:ascii="Arial Narrow" w:hAnsi="Arial Narrow"/>
                <w:color w:val="000000"/>
                <w:sz w:val="20"/>
                <w:szCs w:val="20"/>
              </w:rPr>
            </w:pPr>
          </w:p>
          <w:p w14:paraId="23B969DB" w14:textId="77777777" w:rsidR="00C2420C" w:rsidRDefault="00C2420C" w:rsidP="00394CF2">
            <w:pPr>
              <w:rPr>
                <w:rFonts w:ascii="Arial Narrow" w:hAnsi="Arial Narrow"/>
                <w:color w:val="000000"/>
                <w:sz w:val="20"/>
                <w:szCs w:val="20"/>
              </w:rPr>
            </w:pPr>
          </w:p>
          <w:p w14:paraId="063F40F9" w14:textId="77777777" w:rsidR="00C2420C" w:rsidRDefault="00C2420C" w:rsidP="00394CF2">
            <w:pPr>
              <w:rPr>
                <w:rFonts w:ascii="Arial Narrow" w:hAnsi="Arial Narrow"/>
                <w:color w:val="000000"/>
                <w:sz w:val="20"/>
                <w:szCs w:val="20"/>
              </w:rPr>
            </w:pPr>
          </w:p>
          <w:p w14:paraId="45631AB7" w14:textId="77777777" w:rsidR="00C2420C" w:rsidRDefault="00C2420C" w:rsidP="00394CF2">
            <w:pPr>
              <w:rPr>
                <w:rFonts w:ascii="Arial Narrow" w:hAnsi="Arial Narrow"/>
                <w:color w:val="000000"/>
                <w:sz w:val="20"/>
                <w:szCs w:val="20"/>
              </w:rPr>
            </w:pPr>
          </w:p>
          <w:p w14:paraId="047C3A60" w14:textId="43AC55C4" w:rsidR="00C2420C" w:rsidRPr="00254638" w:rsidRDefault="00C2420C" w:rsidP="00394CF2">
            <w:pPr>
              <w:rPr>
                <w:rFonts w:ascii="Arial Narrow" w:hAnsi="Arial Narrow" w:cs="Calibri"/>
                <w:color w:val="000000"/>
                <w:sz w:val="20"/>
                <w:szCs w:val="20"/>
              </w:rPr>
            </w:pPr>
          </w:p>
        </w:tc>
      </w:tr>
      <w:tr w:rsidR="00394CF2" w:rsidRPr="003174B2" w14:paraId="0DB149F4"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D42E2D6"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FB5116" w14:textId="77777777" w:rsidR="00394CF2" w:rsidRPr="002959F2" w:rsidRDefault="00394CF2" w:rsidP="00394CF2">
            <w:pPr>
              <w:rPr>
                <w:rFonts w:ascii="Arial Narrow" w:hAnsi="Arial Narrow"/>
                <w:sz w:val="20"/>
                <w:szCs w:val="20"/>
                <w:lang w:val="en-US"/>
              </w:rPr>
            </w:pPr>
            <w:r w:rsidRPr="002959F2">
              <w:rPr>
                <w:rFonts w:ascii="Arial Narrow" w:hAnsi="Arial Narrow"/>
                <w:sz w:val="20"/>
                <w:szCs w:val="20"/>
              </w:rPr>
              <w:t>Obiechina G</w:t>
            </w:r>
            <w:r w:rsidR="002B2FF5" w:rsidRPr="002959F2">
              <w:rPr>
                <w:rFonts w:ascii="Arial Narrow" w:hAnsi="Arial Narrow"/>
                <w:sz w:val="20"/>
                <w:szCs w:val="20"/>
                <w:lang w:val="en-US"/>
              </w:rPr>
              <w:t>.O</w:t>
            </w:r>
            <w:r w:rsidRPr="002959F2">
              <w:rPr>
                <w:rFonts w:ascii="Arial Narrow" w:hAnsi="Arial Narrow"/>
                <w:sz w:val="20"/>
                <w:szCs w:val="20"/>
                <w:lang w:val="en-US"/>
              </w:rPr>
              <w:t xml:space="preserve"> et al; 20</w:t>
            </w:r>
            <w:r w:rsidR="002B2FF5" w:rsidRPr="002959F2">
              <w:rPr>
                <w:rFonts w:ascii="Arial Narrow" w:hAnsi="Arial Narrow"/>
                <w:sz w:val="20"/>
                <w:szCs w:val="20"/>
                <w:lang w:val="en-US"/>
              </w:rPr>
              <w:t>13</w:t>
            </w:r>
          </w:p>
          <w:p w14:paraId="2CD367A4" w14:textId="77777777" w:rsidR="002B2FF5" w:rsidRPr="002959F2" w:rsidRDefault="002B2FF5" w:rsidP="00394CF2">
            <w:pPr>
              <w:rPr>
                <w:rFonts w:ascii="Arial Narrow" w:hAnsi="Arial Narrow"/>
                <w:sz w:val="20"/>
                <w:szCs w:val="20"/>
              </w:rPr>
            </w:pPr>
          </w:p>
          <w:p w14:paraId="24408EAA" w14:textId="77777777" w:rsidR="002B2FF5" w:rsidRPr="002959F2" w:rsidRDefault="002B2FF5" w:rsidP="00394CF2">
            <w:pPr>
              <w:rPr>
                <w:rFonts w:ascii="Arial Narrow" w:hAnsi="Arial Narrow"/>
                <w:sz w:val="20"/>
                <w:szCs w:val="20"/>
              </w:rPr>
            </w:pPr>
          </w:p>
          <w:p w14:paraId="388E73C6" w14:textId="77777777" w:rsidR="002B2FF5" w:rsidRPr="002959F2" w:rsidRDefault="002B2FF5" w:rsidP="00394CF2">
            <w:pPr>
              <w:rPr>
                <w:rFonts w:ascii="Arial Narrow" w:hAnsi="Arial Narrow"/>
                <w:sz w:val="20"/>
                <w:szCs w:val="20"/>
              </w:rPr>
            </w:pPr>
          </w:p>
          <w:p w14:paraId="4E5E8CE2" w14:textId="77777777" w:rsidR="002B2FF5" w:rsidRPr="002959F2" w:rsidRDefault="002B2FF5" w:rsidP="00394CF2">
            <w:pPr>
              <w:rPr>
                <w:rFonts w:ascii="Arial Narrow" w:hAnsi="Arial Narrow"/>
                <w:sz w:val="20"/>
                <w:szCs w:val="20"/>
              </w:rPr>
            </w:pPr>
          </w:p>
          <w:p w14:paraId="32B20452" w14:textId="77777777" w:rsidR="002959F2" w:rsidRPr="002959F2" w:rsidRDefault="002959F2" w:rsidP="00394CF2">
            <w:pPr>
              <w:rPr>
                <w:rFonts w:ascii="Arial Narrow" w:hAnsi="Arial Narrow"/>
                <w:sz w:val="20"/>
                <w:szCs w:val="20"/>
              </w:rPr>
            </w:pPr>
          </w:p>
          <w:p w14:paraId="63744134" w14:textId="77777777" w:rsidR="002959F2" w:rsidRPr="002959F2" w:rsidRDefault="002959F2" w:rsidP="00394CF2">
            <w:pPr>
              <w:rPr>
                <w:rFonts w:ascii="Arial Narrow" w:hAnsi="Arial Narrow"/>
                <w:sz w:val="20"/>
                <w:szCs w:val="20"/>
              </w:rPr>
            </w:pPr>
          </w:p>
          <w:p w14:paraId="6EF34A2F" w14:textId="77777777" w:rsidR="002959F2" w:rsidRPr="002959F2" w:rsidRDefault="002959F2" w:rsidP="00394CF2">
            <w:pPr>
              <w:rPr>
                <w:rFonts w:ascii="Arial Narrow" w:hAnsi="Arial Narrow"/>
                <w:sz w:val="20"/>
                <w:szCs w:val="20"/>
              </w:rPr>
            </w:pPr>
          </w:p>
          <w:p w14:paraId="0A052308" w14:textId="7DF65A4D" w:rsidR="002959F2" w:rsidRPr="002959F2" w:rsidRDefault="002959F2" w:rsidP="00394CF2">
            <w:pPr>
              <w:rPr>
                <w:rFonts w:ascii="Arial Narrow" w:hAnsi="Arial Narrow" w:cs="Calibr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21DA3FB" w14:textId="2F7DC589" w:rsidR="00394CF2" w:rsidRPr="002959F2" w:rsidRDefault="00394CF2" w:rsidP="00394CF2">
            <w:pPr>
              <w:rPr>
                <w:rFonts w:ascii="Arial Narrow" w:hAnsi="Arial Narrow" w:cs="Calibri"/>
                <w:sz w:val="20"/>
                <w:szCs w:val="20"/>
              </w:rPr>
            </w:pPr>
            <w:r w:rsidRPr="002959F2">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74D231" w14:textId="77777777" w:rsidR="00394CF2" w:rsidRPr="002959F2" w:rsidRDefault="002B2FF5" w:rsidP="00394CF2">
            <w:pPr>
              <w:rPr>
                <w:rFonts w:ascii="Arial Narrow" w:hAnsi="Arial Narrow"/>
                <w:sz w:val="20"/>
                <w:szCs w:val="20"/>
              </w:rPr>
            </w:pPr>
            <w:r w:rsidRPr="002959F2">
              <w:rPr>
                <w:rFonts w:ascii="Arial Narrow" w:hAnsi="Arial Narrow"/>
                <w:sz w:val="20"/>
                <w:szCs w:val="20"/>
              </w:rPr>
              <w:t>To d</w:t>
            </w:r>
            <w:r w:rsidR="00394CF2" w:rsidRPr="002959F2">
              <w:rPr>
                <w:rFonts w:ascii="Arial Narrow" w:hAnsi="Arial Narrow"/>
                <w:sz w:val="20"/>
                <w:szCs w:val="20"/>
              </w:rPr>
              <w:t>etermine students perception of health care services provided in a tertiary institution and assess</w:t>
            </w:r>
            <w:r w:rsidR="00394CF2" w:rsidRPr="002959F2">
              <w:rPr>
                <w:rFonts w:ascii="Arial Narrow" w:hAnsi="Arial Narrow"/>
                <w:sz w:val="20"/>
                <w:szCs w:val="20"/>
                <w:lang w:val="en-US"/>
              </w:rPr>
              <w:t xml:space="preserve"> </w:t>
            </w:r>
            <w:r w:rsidR="00394CF2" w:rsidRPr="002959F2">
              <w:rPr>
                <w:rFonts w:ascii="Arial Narrow" w:hAnsi="Arial Narrow"/>
                <w:sz w:val="20"/>
                <w:szCs w:val="20"/>
              </w:rPr>
              <w:t>students‚ attitude towards</w:t>
            </w:r>
            <w:r w:rsidR="00394CF2" w:rsidRPr="002959F2">
              <w:rPr>
                <w:rFonts w:ascii="Arial Narrow" w:hAnsi="Arial Narrow"/>
                <w:sz w:val="20"/>
                <w:szCs w:val="20"/>
                <w:lang w:val="en-US"/>
              </w:rPr>
              <w:t xml:space="preserve"> </w:t>
            </w:r>
            <w:r w:rsidR="00394CF2" w:rsidRPr="002959F2">
              <w:rPr>
                <w:rFonts w:ascii="Arial Narrow" w:hAnsi="Arial Narrow"/>
                <w:sz w:val="20"/>
                <w:szCs w:val="20"/>
              </w:rPr>
              <w:t>utilization.</w:t>
            </w:r>
          </w:p>
          <w:p w14:paraId="533B06FD" w14:textId="77777777" w:rsidR="002B2FF5" w:rsidRPr="002959F2" w:rsidRDefault="002B2FF5" w:rsidP="00394CF2">
            <w:pPr>
              <w:rPr>
                <w:rFonts w:ascii="Arial Narrow" w:hAnsi="Arial Narrow"/>
                <w:sz w:val="20"/>
                <w:szCs w:val="20"/>
              </w:rPr>
            </w:pPr>
          </w:p>
          <w:p w14:paraId="6BED88F2" w14:textId="77777777" w:rsidR="002B2FF5" w:rsidRPr="002959F2" w:rsidRDefault="002B2FF5" w:rsidP="00394CF2">
            <w:pPr>
              <w:rPr>
                <w:rFonts w:ascii="Arial Narrow" w:hAnsi="Arial Narrow"/>
                <w:sz w:val="20"/>
                <w:szCs w:val="20"/>
              </w:rPr>
            </w:pPr>
          </w:p>
          <w:p w14:paraId="5D83FD67" w14:textId="77777777" w:rsidR="002B2FF5" w:rsidRPr="002959F2" w:rsidRDefault="002B2FF5" w:rsidP="00394CF2">
            <w:pPr>
              <w:rPr>
                <w:rFonts w:ascii="Arial Narrow" w:hAnsi="Arial Narrow"/>
                <w:sz w:val="20"/>
                <w:szCs w:val="20"/>
              </w:rPr>
            </w:pPr>
          </w:p>
          <w:p w14:paraId="49D171CF" w14:textId="77777777" w:rsidR="002B2FF5" w:rsidRPr="002959F2" w:rsidRDefault="002B2FF5" w:rsidP="00394CF2">
            <w:pPr>
              <w:rPr>
                <w:rFonts w:ascii="Arial Narrow" w:hAnsi="Arial Narrow"/>
                <w:sz w:val="20"/>
                <w:szCs w:val="20"/>
              </w:rPr>
            </w:pPr>
          </w:p>
          <w:p w14:paraId="7E295341" w14:textId="77777777" w:rsidR="002959F2" w:rsidRPr="002959F2" w:rsidRDefault="002959F2" w:rsidP="00394CF2">
            <w:pPr>
              <w:rPr>
                <w:rFonts w:ascii="Arial Narrow" w:hAnsi="Arial Narrow"/>
                <w:sz w:val="20"/>
                <w:szCs w:val="20"/>
              </w:rPr>
            </w:pPr>
          </w:p>
          <w:p w14:paraId="46287EE5" w14:textId="4919CF0F" w:rsidR="002959F2" w:rsidRPr="002959F2" w:rsidRDefault="002959F2" w:rsidP="00394CF2">
            <w:pPr>
              <w:rPr>
                <w:rFonts w:ascii="Arial Narrow" w:hAnsi="Arial Narrow" w:cs="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C660219" w14:textId="77777777" w:rsidR="00394CF2" w:rsidRPr="002959F2" w:rsidRDefault="00394CF2" w:rsidP="00394CF2">
            <w:pPr>
              <w:rPr>
                <w:rFonts w:ascii="Arial Narrow" w:hAnsi="Arial Narrow"/>
                <w:sz w:val="20"/>
                <w:szCs w:val="20"/>
              </w:rPr>
            </w:pPr>
            <w:r w:rsidRPr="002959F2">
              <w:rPr>
                <w:rFonts w:ascii="Arial Narrow" w:hAnsi="Arial Narrow"/>
                <w:sz w:val="20"/>
                <w:szCs w:val="20"/>
              </w:rPr>
              <w:t>Cross-sectional study</w:t>
            </w:r>
          </w:p>
          <w:p w14:paraId="4155EE07" w14:textId="77777777" w:rsidR="002B2FF5" w:rsidRPr="002959F2" w:rsidRDefault="002B2FF5" w:rsidP="00394CF2">
            <w:pPr>
              <w:rPr>
                <w:rFonts w:ascii="Arial Narrow" w:hAnsi="Arial Narrow"/>
                <w:sz w:val="20"/>
                <w:szCs w:val="20"/>
              </w:rPr>
            </w:pPr>
          </w:p>
          <w:p w14:paraId="4BCDCC0D" w14:textId="77777777" w:rsidR="002B2FF5" w:rsidRPr="002959F2" w:rsidRDefault="002B2FF5" w:rsidP="00394CF2">
            <w:pPr>
              <w:rPr>
                <w:rFonts w:ascii="Arial Narrow" w:hAnsi="Arial Narrow"/>
                <w:sz w:val="20"/>
                <w:szCs w:val="20"/>
              </w:rPr>
            </w:pPr>
          </w:p>
          <w:p w14:paraId="4D2C0941" w14:textId="77777777" w:rsidR="002B2FF5" w:rsidRPr="002959F2" w:rsidRDefault="002B2FF5" w:rsidP="00394CF2">
            <w:pPr>
              <w:rPr>
                <w:rFonts w:ascii="Arial Narrow" w:hAnsi="Arial Narrow"/>
                <w:sz w:val="20"/>
                <w:szCs w:val="20"/>
              </w:rPr>
            </w:pPr>
          </w:p>
          <w:p w14:paraId="20B84000" w14:textId="77777777" w:rsidR="002B2FF5" w:rsidRPr="002959F2" w:rsidRDefault="002B2FF5" w:rsidP="00394CF2">
            <w:pPr>
              <w:rPr>
                <w:rFonts w:ascii="Arial Narrow" w:hAnsi="Arial Narrow"/>
                <w:sz w:val="20"/>
                <w:szCs w:val="20"/>
              </w:rPr>
            </w:pPr>
          </w:p>
          <w:p w14:paraId="4C743BBF" w14:textId="77777777" w:rsidR="002B2FF5" w:rsidRPr="002959F2" w:rsidRDefault="002B2FF5" w:rsidP="00394CF2">
            <w:pPr>
              <w:rPr>
                <w:rFonts w:ascii="Arial Narrow" w:hAnsi="Arial Narrow"/>
                <w:sz w:val="20"/>
                <w:szCs w:val="20"/>
              </w:rPr>
            </w:pPr>
          </w:p>
          <w:p w14:paraId="7D388760" w14:textId="77777777" w:rsidR="002B2FF5" w:rsidRPr="002959F2" w:rsidRDefault="002B2FF5" w:rsidP="00394CF2">
            <w:pPr>
              <w:rPr>
                <w:rFonts w:ascii="Arial Narrow" w:hAnsi="Arial Narrow"/>
                <w:sz w:val="20"/>
                <w:szCs w:val="20"/>
              </w:rPr>
            </w:pPr>
          </w:p>
          <w:p w14:paraId="4BE13A14" w14:textId="77777777" w:rsidR="002B2FF5" w:rsidRPr="002959F2" w:rsidRDefault="002B2FF5" w:rsidP="00394CF2">
            <w:pPr>
              <w:rPr>
                <w:rFonts w:ascii="Arial Narrow" w:hAnsi="Arial Narrow"/>
                <w:sz w:val="20"/>
                <w:szCs w:val="20"/>
              </w:rPr>
            </w:pPr>
          </w:p>
          <w:p w14:paraId="1A98DF34" w14:textId="7CAE7591" w:rsidR="002B2FF5" w:rsidRPr="002959F2" w:rsidRDefault="002B2FF5" w:rsidP="00394CF2">
            <w:pPr>
              <w:rPr>
                <w:rFonts w:ascii="Arial Narrow" w:hAnsi="Arial Narrow" w:cs="Calibri"/>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29A007" w14:textId="77777777" w:rsidR="00394CF2" w:rsidRPr="002959F2" w:rsidRDefault="00394CF2" w:rsidP="00394CF2">
            <w:pPr>
              <w:rPr>
                <w:rFonts w:ascii="Arial Narrow" w:hAnsi="Arial Narrow"/>
                <w:sz w:val="20"/>
                <w:szCs w:val="20"/>
              </w:rPr>
            </w:pPr>
            <w:r w:rsidRPr="002959F2">
              <w:rPr>
                <w:rFonts w:ascii="Arial Narrow" w:hAnsi="Arial Narrow"/>
                <w:sz w:val="20"/>
                <w:szCs w:val="20"/>
              </w:rPr>
              <w:t>Other</w:t>
            </w:r>
          </w:p>
          <w:p w14:paraId="1B25D7D0" w14:textId="77777777" w:rsidR="002B2FF5" w:rsidRPr="002959F2" w:rsidRDefault="002B2FF5" w:rsidP="00394CF2">
            <w:pPr>
              <w:rPr>
                <w:rFonts w:ascii="Arial Narrow" w:hAnsi="Arial Narrow"/>
                <w:sz w:val="20"/>
                <w:szCs w:val="20"/>
              </w:rPr>
            </w:pPr>
          </w:p>
          <w:p w14:paraId="2A185A4F" w14:textId="77777777" w:rsidR="002B2FF5" w:rsidRPr="002959F2" w:rsidRDefault="002B2FF5" w:rsidP="00394CF2">
            <w:pPr>
              <w:rPr>
                <w:rFonts w:ascii="Arial Narrow" w:hAnsi="Arial Narrow"/>
                <w:sz w:val="20"/>
                <w:szCs w:val="20"/>
              </w:rPr>
            </w:pPr>
          </w:p>
          <w:p w14:paraId="4A6B3E12" w14:textId="77777777" w:rsidR="002B2FF5" w:rsidRPr="002959F2" w:rsidRDefault="002B2FF5" w:rsidP="00394CF2">
            <w:pPr>
              <w:rPr>
                <w:rFonts w:ascii="Arial Narrow" w:hAnsi="Arial Narrow"/>
                <w:sz w:val="20"/>
                <w:szCs w:val="20"/>
              </w:rPr>
            </w:pPr>
          </w:p>
          <w:p w14:paraId="1E93B89C" w14:textId="77777777" w:rsidR="002B2FF5" w:rsidRPr="002959F2" w:rsidRDefault="002B2FF5" w:rsidP="00394CF2">
            <w:pPr>
              <w:rPr>
                <w:rFonts w:ascii="Arial Narrow" w:hAnsi="Arial Narrow"/>
                <w:sz w:val="20"/>
                <w:szCs w:val="20"/>
              </w:rPr>
            </w:pPr>
          </w:p>
          <w:p w14:paraId="2D6BE349" w14:textId="77777777" w:rsidR="002B2FF5" w:rsidRPr="002959F2" w:rsidRDefault="002B2FF5" w:rsidP="00394CF2">
            <w:pPr>
              <w:rPr>
                <w:rFonts w:ascii="Arial Narrow" w:hAnsi="Arial Narrow"/>
                <w:sz w:val="20"/>
                <w:szCs w:val="20"/>
              </w:rPr>
            </w:pPr>
          </w:p>
          <w:p w14:paraId="258ED48C" w14:textId="77777777" w:rsidR="002B2FF5" w:rsidRPr="002959F2" w:rsidRDefault="002B2FF5" w:rsidP="00394CF2">
            <w:pPr>
              <w:rPr>
                <w:rFonts w:ascii="Arial Narrow" w:hAnsi="Arial Narrow"/>
                <w:sz w:val="20"/>
                <w:szCs w:val="20"/>
              </w:rPr>
            </w:pPr>
          </w:p>
          <w:p w14:paraId="156475CB" w14:textId="77777777" w:rsidR="002B2FF5" w:rsidRPr="002959F2" w:rsidRDefault="002B2FF5" w:rsidP="00394CF2">
            <w:pPr>
              <w:rPr>
                <w:rFonts w:ascii="Arial Narrow" w:hAnsi="Arial Narrow"/>
                <w:sz w:val="20"/>
                <w:szCs w:val="20"/>
              </w:rPr>
            </w:pPr>
          </w:p>
          <w:p w14:paraId="209D87C3" w14:textId="77777777" w:rsidR="002B2FF5" w:rsidRPr="002959F2" w:rsidRDefault="002B2FF5" w:rsidP="00394CF2">
            <w:pPr>
              <w:rPr>
                <w:rFonts w:ascii="Arial Narrow" w:hAnsi="Arial Narrow"/>
                <w:sz w:val="20"/>
                <w:szCs w:val="20"/>
              </w:rPr>
            </w:pPr>
          </w:p>
          <w:p w14:paraId="75B7875C" w14:textId="566E0840" w:rsidR="002B2FF5" w:rsidRPr="002959F2" w:rsidRDefault="002B2FF5" w:rsidP="00394CF2">
            <w:pPr>
              <w:rPr>
                <w:rFonts w:ascii="Arial Narrow" w:hAnsi="Arial Narrow" w:cs="Calibri"/>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AC2601" w14:textId="77777777" w:rsidR="00394CF2" w:rsidRPr="002959F2" w:rsidRDefault="00394CF2" w:rsidP="00394CF2">
            <w:pPr>
              <w:rPr>
                <w:rFonts w:ascii="Arial Narrow" w:hAnsi="Arial Narrow"/>
                <w:sz w:val="20"/>
                <w:szCs w:val="20"/>
              </w:rPr>
            </w:pPr>
            <w:r w:rsidRPr="002959F2">
              <w:rPr>
                <w:rFonts w:ascii="Arial Narrow" w:hAnsi="Arial Narrow"/>
                <w:sz w:val="20"/>
                <w:szCs w:val="20"/>
              </w:rPr>
              <w:t>Nigeria</w:t>
            </w:r>
          </w:p>
          <w:p w14:paraId="371E77ED" w14:textId="77777777" w:rsidR="002B2FF5" w:rsidRPr="002959F2" w:rsidRDefault="002B2FF5" w:rsidP="00394CF2">
            <w:pPr>
              <w:rPr>
                <w:rFonts w:ascii="Arial Narrow" w:hAnsi="Arial Narrow"/>
                <w:sz w:val="20"/>
                <w:szCs w:val="20"/>
              </w:rPr>
            </w:pPr>
          </w:p>
          <w:p w14:paraId="33E7686F" w14:textId="77777777" w:rsidR="002B2FF5" w:rsidRPr="002959F2" w:rsidRDefault="002B2FF5" w:rsidP="00394CF2">
            <w:pPr>
              <w:rPr>
                <w:rFonts w:ascii="Arial Narrow" w:hAnsi="Arial Narrow"/>
                <w:sz w:val="20"/>
                <w:szCs w:val="20"/>
              </w:rPr>
            </w:pPr>
          </w:p>
          <w:p w14:paraId="04DADA3F" w14:textId="77777777" w:rsidR="002B2FF5" w:rsidRPr="002959F2" w:rsidRDefault="002B2FF5" w:rsidP="00394CF2">
            <w:pPr>
              <w:rPr>
                <w:rFonts w:ascii="Arial Narrow" w:hAnsi="Arial Narrow"/>
                <w:sz w:val="20"/>
                <w:szCs w:val="20"/>
              </w:rPr>
            </w:pPr>
          </w:p>
          <w:p w14:paraId="42ACD1D2" w14:textId="77777777" w:rsidR="002B2FF5" w:rsidRPr="002959F2" w:rsidRDefault="002B2FF5" w:rsidP="00394CF2">
            <w:pPr>
              <w:rPr>
                <w:rFonts w:ascii="Arial Narrow" w:hAnsi="Arial Narrow"/>
                <w:sz w:val="20"/>
                <w:szCs w:val="20"/>
              </w:rPr>
            </w:pPr>
          </w:p>
          <w:p w14:paraId="6EB9169F" w14:textId="77777777" w:rsidR="002B2FF5" w:rsidRPr="002959F2" w:rsidRDefault="002B2FF5" w:rsidP="00394CF2">
            <w:pPr>
              <w:rPr>
                <w:rFonts w:ascii="Arial Narrow" w:hAnsi="Arial Narrow"/>
                <w:sz w:val="20"/>
                <w:szCs w:val="20"/>
              </w:rPr>
            </w:pPr>
          </w:p>
          <w:p w14:paraId="6B91D834" w14:textId="77777777" w:rsidR="002B2FF5" w:rsidRPr="002959F2" w:rsidRDefault="002B2FF5" w:rsidP="00394CF2">
            <w:pPr>
              <w:rPr>
                <w:rFonts w:ascii="Arial Narrow" w:hAnsi="Arial Narrow"/>
                <w:sz w:val="20"/>
                <w:szCs w:val="20"/>
              </w:rPr>
            </w:pPr>
          </w:p>
          <w:p w14:paraId="4D3A1566" w14:textId="77777777" w:rsidR="002B2FF5" w:rsidRPr="002959F2" w:rsidRDefault="002B2FF5" w:rsidP="00394CF2">
            <w:pPr>
              <w:rPr>
                <w:rFonts w:ascii="Arial Narrow" w:hAnsi="Arial Narrow"/>
                <w:sz w:val="20"/>
                <w:szCs w:val="20"/>
              </w:rPr>
            </w:pPr>
          </w:p>
          <w:p w14:paraId="53047D8A" w14:textId="77777777" w:rsidR="002B2FF5" w:rsidRPr="002959F2" w:rsidRDefault="002B2FF5" w:rsidP="00394CF2">
            <w:pPr>
              <w:rPr>
                <w:rFonts w:ascii="Arial Narrow" w:hAnsi="Arial Narrow"/>
                <w:sz w:val="20"/>
                <w:szCs w:val="20"/>
              </w:rPr>
            </w:pPr>
          </w:p>
          <w:p w14:paraId="1CD0BA7A" w14:textId="4853D44E" w:rsidR="002B2FF5" w:rsidRPr="002959F2" w:rsidRDefault="002B2FF5" w:rsidP="00394CF2">
            <w:pPr>
              <w:rPr>
                <w:rFonts w:ascii="Arial Narrow" w:hAnsi="Arial Narrow" w:cs="Calibri"/>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E2937B" w14:textId="77777777" w:rsidR="00394CF2" w:rsidRPr="002959F2" w:rsidRDefault="00394CF2" w:rsidP="00394CF2">
            <w:pPr>
              <w:rPr>
                <w:rFonts w:ascii="Arial Narrow" w:hAnsi="Arial Narrow"/>
                <w:sz w:val="20"/>
                <w:szCs w:val="20"/>
              </w:rPr>
            </w:pPr>
            <w:r w:rsidRPr="002959F2">
              <w:rPr>
                <w:rFonts w:ascii="Arial Narrow" w:hAnsi="Arial Narrow"/>
                <w:sz w:val="20"/>
                <w:szCs w:val="20"/>
              </w:rPr>
              <w:t>Primary Health care facilities</w:t>
            </w:r>
          </w:p>
          <w:p w14:paraId="10E89865" w14:textId="77777777" w:rsidR="002B2FF5" w:rsidRPr="002959F2" w:rsidRDefault="002B2FF5" w:rsidP="00394CF2">
            <w:pPr>
              <w:rPr>
                <w:rFonts w:ascii="Arial Narrow" w:hAnsi="Arial Narrow"/>
                <w:sz w:val="20"/>
                <w:szCs w:val="20"/>
              </w:rPr>
            </w:pPr>
          </w:p>
          <w:p w14:paraId="7B7DE84B" w14:textId="77777777" w:rsidR="002B2FF5" w:rsidRPr="002959F2" w:rsidRDefault="002B2FF5" w:rsidP="00394CF2">
            <w:pPr>
              <w:rPr>
                <w:rFonts w:ascii="Arial Narrow" w:hAnsi="Arial Narrow"/>
                <w:sz w:val="20"/>
                <w:szCs w:val="20"/>
              </w:rPr>
            </w:pPr>
          </w:p>
          <w:p w14:paraId="0AF2C2FF" w14:textId="77777777" w:rsidR="002B2FF5" w:rsidRPr="002959F2" w:rsidRDefault="002B2FF5" w:rsidP="00394CF2">
            <w:pPr>
              <w:rPr>
                <w:rFonts w:ascii="Arial Narrow" w:hAnsi="Arial Narrow"/>
                <w:sz w:val="20"/>
                <w:szCs w:val="20"/>
              </w:rPr>
            </w:pPr>
          </w:p>
          <w:p w14:paraId="1DC9BF8F" w14:textId="77777777" w:rsidR="002B2FF5" w:rsidRPr="002959F2" w:rsidRDefault="002B2FF5" w:rsidP="00394CF2">
            <w:pPr>
              <w:rPr>
                <w:rFonts w:ascii="Arial Narrow" w:hAnsi="Arial Narrow"/>
                <w:sz w:val="20"/>
                <w:szCs w:val="20"/>
              </w:rPr>
            </w:pPr>
          </w:p>
          <w:p w14:paraId="60DE1838" w14:textId="77777777" w:rsidR="002B2FF5" w:rsidRPr="002959F2" w:rsidRDefault="002B2FF5" w:rsidP="00394CF2">
            <w:pPr>
              <w:rPr>
                <w:rFonts w:ascii="Arial Narrow" w:hAnsi="Arial Narrow"/>
                <w:sz w:val="20"/>
                <w:szCs w:val="20"/>
              </w:rPr>
            </w:pPr>
          </w:p>
          <w:p w14:paraId="0C22E0AF" w14:textId="77777777" w:rsidR="002B2FF5" w:rsidRPr="002959F2" w:rsidRDefault="002B2FF5" w:rsidP="00394CF2">
            <w:pPr>
              <w:rPr>
                <w:rFonts w:ascii="Arial Narrow" w:hAnsi="Arial Narrow"/>
                <w:sz w:val="20"/>
                <w:szCs w:val="20"/>
              </w:rPr>
            </w:pPr>
          </w:p>
          <w:p w14:paraId="24BB6D90" w14:textId="77777777" w:rsidR="002B2FF5" w:rsidRPr="002959F2" w:rsidRDefault="002B2FF5" w:rsidP="00394CF2">
            <w:pPr>
              <w:rPr>
                <w:rFonts w:ascii="Arial Narrow" w:hAnsi="Arial Narrow"/>
                <w:sz w:val="20"/>
                <w:szCs w:val="20"/>
              </w:rPr>
            </w:pPr>
          </w:p>
          <w:p w14:paraId="5F6EC133" w14:textId="77777777" w:rsidR="002B2FF5" w:rsidRPr="002959F2" w:rsidRDefault="002B2FF5" w:rsidP="00394CF2">
            <w:pPr>
              <w:rPr>
                <w:rFonts w:ascii="Arial Narrow" w:hAnsi="Arial Narrow"/>
                <w:sz w:val="20"/>
                <w:szCs w:val="20"/>
              </w:rPr>
            </w:pPr>
          </w:p>
          <w:p w14:paraId="0E8E9D16" w14:textId="7C0B7AB1" w:rsidR="002959F2" w:rsidRPr="002959F2" w:rsidRDefault="002959F2" w:rsidP="00394CF2">
            <w:pPr>
              <w:rPr>
                <w:rFonts w:ascii="Arial Narrow" w:hAnsi="Arial Narrow" w:cs="Calibri"/>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CECCA9" w14:textId="5A441E93" w:rsidR="00394CF2" w:rsidRPr="002959F2" w:rsidRDefault="002959F2" w:rsidP="00394CF2">
            <w:pPr>
              <w:rPr>
                <w:rFonts w:ascii="Arial Narrow" w:hAnsi="Arial Narrow"/>
                <w:sz w:val="20"/>
                <w:szCs w:val="20"/>
              </w:rPr>
            </w:pPr>
            <w:r w:rsidRPr="002959F2">
              <w:rPr>
                <w:rFonts w:ascii="Arial Narrow" w:hAnsi="Arial Narrow"/>
                <w:sz w:val="20"/>
                <w:szCs w:val="20"/>
                <w:lang w:val="en-US"/>
              </w:rPr>
              <w:t>H</w:t>
            </w:r>
            <w:r w:rsidR="00394CF2" w:rsidRPr="002959F2">
              <w:rPr>
                <w:rFonts w:ascii="Arial Narrow" w:hAnsi="Arial Narrow"/>
                <w:sz w:val="20"/>
                <w:szCs w:val="20"/>
              </w:rPr>
              <w:t>igh cost of drugs, non availability of essential drugs,</w:t>
            </w:r>
            <w:r w:rsidRPr="002959F2">
              <w:rPr>
                <w:rFonts w:ascii="Arial Narrow" w:hAnsi="Arial Narrow"/>
                <w:sz w:val="20"/>
                <w:szCs w:val="20"/>
                <w:lang w:val="en-US"/>
              </w:rPr>
              <w:t xml:space="preserve"> </w:t>
            </w:r>
            <w:r w:rsidR="00394CF2" w:rsidRPr="002959F2">
              <w:rPr>
                <w:rFonts w:ascii="Arial Narrow" w:hAnsi="Arial Narrow"/>
                <w:sz w:val="20"/>
                <w:szCs w:val="20"/>
              </w:rPr>
              <w:t>time spent waiting for treatment, inadequate referral</w:t>
            </w:r>
            <w:r w:rsidR="00394CF2" w:rsidRPr="002959F2">
              <w:rPr>
                <w:rFonts w:ascii="Arial Narrow" w:hAnsi="Arial Narrow"/>
                <w:sz w:val="20"/>
                <w:szCs w:val="20"/>
                <w:lang w:val="en-US"/>
              </w:rPr>
              <w:t xml:space="preserve"> </w:t>
            </w:r>
            <w:r w:rsidR="00394CF2" w:rsidRPr="002959F2">
              <w:rPr>
                <w:rFonts w:ascii="Arial Narrow" w:hAnsi="Arial Narrow"/>
                <w:sz w:val="20"/>
                <w:szCs w:val="20"/>
              </w:rPr>
              <w:t>services and satisfaction with services were factors</w:t>
            </w:r>
            <w:r w:rsidR="00394CF2" w:rsidRPr="002959F2">
              <w:rPr>
                <w:rFonts w:ascii="Arial Narrow" w:hAnsi="Arial Narrow"/>
                <w:sz w:val="20"/>
                <w:szCs w:val="20"/>
                <w:lang w:val="en-US"/>
              </w:rPr>
              <w:t xml:space="preserve"> </w:t>
            </w:r>
            <w:r w:rsidR="00394CF2" w:rsidRPr="002959F2">
              <w:rPr>
                <w:rFonts w:ascii="Arial Narrow" w:hAnsi="Arial Narrow"/>
                <w:sz w:val="20"/>
                <w:szCs w:val="20"/>
              </w:rPr>
              <w:t>affecting utilization of university health services among</w:t>
            </w:r>
            <w:r w:rsidR="00394CF2" w:rsidRPr="002959F2">
              <w:rPr>
                <w:rFonts w:ascii="Arial Narrow" w:hAnsi="Arial Narrow"/>
                <w:sz w:val="20"/>
                <w:szCs w:val="20"/>
                <w:lang w:val="en-US"/>
              </w:rPr>
              <w:t xml:space="preserve"> </w:t>
            </w:r>
            <w:r w:rsidR="00394CF2" w:rsidRPr="002959F2">
              <w:rPr>
                <w:rFonts w:ascii="Arial Narrow" w:hAnsi="Arial Narrow"/>
                <w:sz w:val="20"/>
                <w:szCs w:val="20"/>
              </w:rPr>
              <w:t xml:space="preserve">students </w:t>
            </w:r>
            <w:r w:rsidRPr="002959F2">
              <w:rPr>
                <w:rFonts w:ascii="Arial Narrow" w:hAnsi="Arial Narrow"/>
                <w:sz w:val="20"/>
                <w:szCs w:val="20"/>
              </w:rPr>
              <w:t>at</w:t>
            </w:r>
            <w:r w:rsidR="00394CF2" w:rsidRPr="002959F2">
              <w:rPr>
                <w:rFonts w:ascii="Arial Narrow" w:hAnsi="Arial Narrow"/>
                <w:sz w:val="20"/>
                <w:szCs w:val="20"/>
              </w:rPr>
              <w:t xml:space="preserve"> the university in south‚west Nigeria. </w:t>
            </w:r>
          </w:p>
          <w:p w14:paraId="1EF51971" w14:textId="77777777" w:rsidR="002959F2" w:rsidRPr="002959F2" w:rsidRDefault="002959F2" w:rsidP="00394CF2">
            <w:pPr>
              <w:rPr>
                <w:rFonts w:ascii="Arial Narrow" w:hAnsi="Arial Narrow"/>
                <w:sz w:val="20"/>
                <w:szCs w:val="20"/>
              </w:rPr>
            </w:pPr>
          </w:p>
          <w:p w14:paraId="46EFE405" w14:textId="77777777" w:rsidR="002959F2" w:rsidRPr="002959F2" w:rsidRDefault="002959F2" w:rsidP="00394CF2">
            <w:pPr>
              <w:rPr>
                <w:rFonts w:ascii="Arial Narrow" w:hAnsi="Arial Narrow"/>
                <w:sz w:val="20"/>
                <w:szCs w:val="20"/>
              </w:rPr>
            </w:pPr>
          </w:p>
          <w:p w14:paraId="102D0267" w14:textId="3BDDCC35" w:rsidR="002959F2" w:rsidRPr="002959F2" w:rsidRDefault="002959F2" w:rsidP="00394CF2">
            <w:pPr>
              <w:rPr>
                <w:rFonts w:ascii="Arial Narrow" w:hAnsi="Arial Narrow" w:cs="Calibri"/>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CA2ABD" w14:textId="77777777" w:rsidR="00394CF2" w:rsidRPr="002959F2" w:rsidRDefault="00394CF2" w:rsidP="00394CF2">
            <w:pPr>
              <w:rPr>
                <w:rFonts w:ascii="Arial Narrow" w:hAnsi="Arial Narrow"/>
                <w:sz w:val="20"/>
                <w:szCs w:val="20"/>
              </w:rPr>
            </w:pPr>
            <w:r w:rsidRPr="002959F2">
              <w:rPr>
                <w:rFonts w:ascii="Arial Narrow" w:hAnsi="Arial Narrow"/>
                <w:sz w:val="20"/>
                <w:szCs w:val="20"/>
              </w:rPr>
              <w:t>80</w:t>
            </w:r>
          </w:p>
          <w:p w14:paraId="7B101315" w14:textId="77777777" w:rsidR="002B2FF5" w:rsidRPr="002959F2" w:rsidRDefault="002B2FF5" w:rsidP="00394CF2">
            <w:pPr>
              <w:rPr>
                <w:rFonts w:ascii="Arial Narrow" w:hAnsi="Arial Narrow"/>
                <w:sz w:val="20"/>
                <w:szCs w:val="20"/>
              </w:rPr>
            </w:pPr>
          </w:p>
          <w:p w14:paraId="7DC9D4BE" w14:textId="77777777" w:rsidR="002B2FF5" w:rsidRPr="002959F2" w:rsidRDefault="002B2FF5" w:rsidP="00394CF2">
            <w:pPr>
              <w:rPr>
                <w:rFonts w:ascii="Arial Narrow" w:hAnsi="Arial Narrow"/>
                <w:sz w:val="20"/>
                <w:szCs w:val="20"/>
              </w:rPr>
            </w:pPr>
          </w:p>
          <w:p w14:paraId="136DFC81" w14:textId="77777777" w:rsidR="002B2FF5" w:rsidRPr="002959F2" w:rsidRDefault="002B2FF5" w:rsidP="00394CF2">
            <w:pPr>
              <w:rPr>
                <w:rFonts w:ascii="Arial Narrow" w:hAnsi="Arial Narrow"/>
                <w:sz w:val="20"/>
                <w:szCs w:val="20"/>
              </w:rPr>
            </w:pPr>
          </w:p>
          <w:p w14:paraId="329819A5" w14:textId="77777777" w:rsidR="002B2FF5" w:rsidRPr="002959F2" w:rsidRDefault="002B2FF5" w:rsidP="00394CF2">
            <w:pPr>
              <w:rPr>
                <w:rFonts w:ascii="Arial Narrow" w:hAnsi="Arial Narrow"/>
                <w:sz w:val="20"/>
                <w:szCs w:val="20"/>
              </w:rPr>
            </w:pPr>
          </w:p>
          <w:p w14:paraId="34F7242D" w14:textId="77777777" w:rsidR="002B2FF5" w:rsidRPr="002959F2" w:rsidRDefault="002B2FF5" w:rsidP="00394CF2">
            <w:pPr>
              <w:rPr>
                <w:rFonts w:ascii="Arial Narrow" w:hAnsi="Arial Narrow"/>
                <w:sz w:val="20"/>
                <w:szCs w:val="20"/>
              </w:rPr>
            </w:pPr>
          </w:p>
          <w:p w14:paraId="404D8B86" w14:textId="77777777" w:rsidR="002B2FF5" w:rsidRPr="002959F2" w:rsidRDefault="002B2FF5" w:rsidP="00394CF2">
            <w:pPr>
              <w:rPr>
                <w:rFonts w:ascii="Arial Narrow" w:hAnsi="Arial Narrow"/>
                <w:sz w:val="20"/>
                <w:szCs w:val="20"/>
              </w:rPr>
            </w:pPr>
          </w:p>
          <w:p w14:paraId="4CA70512" w14:textId="77777777" w:rsidR="002B2FF5" w:rsidRPr="002959F2" w:rsidRDefault="002B2FF5" w:rsidP="00394CF2">
            <w:pPr>
              <w:rPr>
                <w:rFonts w:ascii="Arial Narrow" w:hAnsi="Arial Narrow"/>
                <w:sz w:val="20"/>
                <w:szCs w:val="20"/>
              </w:rPr>
            </w:pPr>
          </w:p>
          <w:p w14:paraId="79EC866C" w14:textId="77777777" w:rsidR="002B2FF5" w:rsidRPr="002959F2" w:rsidRDefault="002B2FF5" w:rsidP="00394CF2">
            <w:pPr>
              <w:rPr>
                <w:rFonts w:ascii="Arial Narrow" w:hAnsi="Arial Narrow"/>
                <w:sz w:val="20"/>
                <w:szCs w:val="20"/>
              </w:rPr>
            </w:pPr>
          </w:p>
          <w:p w14:paraId="29C1DFBE" w14:textId="3E7A6E76" w:rsidR="002B2FF5" w:rsidRPr="002959F2" w:rsidRDefault="002B2FF5" w:rsidP="00394CF2">
            <w:pPr>
              <w:rPr>
                <w:rFonts w:ascii="Arial Narrow" w:hAnsi="Arial Narrow" w:cs="Calibri"/>
                <w:sz w:val="20"/>
                <w:szCs w:val="20"/>
              </w:rPr>
            </w:pPr>
          </w:p>
        </w:tc>
      </w:tr>
      <w:tr w:rsidR="00394CF2" w:rsidRPr="003174B2" w14:paraId="6A90D4C0"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56EC585"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A7F583" w14:textId="07758CD3" w:rsidR="00394CF2" w:rsidRDefault="00394CF2" w:rsidP="00394CF2">
            <w:pPr>
              <w:rPr>
                <w:rFonts w:ascii="Arial Narrow" w:hAnsi="Arial Narrow"/>
                <w:sz w:val="20"/>
                <w:szCs w:val="20"/>
                <w:lang w:val="en-US"/>
              </w:rPr>
            </w:pPr>
            <w:r w:rsidRPr="007A57EB">
              <w:rPr>
                <w:rFonts w:ascii="Arial Narrow" w:hAnsi="Arial Narrow"/>
                <w:sz w:val="20"/>
                <w:szCs w:val="20"/>
              </w:rPr>
              <w:t>Hailu A</w:t>
            </w:r>
            <w:r w:rsidR="00D87870">
              <w:rPr>
                <w:rFonts w:ascii="Arial Narrow" w:hAnsi="Arial Narrow"/>
                <w:sz w:val="20"/>
                <w:szCs w:val="20"/>
                <w:lang w:val="en-US"/>
              </w:rPr>
              <w:t>.D.</w:t>
            </w:r>
            <w:r>
              <w:rPr>
                <w:rFonts w:ascii="Arial Narrow" w:hAnsi="Arial Narrow"/>
                <w:sz w:val="20"/>
                <w:szCs w:val="20"/>
                <w:lang w:val="en-US"/>
              </w:rPr>
              <w:t xml:space="preserve"> </w:t>
            </w:r>
            <w:r w:rsidRPr="004D4EED">
              <w:rPr>
                <w:rFonts w:ascii="Arial Narrow" w:hAnsi="Arial Narrow"/>
                <w:sz w:val="20"/>
                <w:szCs w:val="20"/>
                <w:lang w:val="en-US"/>
              </w:rPr>
              <w:t>et al; 20</w:t>
            </w:r>
            <w:r>
              <w:rPr>
                <w:rFonts w:ascii="Arial Narrow" w:hAnsi="Arial Narrow"/>
                <w:sz w:val="20"/>
                <w:szCs w:val="20"/>
                <w:lang w:val="en-US"/>
              </w:rPr>
              <w:t>20</w:t>
            </w:r>
          </w:p>
          <w:p w14:paraId="2D87BE29" w14:textId="77777777" w:rsidR="00B5224E" w:rsidRDefault="00B5224E" w:rsidP="00394CF2">
            <w:pPr>
              <w:rPr>
                <w:rFonts w:ascii="Arial Narrow" w:hAnsi="Arial Narrow"/>
                <w:sz w:val="20"/>
                <w:szCs w:val="20"/>
                <w:lang w:val="en-US"/>
              </w:rPr>
            </w:pPr>
          </w:p>
          <w:p w14:paraId="7A2AA2A6" w14:textId="77777777" w:rsidR="00B5224E" w:rsidRDefault="00B5224E" w:rsidP="00394CF2">
            <w:pPr>
              <w:rPr>
                <w:rFonts w:ascii="Arial Narrow" w:hAnsi="Arial Narrow"/>
                <w:sz w:val="20"/>
                <w:szCs w:val="20"/>
                <w:lang w:val="en-US"/>
              </w:rPr>
            </w:pPr>
          </w:p>
          <w:p w14:paraId="659C5BC7" w14:textId="4B96FB11" w:rsidR="00B5224E" w:rsidRPr="00254638" w:rsidRDefault="00B5224E"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A79C0AD" w14:textId="078AF6FD"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E18F73" w14:textId="25F2FA2E"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assess the availability, price, and affordability of WHO priority</w:t>
            </w:r>
            <w:r w:rsidR="00D87870">
              <w:rPr>
                <w:rFonts w:ascii="Arial Narrow" w:hAnsi="Arial Narrow"/>
                <w:sz w:val="20"/>
                <w:szCs w:val="20"/>
                <w:lang w:val="en-US"/>
              </w:rPr>
              <w:t xml:space="preserve"> </w:t>
            </w:r>
            <w:r w:rsidRPr="007A57EB">
              <w:rPr>
                <w:rFonts w:ascii="Arial Narrow" w:hAnsi="Arial Narrow"/>
                <w:sz w:val="20"/>
                <w:szCs w:val="20"/>
              </w:rPr>
              <w:t>maternal and child medicines in public health facilities, Dessie, North-East Ethiopia.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E5B01F"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EE371BF" w14:textId="77777777" w:rsidR="00B5224E" w:rsidRDefault="00B5224E" w:rsidP="00394CF2">
            <w:pPr>
              <w:rPr>
                <w:rFonts w:ascii="Arial Narrow" w:hAnsi="Arial Narrow"/>
                <w:sz w:val="20"/>
                <w:szCs w:val="20"/>
              </w:rPr>
            </w:pPr>
          </w:p>
          <w:p w14:paraId="4CFD469C" w14:textId="77777777" w:rsidR="00B5224E" w:rsidRDefault="00B5224E" w:rsidP="00394CF2">
            <w:pPr>
              <w:rPr>
                <w:rFonts w:ascii="Arial Narrow" w:hAnsi="Arial Narrow"/>
                <w:sz w:val="20"/>
                <w:szCs w:val="20"/>
              </w:rPr>
            </w:pPr>
          </w:p>
          <w:p w14:paraId="4749307A" w14:textId="2B8AA25E" w:rsidR="00B5224E" w:rsidRPr="00254638" w:rsidRDefault="00B5224E"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D102D88"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1D7A8852" w14:textId="77777777" w:rsidR="00B5224E" w:rsidRDefault="00B5224E" w:rsidP="00394CF2">
            <w:pPr>
              <w:rPr>
                <w:rFonts w:ascii="Arial Narrow" w:hAnsi="Arial Narrow"/>
                <w:color w:val="000000"/>
                <w:sz w:val="20"/>
                <w:szCs w:val="20"/>
              </w:rPr>
            </w:pPr>
          </w:p>
          <w:p w14:paraId="3CF6AC22" w14:textId="77777777" w:rsidR="00B5224E" w:rsidRDefault="00B5224E" w:rsidP="00394CF2">
            <w:pPr>
              <w:rPr>
                <w:rFonts w:ascii="Arial Narrow" w:hAnsi="Arial Narrow"/>
                <w:color w:val="000000"/>
                <w:sz w:val="20"/>
                <w:szCs w:val="20"/>
              </w:rPr>
            </w:pPr>
          </w:p>
          <w:p w14:paraId="6905ECBF" w14:textId="77777777" w:rsidR="00B5224E" w:rsidRDefault="00B5224E" w:rsidP="00394CF2">
            <w:pPr>
              <w:rPr>
                <w:rFonts w:ascii="Arial Narrow" w:hAnsi="Arial Narrow"/>
                <w:color w:val="000000"/>
                <w:sz w:val="20"/>
                <w:szCs w:val="20"/>
              </w:rPr>
            </w:pPr>
          </w:p>
          <w:p w14:paraId="5DD5A258" w14:textId="5E366D24" w:rsidR="00B5224E" w:rsidRPr="00254638" w:rsidRDefault="00B5224E"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9F90FE"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65830322" w14:textId="77777777" w:rsidR="00B5224E" w:rsidRDefault="00B5224E" w:rsidP="00394CF2">
            <w:pPr>
              <w:rPr>
                <w:rFonts w:ascii="Arial Narrow" w:hAnsi="Arial Narrow"/>
                <w:color w:val="000000"/>
                <w:sz w:val="20"/>
                <w:szCs w:val="20"/>
              </w:rPr>
            </w:pPr>
          </w:p>
          <w:p w14:paraId="4673B922" w14:textId="77777777" w:rsidR="00B5224E" w:rsidRDefault="00B5224E" w:rsidP="00394CF2">
            <w:pPr>
              <w:rPr>
                <w:rFonts w:ascii="Arial Narrow" w:hAnsi="Arial Narrow"/>
                <w:color w:val="000000"/>
                <w:sz w:val="20"/>
                <w:szCs w:val="20"/>
              </w:rPr>
            </w:pPr>
          </w:p>
          <w:p w14:paraId="637D42E2" w14:textId="77777777" w:rsidR="00B5224E" w:rsidRDefault="00B5224E" w:rsidP="00394CF2">
            <w:pPr>
              <w:rPr>
                <w:rFonts w:ascii="Arial Narrow" w:hAnsi="Arial Narrow"/>
                <w:color w:val="000000"/>
                <w:sz w:val="20"/>
                <w:szCs w:val="20"/>
              </w:rPr>
            </w:pPr>
          </w:p>
          <w:p w14:paraId="67C1E4A1" w14:textId="577BC07A" w:rsidR="00B5224E" w:rsidRPr="00254638" w:rsidRDefault="00B5224E"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13C4A5"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31D960F8" w14:textId="77777777" w:rsidR="00B5224E" w:rsidRDefault="00B5224E" w:rsidP="00394CF2">
            <w:pPr>
              <w:rPr>
                <w:rFonts w:ascii="Arial Narrow" w:hAnsi="Arial Narrow"/>
                <w:sz w:val="20"/>
                <w:szCs w:val="20"/>
              </w:rPr>
            </w:pPr>
          </w:p>
          <w:p w14:paraId="26603042" w14:textId="77777777" w:rsidR="00B5224E" w:rsidRDefault="00B5224E" w:rsidP="00394CF2">
            <w:pPr>
              <w:rPr>
                <w:rFonts w:ascii="Arial Narrow" w:hAnsi="Arial Narrow"/>
                <w:sz w:val="20"/>
                <w:szCs w:val="20"/>
              </w:rPr>
            </w:pPr>
          </w:p>
          <w:p w14:paraId="146CEC74" w14:textId="7B69D6BE" w:rsidR="00B5224E" w:rsidRPr="00254638" w:rsidRDefault="00B5224E"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B7CA33" w14:textId="14006124"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The average mean availability of WHO prioritized MCH medicines in the past 6 months and point mean availability was very low and a high number of stock-outs.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DD0353"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3D841E24" w14:textId="77777777" w:rsidR="00B5224E" w:rsidRDefault="00B5224E" w:rsidP="00394CF2">
            <w:pPr>
              <w:rPr>
                <w:rFonts w:ascii="Arial Narrow" w:hAnsi="Arial Narrow"/>
                <w:sz w:val="20"/>
                <w:szCs w:val="20"/>
              </w:rPr>
            </w:pPr>
          </w:p>
          <w:p w14:paraId="5B7C445B" w14:textId="77777777" w:rsidR="00B5224E" w:rsidRDefault="00B5224E" w:rsidP="00394CF2">
            <w:pPr>
              <w:rPr>
                <w:rFonts w:ascii="Arial Narrow" w:hAnsi="Arial Narrow"/>
                <w:sz w:val="20"/>
                <w:szCs w:val="20"/>
              </w:rPr>
            </w:pPr>
          </w:p>
          <w:p w14:paraId="34B04E8D" w14:textId="77777777" w:rsidR="00B5224E" w:rsidRDefault="00B5224E" w:rsidP="00394CF2">
            <w:pPr>
              <w:rPr>
                <w:rFonts w:ascii="Arial Narrow" w:hAnsi="Arial Narrow"/>
                <w:sz w:val="20"/>
                <w:szCs w:val="20"/>
              </w:rPr>
            </w:pPr>
          </w:p>
          <w:p w14:paraId="72D4D8DF" w14:textId="495749A0" w:rsidR="00B5224E" w:rsidRPr="00254638" w:rsidRDefault="00B5224E" w:rsidP="00394CF2">
            <w:pPr>
              <w:rPr>
                <w:rFonts w:ascii="Arial Narrow" w:hAnsi="Arial Narrow" w:cs="Calibri"/>
                <w:color w:val="000000"/>
                <w:sz w:val="20"/>
                <w:szCs w:val="20"/>
              </w:rPr>
            </w:pPr>
          </w:p>
        </w:tc>
      </w:tr>
      <w:tr w:rsidR="00394CF2" w:rsidRPr="003174B2" w14:paraId="15BF200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13EBFC3"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771F19" w14:textId="0802F23C" w:rsidR="00394CF2" w:rsidRDefault="00394CF2" w:rsidP="00394CF2">
            <w:pPr>
              <w:rPr>
                <w:rFonts w:ascii="Arial Narrow" w:hAnsi="Arial Narrow"/>
                <w:sz w:val="20"/>
                <w:szCs w:val="20"/>
                <w:lang w:val="en-US"/>
              </w:rPr>
            </w:pPr>
            <w:r w:rsidRPr="007A57EB">
              <w:rPr>
                <w:rFonts w:ascii="Arial Narrow" w:hAnsi="Arial Narrow"/>
                <w:sz w:val="20"/>
                <w:szCs w:val="20"/>
              </w:rPr>
              <w:t>Awucha N</w:t>
            </w:r>
            <w:r w:rsidR="00C0705B">
              <w:rPr>
                <w:rFonts w:ascii="Arial Narrow" w:hAnsi="Arial Narrow"/>
                <w:sz w:val="20"/>
                <w:szCs w:val="20"/>
                <w:lang w:val="en-US"/>
              </w:rPr>
              <w:t>.E</w:t>
            </w:r>
            <w:r>
              <w:rPr>
                <w:rFonts w:ascii="Arial Narrow" w:hAnsi="Arial Narrow"/>
                <w:sz w:val="20"/>
                <w:szCs w:val="20"/>
                <w:lang w:val="en-US"/>
              </w:rPr>
              <w:t xml:space="preserve"> </w:t>
            </w:r>
            <w:r w:rsidRPr="004D4EED">
              <w:rPr>
                <w:rFonts w:ascii="Arial Narrow" w:hAnsi="Arial Narrow"/>
                <w:sz w:val="20"/>
                <w:szCs w:val="20"/>
                <w:lang w:val="en-US"/>
              </w:rPr>
              <w:t>et al; 20</w:t>
            </w:r>
            <w:r>
              <w:rPr>
                <w:rFonts w:ascii="Arial Narrow" w:hAnsi="Arial Narrow"/>
                <w:sz w:val="20"/>
                <w:szCs w:val="20"/>
                <w:lang w:val="en-US"/>
              </w:rPr>
              <w:t>20</w:t>
            </w:r>
          </w:p>
          <w:p w14:paraId="1BF32F4C" w14:textId="77777777" w:rsidR="00C0705B" w:rsidRDefault="00C0705B" w:rsidP="00394CF2">
            <w:pPr>
              <w:rPr>
                <w:rFonts w:ascii="Arial Narrow" w:hAnsi="Arial Narrow"/>
                <w:color w:val="000000"/>
                <w:sz w:val="20"/>
                <w:szCs w:val="20"/>
                <w:lang w:val="en-US"/>
              </w:rPr>
            </w:pPr>
          </w:p>
          <w:p w14:paraId="123F46C8" w14:textId="77777777" w:rsidR="00C0705B" w:rsidRDefault="00C0705B" w:rsidP="00394CF2">
            <w:pPr>
              <w:rPr>
                <w:rFonts w:ascii="Arial Narrow" w:hAnsi="Arial Narrow"/>
                <w:color w:val="000000"/>
                <w:sz w:val="20"/>
                <w:szCs w:val="20"/>
                <w:lang w:val="en-US"/>
              </w:rPr>
            </w:pPr>
          </w:p>
          <w:p w14:paraId="12DE02E1" w14:textId="77777777" w:rsidR="00C0705B" w:rsidRDefault="00C0705B" w:rsidP="00394CF2">
            <w:pPr>
              <w:rPr>
                <w:rFonts w:ascii="Arial Narrow" w:hAnsi="Arial Narrow"/>
                <w:color w:val="000000"/>
                <w:sz w:val="20"/>
                <w:szCs w:val="20"/>
                <w:lang w:val="en-US"/>
              </w:rPr>
            </w:pPr>
          </w:p>
          <w:p w14:paraId="1888B385" w14:textId="77777777" w:rsidR="00C0705B" w:rsidRDefault="00C0705B" w:rsidP="00394CF2">
            <w:pPr>
              <w:rPr>
                <w:rFonts w:ascii="Arial Narrow" w:hAnsi="Arial Narrow"/>
                <w:color w:val="000000"/>
                <w:sz w:val="20"/>
                <w:szCs w:val="20"/>
                <w:lang w:val="en-US"/>
              </w:rPr>
            </w:pPr>
          </w:p>
          <w:p w14:paraId="0D444471" w14:textId="77777777" w:rsidR="00C0705B" w:rsidRDefault="00C0705B" w:rsidP="00394CF2">
            <w:pPr>
              <w:rPr>
                <w:rFonts w:ascii="Arial Narrow" w:hAnsi="Arial Narrow"/>
                <w:color w:val="000000"/>
                <w:sz w:val="20"/>
                <w:szCs w:val="20"/>
                <w:lang w:val="en-US"/>
              </w:rPr>
            </w:pPr>
          </w:p>
          <w:p w14:paraId="6B2B0345" w14:textId="77777777" w:rsidR="00C0705B" w:rsidRDefault="00C0705B" w:rsidP="00394CF2">
            <w:pPr>
              <w:rPr>
                <w:rFonts w:ascii="Arial Narrow" w:hAnsi="Arial Narrow"/>
                <w:color w:val="000000"/>
                <w:sz w:val="20"/>
                <w:szCs w:val="20"/>
                <w:lang w:val="en-US"/>
              </w:rPr>
            </w:pPr>
          </w:p>
          <w:p w14:paraId="6F4F78E6" w14:textId="0F026D62" w:rsidR="00C0705B" w:rsidRPr="00254638" w:rsidRDefault="00C0705B"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6DE0052" w14:textId="0E324EE1"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F389E1A"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To examine the impacts of the COVID-19 pandemic on the ease of access to essential medicines by end users. </w:t>
            </w:r>
          </w:p>
          <w:p w14:paraId="2E95B3B6" w14:textId="77777777" w:rsidR="00C0705B" w:rsidRDefault="00C0705B" w:rsidP="00394CF2">
            <w:pPr>
              <w:rPr>
                <w:rFonts w:ascii="Arial Narrow" w:hAnsi="Arial Narrow"/>
                <w:color w:val="000000"/>
                <w:sz w:val="20"/>
                <w:szCs w:val="20"/>
              </w:rPr>
            </w:pPr>
          </w:p>
          <w:p w14:paraId="0FB6BD38" w14:textId="77777777" w:rsidR="00C0705B" w:rsidRDefault="00C0705B" w:rsidP="00394CF2">
            <w:pPr>
              <w:rPr>
                <w:rFonts w:ascii="Arial Narrow" w:hAnsi="Arial Narrow"/>
                <w:color w:val="000000"/>
                <w:sz w:val="20"/>
                <w:szCs w:val="20"/>
              </w:rPr>
            </w:pPr>
          </w:p>
          <w:p w14:paraId="564309F6" w14:textId="77777777" w:rsidR="00C0705B" w:rsidRDefault="00C0705B" w:rsidP="00394CF2">
            <w:pPr>
              <w:rPr>
                <w:rFonts w:ascii="Arial Narrow" w:hAnsi="Arial Narrow"/>
                <w:color w:val="000000"/>
                <w:sz w:val="20"/>
                <w:szCs w:val="20"/>
              </w:rPr>
            </w:pPr>
          </w:p>
          <w:p w14:paraId="4C89CF71" w14:textId="77777777" w:rsidR="00C0705B" w:rsidRDefault="00C0705B" w:rsidP="00394CF2">
            <w:pPr>
              <w:rPr>
                <w:rFonts w:ascii="Arial Narrow" w:hAnsi="Arial Narrow"/>
                <w:color w:val="000000"/>
                <w:sz w:val="20"/>
                <w:szCs w:val="20"/>
              </w:rPr>
            </w:pPr>
          </w:p>
          <w:p w14:paraId="1DBF31DE" w14:textId="64E1FBE8" w:rsidR="00C0705B" w:rsidRPr="00254638" w:rsidRDefault="00C0705B"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1E4FD3"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77365271" w14:textId="77777777" w:rsidR="00C0705B" w:rsidRDefault="00C0705B" w:rsidP="00394CF2">
            <w:pPr>
              <w:rPr>
                <w:rFonts w:ascii="Arial Narrow" w:hAnsi="Arial Narrow"/>
                <w:color w:val="000000"/>
                <w:sz w:val="20"/>
                <w:szCs w:val="20"/>
              </w:rPr>
            </w:pPr>
          </w:p>
          <w:p w14:paraId="488F8523" w14:textId="77777777" w:rsidR="00C0705B" w:rsidRDefault="00C0705B" w:rsidP="00394CF2">
            <w:pPr>
              <w:rPr>
                <w:rFonts w:ascii="Arial Narrow" w:hAnsi="Arial Narrow"/>
                <w:color w:val="000000"/>
                <w:sz w:val="20"/>
                <w:szCs w:val="20"/>
              </w:rPr>
            </w:pPr>
          </w:p>
          <w:p w14:paraId="48170A6A" w14:textId="77777777" w:rsidR="00C0705B" w:rsidRDefault="00C0705B" w:rsidP="00394CF2">
            <w:pPr>
              <w:rPr>
                <w:rFonts w:ascii="Arial Narrow" w:hAnsi="Arial Narrow"/>
                <w:color w:val="000000"/>
                <w:sz w:val="20"/>
                <w:szCs w:val="20"/>
              </w:rPr>
            </w:pPr>
          </w:p>
          <w:p w14:paraId="4B69C850" w14:textId="77777777" w:rsidR="00C0705B" w:rsidRDefault="00C0705B" w:rsidP="00394CF2">
            <w:pPr>
              <w:rPr>
                <w:rFonts w:ascii="Arial Narrow" w:hAnsi="Arial Narrow"/>
                <w:color w:val="000000"/>
                <w:sz w:val="20"/>
                <w:szCs w:val="20"/>
              </w:rPr>
            </w:pPr>
          </w:p>
          <w:p w14:paraId="2B306443" w14:textId="77777777" w:rsidR="00C0705B" w:rsidRDefault="00C0705B" w:rsidP="00394CF2">
            <w:pPr>
              <w:rPr>
                <w:rFonts w:ascii="Arial Narrow" w:hAnsi="Arial Narrow"/>
                <w:color w:val="000000"/>
                <w:sz w:val="20"/>
                <w:szCs w:val="20"/>
              </w:rPr>
            </w:pPr>
          </w:p>
          <w:p w14:paraId="14B92949" w14:textId="77777777" w:rsidR="00C0705B" w:rsidRDefault="00C0705B" w:rsidP="00394CF2">
            <w:pPr>
              <w:rPr>
                <w:rFonts w:ascii="Arial Narrow" w:hAnsi="Arial Narrow"/>
                <w:color w:val="000000"/>
                <w:sz w:val="20"/>
                <w:szCs w:val="20"/>
              </w:rPr>
            </w:pPr>
          </w:p>
          <w:p w14:paraId="4AE8D096" w14:textId="7A832897" w:rsidR="00C0705B" w:rsidRPr="00254638" w:rsidRDefault="00C0705B"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4114CB8" w14:textId="77777777" w:rsidR="00394CF2" w:rsidRDefault="00394CF2" w:rsidP="00394CF2">
            <w:pPr>
              <w:rPr>
                <w:rFonts w:ascii="Arial Narrow" w:hAnsi="Arial Narrow"/>
                <w:sz w:val="20"/>
                <w:szCs w:val="20"/>
              </w:rPr>
            </w:pPr>
            <w:r w:rsidRPr="007A57EB">
              <w:rPr>
                <w:rFonts w:ascii="Arial Narrow" w:hAnsi="Arial Narrow"/>
                <w:sz w:val="20"/>
                <w:szCs w:val="20"/>
              </w:rPr>
              <w:t>Patients</w:t>
            </w:r>
          </w:p>
          <w:p w14:paraId="0497675A" w14:textId="77777777" w:rsidR="00A3278E" w:rsidRDefault="00A3278E" w:rsidP="00394CF2">
            <w:pPr>
              <w:rPr>
                <w:rFonts w:ascii="Arial Narrow" w:hAnsi="Arial Narrow"/>
                <w:color w:val="000000"/>
                <w:sz w:val="20"/>
                <w:szCs w:val="20"/>
              </w:rPr>
            </w:pPr>
          </w:p>
          <w:p w14:paraId="123CF1AD" w14:textId="77777777" w:rsidR="00A3278E" w:rsidRDefault="00A3278E" w:rsidP="00394CF2">
            <w:pPr>
              <w:rPr>
                <w:rFonts w:ascii="Arial Narrow" w:hAnsi="Arial Narrow"/>
                <w:color w:val="000000"/>
                <w:sz w:val="20"/>
                <w:szCs w:val="20"/>
              </w:rPr>
            </w:pPr>
          </w:p>
          <w:p w14:paraId="53BB8E68" w14:textId="77777777" w:rsidR="00A3278E" w:rsidRDefault="00A3278E" w:rsidP="00394CF2">
            <w:pPr>
              <w:rPr>
                <w:rFonts w:ascii="Arial Narrow" w:hAnsi="Arial Narrow"/>
                <w:color w:val="000000"/>
                <w:sz w:val="20"/>
                <w:szCs w:val="20"/>
              </w:rPr>
            </w:pPr>
          </w:p>
          <w:p w14:paraId="58EE09B0" w14:textId="77777777" w:rsidR="00A3278E" w:rsidRDefault="00A3278E" w:rsidP="00394CF2">
            <w:pPr>
              <w:rPr>
                <w:rFonts w:ascii="Arial Narrow" w:hAnsi="Arial Narrow"/>
                <w:color w:val="000000"/>
                <w:sz w:val="20"/>
                <w:szCs w:val="20"/>
              </w:rPr>
            </w:pPr>
          </w:p>
          <w:p w14:paraId="1061F5DE" w14:textId="77777777" w:rsidR="00A3278E" w:rsidRDefault="00A3278E" w:rsidP="00394CF2">
            <w:pPr>
              <w:rPr>
                <w:rFonts w:ascii="Arial Narrow" w:hAnsi="Arial Narrow"/>
                <w:color w:val="000000"/>
                <w:sz w:val="20"/>
                <w:szCs w:val="20"/>
              </w:rPr>
            </w:pPr>
          </w:p>
          <w:p w14:paraId="46A15AD5" w14:textId="77777777" w:rsidR="00A3278E" w:rsidRDefault="00A3278E" w:rsidP="00394CF2">
            <w:pPr>
              <w:rPr>
                <w:rFonts w:ascii="Arial Narrow" w:hAnsi="Arial Narrow"/>
                <w:color w:val="000000"/>
                <w:sz w:val="20"/>
                <w:szCs w:val="20"/>
              </w:rPr>
            </w:pPr>
          </w:p>
          <w:p w14:paraId="5A2B6BD7" w14:textId="77777777" w:rsidR="00A3278E" w:rsidRDefault="00A3278E" w:rsidP="00394CF2">
            <w:pPr>
              <w:rPr>
                <w:rFonts w:ascii="Arial Narrow" w:hAnsi="Arial Narrow"/>
                <w:color w:val="000000"/>
                <w:sz w:val="20"/>
                <w:szCs w:val="20"/>
              </w:rPr>
            </w:pPr>
          </w:p>
          <w:p w14:paraId="6096FA82" w14:textId="37267A37" w:rsidR="00A3278E" w:rsidRPr="00254638" w:rsidRDefault="00A3278E"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25D7CE"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3B8FE81B" w14:textId="77777777" w:rsidR="00A3278E" w:rsidRDefault="00A3278E" w:rsidP="00394CF2">
            <w:pPr>
              <w:rPr>
                <w:rFonts w:ascii="Arial Narrow" w:hAnsi="Arial Narrow"/>
                <w:color w:val="000000"/>
                <w:sz w:val="20"/>
                <w:szCs w:val="20"/>
              </w:rPr>
            </w:pPr>
          </w:p>
          <w:p w14:paraId="0D5B01AB" w14:textId="77777777" w:rsidR="00A3278E" w:rsidRDefault="00A3278E" w:rsidP="00394CF2">
            <w:pPr>
              <w:rPr>
                <w:rFonts w:ascii="Arial Narrow" w:hAnsi="Arial Narrow"/>
                <w:color w:val="000000"/>
                <w:sz w:val="20"/>
                <w:szCs w:val="20"/>
              </w:rPr>
            </w:pPr>
          </w:p>
          <w:p w14:paraId="15085E72" w14:textId="77777777" w:rsidR="00A3278E" w:rsidRDefault="00A3278E" w:rsidP="00394CF2">
            <w:pPr>
              <w:rPr>
                <w:rFonts w:ascii="Arial Narrow" w:hAnsi="Arial Narrow"/>
                <w:color w:val="000000"/>
                <w:sz w:val="20"/>
                <w:szCs w:val="20"/>
              </w:rPr>
            </w:pPr>
          </w:p>
          <w:p w14:paraId="33CAF0F3" w14:textId="77777777" w:rsidR="00A3278E" w:rsidRDefault="00A3278E" w:rsidP="00394CF2">
            <w:pPr>
              <w:rPr>
                <w:rFonts w:ascii="Arial Narrow" w:hAnsi="Arial Narrow"/>
                <w:color w:val="000000"/>
                <w:sz w:val="20"/>
                <w:szCs w:val="20"/>
              </w:rPr>
            </w:pPr>
          </w:p>
          <w:p w14:paraId="57E0883A" w14:textId="77777777" w:rsidR="00A3278E" w:rsidRDefault="00A3278E" w:rsidP="00394CF2">
            <w:pPr>
              <w:rPr>
                <w:rFonts w:ascii="Arial Narrow" w:hAnsi="Arial Narrow"/>
                <w:color w:val="000000"/>
                <w:sz w:val="20"/>
                <w:szCs w:val="20"/>
              </w:rPr>
            </w:pPr>
          </w:p>
          <w:p w14:paraId="6203515D" w14:textId="77777777" w:rsidR="00A3278E" w:rsidRDefault="00A3278E" w:rsidP="00394CF2">
            <w:pPr>
              <w:rPr>
                <w:rFonts w:ascii="Arial Narrow" w:hAnsi="Arial Narrow"/>
                <w:color w:val="000000"/>
                <w:sz w:val="20"/>
                <w:szCs w:val="20"/>
              </w:rPr>
            </w:pPr>
          </w:p>
          <w:p w14:paraId="477BC300" w14:textId="77777777" w:rsidR="00A3278E" w:rsidRDefault="00A3278E" w:rsidP="00394CF2">
            <w:pPr>
              <w:rPr>
                <w:rFonts w:ascii="Arial Narrow" w:hAnsi="Arial Narrow"/>
                <w:color w:val="000000"/>
                <w:sz w:val="20"/>
                <w:szCs w:val="20"/>
              </w:rPr>
            </w:pPr>
          </w:p>
          <w:p w14:paraId="1B153C46" w14:textId="34554D1B" w:rsidR="00A3278E" w:rsidRPr="00254638" w:rsidRDefault="00A3278E"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D2498E" w14:textId="5FA11E0B" w:rsidR="00394CF2" w:rsidRPr="00A3278E" w:rsidRDefault="00A3278E" w:rsidP="00394CF2">
            <w:pPr>
              <w:rPr>
                <w:rFonts w:ascii="Arial Narrow" w:hAnsi="Arial Narrow"/>
                <w:sz w:val="20"/>
                <w:szCs w:val="20"/>
                <w:lang w:val="en-US"/>
              </w:rPr>
            </w:pPr>
            <w:r>
              <w:rPr>
                <w:rFonts w:ascii="Arial Narrow" w:hAnsi="Arial Narrow"/>
                <w:sz w:val="20"/>
                <w:szCs w:val="20"/>
                <w:lang w:val="en-US"/>
              </w:rPr>
              <w:t>Patients</w:t>
            </w:r>
          </w:p>
          <w:p w14:paraId="7CF36F0F" w14:textId="77777777" w:rsidR="00A3278E" w:rsidRDefault="00A3278E" w:rsidP="00394CF2">
            <w:pPr>
              <w:rPr>
                <w:rFonts w:ascii="Arial Narrow" w:hAnsi="Arial Narrow"/>
                <w:color w:val="000000"/>
                <w:sz w:val="20"/>
                <w:szCs w:val="20"/>
              </w:rPr>
            </w:pPr>
          </w:p>
          <w:p w14:paraId="5727AD89" w14:textId="77777777" w:rsidR="00A3278E" w:rsidRDefault="00A3278E" w:rsidP="00394CF2">
            <w:pPr>
              <w:rPr>
                <w:rFonts w:ascii="Arial Narrow" w:hAnsi="Arial Narrow"/>
                <w:color w:val="000000"/>
                <w:sz w:val="20"/>
                <w:szCs w:val="20"/>
              </w:rPr>
            </w:pPr>
          </w:p>
          <w:p w14:paraId="38E30951" w14:textId="77777777" w:rsidR="00A3278E" w:rsidRDefault="00A3278E" w:rsidP="00394CF2">
            <w:pPr>
              <w:rPr>
                <w:rFonts w:ascii="Arial Narrow" w:hAnsi="Arial Narrow"/>
                <w:color w:val="000000"/>
                <w:sz w:val="20"/>
                <w:szCs w:val="20"/>
              </w:rPr>
            </w:pPr>
          </w:p>
          <w:p w14:paraId="24F6BB07" w14:textId="77777777" w:rsidR="00A3278E" w:rsidRDefault="00A3278E" w:rsidP="00394CF2">
            <w:pPr>
              <w:rPr>
                <w:rFonts w:ascii="Arial Narrow" w:hAnsi="Arial Narrow"/>
                <w:color w:val="000000"/>
                <w:sz w:val="20"/>
                <w:szCs w:val="20"/>
              </w:rPr>
            </w:pPr>
          </w:p>
          <w:p w14:paraId="2EE946BF" w14:textId="77777777" w:rsidR="00A3278E" w:rsidRDefault="00A3278E" w:rsidP="00394CF2">
            <w:pPr>
              <w:rPr>
                <w:rFonts w:ascii="Arial Narrow" w:hAnsi="Arial Narrow"/>
                <w:color w:val="000000"/>
                <w:sz w:val="20"/>
                <w:szCs w:val="20"/>
              </w:rPr>
            </w:pPr>
          </w:p>
          <w:p w14:paraId="64D09D55" w14:textId="77777777" w:rsidR="00A3278E" w:rsidRDefault="00A3278E" w:rsidP="00394CF2">
            <w:pPr>
              <w:rPr>
                <w:rFonts w:ascii="Arial Narrow" w:hAnsi="Arial Narrow"/>
                <w:color w:val="000000"/>
                <w:sz w:val="20"/>
                <w:szCs w:val="20"/>
              </w:rPr>
            </w:pPr>
          </w:p>
          <w:p w14:paraId="1168C51E" w14:textId="77777777" w:rsidR="00A3278E" w:rsidRDefault="00A3278E" w:rsidP="00394CF2">
            <w:pPr>
              <w:rPr>
                <w:rFonts w:ascii="Arial Narrow" w:hAnsi="Arial Narrow"/>
                <w:color w:val="000000"/>
                <w:sz w:val="20"/>
                <w:szCs w:val="20"/>
              </w:rPr>
            </w:pPr>
          </w:p>
          <w:p w14:paraId="18B60440" w14:textId="3230B3A6" w:rsidR="00A3278E" w:rsidRPr="00254638" w:rsidRDefault="00A3278E"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CDD548" w14:textId="437C27C1"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There were difficulties in a</w:t>
            </w:r>
            <w:r w:rsidR="00B80ECC">
              <w:rPr>
                <w:rFonts w:ascii="Arial Narrow" w:hAnsi="Arial Narrow"/>
                <w:sz w:val="20"/>
                <w:szCs w:val="20"/>
                <w:lang w:val="en-US"/>
              </w:rPr>
              <w:t>cc</w:t>
            </w:r>
            <w:r w:rsidRPr="007A57EB">
              <w:rPr>
                <w:rFonts w:ascii="Arial Narrow" w:hAnsi="Arial Narrow"/>
                <w:sz w:val="20"/>
                <w:szCs w:val="20"/>
              </w:rPr>
              <w:t>essing essential medicines for chronic illnesses with a resultant worsening of chronic conditions, increased medicine costs due to supply chain disruptions,</w:t>
            </w:r>
            <w:r w:rsidR="00B80ECC">
              <w:rPr>
                <w:rFonts w:ascii="Arial Narrow" w:hAnsi="Arial Narrow"/>
                <w:sz w:val="20"/>
                <w:szCs w:val="20"/>
                <w:lang w:val="en-US"/>
              </w:rPr>
              <w:t xml:space="preserve"> </w:t>
            </w:r>
            <w:r w:rsidRPr="007A57EB">
              <w:rPr>
                <w:rFonts w:ascii="Arial Narrow" w:hAnsi="Arial Narrow"/>
                <w:sz w:val="20"/>
                <w:szCs w:val="20"/>
              </w:rPr>
              <w:t xml:space="preserve">decrease in income generation to make out-of-pocket payments for medicines, and a shift from where medicines were sourced.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E59268"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1FB8CE1C" w14:textId="77777777" w:rsidR="00A3278E" w:rsidRDefault="00A3278E" w:rsidP="00394CF2">
            <w:pPr>
              <w:rPr>
                <w:rFonts w:ascii="Arial Narrow" w:hAnsi="Arial Narrow"/>
                <w:color w:val="000000"/>
                <w:sz w:val="20"/>
                <w:szCs w:val="20"/>
              </w:rPr>
            </w:pPr>
          </w:p>
          <w:p w14:paraId="7F482083" w14:textId="77777777" w:rsidR="00A3278E" w:rsidRDefault="00A3278E" w:rsidP="00394CF2">
            <w:pPr>
              <w:rPr>
                <w:rFonts w:ascii="Arial Narrow" w:hAnsi="Arial Narrow"/>
                <w:color w:val="000000"/>
                <w:sz w:val="20"/>
                <w:szCs w:val="20"/>
              </w:rPr>
            </w:pPr>
          </w:p>
          <w:p w14:paraId="5D5238BC" w14:textId="77777777" w:rsidR="00A3278E" w:rsidRDefault="00A3278E" w:rsidP="00394CF2">
            <w:pPr>
              <w:rPr>
                <w:rFonts w:ascii="Arial Narrow" w:hAnsi="Arial Narrow"/>
                <w:color w:val="000000"/>
                <w:sz w:val="20"/>
                <w:szCs w:val="20"/>
              </w:rPr>
            </w:pPr>
          </w:p>
          <w:p w14:paraId="542A2F33" w14:textId="77777777" w:rsidR="00A3278E" w:rsidRDefault="00A3278E" w:rsidP="00394CF2">
            <w:pPr>
              <w:rPr>
                <w:rFonts w:ascii="Arial Narrow" w:hAnsi="Arial Narrow"/>
                <w:color w:val="000000"/>
                <w:sz w:val="20"/>
                <w:szCs w:val="20"/>
              </w:rPr>
            </w:pPr>
          </w:p>
          <w:p w14:paraId="499957B9" w14:textId="77777777" w:rsidR="00A3278E" w:rsidRDefault="00A3278E" w:rsidP="00394CF2">
            <w:pPr>
              <w:rPr>
                <w:rFonts w:ascii="Arial Narrow" w:hAnsi="Arial Narrow"/>
                <w:color w:val="000000"/>
                <w:sz w:val="20"/>
                <w:szCs w:val="20"/>
              </w:rPr>
            </w:pPr>
          </w:p>
          <w:p w14:paraId="6535DFED" w14:textId="77777777" w:rsidR="00A3278E" w:rsidRDefault="00A3278E" w:rsidP="00394CF2">
            <w:pPr>
              <w:rPr>
                <w:rFonts w:ascii="Arial Narrow" w:hAnsi="Arial Narrow"/>
                <w:color w:val="000000"/>
                <w:sz w:val="20"/>
                <w:szCs w:val="20"/>
              </w:rPr>
            </w:pPr>
          </w:p>
          <w:p w14:paraId="4C81AF2E" w14:textId="77777777" w:rsidR="00A3278E" w:rsidRDefault="00A3278E" w:rsidP="00394CF2">
            <w:pPr>
              <w:rPr>
                <w:rFonts w:ascii="Arial Narrow" w:hAnsi="Arial Narrow"/>
                <w:color w:val="000000"/>
                <w:sz w:val="20"/>
                <w:szCs w:val="20"/>
              </w:rPr>
            </w:pPr>
          </w:p>
          <w:p w14:paraId="087BF052" w14:textId="5EDC825A" w:rsidR="00A3278E" w:rsidRPr="00254638" w:rsidRDefault="00A3278E" w:rsidP="00394CF2">
            <w:pPr>
              <w:rPr>
                <w:rFonts w:ascii="Arial Narrow" w:hAnsi="Arial Narrow" w:cs="Calibri"/>
                <w:color w:val="000000"/>
                <w:sz w:val="20"/>
                <w:szCs w:val="20"/>
              </w:rPr>
            </w:pPr>
          </w:p>
        </w:tc>
      </w:tr>
      <w:tr w:rsidR="00394CF2" w:rsidRPr="003174B2" w14:paraId="3DBAB106"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03B9244"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235215" w14:textId="4D6434CB" w:rsidR="00394CF2" w:rsidRDefault="00394CF2" w:rsidP="00394CF2">
            <w:pPr>
              <w:rPr>
                <w:rFonts w:ascii="Arial Narrow" w:hAnsi="Arial Narrow"/>
                <w:sz w:val="20"/>
                <w:szCs w:val="20"/>
                <w:lang w:val="en-US"/>
              </w:rPr>
            </w:pPr>
            <w:r w:rsidRPr="007A57EB">
              <w:rPr>
                <w:rFonts w:ascii="Arial Narrow" w:hAnsi="Arial Narrow"/>
                <w:sz w:val="20"/>
                <w:szCs w:val="20"/>
              </w:rPr>
              <w:t>Ashigbie P</w:t>
            </w:r>
            <w:r w:rsidR="00D22194">
              <w:rPr>
                <w:rFonts w:ascii="Arial Narrow" w:hAnsi="Arial Narrow"/>
                <w:sz w:val="20"/>
                <w:szCs w:val="20"/>
                <w:lang w:val="en-US"/>
              </w:rPr>
              <w:t>.G</w:t>
            </w:r>
            <w:r>
              <w:rPr>
                <w:rFonts w:ascii="Arial Narrow" w:hAnsi="Arial Narrow"/>
                <w:sz w:val="20"/>
                <w:szCs w:val="20"/>
                <w:lang w:val="en-US"/>
              </w:rPr>
              <w:t xml:space="preserve"> </w:t>
            </w:r>
            <w:r w:rsidRPr="004D4EED">
              <w:rPr>
                <w:rFonts w:ascii="Arial Narrow" w:hAnsi="Arial Narrow"/>
                <w:sz w:val="20"/>
                <w:szCs w:val="20"/>
                <w:lang w:val="en-US"/>
              </w:rPr>
              <w:t>et al; 20</w:t>
            </w:r>
            <w:r>
              <w:rPr>
                <w:rFonts w:ascii="Arial Narrow" w:hAnsi="Arial Narrow"/>
                <w:sz w:val="20"/>
                <w:szCs w:val="20"/>
                <w:lang w:val="en-US"/>
              </w:rPr>
              <w:t>20</w:t>
            </w:r>
          </w:p>
          <w:p w14:paraId="7C58E5EB" w14:textId="77777777" w:rsidR="00D22194" w:rsidRDefault="00D22194" w:rsidP="00394CF2">
            <w:pPr>
              <w:rPr>
                <w:rFonts w:ascii="Arial Narrow" w:hAnsi="Arial Narrow"/>
                <w:color w:val="000000"/>
                <w:sz w:val="20"/>
                <w:szCs w:val="20"/>
                <w:lang w:val="en-US"/>
              </w:rPr>
            </w:pPr>
          </w:p>
          <w:p w14:paraId="43850BF1" w14:textId="77777777" w:rsidR="00D22194" w:rsidRDefault="00D22194" w:rsidP="00394CF2">
            <w:pPr>
              <w:rPr>
                <w:rFonts w:ascii="Arial Narrow" w:hAnsi="Arial Narrow"/>
                <w:color w:val="000000"/>
                <w:sz w:val="20"/>
                <w:szCs w:val="20"/>
                <w:lang w:val="en-US"/>
              </w:rPr>
            </w:pPr>
          </w:p>
          <w:p w14:paraId="2F94C97D" w14:textId="77777777" w:rsidR="00D22194" w:rsidRDefault="00D22194" w:rsidP="00394CF2">
            <w:pPr>
              <w:rPr>
                <w:rFonts w:ascii="Arial Narrow" w:hAnsi="Arial Narrow"/>
                <w:color w:val="000000"/>
                <w:sz w:val="20"/>
                <w:szCs w:val="20"/>
                <w:lang w:val="en-US"/>
              </w:rPr>
            </w:pPr>
          </w:p>
          <w:p w14:paraId="4DE7BD52" w14:textId="77777777" w:rsidR="00D22194" w:rsidRDefault="00D22194" w:rsidP="00394CF2">
            <w:pPr>
              <w:rPr>
                <w:rFonts w:ascii="Arial Narrow" w:hAnsi="Arial Narrow"/>
                <w:color w:val="000000"/>
                <w:sz w:val="20"/>
                <w:szCs w:val="20"/>
                <w:lang w:val="en-US"/>
              </w:rPr>
            </w:pPr>
          </w:p>
          <w:p w14:paraId="6867149D" w14:textId="7A028651" w:rsidR="00D22194" w:rsidRPr="00254638" w:rsidRDefault="00D22194"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58ECA0A" w14:textId="5D0E0871"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1B4F47" w14:textId="77777777" w:rsidR="00394CF2" w:rsidRDefault="00394CF2" w:rsidP="00394CF2">
            <w:pPr>
              <w:rPr>
                <w:rFonts w:ascii="Arial Narrow" w:hAnsi="Arial Narrow"/>
                <w:sz w:val="20"/>
                <w:szCs w:val="20"/>
              </w:rPr>
            </w:pPr>
            <w:r w:rsidRPr="007A57EB">
              <w:rPr>
                <w:rFonts w:ascii="Arial Narrow" w:hAnsi="Arial Narrow"/>
                <w:sz w:val="20"/>
                <w:szCs w:val="20"/>
              </w:rPr>
              <w:t>To determine the availability and prices of medicines for non-communicable diseases (NCDs) in health facilities and private for-profit drug outlets in Kenya.</w:t>
            </w:r>
          </w:p>
          <w:p w14:paraId="6ED950BA" w14:textId="77777777" w:rsidR="00D22194" w:rsidRDefault="00D22194" w:rsidP="00394CF2">
            <w:pPr>
              <w:rPr>
                <w:rFonts w:ascii="Arial Narrow" w:hAnsi="Arial Narrow"/>
                <w:color w:val="000000"/>
                <w:sz w:val="20"/>
                <w:szCs w:val="20"/>
              </w:rPr>
            </w:pPr>
          </w:p>
          <w:p w14:paraId="61E9B6E6" w14:textId="79BD50FF" w:rsidR="00D22194" w:rsidRPr="00254638" w:rsidRDefault="00D22194"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746032"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6196C06" w14:textId="77777777" w:rsidR="00D22194" w:rsidRDefault="00D22194" w:rsidP="00394CF2">
            <w:pPr>
              <w:rPr>
                <w:rFonts w:ascii="Arial Narrow" w:hAnsi="Arial Narrow"/>
                <w:color w:val="000000"/>
                <w:sz w:val="20"/>
                <w:szCs w:val="20"/>
              </w:rPr>
            </w:pPr>
          </w:p>
          <w:p w14:paraId="7006D1E7" w14:textId="77777777" w:rsidR="00D22194" w:rsidRDefault="00D22194" w:rsidP="00394CF2">
            <w:pPr>
              <w:rPr>
                <w:rFonts w:ascii="Arial Narrow" w:hAnsi="Arial Narrow"/>
                <w:color w:val="000000"/>
                <w:sz w:val="20"/>
                <w:szCs w:val="20"/>
              </w:rPr>
            </w:pPr>
          </w:p>
          <w:p w14:paraId="783FA42D" w14:textId="77777777" w:rsidR="00D22194" w:rsidRDefault="00D22194" w:rsidP="00394CF2">
            <w:pPr>
              <w:rPr>
                <w:rFonts w:ascii="Arial Narrow" w:hAnsi="Arial Narrow"/>
                <w:color w:val="000000"/>
                <w:sz w:val="20"/>
                <w:szCs w:val="20"/>
              </w:rPr>
            </w:pPr>
          </w:p>
          <w:p w14:paraId="21E6D90A" w14:textId="77777777" w:rsidR="00D22194" w:rsidRDefault="00D22194" w:rsidP="00394CF2">
            <w:pPr>
              <w:rPr>
                <w:rFonts w:ascii="Arial Narrow" w:hAnsi="Arial Narrow"/>
                <w:color w:val="000000"/>
                <w:sz w:val="20"/>
                <w:szCs w:val="20"/>
              </w:rPr>
            </w:pPr>
          </w:p>
          <w:p w14:paraId="5E1A8A84" w14:textId="3C8A54E0" w:rsidR="00D22194" w:rsidRPr="00254638" w:rsidRDefault="00D22194"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E608A6B"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3883B661" w14:textId="77777777" w:rsidR="00D22194" w:rsidRDefault="00D22194" w:rsidP="00394CF2">
            <w:pPr>
              <w:rPr>
                <w:rFonts w:ascii="Arial Narrow" w:hAnsi="Arial Narrow"/>
                <w:color w:val="000000"/>
                <w:sz w:val="20"/>
                <w:szCs w:val="20"/>
              </w:rPr>
            </w:pPr>
          </w:p>
          <w:p w14:paraId="6951E6E5" w14:textId="77777777" w:rsidR="00D22194" w:rsidRDefault="00D22194" w:rsidP="00394CF2">
            <w:pPr>
              <w:rPr>
                <w:rFonts w:ascii="Arial Narrow" w:hAnsi="Arial Narrow"/>
                <w:color w:val="000000"/>
                <w:sz w:val="20"/>
                <w:szCs w:val="20"/>
              </w:rPr>
            </w:pPr>
          </w:p>
          <w:p w14:paraId="41D2E9DB" w14:textId="77777777" w:rsidR="00D22194" w:rsidRDefault="00D22194" w:rsidP="00394CF2">
            <w:pPr>
              <w:rPr>
                <w:rFonts w:ascii="Arial Narrow" w:hAnsi="Arial Narrow"/>
                <w:color w:val="000000"/>
                <w:sz w:val="20"/>
                <w:szCs w:val="20"/>
              </w:rPr>
            </w:pPr>
          </w:p>
          <w:p w14:paraId="7FB5B393" w14:textId="77777777" w:rsidR="00D22194" w:rsidRDefault="00D22194" w:rsidP="00394CF2">
            <w:pPr>
              <w:rPr>
                <w:rFonts w:ascii="Arial Narrow" w:hAnsi="Arial Narrow"/>
                <w:color w:val="000000"/>
                <w:sz w:val="20"/>
                <w:szCs w:val="20"/>
              </w:rPr>
            </w:pPr>
          </w:p>
          <w:p w14:paraId="205691E4" w14:textId="77777777" w:rsidR="00D22194" w:rsidRDefault="00D22194" w:rsidP="00394CF2">
            <w:pPr>
              <w:rPr>
                <w:rFonts w:ascii="Arial Narrow" w:hAnsi="Arial Narrow"/>
                <w:color w:val="000000"/>
                <w:sz w:val="20"/>
                <w:szCs w:val="20"/>
              </w:rPr>
            </w:pPr>
          </w:p>
          <w:p w14:paraId="3B40D88C" w14:textId="78B70563" w:rsidR="00D22194" w:rsidRPr="00254638" w:rsidRDefault="00D22194"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42F38E" w14:textId="77777777" w:rsidR="00394CF2" w:rsidRDefault="00394CF2" w:rsidP="00394CF2">
            <w:pPr>
              <w:rPr>
                <w:rFonts w:ascii="Arial Narrow" w:hAnsi="Arial Narrow"/>
                <w:sz w:val="20"/>
                <w:szCs w:val="20"/>
              </w:rPr>
            </w:pPr>
            <w:r w:rsidRPr="007A57EB">
              <w:rPr>
                <w:rFonts w:ascii="Arial Narrow" w:hAnsi="Arial Narrow"/>
                <w:sz w:val="20"/>
                <w:szCs w:val="20"/>
              </w:rPr>
              <w:t>Kenya</w:t>
            </w:r>
          </w:p>
          <w:p w14:paraId="1012794A" w14:textId="77777777" w:rsidR="00D22194" w:rsidRDefault="00D22194" w:rsidP="00394CF2">
            <w:pPr>
              <w:rPr>
                <w:rFonts w:ascii="Arial Narrow" w:hAnsi="Arial Narrow"/>
                <w:color w:val="000000"/>
                <w:sz w:val="20"/>
                <w:szCs w:val="20"/>
              </w:rPr>
            </w:pPr>
          </w:p>
          <w:p w14:paraId="051ACC61" w14:textId="77777777" w:rsidR="00D22194" w:rsidRDefault="00D22194" w:rsidP="00394CF2">
            <w:pPr>
              <w:rPr>
                <w:rFonts w:ascii="Arial Narrow" w:hAnsi="Arial Narrow"/>
                <w:color w:val="000000"/>
                <w:sz w:val="20"/>
                <w:szCs w:val="20"/>
              </w:rPr>
            </w:pPr>
          </w:p>
          <w:p w14:paraId="7F2AC42C" w14:textId="77777777" w:rsidR="00D22194" w:rsidRDefault="00D22194" w:rsidP="00394CF2">
            <w:pPr>
              <w:rPr>
                <w:rFonts w:ascii="Arial Narrow" w:hAnsi="Arial Narrow"/>
                <w:color w:val="000000"/>
                <w:sz w:val="20"/>
                <w:szCs w:val="20"/>
              </w:rPr>
            </w:pPr>
          </w:p>
          <w:p w14:paraId="01605B4F" w14:textId="77777777" w:rsidR="00D22194" w:rsidRDefault="00D22194" w:rsidP="00394CF2">
            <w:pPr>
              <w:rPr>
                <w:rFonts w:ascii="Arial Narrow" w:hAnsi="Arial Narrow"/>
                <w:color w:val="000000"/>
                <w:sz w:val="20"/>
                <w:szCs w:val="20"/>
              </w:rPr>
            </w:pPr>
          </w:p>
          <w:p w14:paraId="34028883" w14:textId="77777777" w:rsidR="00D22194" w:rsidRDefault="00D22194" w:rsidP="00394CF2">
            <w:pPr>
              <w:rPr>
                <w:rFonts w:ascii="Arial Narrow" w:hAnsi="Arial Narrow"/>
                <w:color w:val="000000"/>
                <w:sz w:val="20"/>
                <w:szCs w:val="20"/>
              </w:rPr>
            </w:pPr>
          </w:p>
          <w:p w14:paraId="41C05098" w14:textId="689B9726" w:rsidR="00D22194" w:rsidRPr="00254638" w:rsidRDefault="00D22194"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A4B837"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594EB04A" w14:textId="77777777" w:rsidR="00D22194" w:rsidRDefault="00D22194" w:rsidP="00394CF2">
            <w:pPr>
              <w:rPr>
                <w:rFonts w:ascii="Arial Narrow" w:hAnsi="Arial Narrow"/>
                <w:color w:val="000000"/>
                <w:sz w:val="20"/>
                <w:szCs w:val="20"/>
              </w:rPr>
            </w:pPr>
          </w:p>
          <w:p w14:paraId="0735CAC1" w14:textId="77777777" w:rsidR="00D22194" w:rsidRDefault="00D22194" w:rsidP="00394CF2">
            <w:pPr>
              <w:rPr>
                <w:rFonts w:ascii="Arial Narrow" w:hAnsi="Arial Narrow"/>
                <w:color w:val="000000"/>
                <w:sz w:val="20"/>
                <w:szCs w:val="20"/>
              </w:rPr>
            </w:pPr>
          </w:p>
          <w:p w14:paraId="3B8A776B" w14:textId="77777777" w:rsidR="00D22194" w:rsidRDefault="00D22194" w:rsidP="00394CF2">
            <w:pPr>
              <w:rPr>
                <w:rFonts w:ascii="Arial Narrow" w:hAnsi="Arial Narrow"/>
                <w:color w:val="000000"/>
                <w:sz w:val="20"/>
                <w:szCs w:val="20"/>
              </w:rPr>
            </w:pPr>
          </w:p>
          <w:p w14:paraId="7E211F2D" w14:textId="77777777" w:rsidR="00D22194" w:rsidRDefault="00D22194" w:rsidP="00394CF2">
            <w:pPr>
              <w:rPr>
                <w:rFonts w:ascii="Arial Narrow" w:hAnsi="Arial Narrow"/>
                <w:color w:val="000000"/>
                <w:sz w:val="20"/>
                <w:szCs w:val="20"/>
              </w:rPr>
            </w:pPr>
          </w:p>
          <w:p w14:paraId="09E0B9FA" w14:textId="4A140C1A" w:rsidR="00D22194" w:rsidRPr="00254638" w:rsidRDefault="00D22194"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2E876B" w14:textId="77777777" w:rsidR="00394CF2" w:rsidRDefault="00394CF2" w:rsidP="00394CF2">
            <w:pPr>
              <w:rPr>
                <w:rFonts w:ascii="Arial Narrow" w:hAnsi="Arial Narrow"/>
                <w:sz w:val="20"/>
                <w:szCs w:val="20"/>
              </w:rPr>
            </w:pPr>
            <w:r w:rsidRPr="007A57EB">
              <w:rPr>
                <w:rFonts w:ascii="Arial Narrow" w:hAnsi="Arial Narrow"/>
                <w:sz w:val="20"/>
                <w:szCs w:val="20"/>
              </w:rPr>
              <w:t>The availability of NCD medicines in Kenya is significantly lower than the target level of 80%.</w:t>
            </w:r>
            <w:r w:rsidR="00D22194">
              <w:rPr>
                <w:rFonts w:ascii="Arial Narrow" w:hAnsi="Arial Narrow"/>
                <w:sz w:val="20"/>
                <w:szCs w:val="20"/>
                <w:lang w:val="en-US"/>
              </w:rPr>
              <w:t xml:space="preserve"> </w:t>
            </w:r>
            <w:r w:rsidRPr="007A57EB">
              <w:rPr>
                <w:rFonts w:ascii="Arial Narrow" w:hAnsi="Arial Narrow"/>
                <w:sz w:val="20"/>
                <w:szCs w:val="20"/>
              </w:rPr>
              <w:t>Availability is poorest in the public sector, and generally highest in the private for-profit</w:t>
            </w:r>
            <w:r w:rsidRPr="007A57EB">
              <w:rPr>
                <w:rFonts w:ascii="Arial Narrow" w:hAnsi="Arial Narrow"/>
                <w:sz w:val="20"/>
                <w:szCs w:val="20"/>
              </w:rPr>
              <w:br/>
              <w:t xml:space="preserve">sector. </w:t>
            </w:r>
          </w:p>
          <w:p w14:paraId="0D4B6EBC" w14:textId="3ED4D650" w:rsidR="00D22194" w:rsidRPr="00254638" w:rsidRDefault="00D22194"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2C8CED"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798D61DE" w14:textId="77777777" w:rsidR="00D22194" w:rsidRDefault="00D22194" w:rsidP="00394CF2">
            <w:pPr>
              <w:rPr>
                <w:rFonts w:ascii="Arial Narrow" w:hAnsi="Arial Narrow"/>
                <w:color w:val="000000"/>
                <w:sz w:val="20"/>
                <w:szCs w:val="20"/>
              </w:rPr>
            </w:pPr>
          </w:p>
          <w:p w14:paraId="04C72728" w14:textId="77777777" w:rsidR="00D22194" w:rsidRDefault="00D22194" w:rsidP="00394CF2">
            <w:pPr>
              <w:rPr>
                <w:rFonts w:ascii="Arial Narrow" w:hAnsi="Arial Narrow"/>
                <w:color w:val="000000"/>
                <w:sz w:val="20"/>
                <w:szCs w:val="20"/>
              </w:rPr>
            </w:pPr>
          </w:p>
          <w:p w14:paraId="178391E0" w14:textId="77777777" w:rsidR="00D22194" w:rsidRDefault="00D22194" w:rsidP="00394CF2">
            <w:pPr>
              <w:rPr>
                <w:rFonts w:ascii="Arial Narrow" w:hAnsi="Arial Narrow"/>
                <w:color w:val="000000"/>
                <w:sz w:val="20"/>
                <w:szCs w:val="20"/>
              </w:rPr>
            </w:pPr>
          </w:p>
          <w:p w14:paraId="2464BC38" w14:textId="77777777" w:rsidR="00D22194" w:rsidRDefault="00D22194" w:rsidP="00394CF2">
            <w:pPr>
              <w:rPr>
                <w:rFonts w:ascii="Arial Narrow" w:hAnsi="Arial Narrow"/>
                <w:color w:val="000000"/>
                <w:sz w:val="20"/>
                <w:szCs w:val="20"/>
              </w:rPr>
            </w:pPr>
          </w:p>
          <w:p w14:paraId="4987DC6F" w14:textId="77777777" w:rsidR="00D22194" w:rsidRDefault="00D22194" w:rsidP="00394CF2">
            <w:pPr>
              <w:rPr>
                <w:rFonts w:ascii="Arial Narrow" w:hAnsi="Arial Narrow"/>
                <w:color w:val="000000"/>
                <w:sz w:val="20"/>
                <w:szCs w:val="20"/>
              </w:rPr>
            </w:pPr>
          </w:p>
          <w:p w14:paraId="21E3DDA4" w14:textId="47956671" w:rsidR="00D22194" w:rsidRPr="00254638" w:rsidRDefault="00D22194" w:rsidP="00394CF2">
            <w:pPr>
              <w:rPr>
                <w:rFonts w:ascii="Arial Narrow" w:hAnsi="Arial Narrow" w:cs="Calibri"/>
                <w:color w:val="000000"/>
                <w:sz w:val="20"/>
                <w:szCs w:val="20"/>
              </w:rPr>
            </w:pPr>
          </w:p>
        </w:tc>
      </w:tr>
      <w:tr w:rsidR="00394CF2" w:rsidRPr="003174B2" w14:paraId="7C506A57"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E2601DB"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D62FF5" w14:textId="6D553389" w:rsidR="00394CF2" w:rsidRDefault="00394CF2" w:rsidP="00394CF2">
            <w:pPr>
              <w:rPr>
                <w:rFonts w:ascii="Arial Narrow" w:hAnsi="Arial Narrow"/>
                <w:sz w:val="20"/>
                <w:szCs w:val="20"/>
                <w:lang w:val="en-US"/>
              </w:rPr>
            </w:pPr>
            <w:r w:rsidRPr="007A57EB">
              <w:rPr>
                <w:rFonts w:ascii="Arial Narrow" w:hAnsi="Arial Narrow"/>
                <w:sz w:val="20"/>
                <w:szCs w:val="20"/>
              </w:rPr>
              <w:t>Seid S.</w:t>
            </w:r>
            <w:r w:rsidR="004324B2">
              <w:rPr>
                <w:rFonts w:ascii="Arial Narrow" w:hAnsi="Arial Narrow"/>
                <w:sz w:val="20"/>
                <w:szCs w:val="20"/>
                <w:lang w:val="en-US"/>
              </w:rPr>
              <w:t>S</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8</w:t>
            </w:r>
          </w:p>
          <w:p w14:paraId="39134B27" w14:textId="77777777" w:rsidR="008D6E4D" w:rsidRDefault="008D6E4D" w:rsidP="00394CF2">
            <w:pPr>
              <w:rPr>
                <w:rFonts w:ascii="Arial Narrow" w:hAnsi="Arial Narrow"/>
                <w:color w:val="000000"/>
                <w:sz w:val="20"/>
                <w:szCs w:val="20"/>
                <w:lang w:val="en-US"/>
              </w:rPr>
            </w:pPr>
          </w:p>
          <w:p w14:paraId="36DD7889" w14:textId="5E86A64E" w:rsidR="008D6E4D" w:rsidRDefault="008D6E4D" w:rsidP="00394CF2">
            <w:pPr>
              <w:rPr>
                <w:rFonts w:ascii="Arial Narrow" w:hAnsi="Arial Narrow"/>
                <w:color w:val="000000"/>
                <w:sz w:val="20"/>
                <w:szCs w:val="20"/>
                <w:lang w:val="en-US"/>
              </w:rPr>
            </w:pPr>
          </w:p>
          <w:p w14:paraId="6EA6D46D" w14:textId="11304E7D" w:rsidR="004324B2" w:rsidRDefault="004324B2" w:rsidP="00394CF2">
            <w:pPr>
              <w:rPr>
                <w:rFonts w:ascii="Arial Narrow" w:hAnsi="Arial Narrow"/>
                <w:color w:val="000000"/>
                <w:sz w:val="20"/>
                <w:szCs w:val="20"/>
                <w:lang w:val="en-US"/>
              </w:rPr>
            </w:pPr>
          </w:p>
          <w:p w14:paraId="053FD2AD" w14:textId="77777777" w:rsidR="004324B2" w:rsidRDefault="004324B2" w:rsidP="00394CF2">
            <w:pPr>
              <w:rPr>
                <w:rFonts w:ascii="Arial Narrow" w:hAnsi="Arial Narrow"/>
                <w:color w:val="000000"/>
                <w:sz w:val="20"/>
                <w:szCs w:val="20"/>
                <w:lang w:val="en-US"/>
              </w:rPr>
            </w:pPr>
          </w:p>
          <w:p w14:paraId="5321FDC2" w14:textId="3436D6DC" w:rsidR="008D6E4D" w:rsidRPr="00254638" w:rsidRDefault="008D6E4D"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A10D517" w14:textId="4418B273"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E5A2EE" w14:textId="44614CA2" w:rsidR="00394CF2" w:rsidRDefault="00394CF2" w:rsidP="00394CF2">
            <w:pPr>
              <w:rPr>
                <w:rFonts w:ascii="Arial Narrow" w:hAnsi="Arial Narrow"/>
                <w:sz w:val="20"/>
                <w:szCs w:val="20"/>
              </w:rPr>
            </w:pPr>
            <w:r w:rsidRPr="007A57EB">
              <w:rPr>
                <w:rFonts w:ascii="Arial Narrow" w:hAnsi="Arial Narrow"/>
                <w:sz w:val="20"/>
                <w:szCs w:val="20"/>
              </w:rPr>
              <w:t xml:space="preserve">To identify the factors compelling the execution of </w:t>
            </w:r>
            <w:r w:rsidR="004324B2">
              <w:rPr>
                <w:rFonts w:ascii="Arial Narrow" w:hAnsi="Arial Narrow"/>
                <w:sz w:val="20"/>
                <w:szCs w:val="20"/>
              </w:rPr>
              <w:t>integrated management of neonatal an</w:t>
            </w:r>
            <w:r w:rsidR="004324B2">
              <w:rPr>
                <w:rFonts w:ascii="Arial Narrow" w:hAnsi="Arial Narrow"/>
                <w:sz w:val="20"/>
                <w:szCs w:val="20"/>
                <w:lang w:val="en-US"/>
              </w:rPr>
              <w:t xml:space="preserve">d </w:t>
            </w:r>
            <w:r w:rsidR="004324B2">
              <w:rPr>
                <w:rFonts w:ascii="Arial Narrow" w:hAnsi="Arial Narrow"/>
                <w:sz w:val="20"/>
                <w:szCs w:val="20"/>
              </w:rPr>
              <w:t xml:space="preserve">childhood illness </w:t>
            </w:r>
            <w:r w:rsidR="004324B2">
              <w:rPr>
                <w:rFonts w:ascii="Arial Narrow" w:hAnsi="Arial Narrow"/>
                <w:sz w:val="20"/>
                <w:szCs w:val="20"/>
                <w:lang w:val="en-US"/>
              </w:rPr>
              <w:t>(</w:t>
            </w:r>
            <w:r w:rsidRPr="007A57EB">
              <w:rPr>
                <w:rFonts w:ascii="Arial Narrow" w:hAnsi="Arial Narrow"/>
                <w:sz w:val="20"/>
                <w:szCs w:val="20"/>
              </w:rPr>
              <w:t>IMNCI</w:t>
            </w:r>
            <w:r w:rsidR="004324B2">
              <w:rPr>
                <w:rFonts w:ascii="Arial Narrow" w:hAnsi="Arial Narrow"/>
                <w:sz w:val="20"/>
                <w:szCs w:val="20"/>
                <w:lang w:val="en-US"/>
              </w:rPr>
              <w:t>)</w:t>
            </w:r>
            <w:r w:rsidRPr="007A57EB">
              <w:rPr>
                <w:rFonts w:ascii="Arial Narrow" w:hAnsi="Arial Narrow"/>
                <w:sz w:val="20"/>
                <w:szCs w:val="20"/>
              </w:rPr>
              <w:t xml:space="preserve"> by nurse in four districts of West Arsi zone of Ethiopia.</w:t>
            </w:r>
          </w:p>
          <w:p w14:paraId="52CBB67C" w14:textId="72671D8D" w:rsidR="00FD77FD" w:rsidRPr="00254638" w:rsidRDefault="00FD77FD"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CE5857"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244E5E1" w14:textId="77777777" w:rsidR="00FD77FD" w:rsidRDefault="00FD77FD" w:rsidP="00394CF2">
            <w:pPr>
              <w:rPr>
                <w:rFonts w:ascii="Arial Narrow" w:hAnsi="Arial Narrow"/>
                <w:color w:val="000000"/>
                <w:sz w:val="20"/>
                <w:szCs w:val="20"/>
              </w:rPr>
            </w:pPr>
          </w:p>
          <w:p w14:paraId="364647B9" w14:textId="4345E7B0" w:rsidR="00FD77FD" w:rsidRDefault="00FD77FD" w:rsidP="00394CF2">
            <w:pPr>
              <w:rPr>
                <w:rFonts w:ascii="Arial Narrow" w:hAnsi="Arial Narrow"/>
                <w:color w:val="000000"/>
                <w:sz w:val="20"/>
                <w:szCs w:val="20"/>
              </w:rPr>
            </w:pPr>
          </w:p>
          <w:p w14:paraId="6BD628F8" w14:textId="7C81F256" w:rsidR="004324B2" w:rsidRDefault="004324B2" w:rsidP="00394CF2">
            <w:pPr>
              <w:rPr>
                <w:rFonts w:ascii="Arial Narrow" w:hAnsi="Arial Narrow"/>
                <w:color w:val="000000"/>
                <w:sz w:val="20"/>
                <w:szCs w:val="20"/>
              </w:rPr>
            </w:pPr>
          </w:p>
          <w:p w14:paraId="203AD5FD" w14:textId="77777777" w:rsidR="004324B2" w:rsidRDefault="004324B2" w:rsidP="00394CF2">
            <w:pPr>
              <w:rPr>
                <w:rFonts w:ascii="Arial Narrow" w:hAnsi="Arial Narrow"/>
                <w:color w:val="000000"/>
                <w:sz w:val="20"/>
                <w:szCs w:val="20"/>
              </w:rPr>
            </w:pPr>
          </w:p>
          <w:p w14:paraId="6C2498CC" w14:textId="413A4219" w:rsidR="00FD77FD" w:rsidRPr="00254638" w:rsidRDefault="00FD77FD"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7D9633"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189E5A2A" w14:textId="77777777" w:rsidR="00FD77FD" w:rsidRDefault="00FD77FD" w:rsidP="00394CF2">
            <w:pPr>
              <w:rPr>
                <w:rFonts w:ascii="Arial Narrow" w:hAnsi="Arial Narrow"/>
                <w:sz w:val="20"/>
                <w:szCs w:val="20"/>
              </w:rPr>
            </w:pPr>
          </w:p>
          <w:p w14:paraId="277577DB" w14:textId="3D7944C4" w:rsidR="00FD77FD" w:rsidRDefault="00FD77FD" w:rsidP="00394CF2">
            <w:pPr>
              <w:rPr>
                <w:rFonts w:ascii="Arial Narrow" w:hAnsi="Arial Narrow"/>
                <w:sz w:val="20"/>
                <w:szCs w:val="20"/>
              </w:rPr>
            </w:pPr>
          </w:p>
          <w:p w14:paraId="704FDFB4" w14:textId="77777777" w:rsidR="004324B2" w:rsidRDefault="004324B2" w:rsidP="00394CF2">
            <w:pPr>
              <w:rPr>
                <w:rFonts w:ascii="Arial Narrow" w:hAnsi="Arial Narrow"/>
                <w:sz w:val="20"/>
                <w:szCs w:val="20"/>
              </w:rPr>
            </w:pPr>
          </w:p>
          <w:p w14:paraId="3CFA21F2" w14:textId="77777777" w:rsidR="00FD77FD" w:rsidRDefault="00FD77FD" w:rsidP="00394CF2">
            <w:pPr>
              <w:rPr>
                <w:rFonts w:ascii="Arial Narrow" w:hAnsi="Arial Narrow"/>
                <w:sz w:val="20"/>
                <w:szCs w:val="20"/>
              </w:rPr>
            </w:pPr>
          </w:p>
          <w:p w14:paraId="3DB5F813" w14:textId="77777777" w:rsidR="00FD77FD" w:rsidRDefault="004324B2" w:rsidP="00394CF2">
            <w:pPr>
              <w:rPr>
                <w:rFonts w:ascii="Arial Narrow" w:hAnsi="Arial Narrow" w:cs="Calibri"/>
                <w:color w:val="000000"/>
                <w:sz w:val="20"/>
                <w:szCs w:val="20"/>
                <w:lang w:val="en-US"/>
              </w:rPr>
            </w:pPr>
            <w:r>
              <w:rPr>
                <w:rFonts w:ascii="Arial Narrow" w:hAnsi="Arial Narrow" w:cs="Calibri"/>
                <w:color w:val="000000"/>
                <w:sz w:val="20"/>
                <w:szCs w:val="20"/>
                <w:lang w:val="en-US"/>
              </w:rPr>
              <w:t>\</w:t>
            </w:r>
          </w:p>
          <w:p w14:paraId="5306BD93" w14:textId="3606CB67" w:rsidR="004324B2" w:rsidRPr="004324B2" w:rsidRDefault="004324B2" w:rsidP="00394CF2">
            <w:pPr>
              <w:rPr>
                <w:rFonts w:ascii="Arial Narrow" w:hAnsi="Arial Narrow" w:cs="Calibri"/>
                <w:color w:val="000000"/>
                <w:sz w:val="20"/>
                <w:szCs w:val="20"/>
                <w:lang w:val="en-US"/>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FB1540D"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6E1A32AD" w14:textId="77777777" w:rsidR="00FD77FD" w:rsidRDefault="00FD77FD" w:rsidP="00394CF2">
            <w:pPr>
              <w:rPr>
                <w:rFonts w:ascii="Arial Narrow" w:hAnsi="Arial Narrow"/>
                <w:sz w:val="20"/>
                <w:szCs w:val="20"/>
              </w:rPr>
            </w:pPr>
          </w:p>
          <w:p w14:paraId="54EAE14E" w14:textId="77777777" w:rsidR="00FD77FD" w:rsidRDefault="00FD77FD" w:rsidP="00394CF2">
            <w:pPr>
              <w:rPr>
                <w:rFonts w:ascii="Arial Narrow" w:hAnsi="Arial Narrow"/>
                <w:sz w:val="20"/>
                <w:szCs w:val="20"/>
              </w:rPr>
            </w:pPr>
          </w:p>
          <w:p w14:paraId="0E2636D0" w14:textId="0E976525" w:rsidR="00FD77FD" w:rsidRDefault="00FD77FD" w:rsidP="00394CF2">
            <w:pPr>
              <w:rPr>
                <w:rFonts w:ascii="Arial Narrow" w:hAnsi="Arial Narrow"/>
                <w:sz w:val="20"/>
                <w:szCs w:val="20"/>
              </w:rPr>
            </w:pPr>
          </w:p>
          <w:p w14:paraId="610FFD67" w14:textId="77777777" w:rsidR="004324B2" w:rsidRDefault="004324B2" w:rsidP="00394CF2">
            <w:pPr>
              <w:rPr>
                <w:rFonts w:ascii="Arial Narrow" w:hAnsi="Arial Narrow"/>
                <w:sz w:val="20"/>
                <w:szCs w:val="20"/>
              </w:rPr>
            </w:pPr>
          </w:p>
          <w:p w14:paraId="15AE6A50" w14:textId="77777777" w:rsidR="00FD77FD" w:rsidRDefault="00FD77FD" w:rsidP="00394CF2">
            <w:pPr>
              <w:rPr>
                <w:rFonts w:ascii="Arial Narrow" w:hAnsi="Arial Narrow" w:cs="Calibri"/>
                <w:color w:val="000000"/>
                <w:sz w:val="20"/>
                <w:szCs w:val="20"/>
              </w:rPr>
            </w:pPr>
          </w:p>
          <w:p w14:paraId="44A386CB" w14:textId="08FAB996" w:rsidR="004324B2" w:rsidRPr="00254638" w:rsidRDefault="004324B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728042"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06BC1379" w14:textId="77777777" w:rsidR="00FD77FD" w:rsidRDefault="00FD77FD" w:rsidP="00394CF2">
            <w:pPr>
              <w:rPr>
                <w:rFonts w:ascii="Arial Narrow" w:hAnsi="Arial Narrow"/>
                <w:sz w:val="20"/>
                <w:szCs w:val="20"/>
              </w:rPr>
            </w:pPr>
          </w:p>
          <w:p w14:paraId="58D1C94E" w14:textId="77777777" w:rsidR="00FD77FD" w:rsidRDefault="00FD77FD" w:rsidP="00394CF2">
            <w:pPr>
              <w:rPr>
                <w:rFonts w:ascii="Arial Narrow" w:hAnsi="Arial Narrow"/>
                <w:sz w:val="20"/>
                <w:szCs w:val="20"/>
              </w:rPr>
            </w:pPr>
          </w:p>
          <w:p w14:paraId="45DEC77A" w14:textId="5F314917" w:rsidR="00FD77FD" w:rsidRDefault="00FD77FD" w:rsidP="00394CF2">
            <w:pPr>
              <w:rPr>
                <w:rFonts w:ascii="Arial Narrow" w:hAnsi="Arial Narrow" w:cs="Calibri"/>
                <w:color w:val="000000"/>
                <w:sz w:val="20"/>
                <w:szCs w:val="20"/>
              </w:rPr>
            </w:pPr>
          </w:p>
          <w:p w14:paraId="00CDE2E2" w14:textId="77777777" w:rsidR="004324B2" w:rsidRDefault="004324B2" w:rsidP="00394CF2">
            <w:pPr>
              <w:rPr>
                <w:rFonts w:ascii="Arial Narrow" w:hAnsi="Arial Narrow" w:cs="Calibri"/>
                <w:color w:val="000000"/>
                <w:sz w:val="20"/>
                <w:szCs w:val="20"/>
              </w:rPr>
            </w:pPr>
          </w:p>
          <w:p w14:paraId="50770425" w14:textId="30A505DD" w:rsidR="004324B2" w:rsidRPr="00254638" w:rsidRDefault="004324B2"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752FED" w14:textId="77777777" w:rsidR="004324B2" w:rsidRPr="004324B2" w:rsidRDefault="004324B2" w:rsidP="004324B2">
            <w:pPr>
              <w:rPr>
                <w:rFonts w:ascii="Arial Narrow" w:hAnsi="Arial Narrow"/>
                <w:sz w:val="20"/>
                <w:szCs w:val="20"/>
              </w:rPr>
            </w:pPr>
            <w:r w:rsidRPr="004324B2">
              <w:rPr>
                <w:rFonts w:ascii="Arial Narrow" w:hAnsi="Arial Narrow" w:cs="Segoe UI"/>
                <w:sz w:val="20"/>
                <w:szCs w:val="20"/>
                <w:shd w:val="clear" w:color="auto" w:fill="FFFFFF"/>
              </w:rPr>
              <w:t>The most common issues encountered in the implementation of IMCI were: lack of trained staff (56.2%), lack of essential drugs and supplies (37.3%), and irregular supportive supervision (89.2%)</w:t>
            </w:r>
          </w:p>
          <w:p w14:paraId="22175555" w14:textId="77777777" w:rsidR="00394CF2" w:rsidRDefault="00394CF2" w:rsidP="00394CF2">
            <w:pPr>
              <w:rPr>
                <w:rFonts w:ascii="Arial Narrow" w:hAnsi="Arial Narrow" w:cs="Calibri"/>
                <w:sz w:val="20"/>
                <w:szCs w:val="20"/>
              </w:rPr>
            </w:pPr>
          </w:p>
          <w:p w14:paraId="00E6D696" w14:textId="75859E50" w:rsidR="004324B2" w:rsidRPr="004324B2" w:rsidRDefault="004324B2" w:rsidP="00394CF2">
            <w:pPr>
              <w:rPr>
                <w:rFonts w:ascii="Arial Narrow" w:hAnsi="Arial Narrow" w:cs="Calibri"/>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BAD1E9"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4FF9C34B" w14:textId="77777777" w:rsidR="00FD77FD" w:rsidRDefault="00FD77FD" w:rsidP="00394CF2">
            <w:pPr>
              <w:rPr>
                <w:rFonts w:ascii="Arial Narrow" w:hAnsi="Arial Narrow"/>
                <w:color w:val="000000"/>
                <w:sz w:val="20"/>
                <w:szCs w:val="20"/>
              </w:rPr>
            </w:pPr>
          </w:p>
          <w:p w14:paraId="35485CC6" w14:textId="77777777" w:rsidR="00FD77FD" w:rsidRDefault="00FD77FD" w:rsidP="00394CF2">
            <w:pPr>
              <w:rPr>
                <w:rFonts w:ascii="Arial Narrow" w:hAnsi="Arial Narrow"/>
                <w:color w:val="000000"/>
                <w:sz w:val="20"/>
                <w:szCs w:val="20"/>
              </w:rPr>
            </w:pPr>
          </w:p>
          <w:p w14:paraId="2EF185EC" w14:textId="24195C8D" w:rsidR="00FD77FD" w:rsidRDefault="00FD77FD" w:rsidP="00394CF2">
            <w:pPr>
              <w:rPr>
                <w:rFonts w:ascii="Arial Narrow" w:hAnsi="Arial Narrow"/>
                <w:color w:val="000000"/>
                <w:sz w:val="20"/>
                <w:szCs w:val="20"/>
              </w:rPr>
            </w:pPr>
          </w:p>
          <w:p w14:paraId="7C004005" w14:textId="74315D0A" w:rsidR="004324B2" w:rsidRDefault="004324B2" w:rsidP="00394CF2">
            <w:pPr>
              <w:rPr>
                <w:rFonts w:ascii="Arial Narrow" w:hAnsi="Arial Narrow"/>
                <w:color w:val="000000"/>
                <w:sz w:val="20"/>
                <w:szCs w:val="20"/>
              </w:rPr>
            </w:pPr>
          </w:p>
          <w:p w14:paraId="24CB4D8F" w14:textId="77777777" w:rsidR="004324B2" w:rsidRDefault="004324B2" w:rsidP="00394CF2">
            <w:pPr>
              <w:rPr>
                <w:rFonts w:ascii="Arial Narrow" w:hAnsi="Arial Narrow"/>
                <w:color w:val="000000"/>
                <w:sz w:val="20"/>
                <w:szCs w:val="20"/>
              </w:rPr>
            </w:pPr>
          </w:p>
          <w:p w14:paraId="32C2F57C" w14:textId="341BF0CC" w:rsidR="00FD77FD" w:rsidRPr="00254638" w:rsidRDefault="00FD77FD" w:rsidP="00394CF2">
            <w:pPr>
              <w:rPr>
                <w:rFonts w:ascii="Arial Narrow" w:hAnsi="Arial Narrow" w:cs="Calibri"/>
                <w:color w:val="000000"/>
                <w:sz w:val="20"/>
                <w:szCs w:val="20"/>
              </w:rPr>
            </w:pPr>
          </w:p>
        </w:tc>
      </w:tr>
      <w:tr w:rsidR="00394CF2" w:rsidRPr="003174B2" w14:paraId="6410A6A5"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C2CA7E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EF2DD62" w14:textId="6E978777" w:rsidR="00394CF2" w:rsidRDefault="00394CF2" w:rsidP="00394CF2">
            <w:pPr>
              <w:rPr>
                <w:rFonts w:ascii="Arial Narrow" w:hAnsi="Arial Narrow"/>
                <w:sz w:val="20"/>
                <w:szCs w:val="20"/>
                <w:lang w:val="en-US"/>
              </w:rPr>
            </w:pPr>
            <w:r w:rsidRPr="007A57EB">
              <w:rPr>
                <w:rFonts w:ascii="Arial Narrow" w:hAnsi="Arial Narrow"/>
                <w:sz w:val="20"/>
                <w:szCs w:val="20"/>
              </w:rPr>
              <w:t>Miltenburg A</w:t>
            </w:r>
            <w:r w:rsidR="00686F5C">
              <w:rPr>
                <w:rFonts w:ascii="Arial Narrow" w:hAnsi="Arial Narrow"/>
                <w:sz w:val="20"/>
                <w:szCs w:val="20"/>
                <w:lang w:val="en-US"/>
              </w:rPr>
              <w:t>.S</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7</w:t>
            </w:r>
          </w:p>
          <w:p w14:paraId="72F77CA4" w14:textId="77777777" w:rsidR="00686F5C" w:rsidRDefault="00686F5C" w:rsidP="00394CF2">
            <w:pPr>
              <w:rPr>
                <w:rFonts w:ascii="Arial Narrow" w:hAnsi="Arial Narrow"/>
                <w:color w:val="000000"/>
                <w:sz w:val="20"/>
                <w:szCs w:val="20"/>
                <w:lang w:val="en-US"/>
              </w:rPr>
            </w:pPr>
          </w:p>
          <w:p w14:paraId="075AB19E" w14:textId="77777777" w:rsidR="00686F5C" w:rsidRDefault="00686F5C" w:rsidP="00394CF2">
            <w:pPr>
              <w:rPr>
                <w:rFonts w:ascii="Arial Narrow" w:hAnsi="Arial Narrow"/>
                <w:color w:val="000000"/>
                <w:sz w:val="20"/>
                <w:szCs w:val="20"/>
                <w:lang w:val="en-US"/>
              </w:rPr>
            </w:pPr>
          </w:p>
          <w:p w14:paraId="28F44BA0" w14:textId="77777777" w:rsidR="00686F5C" w:rsidRDefault="00686F5C" w:rsidP="00394CF2">
            <w:pPr>
              <w:rPr>
                <w:rFonts w:ascii="Arial Narrow" w:hAnsi="Arial Narrow"/>
                <w:color w:val="000000"/>
                <w:sz w:val="20"/>
                <w:szCs w:val="20"/>
                <w:lang w:val="en-US"/>
              </w:rPr>
            </w:pPr>
          </w:p>
          <w:p w14:paraId="634F6ABA" w14:textId="77777777" w:rsidR="00686F5C" w:rsidRDefault="00686F5C" w:rsidP="00394CF2">
            <w:pPr>
              <w:rPr>
                <w:rFonts w:ascii="Arial Narrow" w:hAnsi="Arial Narrow"/>
                <w:color w:val="000000"/>
                <w:sz w:val="20"/>
                <w:szCs w:val="20"/>
                <w:lang w:val="en-US"/>
              </w:rPr>
            </w:pPr>
          </w:p>
          <w:p w14:paraId="783127F8" w14:textId="3F05F9DD" w:rsidR="00686F5C" w:rsidRPr="00254638" w:rsidRDefault="00686F5C"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0D74F01" w14:textId="6C9666B9"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D49E80"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To perform a district-wide assessment of emergency obstetric and newborn care performance and identify ways for improvement. </w:t>
            </w:r>
          </w:p>
          <w:p w14:paraId="08FC39E4" w14:textId="77777777" w:rsidR="00686F5C" w:rsidRDefault="00686F5C" w:rsidP="00394CF2">
            <w:pPr>
              <w:rPr>
                <w:rFonts w:ascii="Arial Narrow" w:hAnsi="Arial Narrow"/>
                <w:color w:val="000000"/>
                <w:sz w:val="20"/>
                <w:szCs w:val="20"/>
              </w:rPr>
            </w:pPr>
          </w:p>
          <w:p w14:paraId="3992FBA2" w14:textId="77777777" w:rsidR="00686F5C" w:rsidRDefault="00686F5C" w:rsidP="00394CF2">
            <w:pPr>
              <w:rPr>
                <w:rFonts w:ascii="Arial Narrow" w:hAnsi="Arial Narrow"/>
                <w:color w:val="000000"/>
                <w:sz w:val="20"/>
                <w:szCs w:val="20"/>
              </w:rPr>
            </w:pPr>
          </w:p>
          <w:p w14:paraId="2EFEA139" w14:textId="4F458883" w:rsidR="00686F5C" w:rsidRPr="00254638" w:rsidRDefault="00686F5C"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FAEEEC"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0C70F9C4" w14:textId="77777777" w:rsidR="00686F5C" w:rsidRDefault="00686F5C" w:rsidP="00394CF2">
            <w:pPr>
              <w:rPr>
                <w:rFonts w:ascii="Arial Narrow" w:hAnsi="Arial Narrow"/>
                <w:color w:val="000000"/>
                <w:sz w:val="20"/>
                <w:szCs w:val="20"/>
              </w:rPr>
            </w:pPr>
          </w:p>
          <w:p w14:paraId="2D9259A4" w14:textId="77777777" w:rsidR="00686F5C" w:rsidRDefault="00686F5C" w:rsidP="00394CF2">
            <w:pPr>
              <w:rPr>
                <w:rFonts w:ascii="Arial Narrow" w:hAnsi="Arial Narrow"/>
                <w:color w:val="000000"/>
                <w:sz w:val="20"/>
                <w:szCs w:val="20"/>
              </w:rPr>
            </w:pPr>
          </w:p>
          <w:p w14:paraId="3DB1B4E0" w14:textId="77777777" w:rsidR="00686F5C" w:rsidRDefault="00686F5C" w:rsidP="00394CF2">
            <w:pPr>
              <w:rPr>
                <w:rFonts w:ascii="Arial Narrow" w:hAnsi="Arial Narrow"/>
                <w:color w:val="000000"/>
                <w:sz w:val="20"/>
                <w:szCs w:val="20"/>
              </w:rPr>
            </w:pPr>
          </w:p>
          <w:p w14:paraId="4C584CFF" w14:textId="77777777" w:rsidR="00686F5C" w:rsidRDefault="00686F5C" w:rsidP="00394CF2">
            <w:pPr>
              <w:rPr>
                <w:rFonts w:ascii="Arial Narrow" w:hAnsi="Arial Narrow"/>
                <w:color w:val="000000"/>
                <w:sz w:val="20"/>
                <w:szCs w:val="20"/>
              </w:rPr>
            </w:pPr>
          </w:p>
          <w:p w14:paraId="797BC299" w14:textId="6574C938" w:rsidR="00686F5C" w:rsidRPr="00254638" w:rsidRDefault="00686F5C"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9D42F73"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41194668" w14:textId="77777777" w:rsidR="00686F5C" w:rsidRDefault="00686F5C" w:rsidP="00394CF2">
            <w:pPr>
              <w:rPr>
                <w:rFonts w:ascii="Arial Narrow" w:hAnsi="Arial Narrow"/>
                <w:color w:val="000000"/>
                <w:sz w:val="20"/>
                <w:szCs w:val="20"/>
              </w:rPr>
            </w:pPr>
          </w:p>
          <w:p w14:paraId="2E111C12" w14:textId="77777777" w:rsidR="00686F5C" w:rsidRDefault="00686F5C" w:rsidP="00394CF2">
            <w:pPr>
              <w:rPr>
                <w:rFonts w:ascii="Arial Narrow" w:hAnsi="Arial Narrow"/>
                <w:color w:val="000000"/>
                <w:sz w:val="20"/>
                <w:szCs w:val="20"/>
              </w:rPr>
            </w:pPr>
          </w:p>
          <w:p w14:paraId="6E1D5B80" w14:textId="77777777" w:rsidR="00686F5C" w:rsidRDefault="00686F5C" w:rsidP="00394CF2">
            <w:pPr>
              <w:rPr>
                <w:rFonts w:ascii="Arial Narrow" w:hAnsi="Arial Narrow"/>
                <w:color w:val="000000"/>
                <w:sz w:val="20"/>
                <w:szCs w:val="20"/>
              </w:rPr>
            </w:pPr>
          </w:p>
          <w:p w14:paraId="3F3BFE5A" w14:textId="77777777" w:rsidR="00686F5C" w:rsidRDefault="00686F5C" w:rsidP="00394CF2">
            <w:pPr>
              <w:rPr>
                <w:rFonts w:ascii="Arial Narrow" w:hAnsi="Arial Narrow"/>
                <w:color w:val="000000"/>
                <w:sz w:val="20"/>
                <w:szCs w:val="20"/>
              </w:rPr>
            </w:pPr>
          </w:p>
          <w:p w14:paraId="4FC37DAE" w14:textId="77777777" w:rsidR="00686F5C" w:rsidRDefault="00686F5C" w:rsidP="00394CF2">
            <w:pPr>
              <w:rPr>
                <w:rFonts w:ascii="Arial Narrow" w:hAnsi="Arial Narrow"/>
                <w:color w:val="000000"/>
                <w:sz w:val="20"/>
                <w:szCs w:val="20"/>
              </w:rPr>
            </w:pPr>
          </w:p>
          <w:p w14:paraId="1BE55EF2" w14:textId="7B99A107" w:rsidR="00686F5C" w:rsidRPr="00254638" w:rsidRDefault="00686F5C"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513993"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65DCE4DB" w14:textId="77777777" w:rsidR="00686F5C" w:rsidRDefault="00686F5C" w:rsidP="00394CF2">
            <w:pPr>
              <w:rPr>
                <w:rFonts w:ascii="Arial Narrow" w:hAnsi="Arial Narrow"/>
                <w:color w:val="000000"/>
                <w:sz w:val="20"/>
                <w:szCs w:val="20"/>
              </w:rPr>
            </w:pPr>
          </w:p>
          <w:p w14:paraId="6E5C4C44" w14:textId="77777777" w:rsidR="00686F5C" w:rsidRDefault="00686F5C" w:rsidP="00394CF2">
            <w:pPr>
              <w:rPr>
                <w:rFonts w:ascii="Arial Narrow" w:hAnsi="Arial Narrow"/>
                <w:color w:val="000000"/>
                <w:sz w:val="20"/>
                <w:szCs w:val="20"/>
              </w:rPr>
            </w:pPr>
          </w:p>
          <w:p w14:paraId="5F5BB3F7" w14:textId="77777777" w:rsidR="00686F5C" w:rsidRDefault="00686F5C" w:rsidP="00394CF2">
            <w:pPr>
              <w:rPr>
                <w:rFonts w:ascii="Arial Narrow" w:hAnsi="Arial Narrow"/>
                <w:color w:val="000000"/>
                <w:sz w:val="20"/>
                <w:szCs w:val="20"/>
              </w:rPr>
            </w:pPr>
          </w:p>
          <w:p w14:paraId="039616CF" w14:textId="77777777" w:rsidR="00686F5C" w:rsidRDefault="00686F5C" w:rsidP="00394CF2">
            <w:pPr>
              <w:rPr>
                <w:rFonts w:ascii="Arial Narrow" w:hAnsi="Arial Narrow"/>
                <w:color w:val="000000"/>
                <w:sz w:val="20"/>
                <w:szCs w:val="20"/>
              </w:rPr>
            </w:pPr>
          </w:p>
          <w:p w14:paraId="7F234B63" w14:textId="77777777" w:rsidR="00686F5C" w:rsidRDefault="00686F5C" w:rsidP="00394CF2">
            <w:pPr>
              <w:rPr>
                <w:rFonts w:ascii="Arial Narrow" w:hAnsi="Arial Narrow"/>
                <w:color w:val="000000"/>
                <w:sz w:val="20"/>
                <w:szCs w:val="20"/>
              </w:rPr>
            </w:pPr>
          </w:p>
          <w:p w14:paraId="49782B07" w14:textId="2FF5AE0F" w:rsidR="00686F5C" w:rsidRPr="00254638" w:rsidRDefault="00686F5C"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FFEDCF"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232FE4DB" w14:textId="77777777" w:rsidR="00686F5C" w:rsidRDefault="00686F5C" w:rsidP="00394CF2">
            <w:pPr>
              <w:rPr>
                <w:rFonts w:ascii="Arial Narrow" w:hAnsi="Arial Narrow"/>
                <w:color w:val="000000"/>
                <w:sz w:val="20"/>
                <w:szCs w:val="20"/>
              </w:rPr>
            </w:pPr>
          </w:p>
          <w:p w14:paraId="59BB60F5" w14:textId="77777777" w:rsidR="00686F5C" w:rsidRDefault="00686F5C" w:rsidP="00394CF2">
            <w:pPr>
              <w:rPr>
                <w:rFonts w:ascii="Arial Narrow" w:hAnsi="Arial Narrow"/>
                <w:color w:val="000000"/>
                <w:sz w:val="20"/>
                <w:szCs w:val="20"/>
              </w:rPr>
            </w:pPr>
          </w:p>
          <w:p w14:paraId="456F7365" w14:textId="77777777" w:rsidR="00686F5C" w:rsidRDefault="00686F5C" w:rsidP="00394CF2">
            <w:pPr>
              <w:rPr>
                <w:rFonts w:ascii="Arial Narrow" w:hAnsi="Arial Narrow"/>
                <w:color w:val="000000"/>
                <w:sz w:val="20"/>
                <w:szCs w:val="20"/>
              </w:rPr>
            </w:pPr>
          </w:p>
          <w:p w14:paraId="341395FA" w14:textId="77777777" w:rsidR="00686F5C" w:rsidRDefault="00686F5C" w:rsidP="00394CF2">
            <w:pPr>
              <w:rPr>
                <w:rFonts w:ascii="Arial Narrow" w:hAnsi="Arial Narrow"/>
                <w:color w:val="000000"/>
                <w:sz w:val="20"/>
                <w:szCs w:val="20"/>
              </w:rPr>
            </w:pPr>
          </w:p>
          <w:p w14:paraId="22177F77" w14:textId="5FAABCA3" w:rsidR="00686F5C" w:rsidRPr="00254638" w:rsidRDefault="00686F5C"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CDCD8C9" w14:textId="77777777" w:rsidR="003453A3" w:rsidRPr="003453A3" w:rsidRDefault="003453A3" w:rsidP="00394CF2">
            <w:pPr>
              <w:rPr>
                <w:rFonts w:ascii="Arial Narrow" w:hAnsi="Arial Narrow"/>
                <w:sz w:val="20"/>
                <w:szCs w:val="20"/>
                <w:lang w:val="en-US"/>
              </w:rPr>
            </w:pPr>
            <w:r w:rsidRPr="003453A3">
              <w:rPr>
                <w:rFonts w:ascii="Arial Narrow" w:hAnsi="Arial Narrow"/>
                <w:sz w:val="20"/>
                <w:szCs w:val="20"/>
                <w:lang w:val="en-US"/>
              </w:rPr>
              <w:t>Inadequate availability of essential drugs, lack of ability to perform vacuum extraction and blood transfusion limited t</w:t>
            </w:r>
            <w:r w:rsidR="00394CF2" w:rsidRPr="003453A3">
              <w:rPr>
                <w:rFonts w:ascii="Arial Narrow" w:hAnsi="Arial Narrow"/>
                <w:sz w:val="20"/>
                <w:szCs w:val="20"/>
              </w:rPr>
              <w:t>he performance of emergency obstetric and newborn care</w:t>
            </w:r>
            <w:r w:rsidRPr="003453A3">
              <w:rPr>
                <w:rFonts w:ascii="Arial Narrow" w:hAnsi="Arial Narrow"/>
                <w:sz w:val="20"/>
                <w:szCs w:val="20"/>
                <w:lang w:val="en-US"/>
              </w:rPr>
              <w:t>.</w:t>
            </w:r>
          </w:p>
          <w:p w14:paraId="09B38003" w14:textId="77777777" w:rsidR="003453A3" w:rsidRDefault="003453A3" w:rsidP="00394CF2">
            <w:pPr>
              <w:rPr>
                <w:rFonts w:ascii="Arial Narrow" w:hAnsi="Arial Narrow"/>
                <w:sz w:val="20"/>
                <w:szCs w:val="20"/>
                <w:lang w:val="en-US"/>
              </w:rPr>
            </w:pPr>
          </w:p>
          <w:p w14:paraId="7A81BC7D" w14:textId="6F757FC4"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F07A99" w14:textId="77777777" w:rsidR="00394CF2" w:rsidRDefault="00394CF2" w:rsidP="00394CF2">
            <w:pPr>
              <w:rPr>
                <w:rFonts w:ascii="Arial Narrow" w:hAnsi="Arial Narrow"/>
                <w:sz w:val="20"/>
                <w:szCs w:val="20"/>
              </w:rPr>
            </w:pPr>
            <w:r w:rsidRPr="007A57EB">
              <w:rPr>
                <w:rFonts w:ascii="Arial Narrow" w:hAnsi="Arial Narrow"/>
                <w:sz w:val="20"/>
                <w:szCs w:val="20"/>
              </w:rPr>
              <w:t>40</w:t>
            </w:r>
          </w:p>
          <w:p w14:paraId="3FBACE98" w14:textId="77777777" w:rsidR="00686F5C" w:rsidRDefault="00686F5C" w:rsidP="00394CF2">
            <w:pPr>
              <w:rPr>
                <w:rFonts w:ascii="Arial Narrow" w:hAnsi="Arial Narrow"/>
                <w:color w:val="000000"/>
                <w:sz w:val="20"/>
                <w:szCs w:val="20"/>
              </w:rPr>
            </w:pPr>
          </w:p>
          <w:p w14:paraId="65ED8B87" w14:textId="77777777" w:rsidR="00686F5C" w:rsidRDefault="00686F5C" w:rsidP="00394CF2">
            <w:pPr>
              <w:rPr>
                <w:rFonts w:ascii="Arial Narrow" w:hAnsi="Arial Narrow"/>
                <w:color w:val="000000"/>
                <w:sz w:val="20"/>
                <w:szCs w:val="20"/>
              </w:rPr>
            </w:pPr>
          </w:p>
          <w:p w14:paraId="7F84E625" w14:textId="77777777" w:rsidR="00686F5C" w:rsidRDefault="00686F5C" w:rsidP="00394CF2">
            <w:pPr>
              <w:rPr>
                <w:rFonts w:ascii="Arial Narrow" w:hAnsi="Arial Narrow"/>
                <w:color w:val="000000"/>
                <w:sz w:val="20"/>
                <w:szCs w:val="20"/>
              </w:rPr>
            </w:pPr>
          </w:p>
          <w:p w14:paraId="065A7B55" w14:textId="77777777" w:rsidR="00686F5C" w:rsidRDefault="00686F5C" w:rsidP="00394CF2">
            <w:pPr>
              <w:rPr>
                <w:rFonts w:ascii="Arial Narrow" w:hAnsi="Arial Narrow"/>
                <w:color w:val="000000"/>
                <w:sz w:val="20"/>
                <w:szCs w:val="20"/>
              </w:rPr>
            </w:pPr>
          </w:p>
          <w:p w14:paraId="4A8983F1" w14:textId="77777777" w:rsidR="00686F5C" w:rsidRDefault="00686F5C" w:rsidP="00394CF2">
            <w:pPr>
              <w:rPr>
                <w:rFonts w:ascii="Arial Narrow" w:hAnsi="Arial Narrow"/>
                <w:color w:val="000000"/>
                <w:sz w:val="20"/>
                <w:szCs w:val="20"/>
              </w:rPr>
            </w:pPr>
          </w:p>
          <w:p w14:paraId="5E28F375" w14:textId="583A2AD1" w:rsidR="00686F5C" w:rsidRPr="00254638" w:rsidRDefault="00686F5C" w:rsidP="00394CF2">
            <w:pPr>
              <w:rPr>
                <w:rFonts w:ascii="Arial Narrow" w:hAnsi="Arial Narrow" w:cs="Calibri"/>
                <w:color w:val="000000"/>
                <w:sz w:val="20"/>
                <w:szCs w:val="20"/>
              </w:rPr>
            </w:pPr>
          </w:p>
        </w:tc>
      </w:tr>
      <w:tr w:rsidR="00394CF2" w:rsidRPr="003174B2" w14:paraId="6A124DF6"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DD5EB4B"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0959F3" w14:textId="77777777" w:rsidR="00394CF2" w:rsidRDefault="003453A3" w:rsidP="00394CF2">
            <w:pPr>
              <w:rPr>
                <w:rFonts w:ascii="Arial Narrow" w:hAnsi="Arial Narrow"/>
                <w:sz w:val="20"/>
                <w:szCs w:val="20"/>
                <w:lang w:val="en-US"/>
              </w:rPr>
            </w:pPr>
            <w:r>
              <w:rPr>
                <w:rFonts w:ascii="Arial Narrow" w:hAnsi="Arial Narrow"/>
                <w:sz w:val="20"/>
                <w:szCs w:val="20"/>
                <w:lang w:val="en-US"/>
              </w:rPr>
              <w:t>Perumal-</w:t>
            </w:r>
            <w:r w:rsidR="00394CF2" w:rsidRPr="007A57EB">
              <w:rPr>
                <w:rFonts w:ascii="Arial Narrow" w:hAnsi="Arial Narrow"/>
                <w:sz w:val="20"/>
                <w:szCs w:val="20"/>
              </w:rPr>
              <w:t>Pillay V</w:t>
            </w:r>
            <w:r>
              <w:rPr>
                <w:rFonts w:ascii="Arial Narrow" w:hAnsi="Arial Narrow"/>
                <w:sz w:val="20"/>
                <w:szCs w:val="20"/>
                <w:lang w:val="en-US"/>
              </w:rPr>
              <w:t>.A</w:t>
            </w:r>
            <w:r w:rsidR="00394CF2">
              <w:rPr>
                <w:rFonts w:ascii="Arial Narrow" w:hAnsi="Arial Narrow"/>
                <w:sz w:val="20"/>
                <w:szCs w:val="20"/>
                <w:lang w:val="en-US"/>
              </w:rPr>
              <w:t xml:space="preserve"> </w:t>
            </w:r>
            <w:r w:rsidR="00394CF2" w:rsidRPr="004D4EED">
              <w:rPr>
                <w:rFonts w:ascii="Arial Narrow" w:hAnsi="Arial Narrow"/>
                <w:sz w:val="20"/>
                <w:szCs w:val="20"/>
                <w:lang w:val="en-US"/>
              </w:rPr>
              <w:t>et al; 201</w:t>
            </w:r>
            <w:r w:rsidR="00394CF2">
              <w:rPr>
                <w:rFonts w:ascii="Arial Narrow" w:hAnsi="Arial Narrow"/>
                <w:sz w:val="20"/>
                <w:szCs w:val="20"/>
                <w:lang w:val="en-US"/>
              </w:rPr>
              <w:t>7</w:t>
            </w:r>
          </w:p>
          <w:p w14:paraId="62F0F814" w14:textId="77777777" w:rsidR="003453A3" w:rsidRDefault="003453A3" w:rsidP="00394CF2">
            <w:pPr>
              <w:rPr>
                <w:rFonts w:ascii="Arial Narrow" w:hAnsi="Arial Narrow"/>
                <w:color w:val="000000"/>
                <w:sz w:val="20"/>
                <w:szCs w:val="20"/>
                <w:lang w:val="en-US"/>
              </w:rPr>
            </w:pPr>
          </w:p>
          <w:p w14:paraId="6D0D9408" w14:textId="77777777" w:rsidR="003453A3" w:rsidRDefault="003453A3" w:rsidP="00394CF2">
            <w:pPr>
              <w:rPr>
                <w:rFonts w:ascii="Arial Narrow" w:hAnsi="Arial Narrow"/>
                <w:color w:val="000000"/>
                <w:sz w:val="20"/>
                <w:szCs w:val="20"/>
                <w:lang w:val="en-US"/>
              </w:rPr>
            </w:pPr>
          </w:p>
          <w:p w14:paraId="1B5CEEA5" w14:textId="5A23A947" w:rsidR="003453A3" w:rsidRDefault="003453A3" w:rsidP="00394CF2">
            <w:pPr>
              <w:rPr>
                <w:rFonts w:ascii="Arial Narrow" w:hAnsi="Arial Narrow"/>
                <w:color w:val="000000"/>
                <w:sz w:val="20"/>
                <w:szCs w:val="20"/>
                <w:lang w:val="en-US"/>
              </w:rPr>
            </w:pPr>
          </w:p>
          <w:p w14:paraId="2521E961" w14:textId="77777777" w:rsidR="00B472A2" w:rsidRDefault="00B472A2" w:rsidP="00394CF2">
            <w:pPr>
              <w:rPr>
                <w:rFonts w:ascii="Arial Narrow" w:hAnsi="Arial Narrow"/>
                <w:color w:val="000000"/>
                <w:sz w:val="20"/>
                <w:szCs w:val="20"/>
                <w:lang w:val="en-US"/>
              </w:rPr>
            </w:pPr>
          </w:p>
          <w:p w14:paraId="42B096E7" w14:textId="3CF4EE0B" w:rsidR="003453A3" w:rsidRPr="00254638" w:rsidRDefault="003453A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B9A0319" w14:textId="68ED3963"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92DA65" w14:textId="77777777" w:rsidR="00394CF2" w:rsidRDefault="00394CF2" w:rsidP="00394CF2">
            <w:pPr>
              <w:rPr>
                <w:rFonts w:ascii="Arial Narrow" w:hAnsi="Arial Narrow"/>
                <w:sz w:val="20"/>
                <w:szCs w:val="20"/>
              </w:rPr>
            </w:pPr>
            <w:r w:rsidRPr="007A57EB">
              <w:rPr>
                <w:rFonts w:ascii="Arial Narrow" w:hAnsi="Arial Narrow"/>
                <w:sz w:val="20"/>
                <w:szCs w:val="20"/>
              </w:rPr>
              <w:t>To gather opinions and perceptions from parents/guardians on availability, affordability and quality of medicines and healthcare for children in SA.</w:t>
            </w:r>
          </w:p>
          <w:p w14:paraId="08F27FF6" w14:textId="77777777" w:rsidR="003453A3" w:rsidRDefault="003453A3" w:rsidP="00394CF2">
            <w:pPr>
              <w:rPr>
                <w:rFonts w:ascii="Arial Narrow" w:hAnsi="Arial Narrow" w:cs="Calibri"/>
                <w:color w:val="000000"/>
                <w:sz w:val="20"/>
                <w:szCs w:val="20"/>
              </w:rPr>
            </w:pPr>
          </w:p>
          <w:p w14:paraId="2E758E21" w14:textId="424FC2D7" w:rsidR="00B472A2" w:rsidRPr="00254638" w:rsidRDefault="00B472A2"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79158FD"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780ADB50" w14:textId="77777777" w:rsidR="003453A3" w:rsidRDefault="003453A3" w:rsidP="00394CF2">
            <w:pPr>
              <w:rPr>
                <w:rFonts w:ascii="Arial Narrow" w:hAnsi="Arial Narrow"/>
                <w:color w:val="000000"/>
                <w:sz w:val="20"/>
                <w:szCs w:val="20"/>
              </w:rPr>
            </w:pPr>
          </w:p>
          <w:p w14:paraId="517DC36B" w14:textId="77777777" w:rsidR="003453A3" w:rsidRDefault="003453A3" w:rsidP="00394CF2">
            <w:pPr>
              <w:rPr>
                <w:rFonts w:ascii="Arial Narrow" w:hAnsi="Arial Narrow"/>
                <w:color w:val="000000"/>
                <w:sz w:val="20"/>
                <w:szCs w:val="20"/>
              </w:rPr>
            </w:pPr>
          </w:p>
          <w:p w14:paraId="10ECE106" w14:textId="77777777" w:rsidR="003453A3" w:rsidRDefault="003453A3" w:rsidP="00394CF2">
            <w:pPr>
              <w:rPr>
                <w:rFonts w:ascii="Arial Narrow" w:hAnsi="Arial Narrow"/>
                <w:color w:val="000000"/>
                <w:sz w:val="20"/>
                <w:szCs w:val="20"/>
              </w:rPr>
            </w:pPr>
          </w:p>
          <w:p w14:paraId="001F8E9C" w14:textId="7F69031B" w:rsidR="003453A3" w:rsidRDefault="003453A3" w:rsidP="00394CF2">
            <w:pPr>
              <w:rPr>
                <w:rFonts w:ascii="Arial Narrow" w:hAnsi="Arial Narrow"/>
                <w:color w:val="000000"/>
                <w:sz w:val="20"/>
                <w:szCs w:val="20"/>
              </w:rPr>
            </w:pPr>
          </w:p>
          <w:p w14:paraId="7AA90C74" w14:textId="77777777" w:rsidR="00B472A2" w:rsidRDefault="00B472A2" w:rsidP="00394CF2">
            <w:pPr>
              <w:rPr>
                <w:rFonts w:ascii="Arial Narrow" w:hAnsi="Arial Narrow"/>
                <w:color w:val="000000"/>
                <w:sz w:val="20"/>
                <w:szCs w:val="20"/>
              </w:rPr>
            </w:pPr>
          </w:p>
          <w:p w14:paraId="6EDA5CBB" w14:textId="6A815ED2" w:rsidR="003453A3" w:rsidRPr="00254638" w:rsidRDefault="003453A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5D52FC" w14:textId="77777777" w:rsidR="00394CF2" w:rsidRDefault="00394CF2" w:rsidP="00394CF2">
            <w:pPr>
              <w:rPr>
                <w:rFonts w:ascii="Arial Narrow" w:hAnsi="Arial Narrow"/>
                <w:sz w:val="20"/>
                <w:szCs w:val="20"/>
              </w:rPr>
            </w:pPr>
            <w:r w:rsidRPr="007A57EB">
              <w:rPr>
                <w:rFonts w:ascii="Arial Narrow" w:hAnsi="Arial Narrow"/>
                <w:sz w:val="20"/>
                <w:szCs w:val="20"/>
              </w:rPr>
              <w:t>Community residents</w:t>
            </w:r>
          </w:p>
          <w:p w14:paraId="569EF282" w14:textId="77777777" w:rsidR="003453A3" w:rsidRDefault="003453A3" w:rsidP="00394CF2">
            <w:pPr>
              <w:rPr>
                <w:rFonts w:ascii="Arial Narrow" w:hAnsi="Arial Narrow"/>
                <w:color w:val="000000"/>
                <w:sz w:val="20"/>
                <w:szCs w:val="20"/>
              </w:rPr>
            </w:pPr>
          </w:p>
          <w:p w14:paraId="2B32E8BD" w14:textId="77777777" w:rsidR="003453A3" w:rsidRDefault="003453A3" w:rsidP="00394CF2">
            <w:pPr>
              <w:rPr>
                <w:rFonts w:ascii="Arial Narrow" w:hAnsi="Arial Narrow"/>
                <w:color w:val="000000"/>
                <w:sz w:val="20"/>
                <w:szCs w:val="20"/>
              </w:rPr>
            </w:pPr>
          </w:p>
          <w:p w14:paraId="2B39A291" w14:textId="77777777" w:rsidR="003453A3" w:rsidRDefault="003453A3" w:rsidP="00394CF2">
            <w:pPr>
              <w:rPr>
                <w:rFonts w:ascii="Arial Narrow" w:hAnsi="Arial Narrow"/>
                <w:color w:val="000000"/>
                <w:sz w:val="20"/>
                <w:szCs w:val="20"/>
              </w:rPr>
            </w:pPr>
          </w:p>
          <w:p w14:paraId="6F18E273" w14:textId="417C84ED" w:rsidR="003453A3" w:rsidRDefault="003453A3" w:rsidP="00394CF2">
            <w:pPr>
              <w:rPr>
                <w:rFonts w:ascii="Arial Narrow" w:hAnsi="Arial Narrow"/>
                <w:color w:val="000000"/>
                <w:sz w:val="20"/>
                <w:szCs w:val="20"/>
              </w:rPr>
            </w:pPr>
          </w:p>
          <w:p w14:paraId="61045CCD" w14:textId="77777777" w:rsidR="00B472A2" w:rsidRDefault="00B472A2" w:rsidP="00394CF2">
            <w:pPr>
              <w:rPr>
                <w:rFonts w:ascii="Arial Narrow" w:hAnsi="Arial Narrow"/>
                <w:color w:val="000000"/>
                <w:sz w:val="20"/>
                <w:szCs w:val="20"/>
              </w:rPr>
            </w:pPr>
          </w:p>
          <w:p w14:paraId="4A245C7B" w14:textId="5D1E5111" w:rsidR="003453A3" w:rsidRPr="00254638" w:rsidRDefault="003453A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11D57C5"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553B60D3" w14:textId="77777777" w:rsidR="003453A3" w:rsidRDefault="003453A3" w:rsidP="00394CF2">
            <w:pPr>
              <w:rPr>
                <w:rFonts w:ascii="Arial Narrow" w:hAnsi="Arial Narrow"/>
                <w:color w:val="000000"/>
                <w:sz w:val="20"/>
                <w:szCs w:val="20"/>
              </w:rPr>
            </w:pPr>
          </w:p>
          <w:p w14:paraId="763C63F1" w14:textId="77777777" w:rsidR="003453A3" w:rsidRDefault="003453A3" w:rsidP="00394CF2">
            <w:pPr>
              <w:rPr>
                <w:rFonts w:ascii="Arial Narrow" w:hAnsi="Arial Narrow"/>
                <w:color w:val="000000"/>
                <w:sz w:val="20"/>
                <w:szCs w:val="20"/>
              </w:rPr>
            </w:pPr>
          </w:p>
          <w:p w14:paraId="0C6B91E6" w14:textId="77777777" w:rsidR="003453A3" w:rsidRDefault="003453A3" w:rsidP="00394CF2">
            <w:pPr>
              <w:rPr>
                <w:rFonts w:ascii="Arial Narrow" w:hAnsi="Arial Narrow"/>
                <w:color w:val="000000"/>
                <w:sz w:val="20"/>
                <w:szCs w:val="20"/>
              </w:rPr>
            </w:pPr>
          </w:p>
          <w:p w14:paraId="57E5FC1E" w14:textId="77777777" w:rsidR="003453A3" w:rsidRDefault="003453A3" w:rsidP="00394CF2">
            <w:pPr>
              <w:rPr>
                <w:rFonts w:ascii="Arial Narrow" w:hAnsi="Arial Narrow"/>
                <w:color w:val="000000"/>
                <w:sz w:val="20"/>
                <w:szCs w:val="20"/>
              </w:rPr>
            </w:pPr>
          </w:p>
          <w:p w14:paraId="1383C72B" w14:textId="77777777" w:rsidR="003453A3" w:rsidRDefault="003453A3" w:rsidP="00394CF2">
            <w:pPr>
              <w:rPr>
                <w:rFonts w:ascii="Arial Narrow" w:hAnsi="Arial Narrow" w:cs="Calibri"/>
                <w:color w:val="000000"/>
                <w:sz w:val="20"/>
                <w:szCs w:val="20"/>
              </w:rPr>
            </w:pPr>
          </w:p>
          <w:p w14:paraId="6FFCBFE9" w14:textId="78E20FC4" w:rsidR="00B472A2" w:rsidRPr="00254638" w:rsidRDefault="00B472A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6C7EF9" w14:textId="77777777" w:rsidR="003453A3" w:rsidRDefault="003453A3" w:rsidP="003453A3">
            <w:pPr>
              <w:rPr>
                <w:rFonts w:ascii="Arial Narrow" w:hAnsi="Arial Narrow"/>
                <w:sz w:val="20"/>
                <w:szCs w:val="20"/>
              </w:rPr>
            </w:pPr>
            <w:r w:rsidRPr="007A57EB">
              <w:rPr>
                <w:rFonts w:ascii="Arial Narrow" w:hAnsi="Arial Narrow"/>
                <w:sz w:val="20"/>
                <w:szCs w:val="20"/>
              </w:rPr>
              <w:t>Community residents</w:t>
            </w:r>
          </w:p>
          <w:p w14:paraId="0C798375" w14:textId="77777777" w:rsidR="00394CF2" w:rsidRDefault="00394CF2" w:rsidP="00394CF2">
            <w:pPr>
              <w:rPr>
                <w:rFonts w:ascii="Arial Narrow" w:hAnsi="Arial Narrow" w:cs="Calibri"/>
                <w:color w:val="000000"/>
                <w:sz w:val="20"/>
                <w:szCs w:val="20"/>
              </w:rPr>
            </w:pPr>
          </w:p>
          <w:p w14:paraId="31D7C44B" w14:textId="77777777" w:rsidR="003453A3" w:rsidRDefault="003453A3" w:rsidP="00394CF2">
            <w:pPr>
              <w:rPr>
                <w:rFonts w:ascii="Arial Narrow" w:hAnsi="Arial Narrow" w:cs="Calibri"/>
                <w:color w:val="000000"/>
                <w:sz w:val="20"/>
                <w:szCs w:val="20"/>
              </w:rPr>
            </w:pPr>
          </w:p>
          <w:p w14:paraId="2FD042BE" w14:textId="77777777" w:rsidR="003453A3" w:rsidRDefault="003453A3" w:rsidP="00394CF2">
            <w:pPr>
              <w:rPr>
                <w:rFonts w:ascii="Arial Narrow" w:hAnsi="Arial Narrow" w:cs="Calibri"/>
                <w:color w:val="000000"/>
                <w:sz w:val="20"/>
                <w:szCs w:val="20"/>
              </w:rPr>
            </w:pPr>
          </w:p>
          <w:p w14:paraId="24D12980" w14:textId="77777777" w:rsidR="003453A3" w:rsidRDefault="003453A3" w:rsidP="00394CF2">
            <w:pPr>
              <w:rPr>
                <w:rFonts w:ascii="Arial Narrow" w:hAnsi="Arial Narrow" w:cs="Calibri"/>
                <w:color w:val="000000"/>
                <w:sz w:val="20"/>
                <w:szCs w:val="20"/>
              </w:rPr>
            </w:pPr>
          </w:p>
          <w:p w14:paraId="4B117C80" w14:textId="77777777" w:rsidR="003453A3" w:rsidRDefault="003453A3" w:rsidP="00394CF2">
            <w:pPr>
              <w:rPr>
                <w:rFonts w:ascii="Arial Narrow" w:hAnsi="Arial Narrow" w:cs="Calibri"/>
                <w:color w:val="000000"/>
                <w:sz w:val="20"/>
                <w:szCs w:val="20"/>
              </w:rPr>
            </w:pPr>
          </w:p>
          <w:p w14:paraId="4E5B36B2" w14:textId="4E41BD8C" w:rsidR="00B472A2" w:rsidRPr="00254638" w:rsidRDefault="00B472A2"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4E179E" w14:textId="7B2ED22B" w:rsidR="00394CF2" w:rsidRPr="00B472A2" w:rsidRDefault="00B472A2" w:rsidP="00394CF2">
            <w:pPr>
              <w:rPr>
                <w:rFonts w:ascii="Arial Narrow" w:hAnsi="Arial Narrow" w:cs="Calibri"/>
                <w:color w:val="000000"/>
                <w:sz w:val="20"/>
                <w:szCs w:val="20"/>
                <w:lang w:val="en-US"/>
              </w:rPr>
            </w:pPr>
            <w:r>
              <w:rPr>
                <w:rFonts w:ascii="Arial Narrow" w:hAnsi="Arial Narrow"/>
                <w:sz w:val="20"/>
                <w:szCs w:val="20"/>
                <w:lang w:val="en-US"/>
              </w:rPr>
              <w:t xml:space="preserve">Medicines and healthcare facilities are accessible in urban and peri-urban areas. medicines may not always be available in public sector facilities due to medicine shortages, compelling parents to purchase medicines from private sector pharmacies.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4A56A6"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60A56DED" w14:textId="77777777" w:rsidR="003453A3" w:rsidRDefault="003453A3" w:rsidP="00394CF2">
            <w:pPr>
              <w:rPr>
                <w:rFonts w:ascii="Arial Narrow" w:hAnsi="Arial Narrow"/>
                <w:color w:val="000000"/>
                <w:sz w:val="20"/>
                <w:szCs w:val="20"/>
              </w:rPr>
            </w:pPr>
          </w:p>
          <w:p w14:paraId="0275C9A3" w14:textId="77777777" w:rsidR="003453A3" w:rsidRDefault="003453A3" w:rsidP="00394CF2">
            <w:pPr>
              <w:rPr>
                <w:rFonts w:ascii="Arial Narrow" w:hAnsi="Arial Narrow"/>
                <w:color w:val="000000"/>
                <w:sz w:val="20"/>
                <w:szCs w:val="20"/>
              </w:rPr>
            </w:pPr>
          </w:p>
          <w:p w14:paraId="539A5C1D" w14:textId="77777777" w:rsidR="003453A3" w:rsidRDefault="003453A3" w:rsidP="00394CF2">
            <w:pPr>
              <w:rPr>
                <w:rFonts w:ascii="Arial Narrow" w:hAnsi="Arial Narrow"/>
                <w:color w:val="000000"/>
                <w:sz w:val="20"/>
                <w:szCs w:val="20"/>
              </w:rPr>
            </w:pPr>
          </w:p>
          <w:p w14:paraId="3EB33A37" w14:textId="77777777" w:rsidR="003453A3" w:rsidRDefault="003453A3" w:rsidP="00394CF2">
            <w:pPr>
              <w:rPr>
                <w:rFonts w:ascii="Arial Narrow" w:hAnsi="Arial Narrow"/>
                <w:color w:val="000000"/>
                <w:sz w:val="20"/>
                <w:szCs w:val="20"/>
              </w:rPr>
            </w:pPr>
          </w:p>
          <w:p w14:paraId="7AECD0C7" w14:textId="63CCB11B" w:rsidR="003453A3" w:rsidRPr="00254638" w:rsidRDefault="003453A3" w:rsidP="00394CF2">
            <w:pPr>
              <w:rPr>
                <w:rFonts w:ascii="Arial Narrow" w:hAnsi="Arial Narrow" w:cs="Calibri"/>
                <w:color w:val="000000"/>
                <w:sz w:val="20"/>
                <w:szCs w:val="20"/>
              </w:rPr>
            </w:pPr>
          </w:p>
        </w:tc>
      </w:tr>
      <w:tr w:rsidR="00394CF2" w:rsidRPr="003174B2" w14:paraId="48105E00"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B45D75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2D278F" w14:textId="77777777" w:rsidR="00394CF2" w:rsidRDefault="00394CF2" w:rsidP="00394CF2">
            <w:pPr>
              <w:rPr>
                <w:rFonts w:ascii="Arial Narrow" w:hAnsi="Arial Narrow"/>
                <w:sz w:val="20"/>
                <w:szCs w:val="20"/>
                <w:lang w:val="en-US"/>
              </w:rPr>
            </w:pPr>
            <w:r w:rsidRPr="007A57EB">
              <w:rPr>
                <w:rFonts w:ascii="Arial Narrow" w:hAnsi="Arial Narrow"/>
                <w:sz w:val="20"/>
                <w:szCs w:val="20"/>
              </w:rPr>
              <w:t>Oyekale A</w:t>
            </w:r>
            <w:r w:rsidR="002A588D">
              <w:rPr>
                <w:rFonts w:ascii="Arial Narrow" w:hAnsi="Arial Narrow"/>
                <w:sz w:val="20"/>
                <w:szCs w:val="20"/>
                <w:lang w:val="en-US"/>
              </w:rPr>
              <w:t>.S</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7</w:t>
            </w:r>
          </w:p>
          <w:p w14:paraId="160AABA5" w14:textId="77777777" w:rsidR="002A588D" w:rsidRDefault="002A588D" w:rsidP="00394CF2">
            <w:pPr>
              <w:rPr>
                <w:rFonts w:ascii="Arial Narrow" w:hAnsi="Arial Narrow"/>
                <w:color w:val="000000"/>
                <w:sz w:val="20"/>
                <w:szCs w:val="20"/>
              </w:rPr>
            </w:pPr>
          </w:p>
          <w:p w14:paraId="4D1A8D28" w14:textId="77777777" w:rsidR="002A588D" w:rsidRDefault="002A588D" w:rsidP="00394CF2">
            <w:pPr>
              <w:rPr>
                <w:rFonts w:ascii="Arial Narrow" w:hAnsi="Arial Narrow"/>
                <w:color w:val="000000"/>
                <w:sz w:val="20"/>
                <w:szCs w:val="20"/>
              </w:rPr>
            </w:pPr>
          </w:p>
          <w:p w14:paraId="177BD294" w14:textId="77777777" w:rsidR="002A588D" w:rsidRDefault="002A588D" w:rsidP="00394CF2">
            <w:pPr>
              <w:rPr>
                <w:rFonts w:ascii="Arial Narrow" w:hAnsi="Arial Narrow"/>
                <w:color w:val="000000"/>
                <w:sz w:val="20"/>
                <w:szCs w:val="20"/>
              </w:rPr>
            </w:pPr>
          </w:p>
          <w:p w14:paraId="21622F6B" w14:textId="0EA628E7" w:rsidR="002A588D" w:rsidRPr="00254638" w:rsidRDefault="002A588D"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EC1F26A" w14:textId="2092F615"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DE52A20" w14:textId="77777777" w:rsidR="00394CF2" w:rsidRDefault="00394CF2" w:rsidP="00394CF2">
            <w:pPr>
              <w:rPr>
                <w:rFonts w:ascii="Arial Narrow" w:hAnsi="Arial Narrow"/>
                <w:sz w:val="20"/>
                <w:szCs w:val="20"/>
              </w:rPr>
            </w:pPr>
            <w:r w:rsidRPr="007A57EB">
              <w:rPr>
                <w:rFonts w:ascii="Arial Narrow" w:hAnsi="Arial Narrow"/>
                <w:sz w:val="20"/>
                <w:szCs w:val="20"/>
              </w:rPr>
              <w:t>To analyze service readiness of Primary Health Care (PHC) facilities in Nigeria with focus on availability of some essential drugs and medical equipment.</w:t>
            </w:r>
          </w:p>
          <w:p w14:paraId="017D9E7C" w14:textId="044A3523" w:rsidR="002A588D" w:rsidRPr="00254638" w:rsidRDefault="002A588D"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DBDE94"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4A6050E" w14:textId="77777777" w:rsidR="002A588D" w:rsidRDefault="002A588D" w:rsidP="00394CF2">
            <w:pPr>
              <w:rPr>
                <w:rFonts w:ascii="Arial Narrow" w:hAnsi="Arial Narrow"/>
                <w:color w:val="000000"/>
                <w:sz w:val="20"/>
                <w:szCs w:val="20"/>
              </w:rPr>
            </w:pPr>
          </w:p>
          <w:p w14:paraId="58730557" w14:textId="77777777" w:rsidR="002A588D" w:rsidRDefault="002A588D" w:rsidP="00394CF2">
            <w:pPr>
              <w:rPr>
                <w:rFonts w:ascii="Arial Narrow" w:hAnsi="Arial Narrow"/>
                <w:color w:val="000000"/>
                <w:sz w:val="20"/>
                <w:szCs w:val="20"/>
              </w:rPr>
            </w:pPr>
          </w:p>
          <w:p w14:paraId="6581B0B4" w14:textId="77777777" w:rsidR="002A588D" w:rsidRDefault="002A588D" w:rsidP="00394CF2">
            <w:pPr>
              <w:rPr>
                <w:rFonts w:ascii="Arial Narrow" w:hAnsi="Arial Narrow"/>
                <w:color w:val="000000"/>
                <w:sz w:val="20"/>
                <w:szCs w:val="20"/>
              </w:rPr>
            </w:pPr>
          </w:p>
          <w:p w14:paraId="4B35A395" w14:textId="4FA0C3BB" w:rsidR="002A588D" w:rsidRPr="00254638" w:rsidRDefault="002A588D"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0FBB31"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62A00B75" w14:textId="77777777" w:rsidR="002A588D" w:rsidRDefault="002A588D" w:rsidP="00394CF2">
            <w:pPr>
              <w:rPr>
                <w:rFonts w:ascii="Arial Narrow" w:hAnsi="Arial Narrow"/>
                <w:color w:val="000000"/>
                <w:sz w:val="20"/>
                <w:szCs w:val="20"/>
              </w:rPr>
            </w:pPr>
          </w:p>
          <w:p w14:paraId="454BF512" w14:textId="77777777" w:rsidR="002A588D" w:rsidRDefault="002A588D" w:rsidP="00394CF2">
            <w:pPr>
              <w:rPr>
                <w:rFonts w:ascii="Arial Narrow" w:hAnsi="Arial Narrow"/>
                <w:color w:val="000000"/>
                <w:sz w:val="20"/>
                <w:szCs w:val="20"/>
              </w:rPr>
            </w:pPr>
          </w:p>
          <w:p w14:paraId="06471154" w14:textId="77777777" w:rsidR="002A588D" w:rsidRDefault="002A588D" w:rsidP="00394CF2">
            <w:pPr>
              <w:rPr>
                <w:rFonts w:ascii="Arial Narrow" w:hAnsi="Arial Narrow"/>
                <w:color w:val="000000"/>
                <w:sz w:val="20"/>
                <w:szCs w:val="20"/>
              </w:rPr>
            </w:pPr>
          </w:p>
          <w:p w14:paraId="47A60A8D" w14:textId="77777777" w:rsidR="002A588D" w:rsidRDefault="002A588D" w:rsidP="00394CF2">
            <w:pPr>
              <w:rPr>
                <w:rFonts w:ascii="Arial Narrow" w:hAnsi="Arial Narrow"/>
                <w:color w:val="000000"/>
                <w:sz w:val="20"/>
                <w:szCs w:val="20"/>
              </w:rPr>
            </w:pPr>
          </w:p>
          <w:p w14:paraId="63D16F3B" w14:textId="6F7070D8" w:rsidR="002A588D" w:rsidRPr="00254638" w:rsidRDefault="002A588D"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C4740C"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0F166D69" w14:textId="77777777" w:rsidR="00B74BB1" w:rsidRDefault="00B74BB1" w:rsidP="00394CF2">
            <w:pPr>
              <w:rPr>
                <w:rFonts w:ascii="Arial Narrow" w:hAnsi="Arial Narrow"/>
                <w:color w:val="000000"/>
                <w:sz w:val="20"/>
                <w:szCs w:val="20"/>
              </w:rPr>
            </w:pPr>
          </w:p>
          <w:p w14:paraId="6A82A557" w14:textId="77777777" w:rsidR="00B74BB1" w:rsidRDefault="00B74BB1" w:rsidP="00394CF2">
            <w:pPr>
              <w:rPr>
                <w:rFonts w:ascii="Arial Narrow" w:hAnsi="Arial Narrow"/>
                <w:color w:val="000000"/>
                <w:sz w:val="20"/>
                <w:szCs w:val="20"/>
              </w:rPr>
            </w:pPr>
          </w:p>
          <w:p w14:paraId="7E8FBD8F" w14:textId="77777777" w:rsidR="00B74BB1" w:rsidRDefault="00B74BB1" w:rsidP="00394CF2">
            <w:pPr>
              <w:rPr>
                <w:rFonts w:ascii="Arial Narrow" w:hAnsi="Arial Narrow"/>
                <w:color w:val="000000"/>
                <w:sz w:val="20"/>
                <w:szCs w:val="20"/>
              </w:rPr>
            </w:pPr>
          </w:p>
          <w:p w14:paraId="144FB947" w14:textId="77777777" w:rsidR="00B74BB1" w:rsidRDefault="00B74BB1" w:rsidP="00394CF2">
            <w:pPr>
              <w:rPr>
                <w:rFonts w:ascii="Arial Narrow" w:hAnsi="Arial Narrow"/>
                <w:color w:val="000000"/>
                <w:sz w:val="20"/>
                <w:szCs w:val="20"/>
              </w:rPr>
            </w:pPr>
          </w:p>
          <w:p w14:paraId="74A52982" w14:textId="6B681DE5" w:rsidR="00B74BB1" w:rsidRPr="00254638" w:rsidRDefault="00B74BB1"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8EA35F"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5F1CB543" w14:textId="77777777" w:rsidR="00B74BB1" w:rsidRDefault="00B74BB1" w:rsidP="00394CF2">
            <w:pPr>
              <w:rPr>
                <w:rFonts w:ascii="Arial Narrow" w:hAnsi="Arial Narrow"/>
                <w:color w:val="000000"/>
                <w:sz w:val="20"/>
                <w:szCs w:val="20"/>
              </w:rPr>
            </w:pPr>
          </w:p>
          <w:p w14:paraId="421CEABF" w14:textId="77777777" w:rsidR="00B74BB1" w:rsidRDefault="00B74BB1" w:rsidP="00394CF2">
            <w:pPr>
              <w:rPr>
                <w:rFonts w:ascii="Arial Narrow" w:hAnsi="Arial Narrow"/>
                <w:color w:val="000000"/>
                <w:sz w:val="20"/>
                <w:szCs w:val="20"/>
              </w:rPr>
            </w:pPr>
          </w:p>
          <w:p w14:paraId="77504039" w14:textId="77777777" w:rsidR="00B74BB1" w:rsidRDefault="00B74BB1" w:rsidP="00394CF2">
            <w:pPr>
              <w:rPr>
                <w:rFonts w:ascii="Arial Narrow" w:hAnsi="Arial Narrow"/>
                <w:color w:val="000000"/>
                <w:sz w:val="20"/>
                <w:szCs w:val="20"/>
              </w:rPr>
            </w:pPr>
          </w:p>
          <w:p w14:paraId="7F3662D3" w14:textId="6A6672D5" w:rsidR="00B74BB1" w:rsidRPr="00254638" w:rsidRDefault="00B74BB1"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4768A7" w14:textId="77777777" w:rsidR="00394CF2" w:rsidRDefault="00394CF2" w:rsidP="00394CF2">
            <w:pPr>
              <w:rPr>
                <w:rFonts w:ascii="Arial Narrow" w:hAnsi="Arial Narrow"/>
                <w:sz w:val="20"/>
                <w:szCs w:val="20"/>
              </w:rPr>
            </w:pPr>
            <w:r w:rsidRPr="007A57EB">
              <w:rPr>
                <w:rFonts w:ascii="Arial Narrow" w:hAnsi="Arial Narrow"/>
                <w:sz w:val="20"/>
                <w:szCs w:val="20"/>
              </w:rPr>
              <w:t>The</w:t>
            </w:r>
            <w:r w:rsidR="0062673B">
              <w:rPr>
                <w:rFonts w:ascii="Arial Narrow" w:hAnsi="Arial Narrow"/>
                <w:sz w:val="20"/>
                <w:szCs w:val="20"/>
                <w:lang w:val="en-US"/>
              </w:rPr>
              <w:t xml:space="preserve">re is </w:t>
            </w:r>
            <w:r w:rsidRPr="007A57EB">
              <w:rPr>
                <w:rFonts w:ascii="Arial Narrow" w:hAnsi="Arial Narrow"/>
                <w:sz w:val="20"/>
                <w:szCs w:val="20"/>
              </w:rPr>
              <w:t>some variances between availability of basic medical equipment and their functionality. It was also noted that basic drugs are not readily available at the selected health facilities.</w:t>
            </w:r>
          </w:p>
          <w:p w14:paraId="647A2991" w14:textId="7047E5CA" w:rsidR="0062673B" w:rsidRPr="00254638" w:rsidRDefault="0062673B"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4156DA"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5C924ECD" w14:textId="77777777" w:rsidR="0062673B" w:rsidRDefault="0062673B" w:rsidP="00394CF2">
            <w:pPr>
              <w:rPr>
                <w:rFonts w:ascii="Arial Narrow" w:hAnsi="Arial Narrow"/>
                <w:color w:val="000000"/>
                <w:sz w:val="20"/>
                <w:szCs w:val="20"/>
              </w:rPr>
            </w:pPr>
          </w:p>
          <w:p w14:paraId="59AE8CF6" w14:textId="77777777" w:rsidR="0062673B" w:rsidRDefault="0062673B" w:rsidP="00394CF2">
            <w:pPr>
              <w:rPr>
                <w:rFonts w:ascii="Arial Narrow" w:hAnsi="Arial Narrow"/>
                <w:color w:val="000000"/>
                <w:sz w:val="20"/>
                <w:szCs w:val="20"/>
              </w:rPr>
            </w:pPr>
          </w:p>
          <w:p w14:paraId="1A655688" w14:textId="77777777" w:rsidR="0062673B" w:rsidRDefault="0062673B" w:rsidP="00394CF2">
            <w:pPr>
              <w:rPr>
                <w:rFonts w:ascii="Arial Narrow" w:hAnsi="Arial Narrow"/>
                <w:color w:val="000000"/>
                <w:sz w:val="20"/>
                <w:szCs w:val="20"/>
              </w:rPr>
            </w:pPr>
          </w:p>
          <w:p w14:paraId="1281820E" w14:textId="77777777" w:rsidR="0062673B" w:rsidRDefault="0062673B" w:rsidP="00394CF2">
            <w:pPr>
              <w:rPr>
                <w:rFonts w:ascii="Arial Narrow" w:hAnsi="Arial Narrow"/>
                <w:color w:val="000000"/>
                <w:sz w:val="20"/>
                <w:szCs w:val="20"/>
              </w:rPr>
            </w:pPr>
          </w:p>
          <w:p w14:paraId="3D9995B0" w14:textId="3CB54E16" w:rsidR="0062673B" w:rsidRPr="00254638" w:rsidRDefault="0062673B" w:rsidP="00394CF2">
            <w:pPr>
              <w:rPr>
                <w:rFonts w:ascii="Arial Narrow" w:hAnsi="Arial Narrow" w:cs="Calibri"/>
                <w:color w:val="000000"/>
                <w:sz w:val="20"/>
                <w:szCs w:val="20"/>
              </w:rPr>
            </w:pPr>
          </w:p>
        </w:tc>
      </w:tr>
      <w:tr w:rsidR="00394CF2" w:rsidRPr="003174B2" w14:paraId="1C7DAFC2"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6F2F06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C34A585" w14:textId="604F6CAA" w:rsidR="00394CF2" w:rsidRDefault="00394CF2" w:rsidP="00394CF2">
            <w:pPr>
              <w:rPr>
                <w:rFonts w:ascii="Arial Narrow" w:hAnsi="Arial Narrow"/>
                <w:sz w:val="20"/>
                <w:szCs w:val="20"/>
                <w:lang w:val="en-US"/>
              </w:rPr>
            </w:pPr>
            <w:r w:rsidRPr="007A57EB">
              <w:rPr>
                <w:rFonts w:ascii="Arial Narrow" w:hAnsi="Arial Narrow"/>
                <w:sz w:val="20"/>
                <w:szCs w:val="20"/>
              </w:rPr>
              <w:t>Namuyinga R</w:t>
            </w:r>
            <w:r w:rsidR="00E716B9">
              <w:rPr>
                <w:rFonts w:ascii="Arial Narrow" w:hAnsi="Arial Narrow"/>
                <w:sz w:val="20"/>
                <w:szCs w:val="20"/>
                <w:lang w:val="en-US"/>
              </w:rPr>
              <w:t>.J</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7</w:t>
            </w:r>
          </w:p>
          <w:p w14:paraId="461C13E0" w14:textId="77777777" w:rsidR="00E716B9" w:rsidRDefault="00E716B9" w:rsidP="00394CF2">
            <w:pPr>
              <w:rPr>
                <w:rFonts w:ascii="Arial Narrow" w:hAnsi="Arial Narrow"/>
                <w:color w:val="000000"/>
                <w:sz w:val="20"/>
                <w:szCs w:val="20"/>
                <w:lang w:val="en-US"/>
              </w:rPr>
            </w:pPr>
          </w:p>
          <w:p w14:paraId="20FD876C" w14:textId="3ABED5C7" w:rsidR="00E716B9" w:rsidRPr="00254638" w:rsidRDefault="00E716B9"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940F235" w14:textId="697C7C49"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98A908" w14:textId="28DE90CF" w:rsidR="00E716B9" w:rsidRPr="00E716B9" w:rsidRDefault="00394CF2" w:rsidP="00394CF2">
            <w:pPr>
              <w:rPr>
                <w:rFonts w:ascii="Arial Narrow" w:hAnsi="Arial Narrow"/>
                <w:sz w:val="20"/>
                <w:szCs w:val="20"/>
              </w:rPr>
            </w:pPr>
            <w:r w:rsidRPr="007A57EB">
              <w:rPr>
                <w:rFonts w:ascii="Arial Narrow" w:hAnsi="Arial Narrow"/>
                <w:sz w:val="20"/>
                <w:szCs w:val="20"/>
              </w:rPr>
              <w:t xml:space="preserve">To determine appropriate malaria testing and treatment practices four years after implementation of a </w:t>
            </w:r>
            <w:r w:rsidRPr="007A57EB">
              <w:rPr>
                <w:rFonts w:ascii="Arial Narrow" w:hAnsi="Arial Narrow"/>
                <w:sz w:val="20"/>
                <w:szCs w:val="20"/>
              </w:rPr>
              <w:lastRenderedPageBreak/>
              <w:t>policy requiring diagnostic confirmation before treatment.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FD795F7"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Cross-sectional study</w:t>
            </w:r>
          </w:p>
          <w:p w14:paraId="68B768AC" w14:textId="77777777" w:rsidR="00E716B9" w:rsidRDefault="00E716B9" w:rsidP="00394CF2">
            <w:pPr>
              <w:rPr>
                <w:rFonts w:ascii="Arial Narrow" w:hAnsi="Arial Narrow"/>
                <w:color w:val="000000"/>
                <w:sz w:val="20"/>
                <w:szCs w:val="20"/>
              </w:rPr>
            </w:pPr>
          </w:p>
          <w:p w14:paraId="7A996035" w14:textId="1CA107DD" w:rsidR="00E716B9" w:rsidRPr="00254638" w:rsidRDefault="00E716B9"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F811D98" w14:textId="77777777" w:rsidR="00394CF2" w:rsidRDefault="00394CF2" w:rsidP="00394CF2">
            <w:pPr>
              <w:rPr>
                <w:rFonts w:ascii="Arial Narrow" w:hAnsi="Arial Narrow"/>
                <w:sz w:val="20"/>
                <w:szCs w:val="20"/>
              </w:rPr>
            </w:pPr>
            <w:r w:rsidRPr="007A57EB">
              <w:rPr>
                <w:rFonts w:ascii="Arial Narrow" w:hAnsi="Arial Narrow"/>
                <w:sz w:val="20"/>
                <w:szCs w:val="20"/>
              </w:rPr>
              <w:t>Patients;Health care workers</w:t>
            </w:r>
          </w:p>
          <w:p w14:paraId="441F42A4" w14:textId="77777777" w:rsidR="00E716B9" w:rsidRDefault="00E716B9" w:rsidP="00394CF2">
            <w:pPr>
              <w:rPr>
                <w:rFonts w:ascii="Arial Narrow" w:hAnsi="Arial Narrow"/>
                <w:color w:val="000000"/>
                <w:sz w:val="20"/>
                <w:szCs w:val="20"/>
              </w:rPr>
            </w:pPr>
          </w:p>
          <w:p w14:paraId="690CDC52" w14:textId="475933A6" w:rsidR="00E716B9" w:rsidRPr="00254638" w:rsidRDefault="00E716B9"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9249BD" w14:textId="77777777" w:rsidR="00394CF2" w:rsidRDefault="00394CF2" w:rsidP="00394CF2">
            <w:pPr>
              <w:rPr>
                <w:rFonts w:ascii="Arial Narrow" w:hAnsi="Arial Narrow"/>
                <w:sz w:val="20"/>
                <w:szCs w:val="20"/>
              </w:rPr>
            </w:pPr>
            <w:r w:rsidRPr="007A57EB">
              <w:rPr>
                <w:rFonts w:ascii="Arial Narrow" w:hAnsi="Arial Narrow"/>
                <w:sz w:val="20"/>
                <w:szCs w:val="20"/>
              </w:rPr>
              <w:t>Malawi</w:t>
            </w:r>
          </w:p>
          <w:p w14:paraId="04C21429" w14:textId="77777777" w:rsidR="00E716B9" w:rsidRDefault="00E716B9" w:rsidP="00394CF2">
            <w:pPr>
              <w:rPr>
                <w:rFonts w:ascii="Arial Narrow" w:hAnsi="Arial Narrow"/>
                <w:color w:val="000000"/>
                <w:sz w:val="20"/>
                <w:szCs w:val="20"/>
              </w:rPr>
            </w:pPr>
          </w:p>
          <w:p w14:paraId="2CF2C827" w14:textId="77777777" w:rsidR="00E716B9" w:rsidRDefault="00E716B9" w:rsidP="00394CF2">
            <w:pPr>
              <w:rPr>
                <w:rFonts w:ascii="Arial Narrow" w:hAnsi="Arial Narrow"/>
                <w:color w:val="000000"/>
                <w:sz w:val="20"/>
                <w:szCs w:val="20"/>
              </w:rPr>
            </w:pPr>
          </w:p>
          <w:p w14:paraId="2D6D146D" w14:textId="248C1448" w:rsidR="00E716B9" w:rsidRPr="00254638" w:rsidRDefault="00E716B9"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2F2B8E" w14:textId="77777777" w:rsidR="00394CF2" w:rsidRDefault="00394CF2" w:rsidP="00394CF2">
            <w:pPr>
              <w:rPr>
                <w:rFonts w:ascii="Arial Narrow" w:hAnsi="Arial Narrow"/>
                <w:sz w:val="20"/>
                <w:szCs w:val="20"/>
              </w:rPr>
            </w:pPr>
            <w:r w:rsidRPr="007A57EB">
              <w:rPr>
                <w:rFonts w:ascii="Arial Narrow" w:hAnsi="Arial Narrow"/>
                <w:sz w:val="20"/>
                <w:szCs w:val="20"/>
              </w:rPr>
              <w:t>Hospitals;Community services</w:t>
            </w:r>
          </w:p>
          <w:p w14:paraId="7455C321" w14:textId="77777777" w:rsidR="00E716B9" w:rsidRDefault="00E716B9" w:rsidP="00394CF2">
            <w:pPr>
              <w:rPr>
                <w:rFonts w:ascii="Arial Narrow" w:hAnsi="Arial Narrow"/>
                <w:color w:val="000000"/>
                <w:sz w:val="20"/>
                <w:szCs w:val="20"/>
              </w:rPr>
            </w:pPr>
          </w:p>
          <w:p w14:paraId="4059488B" w14:textId="77777777" w:rsidR="00E716B9" w:rsidRDefault="00E716B9" w:rsidP="00394CF2">
            <w:pPr>
              <w:rPr>
                <w:rFonts w:ascii="Arial Narrow" w:hAnsi="Arial Narrow"/>
                <w:color w:val="000000"/>
                <w:sz w:val="20"/>
                <w:szCs w:val="20"/>
              </w:rPr>
            </w:pPr>
          </w:p>
          <w:p w14:paraId="4CB55CE2" w14:textId="192BCCB7" w:rsidR="00E716B9" w:rsidRPr="00254638" w:rsidRDefault="00E716B9"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4B92849" w14:textId="1D280D1F"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The majority of the health facilities had at least on AL formulation available  (Ninety-six (91%) HFs had either the first-line (AL) or second-line (artesunate-</w:t>
            </w:r>
            <w:r w:rsidRPr="007A57EB">
              <w:rPr>
                <w:rFonts w:ascii="Arial Narrow" w:hAnsi="Arial Narrow"/>
                <w:sz w:val="20"/>
                <w:szCs w:val="20"/>
              </w:rPr>
              <w:lastRenderedPageBreak/>
              <w:t xml:space="preserve">amodiaquine (ASAQ)) ACT available for the full day of the survey).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28FEDF"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100</w:t>
            </w:r>
          </w:p>
          <w:p w14:paraId="5AFB2AB5" w14:textId="77777777" w:rsidR="00E716B9" w:rsidRDefault="00E716B9" w:rsidP="00394CF2">
            <w:pPr>
              <w:rPr>
                <w:rFonts w:ascii="Arial Narrow" w:hAnsi="Arial Narrow"/>
                <w:color w:val="000000"/>
                <w:sz w:val="20"/>
                <w:szCs w:val="20"/>
              </w:rPr>
            </w:pPr>
          </w:p>
          <w:p w14:paraId="2E4B5EB9" w14:textId="5FC67173" w:rsidR="00E716B9" w:rsidRPr="00254638" w:rsidRDefault="00E716B9" w:rsidP="00394CF2">
            <w:pPr>
              <w:rPr>
                <w:rFonts w:ascii="Arial Narrow" w:hAnsi="Arial Narrow" w:cs="Calibri"/>
                <w:color w:val="000000"/>
                <w:sz w:val="20"/>
                <w:szCs w:val="20"/>
              </w:rPr>
            </w:pPr>
          </w:p>
        </w:tc>
      </w:tr>
      <w:tr w:rsidR="00394CF2" w:rsidRPr="003174B2" w14:paraId="0DD752B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CCC6312"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9A9765" w14:textId="77777777" w:rsidR="00394CF2" w:rsidRDefault="00394CF2" w:rsidP="00394CF2">
            <w:pPr>
              <w:rPr>
                <w:rFonts w:ascii="Arial Narrow" w:hAnsi="Arial Narrow"/>
                <w:sz w:val="20"/>
                <w:szCs w:val="20"/>
                <w:lang w:val="en-US"/>
              </w:rPr>
            </w:pPr>
            <w:r w:rsidRPr="007A57EB">
              <w:rPr>
                <w:rFonts w:ascii="Arial Narrow" w:hAnsi="Arial Narrow"/>
                <w:sz w:val="20"/>
                <w:szCs w:val="20"/>
              </w:rPr>
              <w:t>Ooms G</w:t>
            </w:r>
            <w:r w:rsidR="0067524F">
              <w:rPr>
                <w:rFonts w:ascii="Arial Narrow" w:hAnsi="Arial Narrow"/>
                <w:sz w:val="20"/>
                <w:szCs w:val="20"/>
                <w:lang w:val="en-US"/>
              </w:rPr>
              <w:t>.I</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9</w:t>
            </w:r>
          </w:p>
          <w:p w14:paraId="0DDCBF14" w14:textId="77777777" w:rsidR="0067524F" w:rsidRDefault="0067524F" w:rsidP="00394CF2">
            <w:pPr>
              <w:rPr>
                <w:rFonts w:ascii="Arial Narrow" w:hAnsi="Arial Narrow"/>
                <w:color w:val="000000"/>
                <w:sz w:val="20"/>
                <w:szCs w:val="20"/>
              </w:rPr>
            </w:pPr>
          </w:p>
          <w:p w14:paraId="23A608C8" w14:textId="77777777" w:rsidR="0067524F" w:rsidRDefault="0067524F" w:rsidP="00394CF2">
            <w:pPr>
              <w:rPr>
                <w:rFonts w:ascii="Arial Narrow" w:hAnsi="Arial Narrow"/>
                <w:color w:val="000000"/>
                <w:sz w:val="20"/>
                <w:szCs w:val="20"/>
              </w:rPr>
            </w:pPr>
          </w:p>
          <w:p w14:paraId="5847AF0F" w14:textId="77777777" w:rsidR="0067524F" w:rsidRDefault="0067524F" w:rsidP="00394CF2">
            <w:pPr>
              <w:rPr>
                <w:rFonts w:ascii="Arial Narrow" w:hAnsi="Arial Narrow"/>
                <w:color w:val="000000"/>
                <w:sz w:val="20"/>
                <w:szCs w:val="20"/>
              </w:rPr>
            </w:pPr>
          </w:p>
          <w:p w14:paraId="680168DA" w14:textId="33AB9389" w:rsidR="0067524F" w:rsidRPr="00254638" w:rsidRDefault="0067524F"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9205FB2" w14:textId="3C4BB355"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E52EA4" w14:textId="77777777" w:rsidR="00394CF2" w:rsidRDefault="00394CF2" w:rsidP="00394CF2">
            <w:pPr>
              <w:rPr>
                <w:rFonts w:ascii="Arial Narrow" w:hAnsi="Arial Narrow"/>
                <w:sz w:val="20"/>
                <w:szCs w:val="20"/>
              </w:rPr>
            </w:pPr>
            <w:r w:rsidRPr="007A57EB">
              <w:rPr>
                <w:rFonts w:ascii="Arial Narrow" w:hAnsi="Arial Narrow"/>
                <w:sz w:val="20"/>
                <w:szCs w:val="20"/>
              </w:rPr>
              <w:t>To identify the social, cultural, and regulatory barriers that influence access to internationally controlled essential medicines in Uganda.</w:t>
            </w:r>
          </w:p>
          <w:p w14:paraId="41E6F94E" w14:textId="77777777" w:rsidR="0067524F" w:rsidRDefault="0067524F" w:rsidP="00394CF2">
            <w:pPr>
              <w:rPr>
                <w:rFonts w:ascii="Arial Narrow" w:hAnsi="Arial Narrow"/>
                <w:color w:val="000000"/>
                <w:sz w:val="20"/>
                <w:szCs w:val="20"/>
              </w:rPr>
            </w:pPr>
          </w:p>
          <w:p w14:paraId="0A03E3BE" w14:textId="683B3180" w:rsidR="0067524F" w:rsidRPr="00254638" w:rsidRDefault="0067524F"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82D4B4"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39924CD8" w14:textId="77777777" w:rsidR="0067524F" w:rsidRDefault="0067524F" w:rsidP="00394CF2">
            <w:pPr>
              <w:rPr>
                <w:rFonts w:ascii="Arial Narrow" w:hAnsi="Arial Narrow"/>
                <w:color w:val="000000"/>
                <w:sz w:val="20"/>
                <w:szCs w:val="20"/>
              </w:rPr>
            </w:pPr>
          </w:p>
          <w:p w14:paraId="19CFD7E2" w14:textId="77777777" w:rsidR="0067524F" w:rsidRDefault="0067524F" w:rsidP="00394CF2">
            <w:pPr>
              <w:rPr>
                <w:rFonts w:ascii="Arial Narrow" w:hAnsi="Arial Narrow"/>
                <w:color w:val="000000"/>
                <w:sz w:val="20"/>
                <w:szCs w:val="20"/>
              </w:rPr>
            </w:pPr>
          </w:p>
          <w:p w14:paraId="06A6371A" w14:textId="77777777" w:rsidR="0067524F" w:rsidRDefault="0067524F" w:rsidP="00394CF2">
            <w:pPr>
              <w:rPr>
                <w:rFonts w:ascii="Arial Narrow" w:hAnsi="Arial Narrow"/>
                <w:color w:val="000000"/>
                <w:sz w:val="20"/>
                <w:szCs w:val="20"/>
              </w:rPr>
            </w:pPr>
          </w:p>
          <w:p w14:paraId="5DC14377" w14:textId="77777777" w:rsidR="0067524F" w:rsidRDefault="0067524F" w:rsidP="00394CF2">
            <w:pPr>
              <w:rPr>
                <w:rFonts w:ascii="Arial Narrow" w:hAnsi="Arial Narrow"/>
                <w:color w:val="000000"/>
                <w:sz w:val="20"/>
                <w:szCs w:val="20"/>
              </w:rPr>
            </w:pPr>
          </w:p>
          <w:p w14:paraId="5244ACB7" w14:textId="319C8C5B" w:rsidR="0067524F" w:rsidRPr="00254638" w:rsidRDefault="0067524F"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34DABB" w14:textId="77777777" w:rsidR="00394CF2" w:rsidRDefault="00394CF2" w:rsidP="00394CF2">
            <w:pPr>
              <w:rPr>
                <w:rFonts w:ascii="Arial Narrow" w:hAnsi="Arial Narrow"/>
                <w:sz w:val="20"/>
                <w:szCs w:val="20"/>
              </w:rPr>
            </w:pPr>
            <w:r w:rsidRPr="007A57EB">
              <w:rPr>
                <w:rFonts w:ascii="Arial Narrow" w:hAnsi="Arial Narrow"/>
                <w:sz w:val="20"/>
                <w:szCs w:val="20"/>
              </w:rPr>
              <w:t>Health care managers</w:t>
            </w:r>
          </w:p>
          <w:p w14:paraId="2E01D0F1" w14:textId="77777777" w:rsidR="0067524F" w:rsidRDefault="0067524F" w:rsidP="00394CF2">
            <w:pPr>
              <w:rPr>
                <w:rFonts w:ascii="Arial Narrow" w:hAnsi="Arial Narrow"/>
                <w:color w:val="000000"/>
                <w:sz w:val="20"/>
                <w:szCs w:val="20"/>
              </w:rPr>
            </w:pPr>
          </w:p>
          <w:p w14:paraId="623EEA88" w14:textId="77777777" w:rsidR="0067524F" w:rsidRDefault="0067524F" w:rsidP="00394CF2">
            <w:pPr>
              <w:rPr>
                <w:rFonts w:ascii="Arial Narrow" w:hAnsi="Arial Narrow"/>
                <w:color w:val="000000"/>
                <w:sz w:val="20"/>
                <w:szCs w:val="20"/>
              </w:rPr>
            </w:pPr>
          </w:p>
          <w:p w14:paraId="11D302E6" w14:textId="77777777" w:rsidR="0067524F" w:rsidRDefault="0067524F" w:rsidP="00394CF2">
            <w:pPr>
              <w:rPr>
                <w:rFonts w:ascii="Arial Narrow" w:hAnsi="Arial Narrow"/>
                <w:color w:val="000000"/>
                <w:sz w:val="20"/>
                <w:szCs w:val="20"/>
              </w:rPr>
            </w:pPr>
          </w:p>
          <w:p w14:paraId="2FA2C744" w14:textId="22B84245" w:rsidR="0067524F" w:rsidRPr="00254638" w:rsidRDefault="0067524F"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85A36B"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617C6F0F" w14:textId="77777777" w:rsidR="0067524F" w:rsidRDefault="0067524F" w:rsidP="00394CF2">
            <w:pPr>
              <w:rPr>
                <w:rFonts w:ascii="Arial Narrow" w:hAnsi="Arial Narrow"/>
                <w:color w:val="000000"/>
                <w:sz w:val="20"/>
                <w:szCs w:val="20"/>
              </w:rPr>
            </w:pPr>
          </w:p>
          <w:p w14:paraId="698DE66B" w14:textId="77777777" w:rsidR="0067524F" w:rsidRDefault="0067524F" w:rsidP="00394CF2">
            <w:pPr>
              <w:rPr>
                <w:rFonts w:ascii="Arial Narrow" w:hAnsi="Arial Narrow"/>
                <w:color w:val="000000"/>
                <w:sz w:val="20"/>
                <w:szCs w:val="20"/>
              </w:rPr>
            </w:pPr>
          </w:p>
          <w:p w14:paraId="00F0082A" w14:textId="77777777" w:rsidR="0067524F" w:rsidRDefault="0067524F" w:rsidP="00394CF2">
            <w:pPr>
              <w:rPr>
                <w:rFonts w:ascii="Arial Narrow" w:hAnsi="Arial Narrow"/>
                <w:color w:val="000000"/>
                <w:sz w:val="20"/>
                <w:szCs w:val="20"/>
              </w:rPr>
            </w:pPr>
          </w:p>
          <w:p w14:paraId="2DEAC2EB" w14:textId="77777777" w:rsidR="0067524F" w:rsidRDefault="0067524F" w:rsidP="00394CF2">
            <w:pPr>
              <w:rPr>
                <w:rFonts w:ascii="Arial Narrow" w:hAnsi="Arial Narrow"/>
                <w:color w:val="000000"/>
                <w:sz w:val="20"/>
                <w:szCs w:val="20"/>
              </w:rPr>
            </w:pPr>
          </w:p>
          <w:p w14:paraId="12C34CEE" w14:textId="1375EBFB" w:rsidR="0067524F" w:rsidRPr="00254638" w:rsidRDefault="0067524F"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48C79D" w14:textId="77777777" w:rsidR="00394CF2" w:rsidRDefault="00394CF2" w:rsidP="00394CF2">
            <w:pPr>
              <w:rPr>
                <w:rFonts w:ascii="Arial Narrow" w:hAnsi="Arial Narrow"/>
                <w:sz w:val="20"/>
                <w:szCs w:val="20"/>
              </w:rPr>
            </w:pPr>
            <w:r w:rsidRPr="007A57EB">
              <w:rPr>
                <w:rFonts w:ascii="Arial Narrow" w:hAnsi="Arial Narrow"/>
                <w:sz w:val="20"/>
                <w:szCs w:val="20"/>
              </w:rPr>
              <w:t>Hospitals;Other</w:t>
            </w:r>
          </w:p>
          <w:p w14:paraId="0CF503AB" w14:textId="77777777" w:rsidR="0067524F" w:rsidRDefault="0067524F" w:rsidP="00394CF2">
            <w:pPr>
              <w:rPr>
                <w:rFonts w:ascii="Arial Narrow" w:hAnsi="Arial Narrow"/>
                <w:color w:val="000000"/>
                <w:sz w:val="20"/>
                <w:szCs w:val="20"/>
              </w:rPr>
            </w:pPr>
          </w:p>
          <w:p w14:paraId="758DBA87" w14:textId="77777777" w:rsidR="0067524F" w:rsidRDefault="0067524F" w:rsidP="00394CF2">
            <w:pPr>
              <w:rPr>
                <w:rFonts w:ascii="Arial Narrow" w:hAnsi="Arial Narrow"/>
                <w:color w:val="000000"/>
                <w:sz w:val="20"/>
                <w:szCs w:val="20"/>
              </w:rPr>
            </w:pPr>
          </w:p>
          <w:p w14:paraId="16142336" w14:textId="77777777" w:rsidR="0067524F" w:rsidRDefault="0067524F" w:rsidP="00394CF2">
            <w:pPr>
              <w:rPr>
                <w:rFonts w:ascii="Arial Narrow" w:hAnsi="Arial Narrow"/>
                <w:color w:val="000000"/>
                <w:sz w:val="20"/>
                <w:szCs w:val="20"/>
              </w:rPr>
            </w:pPr>
          </w:p>
          <w:p w14:paraId="58A301AC" w14:textId="77777777" w:rsidR="0067524F" w:rsidRDefault="0067524F" w:rsidP="00394CF2">
            <w:pPr>
              <w:rPr>
                <w:rFonts w:ascii="Arial Narrow" w:hAnsi="Arial Narrow"/>
                <w:color w:val="000000"/>
                <w:sz w:val="20"/>
                <w:szCs w:val="20"/>
              </w:rPr>
            </w:pPr>
          </w:p>
          <w:p w14:paraId="696AF60A" w14:textId="1D9783AB" w:rsidR="0067524F" w:rsidRPr="00254638" w:rsidRDefault="0067524F"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6DC496" w14:textId="500E7E00"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ICEM-specific barriers in Uganda were due to</w:t>
            </w:r>
            <w:r>
              <w:rPr>
                <w:rFonts w:ascii="Arial Narrow" w:hAnsi="Arial Narrow"/>
                <w:sz w:val="20"/>
                <w:szCs w:val="20"/>
                <w:lang w:val="en-US"/>
              </w:rPr>
              <w:t xml:space="preserve"> </w:t>
            </w:r>
            <w:r w:rsidRPr="007A57EB">
              <w:rPr>
                <w:rFonts w:ascii="Arial Narrow" w:hAnsi="Arial Narrow"/>
                <w:sz w:val="20"/>
                <w:szCs w:val="20"/>
              </w:rPr>
              <w:t>nonprioritization of ICEMs, difficulties in finding a balance between control and access, lack of knowledge among health care providers and the</w:t>
            </w:r>
            <w:r>
              <w:rPr>
                <w:rFonts w:ascii="Arial Narrow" w:hAnsi="Arial Narrow"/>
                <w:sz w:val="20"/>
                <w:szCs w:val="20"/>
                <w:lang w:val="en-US"/>
              </w:rPr>
              <w:t xml:space="preserve"> </w:t>
            </w:r>
            <w:r w:rsidRPr="007A57EB">
              <w:rPr>
                <w:rFonts w:ascii="Arial Narrow" w:hAnsi="Arial Narrow"/>
                <w:sz w:val="20"/>
                <w:szCs w:val="20"/>
              </w:rPr>
              <w:t xml:space="preserve">population, and stigma.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611D86"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280032EA" w14:textId="77777777" w:rsidR="00AC6CD0" w:rsidRDefault="00AC6CD0" w:rsidP="00394CF2">
            <w:pPr>
              <w:rPr>
                <w:rFonts w:ascii="Arial Narrow" w:hAnsi="Arial Narrow"/>
                <w:color w:val="000000"/>
                <w:sz w:val="20"/>
                <w:szCs w:val="20"/>
              </w:rPr>
            </w:pPr>
          </w:p>
          <w:p w14:paraId="729683AF" w14:textId="77777777" w:rsidR="00AC6CD0" w:rsidRDefault="00AC6CD0" w:rsidP="00394CF2">
            <w:pPr>
              <w:rPr>
                <w:rFonts w:ascii="Arial Narrow" w:hAnsi="Arial Narrow"/>
                <w:color w:val="000000"/>
                <w:sz w:val="20"/>
                <w:szCs w:val="20"/>
              </w:rPr>
            </w:pPr>
          </w:p>
          <w:p w14:paraId="1C8DED98" w14:textId="77777777" w:rsidR="00AC6CD0" w:rsidRDefault="00AC6CD0" w:rsidP="00394CF2">
            <w:pPr>
              <w:rPr>
                <w:rFonts w:ascii="Arial Narrow" w:hAnsi="Arial Narrow"/>
                <w:color w:val="000000"/>
                <w:sz w:val="20"/>
                <w:szCs w:val="20"/>
              </w:rPr>
            </w:pPr>
          </w:p>
          <w:p w14:paraId="4482E353" w14:textId="77777777" w:rsidR="00AC6CD0" w:rsidRDefault="00AC6CD0" w:rsidP="00394CF2">
            <w:pPr>
              <w:rPr>
                <w:rFonts w:ascii="Arial Narrow" w:hAnsi="Arial Narrow"/>
                <w:color w:val="000000"/>
                <w:sz w:val="20"/>
                <w:szCs w:val="20"/>
              </w:rPr>
            </w:pPr>
          </w:p>
          <w:p w14:paraId="591B77FF" w14:textId="0BE0A767" w:rsidR="00AC6CD0" w:rsidRPr="00254638" w:rsidRDefault="00AC6CD0" w:rsidP="00394CF2">
            <w:pPr>
              <w:rPr>
                <w:rFonts w:ascii="Arial Narrow" w:hAnsi="Arial Narrow" w:cs="Calibri"/>
                <w:color w:val="000000"/>
                <w:sz w:val="20"/>
                <w:szCs w:val="20"/>
              </w:rPr>
            </w:pPr>
          </w:p>
        </w:tc>
      </w:tr>
      <w:tr w:rsidR="00394CF2" w:rsidRPr="003174B2" w14:paraId="5984E87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88E2C73"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AA8E16" w14:textId="77777777" w:rsidR="00394CF2" w:rsidRDefault="00394CF2" w:rsidP="00394CF2">
            <w:pPr>
              <w:rPr>
                <w:rFonts w:ascii="Arial Narrow" w:hAnsi="Arial Narrow"/>
                <w:sz w:val="20"/>
                <w:szCs w:val="20"/>
                <w:lang w:val="en-US"/>
              </w:rPr>
            </w:pPr>
            <w:r w:rsidRPr="007A57EB">
              <w:rPr>
                <w:rFonts w:ascii="Arial Narrow" w:hAnsi="Arial Narrow"/>
                <w:sz w:val="20"/>
                <w:szCs w:val="20"/>
              </w:rPr>
              <w:t>Olubumni O</w:t>
            </w:r>
            <w:r w:rsidR="006A3BC0">
              <w:rPr>
                <w:rFonts w:ascii="Arial Narrow" w:hAnsi="Arial Narrow"/>
                <w:sz w:val="20"/>
                <w:szCs w:val="20"/>
                <w:lang w:val="en-US"/>
              </w:rPr>
              <w:t>.M</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9</w:t>
            </w:r>
          </w:p>
          <w:p w14:paraId="07CF4882" w14:textId="77777777" w:rsidR="006A3BC0" w:rsidRDefault="006A3BC0" w:rsidP="00394CF2">
            <w:pPr>
              <w:rPr>
                <w:rFonts w:ascii="Arial Narrow" w:hAnsi="Arial Narrow"/>
                <w:color w:val="000000"/>
                <w:sz w:val="20"/>
                <w:szCs w:val="20"/>
              </w:rPr>
            </w:pPr>
          </w:p>
          <w:p w14:paraId="1C666227" w14:textId="77777777" w:rsidR="006A3BC0" w:rsidRDefault="006A3BC0" w:rsidP="00394CF2">
            <w:pPr>
              <w:rPr>
                <w:rFonts w:ascii="Arial Narrow" w:hAnsi="Arial Narrow"/>
                <w:color w:val="000000"/>
                <w:sz w:val="20"/>
                <w:szCs w:val="20"/>
              </w:rPr>
            </w:pPr>
          </w:p>
          <w:p w14:paraId="3703C5C8" w14:textId="54BEDCA8" w:rsidR="006A3BC0" w:rsidRDefault="006A3BC0" w:rsidP="00394CF2">
            <w:pPr>
              <w:rPr>
                <w:rFonts w:ascii="Arial Narrow" w:hAnsi="Arial Narrow"/>
                <w:color w:val="000000"/>
                <w:sz w:val="20"/>
                <w:szCs w:val="20"/>
              </w:rPr>
            </w:pPr>
          </w:p>
          <w:p w14:paraId="39240F1E" w14:textId="3764D5EE" w:rsidR="00EA7B7B" w:rsidRDefault="00EA7B7B" w:rsidP="00394CF2">
            <w:pPr>
              <w:rPr>
                <w:rFonts w:ascii="Arial Narrow" w:hAnsi="Arial Narrow"/>
                <w:color w:val="000000"/>
                <w:sz w:val="20"/>
                <w:szCs w:val="20"/>
              </w:rPr>
            </w:pPr>
          </w:p>
          <w:p w14:paraId="326FD1BF" w14:textId="06CE4E67" w:rsidR="00EA7B7B" w:rsidRDefault="00EA7B7B" w:rsidP="00394CF2">
            <w:pPr>
              <w:rPr>
                <w:rFonts w:ascii="Arial Narrow" w:hAnsi="Arial Narrow"/>
                <w:color w:val="000000"/>
                <w:sz w:val="20"/>
                <w:szCs w:val="20"/>
              </w:rPr>
            </w:pPr>
          </w:p>
          <w:p w14:paraId="33A279DE" w14:textId="77777777" w:rsidR="00EA7B7B" w:rsidRDefault="00EA7B7B" w:rsidP="00394CF2">
            <w:pPr>
              <w:rPr>
                <w:rFonts w:ascii="Arial Narrow" w:hAnsi="Arial Narrow"/>
                <w:color w:val="000000"/>
                <w:sz w:val="20"/>
                <w:szCs w:val="20"/>
              </w:rPr>
            </w:pPr>
          </w:p>
          <w:p w14:paraId="214C010F" w14:textId="1ED0456A" w:rsidR="006A3BC0" w:rsidRPr="00254638" w:rsidRDefault="006A3BC0"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BD168A6" w14:textId="0520C69C"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14EA42" w14:textId="77777777" w:rsidR="00394CF2" w:rsidRDefault="00394CF2" w:rsidP="00394CF2">
            <w:pPr>
              <w:rPr>
                <w:rFonts w:ascii="Arial Narrow" w:hAnsi="Arial Narrow"/>
                <w:sz w:val="20"/>
                <w:szCs w:val="20"/>
              </w:rPr>
            </w:pPr>
            <w:r w:rsidRPr="007A57EB">
              <w:rPr>
                <w:rFonts w:ascii="Arial Narrow" w:hAnsi="Arial Narrow"/>
                <w:sz w:val="20"/>
                <w:szCs w:val="20"/>
              </w:rPr>
              <w:t>To determine the perceptions of professional nurses regarding the status of stock-outs of generic medicines at primary health care health facilities in a selected province of South Africa.</w:t>
            </w:r>
          </w:p>
          <w:p w14:paraId="03EDD432" w14:textId="77777777" w:rsidR="00EA7B7B" w:rsidRDefault="00EA7B7B" w:rsidP="00394CF2">
            <w:pPr>
              <w:rPr>
                <w:rFonts w:ascii="Arial Narrow" w:hAnsi="Arial Narrow"/>
                <w:color w:val="000000"/>
                <w:sz w:val="20"/>
                <w:szCs w:val="20"/>
              </w:rPr>
            </w:pPr>
          </w:p>
          <w:p w14:paraId="223EE75F" w14:textId="77777777" w:rsidR="00EA7B7B" w:rsidRDefault="00EA7B7B" w:rsidP="00394CF2">
            <w:pPr>
              <w:rPr>
                <w:rFonts w:ascii="Arial Narrow" w:hAnsi="Arial Narrow"/>
                <w:color w:val="000000"/>
                <w:sz w:val="20"/>
                <w:szCs w:val="20"/>
              </w:rPr>
            </w:pPr>
          </w:p>
          <w:p w14:paraId="2BA89E18" w14:textId="7EC9E40E" w:rsidR="009D520C" w:rsidRPr="00254638" w:rsidRDefault="009D520C"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0AB5CC"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2438CB17" w14:textId="77777777" w:rsidR="006A3BC0" w:rsidRDefault="006A3BC0" w:rsidP="00394CF2">
            <w:pPr>
              <w:rPr>
                <w:rFonts w:ascii="Arial Narrow" w:hAnsi="Arial Narrow"/>
                <w:color w:val="000000"/>
                <w:sz w:val="20"/>
                <w:szCs w:val="20"/>
              </w:rPr>
            </w:pPr>
          </w:p>
          <w:p w14:paraId="2E17A1D7" w14:textId="77777777" w:rsidR="006A3BC0" w:rsidRDefault="006A3BC0" w:rsidP="00394CF2">
            <w:pPr>
              <w:rPr>
                <w:rFonts w:ascii="Arial Narrow" w:hAnsi="Arial Narrow"/>
                <w:color w:val="000000"/>
                <w:sz w:val="20"/>
                <w:szCs w:val="20"/>
              </w:rPr>
            </w:pPr>
          </w:p>
          <w:p w14:paraId="6A34D608" w14:textId="77777777" w:rsidR="006A3BC0" w:rsidRDefault="006A3BC0" w:rsidP="00394CF2">
            <w:pPr>
              <w:rPr>
                <w:rFonts w:ascii="Arial Narrow" w:hAnsi="Arial Narrow"/>
                <w:color w:val="000000"/>
                <w:sz w:val="20"/>
                <w:szCs w:val="20"/>
              </w:rPr>
            </w:pPr>
          </w:p>
          <w:p w14:paraId="172394EE" w14:textId="362039EE" w:rsidR="006A3BC0" w:rsidRDefault="006A3BC0" w:rsidP="00394CF2">
            <w:pPr>
              <w:rPr>
                <w:rFonts w:ascii="Arial Narrow" w:hAnsi="Arial Narrow"/>
                <w:color w:val="000000"/>
                <w:sz w:val="20"/>
                <w:szCs w:val="20"/>
              </w:rPr>
            </w:pPr>
          </w:p>
          <w:p w14:paraId="0D5B35A2" w14:textId="7F2536FA" w:rsidR="00EA7B7B" w:rsidRDefault="00EA7B7B" w:rsidP="00394CF2">
            <w:pPr>
              <w:rPr>
                <w:rFonts w:ascii="Arial Narrow" w:hAnsi="Arial Narrow"/>
                <w:color w:val="000000"/>
                <w:sz w:val="20"/>
                <w:szCs w:val="20"/>
              </w:rPr>
            </w:pPr>
          </w:p>
          <w:p w14:paraId="51BB1EB0" w14:textId="1295282C" w:rsidR="00EA7B7B" w:rsidRDefault="00EA7B7B" w:rsidP="00394CF2">
            <w:pPr>
              <w:rPr>
                <w:rFonts w:ascii="Arial Narrow" w:hAnsi="Arial Narrow"/>
                <w:color w:val="000000"/>
                <w:sz w:val="20"/>
                <w:szCs w:val="20"/>
              </w:rPr>
            </w:pPr>
          </w:p>
          <w:p w14:paraId="7F32D87A" w14:textId="77777777" w:rsidR="00EA7B7B" w:rsidRDefault="00EA7B7B" w:rsidP="00394CF2">
            <w:pPr>
              <w:rPr>
                <w:rFonts w:ascii="Arial Narrow" w:hAnsi="Arial Narrow"/>
                <w:color w:val="000000"/>
                <w:sz w:val="20"/>
                <w:szCs w:val="20"/>
              </w:rPr>
            </w:pPr>
          </w:p>
          <w:p w14:paraId="7EC5C6DF" w14:textId="0803DC35" w:rsidR="006A3BC0" w:rsidRPr="00254638" w:rsidRDefault="006A3BC0"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876894"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43A7D108" w14:textId="77777777" w:rsidR="006A3BC0" w:rsidRDefault="006A3BC0" w:rsidP="00394CF2">
            <w:pPr>
              <w:rPr>
                <w:rFonts w:ascii="Arial Narrow" w:hAnsi="Arial Narrow"/>
                <w:color w:val="000000"/>
                <w:sz w:val="20"/>
                <w:szCs w:val="20"/>
              </w:rPr>
            </w:pPr>
          </w:p>
          <w:p w14:paraId="75952327" w14:textId="77777777" w:rsidR="006A3BC0" w:rsidRDefault="006A3BC0" w:rsidP="00394CF2">
            <w:pPr>
              <w:rPr>
                <w:rFonts w:ascii="Arial Narrow" w:hAnsi="Arial Narrow"/>
                <w:color w:val="000000"/>
                <w:sz w:val="20"/>
                <w:szCs w:val="20"/>
              </w:rPr>
            </w:pPr>
          </w:p>
          <w:p w14:paraId="47DBD6B5" w14:textId="77777777" w:rsidR="006A3BC0" w:rsidRDefault="006A3BC0" w:rsidP="00394CF2">
            <w:pPr>
              <w:rPr>
                <w:rFonts w:ascii="Arial Narrow" w:hAnsi="Arial Narrow"/>
                <w:color w:val="000000"/>
                <w:sz w:val="20"/>
                <w:szCs w:val="20"/>
              </w:rPr>
            </w:pPr>
          </w:p>
          <w:p w14:paraId="4BE180C0" w14:textId="5CA7BEDF" w:rsidR="006A3BC0" w:rsidRDefault="006A3BC0" w:rsidP="00394CF2">
            <w:pPr>
              <w:rPr>
                <w:rFonts w:ascii="Arial Narrow" w:hAnsi="Arial Narrow"/>
                <w:color w:val="000000"/>
                <w:sz w:val="20"/>
                <w:szCs w:val="20"/>
              </w:rPr>
            </w:pPr>
          </w:p>
          <w:p w14:paraId="2A526946" w14:textId="369D6A5D" w:rsidR="00EA7B7B" w:rsidRDefault="00EA7B7B" w:rsidP="00394CF2">
            <w:pPr>
              <w:rPr>
                <w:rFonts w:ascii="Arial Narrow" w:hAnsi="Arial Narrow"/>
                <w:color w:val="000000"/>
                <w:sz w:val="20"/>
                <w:szCs w:val="20"/>
              </w:rPr>
            </w:pPr>
          </w:p>
          <w:p w14:paraId="500633A5" w14:textId="18F8342F" w:rsidR="00EA7B7B" w:rsidRDefault="00EA7B7B" w:rsidP="00394CF2">
            <w:pPr>
              <w:rPr>
                <w:rFonts w:ascii="Arial Narrow" w:hAnsi="Arial Narrow"/>
                <w:color w:val="000000"/>
                <w:sz w:val="20"/>
                <w:szCs w:val="20"/>
              </w:rPr>
            </w:pPr>
          </w:p>
          <w:p w14:paraId="04F6B07E" w14:textId="77777777" w:rsidR="00EA7B7B" w:rsidRDefault="00EA7B7B" w:rsidP="00394CF2">
            <w:pPr>
              <w:rPr>
                <w:rFonts w:ascii="Arial Narrow" w:hAnsi="Arial Narrow"/>
                <w:color w:val="000000"/>
                <w:sz w:val="20"/>
                <w:szCs w:val="20"/>
              </w:rPr>
            </w:pPr>
          </w:p>
          <w:p w14:paraId="046B5625" w14:textId="57C8C2AE" w:rsidR="006A3BC0" w:rsidRPr="00254638" w:rsidRDefault="006A3BC0"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EDEF94"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45703AE0" w14:textId="77777777" w:rsidR="006A3BC0" w:rsidRDefault="006A3BC0" w:rsidP="00394CF2">
            <w:pPr>
              <w:rPr>
                <w:rFonts w:ascii="Arial Narrow" w:hAnsi="Arial Narrow"/>
                <w:color w:val="000000"/>
                <w:sz w:val="20"/>
                <w:szCs w:val="20"/>
              </w:rPr>
            </w:pPr>
          </w:p>
          <w:p w14:paraId="071F1D7F" w14:textId="77777777" w:rsidR="006A3BC0" w:rsidRDefault="006A3BC0" w:rsidP="00394CF2">
            <w:pPr>
              <w:rPr>
                <w:rFonts w:ascii="Arial Narrow" w:hAnsi="Arial Narrow"/>
                <w:color w:val="000000"/>
                <w:sz w:val="20"/>
                <w:szCs w:val="20"/>
              </w:rPr>
            </w:pPr>
          </w:p>
          <w:p w14:paraId="60BC7041" w14:textId="77777777" w:rsidR="006A3BC0" w:rsidRDefault="006A3BC0" w:rsidP="00394CF2">
            <w:pPr>
              <w:rPr>
                <w:rFonts w:ascii="Arial Narrow" w:hAnsi="Arial Narrow"/>
                <w:color w:val="000000"/>
                <w:sz w:val="20"/>
                <w:szCs w:val="20"/>
              </w:rPr>
            </w:pPr>
          </w:p>
          <w:p w14:paraId="716C2746" w14:textId="06DD74D8" w:rsidR="006A3BC0" w:rsidRDefault="006A3BC0" w:rsidP="00394CF2">
            <w:pPr>
              <w:rPr>
                <w:rFonts w:ascii="Arial Narrow" w:hAnsi="Arial Narrow"/>
                <w:color w:val="000000"/>
                <w:sz w:val="20"/>
                <w:szCs w:val="20"/>
              </w:rPr>
            </w:pPr>
          </w:p>
          <w:p w14:paraId="78D8363E" w14:textId="19A5D612" w:rsidR="00EA7B7B" w:rsidRDefault="00EA7B7B" w:rsidP="00394CF2">
            <w:pPr>
              <w:rPr>
                <w:rFonts w:ascii="Arial Narrow" w:hAnsi="Arial Narrow"/>
                <w:color w:val="000000"/>
                <w:sz w:val="20"/>
                <w:szCs w:val="20"/>
              </w:rPr>
            </w:pPr>
          </w:p>
          <w:p w14:paraId="0A123999" w14:textId="783859E0" w:rsidR="00EA7B7B" w:rsidRDefault="00EA7B7B" w:rsidP="00394CF2">
            <w:pPr>
              <w:rPr>
                <w:rFonts w:ascii="Arial Narrow" w:hAnsi="Arial Narrow"/>
                <w:color w:val="000000"/>
                <w:sz w:val="20"/>
                <w:szCs w:val="20"/>
              </w:rPr>
            </w:pPr>
          </w:p>
          <w:p w14:paraId="24DCE887" w14:textId="77777777" w:rsidR="00EA7B7B" w:rsidRDefault="00EA7B7B" w:rsidP="00394CF2">
            <w:pPr>
              <w:rPr>
                <w:rFonts w:ascii="Arial Narrow" w:hAnsi="Arial Narrow"/>
                <w:color w:val="000000"/>
                <w:sz w:val="20"/>
                <w:szCs w:val="20"/>
              </w:rPr>
            </w:pPr>
          </w:p>
          <w:p w14:paraId="24D48A1B" w14:textId="382B5517" w:rsidR="006A3BC0" w:rsidRPr="00254638" w:rsidRDefault="006A3BC0"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B545D8"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11B84669" w14:textId="77777777" w:rsidR="006A3BC0" w:rsidRDefault="006A3BC0" w:rsidP="00394CF2">
            <w:pPr>
              <w:rPr>
                <w:rFonts w:ascii="Arial Narrow" w:hAnsi="Arial Narrow"/>
                <w:color w:val="000000"/>
                <w:sz w:val="20"/>
                <w:szCs w:val="20"/>
              </w:rPr>
            </w:pPr>
          </w:p>
          <w:p w14:paraId="5EDC7113" w14:textId="77777777" w:rsidR="006A3BC0" w:rsidRDefault="006A3BC0" w:rsidP="00394CF2">
            <w:pPr>
              <w:rPr>
                <w:rFonts w:ascii="Arial Narrow" w:hAnsi="Arial Narrow"/>
                <w:color w:val="000000"/>
                <w:sz w:val="20"/>
                <w:szCs w:val="20"/>
              </w:rPr>
            </w:pPr>
          </w:p>
          <w:p w14:paraId="5142E5BC" w14:textId="77777777" w:rsidR="006A3BC0" w:rsidRDefault="006A3BC0" w:rsidP="00394CF2">
            <w:pPr>
              <w:rPr>
                <w:rFonts w:ascii="Arial Narrow" w:hAnsi="Arial Narrow"/>
                <w:color w:val="000000"/>
                <w:sz w:val="20"/>
                <w:szCs w:val="20"/>
              </w:rPr>
            </w:pPr>
          </w:p>
          <w:p w14:paraId="1A4638F8" w14:textId="49D14A26" w:rsidR="006A3BC0" w:rsidRDefault="006A3BC0" w:rsidP="00394CF2">
            <w:pPr>
              <w:rPr>
                <w:rFonts w:ascii="Arial Narrow" w:hAnsi="Arial Narrow"/>
                <w:color w:val="000000"/>
                <w:sz w:val="20"/>
                <w:szCs w:val="20"/>
              </w:rPr>
            </w:pPr>
          </w:p>
          <w:p w14:paraId="7D167C1A" w14:textId="62A3EBA7" w:rsidR="00EA7B7B" w:rsidRDefault="00EA7B7B" w:rsidP="00394CF2">
            <w:pPr>
              <w:rPr>
                <w:rFonts w:ascii="Arial Narrow" w:hAnsi="Arial Narrow"/>
                <w:color w:val="000000"/>
                <w:sz w:val="20"/>
                <w:szCs w:val="20"/>
              </w:rPr>
            </w:pPr>
          </w:p>
          <w:p w14:paraId="45944966" w14:textId="64D09ED3" w:rsidR="00EA7B7B" w:rsidRDefault="00EA7B7B" w:rsidP="00394CF2">
            <w:pPr>
              <w:rPr>
                <w:rFonts w:ascii="Arial Narrow" w:hAnsi="Arial Narrow"/>
                <w:color w:val="000000"/>
                <w:sz w:val="20"/>
                <w:szCs w:val="20"/>
              </w:rPr>
            </w:pPr>
          </w:p>
          <w:p w14:paraId="3269FD83" w14:textId="77777777" w:rsidR="00EA7B7B" w:rsidRDefault="00EA7B7B" w:rsidP="00394CF2">
            <w:pPr>
              <w:rPr>
                <w:rFonts w:ascii="Arial Narrow" w:hAnsi="Arial Narrow"/>
                <w:color w:val="000000"/>
                <w:sz w:val="20"/>
                <w:szCs w:val="20"/>
              </w:rPr>
            </w:pPr>
          </w:p>
          <w:p w14:paraId="08C2FE49" w14:textId="0E742F46" w:rsidR="006A3BC0" w:rsidRPr="00254638" w:rsidRDefault="006A3BC0"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DF5B99" w14:textId="77777777" w:rsidR="006A3BC0" w:rsidRDefault="00EA7B7B" w:rsidP="00394CF2">
            <w:pPr>
              <w:rPr>
                <w:color w:val="000000"/>
                <w:sz w:val="21"/>
                <w:szCs w:val="21"/>
                <w:shd w:val="clear" w:color="auto" w:fill="FFFFFF"/>
                <w:lang w:val="en-US"/>
              </w:rPr>
            </w:pPr>
            <w:r w:rsidRPr="00EA7B7B">
              <w:rPr>
                <w:rFonts w:ascii="Arial Narrow" w:hAnsi="Arial Narrow" w:cs="Arial"/>
                <w:sz w:val="20"/>
                <w:szCs w:val="20"/>
                <w:shd w:val="clear" w:color="auto" w:fill="FFFFFF"/>
              </w:rPr>
              <w:t>Key findings showed that essential medicines were not always available, with the health centres reporting fewer stock-outs than clinics. The perceived major contributors to stock-outs were institutional inefficiency and practices by both health service providers and patients</w:t>
            </w:r>
            <w:r>
              <w:rPr>
                <w:rFonts w:ascii="Arial" w:hAnsi="Arial" w:cs="Arial"/>
                <w:color w:val="000000"/>
                <w:sz w:val="21"/>
                <w:szCs w:val="21"/>
                <w:shd w:val="clear" w:color="auto" w:fill="FFFFFF"/>
                <w:lang w:val="en-US"/>
              </w:rPr>
              <w:t>.</w:t>
            </w:r>
          </w:p>
          <w:p w14:paraId="3BA1ED25" w14:textId="29A98851" w:rsidR="009D520C" w:rsidRPr="009D520C" w:rsidRDefault="009D520C" w:rsidP="00394CF2">
            <w:pPr>
              <w:rPr>
                <w:lang w:val="en-US"/>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8E935A"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0C342ADA" w14:textId="77777777" w:rsidR="006A3BC0" w:rsidRDefault="006A3BC0" w:rsidP="00394CF2">
            <w:pPr>
              <w:rPr>
                <w:rFonts w:ascii="Arial Narrow" w:hAnsi="Arial Narrow"/>
                <w:color w:val="000000"/>
                <w:sz w:val="20"/>
                <w:szCs w:val="20"/>
              </w:rPr>
            </w:pPr>
          </w:p>
          <w:p w14:paraId="246479F8" w14:textId="77777777" w:rsidR="006A3BC0" w:rsidRDefault="006A3BC0" w:rsidP="00394CF2">
            <w:pPr>
              <w:rPr>
                <w:rFonts w:ascii="Arial Narrow" w:hAnsi="Arial Narrow"/>
                <w:color w:val="000000"/>
                <w:sz w:val="20"/>
                <w:szCs w:val="20"/>
              </w:rPr>
            </w:pPr>
          </w:p>
          <w:p w14:paraId="6D1A5C1E" w14:textId="77777777" w:rsidR="006A3BC0" w:rsidRDefault="006A3BC0" w:rsidP="00394CF2">
            <w:pPr>
              <w:rPr>
                <w:rFonts w:ascii="Arial Narrow" w:hAnsi="Arial Narrow"/>
                <w:color w:val="000000"/>
                <w:sz w:val="20"/>
                <w:szCs w:val="20"/>
              </w:rPr>
            </w:pPr>
          </w:p>
          <w:p w14:paraId="4C6B5BA0" w14:textId="272F63E8" w:rsidR="006A3BC0" w:rsidRDefault="006A3BC0" w:rsidP="00394CF2">
            <w:pPr>
              <w:rPr>
                <w:rFonts w:ascii="Arial Narrow" w:hAnsi="Arial Narrow"/>
                <w:color w:val="000000"/>
                <w:sz w:val="20"/>
                <w:szCs w:val="20"/>
              </w:rPr>
            </w:pPr>
          </w:p>
          <w:p w14:paraId="60188289" w14:textId="2754B802" w:rsidR="00EA7B7B" w:rsidRDefault="00EA7B7B" w:rsidP="00394CF2">
            <w:pPr>
              <w:rPr>
                <w:rFonts w:ascii="Arial Narrow" w:hAnsi="Arial Narrow"/>
                <w:color w:val="000000"/>
                <w:sz w:val="20"/>
                <w:szCs w:val="20"/>
              </w:rPr>
            </w:pPr>
          </w:p>
          <w:p w14:paraId="7823F053" w14:textId="15C7AAEC" w:rsidR="00EA7B7B" w:rsidRDefault="00EA7B7B" w:rsidP="00394CF2">
            <w:pPr>
              <w:rPr>
                <w:rFonts w:ascii="Arial Narrow" w:hAnsi="Arial Narrow"/>
                <w:color w:val="000000"/>
                <w:sz w:val="20"/>
                <w:szCs w:val="20"/>
              </w:rPr>
            </w:pPr>
          </w:p>
          <w:p w14:paraId="27F4E27F" w14:textId="77777777" w:rsidR="00EA7B7B" w:rsidRDefault="00EA7B7B" w:rsidP="00394CF2">
            <w:pPr>
              <w:rPr>
                <w:rFonts w:ascii="Arial Narrow" w:hAnsi="Arial Narrow"/>
                <w:color w:val="000000"/>
                <w:sz w:val="20"/>
                <w:szCs w:val="20"/>
              </w:rPr>
            </w:pPr>
          </w:p>
          <w:p w14:paraId="4E1367E0" w14:textId="274CE7F5" w:rsidR="006A3BC0" w:rsidRPr="00254638" w:rsidRDefault="006A3BC0" w:rsidP="00394CF2">
            <w:pPr>
              <w:rPr>
                <w:rFonts w:ascii="Arial Narrow" w:hAnsi="Arial Narrow" w:cs="Calibri"/>
                <w:color w:val="000000"/>
                <w:sz w:val="20"/>
                <w:szCs w:val="20"/>
              </w:rPr>
            </w:pPr>
          </w:p>
        </w:tc>
      </w:tr>
      <w:tr w:rsidR="00394CF2" w:rsidRPr="003174B2" w14:paraId="5D9CEFB6"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AD82E1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4AB2EB" w14:textId="5A08808C" w:rsidR="00394CF2" w:rsidRPr="00E06209" w:rsidRDefault="00394CF2" w:rsidP="00394CF2">
            <w:pPr>
              <w:rPr>
                <w:lang w:val="en-US"/>
              </w:rPr>
            </w:pPr>
            <w:r w:rsidRPr="00E06209">
              <w:rPr>
                <w:rFonts w:ascii="Arial Narrow" w:hAnsi="Arial Narrow"/>
                <w:color w:val="111111"/>
                <w:sz w:val="20"/>
                <w:szCs w:val="20"/>
                <w:shd w:val="clear" w:color="auto" w:fill="FFFFFF"/>
              </w:rPr>
              <w:t>Maïga D</w:t>
            </w:r>
            <w:r>
              <w:rPr>
                <w:rFonts w:ascii="Arial Narrow" w:hAnsi="Arial Narrow"/>
                <w:color w:val="111111"/>
                <w:sz w:val="20"/>
                <w:szCs w:val="20"/>
                <w:shd w:val="clear" w:color="auto" w:fill="FFFFFF"/>
                <w:lang w:val="en-US"/>
              </w:rPr>
              <w:t xml:space="preserve"> </w:t>
            </w:r>
            <w:r w:rsidRPr="004D4EED">
              <w:rPr>
                <w:rFonts w:ascii="Arial Narrow" w:hAnsi="Arial Narrow"/>
                <w:sz w:val="20"/>
                <w:szCs w:val="20"/>
                <w:lang w:val="en-US"/>
              </w:rPr>
              <w:t>et al; 201</w:t>
            </w:r>
            <w:r>
              <w:rPr>
                <w:rFonts w:ascii="Arial Narrow" w:hAnsi="Arial Narrow"/>
                <w:sz w:val="20"/>
                <w:szCs w:val="20"/>
                <w:lang w:val="en-US"/>
              </w:rPr>
              <w:t>0</w:t>
            </w:r>
          </w:p>
          <w:p w14:paraId="1259B20D" w14:textId="77777777" w:rsidR="00394CF2" w:rsidRDefault="00394CF2" w:rsidP="00394CF2">
            <w:pPr>
              <w:rPr>
                <w:rFonts w:ascii="Arial Narrow" w:hAnsi="Arial Narrow" w:cs="Calibri"/>
                <w:color w:val="000000"/>
                <w:sz w:val="20"/>
                <w:szCs w:val="20"/>
              </w:rPr>
            </w:pPr>
          </w:p>
          <w:p w14:paraId="0CD5AFB3" w14:textId="77777777" w:rsidR="007C7FE2" w:rsidRDefault="007C7FE2" w:rsidP="00394CF2">
            <w:pPr>
              <w:rPr>
                <w:rFonts w:ascii="Arial Narrow" w:hAnsi="Arial Narrow" w:cs="Calibri"/>
                <w:color w:val="000000"/>
                <w:sz w:val="20"/>
                <w:szCs w:val="20"/>
              </w:rPr>
            </w:pPr>
          </w:p>
          <w:p w14:paraId="3F0E27E1" w14:textId="77777777" w:rsidR="007C7FE2" w:rsidRDefault="007C7FE2" w:rsidP="00394CF2">
            <w:pPr>
              <w:rPr>
                <w:rFonts w:ascii="Arial Narrow" w:hAnsi="Arial Narrow" w:cs="Calibri"/>
                <w:color w:val="000000"/>
                <w:sz w:val="20"/>
                <w:szCs w:val="20"/>
              </w:rPr>
            </w:pPr>
          </w:p>
          <w:p w14:paraId="708CE1AE" w14:textId="77777777" w:rsidR="007C7FE2" w:rsidRDefault="007C7FE2" w:rsidP="00394CF2">
            <w:pPr>
              <w:rPr>
                <w:rFonts w:ascii="Arial Narrow" w:hAnsi="Arial Narrow" w:cs="Calibri"/>
                <w:color w:val="000000"/>
                <w:sz w:val="20"/>
                <w:szCs w:val="20"/>
              </w:rPr>
            </w:pPr>
          </w:p>
          <w:p w14:paraId="326D4661" w14:textId="1D1CAFB1" w:rsidR="007C7FE2" w:rsidRPr="00254638" w:rsidRDefault="007C7FE2"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531D427" w14:textId="441248DB"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C6A7B2" w14:textId="07E76FFB" w:rsidR="00394CF2" w:rsidRPr="007C7FE2" w:rsidRDefault="007C7FE2" w:rsidP="00394CF2">
            <w:pPr>
              <w:rPr>
                <w:rFonts w:ascii="Arial Narrow" w:hAnsi="Arial Narrow"/>
                <w:sz w:val="20"/>
                <w:szCs w:val="20"/>
                <w:lang w:val="en-US"/>
              </w:rPr>
            </w:pPr>
            <w:r>
              <w:rPr>
                <w:rFonts w:ascii="Arial Narrow" w:hAnsi="Arial Narrow"/>
                <w:sz w:val="20"/>
                <w:szCs w:val="20"/>
                <w:lang w:val="en-US"/>
              </w:rPr>
              <w:t>To assess the impact of this intervention on the evolution of market prices and the subsequent availability and public access to essential medicines in Mali.</w:t>
            </w:r>
          </w:p>
          <w:p w14:paraId="759CB001" w14:textId="77777777" w:rsidR="007C7FE2" w:rsidRDefault="007C7FE2" w:rsidP="00394CF2">
            <w:pPr>
              <w:rPr>
                <w:rFonts w:ascii="Arial Narrow" w:hAnsi="Arial Narrow"/>
                <w:color w:val="000000"/>
                <w:sz w:val="20"/>
                <w:szCs w:val="20"/>
              </w:rPr>
            </w:pPr>
          </w:p>
          <w:p w14:paraId="03A498A4" w14:textId="3D1BFBEE" w:rsidR="007C7FE2" w:rsidRPr="00254638" w:rsidRDefault="007C7FE2"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087284"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38AC3F77" w14:textId="77777777" w:rsidR="007C7FE2" w:rsidRDefault="007C7FE2" w:rsidP="00394CF2">
            <w:pPr>
              <w:rPr>
                <w:rFonts w:ascii="Arial Narrow" w:hAnsi="Arial Narrow"/>
                <w:color w:val="000000"/>
                <w:sz w:val="20"/>
                <w:szCs w:val="20"/>
              </w:rPr>
            </w:pPr>
          </w:p>
          <w:p w14:paraId="2E82279E" w14:textId="77777777" w:rsidR="007C7FE2" w:rsidRDefault="007C7FE2" w:rsidP="00394CF2">
            <w:pPr>
              <w:rPr>
                <w:rFonts w:ascii="Arial Narrow" w:hAnsi="Arial Narrow"/>
                <w:color w:val="000000"/>
                <w:sz w:val="20"/>
                <w:szCs w:val="20"/>
              </w:rPr>
            </w:pPr>
          </w:p>
          <w:p w14:paraId="148F204C" w14:textId="77777777" w:rsidR="007C7FE2" w:rsidRDefault="007C7FE2" w:rsidP="00394CF2">
            <w:pPr>
              <w:rPr>
                <w:rFonts w:ascii="Arial Narrow" w:hAnsi="Arial Narrow"/>
                <w:color w:val="000000"/>
                <w:sz w:val="20"/>
                <w:szCs w:val="20"/>
              </w:rPr>
            </w:pPr>
          </w:p>
          <w:p w14:paraId="34F2BBE6" w14:textId="77777777" w:rsidR="007C7FE2" w:rsidRDefault="007C7FE2" w:rsidP="00394CF2">
            <w:pPr>
              <w:rPr>
                <w:rFonts w:ascii="Arial Narrow" w:hAnsi="Arial Narrow"/>
                <w:color w:val="000000"/>
                <w:sz w:val="20"/>
                <w:szCs w:val="20"/>
              </w:rPr>
            </w:pPr>
          </w:p>
          <w:p w14:paraId="5C806F18" w14:textId="51D6B536" w:rsidR="007C7FE2" w:rsidRPr="00254638" w:rsidRDefault="007C7FE2"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DC2636"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3373682B" w14:textId="77777777" w:rsidR="007C7FE2" w:rsidRDefault="007C7FE2" w:rsidP="00394CF2">
            <w:pPr>
              <w:rPr>
                <w:rFonts w:ascii="Arial Narrow" w:hAnsi="Arial Narrow"/>
                <w:color w:val="000000"/>
                <w:sz w:val="20"/>
                <w:szCs w:val="20"/>
              </w:rPr>
            </w:pPr>
          </w:p>
          <w:p w14:paraId="0056BFA8" w14:textId="77777777" w:rsidR="007C7FE2" w:rsidRDefault="007C7FE2" w:rsidP="00394CF2">
            <w:pPr>
              <w:rPr>
                <w:rFonts w:ascii="Arial Narrow" w:hAnsi="Arial Narrow"/>
                <w:color w:val="000000"/>
                <w:sz w:val="20"/>
                <w:szCs w:val="20"/>
              </w:rPr>
            </w:pPr>
          </w:p>
          <w:p w14:paraId="6405C925" w14:textId="77777777" w:rsidR="007C7FE2" w:rsidRDefault="007C7FE2" w:rsidP="00394CF2">
            <w:pPr>
              <w:rPr>
                <w:rFonts w:ascii="Arial Narrow" w:hAnsi="Arial Narrow"/>
                <w:color w:val="000000"/>
                <w:sz w:val="20"/>
                <w:szCs w:val="20"/>
              </w:rPr>
            </w:pPr>
          </w:p>
          <w:p w14:paraId="726EC9E9" w14:textId="77777777" w:rsidR="007C7FE2" w:rsidRDefault="007C7FE2" w:rsidP="00394CF2">
            <w:pPr>
              <w:rPr>
                <w:rFonts w:ascii="Arial Narrow" w:hAnsi="Arial Narrow"/>
                <w:color w:val="000000"/>
                <w:sz w:val="20"/>
                <w:szCs w:val="20"/>
              </w:rPr>
            </w:pPr>
          </w:p>
          <w:p w14:paraId="2F81CE4F" w14:textId="77777777" w:rsidR="007C7FE2" w:rsidRDefault="007C7FE2" w:rsidP="00394CF2">
            <w:pPr>
              <w:rPr>
                <w:rFonts w:ascii="Arial Narrow" w:hAnsi="Arial Narrow"/>
                <w:color w:val="000000"/>
                <w:sz w:val="20"/>
                <w:szCs w:val="20"/>
              </w:rPr>
            </w:pPr>
          </w:p>
          <w:p w14:paraId="4632C94E" w14:textId="1F44DA92" w:rsidR="007C7FE2" w:rsidRPr="00254638" w:rsidRDefault="007C7FE2"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F5FE324" w14:textId="77777777" w:rsidR="00394CF2" w:rsidRDefault="00394CF2" w:rsidP="00394CF2">
            <w:pPr>
              <w:rPr>
                <w:rFonts w:ascii="Arial Narrow" w:hAnsi="Arial Narrow"/>
                <w:sz w:val="20"/>
                <w:szCs w:val="20"/>
              </w:rPr>
            </w:pPr>
            <w:r w:rsidRPr="007A57EB">
              <w:rPr>
                <w:rFonts w:ascii="Arial Narrow" w:hAnsi="Arial Narrow"/>
                <w:sz w:val="20"/>
                <w:szCs w:val="20"/>
              </w:rPr>
              <w:t>Mali</w:t>
            </w:r>
          </w:p>
          <w:p w14:paraId="43FDFAD7" w14:textId="77777777" w:rsidR="007C7FE2" w:rsidRDefault="007C7FE2" w:rsidP="00394CF2">
            <w:pPr>
              <w:rPr>
                <w:rFonts w:ascii="Arial Narrow" w:hAnsi="Arial Narrow"/>
                <w:color w:val="000000"/>
                <w:sz w:val="20"/>
                <w:szCs w:val="20"/>
              </w:rPr>
            </w:pPr>
          </w:p>
          <w:p w14:paraId="13CCBB34" w14:textId="77777777" w:rsidR="007C7FE2" w:rsidRDefault="007C7FE2" w:rsidP="00394CF2">
            <w:pPr>
              <w:rPr>
                <w:rFonts w:ascii="Arial Narrow" w:hAnsi="Arial Narrow"/>
                <w:color w:val="000000"/>
                <w:sz w:val="20"/>
                <w:szCs w:val="20"/>
              </w:rPr>
            </w:pPr>
          </w:p>
          <w:p w14:paraId="33C963EB" w14:textId="77777777" w:rsidR="007C7FE2" w:rsidRDefault="007C7FE2" w:rsidP="00394CF2">
            <w:pPr>
              <w:rPr>
                <w:rFonts w:ascii="Arial Narrow" w:hAnsi="Arial Narrow"/>
                <w:color w:val="000000"/>
                <w:sz w:val="20"/>
                <w:szCs w:val="20"/>
              </w:rPr>
            </w:pPr>
          </w:p>
          <w:p w14:paraId="4EC1A9D5" w14:textId="77777777" w:rsidR="007C7FE2" w:rsidRDefault="007C7FE2" w:rsidP="00394CF2">
            <w:pPr>
              <w:rPr>
                <w:rFonts w:ascii="Arial Narrow" w:hAnsi="Arial Narrow"/>
                <w:color w:val="000000"/>
                <w:sz w:val="20"/>
                <w:szCs w:val="20"/>
              </w:rPr>
            </w:pPr>
          </w:p>
          <w:p w14:paraId="075DCD07" w14:textId="77777777" w:rsidR="007C7FE2" w:rsidRDefault="007C7FE2" w:rsidP="00394CF2">
            <w:pPr>
              <w:rPr>
                <w:rFonts w:ascii="Arial Narrow" w:hAnsi="Arial Narrow"/>
                <w:color w:val="000000"/>
                <w:sz w:val="20"/>
                <w:szCs w:val="20"/>
              </w:rPr>
            </w:pPr>
          </w:p>
          <w:p w14:paraId="25618A28" w14:textId="769D3095" w:rsidR="007C7FE2" w:rsidRPr="00254638" w:rsidRDefault="007C7FE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BC4FCC"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Pharmacies/Dispensaries;Other</w:t>
            </w:r>
          </w:p>
          <w:p w14:paraId="0F2DB22D" w14:textId="77777777" w:rsidR="007C7FE2" w:rsidRDefault="007C7FE2" w:rsidP="00394CF2">
            <w:pPr>
              <w:rPr>
                <w:rFonts w:ascii="Arial Narrow" w:hAnsi="Arial Narrow"/>
                <w:color w:val="000000"/>
                <w:sz w:val="20"/>
                <w:szCs w:val="20"/>
              </w:rPr>
            </w:pPr>
          </w:p>
          <w:p w14:paraId="4BBFE321" w14:textId="77777777" w:rsidR="007C7FE2" w:rsidRDefault="007C7FE2" w:rsidP="00394CF2">
            <w:pPr>
              <w:rPr>
                <w:rFonts w:ascii="Arial Narrow" w:hAnsi="Arial Narrow"/>
                <w:color w:val="000000"/>
                <w:sz w:val="20"/>
                <w:szCs w:val="20"/>
              </w:rPr>
            </w:pPr>
          </w:p>
          <w:p w14:paraId="194CEAED" w14:textId="77777777" w:rsidR="007C7FE2" w:rsidRDefault="007C7FE2" w:rsidP="00394CF2">
            <w:pPr>
              <w:rPr>
                <w:rFonts w:ascii="Arial Narrow" w:hAnsi="Arial Narrow"/>
                <w:color w:val="000000"/>
                <w:sz w:val="20"/>
                <w:szCs w:val="20"/>
              </w:rPr>
            </w:pPr>
          </w:p>
          <w:p w14:paraId="6388A4F2" w14:textId="77777777" w:rsidR="007C7FE2" w:rsidRDefault="007C7FE2" w:rsidP="00394CF2">
            <w:pPr>
              <w:rPr>
                <w:rFonts w:ascii="Arial Narrow" w:hAnsi="Arial Narrow"/>
                <w:color w:val="000000"/>
                <w:sz w:val="20"/>
                <w:szCs w:val="20"/>
              </w:rPr>
            </w:pPr>
          </w:p>
          <w:p w14:paraId="2E6ED3F4" w14:textId="77777777" w:rsidR="007C7FE2" w:rsidRDefault="007C7FE2" w:rsidP="00394CF2">
            <w:pPr>
              <w:rPr>
                <w:rFonts w:ascii="Arial Narrow" w:hAnsi="Arial Narrow"/>
                <w:color w:val="000000"/>
                <w:sz w:val="20"/>
                <w:szCs w:val="20"/>
              </w:rPr>
            </w:pPr>
          </w:p>
          <w:p w14:paraId="29FDEBB0" w14:textId="0C2CD187" w:rsidR="007C7FE2" w:rsidRPr="00254638" w:rsidRDefault="007C7FE2"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477989" w14:textId="67D2B20B"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There </w:t>
            </w:r>
            <w:r w:rsidR="00876F14">
              <w:rPr>
                <w:rFonts w:ascii="Arial Narrow" w:hAnsi="Arial Narrow"/>
                <w:sz w:val="20"/>
                <w:szCs w:val="20"/>
                <w:lang w:val="en-US"/>
              </w:rPr>
              <w:t>w</w:t>
            </w:r>
            <w:r w:rsidRPr="007A57EB">
              <w:rPr>
                <w:rFonts w:ascii="Arial Narrow" w:hAnsi="Arial Narrow"/>
                <w:sz w:val="20"/>
                <w:szCs w:val="20"/>
              </w:rPr>
              <w:t>as a small degree of variation in the wholesale and retail prices; median wholesale prices were 25.6% cheaper than those fixed by the regulation, while median retail prices were only 3% more expensive than the decreed maximum prices.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19D1C7"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20831044" w14:textId="77777777" w:rsidR="00876F14" w:rsidRDefault="00876F14" w:rsidP="00394CF2">
            <w:pPr>
              <w:rPr>
                <w:rFonts w:ascii="Arial Narrow" w:hAnsi="Arial Narrow"/>
                <w:color w:val="000000"/>
                <w:sz w:val="20"/>
                <w:szCs w:val="20"/>
              </w:rPr>
            </w:pPr>
          </w:p>
          <w:p w14:paraId="153894C0" w14:textId="77777777" w:rsidR="00876F14" w:rsidRDefault="00876F14" w:rsidP="00394CF2">
            <w:pPr>
              <w:rPr>
                <w:rFonts w:ascii="Arial Narrow" w:hAnsi="Arial Narrow"/>
                <w:color w:val="000000"/>
                <w:sz w:val="20"/>
                <w:szCs w:val="20"/>
              </w:rPr>
            </w:pPr>
          </w:p>
          <w:p w14:paraId="7FFCDB80" w14:textId="77777777" w:rsidR="00876F14" w:rsidRDefault="00876F14" w:rsidP="00394CF2">
            <w:pPr>
              <w:rPr>
                <w:rFonts w:ascii="Arial Narrow" w:hAnsi="Arial Narrow"/>
                <w:color w:val="000000"/>
                <w:sz w:val="20"/>
                <w:szCs w:val="20"/>
              </w:rPr>
            </w:pPr>
          </w:p>
          <w:p w14:paraId="4C6D9984" w14:textId="77777777" w:rsidR="00876F14" w:rsidRDefault="00876F14" w:rsidP="00394CF2">
            <w:pPr>
              <w:rPr>
                <w:rFonts w:ascii="Arial Narrow" w:hAnsi="Arial Narrow"/>
                <w:color w:val="000000"/>
                <w:sz w:val="20"/>
                <w:szCs w:val="20"/>
              </w:rPr>
            </w:pPr>
          </w:p>
          <w:p w14:paraId="5F868B95" w14:textId="77777777" w:rsidR="00876F14" w:rsidRDefault="00876F14" w:rsidP="00394CF2">
            <w:pPr>
              <w:rPr>
                <w:rFonts w:ascii="Arial Narrow" w:hAnsi="Arial Narrow"/>
                <w:color w:val="000000"/>
                <w:sz w:val="20"/>
                <w:szCs w:val="20"/>
              </w:rPr>
            </w:pPr>
          </w:p>
          <w:p w14:paraId="0A0E31E6" w14:textId="23A72D6E" w:rsidR="00876F14" w:rsidRPr="00254638" w:rsidRDefault="00876F14" w:rsidP="00394CF2">
            <w:pPr>
              <w:rPr>
                <w:rFonts w:ascii="Arial Narrow" w:hAnsi="Arial Narrow" w:cs="Calibri"/>
                <w:color w:val="000000"/>
                <w:sz w:val="20"/>
                <w:szCs w:val="20"/>
              </w:rPr>
            </w:pPr>
          </w:p>
        </w:tc>
      </w:tr>
      <w:tr w:rsidR="00394CF2" w:rsidRPr="003174B2" w14:paraId="3F90C24B"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8A50AEE"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7217A3" w14:textId="77777777" w:rsidR="00394CF2" w:rsidRDefault="00394CF2" w:rsidP="00394CF2">
            <w:pPr>
              <w:rPr>
                <w:rFonts w:ascii="Arial Narrow" w:hAnsi="Arial Narrow"/>
                <w:sz w:val="20"/>
                <w:szCs w:val="20"/>
                <w:lang w:val="en-US"/>
              </w:rPr>
            </w:pPr>
            <w:r w:rsidRPr="007A57EB">
              <w:rPr>
                <w:rFonts w:ascii="Arial Narrow" w:hAnsi="Arial Narrow"/>
                <w:sz w:val="20"/>
                <w:szCs w:val="20"/>
              </w:rPr>
              <w:t>Khuluza F</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9</w:t>
            </w:r>
          </w:p>
          <w:p w14:paraId="2268E1AC" w14:textId="77777777" w:rsidR="00876F14" w:rsidRDefault="00876F14" w:rsidP="00394CF2">
            <w:pPr>
              <w:rPr>
                <w:rFonts w:ascii="Arial Narrow" w:hAnsi="Arial Narrow"/>
                <w:color w:val="000000"/>
                <w:sz w:val="20"/>
                <w:szCs w:val="20"/>
                <w:lang w:val="en-US"/>
              </w:rPr>
            </w:pPr>
          </w:p>
          <w:p w14:paraId="1EA1494B" w14:textId="26017EC4" w:rsidR="00876F14" w:rsidRPr="00254638" w:rsidRDefault="00876F14"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C858D40" w14:textId="6E21647F"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F2C660" w14:textId="2A31B0E3" w:rsidR="00394CF2" w:rsidRDefault="00394CF2" w:rsidP="00394CF2">
            <w:pPr>
              <w:rPr>
                <w:rFonts w:ascii="Arial Narrow" w:hAnsi="Arial Narrow"/>
                <w:sz w:val="20"/>
                <w:szCs w:val="20"/>
              </w:rPr>
            </w:pPr>
            <w:r w:rsidRPr="007A57EB">
              <w:rPr>
                <w:rFonts w:ascii="Arial Narrow" w:hAnsi="Arial Narrow"/>
                <w:sz w:val="20"/>
                <w:szCs w:val="20"/>
              </w:rPr>
              <w:t>To investigate the prices,affordability and availability of essential</w:t>
            </w:r>
            <w:r w:rsidR="00876F14">
              <w:rPr>
                <w:rFonts w:ascii="Arial Narrow" w:hAnsi="Arial Narrow"/>
                <w:sz w:val="20"/>
                <w:szCs w:val="20"/>
                <w:lang w:val="en-US"/>
              </w:rPr>
              <w:t xml:space="preserve"> </w:t>
            </w:r>
            <w:r w:rsidRPr="007A57EB">
              <w:rPr>
                <w:rFonts w:ascii="Arial Narrow" w:hAnsi="Arial Narrow"/>
                <w:sz w:val="20"/>
                <w:szCs w:val="20"/>
              </w:rPr>
              <w:t xml:space="preserve">medicines in Malawi. </w:t>
            </w:r>
          </w:p>
          <w:p w14:paraId="1A88A346" w14:textId="2CA64D5D" w:rsidR="00876F14" w:rsidRPr="00254638" w:rsidRDefault="00876F14"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DB90F9"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1E6BBFD" w14:textId="77777777" w:rsidR="00876F14" w:rsidRDefault="00876F14" w:rsidP="00394CF2">
            <w:pPr>
              <w:rPr>
                <w:rFonts w:ascii="Arial Narrow" w:hAnsi="Arial Narrow"/>
                <w:color w:val="000000"/>
                <w:sz w:val="20"/>
                <w:szCs w:val="20"/>
              </w:rPr>
            </w:pPr>
          </w:p>
          <w:p w14:paraId="06EC71CD" w14:textId="3B554938" w:rsidR="00876F14" w:rsidRPr="00254638" w:rsidRDefault="00876F14"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C6CA46"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3F50CDA5" w14:textId="77777777" w:rsidR="00876F14" w:rsidRDefault="00876F14" w:rsidP="00394CF2">
            <w:pPr>
              <w:rPr>
                <w:rFonts w:ascii="Arial Narrow" w:hAnsi="Arial Narrow"/>
                <w:color w:val="000000"/>
                <w:sz w:val="20"/>
                <w:szCs w:val="20"/>
              </w:rPr>
            </w:pPr>
          </w:p>
          <w:p w14:paraId="5D953902" w14:textId="77777777" w:rsidR="00876F14" w:rsidRDefault="00876F14" w:rsidP="00394CF2">
            <w:pPr>
              <w:rPr>
                <w:rFonts w:ascii="Arial Narrow" w:hAnsi="Arial Narrow"/>
                <w:color w:val="000000"/>
                <w:sz w:val="20"/>
                <w:szCs w:val="20"/>
              </w:rPr>
            </w:pPr>
          </w:p>
          <w:p w14:paraId="37D66FE2" w14:textId="19EE1480" w:rsidR="00876F14" w:rsidRPr="00254638" w:rsidRDefault="00876F14"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E5C0065" w14:textId="77777777" w:rsidR="00394CF2" w:rsidRDefault="00394CF2" w:rsidP="00394CF2">
            <w:pPr>
              <w:rPr>
                <w:rFonts w:ascii="Arial Narrow" w:hAnsi="Arial Narrow"/>
                <w:sz w:val="20"/>
                <w:szCs w:val="20"/>
              </w:rPr>
            </w:pPr>
            <w:r w:rsidRPr="007A57EB">
              <w:rPr>
                <w:rFonts w:ascii="Arial Narrow" w:hAnsi="Arial Narrow"/>
                <w:sz w:val="20"/>
                <w:szCs w:val="20"/>
              </w:rPr>
              <w:t>Malawi</w:t>
            </w:r>
          </w:p>
          <w:p w14:paraId="49359586" w14:textId="77777777" w:rsidR="00876F14" w:rsidRDefault="00876F14" w:rsidP="00394CF2">
            <w:pPr>
              <w:rPr>
                <w:rFonts w:ascii="Arial Narrow" w:hAnsi="Arial Narrow"/>
                <w:color w:val="000000"/>
                <w:sz w:val="20"/>
                <w:szCs w:val="20"/>
              </w:rPr>
            </w:pPr>
          </w:p>
          <w:p w14:paraId="0FBA64C4" w14:textId="77777777" w:rsidR="00876F14" w:rsidRDefault="00876F14" w:rsidP="00394CF2">
            <w:pPr>
              <w:rPr>
                <w:rFonts w:ascii="Arial Narrow" w:hAnsi="Arial Narrow"/>
                <w:color w:val="000000"/>
                <w:sz w:val="20"/>
                <w:szCs w:val="20"/>
              </w:rPr>
            </w:pPr>
          </w:p>
          <w:p w14:paraId="388F0399" w14:textId="27B617C3" w:rsidR="00876F14" w:rsidRPr="00254638" w:rsidRDefault="00876F14"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44E780"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41AA7E95" w14:textId="77777777" w:rsidR="00876F14" w:rsidRDefault="00876F14" w:rsidP="00394CF2">
            <w:pPr>
              <w:rPr>
                <w:rFonts w:ascii="Arial Narrow" w:hAnsi="Arial Narrow"/>
                <w:color w:val="000000"/>
                <w:sz w:val="20"/>
                <w:szCs w:val="20"/>
              </w:rPr>
            </w:pPr>
          </w:p>
          <w:p w14:paraId="6189DDE5" w14:textId="50720805" w:rsidR="00876F14" w:rsidRPr="00254638" w:rsidRDefault="00876F14"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1287D1" w14:textId="0FCEE3FB"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Low availability of essential medicines in the public sector especially for pediatric dosage formulations and for a range of NCD medications.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17E6C44"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0FF042BA" w14:textId="77777777" w:rsidR="00876F14" w:rsidRDefault="00876F14" w:rsidP="00394CF2">
            <w:pPr>
              <w:rPr>
                <w:rFonts w:ascii="Arial Narrow" w:hAnsi="Arial Narrow"/>
                <w:color w:val="000000"/>
                <w:sz w:val="20"/>
                <w:szCs w:val="20"/>
              </w:rPr>
            </w:pPr>
          </w:p>
          <w:p w14:paraId="24C76B52" w14:textId="77777777" w:rsidR="00876F14" w:rsidRDefault="00876F14" w:rsidP="00394CF2">
            <w:pPr>
              <w:rPr>
                <w:rFonts w:ascii="Arial Narrow" w:hAnsi="Arial Narrow"/>
                <w:color w:val="000000"/>
                <w:sz w:val="20"/>
                <w:szCs w:val="20"/>
              </w:rPr>
            </w:pPr>
          </w:p>
          <w:p w14:paraId="3EF10670" w14:textId="116CF658" w:rsidR="00876F14" w:rsidRPr="00254638" w:rsidRDefault="00876F14" w:rsidP="00394CF2">
            <w:pPr>
              <w:rPr>
                <w:rFonts w:ascii="Arial Narrow" w:hAnsi="Arial Narrow" w:cs="Calibri"/>
                <w:color w:val="000000"/>
                <w:sz w:val="20"/>
                <w:szCs w:val="20"/>
              </w:rPr>
            </w:pPr>
          </w:p>
        </w:tc>
      </w:tr>
      <w:tr w:rsidR="00394CF2" w:rsidRPr="003174B2" w14:paraId="0783B74E"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F7A80C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59BFBE" w14:textId="3A59068C" w:rsidR="00394CF2" w:rsidRDefault="00394CF2" w:rsidP="00394CF2">
            <w:pPr>
              <w:rPr>
                <w:rFonts w:ascii="Arial Narrow" w:hAnsi="Arial Narrow"/>
                <w:sz w:val="20"/>
                <w:szCs w:val="20"/>
                <w:lang w:val="en-US"/>
              </w:rPr>
            </w:pPr>
            <w:r w:rsidRPr="007A57EB">
              <w:rPr>
                <w:rFonts w:ascii="Arial Narrow" w:hAnsi="Arial Narrow"/>
                <w:sz w:val="20"/>
                <w:szCs w:val="20"/>
              </w:rPr>
              <w:t>D</w:t>
            </w:r>
            <w:r w:rsidR="00926664">
              <w:rPr>
                <w:rFonts w:ascii="Arial Narrow" w:hAnsi="Arial Narrow"/>
                <w:sz w:val="20"/>
                <w:szCs w:val="20"/>
                <w:lang w:val="en-US"/>
              </w:rPr>
              <w:t>aniel G</w:t>
            </w:r>
            <w:r w:rsidRPr="007A57EB">
              <w:rPr>
                <w:rFonts w:ascii="Arial Narrow" w:hAnsi="Arial Narrow"/>
                <w:sz w:val="20"/>
                <w:szCs w:val="20"/>
              </w:rPr>
              <w:t>.</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1</w:t>
            </w:r>
          </w:p>
          <w:p w14:paraId="5FF2B368" w14:textId="77777777" w:rsidR="00926664" w:rsidRDefault="00926664" w:rsidP="00394CF2">
            <w:pPr>
              <w:rPr>
                <w:rFonts w:ascii="Arial Narrow" w:hAnsi="Arial Narrow" w:cs="Calibri"/>
                <w:color w:val="000000"/>
                <w:sz w:val="20"/>
                <w:szCs w:val="20"/>
              </w:rPr>
            </w:pPr>
          </w:p>
          <w:p w14:paraId="09AA26DC" w14:textId="21A206FC" w:rsidR="005D45B0" w:rsidRPr="00254638" w:rsidRDefault="005D45B0"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FA188FB" w14:textId="704EDA7D"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76F798" w14:textId="77777777" w:rsidR="00394CF2" w:rsidRDefault="00394CF2" w:rsidP="00394CF2">
            <w:pPr>
              <w:rPr>
                <w:rFonts w:ascii="Arial Narrow" w:hAnsi="Arial Narrow"/>
                <w:sz w:val="20"/>
                <w:szCs w:val="20"/>
              </w:rPr>
            </w:pPr>
            <w:r w:rsidRPr="007A57EB">
              <w:rPr>
                <w:rFonts w:ascii="Arial Narrow" w:hAnsi="Arial Narrow"/>
                <w:sz w:val="20"/>
                <w:szCs w:val="20"/>
              </w:rPr>
              <w:t>To obtain preliminary data on the drug supply management system in Ethiopia.</w:t>
            </w:r>
          </w:p>
          <w:p w14:paraId="5310F4D3" w14:textId="7CD99004" w:rsidR="005D45B0" w:rsidRPr="00254638" w:rsidRDefault="005D45B0"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265FBB"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4236D950" w14:textId="77777777" w:rsidR="00926664" w:rsidRDefault="00926664" w:rsidP="00394CF2">
            <w:pPr>
              <w:rPr>
                <w:rFonts w:ascii="Arial Narrow" w:hAnsi="Arial Narrow" w:cs="Calibri"/>
                <w:color w:val="000000"/>
                <w:sz w:val="20"/>
                <w:szCs w:val="20"/>
              </w:rPr>
            </w:pPr>
          </w:p>
          <w:p w14:paraId="4C8D3538" w14:textId="0C054BBA" w:rsidR="005D45B0" w:rsidRPr="00254638" w:rsidRDefault="005D45B0"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409F8D"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29341B3B" w14:textId="4D3BBB7C" w:rsidR="00926664" w:rsidRDefault="00926664" w:rsidP="00394CF2">
            <w:pPr>
              <w:rPr>
                <w:rFonts w:ascii="Arial Narrow" w:hAnsi="Arial Narrow"/>
                <w:color w:val="000000"/>
                <w:sz w:val="20"/>
                <w:szCs w:val="20"/>
              </w:rPr>
            </w:pPr>
          </w:p>
          <w:p w14:paraId="079473B2" w14:textId="77777777" w:rsidR="005D45B0" w:rsidRDefault="005D45B0" w:rsidP="00394CF2">
            <w:pPr>
              <w:rPr>
                <w:rFonts w:ascii="Arial Narrow" w:hAnsi="Arial Narrow"/>
                <w:color w:val="000000"/>
                <w:sz w:val="20"/>
                <w:szCs w:val="20"/>
              </w:rPr>
            </w:pPr>
          </w:p>
          <w:p w14:paraId="603F74C4" w14:textId="5F35ACD4" w:rsidR="00926664" w:rsidRPr="00254638" w:rsidRDefault="00926664"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F566347"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2CB08D56" w14:textId="65271980" w:rsidR="00926664" w:rsidRDefault="00926664" w:rsidP="00394CF2">
            <w:pPr>
              <w:rPr>
                <w:rFonts w:ascii="Arial Narrow" w:hAnsi="Arial Narrow"/>
                <w:color w:val="000000"/>
                <w:sz w:val="20"/>
                <w:szCs w:val="20"/>
              </w:rPr>
            </w:pPr>
          </w:p>
          <w:p w14:paraId="280A394A" w14:textId="77777777" w:rsidR="005D45B0" w:rsidRDefault="005D45B0" w:rsidP="00394CF2">
            <w:pPr>
              <w:rPr>
                <w:rFonts w:ascii="Arial Narrow" w:hAnsi="Arial Narrow"/>
                <w:color w:val="000000"/>
                <w:sz w:val="20"/>
                <w:szCs w:val="20"/>
              </w:rPr>
            </w:pPr>
          </w:p>
          <w:p w14:paraId="7D6F71B8" w14:textId="502B6AE4" w:rsidR="00926664" w:rsidRPr="00254638" w:rsidRDefault="00926664"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EA5867"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236BED25" w14:textId="77777777" w:rsidR="00926664" w:rsidRDefault="00926664" w:rsidP="00394CF2">
            <w:pPr>
              <w:rPr>
                <w:rFonts w:ascii="Arial Narrow" w:hAnsi="Arial Narrow"/>
                <w:color w:val="000000"/>
                <w:sz w:val="20"/>
                <w:szCs w:val="20"/>
              </w:rPr>
            </w:pPr>
          </w:p>
          <w:p w14:paraId="00F01A67" w14:textId="77777777" w:rsidR="00926664" w:rsidRDefault="00926664" w:rsidP="00394CF2">
            <w:pPr>
              <w:rPr>
                <w:rFonts w:ascii="Arial Narrow" w:hAnsi="Arial Narrow" w:cs="Calibri"/>
                <w:color w:val="000000"/>
                <w:sz w:val="20"/>
                <w:szCs w:val="20"/>
              </w:rPr>
            </w:pPr>
          </w:p>
          <w:p w14:paraId="376A9CFA" w14:textId="2B44940A" w:rsidR="005D45B0" w:rsidRPr="00254638" w:rsidRDefault="005D45B0"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014E37D" w14:textId="61F41795"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Inadequate availability of</w:t>
            </w:r>
            <w:r w:rsidR="00926664">
              <w:rPr>
                <w:rFonts w:ascii="Arial Narrow" w:hAnsi="Arial Narrow"/>
                <w:sz w:val="20"/>
                <w:szCs w:val="20"/>
                <w:lang w:val="en-US"/>
              </w:rPr>
              <w:t xml:space="preserve"> essential</w:t>
            </w:r>
            <w:r w:rsidRPr="007A57EB">
              <w:rPr>
                <w:rFonts w:ascii="Arial Narrow" w:hAnsi="Arial Narrow"/>
                <w:sz w:val="20"/>
                <w:szCs w:val="20"/>
              </w:rPr>
              <w:t xml:space="preserve"> drugs</w:t>
            </w:r>
            <w:r w:rsidR="00926664">
              <w:rPr>
                <w:rFonts w:ascii="Arial Narrow" w:hAnsi="Arial Narrow"/>
                <w:sz w:val="20"/>
                <w:szCs w:val="20"/>
                <w:lang w:val="en-US"/>
              </w:rPr>
              <w:t xml:space="preserve"> and commodities in the surveyed facilities as well as w</w:t>
            </w:r>
            <w:r w:rsidRPr="007A57EB">
              <w:rPr>
                <w:rFonts w:ascii="Arial Narrow" w:hAnsi="Arial Narrow"/>
                <w:sz w:val="20"/>
                <w:szCs w:val="20"/>
              </w:rPr>
              <w:t>eakness in human resource</w:t>
            </w:r>
            <w:r w:rsidR="00926664">
              <w:rPr>
                <w:rFonts w:ascii="Arial Narrow" w:hAnsi="Arial Narrow"/>
                <w:sz w:val="20"/>
                <w:szCs w:val="20"/>
                <w:lang w:val="en-US"/>
              </w:rPr>
              <w:t>s</w:t>
            </w:r>
            <w:r w:rsidRPr="007A57EB">
              <w:rPr>
                <w:rFonts w:ascii="Arial Narrow" w:hAnsi="Arial Narrow"/>
                <w:sz w:val="20"/>
                <w:szCs w:val="20"/>
              </w:rPr>
              <w:t xml:space="preserve"> and training.</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EBB9DC"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1751E9F6" w14:textId="77777777" w:rsidR="00926664" w:rsidRDefault="00926664" w:rsidP="00394CF2">
            <w:pPr>
              <w:rPr>
                <w:rFonts w:ascii="Arial Narrow" w:hAnsi="Arial Narrow"/>
                <w:color w:val="000000"/>
                <w:sz w:val="20"/>
                <w:szCs w:val="20"/>
              </w:rPr>
            </w:pPr>
          </w:p>
          <w:p w14:paraId="76119A94" w14:textId="77777777" w:rsidR="00926664" w:rsidRDefault="00926664" w:rsidP="00394CF2">
            <w:pPr>
              <w:rPr>
                <w:rFonts w:ascii="Arial Narrow" w:hAnsi="Arial Narrow"/>
                <w:color w:val="000000"/>
                <w:sz w:val="20"/>
                <w:szCs w:val="20"/>
              </w:rPr>
            </w:pPr>
          </w:p>
          <w:p w14:paraId="0C67DC86" w14:textId="3C893060" w:rsidR="00926664" w:rsidRPr="00254638" w:rsidRDefault="00926664" w:rsidP="00394CF2">
            <w:pPr>
              <w:rPr>
                <w:rFonts w:ascii="Arial Narrow" w:hAnsi="Arial Narrow" w:cs="Calibri"/>
                <w:color w:val="000000"/>
                <w:sz w:val="20"/>
                <w:szCs w:val="20"/>
              </w:rPr>
            </w:pPr>
          </w:p>
        </w:tc>
      </w:tr>
      <w:tr w:rsidR="00394CF2" w:rsidRPr="003174B2" w14:paraId="10CA2C76"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31BEEC5"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6D855E" w14:textId="77777777" w:rsidR="00394CF2" w:rsidRDefault="00394CF2" w:rsidP="00394CF2">
            <w:pPr>
              <w:rPr>
                <w:rFonts w:ascii="Arial Narrow" w:hAnsi="Arial Narrow"/>
                <w:sz w:val="20"/>
                <w:szCs w:val="20"/>
                <w:lang w:val="en-US"/>
              </w:rPr>
            </w:pPr>
            <w:r w:rsidRPr="007A57EB">
              <w:rPr>
                <w:rFonts w:ascii="Arial Narrow" w:hAnsi="Arial Narrow"/>
                <w:sz w:val="20"/>
                <w:szCs w:val="20"/>
              </w:rPr>
              <w:t>Kefale A</w:t>
            </w:r>
            <w:r w:rsidR="000544C6">
              <w:rPr>
                <w:rFonts w:ascii="Arial Narrow" w:hAnsi="Arial Narrow"/>
                <w:sz w:val="20"/>
                <w:szCs w:val="20"/>
                <w:lang w:val="en-US"/>
              </w:rPr>
              <w:t>.T</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9</w:t>
            </w:r>
          </w:p>
          <w:p w14:paraId="7B9072D5" w14:textId="77777777" w:rsidR="000544C6" w:rsidRDefault="000544C6" w:rsidP="00394CF2">
            <w:pPr>
              <w:rPr>
                <w:rFonts w:ascii="Arial Narrow" w:hAnsi="Arial Narrow"/>
                <w:color w:val="000000"/>
                <w:sz w:val="20"/>
                <w:szCs w:val="20"/>
                <w:lang w:val="en-US"/>
              </w:rPr>
            </w:pPr>
          </w:p>
          <w:p w14:paraId="5AB95495" w14:textId="6DC095BB" w:rsidR="000544C6" w:rsidRDefault="000544C6" w:rsidP="00394CF2">
            <w:pPr>
              <w:rPr>
                <w:rFonts w:ascii="Arial Narrow" w:hAnsi="Arial Narrow"/>
                <w:color w:val="000000"/>
                <w:sz w:val="20"/>
                <w:szCs w:val="20"/>
                <w:lang w:val="en-US"/>
              </w:rPr>
            </w:pPr>
          </w:p>
          <w:p w14:paraId="103D13E2" w14:textId="77777777" w:rsidR="000544C6" w:rsidRDefault="000544C6" w:rsidP="00394CF2">
            <w:pPr>
              <w:rPr>
                <w:rFonts w:ascii="Arial Narrow" w:hAnsi="Arial Narrow"/>
                <w:color w:val="000000"/>
                <w:sz w:val="20"/>
                <w:szCs w:val="20"/>
                <w:lang w:val="en-US"/>
              </w:rPr>
            </w:pPr>
          </w:p>
          <w:p w14:paraId="41A3E7B0" w14:textId="6F924DA3" w:rsidR="000544C6" w:rsidRPr="00254638" w:rsidRDefault="000544C6"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7FC28E6" w14:textId="36AD0D55"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6463C7" w14:textId="5E3D3900" w:rsidR="00394CF2" w:rsidRDefault="00394CF2" w:rsidP="00394CF2">
            <w:pPr>
              <w:rPr>
                <w:rFonts w:ascii="Arial Narrow" w:hAnsi="Arial Narrow"/>
                <w:sz w:val="20"/>
                <w:szCs w:val="20"/>
              </w:rPr>
            </w:pPr>
            <w:r w:rsidRPr="007A57EB">
              <w:rPr>
                <w:rFonts w:ascii="Arial Narrow" w:hAnsi="Arial Narrow"/>
                <w:sz w:val="20"/>
                <w:szCs w:val="20"/>
              </w:rPr>
              <w:t xml:space="preserve">To assess </w:t>
            </w:r>
            <w:r w:rsidR="000544C6">
              <w:rPr>
                <w:rFonts w:ascii="Arial Narrow" w:hAnsi="Arial Narrow"/>
                <w:sz w:val="20"/>
                <w:szCs w:val="20"/>
                <w:lang w:val="en-US"/>
              </w:rPr>
              <w:t>essential medicines (</w:t>
            </w:r>
            <w:r w:rsidRPr="007A57EB">
              <w:rPr>
                <w:rFonts w:ascii="Arial Narrow" w:hAnsi="Arial Narrow"/>
                <w:sz w:val="20"/>
                <w:szCs w:val="20"/>
              </w:rPr>
              <w:t>E</w:t>
            </w:r>
            <w:r w:rsidR="000544C6">
              <w:rPr>
                <w:rFonts w:ascii="Arial Narrow" w:hAnsi="Arial Narrow"/>
                <w:sz w:val="20"/>
                <w:szCs w:val="20"/>
                <w:lang w:val="en-US"/>
              </w:rPr>
              <w:t>MS)</w:t>
            </w:r>
            <w:r w:rsidRPr="007A57EB">
              <w:rPr>
                <w:rFonts w:ascii="Arial Narrow" w:hAnsi="Arial Narrow"/>
                <w:sz w:val="20"/>
                <w:szCs w:val="20"/>
              </w:rPr>
              <w:t xml:space="preserve"> availability and inventory management practices at health centers (HCs) of Adama town, Ethiopia.</w:t>
            </w:r>
          </w:p>
          <w:p w14:paraId="2FB9D0DA" w14:textId="12EEC767" w:rsidR="000544C6" w:rsidRPr="00254638" w:rsidRDefault="000544C6"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92F9031"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1A00C1D9" w14:textId="77777777" w:rsidR="000544C6" w:rsidRDefault="000544C6" w:rsidP="00394CF2">
            <w:pPr>
              <w:rPr>
                <w:rFonts w:ascii="Arial Narrow" w:hAnsi="Arial Narrow"/>
                <w:color w:val="000000"/>
                <w:sz w:val="20"/>
                <w:szCs w:val="20"/>
              </w:rPr>
            </w:pPr>
          </w:p>
          <w:p w14:paraId="2BBEE8C8" w14:textId="77777777" w:rsidR="000544C6" w:rsidRDefault="000544C6" w:rsidP="00394CF2">
            <w:pPr>
              <w:rPr>
                <w:rFonts w:ascii="Arial Narrow" w:hAnsi="Arial Narrow"/>
                <w:color w:val="000000"/>
                <w:sz w:val="20"/>
                <w:szCs w:val="20"/>
              </w:rPr>
            </w:pPr>
          </w:p>
          <w:p w14:paraId="368D913E" w14:textId="77777777" w:rsidR="000544C6" w:rsidRDefault="000544C6" w:rsidP="00394CF2">
            <w:pPr>
              <w:rPr>
                <w:rFonts w:ascii="Arial Narrow" w:hAnsi="Arial Narrow"/>
                <w:color w:val="000000"/>
                <w:sz w:val="20"/>
                <w:szCs w:val="20"/>
              </w:rPr>
            </w:pPr>
          </w:p>
          <w:p w14:paraId="068E181C" w14:textId="55F51759" w:rsidR="000544C6" w:rsidRPr="00254638" w:rsidRDefault="000544C6"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D1CF91" w14:textId="77AEC666" w:rsidR="00394CF2" w:rsidRPr="000544C6" w:rsidRDefault="000544C6" w:rsidP="00394CF2">
            <w:pPr>
              <w:rPr>
                <w:rFonts w:ascii="Arial Narrow" w:hAnsi="Arial Narrow"/>
                <w:sz w:val="20"/>
                <w:szCs w:val="20"/>
                <w:lang w:val="en-US"/>
              </w:rPr>
            </w:pPr>
            <w:r>
              <w:rPr>
                <w:rFonts w:ascii="Arial Narrow" w:hAnsi="Arial Narrow"/>
                <w:sz w:val="20"/>
                <w:szCs w:val="20"/>
                <w:lang w:val="en-US"/>
              </w:rPr>
              <w:t>Health care workers</w:t>
            </w:r>
          </w:p>
          <w:p w14:paraId="514B8640" w14:textId="77777777" w:rsidR="000544C6" w:rsidRDefault="000544C6" w:rsidP="00394CF2">
            <w:pPr>
              <w:rPr>
                <w:rFonts w:ascii="Arial Narrow" w:hAnsi="Arial Narrow"/>
                <w:color w:val="000000"/>
                <w:sz w:val="20"/>
                <w:szCs w:val="20"/>
              </w:rPr>
            </w:pPr>
          </w:p>
          <w:p w14:paraId="56BECC75" w14:textId="77777777" w:rsidR="000544C6" w:rsidRDefault="000544C6" w:rsidP="00394CF2">
            <w:pPr>
              <w:rPr>
                <w:rFonts w:ascii="Arial Narrow" w:hAnsi="Arial Narrow"/>
                <w:color w:val="000000"/>
                <w:sz w:val="20"/>
                <w:szCs w:val="20"/>
              </w:rPr>
            </w:pPr>
          </w:p>
          <w:p w14:paraId="26F9A689" w14:textId="77777777" w:rsidR="000544C6" w:rsidRDefault="000544C6" w:rsidP="00394CF2">
            <w:pPr>
              <w:rPr>
                <w:rFonts w:ascii="Arial Narrow" w:hAnsi="Arial Narrow"/>
                <w:color w:val="000000"/>
                <w:sz w:val="20"/>
                <w:szCs w:val="20"/>
              </w:rPr>
            </w:pPr>
          </w:p>
          <w:p w14:paraId="2B5066F8" w14:textId="77777777" w:rsidR="000544C6" w:rsidRDefault="000544C6" w:rsidP="00394CF2">
            <w:pPr>
              <w:rPr>
                <w:rFonts w:ascii="Arial Narrow" w:hAnsi="Arial Narrow"/>
                <w:color w:val="000000"/>
                <w:sz w:val="20"/>
                <w:szCs w:val="20"/>
              </w:rPr>
            </w:pPr>
          </w:p>
          <w:p w14:paraId="143FA6A4" w14:textId="52769C20" w:rsidR="000544C6" w:rsidRPr="00254638" w:rsidRDefault="000544C6"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C314ED"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4E5F24C0" w14:textId="77777777" w:rsidR="000544C6" w:rsidRDefault="000544C6" w:rsidP="00394CF2">
            <w:pPr>
              <w:rPr>
                <w:rFonts w:ascii="Arial Narrow" w:hAnsi="Arial Narrow"/>
                <w:color w:val="000000"/>
                <w:sz w:val="20"/>
                <w:szCs w:val="20"/>
              </w:rPr>
            </w:pPr>
          </w:p>
          <w:p w14:paraId="4BF21932" w14:textId="77777777" w:rsidR="000544C6" w:rsidRDefault="000544C6" w:rsidP="00394CF2">
            <w:pPr>
              <w:rPr>
                <w:rFonts w:ascii="Arial Narrow" w:hAnsi="Arial Narrow"/>
                <w:color w:val="000000"/>
                <w:sz w:val="20"/>
                <w:szCs w:val="20"/>
              </w:rPr>
            </w:pPr>
          </w:p>
          <w:p w14:paraId="7BCF083D" w14:textId="77777777" w:rsidR="000544C6" w:rsidRDefault="000544C6" w:rsidP="00394CF2">
            <w:pPr>
              <w:rPr>
                <w:rFonts w:ascii="Arial Narrow" w:hAnsi="Arial Narrow"/>
                <w:color w:val="000000"/>
                <w:sz w:val="20"/>
                <w:szCs w:val="20"/>
              </w:rPr>
            </w:pPr>
          </w:p>
          <w:p w14:paraId="4021727C" w14:textId="77777777" w:rsidR="000544C6" w:rsidRDefault="000544C6" w:rsidP="00394CF2">
            <w:pPr>
              <w:rPr>
                <w:rFonts w:ascii="Arial Narrow" w:hAnsi="Arial Narrow"/>
                <w:color w:val="000000"/>
                <w:sz w:val="20"/>
                <w:szCs w:val="20"/>
              </w:rPr>
            </w:pPr>
          </w:p>
          <w:p w14:paraId="68E8AB75" w14:textId="507C0039" w:rsidR="000544C6" w:rsidRPr="00254638" w:rsidRDefault="000544C6"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E4CA76"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336833A1" w14:textId="77777777" w:rsidR="000544C6" w:rsidRDefault="000544C6" w:rsidP="00394CF2">
            <w:pPr>
              <w:rPr>
                <w:rFonts w:ascii="Arial Narrow" w:hAnsi="Arial Narrow"/>
                <w:color w:val="000000"/>
                <w:sz w:val="20"/>
                <w:szCs w:val="20"/>
              </w:rPr>
            </w:pPr>
          </w:p>
          <w:p w14:paraId="4A974DA6" w14:textId="77777777" w:rsidR="000544C6" w:rsidRDefault="000544C6" w:rsidP="00394CF2">
            <w:pPr>
              <w:rPr>
                <w:rFonts w:ascii="Arial Narrow" w:hAnsi="Arial Narrow"/>
                <w:color w:val="000000"/>
                <w:sz w:val="20"/>
                <w:szCs w:val="20"/>
              </w:rPr>
            </w:pPr>
          </w:p>
          <w:p w14:paraId="4A7D134D" w14:textId="77777777" w:rsidR="000544C6" w:rsidRDefault="000544C6" w:rsidP="00394CF2">
            <w:pPr>
              <w:rPr>
                <w:rFonts w:ascii="Arial Narrow" w:hAnsi="Arial Narrow"/>
                <w:color w:val="000000"/>
                <w:sz w:val="20"/>
                <w:szCs w:val="20"/>
              </w:rPr>
            </w:pPr>
          </w:p>
          <w:p w14:paraId="12175DB0" w14:textId="77777777" w:rsidR="000544C6" w:rsidRDefault="000544C6" w:rsidP="00394CF2">
            <w:pPr>
              <w:rPr>
                <w:rFonts w:ascii="Arial Narrow" w:hAnsi="Arial Narrow"/>
                <w:color w:val="000000"/>
                <w:sz w:val="20"/>
                <w:szCs w:val="20"/>
              </w:rPr>
            </w:pPr>
          </w:p>
          <w:p w14:paraId="41068517" w14:textId="3B5A4BB6" w:rsidR="000544C6" w:rsidRPr="00254638" w:rsidRDefault="000544C6"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58EACB" w14:textId="77777777" w:rsidR="00394CF2" w:rsidRDefault="00394CF2" w:rsidP="00394CF2">
            <w:pPr>
              <w:rPr>
                <w:rFonts w:ascii="Arial Narrow" w:hAnsi="Arial Narrow"/>
                <w:sz w:val="20"/>
                <w:szCs w:val="20"/>
              </w:rPr>
            </w:pPr>
            <w:r w:rsidRPr="007A57EB">
              <w:rPr>
                <w:rFonts w:ascii="Arial Narrow" w:hAnsi="Arial Narrow"/>
                <w:sz w:val="20"/>
                <w:szCs w:val="20"/>
              </w:rPr>
              <w:t>The availability of EMs and the accuracy of record keeping in the HCs were low. The major problem common for all HCs in the procurement process were PFSA stock status and transportatio</w:t>
            </w:r>
            <w:r>
              <w:rPr>
                <w:rFonts w:ascii="Arial Narrow" w:hAnsi="Arial Narrow"/>
                <w:sz w:val="20"/>
                <w:szCs w:val="20"/>
              </w:rPr>
              <w:t>n</w:t>
            </w:r>
            <w:r w:rsidRPr="007A57EB">
              <w:rPr>
                <w:rFonts w:ascii="Arial Narrow" w:hAnsi="Arial Narrow"/>
                <w:sz w:val="20"/>
                <w:szCs w:val="20"/>
              </w:rPr>
              <w:t xml:space="preserve">. </w:t>
            </w:r>
          </w:p>
          <w:p w14:paraId="322C982D" w14:textId="06FE2833" w:rsidR="000544C6" w:rsidRPr="00254638" w:rsidRDefault="000544C6"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D57BAE9"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0D1F9B99" w14:textId="77777777" w:rsidR="000544C6" w:rsidRDefault="000544C6" w:rsidP="00394CF2">
            <w:pPr>
              <w:rPr>
                <w:rFonts w:ascii="Arial Narrow" w:hAnsi="Arial Narrow"/>
                <w:color w:val="000000"/>
                <w:sz w:val="20"/>
                <w:szCs w:val="20"/>
              </w:rPr>
            </w:pPr>
          </w:p>
          <w:p w14:paraId="0B4588AF" w14:textId="77777777" w:rsidR="000544C6" w:rsidRDefault="000544C6" w:rsidP="00394CF2">
            <w:pPr>
              <w:rPr>
                <w:rFonts w:ascii="Arial Narrow" w:hAnsi="Arial Narrow"/>
                <w:color w:val="000000"/>
                <w:sz w:val="20"/>
                <w:szCs w:val="20"/>
              </w:rPr>
            </w:pPr>
          </w:p>
          <w:p w14:paraId="6491DA37" w14:textId="77777777" w:rsidR="000544C6" w:rsidRDefault="000544C6" w:rsidP="00394CF2">
            <w:pPr>
              <w:rPr>
                <w:rFonts w:ascii="Arial Narrow" w:hAnsi="Arial Narrow"/>
                <w:color w:val="000000"/>
                <w:sz w:val="20"/>
                <w:szCs w:val="20"/>
              </w:rPr>
            </w:pPr>
          </w:p>
          <w:p w14:paraId="5F569C35" w14:textId="77777777" w:rsidR="000544C6" w:rsidRDefault="000544C6" w:rsidP="00394CF2">
            <w:pPr>
              <w:rPr>
                <w:rFonts w:ascii="Arial Narrow" w:hAnsi="Arial Narrow"/>
                <w:color w:val="000000"/>
                <w:sz w:val="20"/>
                <w:szCs w:val="20"/>
              </w:rPr>
            </w:pPr>
          </w:p>
          <w:p w14:paraId="73D6C17F" w14:textId="4A6D54AF" w:rsidR="000544C6" w:rsidRPr="00254638" w:rsidRDefault="000544C6" w:rsidP="00394CF2">
            <w:pPr>
              <w:rPr>
                <w:rFonts w:ascii="Arial Narrow" w:hAnsi="Arial Narrow" w:cs="Calibri"/>
                <w:color w:val="000000"/>
                <w:sz w:val="20"/>
                <w:szCs w:val="20"/>
              </w:rPr>
            </w:pPr>
          </w:p>
        </w:tc>
      </w:tr>
      <w:tr w:rsidR="00394CF2" w:rsidRPr="003174B2" w14:paraId="303FDD14"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37186024"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0D869C" w14:textId="77777777" w:rsidR="00394CF2" w:rsidRDefault="00394CF2" w:rsidP="00394CF2">
            <w:pPr>
              <w:rPr>
                <w:rFonts w:ascii="Arial Narrow" w:hAnsi="Arial Narrow"/>
                <w:sz w:val="20"/>
                <w:szCs w:val="20"/>
                <w:lang w:val="en-US"/>
              </w:rPr>
            </w:pPr>
            <w:r w:rsidRPr="007A57EB">
              <w:rPr>
                <w:rFonts w:ascii="Arial Narrow" w:hAnsi="Arial Narrow"/>
                <w:sz w:val="20"/>
                <w:szCs w:val="20"/>
              </w:rPr>
              <w:t>Epiu I</w:t>
            </w:r>
            <w:r>
              <w:rPr>
                <w:rFonts w:ascii="Arial Narrow" w:hAnsi="Arial Narrow"/>
                <w:sz w:val="20"/>
                <w:szCs w:val="20"/>
                <w:lang w:val="en-US"/>
              </w:rPr>
              <w:t xml:space="preserve"> </w:t>
            </w:r>
            <w:r w:rsidRPr="004D4EED">
              <w:rPr>
                <w:rFonts w:ascii="Arial Narrow" w:hAnsi="Arial Narrow"/>
                <w:sz w:val="20"/>
                <w:szCs w:val="20"/>
                <w:lang w:val="en-US"/>
              </w:rPr>
              <w:t>et al; 2017</w:t>
            </w:r>
          </w:p>
          <w:p w14:paraId="602EC4C2" w14:textId="77777777" w:rsidR="00F507A1" w:rsidRDefault="00F507A1" w:rsidP="00394CF2">
            <w:pPr>
              <w:rPr>
                <w:rFonts w:ascii="Arial Narrow" w:hAnsi="Arial Narrow"/>
                <w:color w:val="000000"/>
                <w:sz w:val="20"/>
                <w:szCs w:val="20"/>
              </w:rPr>
            </w:pPr>
          </w:p>
          <w:p w14:paraId="7E98C914" w14:textId="77777777" w:rsidR="00F507A1" w:rsidRDefault="00F507A1" w:rsidP="00394CF2">
            <w:pPr>
              <w:rPr>
                <w:rFonts w:ascii="Arial Narrow" w:hAnsi="Arial Narrow"/>
                <w:color w:val="000000"/>
                <w:sz w:val="20"/>
                <w:szCs w:val="20"/>
              </w:rPr>
            </w:pPr>
          </w:p>
          <w:p w14:paraId="3D2D248A" w14:textId="7D3F4075" w:rsidR="00F507A1" w:rsidRPr="00254638" w:rsidRDefault="00F507A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7DF8559" w14:textId="20D7528C"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62D583" w14:textId="77777777" w:rsidR="00394CF2" w:rsidRDefault="00394CF2" w:rsidP="00394CF2">
            <w:pPr>
              <w:rPr>
                <w:rFonts w:ascii="Arial Narrow" w:hAnsi="Arial Narrow"/>
                <w:sz w:val="20"/>
                <w:szCs w:val="20"/>
              </w:rPr>
            </w:pPr>
            <w:r w:rsidRPr="007A57EB">
              <w:rPr>
                <w:rFonts w:ascii="Arial Narrow" w:hAnsi="Arial Narrow"/>
                <w:sz w:val="20"/>
                <w:szCs w:val="20"/>
              </w:rPr>
              <w:t>To identify key bottlenecks in the provision of safe obstetric anaesthesia</w:t>
            </w:r>
          </w:p>
          <w:p w14:paraId="6C5B9C5A" w14:textId="77777777" w:rsidR="00F507A1" w:rsidRDefault="00F507A1" w:rsidP="00394CF2">
            <w:pPr>
              <w:rPr>
                <w:rFonts w:ascii="Arial Narrow" w:hAnsi="Arial Narrow"/>
                <w:color w:val="000000"/>
                <w:sz w:val="20"/>
                <w:szCs w:val="20"/>
              </w:rPr>
            </w:pPr>
          </w:p>
          <w:p w14:paraId="250B5830" w14:textId="25A60006" w:rsidR="00F507A1" w:rsidRPr="00254638" w:rsidRDefault="00F507A1"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1A7613"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1A9F201B" w14:textId="77777777" w:rsidR="00F507A1" w:rsidRDefault="00F507A1" w:rsidP="00394CF2">
            <w:pPr>
              <w:rPr>
                <w:rFonts w:ascii="Arial Narrow" w:hAnsi="Arial Narrow"/>
                <w:color w:val="000000"/>
                <w:sz w:val="20"/>
                <w:szCs w:val="20"/>
              </w:rPr>
            </w:pPr>
          </w:p>
          <w:p w14:paraId="31531FF2" w14:textId="77777777" w:rsidR="00F507A1" w:rsidRDefault="00F507A1" w:rsidP="00394CF2">
            <w:pPr>
              <w:rPr>
                <w:rFonts w:ascii="Arial Narrow" w:hAnsi="Arial Narrow"/>
                <w:color w:val="000000"/>
                <w:sz w:val="20"/>
                <w:szCs w:val="20"/>
              </w:rPr>
            </w:pPr>
          </w:p>
          <w:p w14:paraId="3F42ED66" w14:textId="659F74DD" w:rsidR="00F507A1" w:rsidRPr="00254638" w:rsidRDefault="00F507A1"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C05A6B"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3B8A0CB8" w14:textId="77777777" w:rsidR="00F507A1" w:rsidRDefault="00F507A1" w:rsidP="00394CF2">
            <w:pPr>
              <w:rPr>
                <w:rFonts w:ascii="Arial Narrow" w:hAnsi="Arial Narrow"/>
                <w:color w:val="000000"/>
                <w:sz w:val="20"/>
                <w:szCs w:val="20"/>
              </w:rPr>
            </w:pPr>
          </w:p>
          <w:p w14:paraId="13D37924" w14:textId="77777777" w:rsidR="00F507A1" w:rsidRDefault="00F507A1" w:rsidP="00394CF2">
            <w:pPr>
              <w:rPr>
                <w:rFonts w:ascii="Arial Narrow" w:hAnsi="Arial Narrow"/>
                <w:color w:val="000000"/>
                <w:sz w:val="20"/>
                <w:szCs w:val="20"/>
              </w:rPr>
            </w:pPr>
          </w:p>
          <w:p w14:paraId="1B4D139C" w14:textId="77777777" w:rsidR="00F507A1" w:rsidRDefault="00F507A1" w:rsidP="00394CF2">
            <w:pPr>
              <w:rPr>
                <w:rFonts w:ascii="Arial Narrow" w:hAnsi="Arial Narrow"/>
                <w:color w:val="000000"/>
                <w:sz w:val="20"/>
                <w:szCs w:val="20"/>
              </w:rPr>
            </w:pPr>
          </w:p>
          <w:p w14:paraId="059A323B" w14:textId="32DB1F50" w:rsidR="00F507A1" w:rsidRPr="00254638" w:rsidRDefault="00F507A1"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BBAF6E"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1B4E9A2A" w14:textId="77777777" w:rsidR="00F507A1" w:rsidRDefault="00F507A1" w:rsidP="00394CF2">
            <w:pPr>
              <w:rPr>
                <w:rFonts w:ascii="Arial Narrow" w:hAnsi="Arial Narrow"/>
                <w:color w:val="000000"/>
                <w:sz w:val="20"/>
                <w:szCs w:val="20"/>
              </w:rPr>
            </w:pPr>
          </w:p>
          <w:p w14:paraId="24E68309" w14:textId="77777777" w:rsidR="00F507A1" w:rsidRDefault="00F507A1" w:rsidP="00394CF2">
            <w:pPr>
              <w:rPr>
                <w:rFonts w:ascii="Arial Narrow" w:hAnsi="Arial Narrow"/>
                <w:color w:val="000000"/>
                <w:sz w:val="20"/>
                <w:szCs w:val="20"/>
              </w:rPr>
            </w:pPr>
          </w:p>
          <w:p w14:paraId="6B9CD297" w14:textId="77777777" w:rsidR="00F507A1" w:rsidRDefault="00F507A1" w:rsidP="00394CF2">
            <w:pPr>
              <w:rPr>
                <w:rFonts w:ascii="Arial Narrow" w:hAnsi="Arial Narrow"/>
                <w:color w:val="000000"/>
                <w:sz w:val="20"/>
                <w:szCs w:val="20"/>
              </w:rPr>
            </w:pPr>
          </w:p>
          <w:p w14:paraId="0785C28D" w14:textId="3A3DB02F" w:rsidR="00F507A1" w:rsidRPr="00254638" w:rsidRDefault="00F507A1"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F37A811"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38177D0F" w14:textId="77777777" w:rsidR="00F507A1" w:rsidRDefault="00F507A1" w:rsidP="00394CF2">
            <w:pPr>
              <w:rPr>
                <w:rFonts w:ascii="Arial Narrow" w:hAnsi="Arial Narrow"/>
                <w:color w:val="000000"/>
                <w:sz w:val="20"/>
                <w:szCs w:val="20"/>
              </w:rPr>
            </w:pPr>
          </w:p>
          <w:p w14:paraId="531DD5E1" w14:textId="77777777" w:rsidR="00F507A1" w:rsidRDefault="00F507A1" w:rsidP="00394CF2">
            <w:pPr>
              <w:rPr>
                <w:rFonts w:ascii="Arial Narrow" w:hAnsi="Arial Narrow"/>
                <w:color w:val="000000"/>
                <w:sz w:val="20"/>
                <w:szCs w:val="20"/>
              </w:rPr>
            </w:pPr>
          </w:p>
          <w:p w14:paraId="318548C8" w14:textId="782589A1" w:rsidR="00F507A1" w:rsidRPr="00254638" w:rsidRDefault="00F507A1"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45E4EA" w14:textId="165C02B2"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Shortage of anaesthetic supplies were reported throughout the country, and other essential drugs such as anti-acids, anti-hypertensive drugs, opioids and non-opioids, etc.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E74AEB"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33358858" w14:textId="77777777" w:rsidR="00F507A1" w:rsidRDefault="00F507A1" w:rsidP="00394CF2">
            <w:pPr>
              <w:rPr>
                <w:rFonts w:ascii="Arial Narrow" w:hAnsi="Arial Narrow"/>
                <w:color w:val="000000"/>
                <w:sz w:val="20"/>
                <w:szCs w:val="20"/>
              </w:rPr>
            </w:pPr>
          </w:p>
          <w:p w14:paraId="0338E5F2" w14:textId="77777777" w:rsidR="00F507A1" w:rsidRDefault="00F507A1" w:rsidP="00394CF2">
            <w:pPr>
              <w:rPr>
                <w:rFonts w:ascii="Arial Narrow" w:hAnsi="Arial Narrow"/>
                <w:color w:val="000000"/>
                <w:sz w:val="20"/>
                <w:szCs w:val="20"/>
              </w:rPr>
            </w:pPr>
          </w:p>
          <w:p w14:paraId="229D2967" w14:textId="77777777" w:rsidR="00F507A1" w:rsidRDefault="00F507A1" w:rsidP="00394CF2">
            <w:pPr>
              <w:rPr>
                <w:rFonts w:ascii="Arial Narrow" w:hAnsi="Arial Narrow"/>
                <w:color w:val="000000"/>
                <w:sz w:val="20"/>
                <w:szCs w:val="20"/>
              </w:rPr>
            </w:pPr>
          </w:p>
          <w:p w14:paraId="516BD10E" w14:textId="38DA1D27" w:rsidR="00F507A1" w:rsidRPr="00254638" w:rsidRDefault="00F507A1" w:rsidP="00394CF2">
            <w:pPr>
              <w:rPr>
                <w:rFonts w:ascii="Arial Narrow" w:hAnsi="Arial Narrow" w:cs="Calibri"/>
                <w:color w:val="000000"/>
                <w:sz w:val="20"/>
                <w:szCs w:val="20"/>
              </w:rPr>
            </w:pPr>
          </w:p>
        </w:tc>
      </w:tr>
      <w:tr w:rsidR="00394CF2" w:rsidRPr="003174B2" w14:paraId="103C658D"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D111DB0"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0A65F0" w14:textId="18B6C5ED" w:rsidR="00394CF2" w:rsidRDefault="00394CF2" w:rsidP="00394CF2">
            <w:pPr>
              <w:rPr>
                <w:rFonts w:ascii="Arial Narrow" w:hAnsi="Arial Narrow"/>
                <w:sz w:val="20"/>
                <w:szCs w:val="20"/>
                <w:lang w:val="en-US"/>
              </w:rPr>
            </w:pPr>
            <w:r w:rsidRPr="007A57EB">
              <w:rPr>
                <w:rFonts w:ascii="Arial Narrow" w:hAnsi="Arial Narrow"/>
                <w:sz w:val="20"/>
                <w:szCs w:val="20"/>
              </w:rPr>
              <w:t>Chukwu O</w:t>
            </w:r>
            <w:r w:rsidR="005A3E73">
              <w:rPr>
                <w:rFonts w:ascii="Arial Narrow" w:hAnsi="Arial Narrow"/>
                <w:sz w:val="20"/>
                <w:szCs w:val="20"/>
                <w:lang w:val="en-US"/>
              </w:rPr>
              <w:t>.A</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6</w:t>
            </w:r>
          </w:p>
          <w:p w14:paraId="406142FD" w14:textId="77777777" w:rsidR="005A3E73" w:rsidRDefault="005A3E73" w:rsidP="00394CF2">
            <w:pPr>
              <w:rPr>
                <w:rFonts w:ascii="Arial Narrow" w:hAnsi="Arial Narrow"/>
                <w:color w:val="000000"/>
                <w:sz w:val="20"/>
                <w:szCs w:val="20"/>
              </w:rPr>
            </w:pPr>
          </w:p>
          <w:p w14:paraId="1DB75F85" w14:textId="77777777" w:rsidR="005A3E73" w:rsidRDefault="005A3E73" w:rsidP="00394CF2">
            <w:pPr>
              <w:rPr>
                <w:rFonts w:ascii="Arial Narrow" w:hAnsi="Arial Narrow"/>
                <w:color w:val="000000"/>
                <w:sz w:val="20"/>
                <w:szCs w:val="20"/>
              </w:rPr>
            </w:pPr>
          </w:p>
          <w:p w14:paraId="34AC9F1D" w14:textId="6E53BE45" w:rsidR="005A3E73" w:rsidRPr="00254638" w:rsidRDefault="005A3E7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D60DB86" w14:textId="674A0FD0"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D2822A" w14:textId="3E129E82"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assess the awareness and readiness of Nigerian pharmacists on supply chain management practices for improving access to medicines.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1EA871"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62E22EA" w14:textId="77777777" w:rsidR="005A3E73" w:rsidRDefault="005A3E73" w:rsidP="00394CF2">
            <w:pPr>
              <w:rPr>
                <w:rFonts w:ascii="Arial Narrow" w:hAnsi="Arial Narrow"/>
                <w:color w:val="000000"/>
                <w:sz w:val="20"/>
                <w:szCs w:val="20"/>
              </w:rPr>
            </w:pPr>
          </w:p>
          <w:p w14:paraId="2EDDB36E" w14:textId="77777777" w:rsidR="005A3E73" w:rsidRDefault="005A3E73" w:rsidP="00394CF2">
            <w:pPr>
              <w:rPr>
                <w:rFonts w:ascii="Arial Narrow" w:hAnsi="Arial Narrow"/>
                <w:color w:val="000000"/>
                <w:sz w:val="20"/>
                <w:szCs w:val="20"/>
              </w:rPr>
            </w:pPr>
          </w:p>
          <w:p w14:paraId="11D860F9" w14:textId="42FE3FAD" w:rsidR="005A3E73" w:rsidRPr="00254638" w:rsidRDefault="005A3E7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377DD9"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7E3F055A" w14:textId="77777777" w:rsidR="005A3E73" w:rsidRDefault="005A3E73" w:rsidP="00394CF2">
            <w:pPr>
              <w:rPr>
                <w:rFonts w:ascii="Arial Narrow" w:hAnsi="Arial Narrow"/>
                <w:color w:val="000000"/>
                <w:sz w:val="20"/>
                <w:szCs w:val="20"/>
              </w:rPr>
            </w:pPr>
          </w:p>
          <w:p w14:paraId="42512E83" w14:textId="77777777" w:rsidR="005A3E73" w:rsidRDefault="005A3E73" w:rsidP="00394CF2">
            <w:pPr>
              <w:rPr>
                <w:rFonts w:ascii="Arial Narrow" w:hAnsi="Arial Narrow"/>
                <w:color w:val="000000"/>
                <w:sz w:val="20"/>
                <w:szCs w:val="20"/>
              </w:rPr>
            </w:pPr>
          </w:p>
          <w:p w14:paraId="1BFBADD5" w14:textId="77777777" w:rsidR="005A3E73" w:rsidRDefault="005A3E73" w:rsidP="00394CF2">
            <w:pPr>
              <w:rPr>
                <w:rFonts w:ascii="Arial Narrow" w:hAnsi="Arial Narrow"/>
                <w:color w:val="000000"/>
                <w:sz w:val="20"/>
                <w:szCs w:val="20"/>
              </w:rPr>
            </w:pPr>
          </w:p>
          <w:p w14:paraId="350CF086" w14:textId="3F7238D9" w:rsidR="005A3E73" w:rsidRPr="00254638" w:rsidRDefault="005A3E7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3326D2"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7CB05FBA" w14:textId="77777777" w:rsidR="005A3E73" w:rsidRDefault="005A3E73" w:rsidP="00394CF2">
            <w:pPr>
              <w:rPr>
                <w:rFonts w:ascii="Arial Narrow" w:hAnsi="Arial Narrow"/>
                <w:color w:val="000000"/>
                <w:sz w:val="20"/>
                <w:szCs w:val="20"/>
              </w:rPr>
            </w:pPr>
          </w:p>
          <w:p w14:paraId="042BE0C0" w14:textId="77777777" w:rsidR="005A3E73" w:rsidRDefault="005A3E73" w:rsidP="00394CF2">
            <w:pPr>
              <w:rPr>
                <w:rFonts w:ascii="Arial Narrow" w:hAnsi="Arial Narrow"/>
                <w:color w:val="000000"/>
                <w:sz w:val="20"/>
                <w:szCs w:val="20"/>
              </w:rPr>
            </w:pPr>
          </w:p>
          <w:p w14:paraId="6E425CF8" w14:textId="77777777" w:rsidR="005A3E73" w:rsidRDefault="005A3E73" w:rsidP="00394CF2">
            <w:pPr>
              <w:rPr>
                <w:rFonts w:ascii="Arial Narrow" w:hAnsi="Arial Narrow"/>
                <w:color w:val="000000"/>
                <w:sz w:val="20"/>
                <w:szCs w:val="20"/>
              </w:rPr>
            </w:pPr>
          </w:p>
          <w:p w14:paraId="4C7403C5" w14:textId="02F58CC9" w:rsidR="005A3E73" w:rsidRPr="00254638" w:rsidRDefault="005A3E7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02CD857" w14:textId="77777777" w:rsidR="00394CF2" w:rsidRDefault="00394CF2" w:rsidP="00394CF2">
            <w:pPr>
              <w:rPr>
                <w:rFonts w:ascii="Arial Narrow" w:hAnsi="Arial Narrow"/>
                <w:sz w:val="20"/>
                <w:szCs w:val="20"/>
              </w:rPr>
            </w:pPr>
            <w:r w:rsidRPr="007A57EB">
              <w:rPr>
                <w:rFonts w:ascii="Arial Narrow" w:hAnsi="Arial Narrow"/>
                <w:sz w:val="20"/>
                <w:szCs w:val="20"/>
              </w:rPr>
              <w:t>Hospitals;Pharmacies/Dispensaries</w:t>
            </w:r>
          </w:p>
          <w:p w14:paraId="3246A62D" w14:textId="2E12153E" w:rsidR="005A3E73" w:rsidRDefault="005A3E73" w:rsidP="00394CF2">
            <w:pPr>
              <w:rPr>
                <w:rFonts w:ascii="Arial Narrow" w:hAnsi="Arial Narrow"/>
                <w:sz w:val="20"/>
                <w:szCs w:val="20"/>
                <w:lang w:val="en-US"/>
              </w:rPr>
            </w:pPr>
          </w:p>
          <w:p w14:paraId="537B4B9F" w14:textId="77777777" w:rsidR="005A3E73" w:rsidRDefault="005A3E73" w:rsidP="00394CF2">
            <w:pPr>
              <w:rPr>
                <w:rFonts w:ascii="Arial Narrow" w:hAnsi="Arial Narrow"/>
                <w:sz w:val="20"/>
                <w:szCs w:val="20"/>
                <w:lang w:val="en-US"/>
              </w:rPr>
            </w:pPr>
          </w:p>
          <w:p w14:paraId="706000F8" w14:textId="77777777" w:rsidR="005A3E73" w:rsidRDefault="005A3E73" w:rsidP="00394CF2">
            <w:pPr>
              <w:rPr>
                <w:rFonts w:ascii="Arial Narrow" w:hAnsi="Arial Narrow"/>
                <w:sz w:val="20"/>
                <w:szCs w:val="20"/>
                <w:lang w:val="en-US"/>
              </w:rPr>
            </w:pPr>
          </w:p>
          <w:p w14:paraId="19C17429" w14:textId="3C10ECFA" w:rsidR="005A3E73" w:rsidRPr="005A3E73" w:rsidRDefault="005A3E73" w:rsidP="00394CF2">
            <w:pPr>
              <w:rPr>
                <w:rFonts w:ascii="Arial Narrow" w:hAnsi="Arial Narrow" w:cs="Calibri"/>
                <w:color w:val="000000"/>
                <w:sz w:val="20"/>
                <w:szCs w:val="20"/>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C16302" w14:textId="77777777" w:rsidR="00394CF2" w:rsidRDefault="00394CF2" w:rsidP="00394CF2">
            <w:pPr>
              <w:rPr>
                <w:rFonts w:ascii="Arial Narrow" w:hAnsi="Arial Narrow"/>
                <w:sz w:val="20"/>
                <w:szCs w:val="20"/>
              </w:rPr>
            </w:pPr>
            <w:r w:rsidRPr="007A57EB">
              <w:rPr>
                <w:rFonts w:ascii="Arial Narrow" w:hAnsi="Arial Narrow"/>
                <w:sz w:val="20"/>
                <w:szCs w:val="20"/>
              </w:rPr>
              <w:t>Pharmacists in Nigeria have limited awareness and readiness on supply chain management of health commodities in Nigeria.</w:t>
            </w:r>
          </w:p>
          <w:p w14:paraId="2D920956" w14:textId="06C5BBC7" w:rsidR="005A3E73" w:rsidRPr="00254638" w:rsidRDefault="005A3E73"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B9A476"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6E788413" w14:textId="77777777" w:rsidR="005A3E73" w:rsidRDefault="005A3E73" w:rsidP="00394CF2">
            <w:pPr>
              <w:rPr>
                <w:rFonts w:ascii="Arial Narrow" w:hAnsi="Arial Narrow"/>
                <w:color w:val="000000"/>
                <w:sz w:val="20"/>
                <w:szCs w:val="20"/>
              </w:rPr>
            </w:pPr>
          </w:p>
          <w:p w14:paraId="7BC05AB1" w14:textId="77777777" w:rsidR="005A3E73" w:rsidRDefault="005A3E73" w:rsidP="00394CF2">
            <w:pPr>
              <w:rPr>
                <w:rFonts w:ascii="Arial Narrow" w:hAnsi="Arial Narrow"/>
                <w:color w:val="000000"/>
                <w:sz w:val="20"/>
                <w:szCs w:val="20"/>
              </w:rPr>
            </w:pPr>
          </w:p>
          <w:p w14:paraId="2696B8AE" w14:textId="77777777" w:rsidR="005A3E73" w:rsidRDefault="005A3E73" w:rsidP="00394CF2">
            <w:pPr>
              <w:rPr>
                <w:rFonts w:ascii="Arial Narrow" w:hAnsi="Arial Narrow"/>
                <w:color w:val="000000"/>
                <w:sz w:val="20"/>
                <w:szCs w:val="20"/>
              </w:rPr>
            </w:pPr>
          </w:p>
          <w:p w14:paraId="567CE3CF" w14:textId="1D642972" w:rsidR="005A3E73" w:rsidRPr="00254638" w:rsidRDefault="005A3E73" w:rsidP="00394CF2">
            <w:pPr>
              <w:rPr>
                <w:rFonts w:ascii="Arial Narrow" w:hAnsi="Arial Narrow" w:cs="Calibri"/>
                <w:color w:val="000000"/>
                <w:sz w:val="20"/>
                <w:szCs w:val="20"/>
              </w:rPr>
            </w:pPr>
          </w:p>
        </w:tc>
      </w:tr>
      <w:tr w:rsidR="00394CF2" w:rsidRPr="003174B2" w14:paraId="769E31AC"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810948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725151" w14:textId="77777777" w:rsidR="00394CF2" w:rsidRDefault="00394CF2" w:rsidP="00394CF2">
            <w:pPr>
              <w:rPr>
                <w:rFonts w:ascii="Arial Narrow" w:hAnsi="Arial Narrow"/>
                <w:sz w:val="20"/>
                <w:szCs w:val="20"/>
                <w:lang w:val="en-US"/>
              </w:rPr>
            </w:pPr>
            <w:r w:rsidRPr="007A57EB">
              <w:rPr>
                <w:rFonts w:ascii="Arial Narrow" w:hAnsi="Arial Narrow"/>
                <w:sz w:val="20"/>
                <w:szCs w:val="20"/>
              </w:rPr>
              <w:t>Sado E</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6</w:t>
            </w:r>
          </w:p>
          <w:p w14:paraId="16EFDBBB" w14:textId="77777777" w:rsidR="00676277" w:rsidRDefault="00676277" w:rsidP="00394CF2">
            <w:pPr>
              <w:rPr>
                <w:rFonts w:ascii="Arial Narrow" w:hAnsi="Arial Narrow" w:cs="Calibri"/>
                <w:color w:val="000000"/>
                <w:sz w:val="20"/>
                <w:szCs w:val="20"/>
              </w:rPr>
            </w:pPr>
          </w:p>
          <w:p w14:paraId="1E07BEE5" w14:textId="77777777" w:rsidR="0010660F" w:rsidRDefault="0010660F" w:rsidP="00394CF2">
            <w:pPr>
              <w:rPr>
                <w:rFonts w:ascii="Arial Narrow" w:hAnsi="Arial Narrow" w:cs="Calibri"/>
                <w:color w:val="000000"/>
                <w:sz w:val="20"/>
                <w:szCs w:val="20"/>
              </w:rPr>
            </w:pPr>
          </w:p>
          <w:p w14:paraId="0696EC7B" w14:textId="77777777" w:rsidR="0010660F" w:rsidRDefault="0010660F" w:rsidP="00394CF2">
            <w:pPr>
              <w:rPr>
                <w:rFonts w:ascii="Arial Narrow" w:hAnsi="Arial Narrow" w:cs="Calibri"/>
                <w:color w:val="000000"/>
                <w:sz w:val="20"/>
                <w:szCs w:val="20"/>
              </w:rPr>
            </w:pPr>
          </w:p>
          <w:p w14:paraId="2F1F1C18" w14:textId="2A332172" w:rsidR="0010660F" w:rsidRPr="00254638" w:rsidRDefault="0010660F"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78593C4" w14:textId="7EC822C5"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E1A21B"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To assess access to </w:t>
            </w:r>
            <w:r w:rsidR="0010660F">
              <w:rPr>
                <w:rFonts w:ascii="Arial Narrow" w:hAnsi="Arial Narrow"/>
                <w:sz w:val="20"/>
                <w:szCs w:val="20"/>
                <w:lang w:val="en-US"/>
              </w:rPr>
              <w:t>essential medicines (</w:t>
            </w:r>
            <w:r w:rsidRPr="007A57EB">
              <w:rPr>
                <w:rFonts w:ascii="Arial Narrow" w:hAnsi="Arial Narrow"/>
                <w:sz w:val="20"/>
                <w:szCs w:val="20"/>
              </w:rPr>
              <w:t>E</w:t>
            </w:r>
            <w:r w:rsidR="0010660F">
              <w:rPr>
                <w:rFonts w:ascii="Arial Narrow" w:hAnsi="Arial Narrow"/>
                <w:sz w:val="20"/>
                <w:szCs w:val="20"/>
                <w:lang w:val="en-US"/>
              </w:rPr>
              <w:t>M</w:t>
            </w:r>
            <w:r w:rsidRPr="007A57EB">
              <w:rPr>
                <w:rFonts w:ascii="Arial Narrow" w:hAnsi="Arial Narrow"/>
                <w:sz w:val="20"/>
                <w:szCs w:val="20"/>
              </w:rPr>
              <w:t>s</w:t>
            </w:r>
            <w:r w:rsidR="0010660F">
              <w:rPr>
                <w:rFonts w:ascii="Arial Narrow" w:hAnsi="Arial Narrow"/>
                <w:sz w:val="20"/>
                <w:szCs w:val="20"/>
                <w:lang w:val="en-US"/>
              </w:rPr>
              <w:t>)</w:t>
            </w:r>
            <w:r w:rsidRPr="007A57EB">
              <w:rPr>
                <w:rFonts w:ascii="Arial Narrow" w:hAnsi="Arial Narrow"/>
                <w:sz w:val="20"/>
                <w:szCs w:val="20"/>
              </w:rPr>
              <w:t xml:space="preserve"> for children based on availability, affordability, and price. </w:t>
            </w:r>
          </w:p>
          <w:p w14:paraId="0C6DDBF7" w14:textId="77777777" w:rsidR="0010660F" w:rsidRDefault="0010660F" w:rsidP="00394CF2">
            <w:pPr>
              <w:rPr>
                <w:rFonts w:ascii="Arial Narrow" w:hAnsi="Arial Narrow"/>
                <w:sz w:val="20"/>
                <w:szCs w:val="20"/>
              </w:rPr>
            </w:pPr>
          </w:p>
          <w:p w14:paraId="3A82B83F" w14:textId="4E14BB9A" w:rsidR="0010660F" w:rsidRPr="00254638" w:rsidRDefault="0010660F"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4FF87B"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01654A0D" w14:textId="5ACB1B7F" w:rsidR="00676277" w:rsidRDefault="00676277" w:rsidP="00394CF2">
            <w:pPr>
              <w:rPr>
                <w:rFonts w:ascii="Arial Narrow" w:hAnsi="Arial Narrow" w:cs="Calibri"/>
                <w:color w:val="000000"/>
                <w:sz w:val="20"/>
                <w:szCs w:val="20"/>
              </w:rPr>
            </w:pPr>
          </w:p>
          <w:p w14:paraId="3CEAB685" w14:textId="1368EEED" w:rsidR="0010660F" w:rsidRDefault="0010660F" w:rsidP="00394CF2">
            <w:pPr>
              <w:rPr>
                <w:rFonts w:ascii="Arial Narrow" w:hAnsi="Arial Narrow" w:cs="Calibri"/>
                <w:color w:val="000000"/>
                <w:sz w:val="20"/>
                <w:szCs w:val="20"/>
              </w:rPr>
            </w:pPr>
          </w:p>
          <w:p w14:paraId="3BA2AF13" w14:textId="77777777" w:rsidR="0010660F" w:rsidRDefault="0010660F" w:rsidP="00394CF2">
            <w:pPr>
              <w:rPr>
                <w:rFonts w:ascii="Arial Narrow" w:hAnsi="Arial Narrow" w:cs="Calibri"/>
                <w:color w:val="000000"/>
                <w:sz w:val="20"/>
                <w:szCs w:val="20"/>
              </w:rPr>
            </w:pPr>
          </w:p>
          <w:p w14:paraId="43E30DE5" w14:textId="0ACD4F3B" w:rsidR="0010660F" w:rsidRPr="00254638" w:rsidRDefault="0010660F"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EB4196"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166E515A" w14:textId="25D6905E" w:rsidR="00676277" w:rsidRDefault="00676277" w:rsidP="00394CF2">
            <w:pPr>
              <w:rPr>
                <w:rFonts w:ascii="Arial Narrow" w:hAnsi="Arial Narrow"/>
                <w:color w:val="000000"/>
                <w:sz w:val="20"/>
                <w:szCs w:val="20"/>
              </w:rPr>
            </w:pPr>
          </w:p>
          <w:p w14:paraId="336D301B" w14:textId="77777777" w:rsidR="0010660F" w:rsidRDefault="0010660F" w:rsidP="00394CF2">
            <w:pPr>
              <w:rPr>
                <w:rFonts w:ascii="Arial Narrow" w:hAnsi="Arial Narrow"/>
                <w:color w:val="000000"/>
                <w:sz w:val="20"/>
                <w:szCs w:val="20"/>
              </w:rPr>
            </w:pPr>
          </w:p>
          <w:p w14:paraId="18B24616" w14:textId="77777777" w:rsidR="00676277" w:rsidRDefault="00676277" w:rsidP="00394CF2">
            <w:pPr>
              <w:rPr>
                <w:rFonts w:ascii="Arial Narrow" w:hAnsi="Arial Narrow" w:cs="Calibri"/>
                <w:color w:val="000000"/>
                <w:sz w:val="20"/>
                <w:szCs w:val="20"/>
              </w:rPr>
            </w:pPr>
          </w:p>
          <w:p w14:paraId="0F66189E" w14:textId="77777777" w:rsidR="0010660F" w:rsidRDefault="0010660F" w:rsidP="00394CF2">
            <w:pPr>
              <w:rPr>
                <w:rFonts w:ascii="Arial Narrow" w:hAnsi="Arial Narrow" w:cs="Calibri"/>
                <w:color w:val="000000"/>
                <w:sz w:val="20"/>
                <w:szCs w:val="20"/>
              </w:rPr>
            </w:pPr>
          </w:p>
          <w:p w14:paraId="7898EF31" w14:textId="0A3787EC" w:rsidR="0010660F" w:rsidRPr="00254638" w:rsidRDefault="0010660F"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0405E9"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5F62139D" w14:textId="63A386D7" w:rsidR="00676277" w:rsidRDefault="00676277" w:rsidP="00394CF2">
            <w:pPr>
              <w:rPr>
                <w:rFonts w:ascii="Arial Narrow" w:hAnsi="Arial Narrow"/>
                <w:color w:val="000000"/>
                <w:sz w:val="20"/>
                <w:szCs w:val="20"/>
              </w:rPr>
            </w:pPr>
          </w:p>
          <w:p w14:paraId="1378D813" w14:textId="1E060EF2" w:rsidR="0010660F" w:rsidRDefault="0010660F" w:rsidP="00394CF2">
            <w:pPr>
              <w:rPr>
                <w:rFonts w:ascii="Arial Narrow" w:hAnsi="Arial Narrow"/>
                <w:color w:val="000000"/>
                <w:sz w:val="20"/>
                <w:szCs w:val="20"/>
              </w:rPr>
            </w:pPr>
          </w:p>
          <w:p w14:paraId="69781CAC" w14:textId="77777777" w:rsidR="0010660F" w:rsidRDefault="0010660F" w:rsidP="00394CF2">
            <w:pPr>
              <w:rPr>
                <w:rFonts w:ascii="Arial Narrow" w:hAnsi="Arial Narrow"/>
                <w:color w:val="000000"/>
                <w:sz w:val="20"/>
                <w:szCs w:val="20"/>
              </w:rPr>
            </w:pPr>
          </w:p>
          <w:p w14:paraId="3D061ED9" w14:textId="77777777" w:rsidR="0010660F" w:rsidRDefault="0010660F" w:rsidP="00394CF2">
            <w:pPr>
              <w:rPr>
                <w:rFonts w:ascii="Arial Narrow" w:hAnsi="Arial Narrow"/>
                <w:color w:val="000000"/>
                <w:sz w:val="20"/>
                <w:szCs w:val="20"/>
              </w:rPr>
            </w:pPr>
          </w:p>
          <w:p w14:paraId="1E1D2550" w14:textId="2D638E97" w:rsidR="00676277" w:rsidRPr="00254638" w:rsidRDefault="00676277"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AF345E"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15DC5D69" w14:textId="2EDA36E3" w:rsidR="00676277" w:rsidRDefault="00676277" w:rsidP="00394CF2">
            <w:pPr>
              <w:rPr>
                <w:rFonts w:ascii="Arial Narrow" w:hAnsi="Arial Narrow"/>
                <w:color w:val="000000"/>
                <w:sz w:val="20"/>
                <w:szCs w:val="20"/>
              </w:rPr>
            </w:pPr>
          </w:p>
          <w:p w14:paraId="047863F5" w14:textId="21D9EBCA" w:rsidR="0010660F" w:rsidRDefault="0010660F" w:rsidP="00394CF2">
            <w:pPr>
              <w:rPr>
                <w:rFonts w:ascii="Arial Narrow" w:hAnsi="Arial Narrow"/>
                <w:color w:val="000000"/>
                <w:sz w:val="20"/>
                <w:szCs w:val="20"/>
              </w:rPr>
            </w:pPr>
          </w:p>
          <w:p w14:paraId="403776E1" w14:textId="2AD86F0E" w:rsidR="0010660F" w:rsidRDefault="0010660F" w:rsidP="00394CF2">
            <w:pPr>
              <w:rPr>
                <w:rFonts w:ascii="Arial Narrow" w:hAnsi="Arial Narrow"/>
                <w:color w:val="000000"/>
                <w:sz w:val="20"/>
                <w:szCs w:val="20"/>
              </w:rPr>
            </w:pPr>
          </w:p>
          <w:p w14:paraId="4C293358" w14:textId="77777777" w:rsidR="0010660F" w:rsidRDefault="0010660F" w:rsidP="00394CF2">
            <w:pPr>
              <w:rPr>
                <w:rFonts w:ascii="Arial Narrow" w:hAnsi="Arial Narrow"/>
                <w:color w:val="000000"/>
                <w:sz w:val="20"/>
                <w:szCs w:val="20"/>
              </w:rPr>
            </w:pPr>
          </w:p>
          <w:p w14:paraId="5F2D20F0" w14:textId="6B78D6FB" w:rsidR="00676277" w:rsidRPr="00254638" w:rsidRDefault="00676277"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557DD6" w14:textId="642B6273" w:rsidR="00394CF2" w:rsidRPr="0010660F" w:rsidRDefault="0010660F" w:rsidP="00394CF2">
            <w:pPr>
              <w:rPr>
                <w:rFonts w:ascii="Arial Narrow" w:hAnsi="Arial Narrow" w:cs="Calibri"/>
                <w:color w:val="000000"/>
                <w:sz w:val="20"/>
                <w:szCs w:val="20"/>
                <w:lang w:val="en-US"/>
              </w:rPr>
            </w:pPr>
            <w:r>
              <w:rPr>
                <w:rFonts w:ascii="Arial Narrow" w:hAnsi="Arial Narrow"/>
                <w:sz w:val="20"/>
                <w:szCs w:val="20"/>
                <w:lang w:val="en-US"/>
              </w:rPr>
              <w:t xml:space="preserve">Access to EMs to children is hampered by low availability and high price. Medicines were unaffordable for treatment of common conditions prevalent in the zone at both public and private sectors.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A04F64"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416F16F7" w14:textId="6F6CB229" w:rsidR="00676277" w:rsidRDefault="00676277" w:rsidP="00394CF2">
            <w:pPr>
              <w:rPr>
                <w:rFonts w:ascii="Arial Narrow" w:hAnsi="Arial Narrow"/>
                <w:color w:val="000000"/>
                <w:sz w:val="20"/>
                <w:szCs w:val="20"/>
              </w:rPr>
            </w:pPr>
          </w:p>
          <w:p w14:paraId="37FBCDAD" w14:textId="520E2636" w:rsidR="0010660F" w:rsidRDefault="0010660F" w:rsidP="00394CF2">
            <w:pPr>
              <w:rPr>
                <w:rFonts w:ascii="Arial Narrow" w:hAnsi="Arial Narrow"/>
                <w:color w:val="000000"/>
                <w:sz w:val="20"/>
                <w:szCs w:val="20"/>
              </w:rPr>
            </w:pPr>
          </w:p>
          <w:p w14:paraId="03DCC096" w14:textId="46D4DB3C" w:rsidR="0010660F" w:rsidRDefault="0010660F" w:rsidP="00394CF2">
            <w:pPr>
              <w:rPr>
                <w:rFonts w:ascii="Arial Narrow" w:hAnsi="Arial Narrow"/>
                <w:color w:val="000000"/>
                <w:sz w:val="20"/>
                <w:szCs w:val="20"/>
              </w:rPr>
            </w:pPr>
          </w:p>
          <w:p w14:paraId="1D214ED4" w14:textId="77777777" w:rsidR="0010660F" w:rsidRDefault="0010660F" w:rsidP="00394CF2">
            <w:pPr>
              <w:rPr>
                <w:rFonts w:ascii="Arial Narrow" w:hAnsi="Arial Narrow"/>
                <w:color w:val="000000"/>
                <w:sz w:val="20"/>
                <w:szCs w:val="20"/>
              </w:rPr>
            </w:pPr>
          </w:p>
          <w:p w14:paraId="27C9751A" w14:textId="1712A5CB" w:rsidR="00676277" w:rsidRPr="00254638" w:rsidRDefault="00676277" w:rsidP="00394CF2">
            <w:pPr>
              <w:rPr>
                <w:rFonts w:ascii="Arial Narrow" w:hAnsi="Arial Narrow" w:cs="Calibri"/>
                <w:color w:val="000000"/>
                <w:sz w:val="20"/>
                <w:szCs w:val="20"/>
              </w:rPr>
            </w:pPr>
          </w:p>
        </w:tc>
      </w:tr>
      <w:tr w:rsidR="00394CF2" w:rsidRPr="003174B2" w14:paraId="3593EBE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DE47B69"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9CC195" w14:textId="77777777" w:rsidR="00394CF2" w:rsidRDefault="00394CF2" w:rsidP="00394CF2">
            <w:pPr>
              <w:rPr>
                <w:rFonts w:ascii="Arial Narrow" w:hAnsi="Arial Narrow"/>
                <w:sz w:val="20"/>
                <w:szCs w:val="20"/>
                <w:lang w:val="en-US"/>
              </w:rPr>
            </w:pPr>
            <w:r w:rsidRPr="007A57EB">
              <w:rPr>
                <w:rFonts w:ascii="Arial Narrow" w:hAnsi="Arial Narrow"/>
                <w:sz w:val="20"/>
                <w:szCs w:val="20"/>
              </w:rPr>
              <w:t>Mackintosh M</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0</w:t>
            </w:r>
          </w:p>
          <w:p w14:paraId="44D36DCD" w14:textId="77777777" w:rsidR="00E734FB" w:rsidRDefault="00E734FB" w:rsidP="00394CF2">
            <w:pPr>
              <w:rPr>
                <w:rFonts w:ascii="Arial Narrow" w:hAnsi="Arial Narrow"/>
                <w:sz w:val="20"/>
                <w:szCs w:val="20"/>
                <w:lang w:val="en-US"/>
              </w:rPr>
            </w:pPr>
          </w:p>
          <w:p w14:paraId="67D8994C" w14:textId="77777777" w:rsidR="00E734FB" w:rsidRDefault="00E734FB" w:rsidP="00394CF2">
            <w:pPr>
              <w:rPr>
                <w:rFonts w:ascii="Arial Narrow" w:hAnsi="Arial Narrow"/>
                <w:sz w:val="20"/>
                <w:szCs w:val="20"/>
                <w:lang w:val="en-US"/>
              </w:rPr>
            </w:pPr>
          </w:p>
          <w:p w14:paraId="315F4296" w14:textId="7E283726" w:rsidR="00E734FB" w:rsidRPr="00254638" w:rsidRDefault="00E734FB"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E8A4D5C" w14:textId="72D9A2D9"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D61434" w14:textId="77777777" w:rsidR="00394CF2" w:rsidRDefault="00394CF2" w:rsidP="00394CF2">
            <w:pPr>
              <w:rPr>
                <w:rFonts w:ascii="Arial Narrow" w:hAnsi="Arial Narrow"/>
                <w:sz w:val="20"/>
                <w:szCs w:val="20"/>
              </w:rPr>
            </w:pPr>
            <w:r w:rsidRPr="007A57EB">
              <w:rPr>
                <w:rFonts w:ascii="Arial Narrow" w:hAnsi="Arial Narrow"/>
                <w:sz w:val="20"/>
                <w:szCs w:val="20"/>
              </w:rPr>
              <w:t>Evaluation of Markets and Policy Challenges in Access</w:t>
            </w:r>
            <w:r>
              <w:rPr>
                <w:rFonts w:ascii="Arial Narrow" w:hAnsi="Arial Narrow"/>
                <w:sz w:val="20"/>
                <w:szCs w:val="20"/>
                <w:lang w:val="en-US"/>
              </w:rPr>
              <w:t xml:space="preserve"> </w:t>
            </w:r>
            <w:r w:rsidRPr="007A57EB">
              <w:rPr>
                <w:rFonts w:ascii="Arial Narrow" w:hAnsi="Arial Narrow"/>
                <w:sz w:val="20"/>
                <w:szCs w:val="20"/>
              </w:rPr>
              <w:t>to Essential Medicines for Endemic</w:t>
            </w:r>
            <w:r>
              <w:rPr>
                <w:rFonts w:ascii="Arial Narrow" w:hAnsi="Arial Narrow"/>
                <w:sz w:val="20"/>
                <w:szCs w:val="20"/>
                <w:lang w:val="en-US"/>
              </w:rPr>
              <w:t xml:space="preserve"> </w:t>
            </w:r>
            <w:r w:rsidRPr="007A57EB">
              <w:rPr>
                <w:rFonts w:ascii="Arial Narrow" w:hAnsi="Arial Narrow"/>
                <w:sz w:val="20"/>
                <w:szCs w:val="20"/>
              </w:rPr>
              <w:t>Disease</w:t>
            </w:r>
          </w:p>
          <w:p w14:paraId="17DDD907" w14:textId="77777777" w:rsidR="00E734FB" w:rsidRDefault="00E734FB" w:rsidP="00394CF2">
            <w:pPr>
              <w:rPr>
                <w:rFonts w:ascii="Arial Narrow" w:hAnsi="Arial Narrow"/>
                <w:sz w:val="20"/>
                <w:szCs w:val="20"/>
              </w:rPr>
            </w:pPr>
          </w:p>
          <w:p w14:paraId="0AC6863C" w14:textId="71D1C775" w:rsidR="00E734FB" w:rsidRPr="00254638" w:rsidRDefault="00E734FB"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E484F7"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02F05427" w14:textId="77777777" w:rsidR="00E734FB" w:rsidRDefault="00E734FB" w:rsidP="00394CF2">
            <w:pPr>
              <w:rPr>
                <w:rFonts w:ascii="Arial Narrow" w:hAnsi="Arial Narrow"/>
                <w:sz w:val="20"/>
                <w:szCs w:val="20"/>
              </w:rPr>
            </w:pPr>
          </w:p>
          <w:p w14:paraId="175CFF99" w14:textId="77777777" w:rsidR="00E734FB" w:rsidRDefault="00E734FB" w:rsidP="00394CF2">
            <w:pPr>
              <w:rPr>
                <w:rFonts w:ascii="Arial Narrow" w:hAnsi="Arial Narrow"/>
                <w:sz w:val="20"/>
                <w:szCs w:val="20"/>
              </w:rPr>
            </w:pPr>
          </w:p>
          <w:p w14:paraId="7D186E08" w14:textId="58D8FC89" w:rsidR="00E734FB" w:rsidRPr="00254638" w:rsidRDefault="00E734FB"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FD76B2D" w14:textId="77777777" w:rsidR="00394CF2" w:rsidRDefault="00394CF2" w:rsidP="00394CF2">
            <w:pPr>
              <w:rPr>
                <w:rFonts w:ascii="Arial Narrow" w:hAnsi="Arial Narrow"/>
                <w:sz w:val="20"/>
                <w:szCs w:val="20"/>
              </w:rPr>
            </w:pPr>
            <w:r w:rsidRPr="007A57EB">
              <w:rPr>
                <w:rFonts w:ascii="Arial Narrow" w:hAnsi="Arial Narrow"/>
                <w:sz w:val="20"/>
                <w:szCs w:val="20"/>
              </w:rPr>
              <w:t>Other</w:t>
            </w:r>
          </w:p>
          <w:p w14:paraId="480F87AE" w14:textId="77777777" w:rsidR="00E7569B" w:rsidRDefault="00E7569B" w:rsidP="00394CF2">
            <w:pPr>
              <w:rPr>
                <w:rFonts w:ascii="Arial Narrow" w:hAnsi="Arial Narrow"/>
                <w:sz w:val="20"/>
                <w:szCs w:val="20"/>
              </w:rPr>
            </w:pPr>
          </w:p>
          <w:p w14:paraId="02E0E089" w14:textId="77777777" w:rsidR="00E7569B" w:rsidRDefault="00E7569B" w:rsidP="00394CF2">
            <w:pPr>
              <w:rPr>
                <w:rFonts w:ascii="Arial Narrow" w:hAnsi="Arial Narrow"/>
                <w:sz w:val="20"/>
                <w:szCs w:val="20"/>
              </w:rPr>
            </w:pPr>
          </w:p>
          <w:p w14:paraId="4F4D355E" w14:textId="77777777" w:rsidR="00E7569B" w:rsidRDefault="00E7569B" w:rsidP="00394CF2">
            <w:pPr>
              <w:rPr>
                <w:rFonts w:ascii="Arial Narrow" w:hAnsi="Arial Narrow"/>
                <w:sz w:val="20"/>
                <w:szCs w:val="20"/>
              </w:rPr>
            </w:pPr>
          </w:p>
          <w:p w14:paraId="2D4218A0" w14:textId="0812AB95" w:rsidR="00E7569B" w:rsidRPr="00254638" w:rsidRDefault="00E7569B"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2EE452"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263F2873" w14:textId="77777777" w:rsidR="00E7569B" w:rsidRDefault="00E7569B" w:rsidP="00394CF2">
            <w:pPr>
              <w:rPr>
                <w:rFonts w:ascii="Arial Narrow" w:hAnsi="Arial Narrow"/>
                <w:sz w:val="20"/>
                <w:szCs w:val="20"/>
              </w:rPr>
            </w:pPr>
          </w:p>
          <w:p w14:paraId="6A549ED4" w14:textId="77777777" w:rsidR="00E7569B" w:rsidRDefault="00E7569B" w:rsidP="00394CF2">
            <w:pPr>
              <w:rPr>
                <w:rFonts w:ascii="Arial Narrow" w:hAnsi="Arial Narrow"/>
                <w:sz w:val="20"/>
                <w:szCs w:val="20"/>
              </w:rPr>
            </w:pPr>
          </w:p>
          <w:p w14:paraId="76119BFF" w14:textId="77777777" w:rsidR="00E7569B" w:rsidRDefault="00E7569B" w:rsidP="00394CF2">
            <w:pPr>
              <w:rPr>
                <w:rFonts w:ascii="Arial Narrow" w:hAnsi="Arial Narrow"/>
                <w:sz w:val="20"/>
                <w:szCs w:val="20"/>
              </w:rPr>
            </w:pPr>
          </w:p>
          <w:p w14:paraId="5BB7855E" w14:textId="4B5E272C" w:rsidR="00E7569B" w:rsidRPr="00254638" w:rsidRDefault="00E7569B"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D6E8D1"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0C0B64F2" w14:textId="77777777" w:rsidR="00E7569B" w:rsidRDefault="00E7569B" w:rsidP="00394CF2">
            <w:pPr>
              <w:rPr>
                <w:rFonts w:ascii="Arial Narrow" w:hAnsi="Arial Narrow"/>
                <w:sz w:val="20"/>
                <w:szCs w:val="20"/>
              </w:rPr>
            </w:pPr>
          </w:p>
          <w:p w14:paraId="39DF324E" w14:textId="77777777" w:rsidR="00E7569B" w:rsidRDefault="00E7569B" w:rsidP="00394CF2">
            <w:pPr>
              <w:rPr>
                <w:rFonts w:ascii="Arial Narrow" w:hAnsi="Arial Narrow"/>
                <w:sz w:val="20"/>
                <w:szCs w:val="20"/>
              </w:rPr>
            </w:pPr>
          </w:p>
          <w:p w14:paraId="2A845FC9" w14:textId="2C2C4852" w:rsidR="00E7569B" w:rsidRPr="00254638" w:rsidRDefault="00E7569B"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5B666E" w14:textId="1505870A"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Wholesale market competition, in contrast, should be promoted, while</w:t>
            </w:r>
            <w:r>
              <w:rPr>
                <w:rFonts w:ascii="Arial Narrow" w:hAnsi="Arial Narrow"/>
                <w:sz w:val="20"/>
                <w:szCs w:val="20"/>
                <w:lang w:val="en-US"/>
              </w:rPr>
              <w:t xml:space="preserve"> </w:t>
            </w:r>
            <w:r w:rsidRPr="007A57EB">
              <w:rPr>
                <w:rFonts w:ascii="Arial Narrow" w:hAnsi="Arial Narrow"/>
                <w:sz w:val="20"/>
                <w:szCs w:val="20"/>
              </w:rPr>
              <w:t>the rebuilding of African pharmaceutical manufacturing is important for</w:t>
            </w:r>
            <w:r>
              <w:rPr>
                <w:rFonts w:ascii="Arial Narrow" w:hAnsi="Arial Narrow"/>
                <w:sz w:val="20"/>
                <w:szCs w:val="20"/>
                <w:lang w:val="en-US"/>
              </w:rPr>
              <w:t xml:space="preserve"> </w:t>
            </w:r>
            <w:r w:rsidRPr="007A57EB">
              <w:rPr>
                <w:rFonts w:ascii="Arial Narrow" w:hAnsi="Arial Narrow"/>
                <w:sz w:val="20"/>
                <w:szCs w:val="20"/>
              </w:rPr>
              <w:t>promoting and sustaining access.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23FC3E"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5352796B" w14:textId="77777777" w:rsidR="00E7569B" w:rsidRDefault="00E7569B" w:rsidP="00394CF2">
            <w:pPr>
              <w:rPr>
                <w:rFonts w:ascii="Arial Narrow" w:hAnsi="Arial Narrow"/>
                <w:sz w:val="20"/>
                <w:szCs w:val="20"/>
              </w:rPr>
            </w:pPr>
          </w:p>
          <w:p w14:paraId="555666A2" w14:textId="77777777" w:rsidR="00E7569B" w:rsidRDefault="00E7569B" w:rsidP="00394CF2">
            <w:pPr>
              <w:rPr>
                <w:rFonts w:ascii="Arial Narrow" w:hAnsi="Arial Narrow"/>
                <w:sz w:val="20"/>
                <w:szCs w:val="20"/>
              </w:rPr>
            </w:pPr>
          </w:p>
          <w:p w14:paraId="5DE71537" w14:textId="77777777" w:rsidR="00E7569B" w:rsidRDefault="00E7569B" w:rsidP="00394CF2">
            <w:pPr>
              <w:rPr>
                <w:rFonts w:ascii="Arial Narrow" w:hAnsi="Arial Narrow"/>
                <w:sz w:val="20"/>
                <w:szCs w:val="20"/>
              </w:rPr>
            </w:pPr>
          </w:p>
          <w:p w14:paraId="54755D94" w14:textId="6EAC2A7E" w:rsidR="00E7569B" w:rsidRPr="00254638" w:rsidRDefault="00E7569B" w:rsidP="00394CF2">
            <w:pPr>
              <w:rPr>
                <w:rFonts w:ascii="Arial Narrow" w:hAnsi="Arial Narrow" w:cs="Calibri"/>
                <w:color w:val="000000"/>
                <w:sz w:val="20"/>
                <w:szCs w:val="20"/>
              </w:rPr>
            </w:pPr>
          </w:p>
        </w:tc>
      </w:tr>
      <w:tr w:rsidR="00394CF2" w:rsidRPr="003174B2" w14:paraId="521A6A3D"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6CCECE9"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93450C" w14:textId="30A54BE9" w:rsidR="00394CF2" w:rsidRDefault="00394CF2" w:rsidP="00394CF2">
            <w:pPr>
              <w:rPr>
                <w:rFonts w:ascii="Arial Narrow" w:hAnsi="Arial Narrow"/>
                <w:sz w:val="20"/>
                <w:szCs w:val="20"/>
                <w:lang w:val="en-US"/>
              </w:rPr>
            </w:pPr>
            <w:r w:rsidRPr="007A57EB">
              <w:rPr>
                <w:rFonts w:ascii="Arial Narrow" w:hAnsi="Arial Narrow"/>
                <w:sz w:val="20"/>
                <w:szCs w:val="20"/>
              </w:rPr>
              <w:t>Gilroy K</w:t>
            </w:r>
            <w:r w:rsidR="0019214F">
              <w:rPr>
                <w:rFonts w:ascii="Arial Narrow" w:hAnsi="Arial Narrow"/>
                <w:sz w:val="20"/>
                <w:szCs w:val="20"/>
                <w:lang w:val="en-US"/>
              </w:rPr>
              <w:t>.E</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2</w:t>
            </w:r>
          </w:p>
          <w:p w14:paraId="13AE5BF0" w14:textId="77777777" w:rsidR="0019214F" w:rsidRDefault="0019214F" w:rsidP="00394CF2">
            <w:pPr>
              <w:rPr>
                <w:rFonts w:ascii="Arial Narrow" w:hAnsi="Arial Narrow"/>
                <w:color w:val="000000"/>
                <w:sz w:val="20"/>
                <w:szCs w:val="20"/>
                <w:lang w:val="en-US"/>
              </w:rPr>
            </w:pPr>
          </w:p>
          <w:p w14:paraId="4697A6C4" w14:textId="77777777" w:rsidR="0019214F" w:rsidRDefault="0019214F" w:rsidP="00394CF2">
            <w:pPr>
              <w:rPr>
                <w:rFonts w:ascii="Arial Narrow" w:hAnsi="Arial Narrow"/>
                <w:color w:val="000000"/>
                <w:sz w:val="20"/>
                <w:szCs w:val="20"/>
                <w:lang w:val="en-US"/>
              </w:rPr>
            </w:pPr>
          </w:p>
          <w:p w14:paraId="7BED51FB" w14:textId="77777777" w:rsidR="0019214F" w:rsidRDefault="0019214F" w:rsidP="00394CF2">
            <w:pPr>
              <w:rPr>
                <w:rFonts w:ascii="Arial Narrow" w:hAnsi="Arial Narrow"/>
                <w:color w:val="000000"/>
                <w:sz w:val="20"/>
                <w:szCs w:val="20"/>
                <w:lang w:val="en-US"/>
              </w:rPr>
            </w:pPr>
          </w:p>
          <w:p w14:paraId="71AEE11E" w14:textId="77777777" w:rsidR="0019214F" w:rsidRDefault="0019214F" w:rsidP="00394CF2">
            <w:pPr>
              <w:rPr>
                <w:rFonts w:ascii="Arial Narrow" w:hAnsi="Arial Narrow"/>
                <w:color w:val="000000"/>
                <w:sz w:val="20"/>
                <w:szCs w:val="20"/>
                <w:lang w:val="en-US"/>
              </w:rPr>
            </w:pPr>
          </w:p>
          <w:p w14:paraId="7EA955C5" w14:textId="5A6F0F68" w:rsidR="0019214F" w:rsidRPr="00254638" w:rsidRDefault="0019214F"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14C706F" w14:textId="6F8E3EF4"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82348F" w14:textId="0AF03B0F" w:rsidR="00394CF2" w:rsidRPr="00254638" w:rsidRDefault="00394CF2" w:rsidP="00394CF2">
            <w:pPr>
              <w:rPr>
                <w:rFonts w:ascii="Arial Narrow" w:hAnsi="Arial Narrow" w:cs="Calibri"/>
                <w:color w:val="000000"/>
                <w:sz w:val="20"/>
                <w:szCs w:val="20"/>
              </w:rPr>
            </w:pPr>
            <w:r>
              <w:rPr>
                <w:rFonts w:ascii="Arial Narrow" w:hAnsi="Arial Narrow"/>
                <w:sz w:val="20"/>
                <w:szCs w:val="20"/>
                <w:lang w:val="en-US"/>
              </w:rPr>
              <w:t>A</w:t>
            </w:r>
            <w:r w:rsidRPr="007A57EB">
              <w:rPr>
                <w:rFonts w:ascii="Arial Narrow" w:hAnsi="Arial Narrow"/>
                <w:sz w:val="20"/>
                <w:szCs w:val="20"/>
              </w:rPr>
              <w:t>ssess the quality of care provided by Health Surveillance Assistants</w:t>
            </w:r>
            <w:r w:rsidRPr="007A57EB">
              <w:rPr>
                <w:rFonts w:ascii="Arial Narrow" w:hAnsi="Arial Narrow"/>
                <w:sz w:val="20"/>
                <w:szCs w:val="20"/>
              </w:rPr>
              <w:br/>
              <w:t>(HSAs) cadre of community-based health workers</w:t>
            </w:r>
            <w:r w:rsidR="0019214F">
              <w:rPr>
                <w:rFonts w:ascii="Arial Narrow" w:hAnsi="Arial Narrow"/>
                <w:sz w:val="20"/>
                <w:szCs w:val="20"/>
                <w:lang w:val="en-US"/>
              </w:rPr>
              <w:t xml:space="preserve">’s </w:t>
            </w:r>
            <w:r w:rsidRPr="007A57EB">
              <w:rPr>
                <w:rFonts w:ascii="Arial Narrow" w:hAnsi="Arial Narrow"/>
                <w:sz w:val="20"/>
                <w:szCs w:val="20"/>
              </w:rPr>
              <w:t>as part of a national</w:t>
            </w:r>
            <w:r w:rsidR="0019214F">
              <w:rPr>
                <w:rFonts w:ascii="Arial Narrow" w:hAnsi="Arial Narrow"/>
                <w:sz w:val="20"/>
                <w:szCs w:val="20"/>
                <w:lang w:val="en-US"/>
              </w:rPr>
              <w:t xml:space="preserve"> </w:t>
            </w:r>
            <w:r w:rsidRPr="007A57EB">
              <w:rPr>
                <w:rFonts w:ascii="Arial Narrow" w:hAnsi="Arial Narrow"/>
                <w:sz w:val="20"/>
                <w:szCs w:val="20"/>
              </w:rPr>
              <w:t>scale-up of community case management of childhood illness (CCM) in Malawi.</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278238"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7C9D672E" w14:textId="77777777" w:rsidR="0019214F" w:rsidRDefault="0019214F" w:rsidP="00394CF2">
            <w:pPr>
              <w:rPr>
                <w:rFonts w:ascii="Arial Narrow" w:hAnsi="Arial Narrow"/>
                <w:color w:val="000000"/>
                <w:sz w:val="20"/>
                <w:szCs w:val="20"/>
              </w:rPr>
            </w:pPr>
          </w:p>
          <w:p w14:paraId="4A361D84" w14:textId="77777777" w:rsidR="0019214F" w:rsidRDefault="0019214F" w:rsidP="00394CF2">
            <w:pPr>
              <w:rPr>
                <w:rFonts w:ascii="Arial Narrow" w:hAnsi="Arial Narrow" w:cs="Calibri"/>
                <w:color w:val="000000"/>
                <w:sz w:val="20"/>
                <w:szCs w:val="20"/>
              </w:rPr>
            </w:pPr>
          </w:p>
          <w:p w14:paraId="269B38E6" w14:textId="77777777" w:rsidR="0019214F" w:rsidRDefault="0019214F" w:rsidP="00394CF2">
            <w:pPr>
              <w:rPr>
                <w:rFonts w:ascii="Arial Narrow" w:hAnsi="Arial Narrow" w:cs="Calibri"/>
                <w:color w:val="000000"/>
                <w:sz w:val="20"/>
                <w:szCs w:val="20"/>
              </w:rPr>
            </w:pPr>
          </w:p>
          <w:p w14:paraId="2CA6F19F" w14:textId="77777777" w:rsidR="0019214F" w:rsidRDefault="0019214F" w:rsidP="00394CF2">
            <w:pPr>
              <w:rPr>
                <w:rFonts w:ascii="Arial Narrow" w:hAnsi="Arial Narrow" w:cs="Calibri"/>
                <w:color w:val="000000"/>
                <w:sz w:val="20"/>
                <w:szCs w:val="20"/>
              </w:rPr>
            </w:pPr>
          </w:p>
          <w:p w14:paraId="1A270A73" w14:textId="2BE288CD" w:rsidR="0019214F" w:rsidRPr="00254638" w:rsidRDefault="0019214F"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41E124"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workers;Other</w:t>
            </w:r>
          </w:p>
          <w:p w14:paraId="75FE0D82" w14:textId="77777777" w:rsidR="00C611FC" w:rsidRDefault="00C611FC" w:rsidP="00394CF2">
            <w:pPr>
              <w:rPr>
                <w:rFonts w:ascii="Arial Narrow" w:hAnsi="Arial Narrow"/>
                <w:color w:val="000000"/>
                <w:sz w:val="20"/>
                <w:szCs w:val="20"/>
              </w:rPr>
            </w:pPr>
          </w:p>
          <w:p w14:paraId="2E34BD9B" w14:textId="77777777" w:rsidR="00C611FC" w:rsidRDefault="00C611FC" w:rsidP="00394CF2">
            <w:pPr>
              <w:rPr>
                <w:rFonts w:ascii="Arial Narrow" w:hAnsi="Arial Narrow"/>
                <w:color w:val="000000"/>
                <w:sz w:val="20"/>
                <w:szCs w:val="20"/>
              </w:rPr>
            </w:pPr>
          </w:p>
          <w:p w14:paraId="0C64C8FD" w14:textId="77777777" w:rsidR="00C611FC" w:rsidRDefault="00C611FC" w:rsidP="00394CF2">
            <w:pPr>
              <w:rPr>
                <w:rFonts w:ascii="Arial Narrow" w:hAnsi="Arial Narrow"/>
                <w:color w:val="000000"/>
                <w:sz w:val="20"/>
                <w:szCs w:val="20"/>
              </w:rPr>
            </w:pPr>
          </w:p>
          <w:p w14:paraId="5B1712D1" w14:textId="77777777" w:rsidR="00C611FC" w:rsidRDefault="00C611FC" w:rsidP="00394CF2">
            <w:pPr>
              <w:rPr>
                <w:rFonts w:ascii="Arial Narrow" w:hAnsi="Arial Narrow"/>
                <w:color w:val="000000"/>
                <w:sz w:val="20"/>
                <w:szCs w:val="20"/>
              </w:rPr>
            </w:pPr>
          </w:p>
          <w:p w14:paraId="66C88F9A" w14:textId="117F48C3" w:rsidR="00C611FC" w:rsidRPr="00254638" w:rsidRDefault="00C611FC"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E207AA" w14:textId="77777777" w:rsidR="00394CF2" w:rsidRDefault="00394CF2" w:rsidP="00394CF2">
            <w:pPr>
              <w:rPr>
                <w:rFonts w:ascii="Arial Narrow" w:hAnsi="Arial Narrow"/>
                <w:sz w:val="20"/>
                <w:szCs w:val="20"/>
              </w:rPr>
            </w:pPr>
            <w:r w:rsidRPr="007A57EB">
              <w:rPr>
                <w:rFonts w:ascii="Arial Narrow" w:hAnsi="Arial Narrow"/>
                <w:sz w:val="20"/>
                <w:szCs w:val="20"/>
              </w:rPr>
              <w:t>Malawi</w:t>
            </w:r>
          </w:p>
          <w:p w14:paraId="0D67A873" w14:textId="77777777" w:rsidR="00C611FC" w:rsidRDefault="00C611FC" w:rsidP="00394CF2">
            <w:pPr>
              <w:rPr>
                <w:rFonts w:ascii="Arial Narrow" w:hAnsi="Arial Narrow"/>
                <w:color w:val="000000"/>
                <w:sz w:val="20"/>
                <w:szCs w:val="20"/>
              </w:rPr>
            </w:pPr>
          </w:p>
          <w:p w14:paraId="4E0EB0F0" w14:textId="77777777" w:rsidR="00C611FC" w:rsidRDefault="00C611FC" w:rsidP="00394CF2">
            <w:pPr>
              <w:rPr>
                <w:rFonts w:ascii="Arial Narrow" w:hAnsi="Arial Narrow"/>
                <w:color w:val="000000"/>
                <w:sz w:val="20"/>
                <w:szCs w:val="20"/>
              </w:rPr>
            </w:pPr>
          </w:p>
          <w:p w14:paraId="2BE63F9D" w14:textId="77777777" w:rsidR="00C611FC" w:rsidRDefault="00C611FC" w:rsidP="00394CF2">
            <w:pPr>
              <w:rPr>
                <w:rFonts w:ascii="Arial Narrow" w:hAnsi="Arial Narrow"/>
                <w:color w:val="000000"/>
                <w:sz w:val="20"/>
                <w:szCs w:val="20"/>
              </w:rPr>
            </w:pPr>
          </w:p>
          <w:p w14:paraId="50DED1D8" w14:textId="77777777" w:rsidR="00C611FC" w:rsidRDefault="00C611FC" w:rsidP="00394CF2">
            <w:pPr>
              <w:rPr>
                <w:rFonts w:ascii="Arial Narrow" w:hAnsi="Arial Narrow"/>
                <w:color w:val="000000"/>
                <w:sz w:val="20"/>
                <w:szCs w:val="20"/>
              </w:rPr>
            </w:pPr>
          </w:p>
          <w:p w14:paraId="1DAAE9AB" w14:textId="77777777" w:rsidR="00C611FC" w:rsidRDefault="00C611FC" w:rsidP="00394CF2">
            <w:pPr>
              <w:rPr>
                <w:rFonts w:ascii="Arial Narrow" w:hAnsi="Arial Narrow"/>
                <w:color w:val="000000"/>
                <w:sz w:val="20"/>
                <w:szCs w:val="20"/>
              </w:rPr>
            </w:pPr>
          </w:p>
          <w:p w14:paraId="3739FF22" w14:textId="0F251BDF" w:rsidR="00C611FC" w:rsidRPr="00254638" w:rsidRDefault="00C611FC"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EF8EDF" w14:textId="77777777" w:rsidR="00394CF2" w:rsidRDefault="00C611FC" w:rsidP="00394CF2">
            <w:pPr>
              <w:rPr>
                <w:rFonts w:ascii="Arial Narrow" w:hAnsi="Arial Narrow"/>
                <w:sz w:val="20"/>
                <w:szCs w:val="20"/>
                <w:lang w:val="en-US"/>
              </w:rPr>
            </w:pPr>
            <w:r>
              <w:rPr>
                <w:rFonts w:ascii="Arial Narrow" w:hAnsi="Arial Narrow"/>
                <w:sz w:val="20"/>
                <w:szCs w:val="20"/>
                <w:lang w:val="en-US"/>
              </w:rPr>
              <w:t>Health care workers</w:t>
            </w:r>
          </w:p>
          <w:p w14:paraId="1DFD4C8B" w14:textId="77777777" w:rsidR="00C611FC" w:rsidRDefault="00C611FC" w:rsidP="00394CF2">
            <w:pPr>
              <w:rPr>
                <w:rFonts w:ascii="Arial Narrow" w:hAnsi="Arial Narrow"/>
                <w:color w:val="000000"/>
                <w:sz w:val="20"/>
                <w:szCs w:val="20"/>
                <w:lang w:val="en-US"/>
              </w:rPr>
            </w:pPr>
          </w:p>
          <w:p w14:paraId="34D391AF" w14:textId="77777777" w:rsidR="00C611FC" w:rsidRDefault="00C611FC" w:rsidP="00394CF2">
            <w:pPr>
              <w:rPr>
                <w:rFonts w:ascii="Arial Narrow" w:hAnsi="Arial Narrow"/>
                <w:color w:val="000000"/>
                <w:sz w:val="20"/>
                <w:szCs w:val="20"/>
                <w:lang w:val="en-US"/>
              </w:rPr>
            </w:pPr>
          </w:p>
          <w:p w14:paraId="2195054F" w14:textId="77777777" w:rsidR="00C611FC" w:rsidRDefault="00C611FC" w:rsidP="00394CF2">
            <w:pPr>
              <w:rPr>
                <w:rFonts w:ascii="Arial Narrow" w:hAnsi="Arial Narrow"/>
                <w:color w:val="000000"/>
                <w:sz w:val="20"/>
                <w:szCs w:val="20"/>
                <w:lang w:val="en-US"/>
              </w:rPr>
            </w:pPr>
          </w:p>
          <w:p w14:paraId="38D1D4FD" w14:textId="77777777" w:rsidR="00C611FC" w:rsidRDefault="00C611FC" w:rsidP="00394CF2">
            <w:pPr>
              <w:rPr>
                <w:rFonts w:ascii="Arial Narrow" w:hAnsi="Arial Narrow"/>
                <w:color w:val="000000"/>
                <w:sz w:val="20"/>
                <w:szCs w:val="20"/>
                <w:lang w:val="en-US"/>
              </w:rPr>
            </w:pPr>
          </w:p>
          <w:p w14:paraId="3842DD40" w14:textId="77777777" w:rsidR="00C611FC" w:rsidRDefault="00C611FC" w:rsidP="00394CF2">
            <w:pPr>
              <w:rPr>
                <w:rFonts w:ascii="Arial Narrow" w:hAnsi="Arial Narrow"/>
                <w:color w:val="000000"/>
                <w:sz w:val="20"/>
                <w:szCs w:val="20"/>
                <w:lang w:val="en-US"/>
              </w:rPr>
            </w:pPr>
          </w:p>
          <w:p w14:paraId="46FD7C50" w14:textId="64E4CABF" w:rsidR="00C611FC" w:rsidRPr="00C611FC" w:rsidRDefault="00C611FC" w:rsidP="00394CF2">
            <w:pPr>
              <w:rPr>
                <w:rFonts w:ascii="Arial Narrow" w:hAnsi="Arial Narrow" w:cs="Calibri"/>
                <w:color w:val="000000"/>
                <w:sz w:val="20"/>
                <w:szCs w:val="20"/>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DFAA76" w14:textId="77777777" w:rsidR="00394CF2" w:rsidRDefault="00394CF2" w:rsidP="00394CF2">
            <w:pPr>
              <w:rPr>
                <w:rFonts w:ascii="Arial Narrow" w:hAnsi="Arial Narrow"/>
                <w:sz w:val="20"/>
                <w:szCs w:val="20"/>
              </w:rPr>
            </w:pPr>
            <w:r w:rsidRPr="007A57EB">
              <w:rPr>
                <w:rFonts w:ascii="Arial Narrow" w:hAnsi="Arial Narrow"/>
                <w:sz w:val="20"/>
                <w:szCs w:val="20"/>
              </w:rPr>
              <w:t>HSAs</w:t>
            </w:r>
            <w:r>
              <w:rPr>
                <w:rFonts w:ascii="Arial Narrow" w:hAnsi="Arial Narrow"/>
                <w:sz w:val="20"/>
                <w:szCs w:val="20"/>
                <w:lang w:val="en-US"/>
              </w:rPr>
              <w:t xml:space="preserve"> </w:t>
            </w:r>
            <w:r w:rsidRPr="007A57EB">
              <w:rPr>
                <w:rFonts w:ascii="Arial Narrow" w:hAnsi="Arial Narrow"/>
                <w:sz w:val="20"/>
                <w:szCs w:val="20"/>
              </w:rPr>
              <w:t>correctly assessed 37% of children for four danger signs by conducting a physical</w:t>
            </w:r>
            <w:r w:rsidRPr="007A57EB">
              <w:rPr>
                <w:rFonts w:ascii="Arial Narrow" w:hAnsi="Arial Narrow"/>
                <w:sz w:val="20"/>
                <w:szCs w:val="20"/>
              </w:rPr>
              <w:br/>
              <w:t>exam, and correctly referred 55% of children with danger signs.</w:t>
            </w:r>
          </w:p>
          <w:p w14:paraId="1C545604" w14:textId="77777777" w:rsidR="00C611FC" w:rsidRDefault="00C611FC" w:rsidP="00394CF2">
            <w:pPr>
              <w:rPr>
                <w:rFonts w:ascii="Arial Narrow" w:hAnsi="Arial Narrow"/>
                <w:color w:val="000000"/>
                <w:sz w:val="20"/>
                <w:szCs w:val="20"/>
              </w:rPr>
            </w:pPr>
          </w:p>
          <w:p w14:paraId="0596F56A" w14:textId="6C9B4935" w:rsidR="00C611FC" w:rsidRPr="00254638" w:rsidRDefault="00C611FC"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D194D3"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0E9E70DA" w14:textId="77777777" w:rsidR="00C611FC" w:rsidRDefault="00C611FC" w:rsidP="00394CF2">
            <w:pPr>
              <w:rPr>
                <w:rFonts w:ascii="Arial Narrow" w:hAnsi="Arial Narrow"/>
                <w:color w:val="000000"/>
                <w:sz w:val="20"/>
                <w:szCs w:val="20"/>
              </w:rPr>
            </w:pPr>
          </w:p>
          <w:p w14:paraId="39CE2C9B" w14:textId="77777777" w:rsidR="00C611FC" w:rsidRDefault="00C611FC" w:rsidP="00394CF2">
            <w:pPr>
              <w:rPr>
                <w:rFonts w:ascii="Arial Narrow" w:hAnsi="Arial Narrow"/>
                <w:color w:val="000000"/>
                <w:sz w:val="20"/>
                <w:szCs w:val="20"/>
              </w:rPr>
            </w:pPr>
          </w:p>
          <w:p w14:paraId="3DCD6722" w14:textId="77777777" w:rsidR="00C611FC" w:rsidRDefault="00C611FC" w:rsidP="00394CF2">
            <w:pPr>
              <w:rPr>
                <w:rFonts w:ascii="Arial Narrow" w:hAnsi="Arial Narrow"/>
                <w:color w:val="000000"/>
                <w:sz w:val="20"/>
                <w:szCs w:val="20"/>
              </w:rPr>
            </w:pPr>
          </w:p>
          <w:p w14:paraId="20A79D86" w14:textId="77777777" w:rsidR="00C611FC" w:rsidRDefault="00C611FC" w:rsidP="00394CF2">
            <w:pPr>
              <w:rPr>
                <w:rFonts w:ascii="Arial Narrow" w:hAnsi="Arial Narrow"/>
                <w:color w:val="000000"/>
                <w:sz w:val="20"/>
                <w:szCs w:val="20"/>
              </w:rPr>
            </w:pPr>
          </w:p>
          <w:p w14:paraId="5C8D1667" w14:textId="77777777" w:rsidR="00C611FC" w:rsidRDefault="00C611FC" w:rsidP="00394CF2">
            <w:pPr>
              <w:rPr>
                <w:rFonts w:ascii="Arial Narrow" w:hAnsi="Arial Narrow"/>
                <w:color w:val="000000"/>
                <w:sz w:val="20"/>
                <w:szCs w:val="20"/>
              </w:rPr>
            </w:pPr>
          </w:p>
          <w:p w14:paraId="0B5189A6" w14:textId="5952E7A2" w:rsidR="00C611FC" w:rsidRPr="00254638" w:rsidRDefault="00C611FC" w:rsidP="00394CF2">
            <w:pPr>
              <w:rPr>
                <w:rFonts w:ascii="Arial Narrow" w:hAnsi="Arial Narrow" w:cs="Calibri"/>
                <w:color w:val="000000"/>
                <w:sz w:val="20"/>
                <w:szCs w:val="20"/>
              </w:rPr>
            </w:pPr>
          </w:p>
        </w:tc>
      </w:tr>
      <w:tr w:rsidR="00394CF2" w:rsidRPr="003174B2" w14:paraId="1D0D4355"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A6A8432"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C51B0E" w14:textId="77777777" w:rsidR="00394CF2" w:rsidRDefault="005F4009" w:rsidP="00394CF2">
            <w:pPr>
              <w:rPr>
                <w:rFonts w:ascii="Arial Narrow" w:hAnsi="Arial Narrow"/>
                <w:sz w:val="20"/>
                <w:szCs w:val="20"/>
                <w:lang w:val="en-US"/>
              </w:rPr>
            </w:pPr>
            <w:r>
              <w:rPr>
                <w:rFonts w:ascii="Arial Narrow" w:hAnsi="Arial Narrow"/>
                <w:sz w:val="20"/>
                <w:szCs w:val="20"/>
                <w:lang w:val="en-US"/>
              </w:rPr>
              <w:t xml:space="preserve">Sambo </w:t>
            </w:r>
            <w:r w:rsidR="00394CF2" w:rsidRPr="007A57EB">
              <w:rPr>
                <w:rFonts w:ascii="Arial Narrow" w:hAnsi="Arial Narrow"/>
                <w:sz w:val="20"/>
                <w:szCs w:val="20"/>
              </w:rPr>
              <w:t>L</w:t>
            </w:r>
            <w:r>
              <w:rPr>
                <w:rFonts w:ascii="Arial Narrow" w:hAnsi="Arial Narrow"/>
                <w:sz w:val="20"/>
                <w:szCs w:val="20"/>
                <w:lang w:val="en-US"/>
              </w:rPr>
              <w:t>.</w:t>
            </w:r>
            <w:r w:rsidR="00394CF2" w:rsidRPr="007A57EB">
              <w:rPr>
                <w:rFonts w:ascii="Arial Narrow" w:hAnsi="Arial Narrow"/>
                <w:sz w:val="20"/>
                <w:szCs w:val="20"/>
              </w:rPr>
              <w:t>G.</w:t>
            </w:r>
            <w:r w:rsidR="00394CF2" w:rsidRPr="004D4EED">
              <w:rPr>
                <w:rFonts w:ascii="Arial Narrow" w:hAnsi="Arial Narrow"/>
                <w:sz w:val="20"/>
                <w:szCs w:val="20"/>
                <w:lang w:val="en-US"/>
              </w:rPr>
              <w:t xml:space="preserve"> et al; 201</w:t>
            </w:r>
            <w:r w:rsidR="00394CF2">
              <w:rPr>
                <w:rFonts w:ascii="Arial Narrow" w:hAnsi="Arial Narrow"/>
                <w:sz w:val="20"/>
                <w:szCs w:val="20"/>
                <w:lang w:val="en-US"/>
              </w:rPr>
              <w:t>1</w:t>
            </w:r>
          </w:p>
          <w:p w14:paraId="6176F694" w14:textId="77777777" w:rsidR="005F4009" w:rsidRDefault="005F4009" w:rsidP="00394CF2">
            <w:pPr>
              <w:rPr>
                <w:rFonts w:ascii="Arial Narrow" w:hAnsi="Arial Narrow"/>
                <w:color w:val="000000"/>
                <w:sz w:val="20"/>
                <w:szCs w:val="20"/>
                <w:lang w:val="en-US"/>
              </w:rPr>
            </w:pPr>
          </w:p>
          <w:p w14:paraId="0E90959D" w14:textId="77777777" w:rsidR="005F4009" w:rsidRDefault="005F4009" w:rsidP="00394CF2">
            <w:pPr>
              <w:rPr>
                <w:rFonts w:ascii="Arial Narrow" w:hAnsi="Arial Narrow"/>
                <w:color w:val="000000"/>
                <w:sz w:val="20"/>
                <w:szCs w:val="20"/>
                <w:lang w:val="en-US"/>
              </w:rPr>
            </w:pPr>
          </w:p>
          <w:p w14:paraId="2FA52B30" w14:textId="77777777" w:rsidR="005F4009" w:rsidRDefault="005F4009" w:rsidP="00394CF2">
            <w:pPr>
              <w:rPr>
                <w:rFonts w:ascii="Arial Narrow" w:hAnsi="Arial Narrow"/>
                <w:color w:val="000000"/>
                <w:sz w:val="20"/>
                <w:szCs w:val="20"/>
                <w:lang w:val="en-US"/>
              </w:rPr>
            </w:pPr>
          </w:p>
          <w:p w14:paraId="55FCBF2B" w14:textId="77777777" w:rsidR="005F4009" w:rsidRDefault="005F4009" w:rsidP="00394CF2">
            <w:pPr>
              <w:rPr>
                <w:rFonts w:ascii="Arial Narrow" w:hAnsi="Arial Narrow"/>
                <w:color w:val="000000"/>
                <w:sz w:val="20"/>
                <w:szCs w:val="20"/>
                <w:lang w:val="en-US"/>
              </w:rPr>
            </w:pPr>
          </w:p>
          <w:p w14:paraId="435E4A6E" w14:textId="6E769345" w:rsidR="005F4009" w:rsidRPr="00254638" w:rsidRDefault="005F4009"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5A36C1" w14:textId="324B6214"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F346F5" w14:textId="45B2ACAF"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reflect on the discussions held during the Fifteenth Assembly of the Heads of State and Government of the African Union on the reasons why the maternal mortality ratio is so high in Africa and what can be done to reduce it.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89B89B" w14:textId="6E013998" w:rsidR="00394CF2" w:rsidRDefault="00394CF2" w:rsidP="00394CF2">
            <w:pPr>
              <w:rPr>
                <w:rFonts w:ascii="Arial Narrow" w:hAnsi="Arial Narrow"/>
                <w:sz w:val="20"/>
                <w:szCs w:val="20"/>
              </w:rPr>
            </w:pPr>
            <w:r w:rsidRPr="007A57EB">
              <w:rPr>
                <w:rFonts w:ascii="Arial Narrow" w:hAnsi="Arial Narrow"/>
                <w:sz w:val="20"/>
                <w:szCs w:val="20"/>
              </w:rPr>
              <w:t>Panel and Open Public discussions</w:t>
            </w:r>
          </w:p>
          <w:p w14:paraId="3A2FD0BC" w14:textId="77777777" w:rsidR="005F4009" w:rsidRDefault="005F4009" w:rsidP="00394CF2">
            <w:pPr>
              <w:rPr>
                <w:rFonts w:ascii="Arial Narrow" w:hAnsi="Arial Narrow"/>
                <w:color w:val="000000"/>
                <w:sz w:val="20"/>
                <w:szCs w:val="20"/>
              </w:rPr>
            </w:pPr>
          </w:p>
          <w:p w14:paraId="3D985BA3" w14:textId="77777777" w:rsidR="005F4009" w:rsidRDefault="005F4009" w:rsidP="00394CF2">
            <w:pPr>
              <w:rPr>
                <w:rFonts w:ascii="Arial Narrow" w:hAnsi="Arial Narrow"/>
                <w:color w:val="000000"/>
                <w:sz w:val="20"/>
                <w:szCs w:val="20"/>
              </w:rPr>
            </w:pPr>
          </w:p>
          <w:p w14:paraId="3DF5EB5D" w14:textId="5767A100" w:rsidR="005F4009" w:rsidRPr="00254638" w:rsidRDefault="005F4009"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130B03" w14:textId="77777777" w:rsidR="00394CF2" w:rsidRDefault="005F4009" w:rsidP="00394CF2">
            <w:pPr>
              <w:rPr>
                <w:rFonts w:ascii="Arial Narrow" w:hAnsi="Arial Narrow"/>
                <w:sz w:val="20"/>
                <w:szCs w:val="20"/>
                <w:lang w:val="en-US"/>
              </w:rPr>
            </w:pPr>
            <w:r>
              <w:rPr>
                <w:rFonts w:ascii="Arial Narrow" w:hAnsi="Arial Narrow"/>
                <w:sz w:val="20"/>
                <w:szCs w:val="20"/>
                <w:lang w:val="en-US"/>
              </w:rPr>
              <w:t xml:space="preserve">Health care stakeholders </w:t>
            </w:r>
          </w:p>
          <w:p w14:paraId="7957C98F" w14:textId="77777777" w:rsidR="005F4009" w:rsidRDefault="005F4009" w:rsidP="00394CF2">
            <w:pPr>
              <w:rPr>
                <w:rFonts w:ascii="Arial Narrow" w:hAnsi="Arial Narrow"/>
                <w:color w:val="000000"/>
                <w:sz w:val="20"/>
                <w:szCs w:val="20"/>
                <w:lang w:val="en-US"/>
              </w:rPr>
            </w:pPr>
          </w:p>
          <w:p w14:paraId="1CA82E9C" w14:textId="77777777" w:rsidR="005F4009" w:rsidRDefault="005F4009" w:rsidP="00394CF2">
            <w:pPr>
              <w:rPr>
                <w:rFonts w:ascii="Arial Narrow" w:hAnsi="Arial Narrow"/>
                <w:color w:val="000000"/>
                <w:sz w:val="20"/>
                <w:szCs w:val="20"/>
                <w:lang w:val="en-US"/>
              </w:rPr>
            </w:pPr>
          </w:p>
          <w:p w14:paraId="4DE008B6" w14:textId="77777777" w:rsidR="005F4009" w:rsidRDefault="005F4009" w:rsidP="00394CF2">
            <w:pPr>
              <w:rPr>
                <w:rFonts w:ascii="Arial Narrow" w:hAnsi="Arial Narrow"/>
                <w:color w:val="000000"/>
                <w:sz w:val="20"/>
                <w:szCs w:val="20"/>
                <w:lang w:val="en-US"/>
              </w:rPr>
            </w:pPr>
          </w:p>
          <w:p w14:paraId="6E4FE924" w14:textId="77777777" w:rsidR="005F4009" w:rsidRDefault="005F4009" w:rsidP="00394CF2">
            <w:pPr>
              <w:rPr>
                <w:rFonts w:ascii="Arial Narrow" w:hAnsi="Arial Narrow"/>
                <w:color w:val="000000"/>
                <w:sz w:val="20"/>
                <w:szCs w:val="20"/>
                <w:lang w:val="en-US"/>
              </w:rPr>
            </w:pPr>
          </w:p>
          <w:p w14:paraId="1E5317C5" w14:textId="26BAFB85" w:rsidR="005F4009" w:rsidRPr="005F4009" w:rsidRDefault="005F4009" w:rsidP="00394CF2">
            <w:pPr>
              <w:rPr>
                <w:rFonts w:ascii="Arial Narrow" w:hAnsi="Arial Narrow" w:cs="Calibri"/>
                <w:color w:val="000000"/>
                <w:sz w:val="20"/>
                <w:szCs w:val="20"/>
                <w:lang w:val="en-US"/>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374619"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0E3A0DA2" w14:textId="77777777" w:rsidR="005F4009" w:rsidRDefault="005F4009" w:rsidP="00394CF2">
            <w:pPr>
              <w:rPr>
                <w:rFonts w:ascii="Arial Narrow" w:hAnsi="Arial Narrow"/>
                <w:color w:val="000000"/>
                <w:sz w:val="20"/>
                <w:szCs w:val="20"/>
              </w:rPr>
            </w:pPr>
          </w:p>
          <w:p w14:paraId="2E24F6F3" w14:textId="77777777" w:rsidR="005F4009" w:rsidRDefault="005F4009" w:rsidP="00394CF2">
            <w:pPr>
              <w:rPr>
                <w:rFonts w:ascii="Arial Narrow" w:hAnsi="Arial Narrow"/>
                <w:color w:val="000000"/>
                <w:sz w:val="20"/>
                <w:szCs w:val="20"/>
              </w:rPr>
            </w:pPr>
          </w:p>
          <w:p w14:paraId="57709013" w14:textId="77777777" w:rsidR="005F4009" w:rsidRDefault="005F4009" w:rsidP="00394CF2">
            <w:pPr>
              <w:rPr>
                <w:rFonts w:ascii="Arial Narrow" w:hAnsi="Arial Narrow"/>
                <w:color w:val="000000"/>
                <w:sz w:val="20"/>
                <w:szCs w:val="20"/>
              </w:rPr>
            </w:pPr>
          </w:p>
          <w:p w14:paraId="76C8FB61" w14:textId="77777777" w:rsidR="005F4009" w:rsidRDefault="005F4009" w:rsidP="00394CF2">
            <w:pPr>
              <w:rPr>
                <w:rFonts w:ascii="Arial Narrow" w:hAnsi="Arial Narrow"/>
                <w:color w:val="000000"/>
                <w:sz w:val="20"/>
                <w:szCs w:val="20"/>
              </w:rPr>
            </w:pPr>
          </w:p>
          <w:p w14:paraId="760647FB" w14:textId="77777777" w:rsidR="005F4009" w:rsidRDefault="005F4009" w:rsidP="00394CF2">
            <w:pPr>
              <w:rPr>
                <w:rFonts w:ascii="Arial Narrow" w:hAnsi="Arial Narrow"/>
                <w:color w:val="000000"/>
                <w:sz w:val="20"/>
                <w:szCs w:val="20"/>
              </w:rPr>
            </w:pPr>
          </w:p>
          <w:p w14:paraId="74C390E4" w14:textId="1760C22F" w:rsidR="005F4009" w:rsidRPr="00254638" w:rsidRDefault="005F4009"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D7463E" w14:textId="77777777" w:rsidR="005F4009" w:rsidRDefault="005F4009" w:rsidP="005F4009">
            <w:pPr>
              <w:rPr>
                <w:rFonts w:ascii="Arial Narrow" w:hAnsi="Arial Narrow"/>
                <w:sz w:val="20"/>
                <w:szCs w:val="20"/>
                <w:lang w:val="en-US"/>
              </w:rPr>
            </w:pPr>
            <w:r>
              <w:rPr>
                <w:rFonts w:ascii="Arial Narrow" w:hAnsi="Arial Narrow"/>
                <w:sz w:val="20"/>
                <w:szCs w:val="20"/>
                <w:lang w:val="en-US"/>
              </w:rPr>
              <w:t xml:space="preserve">Health care stakeholders </w:t>
            </w:r>
          </w:p>
          <w:p w14:paraId="50B325A3" w14:textId="77777777" w:rsidR="00394CF2" w:rsidRDefault="00394CF2" w:rsidP="00394CF2">
            <w:pPr>
              <w:rPr>
                <w:rFonts w:ascii="Arial Narrow" w:hAnsi="Arial Narrow" w:cs="Calibri"/>
                <w:color w:val="000000"/>
                <w:sz w:val="20"/>
                <w:szCs w:val="20"/>
              </w:rPr>
            </w:pPr>
          </w:p>
          <w:p w14:paraId="3B02B86A" w14:textId="77777777" w:rsidR="005F4009" w:rsidRDefault="005F4009" w:rsidP="00394CF2">
            <w:pPr>
              <w:rPr>
                <w:rFonts w:ascii="Arial Narrow" w:hAnsi="Arial Narrow" w:cs="Calibri"/>
                <w:color w:val="000000"/>
                <w:sz w:val="20"/>
                <w:szCs w:val="20"/>
              </w:rPr>
            </w:pPr>
          </w:p>
          <w:p w14:paraId="53F1D418" w14:textId="77777777" w:rsidR="005F4009" w:rsidRDefault="005F4009" w:rsidP="00394CF2">
            <w:pPr>
              <w:rPr>
                <w:rFonts w:ascii="Arial Narrow" w:hAnsi="Arial Narrow" w:cs="Calibri"/>
                <w:color w:val="000000"/>
                <w:sz w:val="20"/>
                <w:szCs w:val="20"/>
              </w:rPr>
            </w:pPr>
          </w:p>
          <w:p w14:paraId="01148A7C" w14:textId="77777777" w:rsidR="005F4009" w:rsidRDefault="005F4009" w:rsidP="00394CF2">
            <w:pPr>
              <w:rPr>
                <w:rFonts w:ascii="Arial Narrow" w:hAnsi="Arial Narrow" w:cs="Calibri"/>
                <w:color w:val="000000"/>
                <w:sz w:val="20"/>
                <w:szCs w:val="20"/>
              </w:rPr>
            </w:pPr>
          </w:p>
          <w:p w14:paraId="13BA6226" w14:textId="77777777" w:rsidR="005F4009" w:rsidRDefault="005F4009" w:rsidP="00394CF2">
            <w:pPr>
              <w:rPr>
                <w:rFonts w:ascii="Arial Narrow" w:hAnsi="Arial Narrow" w:cs="Calibri"/>
                <w:color w:val="000000"/>
                <w:sz w:val="20"/>
                <w:szCs w:val="20"/>
              </w:rPr>
            </w:pPr>
          </w:p>
          <w:p w14:paraId="0D9A811A" w14:textId="0C116E1F" w:rsidR="005F4009" w:rsidRPr="00254638" w:rsidRDefault="005F4009"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D1AAE3" w14:textId="77777777" w:rsidR="005F4009" w:rsidRDefault="00394CF2" w:rsidP="00394CF2">
            <w:pPr>
              <w:rPr>
                <w:rFonts w:ascii="Arial Narrow" w:hAnsi="Arial Narrow"/>
                <w:sz w:val="20"/>
                <w:szCs w:val="20"/>
              </w:rPr>
            </w:pPr>
            <w:r w:rsidRPr="007A57EB">
              <w:rPr>
                <w:rFonts w:ascii="Arial Narrow" w:hAnsi="Arial Narrow"/>
                <w:sz w:val="20"/>
                <w:szCs w:val="20"/>
              </w:rPr>
              <w:t>There is high maternal mortality ratios in countries were attributed to weak national health information systems, leadership and governance challenges</w:t>
            </w:r>
          </w:p>
          <w:p w14:paraId="722D08DD" w14:textId="77777777" w:rsidR="005F4009" w:rsidRDefault="005F4009" w:rsidP="00394CF2">
            <w:pPr>
              <w:rPr>
                <w:rFonts w:ascii="Arial Narrow" w:hAnsi="Arial Narrow"/>
                <w:sz w:val="20"/>
                <w:szCs w:val="20"/>
              </w:rPr>
            </w:pPr>
          </w:p>
          <w:p w14:paraId="2E3BEAE2" w14:textId="77777777" w:rsidR="005F4009" w:rsidRDefault="005F4009" w:rsidP="00394CF2">
            <w:pPr>
              <w:rPr>
                <w:rFonts w:ascii="Arial Narrow" w:hAnsi="Arial Narrow"/>
                <w:sz w:val="20"/>
                <w:szCs w:val="20"/>
              </w:rPr>
            </w:pPr>
          </w:p>
          <w:p w14:paraId="7B578919" w14:textId="44B9FD6C"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854BDD6" w14:textId="77777777" w:rsidR="00394CF2" w:rsidRDefault="005F4009" w:rsidP="00394CF2">
            <w:pPr>
              <w:rPr>
                <w:rFonts w:ascii="Arial Narrow" w:hAnsi="Arial Narrow"/>
                <w:sz w:val="20"/>
                <w:szCs w:val="20"/>
                <w:lang w:val="en-US"/>
              </w:rPr>
            </w:pPr>
            <w:r>
              <w:rPr>
                <w:rFonts w:ascii="Arial Narrow" w:hAnsi="Arial Narrow"/>
                <w:sz w:val="20"/>
                <w:szCs w:val="20"/>
                <w:lang w:val="en-US"/>
              </w:rPr>
              <w:t>N/A</w:t>
            </w:r>
          </w:p>
          <w:p w14:paraId="3E713774" w14:textId="77777777" w:rsidR="005F4009" w:rsidRDefault="005F4009" w:rsidP="00394CF2">
            <w:pPr>
              <w:rPr>
                <w:rFonts w:ascii="Arial Narrow" w:hAnsi="Arial Narrow"/>
                <w:color w:val="000000"/>
                <w:sz w:val="20"/>
                <w:szCs w:val="20"/>
                <w:lang w:val="en-US"/>
              </w:rPr>
            </w:pPr>
          </w:p>
          <w:p w14:paraId="16E7F2F0" w14:textId="77777777" w:rsidR="005F4009" w:rsidRDefault="005F4009" w:rsidP="00394CF2">
            <w:pPr>
              <w:rPr>
                <w:rFonts w:ascii="Arial Narrow" w:hAnsi="Arial Narrow"/>
                <w:color w:val="000000"/>
                <w:sz w:val="20"/>
                <w:szCs w:val="20"/>
                <w:lang w:val="en-US"/>
              </w:rPr>
            </w:pPr>
          </w:p>
          <w:p w14:paraId="7D0DACF8" w14:textId="77777777" w:rsidR="005F4009" w:rsidRDefault="005F4009" w:rsidP="00394CF2">
            <w:pPr>
              <w:rPr>
                <w:rFonts w:ascii="Arial Narrow" w:hAnsi="Arial Narrow"/>
                <w:color w:val="000000"/>
                <w:sz w:val="20"/>
                <w:szCs w:val="20"/>
                <w:lang w:val="en-US"/>
              </w:rPr>
            </w:pPr>
          </w:p>
          <w:p w14:paraId="09F7E6C7" w14:textId="77777777" w:rsidR="005F4009" w:rsidRDefault="005F4009" w:rsidP="00394CF2">
            <w:pPr>
              <w:rPr>
                <w:rFonts w:ascii="Arial Narrow" w:hAnsi="Arial Narrow"/>
                <w:color w:val="000000"/>
                <w:sz w:val="20"/>
                <w:szCs w:val="20"/>
                <w:lang w:val="en-US"/>
              </w:rPr>
            </w:pPr>
          </w:p>
          <w:p w14:paraId="3B28659C" w14:textId="77777777" w:rsidR="005F4009" w:rsidRDefault="005F4009" w:rsidP="00394CF2">
            <w:pPr>
              <w:rPr>
                <w:rFonts w:ascii="Arial Narrow" w:hAnsi="Arial Narrow"/>
                <w:color w:val="000000"/>
                <w:sz w:val="20"/>
                <w:szCs w:val="20"/>
                <w:lang w:val="en-US"/>
              </w:rPr>
            </w:pPr>
          </w:p>
          <w:p w14:paraId="68338F4C" w14:textId="065D0F80" w:rsidR="005F4009" w:rsidRPr="005F4009" w:rsidRDefault="005F4009" w:rsidP="00394CF2">
            <w:pPr>
              <w:rPr>
                <w:rFonts w:ascii="Arial Narrow" w:hAnsi="Arial Narrow" w:cs="Calibri"/>
                <w:color w:val="000000"/>
                <w:sz w:val="20"/>
                <w:szCs w:val="20"/>
                <w:lang w:val="en-US"/>
              </w:rPr>
            </w:pPr>
          </w:p>
        </w:tc>
      </w:tr>
      <w:tr w:rsidR="00394CF2" w:rsidRPr="003174B2" w14:paraId="460538EC"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0DCDCDC"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1A8AA3" w14:textId="77777777" w:rsidR="00394CF2" w:rsidRDefault="00394CF2" w:rsidP="00394CF2">
            <w:pPr>
              <w:rPr>
                <w:rFonts w:ascii="Arial Narrow" w:hAnsi="Arial Narrow"/>
                <w:sz w:val="20"/>
                <w:szCs w:val="20"/>
                <w:lang w:val="en-US"/>
              </w:rPr>
            </w:pPr>
            <w:r w:rsidRPr="007A57EB">
              <w:rPr>
                <w:rFonts w:ascii="Arial Narrow" w:hAnsi="Arial Narrow"/>
                <w:sz w:val="20"/>
                <w:szCs w:val="20"/>
              </w:rPr>
              <w:t xml:space="preserve"> Modisakeng C</w:t>
            </w:r>
            <w:r>
              <w:rPr>
                <w:rFonts w:ascii="Arial Narrow" w:hAnsi="Arial Narrow"/>
                <w:sz w:val="20"/>
                <w:szCs w:val="20"/>
                <w:lang w:val="en-US"/>
              </w:rPr>
              <w:t xml:space="preserve"> </w:t>
            </w:r>
            <w:r w:rsidRPr="004D4EED">
              <w:rPr>
                <w:rFonts w:ascii="Arial Narrow" w:hAnsi="Arial Narrow"/>
                <w:sz w:val="20"/>
                <w:szCs w:val="20"/>
                <w:lang w:val="en-US"/>
              </w:rPr>
              <w:t>et al; 20</w:t>
            </w:r>
            <w:r>
              <w:rPr>
                <w:rFonts w:ascii="Arial Narrow" w:hAnsi="Arial Narrow"/>
                <w:sz w:val="20"/>
                <w:szCs w:val="20"/>
                <w:lang w:val="en-US"/>
              </w:rPr>
              <w:t>20</w:t>
            </w:r>
          </w:p>
          <w:p w14:paraId="5411BA9D" w14:textId="57083D0A" w:rsidR="002D68C2" w:rsidRPr="00254638" w:rsidRDefault="002D68C2"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730F8F1" w14:textId="0B595295"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CB2292" w14:textId="4D1E8455" w:rsidR="00454F28" w:rsidRPr="00254638" w:rsidRDefault="00394CF2" w:rsidP="00394CF2">
            <w:pPr>
              <w:rPr>
                <w:rFonts w:ascii="Arial Narrow" w:hAnsi="Arial Narrow" w:cs="Calibri"/>
                <w:color w:val="000000"/>
                <w:sz w:val="20"/>
                <w:szCs w:val="20"/>
              </w:rPr>
            </w:pPr>
            <w:r>
              <w:rPr>
                <w:rFonts w:ascii="Arial Narrow" w:hAnsi="Arial Narrow"/>
                <w:sz w:val="20"/>
                <w:szCs w:val="20"/>
                <w:lang w:val="en-US"/>
              </w:rPr>
              <w:t>H</w:t>
            </w:r>
            <w:r w:rsidRPr="007A57EB">
              <w:rPr>
                <w:rFonts w:ascii="Arial Narrow" w:hAnsi="Arial Narrow"/>
                <w:sz w:val="20"/>
                <w:szCs w:val="20"/>
              </w:rPr>
              <w:t>ighlight challenges in the current pharmaceutical</w:t>
            </w:r>
            <w:r w:rsidR="002D68C2">
              <w:rPr>
                <w:rFonts w:ascii="Arial Narrow" w:hAnsi="Arial Narrow"/>
                <w:sz w:val="20"/>
                <w:szCs w:val="20"/>
                <w:lang w:val="en-US"/>
              </w:rPr>
              <w:t xml:space="preserve"> </w:t>
            </w:r>
            <w:r w:rsidRPr="007A57EB">
              <w:rPr>
                <w:rFonts w:ascii="Arial Narrow" w:hAnsi="Arial Narrow"/>
                <w:sz w:val="20"/>
                <w:szCs w:val="20"/>
              </w:rPr>
              <w:t xml:space="preserve">procurement process for public sector hospitals.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DC7F78"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010C0E79" w14:textId="77777777" w:rsidR="002D68C2" w:rsidRDefault="002D68C2" w:rsidP="00394CF2">
            <w:pPr>
              <w:rPr>
                <w:rFonts w:ascii="Arial Narrow" w:hAnsi="Arial Narrow"/>
                <w:color w:val="000000"/>
                <w:sz w:val="20"/>
                <w:szCs w:val="20"/>
              </w:rPr>
            </w:pPr>
          </w:p>
          <w:p w14:paraId="57FA1FE4" w14:textId="2412D1EC" w:rsidR="002D68C2" w:rsidRPr="00254638" w:rsidRDefault="002D68C2"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A65A67" w14:textId="6254C21D"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Health care workers;Health care managers;Other</w:t>
            </w: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99DF4F7"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7AC8FD9A" w14:textId="77777777" w:rsidR="002D68C2" w:rsidRDefault="002D68C2" w:rsidP="00394CF2">
            <w:pPr>
              <w:rPr>
                <w:rFonts w:ascii="Arial Narrow" w:hAnsi="Arial Narrow"/>
                <w:sz w:val="20"/>
                <w:szCs w:val="20"/>
              </w:rPr>
            </w:pPr>
          </w:p>
          <w:p w14:paraId="55E6DC76" w14:textId="6BCB8C0F" w:rsidR="002D68C2" w:rsidRPr="00254638" w:rsidRDefault="002D68C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786FA7"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14A479CE" w14:textId="0BB5FB5A" w:rsidR="002D68C2" w:rsidRPr="00254638" w:rsidRDefault="002D68C2"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E18CA3" w14:textId="6FFC7960" w:rsidR="00394CF2" w:rsidRPr="00254638" w:rsidRDefault="00454F28" w:rsidP="00394CF2">
            <w:pPr>
              <w:rPr>
                <w:rFonts w:ascii="Arial Narrow" w:hAnsi="Arial Narrow" w:cs="Calibri"/>
                <w:color w:val="000000"/>
                <w:sz w:val="20"/>
                <w:szCs w:val="20"/>
              </w:rPr>
            </w:pPr>
            <w:r>
              <w:rPr>
                <w:rFonts w:ascii="Arial Narrow" w:hAnsi="Arial Narrow"/>
                <w:sz w:val="20"/>
                <w:szCs w:val="20"/>
                <w:lang w:val="en-US"/>
              </w:rPr>
              <w:t>T</w:t>
            </w:r>
            <w:r w:rsidR="00394CF2" w:rsidRPr="007A57EB">
              <w:rPr>
                <w:rFonts w:ascii="Arial Narrow" w:hAnsi="Arial Narrow"/>
                <w:sz w:val="20"/>
                <w:szCs w:val="20"/>
              </w:rPr>
              <w:t xml:space="preserve">he challenges experienced with medicines shortages did not discriminate against the different categories of the </w:t>
            </w:r>
            <w:r w:rsidR="00394CF2" w:rsidRPr="007A57EB">
              <w:rPr>
                <w:rFonts w:ascii="Arial Narrow" w:hAnsi="Arial Narrow"/>
                <w:sz w:val="20"/>
                <w:szCs w:val="20"/>
              </w:rPr>
              <w:lastRenderedPageBreak/>
              <w:t>hospitals</w:t>
            </w:r>
            <w:r>
              <w:rPr>
                <w:rFonts w:ascii="Arial Narrow" w:hAnsi="Arial Narrow"/>
                <w:sz w:val="20"/>
                <w:szCs w:val="20"/>
                <w:lang w:val="en-US"/>
              </w:rPr>
              <w:t xml:space="preserve"> </w:t>
            </w:r>
            <w:r w:rsidR="00394CF2" w:rsidRPr="007A57EB">
              <w:rPr>
                <w:rFonts w:ascii="Arial Narrow" w:hAnsi="Arial Narrow"/>
                <w:sz w:val="20"/>
                <w:szCs w:val="20"/>
              </w:rPr>
              <w:t xml:space="preserve">as they were similar across all levels of care.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F1C25E"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100</w:t>
            </w:r>
          </w:p>
          <w:p w14:paraId="4D9DCACC" w14:textId="77777777" w:rsidR="002D68C2" w:rsidRDefault="002D68C2" w:rsidP="00394CF2">
            <w:pPr>
              <w:rPr>
                <w:rFonts w:ascii="Arial Narrow" w:hAnsi="Arial Narrow"/>
                <w:sz w:val="20"/>
                <w:szCs w:val="20"/>
              </w:rPr>
            </w:pPr>
          </w:p>
          <w:p w14:paraId="5BDCF08D" w14:textId="14BA6412" w:rsidR="002D68C2" w:rsidRPr="00254638" w:rsidRDefault="002D68C2" w:rsidP="00394CF2">
            <w:pPr>
              <w:rPr>
                <w:rFonts w:ascii="Arial Narrow" w:hAnsi="Arial Narrow" w:cs="Calibri"/>
                <w:color w:val="000000"/>
                <w:sz w:val="20"/>
                <w:szCs w:val="20"/>
              </w:rPr>
            </w:pPr>
          </w:p>
        </w:tc>
      </w:tr>
      <w:tr w:rsidR="00394CF2" w:rsidRPr="003174B2" w14:paraId="0B8D9CA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AF9405C"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F747A7" w14:textId="77777777" w:rsidR="00394CF2" w:rsidRDefault="00394CF2" w:rsidP="00394CF2">
            <w:pPr>
              <w:rPr>
                <w:rFonts w:ascii="Arial Narrow" w:hAnsi="Arial Narrow"/>
                <w:sz w:val="20"/>
                <w:szCs w:val="20"/>
                <w:lang w:val="en-US"/>
              </w:rPr>
            </w:pPr>
            <w:r w:rsidRPr="007A57EB">
              <w:rPr>
                <w:rFonts w:ascii="Arial Narrow" w:hAnsi="Arial Narrow"/>
                <w:sz w:val="20"/>
                <w:szCs w:val="20"/>
              </w:rPr>
              <w:t>Khuluza F</w:t>
            </w:r>
            <w:r>
              <w:rPr>
                <w:rFonts w:ascii="Arial Narrow" w:hAnsi="Arial Narrow"/>
                <w:sz w:val="20"/>
                <w:szCs w:val="20"/>
                <w:lang w:val="en-US"/>
              </w:rPr>
              <w:t xml:space="preserve"> </w:t>
            </w:r>
            <w:r w:rsidRPr="004D4EED">
              <w:rPr>
                <w:rFonts w:ascii="Arial Narrow" w:hAnsi="Arial Narrow"/>
                <w:sz w:val="20"/>
                <w:szCs w:val="20"/>
                <w:lang w:val="en-US"/>
              </w:rPr>
              <w:t>et al; 2017</w:t>
            </w:r>
          </w:p>
          <w:p w14:paraId="465E0445" w14:textId="77777777" w:rsidR="00484FA9" w:rsidRDefault="00484FA9" w:rsidP="00394CF2">
            <w:pPr>
              <w:rPr>
                <w:rFonts w:ascii="Arial Narrow" w:hAnsi="Arial Narrow"/>
                <w:color w:val="000000"/>
                <w:sz w:val="20"/>
                <w:szCs w:val="20"/>
                <w:lang w:val="en-US"/>
              </w:rPr>
            </w:pPr>
          </w:p>
          <w:p w14:paraId="067EA11B" w14:textId="77777777" w:rsidR="00484FA9" w:rsidRDefault="00484FA9" w:rsidP="00394CF2">
            <w:pPr>
              <w:rPr>
                <w:rFonts w:ascii="Arial Narrow" w:hAnsi="Arial Narrow"/>
                <w:color w:val="000000"/>
                <w:sz w:val="20"/>
                <w:szCs w:val="20"/>
                <w:lang w:val="en-US"/>
              </w:rPr>
            </w:pPr>
          </w:p>
          <w:p w14:paraId="230F9FD7" w14:textId="77777777" w:rsidR="00484FA9" w:rsidRDefault="00484FA9" w:rsidP="00394CF2">
            <w:pPr>
              <w:rPr>
                <w:rFonts w:ascii="Arial Narrow" w:hAnsi="Arial Narrow"/>
                <w:color w:val="000000"/>
                <w:sz w:val="20"/>
                <w:szCs w:val="20"/>
                <w:lang w:val="en-US"/>
              </w:rPr>
            </w:pPr>
          </w:p>
          <w:p w14:paraId="565C3788" w14:textId="77777777" w:rsidR="00484FA9" w:rsidRDefault="00484FA9" w:rsidP="00394CF2">
            <w:pPr>
              <w:rPr>
                <w:rFonts w:ascii="Arial Narrow" w:hAnsi="Arial Narrow"/>
                <w:color w:val="000000"/>
                <w:sz w:val="20"/>
                <w:szCs w:val="20"/>
                <w:lang w:val="en-US"/>
              </w:rPr>
            </w:pPr>
          </w:p>
          <w:p w14:paraId="6726D40C" w14:textId="2973B10E" w:rsidR="00484FA9" w:rsidRPr="00254638" w:rsidRDefault="00484FA9"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7A1CD44" w14:textId="30D56D07"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796333" w14:textId="77777777" w:rsidR="00394CF2" w:rsidRDefault="00394CF2" w:rsidP="00394CF2">
            <w:pPr>
              <w:rPr>
                <w:rFonts w:ascii="Arial Narrow" w:hAnsi="Arial Narrow"/>
                <w:sz w:val="20"/>
                <w:szCs w:val="20"/>
              </w:rPr>
            </w:pPr>
            <w:r>
              <w:rPr>
                <w:rFonts w:ascii="Arial Narrow" w:hAnsi="Arial Narrow"/>
                <w:sz w:val="20"/>
                <w:szCs w:val="20"/>
                <w:lang w:val="en-US"/>
              </w:rPr>
              <w:t>A</w:t>
            </w:r>
            <w:r w:rsidRPr="007A57EB">
              <w:rPr>
                <w:rFonts w:ascii="Arial Narrow" w:hAnsi="Arial Narrow"/>
                <w:sz w:val="20"/>
                <w:szCs w:val="20"/>
              </w:rPr>
              <w:t>nalysis of availability and prices of antimalarial and antibiotic medicines in public, faith-based and private health facilities in Malawi.</w:t>
            </w:r>
          </w:p>
          <w:p w14:paraId="47D5A4F6" w14:textId="53538006" w:rsidR="00484FA9" w:rsidRDefault="00484FA9" w:rsidP="00394CF2">
            <w:pPr>
              <w:rPr>
                <w:rFonts w:ascii="Arial Narrow" w:hAnsi="Arial Narrow"/>
                <w:color w:val="000000"/>
                <w:sz w:val="20"/>
                <w:szCs w:val="20"/>
              </w:rPr>
            </w:pPr>
          </w:p>
          <w:p w14:paraId="45634138" w14:textId="77777777" w:rsidR="004426E8" w:rsidRDefault="004426E8" w:rsidP="00394CF2">
            <w:pPr>
              <w:rPr>
                <w:rFonts w:ascii="Arial Narrow" w:hAnsi="Arial Narrow"/>
                <w:color w:val="000000"/>
                <w:sz w:val="20"/>
                <w:szCs w:val="20"/>
              </w:rPr>
            </w:pPr>
          </w:p>
          <w:p w14:paraId="754C7BAC" w14:textId="030DE9F9" w:rsidR="00484FA9" w:rsidRPr="00254638" w:rsidRDefault="00484FA9"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0BCE53"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193FC8B3" w14:textId="77777777" w:rsidR="00484FA9" w:rsidRDefault="00484FA9" w:rsidP="00394CF2">
            <w:pPr>
              <w:rPr>
                <w:rFonts w:ascii="Arial Narrow" w:hAnsi="Arial Narrow"/>
                <w:color w:val="000000"/>
                <w:sz w:val="20"/>
                <w:szCs w:val="20"/>
              </w:rPr>
            </w:pPr>
          </w:p>
          <w:p w14:paraId="78B7158C" w14:textId="77777777" w:rsidR="00484FA9" w:rsidRDefault="00484FA9" w:rsidP="00394CF2">
            <w:pPr>
              <w:rPr>
                <w:rFonts w:ascii="Arial Narrow" w:hAnsi="Arial Narrow"/>
                <w:color w:val="000000"/>
                <w:sz w:val="20"/>
                <w:szCs w:val="20"/>
              </w:rPr>
            </w:pPr>
          </w:p>
          <w:p w14:paraId="1FFDD725" w14:textId="77777777" w:rsidR="00484FA9" w:rsidRDefault="00484FA9" w:rsidP="00394CF2">
            <w:pPr>
              <w:rPr>
                <w:rFonts w:ascii="Arial Narrow" w:hAnsi="Arial Narrow"/>
                <w:color w:val="000000"/>
                <w:sz w:val="20"/>
                <w:szCs w:val="20"/>
              </w:rPr>
            </w:pPr>
          </w:p>
          <w:p w14:paraId="19FB4546" w14:textId="77777777" w:rsidR="00484FA9" w:rsidRDefault="00484FA9" w:rsidP="00394CF2">
            <w:pPr>
              <w:rPr>
                <w:rFonts w:ascii="Arial Narrow" w:hAnsi="Arial Narrow"/>
                <w:color w:val="000000"/>
                <w:sz w:val="20"/>
                <w:szCs w:val="20"/>
              </w:rPr>
            </w:pPr>
          </w:p>
          <w:p w14:paraId="12316AC0" w14:textId="68337ACF" w:rsidR="00484FA9" w:rsidRPr="00254638" w:rsidRDefault="00484FA9"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FC1E34"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7B05837D" w14:textId="77777777" w:rsidR="00484FA9" w:rsidRDefault="00484FA9" w:rsidP="00394CF2">
            <w:pPr>
              <w:rPr>
                <w:rFonts w:ascii="Arial Narrow" w:hAnsi="Arial Narrow"/>
                <w:color w:val="000000"/>
                <w:sz w:val="20"/>
                <w:szCs w:val="20"/>
              </w:rPr>
            </w:pPr>
          </w:p>
          <w:p w14:paraId="0F4A7BE0" w14:textId="77777777" w:rsidR="00484FA9" w:rsidRDefault="00484FA9" w:rsidP="00394CF2">
            <w:pPr>
              <w:rPr>
                <w:rFonts w:ascii="Arial Narrow" w:hAnsi="Arial Narrow"/>
                <w:color w:val="000000"/>
                <w:sz w:val="20"/>
                <w:szCs w:val="20"/>
              </w:rPr>
            </w:pPr>
          </w:p>
          <w:p w14:paraId="1C6C2339" w14:textId="77777777" w:rsidR="00484FA9" w:rsidRDefault="00484FA9" w:rsidP="00394CF2">
            <w:pPr>
              <w:rPr>
                <w:rFonts w:ascii="Arial Narrow" w:hAnsi="Arial Narrow"/>
                <w:color w:val="000000"/>
                <w:sz w:val="20"/>
                <w:szCs w:val="20"/>
              </w:rPr>
            </w:pPr>
          </w:p>
          <w:p w14:paraId="5F55DFDF" w14:textId="77777777" w:rsidR="00484FA9" w:rsidRDefault="00484FA9" w:rsidP="00394CF2">
            <w:pPr>
              <w:rPr>
                <w:rFonts w:ascii="Arial Narrow" w:hAnsi="Arial Narrow"/>
                <w:color w:val="000000"/>
                <w:sz w:val="20"/>
                <w:szCs w:val="20"/>
              </w:rPr>
            </w:pPr>
          </w:p>
          <w:p w14:paraId="7B25FC39" w14:textId="77777777" w:rsidR="00484FA9" w:rsidRDefault="00484FA9" w:rsidP="00394CF2">
            <w:pPr>
              <w:rPr>
                <w:rFonts w:ascii="Arial Narrow" w:hAnsi="Arial Narrow"/>
                <w:color w:val="000000"/>
                <w:sz w:val="20"/>
                <w:szCs w:val="20"/>
              </w:rPr>
            </w:pPr>
          </w:p>
          <w:p w14:paraId="0CD90592" w14:textId="7C7A4E97" w:rsidR="00484FA9" w:rsidRPr="00254638" w:rsidRDefault="00484FA9"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35252E" w14:textId="77777777" w:rsidR="00394CF2" w:rsidRDefault="00394CF2" w:rsidP="00394CF2">
            <w:pPr>
              <w:rPr>
                <w:rFonts w:ascii="Arial Narrow" w:hAnsi="Arial Narrow"/>
                <w:sz w:val="20"/>
                <w:szCs w:val="20"/>
              </w:rPr>
            </w:pPr>
            <w:r w:rsidRPr="007A57EB">
              <w:rPr>
                <w:rFonts w:ascii="Arial Narrow" w:hAnsi="Arial Narrow"/>
                <w:sz w:val="20"/>
                <w:szCs w:val="20"/>
              </w:rPr>
              <w:t>Malawi</w:t>
            </w:r>
          </w:p>
          <w:p w14:paraId="79BD612A" w14:textId="77777777" w:rsidR="00484FA9" w:rsidRDefault="00484FA9" w:rsidP="00394CF2">
            <w:pPr>
              <w:rPr>
                <w:rFonts w:ascii="Arial Narrow" w:hAnsi="Arial Narrow"/>
                <w:color w:val="000000"/>
                <w:sz w:val="20"/>
                <w:szCs w:val="20"/>
              </w:rPr>
            </w:pPr>
          </w:p>
          <w:p w14:paraId="10944B05" w14:textId="77777777" w:rsidR="00484FA9" w:rsidRDefault="00484FA9" w:rsidP="00394CF2">
            <w:pPr>
              <w:rPr>
                <w:rFonts w:ascii="Arial Narrow" w:hAnsi="Arial Narrow"/>
                <w:color w:val="000000"/>
                <w:sz w:val="20"/>
                <w:szCs w:val="20"/>
              </w:rPr>
            </w:pPr>
          </w:p>
          <w:p w14:paraId="616509BB" w14:textId="77777777" w:rsidR="00484FA9" w:rsidRDefault="00484FA9" w:rsidP="00394CF2">
            <w:pPr>
              <w:rPr>
                <w:rFonts w:ascii="Arial Narrow" w:hAnsi="Arial Narrow"/>
                <w:color w:val="000000"/>
                <w:sz w:val="20"/>
                <w:szCs w:val="20"/>
              </w:rPr>
            </w:pPr>
          </w:p>
          <w:p w14:paraId="50D194B4" w14:textId="77777777" w:rsidR="00484FA9" w:rsidRDefault="00484FA9" w:rsidP="00394CF2">
            <w:pPr>
              <w:rPr>
                <w:rFonts w:ascii="Arial Narrow" w:hAnsi="Arial Narrow"/>
                <w:color w:val="000000"/>
                <w:sz w:val="20"/>
                <w:szCs w:val="20"/>
              </w:rPr>
            </w:pPr>
          </w:p>
          <w:p w14:paraId="7FF7DE57" w14:textId="77777777" w:rsidR="00484FA9" w:rsidRDefault="00484FA9" w:rsidP="00394CF2">
            <w:pPr>
              <w:rPr>
                <w:rFonts w:ascii="Arial Narrow" w:hAnsi="Arial Narrow"/>
                <w:color w:val="000000"/>
                <w:sz w:val="20"/>
                <w:szCs w:val="20"/>
              </w:rPr>
            </w:pPr>
          </w:p>
          <w:p w14:paraId="7CB75FE4" w14:textId="1342AD1D" w:rsidR="00484FA9" w:rsidRPr="00254638" w:rsidRDefault="00484FA9"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94CC308"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61160532" w14:textId="77777777" w:rsidR="00484FA9" w:rsidRDefault="00484FA9" w:rsidP="00394CF2">
            <w:pPr>
              <w:rPr>
                <w:rFonts w:ascii="Arial Narrow" w:hAnsi="Arial Narrow"/>
                <w:color w:val="000000"/>
                <w:sz w:val="20"/>
                <w:szCs w:val="20"/>
              </w:rPr>
            </w:pPr>
          </w:p>
          <w:p w14:paraId="3013DF2A" w14:textId="77777777" w:rsidR="00484FA9" w:rsidRDefault="00484FA9" w:rsidP="00394CF2">
            <w:pPr>
              <w:rPr>
                <w:rFonts w:ascii="Arial Narrow" w:hAnsi="Arial Narrow"/>
                <w:color w:val="000000"/>
                <w:sz w:val="20"/>
                <w:szCs w:val="20"/>
              </w:rPr>
            </w:pPr>
          </w:p>
          <w:p w14:paraId="3DFD0652" w14:textId="5F8372F0" w:rsidR="00484FA9" w:rsidRDefault="00484FA9" w:rsidP="00394CF2">
            <w:pPr>
              <w:rPr>
                <w:rFonts w:ascii="Arial Narrow" w:hAnsi="Arial Narrow"/>
                <w:color w:val="000000"/>
                <w:sz w:val="20"/>
                <w:szCs w:val="20"/>
              </w:rPr>
            </w:pPr>
          </w:p>
          <w:p w14:paraId="50DD42AB" w14:textId="77777777" w:rsidR="004426E8" w:rsidRDefault="004426E8" w:rsidP="00394CF2">
            <w:pPr>
              <w:rPr>
                <w:rFonts w:ascii="Arial Narrow" w:hAnsi="Arial Narrow"/>
                <w:color w:val="000000"/>
                <w:sz w:val="20"/>
                <w:szCs w:val="20"/>
              </w:rPr>
            </w:pPr>
          </w:p>
          <w:p w14:paraId="21E6B454" w14:textId="722985C0" w:rsidR="00484FA9" w:rsidRPr="00254638" w:rsidRDefault="00484FA9"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011D9EC" w14:textId="77777777" w:rsidR="00394CF2" w:rsidRDefault="004426E8" w:rsidP="00394CF2">
            <w:pPr>
              <w:rPr>
                <w:rFonts w:ascii="Arial Narrow" w:hAnsi="Arial Narrow"/>
                <w:sz w:val="20"/>
                <w:szCs w:val="20"/>
                <w:lang w:val="en-US"/>
              </w:rPr>
            </w:pPr>
            <w:r>
              <w:rPr>
                <w:rFonts w:ascii="Arial Narrow" w:hAnsi="Arial Narrow"/>
                <w:sz w:val="20"/>
                <w:szCs w:val="20"/>
                <w:lang w:val="en-US"/>
              </w:rPr>
              <w:t xml:space="preserve">Availability of the antimalarial which are provided with financial support from international donors, was high in public and CHAM facilities. </w:t>
            </w:r>
          </w:p>
          <w:p w14:paraId="75D57766" w14:textId="77777777" w:rsidR="004426E8" w:rsidRDefault="004426E8" w:rsidP="00394CF2">
            <w:pPr>
              <w:rPr>
                <w:rFonts w:ascii="Arial Narrow" w:hAnsi="Arial Narrow"/>
                <w:color w:val="000000"/>
                <w:sz w:val="20"/>
                <w:szCs w:val="20"/>
              </w:rPr>
            </w:pPr>
          </w:p>
          <w:p w14:paraId="0D35AEE6" w14:textId="77777777" w:rsidR="004426E8" w:rsidRDefault="004426E8" w:rsidP="00394CF2">
            <w:pPr>
              <w:rPr>
                <w:rFonts w:ascii="Arial Narrow" w:hAnsi="Arial Narrow"/>
                <w:color w:val="000000"/>
                <w:sz w:val="20"/>
                <w:szCs w:val="20"/>
              </w:rPr>
            </w:pPr>
          </w:p>
          <w:p w14:paraId="2AA0AFCB" w14:textId="19528143" w:rsidR="004426E8" w:rsidRPr="00254638" w:rsidRDefault="004426E8"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27200D"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1A4B0BB0" w14:textId="77777777" w:rsidR="004426E8" w:rsidRDefault="004426E8" w:rsidP="00394CF2">
            <w:pPr>
              <w:rPr>
                <w:rFonts w:ascii="Arial Narrow" w:hAnsi="Arial Narrow"/>
                <w:sz w:val="20"/>
                <w:szCs w:val="20"/>
              </w:rPr>
            </w:pPr>
          </w:p>
          <w:p w14:paraId="06703B14" w14:textId="77777777" w:rsidR="004426E8" w:rsidRDefault="004426E8" w:rsidP="00394CF2">
            <w:pPr>
              <w:rPr>
                <w:rFonts w:ascii="Arial Narrow" w:hAnsi="Arial Narrow"/>
                <w:sz w:val="20"/>
                <w:szCs w:val="20"/>
              </w:rPr>
            </w:pPr>
          </w:p>
          <w:p w14:paraId="3551EC8A" w14:textId="77777777" w:rsidR="004426E8" w:rsidRDefault="004426E8" w:rsidP="00394CF2">
            <w:pPr>
              <w:rPr>
                <w:rFonts w:ascii="Arial Narrow" w:hAnsi="Arial Narrow"/>
                <w:sz w:val="20"/>
                <w:szCs w:val="20"/>
              </w:rPr>
            </w:pPr>
          </w:p>
          <w:p w14:paraId="59B11EE4" w14:textId="77777777" w:rsidR="004426E8" w:rsidRDefault="004426E8" w:rsidP="00394CF2">
            <w:pPr>
              <w:rPr>
                <w:rFonts w:ascii="Arial Narrow" w:hAnsi="Arial Narrow"/>
                <w:sz w:val="20"/>
                <w:szCs w:val="20"/>
              </w:rPr>
            </w:pPr>
          </w:p>
          <w:p w14:paraId="09149C42" w14:textId="77777777" w:rsidR="004426E8" w:rsidRDefault="004426E8" w:rsidP="00394CF2">
            <w:pPr>
              <w:rPr>
                <w:rFonts w:ascii="Arial Narrow" w:hAnsi="Arial Narrow"/>
                <w:sz w:val="20"/>
                <w:szCs w:val="20"/>
              </w:rPr>
            </w:pPr>
          </w:p>
          <w:p w14:paraId="7184B7D7" w14:textId="7AFAF84D" w:rsidR="004426E8" w:rsidRPr="00254638" w:rsidRDefault="004426E8" w:rsidP="00394CF2">
            <w:pPr>
              <w:rPr>
                <w:rFonts w:ascii="Arial Narrow" w:hAnsi="Arial Narrow" w:cs="Calibri"/>
                <w:color w:val="000000"/>
                <w:sz w:val="20"/>
                <w:szCs w:val="20"/>
              </w:rPr>
            </w:pPr>
          </w:p>
        </w:tc>
      </w:tr>
      <w:tr w:rsidR="00394CF2" w:rsidRPr="003174B2" w14:paraId="1422A9F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AB8CC84"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792A06" w14:textId="77777777" w:rsidR="00394CF2" w:rsidRDefault="00394CF2" w:rsidP="00394CF2">
            <w:pPr>
              <w:rPr>
                <w:rFonts w:ascii="Arial Narrow" w:hAnsi="Arial Narrow"/>
                <w:sz w:val="20"/>
                <w:szCs w:val="20"/>
                <w:lang w:val="en-US"/>
              </w:rPr>
            </w:pPr>
            <w:r w:rsidRPr="007A57EB">
              <w:rPr>
                <w:rFonts w:ascii="Arial Narrow" w:hAnsi="Arial Narrow"/>
                <w:sz w:val="20"/>
                <w:szCs w:val="20"/>
              </w:rPr>
              <w:t>Lyon C</w:t>
            </w:r>
            <w:r w:rsidR="00B93AF1">
              <w:rPr>
                <w:rFonts w:ascii="Arial Narrow" w:hAnsi="Arial Narrow"/>
                <w:sz w:val="20"/>
                <w:szCs w:val="20"/>
                <w:lang w:val="en-US"/>
              </w:rPr>
              <w:t>.B</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6</w:t>
            </w:r>
          </w:p>
          <w:p w14:paraId="3E102C48" w14:textId="77777777" w:rsidR="00B93AF1" w:rsidRDefault="00B93AF1" w:rsidP="00394CF2">
            <w:pPr>
              <w:rPr>
                <w:rFonts w:ascii="Arial Narrow" w:hAnsi="Arial Narrow"/>
                <w:color w:val="000000"/>
                <w:sz w:val="20"/>
                <w:szCs w:val="20"/>
                <w:lang w:val="en-US"/>
              </w:rPr>
            </w:pPr>
          </w:p>
          <w:p w14:paraId="730D381C" w14:textId="77777777" w:rsidR="00B93AF1" w:rsidRDefault="00B93AF1" w:rsidP="00394CF2">
            <w:pPr>
              <w:rPr>
                <w:rFonts w:ascii="Arial Narrow" w:hAnsi="Arial Narrow"/>
                <w:color w:val="000000"/>
                <w:sz w:val="20"/>
                <w:szCs w:val="20"/>
                <w:lang w:val="en-US"/>
              </w:rPr>
            </w:pPr>
          </w:p>
          <w:p w14:paraId="5B548FA8" w14:textId="77777777" w:rsidR="00B93AF1" w:rsidRDefault="00B93AF1" w:rsidP="00394CF2">
            <w:pPr>
              <w:rPr>
                <w:rFonts w:ascii="Arial Narrow" w:hAnsi="Arial Narrow"/>
                <w:color w:val="000000"/>
                <w:sz w:val="20"/>
                <w:szCs w:val="20"/>
                <w:lang w:val="en-US"/>
              </w:rPr>
            </w:pPr>
          </w:p>
          <w:p w14:paraId="71554C1F" w14:textId="77777777" w:rsidR="00B93AF1" w:rsidRDefault="00B93AF1" w:rsidP="00394CF2">
            <w:pPr>
              <w:rPr>
                <w:rFonts w:ascii="Arial Narrow" w:hAnsi="Arial Narrow"/>
                <w:color w:val="000000"/>
                <w:sz w:val="20"/>
                <w:szCs w:val="20"/>
                <w:lang w:val="en-US"/>
              </w:rPr>
            </w:pPr>
          </w:p>
          <w:p w14:paraId="3479CDAD" w14:textId="77777777" w:rsidR="00B93AF1" w:rsidRDefault="00B93AF1" w:rsidP="00394CF2">
            <w:pPr>
              <w:rPr>
                <w:rFonts w:ascii="Arial Narrow" w:hAnsi="Arial Narrow"/>
                <w:color w:val="000000"/>
                <w:sz w:val="20"/>
                <w:szCs w:val="20"/>
                <w:lang w:val="en-US"/>
              </w:rPr>
            </w:pPr>
          </w:p>
          <w:p w14:paraId="4AD0294D" w14:textId="77777777" w:rsidR="00B93AF1" w:rsidRDefault="00B93AF1" w:rsidP="00394CF2">
            <w:pPr>
              <w:rPr>
                <w:rFonts w:ascii="Arial Narrow" w:hAnsi="Arial Narrow"/>
                <w:color w:val="000000"/>
                <w:sz w:val="20"/>
                <w:szCs w:val="20"/>
                <w:lang w:val="en-US"/>
              </w:rPr>
            </w:pPr>
          </w:p>
          <w:p w14:paraId="1571D999" w14:textId="77777777" w:rsidR="00B93AF1" w:rsidRDefault="00B93AF1" w:rsidP="00394CF2">
            <w:pPr>
              <w:rPr>
                <w:rFonts w:ascii="Arial Narrow" w:hAnsi="Arial Narrow"/>
                <w:color w:val="000000"/>
                <w:sz w:val="20"/>
                <w:szCs w:val="20"/>
                <w:lang w:val="en-US"/>
              </w:rPr>
            </w:pPr>
          </w:p>
          <w:p w14:paraId="0D5659EA" w14:textId="77777777" w:rsidR="00B93AF1" w:rsidRDefault="00B93AF1" w:rsidP="00394CF2">
            <w:pPr>
              <w:rPr>
                <w:rFonts w:ascii="Arial Narrow" w:hAnsi="Arial Narrow"/>
                <w:color w:val="000000"/>
                <w:sz w:val="20"/>
                <w:szCs w:val="20"/>
                <w:lang w:val="en-US"/>
              </w:rPr>
            </w:pPr>
          </w:p>
          <w:p w14:paraId="3434A326" w14:textId="77777777" w:rsidR="00B93AF1" w:rsidRDefault="00B93AF1" w:rsidP="00394CF2">
            <w:pPr>
              <w:rPr>
                <w:rFonts w:ascii="Arial Narrow" w:hAnsi="Arial Narrow"/>
                <w:color w:val="000000"/>
                <w:sz w:val="20"/>
                <w:szCs w:val="20"/>
                <w:lang w:val="en-US"/>
              </w:rPr>
            </w:pPr>
          </w:p>
          <w:p w14:paraId="25C2218D" w14:textId="77777777" w:rsidR="00B93AF1" w:rsidRDefault="00B93AF1" w:rsidP="00394CF2">
            <w:pPr>
              <w:rPr>
                <w:rFonts w:ascii="Arial Narrow" w:hAnsi="Arial Narrow"/>
                <w:color w:val="000000"/>
                <w:sz w:val="20"/>
                <w:szCs w:val="20"/>
                <w:lang w:val="en-US"/>
              </w:rPr>
            </w:pPr>
          </w:p>
          <w:p w14:paraId="13CC4507" w14:textId="77777777" w:rsidR="00B93AF1" w:rsidRDefault="00B93AF1" w:rsidP="00394CF2">
            <w:pPr>
              <w:rPr>
                <w:rFonts w:ascii="Arial Narrow" w:hAnsi="Arial Narrow"/>
                <w:color w:val="000000"/>
                <w:sz w:val="20"/>
                <w:szCs w:val="20"/>
                <w:lang w:val="en-US"/>
              </w:rPr>
            </w:pPr>
          </w:p>
          <w:p w14:paraId="5185DFF7" w14:textId="77777777" w:rsidR="00B93AF1" w:rsidRDefault="00B93AF1" w:rsidP="00394CF2">
            <w:pPr>
              <w:rPr>
                <w:rFonts w:ascii="Arial Narrow" w:hAnsi="Arial Narrow"/>
                <w:color w:val="000000"/>
                <w:sz w:val="20"/>
                <w:szCs w:val="20"/>
                <w:lang w:val="en-US"/>
              </w:rPr>
            </w:pPr>
          </w:p>
          <w:p w14:paraId="1F76288E" w14:textId="77777777" w:rsidR="00B93AF1" w:rsidRDefault="00B93AF1" w:rsidP="00394CF2">
            <w:pPr>
              <w:rPr>
                <w:rFonts w:ascii="Arial Narrow" w:hAnsi="Arial Narrow"/>
                <w:color w:val="000000"/>
                <w:sz w:val="20"/>
                <w:szCs w:val="20"/>
                <w:lang w:val="en-US"/>
              </w:rPr>
            </w:pPr>
          </w:p>
          <w:p w14:paraId="1E8ACF1A" w14:textId="17EDF900" w:rsidR="00B93AF1" w:rsidRPr="00254638" w:rsidRDefault="00B93AF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E37E8B1" w14:textId="3274A335"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C8D08E" w14:textId="77777777" w:rsidR="00394CF2" w:rsidRDefault="00394CF2" w:rsidP="00394CF2">
            <w:pPr>
              <w:rPr>
                <w:rFonts w:ascii="Arial Narrow" w:hAnsi="Arial Narrow"/>
                <w:sz w:val="20"/>
                <w:szCs w:val="20"/>
              </w:rPr>
            </w:pPr>
            <w:r w:rsidRPr="007A57EB">
              <w:rPr>
                <w:rFonts w:ascii="Arial Narrow" w:hAnsi="Arial Narrow"/>
                <w:sz w:val="20"/>
                <w:szCs w:val="20"/>
              </w:rPr>
              <w:t>To evaluate the anaesthesia capacity of Mozambique</w:t>
            </w:r>
          </w:p>
          <w:p w14:paraId="1CF547AC" w14:textId="77777777" w:rsidR="00B93AF1" w:rsidRDefault="00B93AF1" w:rsidP="00394CF2">
            <w:pPr>
              <w:rPr>
                <w:rFonts w:ascii="Arial Narrow" w:hAnsi="Arial Narrow"/>
                <w:color w:val="000000"/>
                <w:sz w:val="20"/>
                <w:szCs w:val="20"/>
              </w:rPr>
            </w:pPr>
          </w:p>
          <w:p w14:paraId="79B6DC50" w14:textId="77777777" w:rsidR="00B93AF1" w:rsidRDefault="00B93AF1" w:rsidP="00394CF2">
            <w:pPr>
              <w:rPr>
                <w:rFonts w:ascii="Arial Narrow" w:hAnsi="Arial Narrow"/>
                <w:color w:val="000000"/>
                <w:sz w:val="20"/>
                <w:szCs w:val="20"/>
              </w:rPr>
            </w:pPr>
          </w:p>
          <w:p w14:paraId="5A480F06" w14:textId="77777777" w:rsidR="00B93AF1" w:rsidRDefault="00B93AF1" w:rsidP="00394CF2">
            <w:pPr>
              <w:rPr>
                <w:rFonts w:ascii="Arial Narrow" w:hAnsi="Arial Narrow"/>
                <w:color w:val="000000"/>
                <w:sz w:val="20"/>
                <w:szCs w:val="20"/>
              </w:rPr>
            </w:pPr>
          </w:p>
          <w:p w14:paraId="407255A5" w14:textId="77777777" w:rsidR="00B93AF1" w:rsidRDefault="00B93AF1" w:rsidP="00394CF2">
            <w:pPr>
              <w:rPr>
                <w:rFonts w:ascii="Arial Narrow" w:hAnsi="Arial Narrow"/>
                <w:color w:val="000000"/>
                <w:sz w:val="20"/>
                <w:szCs w:val="20"/>
              </w:rPr>
            </w:pPr>
          </w:p>
          <w:p w14:paraId="77010728" w14:textId="77777777" w:rsidR="00B93AF1" w:rsidRDefault="00B93AF1" w:rsidP="00394CF2">
            <w:pPr>
              <w:rPr>
                <w:rFonts w:ascii="Arial Narrow" w:hAnsi="Arial Narrow"/>
                <w:color w:val="000000"/>
                <w:sz w:val="20"/>
                <w:szCs w:val="20"/>
              </w:rPr>
            </w:pPr>
          </w:p>
          <w:p w14:paraId="2B895C65" w14:textId="77777777" w:rsidR="00B93AF1" w:rsidRDefault="00B93AF1" w:rsidP="00394CF2">
            <w:pPr>
              <w:rPr>
                <w:rFonts w:ascii="Arial Narrow" w:hAnsi="Arial Narrow"/>
                <w:color w:val="000000"/>
                <w:sz w:val="20"/>
                <w:szCs w:val="20"/>
              </w:rPr>
            </w:pPr>
          </w:p>
          <w:p w14:paraId="5306AE4A" w14:textId="77777777" w:rsidR="00B93AF1" w:rsidRDefault="00B93AF1" w:rsidP="00394CF2">
            <w:pPr>
              <w:rPr>
                <w:rFonts w:ascii="Arial Narrow" w:hAnsi="Arial Narrow"/>
                <w:color w:val="000000"/>
                <w:sz w:val="20"/>
                <w:szCs w:val="20"/>
              </w:rPr>
            </w:pPr>
          </w:p>
          <w:p w14:paraId="743775F5" w14:textId="77777777" w:rsidR="00B93AF1" w:rsidRDefault="00B93AF1" w:rsidP="00394CF2">
            <w:pPr>
              <w:rPr>
                <w:rFonts w:ascii="Arial Narrow" w:hAnsi="Arial Narrow"/>
                <w:color w:val="000000"/>
                <w:sz w:val="20"/>
                <w:szCs w:val="20"/>
              </w:rPr>
            </w:pPr>
          </w:p>
          <w:p w14:paraId="59231C09" w14:textId="77777777" w:rsidR="00B93AF1" w:rsidRDefault="00B93AF1" w:rsidP="00394CF2">
            <w:pPr>
              <w:rPr>
                <w:rFonts w:ascii="Arial Narrow" w:hAnsi="Arial Narrow"/>
                <w:color w:val="000000"/>
                <w:sz w:val="20"/>
                <w:szCs w:val="20"/>
              </w:rPr>
            </w:pPr>
          </w:p>
          <w:p w14:paraId="5733A4E7" w14:textId="77777777" w:rsidR="00B93AF1" w:rsidRDefault="00B93AF1" w:rsidP="00394CF2">
            <w:pPr>
              <w:rPr>
                <w:rFonts w:ascii="Arial Narrow" w:hAnsi="Arial Narrow"/>
                <w:color w:val="000000"/>
                <w:sz w:val="20"/>
                <w:szCs w:val="20"/>
              </w:rPr>
            </w:pPr>
          </w:p>
          <w:p w14:paraId="40127AA5" w14:textId="1BE275F1" w:rsidR="00B93AF1" w:rsidRDefault="00B93AF1" w:rsidP="00394CF2">
            <w:pPr>
              <w:rPr>
                <w:rFonts w:ascii="Arial Narrow" w:hAnsi="Arial Narrow"/>
                <w:color w:val="000000"/>
                <w:sz w:val="20"/>
                <w:szCs w:val="20"/>
              </w:rPr>
            </w:pPr>
          </w:p>
          <w:p w14:paraId="59D36AE7" w14:textId="1EB8FD48" w:rsidR="00D86D7D" w:rsidRDefault="00D86D7D" w:rsidP="00394CF2">
            <w:pPr>
              <w:rPr>
                <w:rFonts w:ascii="Arial Narrow" w:hAnsi="Arial Narrow"/>
                <w:color w:val="000000"/>
                <w:sz w:val="20"/>
                <w:szCs w:val="20"/>
              </w:rPr>
            </w:pPr>
          </w:p>
          <w:p w14:paraId="39D97312" w14:textId="77777777" w:rsidR="00D86D7D" w:rsidRDefault="00D86D7D" w:rsidP="00394CF2">
            <w:pPr>
              <w:rPr>
                <w:rFonts w:ascii="Arial Narrow" w:hAnsi="Arial Narrow"/>
                <w:color w:val="000000"/>
                <w:sz w:val="20"/>
                <w:szCs w:val="20"/>
              </w:rPr>
            </w:pPr>
          </w:p>
          <w:p w14:paraId="51E6BCBF" w14:textId="014E9E10" w:rsidR="00B93AF1" w:rsidRPr="00254638" w:rsidRDefault="00B93AF1"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7C8639"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2C062082" w14:textId="77777777" w:rsidR="00B93AF1" w:rsidRDefault="00B93AF1" w:rsidP="00394CF2">
            <w:pPr>
              <w:rPr>
                <w:rFonts w:ascii="Arial Narrow" w:hAnsi="Arial Narrow"/>
                <w:color w:val="000000"/>
                <w:sz w:val="20"/>
                <w:szCs w:val="20"/>
              </w:rPr>
            </w:pPr>
          </w:p>
          <w:p w14:paraId="37530080" w14:textId="77777777" w:rsidR="00B93AF1" w:rsidRDefault="00B93AF1" w:rsidP="00394CF2">
            <w:pPr>
              <w:rPr>
                <w:rFonts w:ascii="Arial Narrow" w:hAnsi="Arial Narrow"/>
                <w:color w:val="000000"/>
                <w:sz w:val="20"/>
                <w:szCs w:val="20"/>
              </w:rPr>
            </w:pPr>
          </w:p>
          <w:p w14:paraId="6EF6A038" w14:textId="77777777" w:rsidR="00B93AF1" w:rsidRDefault="00B93AF1" w:rsidP="00394CF2">
            <w:pPr>
              <w:rPr>
                <w:rFonts w:ascii="Arial Narrow" w:hAnsi="Arial Narrow"/>
                <w:color w:val="000000"/>
                <w:sz w:val="20"/>
                <w:szCs w:val="20"/>
              </w:rPr>
            </w:pPr>
          </w:p>
          <w:p w14:paraId="2EB16C94" w14:textId="77777777" w:rsidR="00B93AF1" w:rsidRDefault="00B93AF1" w:rsidP="00394CF2">
            <w:pPr>
              <w:rPr>
                <w:rFonts w:ascii="Arial Narrow" w:hAnsi="Arial Narrow"/>
                <w:color w:val="000000"/>
                <w:sz w:val="20"/>
                <w:szCs w:val="20"/>
              </w:rPr>
            </w:pPr>
          </w:p>
          <w:p w14:paraId="622E1748" w14:textId="77777777" w:rsidR="00B93AF1" w:rsidRDefault="00B93AF1" w:rsidP="00394CF2">
            <w:pPr>
              <w:rPr>
                <w:rFonts w:ascii="Arial Narrow" w:hAnsi="Arial Narrow"/>
                <w:color w:val="000000"/>
                <w:sz w:val="20"/>
                <w:szCs w:val="20"/>
              </w:rPr>
            </w:pPr>
          </w:p>
          <w:p w14:paraId="400E75CB" w14:textId="77777777" w:rsidR="00B93AF1" w:rsidRDefault="00B93AF1" w:rsidP="00394CF2">
            <w:pPr>
              <w:rPr>
                <w:rFonts w:ascii="Arial Narrow" w:hAnsi="Arial Narrow"/>
                <w:color w:val="000000"/>
                <w:sz w:val="20"/>
                <w:szCs w:val="20"/>
              </w:rPr>
            </w:pPr>
          </w:p>
          <w:p w14:paraId="29165731" w14:textId="77777777" w:rsidR="00B93AF1" w:rsidRDefault="00B93AF1" w:rsidP="00394CF2">
            <w:pPr>
              <w:rPr>
                <w:rFonts w:ascii="Arial Narrow" w:hAnsi="Arial Narrow"/>
                <w:color w:val="000000"/>
                <w:sz w:val="20"/>
                <w:szCs w:val="20"/>
              </w:rPr>
            </w:pPr>
          </w:p>
          <w:p w14:paraId="17C08132" w14:textId="77777777" w:rsidR="00B93AF1" w:rsidRDefault="00B93AF1" w:rsidP="00394CF2">
            <w:pPr>
              <w:rPr>
                <w:rFonts w:ascii="Arial Narrow" w:hAnsi="Arial Narrow"/>
                <w:color w:val="000000"/>
                <w:sz w:val="20"/>
                <w:szCs w:val="20"/>
              </w:rPr>
            </w:pPr>
          </w:p>
          <w:p w14:paraId="7822F8B8" w14:textId="77777777" w:rsidR="00B93AF1" w:rsidRDefault="00B93AF1" w:rsidP="00394CF2">
            <w:pPr>
              <w:rPr>
                <w:rFonts w:ascii="Arial Narrow" w:hAnsi="Arial Narrow"/>
                <w:color w:val="000000"/>
                <w:sz w:val="20"/>
                <w:szCs w:val="20"/>
              </w:rPr>
            </w:pPr>
          </w:p>
          <w:p w14:paraId="272E4AF2" w14:textId="77777777" w:rsidR="00B93AF1" w:rsidRDefault="00B93AF1" w:rsidP="00394CF2">
            <w:pPr>
              <w:rPr>
                <w:rFonts w:ascii="Arial Narrow" w:hAnsi="Arial Narrow"/>
                <w:color w:val="000000"/>
                <w:sz w:val="20"/>
                <w:szCs w:val="20"/>
              </w:rPr>
            </w:pPr>
          </w:p>
          <w:p w14:paraId="67419AB9" w14:textId="77777777" w:rsidR="00B93AF1" w:rsidRDefault="00B93AF1" w:rsidP="00394CF2">
            <w:pPr>
              <w:rPr>
                <w:rFonts w:ascii="Arial Narrow" w:hAnsi="Arial Narrow"/>
                <w:color w:val="000000"/>
                <w:sz w:val="20"/>
                <w:szCs w:val="20"/>
              </w:rPr>
            </w:pPr>
          </w:p>
          <w:p w14:paraId="6678A787" w14:textId="77777777" w:rsidR="00B93AF1" w:rsidRDefault="00B93AF1" w:rsidP="00394CF2">
            <w:pPr>
              <w:rPr>
                <w:rFonts w:ascii="Arial Narrow" w:hAnsi="Arial Narrow"/>
                <w:color w:val="000000"/>
                <w:sz w:val="20"/>
                <w:szCs w:val="20"/>
              </w:rPr>
            </w:pPr>
          </w:p>
          <w:p w14:paraId="048C6099" w14:textId="77777777" w:rsidR="00B93AF1" w:rsidRDefault="00B93AF1" w:rsidP="00394CF2">
            <w:pPr>
              <w:rPr>
                <w:rFonts w:ascii="Arial Narrow" w:hAnsi="Arial Narrow"/>
                <w:color w:val="000000"/>
                <w:sz w:val="20"/>
                <w:szCs w:val="20"/>
              </w:rPr>
            </w:pPr>
          </w:p>
          <w:p w14:paraId="1BE3BB30" w14:textId="3DBFDCF4" w:rsidR="00B93AF1" w:rsidRPr="00254638" w:rsidRDefault="00B93AF1"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ABDE02"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w:t>
            </w:r>
          </w:p>
          <w:p w14:paraId="3E7BA750" w14:textId="77777777" w:rsidR="00E70205" w:rsidRDefault="00E70205" w:rsidP="00394CF2">
            <w:pPr>
              <w:rPr>
                <w:rFonts w:ascii="Arial Narrow" w:hAnsi="Arial Narrow"/>
                <w:color w:val="000000"/>
                <w:sz w:val="20"/>
                <w:szCs w:val="20"/>
              </w:rPr>
            </w:pPr>
          </w:p>
          <w:p w14:paraId="161DC3CC" w14:textId="77777777" w:rsidR="00E70205" w:rsidRDefault="00E70205" w:rsidP="00394CF2">
            <w:pPr>
              <w:rPr>
                <w:rFonts w:ascii="Arial Narrow" w:hAnsi="Arial Narrow"/>
                <w:color w:val="000000"/>
                <w:sz w:val="20"/>
                <w:szCs w:val="20"/>
              </w:rPr>
            </w:pPr>
          </w:p>
          <w:p w14:paraId="3D5C8AE7" w14:textId="77777777" w:rsidR="00E70205" w:rsidRDefault="00E70205" w:rsidP="00394CF2">
            <w:pPr>
              <w:rPr>
                <w:rFonts w:ascii="Arial Narrow" w:hAnsi="Arial Narrow"/>
                <w:color w:val="000000"/>
                <w:sz w:val="20"/>
                <w:szCs w:val="20"/>
              </w:rPr>
            </w:pPr>
          </w:p>
          <w:p w14:paraId="791BA17F" w14:textId="77777777" w:rsidR="00E70205" w:rsidRDefault="00E70205" w:rsidP="00394CF2">
            <w:pPr>
              <w:rPr>
                <w:rFonts w:ascii="Arial Narrow" w:hAnsi="Arial Narrow"/>
                <w:color w:val="000000"/>
                <w:sz w:val="20"/>
                <w:szCs w:val="20"/>
              </w:rPr>
            </w:pPr>
          </w:p>
          <w:p w14:paraId="4FA10D33" w14:textId="77777777" w:rsidR="00E70205" w:rsidRDefault="00E70205" w:rsidP="00394CF2">
            <w:pPr>
              <w:rPr>
                <w:rFonts w:ascii="Arial Narrow" w:hAnsi="Arial Narrow"/>
                <w:color w:val="000000"/>
                <w:sz w:val="20"/>
                <w:szCs w:val="20"/>
              </w:rPr>
            </w:pPr>
          </w:p>
          <w:p w14:paraId="1DEAA4B1" w14:textId="77777777" w:rsidR="00E70205" w:rsidRDefault="00E70205" w:rsidP="00394CF2">
            <w:pPr>
              <w:rPr>
                <w:rFonts w:ascii="Arial Narrow" w:hAnsi="Arial Narrow"/>
                <w:color w:val="000000"/>
                <w:sz w:val="20"/>
                <w:szCs w:val="20"/>
              </w:rPr>
            </w:pPr>
          </w:p>
          <w:p w14:paraId="5EF59F8D" w14:textId="77777777" w:rsidR="00E70205" w:rsidRDefault="00E70205" w:rsidP="00394CF2">
            <w:pPr>
              <w:rPr>
                <w:rFonts w:ascii="Arial Narrow" w:hAnsi="Arial Narrow"/>
                <w:color w:val="000000"/>
                <w:sz w:val="20"/>
                <w:szCs w:val="20"/>
              </w:rPr>
            </w:pPr>
          </w:p>
          <w:p w14:paraId="08AF746F" w14:textId="77777777" w:rsidR="00E70205" w:rsidRDefault="00E70205" w:rsidP="00394CF2">
            <w:pPr>
              <w:rPr>
                <w:rFonts w:ascii="Arial Narrow" w:hAnsi="Arial Narrow"/>
                <w:color w:val="000000"/>
                <w:sz w:val="20"/>
                <w:szCs w:val="20"/>
              </w:rPr>
            </w:pPr>
          </w:p>
          <w:p w14:paraId="3889601B" w14:textId="77777777" w:rsidR="00E70205" w:rsidRDefault="00E70205" w:rsidP="00394CF2">
            <w:pPr>
              <w:rPr>
                <w:rFonts w:ascii="Arial Narrow" w:hAnsi="Arial Narrow"/>
                <w:color w:val="000000"/>
                <w:sz w:val="20"/>
                <w:szCs w:val="20"/>
              </w:rPr>
            </w:pPr>
          </w:p>
          <w:p w14:paraId="6333F544" w14:textId="77777777" w:rsidR="00E70205" w:rsidRDefault="00E70205" w:rsidP="00394CF2">
            <w:pPr>
              <w:rPr>
                <w:rFonts w:ascii="Arial Narrow" w:hAnsi="Arial Narrow"/>
                <w:color w:val="000000"/>
                <w:sz w:val="20"/>
                <w:szCs w:val="20"/>
              </w:rPr>
            </w:pPr>
          </w:p>
          <w:p w14:paraId="6C1DFD55" w14:textId="77777777" w:rsidR="00E70205" w:rsidRDefault="00E70205" w:rsidP="00394CF2">
            <w:pPr>
              <w:rPr>
                <w:rFonts w:ascii="Arial Narrow" w:hAnsi="Arial Narrow"/>
                <w:color w:val="000000"/>
                <w:sz w:val="20"/>
                <w:szCs w:val="20"/>
              </w:rPr>
            </w:pPr>
          </w:p>
          <w:p w14:paraId="0F3C8BD8" w14:textId="77777777" w:rsidR="00E70205" w:rsidRDefault="00E70205" w:rsidP="00394CF2">
            <w:pPr>
              <w:rPr>
                <w:rFonts w:ascii="Arial Narrow" w:hAnsi="Arial Narrow"/>
                <w:color w:val="000000"/>
                <w:sz w:val="20"/>
                <w:szCs w:val="20"/>
              </w:rPr>
            </w:pPr>
          </w:p>
          <w:p w14:paraId="0A90E513" w14:textId="558CA255" w:rsidR="00E70205" w:rsidRPr="00254638" w:rsidRDefault="00E70205"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D4DE76" w14:textId="77777777" w:rsidR="00394CF2" w:rsidRDefault="00394CF2" w:rsidP="00394CF2">
            <w:pPr>
              <w:rPr>
                <w:rFonts w:ascii="Arial Narrow" w:hAnsi="Arial Narrow"/>
                <w:sz w:val="20"/>
                <w:szCs w:val="20"/>
              </w:rPr>
            </w:pPr>
            <w:r w:rsidRPr="007A57EB">
              <w:rPr>
                <w:rFonts w:ascii="Arial Narrow" w:hAnsi="Arial Narrow"/>
                <w:sz w:val="20"/>
                <w:szCs w:val="20"/>
              </w:rPr>
              <w:t>Mozambique</w:t>
            </w:r>
          </w:p>
          <w:p w14:paraId="3FB45BBB" w14:textId="77777777" w:rsidR="00D86D7D" w:rsidRDefault="00D86D7D" w:rsidP="00394CF2">
            <w:pPr>
              <w:rPr>
                <w:rFonts w:ascii="Arial Narrow" w:hAnsi="Arial Narrow"/>
                <w:color w:val="000000"/>
                <w:sz w:val="20"/>
                <w:szCs w:val="20"/>
              </w:rPr>
            </w:pPr>
          </w:p>
          <w:p w14:paraId="1A133D2D" w14:textId="77777777" w:rsidR="00D86D7D" w:rsidRDefault="00D86D7D" w:rsidP="00394CF2">
            <w:pPr>
              <w:rPr>
                <w:rFonts w:ascii="Arial Narrow" w:hAnsi="Arial Narrow"/>
                <w:color w:val="000000"/>
                <w:sz w:val="20"/>
                <w:szCs w:val="20"/>
              </w:rPr>
            </w:pPr>
          </w:p>
          <w:p w14:paraId="03CA6677" w14:textId="77777777" w:rsidR="00D86D7D" w:rsidRDefault="00D86D7D" w:rsidP="00394CF2">
            <w:pPr>
              <w:rPr>
                <w:rFonts w:ascii="Arial Narrow" w:hAnsi="Arial Narrow"/>
                <w:color w:val="000000"/>
                <w:sz w:val="20"/>
                <w:szCs w:val="20"/>
              </w:rPr>
            </w:pPr>
          </w:p>
          <w:p w14:paraId="011FD2FA" w14:textId="77777777" w:rsidR="00D86D7D" w:rsidRDefault="00D86D7D" w:rsidP="00394CF2">
            <w:pPr>
              <w:rPr>
                <w:rFonts w:ascii="Arial Narrow" w:hAnsi="Arial Narrow"/>
                <w:color w:val="000000"/>
                <w:sz w:val="20"/>
                <w:szCs w:val="20"/>
              </w:rPr>
            </w:pPr>
          </w:p>
          <w:p w14:paraId="7E9E81BE" w14:textId="77777777" w:rsidR="00D86D7D" w:rsidRDefault="00D86D7D" w:rsidP="00394CF2">
            <w:pPr>
              <w:rPr>
                <w:rFonts w:ascii="Arial Narrow" w:hAnsi="Arial Narrow"/>
                <w:color w:val="000000"/>
                <w:sz w:val="20"/>
                <w:szCs w:val="20"/>
              </w:rPr>
            </w:pPr>
          </w:p>
          <w:p w14:paraId="4E48B233" w14:textId="77777777" w:rsidR="00D86D7D" w:rsidRDefault="00D86D7D" w:rsidP="00394CF2">
            <w:pPr>
              <w:rPr>
                <w:rFonts w:ascii="Arial Narrow" w:hAnsi="Arial Narrow"/>
                <w:color w:val="000000"/>
                <w:sz w:val="20"/>
                <w:szCs w:val="20"/>
              </w:rPr>
            </w:pPr>
          </w:p>
          <w:p w14:paraId="6F8FEF5B" w14:textId="77777777" w:rsidR="00D86D7D" w:rsidRDefault="00D86D7D" w:rsidP="00394CF2">
            <w:pPr>
              <w:rPr>
                <w:rFonts w:ascii="Arial Narrow" w:hAnsi="Arial Narrow"/>
                <w:color w:val="000000"/>
                <w:sz w:val="20"/>
                <w:szCs w:val="20"/>
              </w:rPr>
            </w:pPr>
          </w:p>
          <w:p w14:paraId="14911855" w14:textId="77777777" w:rsidR="00D86D7D" w:rsidRDefault="00D86D7D" w:rsidP="00394CF2">
            <w:pPr>
              <w:rPr>
                <w:rFonts w:ascii="Arial Narrow" w:hAnsi="Arial Narrow"/>
                <w:color w:val="000000"/>
                <w:sz w:val="20"/>
                <w:szCs w:val="20"/>
              </w:rPr>
            </w:pPr>
          </w:p>
          <w:p w14:paraId="6A05D56A" w14:textId="77777777" w:rsidR="00D86D7D" w:rsidRDefault="00D86D7D" w:rsidP="00394CF2">
            <w:pPr>
              <w:rPr>
                <w:rFonts w:ascii="Arial Narrow" w:hAnsi="Arial Narrow"/>
                <w:color w:val="000000"/>
                <w:sz w:val="20"/>
                <w:szCs w:val="20"/>
              </w:rPr>
            </w:pPr>
          </w:p>
          <w:p w14:paraId="32305B05" w14:textId="77777777" w:rsidR="00D86D7D" w:rsidRDefault="00D86D7D" w:rsidP="00394CF2">
            <w:pPr>
              <w:rPr>
                <w:rFonts w:ascii="Arial Narrow" w:hAnsi="Arial Narrow"/>
                <w:color w:val="000000"/>
                <w:sz w:val="20"/>
                <w:szCs w:val="20"/>
              </w:rPr>
            </w:pPr>
          </w:p>
          <w:p w14:paraId="726098CE" w14:textId="77777777" w:rsidR="00D86D7D" w:rsidRDefault="00D86D7D" w:rsidP="00394CF2">
            <w:pPr>
              <w:rPr>
                <w:rFonts w:ascii="Arial Narrow" w:hAnsi="Arial Narrow"/>
                <w:color w:val="000000"/>
                <w:sz w:val="20"/>
                <w:szCs w:val="20"/>
              </w:rPr>
            </w:pPr>
          </w:p>
          <w:p w14:paraId="034FEA93" w14:textId="77777777" w:rsidR="00D86D7D" w:rsidRDefault="00D86D7D" w:rsidP="00394CF2">
            <w:pPr>
              <w:rPr>
                <w:rFonts w:ascii="Arial Narrow" w:hAnsi="Arial Narrow"/>
                <w:color w:val="000000"/>
                <w:sz w:val="20"/>
                <w:szCs w:val="20"/>
              </w:rPr>
            </w:pPr>
          </w:p>
          <w:p w14:paraId="4C002B66" w14:textId="77777777" w:rsidR="00D86D7D" w:rsidRDefault="00D86D7D" w:rsidP="00394CF2">
            <w:pPr>
              <w:rPr>
                <w:rFonts w:ascii="Arial Narrow" w:hAnsi="Arial Narrow"/>
                <w:color w:val="000000"/>
                <w:sz w:val="20"/>
                <w:szCs w:val="20"/>
              </w:rPr>
            </w:pPr>
          </w:p>
          <w:p w14:paraId="0176E9D3" w14:textId="77777777" w:rsidR="00D86D7D" w:rsidRDefault="00D86D7D" w:rsidP="00394CF2">
            <w:pPr>
              <w:rPr>
                <w:rFonts w:ascii="Arial Narrow" w:hAnsi="Arial Narrow"/>
                <w:color w:val="000000"/>
                <w:sz w:val="20"/>
                <w:szCs w:val="20"/>
              </w:rPr>
            </w:pPr>
          </w:p>
          <w:p w14:paraId="73B0CC10" w14:textId="3D8DBC20" w:rsidR="00D86D7D" w:rsidRPr="00254638" w:rsidRDefault="00D86D7D"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37CD76"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1D984E6E" w14:textId="77777777" w:rsidR="00D86D7D" w:rsidRDefault="00D86D7D" w:rsidP="00394CF2">
            <w:pPr>
              <w:rPr>
                <w:rFonts w:ascii="Arial Narrow" w:hAnsi="Arial Narrow"/>
                <w:color w:val="000000"/>
                <w:sz w:val="20"/>
                <w:szCs w:val="20"/>
              </w:rPr>
            </w:pPr>
          </w:p>
          <w:p w14:paraId="29CBAC23" w14:textId="77777777" w:rsidR="00D86D7D" w:rsidRDefault="00D86D7D" w:rsidP="00394CF2">
            <w:pPr>
              <w:rPr>
                <w:rFonts w:ascii="Arial Narrow" w:hAnsi="Arial Narrow"/>
                <w:color w:val="000000"/>
                <w:sz w:val="20"/>
                <w:szCs w:val="20"/>
              </w:rPr>
            </w:pPr>
          </w:p>
          <w:p w14:paraId="210E7593" w14:textId="77777777" w:rsidR="00D86D7D" w:rsidRDefault="00D86D7D" w:rsidP="00394CF2">
            <w:pPr>
              <w:rPr>
                <w:rFonts w:ascii="Arial Narrow" w:hAnsi="Arial Narrow"/>
                <w:color w:val="000000"/>
                <w:sz w:val="20"/>
                <w:szCs w:val="20"/>
              </w:rPr>
            </w:pPr>
          </w:p>
          <w:p w14:paraId="0B312C42" w14:textId="77777777" w:rsidR="00D86D7D" w:rsidRDefault="00D86D7D" w:rsidP="00394CF2">
            <w:pPr>
              <w:rPr>
                <w:rFonts w:ascii="Arial Narrow" w:hAnsi="Arial Narrow"/>
                <w:color w:val="000000"/>
                <w:sz w:val="20"/>
                <w:szCs w:val="20"/>
              </w:rPr>
            </w:pPr>
          </w:p>
          <w:p w14:paraId="3733A20E" w14:textId="77777777" w:rsidR="00D86D7D" w:rsidRDefault="00D86D7D" w:rsidP="00394CF2">
            <w:pPr>
              <w:rPr>
                <w:rFonts w:ascii="Arial Narrow" w:hAnsi="Arial Narrow"/>
                <w:color w:val="000000"/>
                <w:sz w:val="20"/>
                <w:szCs w:val="20"/>
              </w:rPr>
            </w:pPr>
          </w:p>
          <w:p w14:paraId="7BB9F140" w14:textId="77777777" w:rsidR="00D86D7D" w:rsidRDefault="00D86D7D" w:rsidP="00394CF2">
            <w:pPr>
              <w:rPr>
                <w:rFonts w:ascii="Arial Narrow" w:hAnsi="Arial Narrow"/>
                <w:color w:val="000000"/>
                <w:sz w:val="20"/>
                <w:szCs w:val="20"/>
              </w:rPr>
            </w:pPr>
          </w:p>
          <w:p w14:paraId="051EA51E" w14:textId="77777777" w:rsidR="00D86D7D" w:rsidRDefault="00D86D7D" w:rsidP="00394CF2">
            <w:pPr>
              <w:rPr>
                <w:rFonts w:ascii="Arial Narrow" w:hAnsi="Arial Narrow"/>
                <w:color w:val="000000"/>
                <w:sz w:val="20"/>
                <w:szCs w:val="20"/>
              </w:rPr>
            </w:pPr>
          </w:p>
          <w:p w14:paraId="40392DEE" w14:textId="77777777" w:rsidR="00D86D7D" w:rsidRDefault="00D86D7D" w:rsidP="00394CF2">
            <w:pPr>
              <w:rPr>
                <w:rFonts w:ascii="Arial Narrow" w:hAnsi="Arial Narrow"/>
                <w:color w:val="000000"/>
                <w:sz w:val="20"/>
                <w:szCs w:val="20"/>
              </w:rPr>
            </w:pPr>
          </w:p>
          <w:p w14:paraId="67A9AAE8" w14:textId="77777777" w:rsidR="00D86D7D" w:rsidRDefault="00D86D7D" w:rsidP="00394CF2">
            <w:pPr>
              <w:rPr>
                <w:rFonts w:ascii="Arial Narrow" w:hAnsi="Arial Narrow"/>
                <w:color w:val="000000"/>
                <w:sz w:val="20"/>
                <w:szCs w:val="20"/>
              </w:rPr>
            </w:pPr>
          </w:p>
          <w:p w14:paraId="0D10EE54" w14:textId="77777777" w:rsidR="00D86D7D" w:rsidRDefault="00D86D7D" w:rsidP="00394CF2">
            <w:pPr>
              <w:rPr>
                <w:rFonts w:ascii="Arial Narrow" w:hAnsi="Arial Narrow"/>
                <w:color w:val="000000"/>
                <w:sz w:val="20"/>
                <w:szCs w:val="20"/>
              </w:rPr>
            </w:pPr>
          </w:p>
          <w:p w14:paraId="09B4B3E1" w14:textId="77777777" w:rsidR="00D86D7D" w:rsidRDefault="00D86D7D" w:rsidP="00394CF2">
            <w:pPr>
              <w:rPr>
                <w:rFonts w:ascii="Arial Narrow" w:hAnsi="Arial Narrow"/>
                <w:color w:val="000000"/>
                <w:sz w:val="20"/>
                <w:szCs w:val="20"/>
              </w:rPr>
            </w:pPr>
          </w:p>
          <w:p w14:paraId="71C1C653" w14:textId="77777777" w:rsidR="00D86D7D" w:rsidRDefault="00D86D7D" w:rsidP="00394CF2">
            <w:pPr>
              <w:rPr>
                <w:rFonts w:ascii="Arial Narrow" w:hAnsi="Arial Narrow"/>
                <w:color w:val="000000"/>
                <w:sz w:val="20"/>
                <w:szCs w:val="20"/>
              </w:rPr>
            </w:pPr>
          </w:p>
          <w:p w14:paraId="6EA9E2FB" w14:textId="3DD5A615" w:rsidR="00D86D7D" w:rsidRDefault="00D86D7D" w:rsidP="00394CF2">
            <w:pPr>
              <w:rPr>
                <w:rFonts w:ascii="Arial Narrow" w:hAnsi="Arial Narrow"/>
                <w:color w:val="000000"/>
                <w:sz w:val="20"/>
                <w:szCs w:val="20"/>
              </w:rPr>
            </w:pPr>
          </w:p>
          <w:p w14:paraId="48514ED1" w14:textId="77777777" w:rsidR="00D86D7D" w:rsidRDefault="00D86D7D" w:rsidP="00394CF2">
            <w:pPr>
              <w:rPr>
                <w:rFonts w:ascii="Arial Narrow" w:hAnsi="Arial Narrow"/>
                <w:color w:val="000000"/>
                <w:sz w:val="20"/>
                <w:szCs w:val="20"/>
              </w:rPr>
            </w:pPr>
          </w:p>
          <w:p w14:paraId="60916A90" w14:textId="78EB1C4E" w:rsidR="00D86D7D" w:rsidRPr="00254638" w:rsidRDefault="00D86D7D"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0C7706" w14:textId="6620510E" w:rsidR="00D86D7D" w:rsidRDefault="00D86D7D" w:rsidP="00D86D7D">
            <w:pPr>
              <w:rPr>
                <w:rStyle w:val="apple-converted-space"/>
                <w:rFonts w:ascii="Arial Narrow" w:hAnsi="Arial Narrow" w:cs="Segoe UI"/>
                <w:sz w:val="20"/>
                <w:szCs w:val="20"/>
                <w:shd w:val="clear" w:color="auto" w:fill="FFFFFF"/>
              </w:rPr>
            </w:pPr>
            <w:r>
              <w:rPr>
                <w:rFonts w:ascii="Arial Narrow" w:hAnsi="Arial Narrow" w:cs="Segoe UI"/>
                <w:sz w:val="20"/>
                <w:szCs w:val="20"/>
                <w:shd w:val="clear" w:color="auto" w:fill="FFFFFF"/>
                <w:lang w:val="en-US"/>
              </w:rPr>
              <w:t>T</w:t>
            </w:r>
            <w:r w:rsidRPr="00D86D7D">
              <w:rPr>
                <w:rFonts w:ascii="Arial Narrow" w:hAnsi="Arial Narrow" w:cs="Segoe UI"/>
                <w:sz w:val="20"/>
                <w:szCs w:val="20"/>
                <w:shd w:val="clear" w:color="auto" w:fill="FFFFFF"/>
              </w:rPr>
              <w:t>here is minimal capacity for growth given only 1 Mozambique anesthesia residency with inadequate resources. The most commonly perceived barriers to safe anesthesia in this critical shortage are lack of teachers, lack of medical student interest in and exposure to anesthesia, need for more schools, low allocation to anesthesia from the list of available specialist prospects by MOH, and low public payments to anesthesiologists.</w:t>
            </w:r>
            <w:r w:rsidRPr="00D86D7D">
              <w:rPr>
                <w:rStyle w:val="apple-converted-space"/>
                <w:rFonts w:ascii="Arial Narrow" w:hAnsi="Arial Narrow" w:cs="Segoe UI"/>
                <w:sz w:val="20"/>
                <w:szCs w:val="20"/>
                <w:shd w:val="clear" w:color="auto" w:fill="FFFFFF"/>
              </w:rPr>
              <w:t> </w:t>
            </w:r>
          </w:p>
          <w:p w14:paraId="30C983E5" w14:textId="798F22AA" w:rsidR="00D86D7D" w:rsidRDefault="00D86D7D" w:rsidP="00D86D7D">
            <w:pPr>
              <w:rPr>
                <w:rFonts w:ascii="Arial Narrow" w:hAnsi="Arial Narrow"/>
                <w:sz w:val="20"/>
                <w:szCs w:val="20"/>
              </w:rPr>
            </w:pPr>
          </w:p>
          <w:p w14:paraId="0331DA2F" w14:textId="2A8BEB75" w:rsidR="00D86D7D" w:rsidRDefault="00D86D7D" w:rsidP="00D86D7D">
            <w:pPr>
              <w:rPr>
                <w:rFonts w:ascii="Arial Narrow" w:hAnsi="Arial Narrow"/>
                <w:sz w:val="20"/>
                <w:szCs w:val="20"/>
              </w:rPr>
            </w:pPr>
          </w:p>
          <w:p w14:paraId="54D4ABB1" w14:textId="77777777" w:rsidR="00D86D7D" w:rsidRPr="00D86D7D" w:rsidRDefault="00D86D7D" w:rsidP="00D86D7D">
            <w:pPr>
              <w:rPr>
                <w:rFonts w:ascii="Arial Narrow" w:hAnsi="Arial Narrow" w:cs="Segoe UI"/>
                <w:sz w:val="20"/>
                <w:szCs w:val="20"/>
                <w:shd w:val="clear" w:color="auto" w:fill="FFFFFF"/>
              </w:rPr>
            </w:pPr>
          </w:p>
          <w:p w14:paraId="45B1EDC1" w14:textId="724983EF" w:rsidR="00D86D7D" w:rsidRPr="00D86D7D" w:rsidRDefault="00D86D7D" w:rsidP="00394CF2">
            <w:pPr>
              <w:rPr>
                <w:rFonts w:ascii="Arial Narrow" w:hAnsi="Arial Narrow" w:cs="Calibri"/>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3B40DE"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0BC47C07" w14:textId="77777777" w:rsidR="00D86D7D" w:rsidRDefault="00D86D7D" w:rsidP="00394CF2">
            <w:pPr>
              <w:rPr>
                <w:rFonts w:ascii="Arial Narrow" w:hAnsi="Arial Narrow"/>
                <w:sz w:val="20"/>
                <w:szCs w:val="20"/>
              </w:rPr>
            </w:pPr>
          </w:p>
          <w:p w14:paraId="4B5D81FA" w14:textId="77777777" w:rsidR="00D86D7D" w:rsidRDefault="00D86D7D" w:rsidP="00394CF2">
            <w:pPr>
              <w:rPr>
                <w:rFonts w:ascii="Arial Narrow" w:hAnsi="Arial Narrow"/>
                <w:sz w:val="20"/>
                <w:szCs w:val="20"/>
              </w:rPr>
            </w:pPr>
          </w:p>
          <w:p w14:paraId="6A6A01BE" w14:textId="77777777" w:rsidR="00D86D7D" w:rsidRDefault="00D86D7D" w:rsidP="00394CF2">
            <w:pPr>
              <w:rPr>
                <w:rFonts w:ascii="Arial Narrow" w:hAnsi="Arial Narrow"/>
                <w:sz w:val="20"/>
                <w:szCs w:val="20"/>
              </w:rPr>
            </w:pPr>
          </w:p>
          <w:p w14:paraId="2CFDC44F" w14:textId="77777777" w:rsidR="00D86D7D" w:rsidRDefault="00D86D7D" w:rsidP="00394CF2">
            <w:pPr>
              <w:rPr>
                <w:rFonts w:ascii="Arial Narrow" w:hAnsi="Arial Narrow"/>
                <w:sz w:val="20"/>
                <w:szCs w:val="20"/>
              </w:rPr>
            </w:pPr>
          </w:p>
          <w:p w14:paraId="037A72D9" w14:textId="77777777" w:rsidR="00D86D7D" w:rsidRDefault="00D86D7D" w:rsidP="00394CF2">
            <w:pPr>
              <w:rPr>
                <w:rFonts w:ascii="Arial Narrow" w:hAnsi="Arial Narrow"/>
                <w:sz w:val="20"/>
                <w:szCs w:val="20"/>
              </w:rPr>
            </w:pPr>
          </w:p>
          <w:p w14:paraId="5ED051A1" w14:textId="77777777" w:rsidR="00D86D7D" w:rsidRDefault="00D86D7D" w:rsidP="00394CF2">
            <w:pPr>
              <w:rPr>
                <w:rFonts w:ascii="Arial Narrow" w:hAnsi="Arial Narrow"/>
                <w:sz w:val="20"/>
                <w:szCs w:val="20"/>
              </w:rPr>
            </w:pPr>
          </w:p>
          <w:p w14:paraId="24D22738" w14:textId="77777777" w:rsidR="00D86D7D" w:rsidRDefault="00D86D7D" w:rsidP="00394CF2">
            <w:pPr>
              <w:rPr>
                <w:rFonts w:ascii="Arial Narrow" w:hAnsi="Arial Narrow"/>
                <w:sz w:val="20"/>
                <w:szCs w:val="20"/>
              </w:rPr>
            </w:pPr>
          </w:p>
          <w:p w14:paraId="3EBD24EC" w14:textId="77777777" w:rsidR="00D86D7D" w:rsidRDefault="00D86D7D" w:rsidP="00394CF2">
            <w:pPr>
              <w:rPr>
                <w:rFonts w:ascii="Arial Narrow" w:hAnsi="Arial Narrow"/>
                <w:sz w:val="20"/>
                <w:szCs w:val="20"/>
              </w:rPr>
            </w:pPr>
          </w:p>
          <w:p w14:paraId="6716CA5D" w14:textId="77777777" w:rsidR="00D86D7D" w:rsidRDefault="00D86D7D" w:rsidP="00394CF2">
            <w:pPr>
              <w:rPr>
                <w:rFonts w:ascii="Arial Narrow" w:hAnsi="Arial Narrow"/>
                <w:sz w:val="20"/>
                <w:szCs w:val="20"/>
              </w:rPr>
            </w:pPr>
          </w:p>
          <w:p w14:paraId="6B31C2F6" w14:textId="77777777" w:rsidR="00D86D7D" w:rsidRDefault="00D86D7D" w:rsidP="00394CF2">
            <w:pPr>
              <w:rPr>
                <w:rFonts w:ascii="Arial Narrow" w:hAnsi="Arial Narrow"/>
                <w:sz w:val="20"/>
                <w:szCs w:val="20"/>
              </w:rPr>
            </w:pPr>
          </w:p>
          <w:p w14:paraId="06CF53FF" w14:textId="77777777" w:rsidR="00D86D7D" w:rsidRDefault="00D86D7D" w:rsidP="00394CF2">
            <w:pPr>
              <w:rPr>
                <w:rFonts w:ascii="Arial Narrow" w:hAnsi="Arial Narrow"/>
                <w:sz w:val="20"/>
                <w:szCs w:val="20"/>
              </w:rPr>
            </w:pPr>
          </w:p>
          <w:p w14:paraId="633E417A" w14:textId="77777777" w:rsidR="00D86D7D" w:rsidRDefault="00D86D7D" w:rsidP="00394CF2">
            <w:pPr>
              <w:rPr>
                <w:rFonts w:ascii="Arial Narrow" w:hAnsi="Arial Narrow"/>
                <w:sz w:val="20"/>
                <w:szCs w:val="20"/>
              </w:rPr>
            </w:pPr>
          </w:p>
          <w:p w14:paraId="7AB5DB3A" w14:textId="77777777" w:rsidR="00D86D7D" w:rsidRDefault="00D86D7D" w:rsidP="00394CF2">
            <w:pPr>
              <w:rPr>
                <w:rFonts w:ascii="Arial Narrow" w:hAnsi="Arial Narrow"/>
                <w:sz w:val="20"/>
                <w:szCs w:val="20"/>
              </w:rPr>
            </w:pPr>
          </w:p>
          <w:p w14:paraId="2BED0136" w14:textId="77777777" w:rsidR="00D86D7D" w:rsidRDefault="00D86D7D" w:rsidP="00394CF2">
            <w:pPr>
              <w:rPr>
                <w:rFonts w:ascii="Arial Narrow" w:hAnsi="Arial Narrow"/>
                <w:sz w:val="20"/>
                <w:szCs w:val="20"/>
              </w:rPr>
            </w:pPr>
          </w:p>
          <w:p w14:paraId="55FADDFA" w14:textId="2DA8485E" w:rsidR="00D86D7D" w:rsidRPr="00254638" w:rsidRDefault="00D86D7D" w:rsidP="00394CF2">
            <w:pPr>
              <w:rPr>
                <w:rFonts w:ascii="Arial Narrow" w:hAnsi="Arial Narrow" w:cs="Calibri"/>
                <w:color w:val="000000"/>
                <w:sz w:val="20"/>
                <w:szCs w:val="20"/>
              </w:rPr>
            </w:pPr>
          </w:p>
        </w:tc>
      </w:tr>
      <w:tr w:rsidR="00394CF2" w:rsidRPr="003174B2" w14:paraId="055CE91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0E05DE0"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D76CC2" w14:textId="77777777" w:rsidR="00394CF2" w:rsidRDefault="00394CF2" w:rsidP="00394CF2">
            <w:pPr>
              <w:rPr>
                <w:rFonts w:ascii="Arial Narrow" w:hAnsi="Arial Narrow"/>
                <w:sz w:val="20"/>
                <w:szCs w:val="20"/>
                <w:lang w:val="en-US"/>
              </w:rPr>
            </w:pPr>
            <w:r w:rsidRPr="007A57EB">
              <w:rPr>
                <w:rFonts w:ascii="Arial Narrow" w:hAnsi="Arial Narrow"/>
                <w:sz w:val="20"/>
                <w:szCs w:val="20"/>
              </w:rPr>
              <w:t>Kusemererwa D</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6</w:t>
            </w:r>
          </w:p>
          <w:p w14:paraId="38ABEF13" w14:textId="77777777" w:rsidR="00D86D7D" w:rsidRDefault="00D86D7D" w:rsidP="00394CF2">
            <w:pPr>
              <w:rPr>
                <w:rFonts w:ascii="Arial Narrow" w:hAnsi="Arial Narrow"/>
                <w:sz w:val="20"/>
                <w:szCs w:val="20"/>
                <w:lang w:val="en-US"/>
              </w:rPr>
            </w:pPr>
          </w:p>
          <w:p w14:paraId="0344C100" w14:textId="77777777" w:rsidR="00D86D7D" w:rsidRDefault="00D86D7D" w:rsidP="00394CF2">
            <w:pPr>
              <w:rPr>
                <w:rFonts w:ascii="Arial Narrow" w:hAnsi="Arial Narrow"/>
                <w:sz w:val="20"/>
                <w:szCs w:val="20"/>
                <w:lang w:val="en-US"/>
              </w:rPr>
            </w:pPr>
          </w:p>
          <w:p w14:paraId="26087000" w14:textId="77777777" w:rsidR="00D86D7D" w:rsidRDefault="00D86D7D" w:rsidP="00394CF2">
            <w:pPr>
              <w:rPr>
                <w:rFonts w:ascii="Arial Narrow" w:hAnsi="Arial Narrow"/>
                <w:sz w:val="20"/>
                <w:szCs w:val="20"/>
                <w:lang w:val="en-US"/>
              </w:rPr>
            </w:pPr>
          </w:p>
          <w:p w14:paraId="0A7E23BC" w14:textId="7FACDF88" w:rsidR="00D86D7D" w:rsidRPr="00254638" w:rsidRDefault="00D86D7D"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42D901B" w14:textId="5BEDC3F2"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E580F08" w14:textId="77777777" w:rsidR="00394CF2" w:rsidRDefault="00394CF2" w:rsidP="00394CF2">
            <w:pPr>
              <w:rPr>
                <w:rFonts w:ascii="Arial Narrow" w:hAnsi="Arial Narrow"/>
                <w:sz w:val="20"/>
                <w:szCs w:val="20"/>
              </w:rPr>
            </w:pPr>
            <w:r w:rsidRPr="007A57EB">
              <w:rPr>
                <w:rFonts w:ascii="Arial Narrow" w:hAnsi="Arial Narrow"/>
                <w:sz w:val="20"/>
                <w:szCs w:val="20"/>
              </w:rPr>
              <w:t xml:space="preserve">To explore the relationships among government funding allocations for EMHS, patient load, and medicines availability across facilities at different levels of care. </w:t>
            </w:r>
          </w:p>
          <w:p w14:paraId="02FE271E" w14:textId="2CBD89B1" w:rsidR="00D86D7D" w:rsidRPr="00254638" w:rsidRDefault="00D86D7D"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A8895C"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082FBDE1" w14:textId="77777777" w:rsidR="00D86D7D" w:rsidRDefault="00D86D7D" w:rsidP="00394CF2">
            <w:pPr>
              <w:rPr>
                <w:rFonts w:ascii="Arial Narrow" w:hAnsi="Arial Narrow"/>
                <w:sz w:val="20"/>
                <w:szCs w:val="20"/>
              </w:rPr>
            </w:pPr>
          </w:p>
          <w:p w14:paraId="108FF45C" w14:textId="77777777" w:rsidR="00D86D7D" w:rsidRDefault="00D86D7D" w:rsidP="00394CF2">
            <w:pPr>
              <w:rPr>
                <w:rFonts w:ascii="Arial Narrow" w:hAnsi="Arial Narrow"/>
                <w:sz w:val="20"/>
                <w:szCs w:val="20"/>
              </w:rPr>
            </w:pPr>
          </w:p>
          <w:p w14:paraId="365569BF" w14:textId="77777777" w:rsidR="00D86D7D" w:rsidRDefault="00D86D7D" w:rsidP="00394CF2">
            <w:pPr>
              <w:rPr>
                <w:rFonts w:ascii="Arial Narrow" w:hAnsi="Arial Narrow"/>
                <w:sz w:val="20"/>
                <w:szCs w:val="20"/>
              </w:rPr>
            </w:pPr>
          </w:p>
          <w:p w14:paraId="6B2F4C10" w14:textId="7D9E2098" w:rsidR="00D86D7D" w:rsidRPr="00254638" w:rsidRDefault="00D86D7D"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5E0F06"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703CE6B6" w14:textId="77777777" w:rsidR="00D86D7D" w:rsidRDefault="00D86D7D" w:rsidP="00394CF2">
            <w:pPr>
              <w:rPr>
                <w:rFonts w:ascii="Arial Narrow" w:hAnsi="Arial Narrow"/>
                <w:sz w:val="20"/>
                <w:szCs w:val="20"/>
              </w:rPr>
            </w:pPr>
          </w:p>
          <w:p w14:paraId="219DAC78" w14:textId="77777777" w:rsidR="00D86D7D" w:rsidRDefault="00D86D7D" w:rsidP="00394CF2">
            <w:pPr>
              <w:rPr>
                <w:rFonts w:ascii="Arial Narrow" w:hAnsi="Arial Narrow"/>
                <w:sz w:val="20"/>
                <w:szCs w:val="20"/>
              </w:rPr>
            </w:pPr>
          </w:p>
          <w:p w14:paraId="293866B0" w14:textId="77777777" w:rsidR="00D86D7D" w:rsidRDefault="00D86D7D" w:rsidP="00394CF2">
            <w:pPr>
              <w:rPr>
                <w:rFonts w:ascii="Arial Narrow" w:hAnsi="Arial Narrow"/>
                <w:sz w:val="20"/>
                <w:szCs w:val="20"/>
              </w:rPr>
            </w:pPr>
          </w:p>
          <w:p w14:paraId="63D2C1D8" w14:textId="77777777" w:rsidR="00D86D7D" w:rsidRDefault="00D86D7D" w:rsidP="00394CF2">
            <w:pPr>
              <w:rPr>
                <w:rFonts w:ascii="Arial Narrow" w:hAnsi="Arial Narrow"/>
                <w:sz w:val="20"/>
                <w:szCs w:val="20"/>
              </w:rPr>
            </w:pPr>
          </w:p>
          <w:p w14:paraId="1085FB6D" w14:textId="73C83CD6" w:rsidR="00D86D7D" w:rsidRPr="00254638" w:rsidRDefault="00D86D7D"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A95CE2"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286C63E6" w14:textId="77777777" w:rsidR="00D86D7D" w:rsidRDefault="00D86D7D" w:rsidP="00394CF2">
            <w:pPr>
              <w:rPr>
                <w:rFonts w:ascii="Arial Narrow" w:hAnsi="Arial Narrow"/>
                <w:sz w:val="20"/>
                <w:szCs w:val="20"/>
              </w:rPr>
            </w:pPr>
          </w:p>
          <w:p w14:paraId="1B13DAF6" w14:textId="77777777" w:rsidR="00D86D7D" w:rsidRDefault="00D86D7D" w:rsidP="00394CF2">
            <w:pPr>
              <w:rPr>
                <w:rFonts w:ascii="Arial Narrow" w:hAnsi="Arial Narrow"/>
                <w:sz w:val="20"/>
                <w:szCs w:val="20"/>
              </w:rPr>
            </w:pPr>
          </w:p>
          <w:p w14:paraId="67F9EB6F" w14:textId="77777777" w:rsidR="00D86D7D" w:rsidRDefault="00D86D7D" w:rsidP="00394CF2">
            <w:pPr>
              <w:rPr>
                <w:rFonts w:ascii="Arial Narrow" w:hAnsi="Arial Narrow"/>
                <w:sz w:val="20"/>
                <w:szCs w:val="20"/>
              </w:rPr>
            </w:pPr>
          </w:p>
          <w:p w14:paraId="5045A7CA" w14:textId="77777777" w:rsidR="00D86D7D" w:rsidRDefault="00D86D7D" w:rsidP="00394CF2">
            <w:pPr>
              <w:rPr>
                <w:rFonts w:ascii="Arial Narrow" w:hAnsi="Arial Narrow"/>
                <w:sz w:val="20"/>
                <w:szCs w:val="20"/>
              </w:rPr>
            </w:pPr>
          </w:p>
          <w:p w14:paraId="7F0B4781" w14:textId="79C9DD8F" w:rsidR="00D86D7D" w:rsidRPr="00254638" w:rsidRDefault="00D86D7D"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F8519A6"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facilities;Community services</w:t>
            </w:r>
          </w:p>
          <w:p w14:paraId="0E1BB061" w14:textId="77777777" w:rsidR="00D86D7D" w:rsidRDefault="00D86D7D" w:rsidP="00394CF2">
            <w:pPr>
              <w:rPr>
                <w:rFonts w:ascii="Arial Narrow" w:hAnsi="Arial Narrow"/>
                <w:sz w:val="20"/>
                <w:szCs w:val="20"/>
              </w:rPr>
            </w:pPr>
          </w:p>
          <w:p w14:paraId="5229AB18" w14:textId="77777777" w:rsidR="00D86D7D" w:rsidRDefault="00D86D7D" w:rsidP="00394CF2">
            <w:pPr>
              <w:rPr>
                <w:rFonts w:ascii="Arial Narrow" w:hAnsi="Arial Narrow"/>
                <w:sz w:val="20"/>
                <w:szCs w:val="20"/>
              </w:rPr>
            </w:pPr>
          </w:p>
          <w:p w14:paraId="3C57089D" w14:textId="77777777" w:rsidR="00D86D7D" w:rsidRDefault="00D86D7D" w:rsidP="00394CF2">
            <w:pPr>
              <w:rPr>
                <w:rFonts w:ascii="Arial Narrow" w:hAnsi="Arial Narrow"/>
                <w:sz w:val="20"/>
                <w:szCs w:val="20"/>
              </w:rPr>
            </w:pPr>
          </w:p>
          <w:p w14:paraId="6EC327EE" w14:textId="239593E2" w:rsidR="00D86D7D" w:rsidRPr="00254638" w:rsidRDefault="00D86D7D"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FDFD045" w14:textId="50F44870"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There were wide variations in EMHS allocations per patient within the same levels of care. HC IVs and regional referral hospitals had the widest disparities in patient load and therefore in allocation per patient.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EB81AD"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284FB470" w14:textId="77777777" w:rsidR="00D86D7D" w:rsidRDefault="00D86D7D" w:rsidP="00394CF2">
            <w:pPr>
              <w:rPr>
                <w:rFonts w:ascii="Arial Narrow" w:hAnsi="Arial Narrow"/>
                <w:sz w:val="20"/>
                <w:szCs w:val="20"/>
              </w:rPr>
            </w:pPr>
          </w:p>
          <w:p w14:paraId="2418E9D9" w14:textId="77777777" w:rsidR="00D86D7D" w:rsidRDefault="00D86D7D" w:rsidP="00394CF2">
            <w:pPr>
              <w:rPr>
                <w:rFonts w:ascii="Arial Narrow" w:hAnsi="Arial Narrow"/>
                <w:sz w:val="20"/>
                <w:szCs w:val="20"/>
              </w:rPr>
            </w:pPr>
          </w:p>
          <w:p w14:paraId="469D2C83" w14:textId="77777777" w:rsidR="00D86D7D" w:rsidRDefault="00D86D7D" w:rsidP="00394CF2">
            <w:pPr>
              <w:rPr>
                <w:rFonts w:ascii="Arial Narrow" w:hAnsi="Arial Narrow"/>
                <w:sz w:val="20"/>
                <w:szCs w:val="20"/>
              </w:rPr>
            </w:pPr>
          </w:p>
          <w:p w14:paraId="19376FCE" w14:textId="77777777" w:rsidR="00D86D7D" w:rsidRDefault="00D86D7D" w:rsidP="00394CF2">
            <w:pPr>
              <w:rPr>
                <w:rFonts w:ascii="Arial Narrow" w:hAnsi="Arial Narrow"/>
                <w:sz w:val="20"/>
                <w:szCs w:val="20"/>
              </w:rPr>
            </w:pPr>
          </w:p>
          <w:p w14:paraId="5845B5D1" w14:textId="16C185D1" w:rsidR="00D86D7D" w:rsidRPr="00254638" w:rsidRDefault="00D86D7D" w:rsidP="00394CF2">
            <w:pPr>
              <w:rPr>
                <w:rFonts w:ascii="Arial Narrow" w:hAnsi="Arial Narrow" w:cs="Calibri"/>
                <w:color w:val="000000"/>
                <w:sz w:val="20"/>
                <w:szCs w:val="20"/>
              </w:rPr>
            </w:pPr>
          </w:p>
        </w:tc>
      </w:tr>
      <w:tr w:rsidR="00394CF2" w:rsidRPr="003174B2" w14:paraId="16F4CA0B"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8671336"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68B8BD" w14:textId="6DB6FFC4" w:rsidR="00F84A7E" w:rsidRDefault="00394CF2" w:rsidP="00394CF2">
            <w:pPr>
              <w:rPr>
                <w:rFonts w:ascii="Arial Narrow" w:hAnsi="Arial Narrow"/>
                <w:sz w:val="20"/>
                <w:szCs w:val="20"/>
                <w:lang w:val="en-US"/>
              </w:rPr>
            </w:pPr>
            <w:r w:rsidRPr="007A57EB">
              <w:rPr>
                <w:rFonts w:ascii="Arial Narrow" w:hAnsi="Arial Narrow"/>
                <w:sz w:val="20"/>
                <w:szCs w:val="20"/>
              </w:rPr>
              <w:t>Muhammed K</w:t>
            </w:r>
            <w:r w:rsidR="00F84A7E">
              <w:rPr>
                <w:rFonts w:ascii="Arial Narrow" w:hAnsi="Arial Narrow"/>
                <w:sz w:val="20"/>
                <w:szCs w:val="20"/>
                <w:lang w:val="en-US"/>
              </w:rPr>
              <w:t>.A</w:t>
            </w:r>
            <w:r>
              <w:rPr>
                <w:rFonts w:ascii="Arial Narrow" w:hAnsi="Arial Narrow"/>
                <w:sz w:val="20"/>
                <w:szCs w:val="20"/>
                <w:lang w:val="en-US"/>
              </w:rPr>
              <w:t xml:space="preserve"> </w:t>
            </w:r>
            <w:r w:rsidRPr="004D4EED">
              <w:rPr>
                <w:rFonts w:ascii="Arial Narrow" w:hAnsi="Arial Narrow"/>
                <w:sz w:val="20"/>
                <w:szCs w:val="20"/>
                <w:lang w:val="en-US"/>
              </w:rPr>
              <w:t>et al; 201</w:t>
            </w:r>
            <w:r>
              <w:rPr>
                <w:rFonts w:ascii="Arial Narrow" w:hAnsi="Arial Narrow"/>
                <w:sz w:val="20"/>
                <w:szCs w:val="20"/>
                <w:lang w:val="en-US"/>
              </w:rPr>
              <w:t>3</w:t>
            </w:r>
          </w:p>
          <w:p w14:paraId="0558E220" w14:textId="6A74FF08" w:rsidR="00394CF2" w:rsidRPr="00254638" w:rsidRDefault="00394CF2" w:rsidP="00394CF2">
            <w:pPr>
              <w:rPr>
                <w:rFonts w:ascii="Arial Narrow" w:hAnsi="Arial Narrow" w:cs="Calibri"/>
                <w:color w:val="000000"/>
                <w:sz w:val="20"/>
                <w:szCs w:val="20"/>
              </w:rPr>
            </w:pPr>
            <w:r>
              <w:rPr>
                <w:rFonts w:ascii="Arial Narrow" w:hAnsi="Arial Narrow"/>
                <w:sz w:val="20"/>
                <w:szCs w:val="20"/>
                <w:lang w:val="en-US"/>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DE7A17E" w14:textId="7B199497"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2B3DA1" w14:textId="61DCE703" w:rsidR="00394CF2" w:rsidRPr="00254638" w:rsidRDefault="00394CF2" w:rsidP="00394CF2">
            <w:pPr>
              <w:rPr>
                <w:rFonts w:ascii="Arial Narrow" w:hAnsi="Arial Narrow" w:cs="Calibri"/>
                <w:color w:val="000000"/>
                <w:sz w:val="20"/>
                <w:szCs w:val="20"/>
              </w:rPr>
            </w:pPr>
            <w:r>
              <w:rPr>
                <w:rFonts w:ascii="Arial Narrow" w:hAnsi="Arial Narrow"/>
                <w:sz w:val="20"/>
                <w:szCs w:val="20"/>
                <w:lang w:val="en-US"/>
              </w:rPr>
              <w:t>I</w:t>
            </w:r>
            <w:r w:rsidRPr="007A57EB">
              <w:rPr>
                <w:rFonts w:ascii="Arial Narrow" w:hAnsi="Arial Narrow"/>
                <w:sz w:val="20"/>
                <w:szCs w:val="20"/>
              </w:rPr>
              <w:t>dentify the predominant barriers affecting the</w:t>
            </w:r>
            <w:r w:rsidR="00F84A7E">
              <w:rPr>
                <w:rFonts w:ascii="Arial Narrow" w:hAnsi="Arial Narrow"/>
                <w:sz w:val="20"/>
                <w:szCs w:val="20"/>
                <w:lang w:val="en-US"/>
              </w:rPr>
              <w:t xml:space="preserve"> </w:t>
            </w:r>
            <w:r w:rsidRPr="007A57EB">
              <w:rPr>
                <w:rFonts w:ascii="Arial Narrow" w:hAnsi="Arial Narrow"/>
                <w:sz w:val="20"/>
                <w:szCs w:val="20"/>
              </w:rPr>
              <w:t>utilization of primary health care services in</w:t>
            </w:r>
            <w:r w:rsidRPr="007A57EB">
              <w:rPr>
                <w:rFonts w:ascii="Arial Narrow" w:hAnsi="Arial Narrow"/>
                <w:sz w:val="20"/>
                <w:szCs w:val="20"/>
              </w:rPr>
              <w:br/>
              <w:t>Batsari Local Government in Katsina State,</w:t>
            </w:r>
            <w:r w:rsidR="00F84A7E">
              <w:rPr>
                <w:rFonts w:ascii="Arial Narrow" w:hAnsi="Arial Narrow"/>
                <w:sz w:val="20"/>
                <w:szCs w:val="20"/>
                <w:lang w:val="en-US"/>
              </w:rPr>
              <w:t xml:space="preserve"> </w:t>
            </w:r>
            <w:r w:rsidRPr="007A57EB">
              <w:rPr>
                <w:rFonts w:ascii="Arial Narrow" w:hAnsi="Arial Narrow"/>
                <w:sz w:val="20"/>
                <w:szCs w:val="20"/>
              </w:rPr>
              <w:t>Nigeria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492FB9"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244696EA" w14:textId="77777777" w:rsidR="00F84A7E" w:rsidRDefault="00F84A7E" w:rsidP="00394CF2">
            <w:pPr>
              <w:rPr>
                <w:rFonts w:ascii="Arial Narrow" w:hAnsi="Arial Narrow"/>
                <w:color w:val="000000"/>
                <w:sz w:val="20"/>
                <w:szCs w:val="20"/>
              </w:rPr>
            </w:pPr>
          </w:p>
          <w:p w14:paraId="15CC7470" w14:textId="77777777" w:rsidR="00F84A7E" w:rsidRDefault="00F84A7E" w:rsidP="00394CF2">
            <w:pPr>
              <w:rPr>
                <w:rFonts w:ascii="Arial Narrow" w:hAnsi="Arial Narrow" w:cs="Calibri"/>
                <w:color w:val="000000"/>
                <w:sz w:val="20"/>
                <w:szCs w:val="20"/>
              </w:rPr>
            </w:pPr>
          </w:p>
          <w:p w14:paraId="67E8480A" w14:textId="4318499A" w:rsidR="00F84A7E" w:rsidRPr="00254638" w:rsidRDefault="00F84A7E"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F1D2B48" w14:textId="77777777" w:rsidR="00394CF2" w:rsidRDefault="00394CF2" w:rsidP="00394CF2">
            <w:pPr>
              <w:rPr>
                <w:rFonts w:ascii="Arial Narrow" w:hAnsi="Arial Narrow"/>
                <w:sz w:val="20"/>
                <w:szCs w:val="20"/>
              </w:rPr>
            </w:pPr>
            <w:r w:rsidRPr="007A57EB">
              <w:rPr>
                <w:rFonts w:ascii="Arial Narrow" w:hAnsi="Arial Narrow"/>
                <w:sz w:val="20"/>
                <w:szCs w:val="20"/>
              </w:rPr>
              <w:t>Community residents</w:t>
            </w:r>
          </w:p>
          <w:p w14:paraId="55DF6610" w14:textId="77777777" w:rsidR="00F84A7E" w:rsidRDefault="00F84A7E" w:rsidP="00394CF2">
            <w:pPr>
              <w:rPr>
                <w:rFonts w:ascii="Arial Narrow" w:hAnsi="Arial Narrow"/>
                <w:color w:val="000000"/>
                <w:sz w:val="20"/>
                <w:szCs w:val="20"/>
              </w:rPr>
            </w:pPr>
          </w:p>
          <w:p w14:paraId="55209FE4" w14:textId="4D1265FC" w:rsidR="00F84A7E" w:rsidRPr="00254638" w:rsidRDefault="00F84A7E"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CFE50E"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0899DB00" w14:textId="77777777" w:rsidR="00F84A7E" w:rsidRDefault="00F84A7E" w:rsidP="00394CF2">
            <w:pPr>
              <w:rPr>
                <w:rFonts w:ascii="Arial Narrow" w:hAnsi="Arial Narrow"/>
                <w:color w:val="000000"/>
                <w:sz w:val="20"/>
                <w:szCs w:val="20"/>
              </w:rPr>
            </w:pPr>
          </w:p>
          <w:p w14:paraId="5FA2DC1F" w14:textId="4A931BAF" w:rsidR="00F84A7E" w:rsidRPr="00254638" w:rsidRDefault="00F84A7E"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AAA0EE"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721B83B4" w14:textId="77777777" w:rsidR="00F84A7E" w:rsidRDefault="00F84A7E" w:rsidP="00394CF2">
            <w:pPr>
              <w:rPr>
                <w:rFonts w:ascii="Arial Narrow" w:hAnsi="Arial Narrow"/>
                <w:color w:val="000000"/>
                <w:sz w:val="20"/>
                <w:szCs w:val="20"/>
              </w:rPr>
            </w:pPr>
          </w:p>
          <w:p w14:paraId="05E3797E" w14:textId="08EC739A" w:rsidR="00F84A7E" w:rsidRPr="00254638" w:rsidRDefault="00F84A7E"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B87D4A" w14:textId="0F2744CD" w:rsidR="00394CF2" w:rsidRPr="00254638" w:rsidRDefault="00510106" w:rsidP="00394CF2">
            <w:pPr>
              <w:rPr>
                <w:rFonts w:ascii="Arial Narrow" w:hAnsi="Arial Narrow" w:cs="Calibri"/>
                <w:color w:val="000000"/>
                <w:sz w:val="20"/>
                <w:szCs w:val="20"/>
              </w:rPr>
            </w:pPr>
            <w:r>
              <w:rPr>
                <w:rFonts w:ascii="Arial Narrow" w:hAnsi="Arial Narrow"/>
                <w:sz w:val="20"/>
                <w:szCs w:val="20"/>
                <w:lang w:val="en-US"/>
              </w:rPr>
              <w:t xml:space="preserve">Some of the multiple factors affecting the utilization of primary healthcare services included lack of essential drugs, high cost of services as well as inadequate infrastructure. </w:t>
            </w:r>
            <w:r w:rsidR="00394CF2" w:rsidRPr="007A57EB">
              <w:rPr>
                <w:rFonts w:ascii="Arial Narrow" w:hAnsi="Arial Narrow"/>
                <w:sz w:val="20"/>
                <w:szCs w:val="20"/>
              </w:rPr>
              <w:t xml:space="preserv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DBF562"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3D0F24FF" w14:textId="77777777" w:rsidR="00F84A7E" w:rsidRDefault="00F84A7E" w:rsidP="00394CF2">
            <w:pPr>
              <w:rPr>
                <w:rFonts w:ascii="Arial Narrow" w:hAnsi="Arial Narrow"/>
                <w:color w:val="000000"/>
                <w:sz w:val="20"/>
                <w:szCs w:val="20"/>
              </w:rPr>
            </w:pPr>
          </w:p>
          <w:p w14:paraId="7AAB414B" w14:textId="33617696" w:rsidR="00F84A7E" w:rsidRPr="00254638" w:rsidRDefault="00F84A7E" w:rsidP="00394CF2">
            <w:pPr>
              <w:rPr>
                <w:rFonts w:ascii="Arial Narrow" w:hAnsi="Arial Narrow" w:cs="Calibri"/>
                <w:color w:val="000000"/>
                <w:sz w:val="20"/>
                <w:szCs w:val="20"/>
              </w:rPr>
            </w:pPr>
          </w:p>
        </w:tc>
      </w:tr>
      <w:tr w:rsidR="00394CF2" w:rsidRPr="003174B2" w14:paraId="6605C74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47F7D2D9"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E8D6C3E" w14:textId="77777777" w:rsidR="00394CF2" w:rsidRPr="004D4EED" w:rsidRDefault="00394CF2" w:rsidP="00394CF2">
            <w:pPr>
              <w:rPr>
                <w:rFonts w:ascii="Arial Narrow" w:hAnsi="Arial Narrow"/>
                <w:sz w:val="20"/>
                <w:szCs w:val="20"/>
              </w:rPr>
            </w:pPr>
            <w:r w:rsidRPr="004D4EED">
              <w:rPr>
                <w:rFonts w:ascii="Arial Narrow" w:hAnsi="Arial Narrow" w:cs="Arial"/>
                <w:sz w:val="20"/>
                <w:szCs w:val="20"/>
                <w:shd w:val="clear" w:color="auto" w:fill="FFFFFF"/>
              </w:rPr>
              <w:t>Lonnée HA</w:t>
            </w:r>
          </w:p>
          <w:p w14:paraId="3BF3B6DD" w14:textId="77777777" w:rsidR="00394CF2" w:rsidRDefault="00394CF2" w:rsidP="00394CF2">
            <w:pPr>
              <w:rPr>
                <w:rFonts w:ascii="Arial Narrow" w:hAnsi="Arial Narrow"/>
                <w:sz w:val="20"/>
                <w:szCs w:val="20"/>
                <w:lang w:val="en-US"/>
              </w:rPr>
            </w:pPr>
            <w:r w:rsidRPr="004D4EED">
              <w:rPr>
                <w:rFonts w:ascii="Arial Narrow" w:hAnsi="Arial Narrow"/>
                <w:sz w:val="20"/>
                <w:szCs w:val="20"/>
                <w:lang w:val="en-US"/>
              </w:rPr>
              <w:t xml:space="preserve"> et al; 2017</w:t>
            </w:r>
          </w:p>
          <w:p w14:paraId="16106987" w14:textId="77777777" w:rsidR="00E037A1" w:rsidRDefault="00E037A1" w:rsidP="00394CF2">
            <w:pPr>
              <w:rPr>
                <w:rFonts w:ascii="Arial Narrow" w:hAnsi="Arial Narrow"/>
                <w:color w:val="000000"/>
                <w:sz w:val="20"/>
                <w:szCs w:val="20"/>
              </w:rPr>
            </w:pPr>
          </w:p>
          <w:p w14:paraId="1FB333EC" w14:textId="77777777" w:rsidR="00E037A1" w:rsidRDefault="00E037A1" w:rsidP="00394CF2">
            <w:pPr>
              <w:rPr>
                <w:rFonts w:ascii="Arial Narrow" w:hAnsi="Arial Narrow"/>
                <w:color w:val="000000"/>
                <w:sz w:val="20"/>
                <w:szCs w:val="20"/>
              </w:rPr>
            </w:pPr>
          </w:p>
          <w:p w14:paraId="5F9E30EB" w14:textId="77777777" w:rsidR="00E037A1" w:rsidRDefault="00E037A1" w:rsidP="00394CF2">
            <w:pPr>
              <w:rPr>
                <w:rFonts w:ascii="Arial Narrow" w:hAnsi="Arial Narrow"/>
                <w:color w:val="000000"/>
                <w:sz w:val="20"/>
                <w:szCs w:val="20"/>
              </w:rPr>
            </w:pPr>
          </w:p>
          <w:p w14:paraId="4F60907D" w14:textId="77777777" w:rsidR="00E037A1" w:rsidRDefault="00E037A1" w:rsidP="00394CF2">
            <w:pPr>
              <w:rPr>
                <w:rFonts w:ascii="Arial Narrow" w:hAnsi="Arial Narrow"/>
                <w:color w:val="000000"/>
                <w:sz w:val="20"/>
                <w:szCs w:val="20"/>
              </w:rPr>
            </w:pPr>
          </w:p>
          <w:p w14:paraId="0960BA48" w14:textId="4693F0CA" w:rsidR="00E037A1" w:rsidRPr="00254638" w:rsidRDefault="00E037A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ED721C3" w14:textId="366DC021"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lastRenderedPageBreak/>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E372C39" w14:textId="4A0E59B7"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To assess the type of anesthesia used for cesarean delivery, the level </w:t>
            </w:r>
            <w:r w:rsidRPr="007A57EB">
              <w:rPr>
                <w:rFonts w:ascii="Arial Narrow" w:hAnsi="Arial Narrow"/>
                <w:sz w:val="20"/>
                <w:szCs w:val="20"/>
              </w:rPr>
              <w:lastRenderedPageBreak/>
              <w:t>of training of anesthesia providers, and to document the availability of essential anesthetic drugs and equipment in provincial, district, and mission hospitals in Zimbabwe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10C6C7"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Cross-sectional study</w:t>
            </w:r>
          </w:p>
          <w:p w14:paraId="5F440348" w14:textId="77777777" w:rsidR="00E037A1" w:rsidRDefault="00E037A1" w:rsidP="00394CF2">
            <w:pPr>
              <w:rPr>
                <w:rFonts w:ascii="Arial Narrow" w:hAnsi="Arial Narrow"/>
                <w:sz w:val="20"/>
                <w:szCs w:val="20"/>
              </w:rPr>
            </w:pPr>
          </w:p>
          <w:p w14:paraId="35A10E69" w14:textId="77777777" w:rsidR="00E037A1" w:rsidRDefault="00E037A1" w:rsidP="00394CF2">
            <w:pPr>
              <w:rPr>
                <w:rFonts w:ascii="Arial Narrow" w:hAnsi="Arial Narrow"/>
                <w:sz w:val="20"/>
                <w:szCs w:val="20"/>
              </w:rPr>
            </w:pPr>
          </w:p>
          <w:p w14:paraId="2817ED3D" w14:textId="77777777" w:rsidR="00E037A1" w:rsidRDefault="00E037A1" w:rsidP="00394CF2">
            <w:pPr>
              <w:rPr>
                <w:rFonts w:ascii="Arial Narrow" w:hAnsi="Arial Narrow"/>
                <w:sz w:val="20"/>
                <w:szCs w:val="20"/>
              </w:rPr>
            </w:pPr>
          </w:p>
          <w:p w14:paraId="28D46279" w14:textId="77777777" w:rsidR="00E037A1" w:rsidRDefault="00E037A1" w:rsidP="00394CF2">
            <w:pPr>
              <w:rPr>
                <w:rFonts w:ascii="Arial Narrow" w:hAnsi="Arial Narrow"/>
                <w:sz w:val="20"/>
                <w:szCs w:val="20"/>
              </w:rPr>
            </w:pPr>
          </w:p>
          <w:p w14:paraId="25A8869D" w14:textId="38F4F7D4" w:rsidR="00E037A1" w:rsidRPr="00254638" w:rsidRDefault="00E037A1"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EC5A41"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Health care workers</w:t>
            </w:r>
          </w:p>
          <w:p w14:paraId="10F986EE" w14:textId="77777777" w:rsidR="00E037A1" w:rsidRDefault="00E037A1" w:rsidP="00394CF2">
            <w:pPr>
              <w:rPr>
                <w:rFonts w:ascii="Arial Narrow" w:hAnsi="Arial Narrow"/>
                <w:sz w:val="20"/>
                <w:szCs w:val="20"/>
              </w:rPr>
            </w:pPr>
          </w:p>
          <w:p w14:paraId="2EAB1065" w14:textId="77777777" w:rsidR="00E037A1" w:rsidRDefault="00E037A1" w:rsidP="00394CF2">
            <w:pPr>
              <w:rPr>
                <w:rFonts w:ascii="Arial Narrow" w:hAnsi="Arial Narrow"/>
                <w:sz w:val="20"/>
                <w:szCs w:val="20"/>
              </w:rPr>
            </w:pPr>
          </w:p>
          <w:p w14:paraId="7B4649E7" w14:textId="77777777" w:rsidR="00E037A1" w:rsidRDefault="00E037A1" w:rsidP="00394CF2">
            <w:pPr>
              <w:rPr>
                <w:rFonts w:ascii="Arial Narrow" w:hAnsi="Arial Narrow"/>
                <w:sz w:val="20"/>
                <w:szCs w:val="20"/>
              </w:rPr>
            </w:pPr>
          </w:p>
          <w:p w14:paraId="3025C22F" w14:textId="77777777" w:rsidR="00E037A1" w:rsidRDefault="00E037A1" w:rsidP="00394CF2">
            <w:pPr>
              <w:rPr>
                <w:rFonts w:ascii="Arial Narrow" w:hAnsi="Arial Narrow"/>
                <w:sz w:val="20"/>
                <w:szCs w:val="20"/>
              </w:rPr>
            </w:pPr>
          </w:p>
          <w:p w14:paraId="50B6AD77" w14:textId="77777777" w:rsidR="00E037A1" w:rsidRDefault="00E037A1" w:rsidP="00394CF2">
            <w:pPr>
              <w:rPr>
                <w:rFonts w:ascii="Arial Narrow" w:hAnsi="Arial Narrow"/>
                <w:sz w:val="20"/>
                <w:szCs w:val="20"/>
              </w:rPr>
            </w:pPr>
          </w:p>
          <w:p w14:paraId="4D40EAE8" w14:textId="33975C24" w:rsidR="00E037A1" w:rsidRPr="00254638" w:rsidRDefault="00E037A1"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1F4EAB"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Zimbabwe</w:t>
            </w:r>
          </w:p>
          <w:p w14:paraId="40770019" w14:textId="77777777" w:rsidR="00E037A1" w:rsidRDefault="00E037A1" w:rsidP="00394CF2">
            <w:pPr>
              <w:rPr>
                <w:rFonts w:ascii="Arial Narrow" w:hAnsi="Arial Narrow"/>
                <w:sz w:val="20"/>
                <w:szCs w:val="20"/>
              </w:rPr>
            </w:pPr>
          </w:p>
          <w:p w14:paraId="61640E51" w14:textId="77777777" w:rsidR="00E037A1" w:rsidRDefault="00E037A1" w:rsidP="00394CF2">
            <w:pPr>
              <w:rPr>
                <w:rFonts w:ascii="Arial Narrow" w:hAnsi="Arial Narrow"/>
                <w:sz w:val="20"/>
                <w:szCs w:val="20"/>
              </w:rPr>
            </w:pPr>
          </w:p>
          <w:p w14:paraId="71785F8B" w14:textId="77777777" w:rsidR="00E037A1" w:rsidRDefault="00E037A1" w:rsidP="00394CF2">
            <w:pPr>
              <w:rPr>
                <w:rFonts w:ascii="Arial Narrow" w:hAnsi="Arial Narrow"/>
                <w:sz w:val="20"/>
                <w:szCs w:val="20"/>
              </w:rPr>
            </w:pPr>
          </w:p>
          <w:p w14:paraId="518C8B6A" w14:textId="77777777" w:rsidR="00E037A1" w:rsidRDefault="00E037A1" w:rsidP="00394CF2">
            <w:pPr>
              <w:rPr>
                <w:rFonts w:ascii="Arial Narrow" w:hAnsi="Arial Narrow"/>
                <w:sz w:val="20"/>
                <w:szCs w:val="20"/>
              </w:rPr>
            </w:pPr>
          </w:p>
          <w:p w14:paraId="367C01BD" w14:textId="77777777" w:rsidR="00E037A1" w:rsidRDefault="00E037A1" w:rsidP="00394CF2">
            <w:pPr>
              <w:rPr>
                <w:rFonts w:ascii="Arial Narrow" w:hAnsi="Arial Narrow"/>
                <w:sz w:val="20"/>
                <w:szCs w:val="20"/>
              </w:rPr>
            </w:pPr>
          </w:p>
          <w:p w14:paraId="4E80B71F" w14:textId="17CD3521" w:rsidR="00E037A1" w:rsidRPr="00254638" w:rsidRDefault="00E037A1"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29EB83"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Hospitals</w:t>
            </w:r>
          </w:p>
          <w:p w14:paraId="1447912B" w14:textId="77777777" w:rsidR="00E037A1" w:rsidRDefault="00E037A1" w:rsidP="00394CF2">
            <w:pPr>
              <w:rPr>
                <w:rFonts w:ascii="Arial Narrow" w:hAnsi="Arial Narrow"/>
                <w:sz w:val="20"/>
                <w:szCs w:val="20"/>
              </w:rPr>
            </w:pPr>
          </w:p>
          <w:p w14:paraId="3A8451F6" w14:textId="77777777" w:rsidR="00E037A1" w:rsidRDefault="00E037A1" w:rsidP="00394CF2">
            <w:pPr>
              <w:rPr>
                <w:rFonts w:ascii="Arial Narrow" w:hAnsi="Arial Narrow"/>
                <w:sz w:val="20"/>
                <w:szCs w:val="20"/>
              </w:rPr>
            </w:pPr>
          </w:p>
          <w:p w14:paraId="6C2D2BE0" w14:textId="77777777" w:rsidR="00E037A1" w:rsidRDefault="00E037A1" w:rsidP="00394CF2">
            <w:pPr>
              <w:rPr>
                <w:rFonts w:ascii="Arial Narrow" w:hAnsi="Arial Narrow"/>
                <w:sz w:val="20"/>
                <w:szCs w:val="20"/>
              </w:rPr>
            </w:pPr>
          </w:p>
          <w:p w14:paraId="3E48A367" w14:textId="77777777" w:rsidR="00E037A1" w:rsidRDefault="00E037A1" w:rsidP="00394CF2">
            <w:pPr>
              <w:rPr>
                <w:rFonts w:ascii="Arial Narrow" w:hAnsi="Arial Narrow"/>
                <w:sz w:val="20"/>
                <w:szCs w:val="20"/>
              </w:rPr>
            </w:pPr>
          </w:p>
          <w:p w14:paraId="499B2C48" w14:textId="77777777" w:rsidR="00E037A1" w:rsidRDefault="00E037A1" w:rsidP="00394CF2">
            <w:pPr>
              <w:rPr>
                <w:rFonts w:ascii="Arial Narrow" w:hAnsi="Arial Narrow"/>
                <w:sz w:val="20"/>
                <w:szCs w:val="20"/>
              </w:rPr>
            </w:pPr>
          </w:p>
          <w:p w14:paraId="3AFE0F3B" w14:textId="03B17326" w:rsidR="00E037A1" w:rsidRPr="00254638" w:rsidRDefault="00E037A1"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B9E7F0" w14:textId="77777777" w:rsidR="00394CF2" w:rsidRDefault="002A5BF6" w:rsidP="00394CF2">
            <w:pPr>
              <w:rPr>
                <w:rFonts w:ascii="Arial Narrow" w:hAnsi="Arial Narrow" w:cs="Segoe UI"/>
                <w:sz w:val="20"/>
                <w:szCs w:val="20"/>
                <w:shd w:val="clear" w:color="auto" w:fill="FFFFFF"/>
              </w:rPr>
            </w:pPr>
            <w:r w:rsidRPr="002A5BF6">
              <w:rPr>
                <w:rFonts w:ascii="Arial Narrow" w:hAnsi="Arial Narrow" w:cs="Segoe UI"/>
                <w:sz w:val="20"/>
                <w:szCs w:val="20"/>
                <w:shd w:val="clear" w:color="auto" w:fill="FFFFFF"/>
              </w:rPr>
              <w:lastRenderedPageBreak/>
              <w:t xml:space="preserve">Provincial hospitals, where district/mission hospitals refer difficult </w:t>
            </w:r>
            <w:r w:rsidRPr="002A5BF6">
              <w:rPr>
                <w:rFonts w:ascii="Arial Narrow" w:hAnsi="Arial Narrow" w:cs="Segoe UI"/>
                <w:sz w:val="20"/>
                <w:szCs w:val="20"/>
                <w:shd w:val="clear" w:color="auto" w:fill="FFFFFF"/>
              </w:rPr>
              <w:lastRenderedPageBreak/>
              <w:t>cases, did not have the higher level anesthesia expertise required to manage these cases.</w:t>
            </w:r>
          </w:p>
          <w:p w14:paraId="20B1DDAD" w14:textId="77777777" w:rsidR="002A5BF6" w:rsidRDefault="002A5BF6" w:rsidP="00394CF2">
            <w:pPr>
              <w:rPr>
                <w:rFonts w:ascii="Arial Narrow" w:hAnsi="Arial Narrow"/>
              </w:rPr>
            </w:pPr>
          </w:p>
          <w:p w14:paraId="3F9B24A6" w14:textId="2AB2995A" w:rsidR="002A5BF6" w:rsidRPr="002A5BF6" w:rsidRDefault="002A5BF6" w:rsidP="00394CF2">
            <w:pPr>
              <w:rPr>
                <w:rFonts w:ascii="Arial Narrow" w:hAnsi="Arial Narrow"/>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137968"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100</w:t>
            </w:r>
          </w:p>
          <w:p w14:paraId="13D46D7B" w14:textId="77777777" w:rsidR="00E037A1" w:rsidRDefault="00E037A1" w:rsidP="00394CF2">
            <w:pPr>
              <w:rPr>
                <w:rFonts w:ascii="Arial Narrow" w:hAnsi="Arial Narrow"/>
                <w:sz w:val="20"/>
                <w:szCs w:val="20"/>
              </w:rPr>
            </w:pPr>
          </w:p>
          <w:p w14:paraId="515CDB47" w14:textId="77777777" w:rsidR="00E037A1" w:rsidRDefault="00E037A1" w:rsidP="00394CF2">
            <w:pPr>
              <w:rPr>
                <w:rFonts w:ascii="Arial Narrow" w:hAnsi="Arial Narrow"/>
                <w:sz w:val="20"/>
                <w:szCs w:val="20"/>
              </w:rPr>
            </w:pPr>
          </w:p>
          <w:p w14:paraId="43065DB5" w14:textId="77777777" w:rsidR="00E037A1" w:rsidRDefault="00E037A1" w:rsidP="00394CF2">
            <w:pPr>
              <w:rPr>
                <w:rFonts w:ascii="Arial Narrow" w:hAnsi="Arial Narrow"/>
                <w:sz w:val="20"/>
                <w:szCs w:val="20"/>
              </w:rPr>
            </w:pPr>
          </w:p>
          <w:p w14:paraId="1B13AC3E" w14:textId="77777777" w:rsidR="00E037A1" w:rsidRDefault="00E037A1" w:rsidP="00394CF2">
            <w:pPr>
              <w:rPr>
                <w:rFonts w:ascii="Arial Narrow" w:hAnsi="Arial Narrow"/>
                <w:sz w:val="20"/>
                <w:szCs w:val="20"/>
              </w:rPr>
            </w:pPr>
          </w:p>
          <w:p w14:paraId="526B60D3" w14:textId="77777777" w:rsidR="00E037A1" w:rsidRDefault="00E037A1" w:rsidP="00394CF2">
            <w:pPr>
              <w:rPr>
                <w:rFonts w:ascii="Arial Narrow" w:hAnsi="Arial Narrow"/>
                <w:sz w:val="20"/>
                <w:szCs w:val="20"/>
              </w:rPr>
            </w:pPr>
          </w:p>
          <w:p w14:paraId="3DD9C275" w14:textId="5CC37BA5" w:rsidR="00E037A1" w:rsidRPr="00254638" w:rsidRDefault="00E037A1" w:rsidP="00394CF2">
            <w:pPr>
              <w:rPr>
                <w:rFonts w:ascii="Arial Narrow" w:hAnsi="Arial Narrow" w:cs="Calibri"/>
                <w:color w:val="000000"/>
                <w:sz w:val="20"/>
                <w:szCs w:val="20"/>
              </w:rPr>
            </w:pPr>
          </w:p>
        </w:tc>
      </w:tr>
      <w:tr w:rsidR="00394CF2" w:rsidRPr="003174B2" w14:paraId="6E5034A3"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6BB31FC"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ED9959" w14:textId="7C349BB4" w:rsidR="00394CF2" w:rsidRDefault="00394CF2" w:rsidP="00394CF2">
            <w:pPr>
              <w:rPr>
                <w:rFonts w:ascii="Arial Narrow" w:hAnsi="Arial Narrow"/>
                <w:sz w:val="20"/>
                <w:szCs w:val="20"/>
                <w:lang w:val="en-US"/>
              </w:rPr>
            </w:pPr>
            <w:r w:rsidRPr="007A57EB">
              <w:rPr>
                <w:rFonts w:ascii="Arial Narrow" w:hAnsi="Arial Narrow"/>
                <w:sz w:val="20"/>
                <w:szCs w:val="20"/>
              </w:rPr>
              <w:t>Abiye Z</w:t>
            </w:r>
            <w:r>
              <w:rPr>
                <w:rFonts w:ascii="Arial Narrow" w:hAnsi="Arial Narrow"/>
                <w:sz w:val="20"/>
                <w:szCs w:val="20"/>
                <w:lang w:val="en-US"/>
              </w:rPr>
              <w:t xml:space="preserve"> et al; 2013</w:t>
            </w:r>
          </w:p>
          <w:p w14:paraId="1873319D" w14:textId="77777777" w:rsidR="001B49A4" w:rsidRDefault="001B49A4" w:rsidP="00394CF2">
            <w:pPr>
              <w:rPr>
                <w:rFonts w:ascii="Arial Narrow" w:hAnsi="Arial Narrow"/>
                <w:color w:val="000000"/>
                <w:sz w:val="20"/>
                <w:szCs w:val="20"/>
                <w:lang w:val="en-US"/>
              </w:rPr>
            </w:pPr>
          </w:p>
          <w:p w14:paraId="27301F7C" w14:textId="77777777" w:rsidR="001B49A4" w:rsidRDefault="001B49A4" w:rsidP="00394CF2">
            <w:pPr>
              <w:rPr>
                <w:rFonts w:ascii="Arial Narrow" w:hAnsi="Arial Narrow"/>
                <w:color w:val="000000"/>
                <w:sz w:val="20"/>
                <w:szCs w:val="20"/>
                <w:lang w:val="en-US"/>
              </w:rPr>
            </w:pPr>
          </w:p>
          <w:p w14:paraId="56794AB1" w14:textId="16431959" w:rsidR="001B49A4" w:rsidRPr="00254638" w:rsidRDefault="001B49A4"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6334058" w14:textId="14895A08"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3833DA" w14:textId="0DDFAD50" w:rsidR="00394CF2" w:rsidRPr="00254638" w:rsidRDefault="00394CF2" w:rsidP="00394CF2">
            <w:pPr>
              <w:rPr>
                <w:rFonts w:ascii="Arial Narrow" w:hAnsi="Arial Narrow" w:cs="Calibri"/>
                <w:color w:val="000000"/>
                <w:sz w:val="20"/>
                <w:szCs w:val="20"/>
              </w:rPr>
            </w:pPr>
            <w:r>
              <w:rPr>
                <w:rFonts w:ascii="Arial Narrow" w:hAnsi="Arial Narrow"/>
                <w:sz w:val="20"/>
                <w:szCs w:val="20"/>
                <w:lang w:val="en-US"/>
              </w:rPr>
              <w:t xml:space="preserve">To </w:t>
            </w:r>
            <w:r w:rsidRPr="007A57EB">
              <w:rPr>
                <w:rFonts w:ascii="Arial Narrow" w:hAnsi="Arial Narrow"/>
                <w:sz w:val="20"/>
                <w:szCs w:val="20"/>
              </w:rPr>
              <w:t>find out the availability and price of selected medicines as well as affordability of cost of treatment for common diseases in Jimma</w:t>
            </w:r>
            <w:r>
              <w:rPr>
                <w:rFonts w:ascii="Arial Narrow" w:hAnsi="Arial Narrow"/>
                <w:sz w:val="20"/>
                <w:szCs w:val="20"/>
                <w:lang w:val="en-US"/>
              </w:rPr>
              <w:t xml:space="preserve"> </w:t>
            </w:r>
            <w:r w:rsidRPr="007A57EB">
              <w:rPr>
                <w:rFonts w:ascii="Arial Narrow" w:hAnsi="Arial Narrow"/>
                <w:sz w:val="20"/>
                <w:szCs w:val="20"/>
              </w:rPr>
              <w:t>Health Center (JHC) pharmacy.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7B5F9E"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635FAC94" w14:textId="77777777" w:rsidR="001B49A4" w:rsidRDefault="001B49A4" w:rsidP="00394CF2">
            <w:pPr>
              <w:rPr>
                <w:rFonts w:ascii="Arial Narrow" w:hAnsi="Arial Narrow"/>
                <w:color w:val="000000"/>
                <w:sz w:val="20"/>
                <w:szCs w:val="20"/>
              </w:rPr>
            </w:pPr>
          </w:p>
          <w:p w14:paraId="29B3586F" w14:textId="77777777" w:rsidR="001B49A4" w:rsidRDefault="001B49A4" w:rsidP="00394CF2">
            <w:pPr>
              <w:rPr>
                <w:rFonts w:ascii="Arial Narrow" w:hAnsi="Arial Narrow"/>
                <w:color w:val="000000"/>
                <w:sz w:val="20"/>
                <w:szCs w:val="20"/>
              </w:rPr>
            </w:pPr>
          </w:p>
          <w:p w14:paraId="422A21C4" w14:textId="686C9C41" w:rsidR="001B49A4" w:rsidRPr="00254638" w:rsidRDefault="001B49A4"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F0F857" w14:textId="77777777" w:rsidR="00394CF2" w:rsidRDefault="00394CF2" w:rsidP="00394CF2">
            <w:pPr>
              <w:rPr>
                <w:rFonts w:ascii="Arial Narrow" w:hAnsi="Arial Narrow"/>
                <w:sz w:val="20"/>
                <w:szCs w:val="20"/>
              </w:rPr>
            </w:pPr>
            <w:r w:rsidRPr="007A57EB">
              <w:rPr>
                <w:rFonts w:ascii="Arial Narrow" w:hAnsi="Arial Narrow"/>
                <w:sz w:val="20"/>
                <w:szCs w:val="20"/>
              </w:rPr>
              <w:t>Patients</w:t>
            </w:r>
          </w:p>
          <w:p w14:paraId="143D9BB9" w14:textId="77777777" w:rsidR="001B49A4" w:rsidRDefault="001B49A4" w:rsidP="00394CF2">
            <w:pPr>
              <w:rPr>
                <w:rFonts w:ascii="Arial Narrow" w:hAnsi="Arial Narrow"/>
                <w:color w:val="000000"/>
                <w:sz w:val="20"/>
                <w:szCs w:val="20"/>
              </w:rPr>
            </w:pPr>
          </w:p>
          <w:p w14:paraId="7F1909D1" w14:textId="77777777" w:rsidR="001B49A4" w:rsidRDefault="001B49A4" w:rsidP="00394CF2">
            <w:pPr>
              <w:rPr>
                <w:rFonts w:ascii="Arial Narrow" w:hAnsi="Arial Narrow"/>
                <w:color w:val="000000"/>
                <w:sz w:val="20"/>
                <w:szCs w:val="20"/>
              </w:rPr>
            </w:pPr>
          </w:p>
          <w:p w14:paraId="0DA167C6" w14:textId="77777777" w:rsidR="001B49A4" w:rsidRDefault="001B49A4" w:rsidP="00394CF2">
            <w:pPr>
              <w:rPr>
                <w:rFonts w:ascii="Arial Narrow" w:hAnsi="Arial Narrow"/>
                <w:color w:val="000000"/>
                <w:sz w:val="20"/>
                <w:szCs w:val="20"/>
              </w:rPr>
            </w:pPr>
          </w:p>
          <w:p w14:paraId="655E2183" w14:textId="7E9AA463" w:rsidR="001B49A4" w:rsidRPr="00254638" w:rsidRDefault="001B49A4"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3D4B00" w14:textId="77777777" w:rsidR="00394CF2" w:rsidRDefault="00394CF2" w:rsidP="00394CF2">
            <w:pPr>
              <w:rPr>
                <w:rFonts w:ascii="Arial Narrow" w:hAnsi="Arial Narrow"/>
                <w:sz w:val="20"/>
                <w:szCs w:val="20"/>
              </w:rPr>
            </w:pPr>
            <w:r w:rsidRPr="007A57EB">
              <w:rPr>
                <w:rFonts w:ascii="Arial Narrow" w:hAnsi="Arial Narrow"/>
                <w:sz w:val="20"/>
                <w:szCs w:val="20"/>
              </w:rPr>
              <w:t>Ethiopia</w:t>
            </w:r>
          </w:p>
          <w:p w14:paraId="44E4AD46" w14:textId="77777777" w:rsidR="001B49A4" w:rsidRDefault="001B49A4" w:rsidP="00394CF2">
            <w:pPr>
              <w:rPr>
                <w:rFonts w:ascii="Arial Narrow" w:hAnsi="Arial Narrow"/>
                <w:color w:val="000000"/>
                <w:sz w:val="20"/>
                <w:szCs w:val="20"/>
              </w:rPr>
            </w:pPr>
          </w:p>
          <w:p w14:paraId="6744FE4C" w14:textId="77777777" w:rsidR="001B49A4" w:rsidRDefault="001B49A4" w:rsidP="00394CF2">
            <w:pPr>
              <w:rPr>
                <w:rFonts w:ascii="Arial Narrow" w:hAnsi="Arial Narrow"/>
                <w:color w:val="000000"/>
                <w:sz w:val="20"/>
                <w:szCs w:val="20"/>
              </w:rPr>
            </w:pPr>
          </w:p>
          <w:p w14:paraId="16299C3B" w14:textId="77777777" w:rsidR="001B49A4" w:rsidRDefault="001B49A4" w:rsidP="00394CF2">
            <w:pPr>
              <w:rPr>
                <w:rFonts w:ascii="Arial Narrow" w:hAnsi="Arial Narrow"/>
                <w:color w:val="000000"/>
                <w:sz w:val="20"/>
                <w:szCs w:val="20"/>
              </w:rPr>
            </w:pPr>
          </w:p>
          <w:p w14:paraId="6738791A" w14:textId="5CDC9AC0" w:rsidR="001B49A4" w:rsidRPr="00254638" w:rsidRDefault="001B49A4"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AC13E9"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456F625F" w14:textId="77777777" w:rsidR="001B49A4" w:rsidRDefault="001B49A4" w:rsidP="00394CF2">
            <w:pPr>
              <w:rPr>
                <w:rFonts w:ascii="Arial Narrow" w:hAnsi="Arial Narrow"/>
                <w:color w:val="000000"/>
                <w:sz w:val="20"/>
                <w:szCs w:val="20"/>
              </w:rPr>
            </w:pPr>
          </w:p>
          <w:p w14:paraId="592285EC" w14:textId="77777777" w:rsidR="001B49A4" w:rsidRDefault="001B49A4" w:rsidP="00394CF2">
            <w:pPr>
              <w:rPr>
                <w:rFonts w:ascii="Arial Narrow" w:hAnsi="Arial Narrow"/>
                <w:color w:val="000000"/>
                <w:sz w:val="20"/>
                <w:szCs w:val="20"/>
              </w:rPr>
            </w:pPr>
          </w:p>
          <w:p w14:paraId="5B0D33AE" w14:textId="77777777" w:rsidR="001B49A4" w:rsidRDefault="001B49A4" w:rsidP="00394CF2">
            <w:pPr>
              <w:rPr>
                <w:rFonts w:ascii="Arial Narrow" w:hAnsi="Arial Narrow"/>
                <w:color w:val="000000"/>
                <w:sz w:val="20"/>
                <w:szCs w:val="20"/>
              </w:rPr>
            </w:pPr>
          </w:p>
          <w:p w14:paraId="7C8AC477" w14:textId="1C78A2E0" w:rsidR="001B49A4" w:rsidRPr="00254638" w:rsidRDefault="001B49A4"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A00A41" w14:textId="2361400F"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Overall availability of medicines in JHC was very low.</w:t>
            </w:r>
            <w:r>
              <w:rPr>
                <w:rFonts w:ascii="Arial Narrow" w:hAnsi="Arial Narrow"/>
                <w:sz w:val="20"/>
                <w:szCs w:val="20"/>
                <w:lang w:val="en-US"/>
              </w:rPr>
              <w:t xml:space="preserve"> </w:t>
            </w:r>
            <w:r w:rsidRPr="007A57EB">
              <w:rPr>
                <w:rFonts w:ascii="Arial Narrow" w:hAnsi="Arial Narrow"/>
                <w:sz w:val="20"/>
                <w:szCs w:val="20"/>
              </w:rPr>
              <w:t xml:space="preserve">Consequently, patients were forced to purchase drugs at higher prices in private pharmacies or go to informal sector or forgo treatment.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8087F5"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4C850F3C" w14:textId="77777777" w:rsidR="008E57FD" w:rsidRDefault="008E57FD" w:rsidP="00394CF2">
            <w:pPr>
              <w:rPr>
                <w:rFonts w:ascii="Arial Narrow" w:hAnsi="Arial Narrow"/>
                <w:color w:val="000000"/>
                <w:sz w:val="20"/>
                <w:szCs w:val="20"/>
              </w:rPr>
            </w:pPr>
          </w:p>
          <w:p w14:paraId="30426FA2" w14:textId="77777777" w:rsidR="008E57FD" w:rsidRDefault="008E57FD" w:rsidP="00394CF2">
            <w:pPr>
              <w:rPr>
                <w:rFonts w:ascii="Arial Narrow" w:hAnsi="Arial Narrow"/>
                <w:color w:val="000000"/>
                <w:sz w:val="20"/>
                <w:szCs w:val="20"/>
              </w:rPr>
            </w:pPr>
          </w:p>
          <w:p w14:paraId="371951AB" w14:textId="77777777" w:rsidR="008E57FD" w:rsidRDefault="008E57FD" w:rsidP="00394CF2">
            <w:pPr>
              <w:rPr>
                <w:rFonts w:ascii="Arial Narrow" w:hAnsi="Arial Narrow"/>
                <w:color w:val="000000"/>
                <w:sz w:val="20"/>
                <w:szCs w:val="20"/>
              </w:rPr>
            </w:pPr>
          </w:p>
          <w:p w14:paraId="00B657BA" w14:textId="7FC15651" w:rsidR="008E57FD" w:rsidRPr="00254638" w:rsidRDefault="008E57FD" w:rsidP="00394CF2">
            <w:pPr>
              <w:rPr>
                <w:rFonts w:ascii="Arial Narrow" w:hAnsi="Arial Narrow" w:cs="Calibri"/>
                <w:color w:val="000000"/>
                <w:sz w:val="20"/>
                <w:szCs w:val="20"/>
              </w:rPr>
            </w:pPr>
          </w:p>
        </w:tc>
      </w:tr>
      <w:tr w:rsidR="00394CF2" w:rsidRPr="003174B2" w14:paraId="1A9CFE1C"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60048A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A982E0" w14:textId="468564A4" w:rsidR="00394CF2" w:rsidRDefault="00394CF2" w:rsidP="00394CF2">
            <w:pPr>
              <w:rPr>
                <w:rFonts w:ascii="Arial Narrow" w:hAnsi="Arial Narrow"/>
                <w:sz w:val="20"/>
                <w:szCs w:val="20"/>
                <w:lang w:val="en-US"/>
              </w:rPr>
            </w:pPr>
            <w:r w:rsidRPr="007A57EB">
              <w:rPr>
                <w:rFonts w:ascii="Arial Narrow" w:hAnsi="Arial Narrow"/>
                <w:sz w:val="20"/>
                <w:szCs w:val="20"/>
              </w:rPr>
              <w:t>Callaghan-Koru J</w:t>
            </w:r>
            <w:r w:rsidR="00C62E74">
              <w:rPr>
                <w:rFonts w:ascii="Arial Narrow" w:hAnsi="Arial Narrow"/>
                <w:sz w:val="20"/>
                <w:szCs w:val="20"/>
                <w:lang w:val="en-US"/>
              </w:rPr>
              <w:t>.A</w:t>
            </w:r>
            <w:r>
              <w:rPr>
                <w:rFonts w:ascii="Arial Narrow" w:hAnsi="Arial Narrow"/>
                <w:sz w:val="20"/>
                <w:szCs w:val="20"/>
                <w:lang w:val="en-US"/>
              </w:rPr>
              <w:t xml:space="preserve"> et al; 2013</w:t>
            </w:r>
          </w:p>
          <w:p w14:paraId="36021661" w14:textId="77777777" w:rsidR="00C62E74" w:rsidRDefault="00C62E74" w:rsidP="00394CF2">
            <w:pPr>
              <w:rPr>
                <w:rFonts w:ascii="Arial Narrow" w:hAnsi="Arial Narrow"/>
                <w:color w:val="000000"/>
                <w:sz w:val="20"/>
                <w:szCs w:val="20"/>
              </w:rPr>
            </w:pPr>
          </w:p>
          <w:p w14:paraId="60C9CB9C" w14:textId="77777777" w:rsidR="00C62E74" w:rsidRDefault="00C62E74" w:rsidP="00394CF2">
            <w:pPr>
              <w:rPr>
                <w:rFonts w:ascii="Arial Narrow" w:hAnsi="Arial Narrow"/>
                <w:color w:val="000000"/>
                <w:sz w:val="20"/>
                <w:szCs w:val="20"/>
              </w:rPr>
            </w:pPr>
          </w:p>
          <w:p w14:paraId="2F2241D3" w14:textId="77777777" w:rsidR="00C62E74" w:rsidRDefault="00C62E74" w:rsidP="00394CF2">
            <w:pPr>
              <w:rPr>
                <w:rFonts w:ascii="Arial Narrow" w:hAnsi="Arial Narrow" w:cs="Calibri"/>
                <w:color w:val="000000"/>
                <w:sz w:val="20"/>
                <w:szCs w:val="20"/>
              </w:rPr>
            </w:pPr>
          </w:p>
          <w:p w14:paraId="23F00237" w14:textId="24997B77" w:rsidR="000F1391" w:rsidRPr="00254638" w:rsidRDefault="000F139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991BFC3" w14:textId="2D958DC4"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D593F2" w14:textId="77777777" w:rsidR="00394CF2" w:rsidRDefault="00394CF2" w:rsidP="00394CF2">
            <w:pPr>
              <w:rPr>
                <w:rFonts w:ascii="Arial Narrow" w:hAnsi="Arial Narrow"/>
                <w:sz w:val="20"/>
                <w:szCs w:val="20"/>
                <w:lang w:val="en-US"/>
              </w:rPr>
            </w:pPr>
            <w:r w:rsidRPr="007A57EB">
              <w:rPr>
                <w:rFonts w:ascii="Arial Narrow" w:hAnsi="Arial Narrow"/>
                <w:sz w:val="20"/>
                <w:szCs w:val="20"/>
              </w:rPr>
              <w:t xml:space="preserve"> </w:t>
            </w:r>
            <w:r w:rsidR="00C62E74">
              <w:rPr>
                <w:rFonts w:ascii="Arial Narrow" w:hAnsi="Arial Narrow"/>
                <w:sz w:val="20"/>
                <w:szCs w:val="20"/>
                <w:lang w:val="en-US"/>
              </w:rPr>
              <w:t xml:space="preserve">To assess how </w:t>
            </w:r>
            <w:r w:rsidRPr="007A57EB">
              <w:rPr>
                <w:rFonts w:ascii="Arial Narrow" w:hAnsi="Arial Narrow"/>
                <w:sz w:val="20"/>
                <w:szCs w:val="20"/>
              </w:rPr>
              <w:t xml:space="preserve">health systems </w:t>
            </w:r>
            <w:r w:rsidR="00C62E74">
              <w:rPr>
                <w:rFonts w:ascii="Arial Narrow" w:hAnsi="Arial Narrow"/>
                <w:sz w:val="20"/>
                <w:szCs w:val="20"/>
                <w:lang w:val="en-US"/>
              </w:rPr>
              <w:t xml:space="preserve">are </w:t>
            </w:r>
            <w:r w:rsidRPr="007A57EB">
              <w:rPr>
                <w:rFonts w:ascii="Arial Narrow" w:hAnsi="Arial Narrow"/>
                <w:sz w:val="20"/>
                <w:szCs w:val="20"/>
              </w:rPr>
              <w:t>support</w:t>
            </w:r>
            <w:r w:rsidR="00C62E74">
              <w:rPr>
                <w:rFonts w:ascii="Arial Narrow" w:hAnsi="Arial Narrow"/>
                <w:sz w:val="20"/>
                <w:szCs w:val="20"/>
                <w:lang w:val="en-US"/>
              </w:rPr>
              <w:t xml:space="preserve">ing the national </w:t>
            </w:r>
            <w:r w:rsidR="00C62E74" w:rsidRPr="007A57EB">
              <w:rPr>
                <w:rFonts w:ascii="Arial Narrow" w:hAnsi="Arial Narrow"/>
                <w:sz w:val="20"/>
                <w:szCs w:val="20"/>
              </w:rPr>
              <w:t>community-based</w:t>
            </w:r>
            <w:r w:rsidR="00C62E74">
              <w:rPr>
                <w:rFonts w:ascii="Arial Narrow" w:hAnsi="Arial Narrow"/>
                <w:sz w:val="20"/>
                <w:szCs w:val="20"/>
                <w:lang w:val="en-US"/>
              </w:rPr>
              <w:t xml:space="preserve"> health worker (CBHW) to improve access to primary health care. </w:t>
            </w:r>
          </w:p>
          <w:p w14:paraId="77767620" w14:textId="76B56AF8" w:rsidR="000F1391" w:rsidRPr="00254638" w:rsidRDefault="000F1391"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E86D2F"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5CB411A1" w14:textId="77777777" w:rsidR="00C62E74" w:rsidRDefault="00C62E74" w:rsidP="00394CF2">
            <w:pPr>
              <w:rPr>
                <w:rFonts w:ascii="Arial Narrow" w:hAnsi="Arial Narrow"/>
                <w:color w:val="000000"/>
                <w:sz w:val="20"/>
                <w:szCs w:val="20"/>
              </w:rPr>
            </w:pPr>
          </w:p>
          <w:p w14:paraId="5D2B17D7" w14:textId="5043FAF7" w:rsidR="00C62E74" w:rsidRDefault="00C62E74" w:rsidP="00394CF2">
            <w:pPr>
              <w:rPr>
                <w:rFonts w:ascii="Arial Narrow" w:hAnsi="Arial Narrow"/>
                <w:color w:val="000000"/>
                <w:sz w:val="20"/>
                <w:szCs w:val="20"/>
              </w:rPr>
            </w:pPr>
          </w:p>
          <w:p w14:paraId="5AFFC23A" w14:textId="77777777" w:rsidR="000F1391" w:rsidRDefault="000F1391" w:rsidP="00394CF2">
            <w:pPr>
              <w:rPr>
                <w:rFonts w:ascii="Arial Narrow" w:hAnsi="Arial Narrow"/>
                <w:color w:val="000000"/>
                <w:sz w:val="20"/>
                <w:szCs w:val="20"/>
              </w:rPr>
            </w:pPr>
          </w:p>
          <w:p w14:paraId="169EA51C" w14:textId="031524A2" w:rsidR="00C62E74" w:rsidRPr="00254638" w:rsidRDefault="00C62E74"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7D4859"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workers;Health care managers;Other</w:t>
            </w:r>
          </w:p>
          <w:p w14:paraId="316216FF" w14:textId="20CB0583" w:rsidR="00C62E74" w:rsidRDefault="00C62E74" w:rsidP="00394CF2">
            <w:pPr>
              <w:rPr>
                <w:rFonts w:ascii="Arial Narrow" w:hAnsi="Arial Narrow"/>
                <w:color w:val="000000"/>
                <w:sz w:val="20"/>
                <w:szCs w:val="20"/>
              </w:rPr>
            </w:pPr>
          </w:p>
          <w:p w14:paraId="279F2F49" w14:textId="77777777" w:rsidR="000F1391" w:rsidRDefault="000F1391" w:rsidP="00394CF2">
            <w:pPr>
              <w:rPr>
                <w:rFonts w:ascii="Arial Narrow" w:hAnsi="Arial Narrow"/>
                <w:color w:val="000000"/>
                <w:sz w:val="20"/>
                <w:szCs w:val="20"/>
              </w:rPr>
            </w:pPr>
          </w:p>
          <w:p w14:paraId="5F30E3D5" w14:textId="754D4BCE" w:rsidR="00C62E74" w:rsidRPr="00254638" w:rsidRDefault="00C62E74"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5638D5" w14:textId="77777777" w:rsidR="00394CF2" w:rsidRDefault="00394CF2" w:rsidP="00394CF2">
            <w:pPr>
              <w:rPr>
                <w:rFonts w:ascii="Arial Narrow" w:hAnsi="Arial Narrow"/>
                <w:sz w:val="20"/>
                <w:szCs w:val="20"/>
              </w:rPr>
            </w:pPr>
            <w:r w:rsidRPr="007A57EB">
              <w:rPr>
                <w:rFonts w:ascii="Arial Narrow" w:hAnsi="Arial Narrow"/>
                <w:sz w:val="20"/>
                <w:szCs w:val="20"/>
              </w:rPr>
              <w:t>Malawi</w:t>
            </w:r>
          </w:p>
          <w:p w14:paraId="6BBC78BC" w14:textId="77777777" w:rsidR="00C62E74" w:rsidRDefault="00C62E74" w:rsidP="00394CF2">
            <w:pPr>
              <w:rPr>
                <w:rFonts w:ascii="Arial Narrow" w:hAnsi="Arial Narrow"/>
                <w:color w:val="000000"/>
                <w:sz w:val="20"/>
                <w:szCs w:val="20"/>
              </w:rPr>
            </w:pPr>
          </w:p>
          <w:p w14:paraId="57A5660A" w14:textId="20E5BBF1" w:rsidR="00C62E74" w:rsidRDefault="00C62E74" w:rsidP="00394CF2">
            <w:pPr>
              <w:rPr>
                <w:rFonts w:ascii="Arial Narrow" w:hAnsi="Arial Narrow"/>
                <w:color w:val="000000"/>
                <w:sz w:val="20"/>
                <w:szCs w:val="20"/>
              </w:rPr>
            </w:pPr>
          </w:p>
          <w:p w14:paraId="2867DDC6" w14:textId="77777777" w:rsidR="000F1391" w:rsidRDefault="000F1391" w:rsidP="00394CF2">
            <w:pPr>
              <w:rPr>
                <w:rFonts w:ascii="Arial Narrow" w:hAnsi="Arial Narrow"/>
                <w:color w:val="000000"/>
                <w:sz w:val="20"/>
                <w:szCs w:val="20"/>
              </w:rPr>
            </w:pPr>
          </w:p>
          <w:p w14:paraId="181AFA1B" w14:textId="77777777" w:rsidR="00C62E74" w:rsidRDefault="00C62E74" w:rsidP="00394CF2">
            <w:pPr>
              <w:rPr>
                <w:rFonts w:ascii="Arial Narrow" w:hAnsi="Arial Narrow"/>
                <w:color w:val="000000"/>
                <w:sz w:val="20"/>
                <w:szCs w:val="20"/>
              </w:rPr>
            </w:pPr>
          </w:p>
          <w:p w14:paraId="71A15936" w14:textId="7F486A17" w:rsidR="00C62E74" w:rsidRPr="00254638" w:rsidRDefault="00C62E74"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9A9FEE"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55E611F4" w14:textId="33B3CAE0" w:rsidR="00C62E74" w:rsidRDefault="00C62E74" w:rsidP="00394CF2">
            <w:pPr>
              <w:rPr>
                <w:rFonts w:ascii="Arial Narrow" w:hAnsi="Arial Narrow"/>
                <w:color w:val="000000"/>
                <w:sz w:val="20"/>
                <w:szCs w:val="20"/>
              </w:rPr>
            </w:pPr>
          </w:p>
          <w:p w14:paraId="137AB3F7" w14:textId="77777777" w:rsidR="000F1391" w:rsidRDefault="000F1391" w:rsidP="00394CF2">
            <w:pPr>
              <w:rPr>
                <w:rFonts w:ascii="Arial Narrow" w:hAnsi="Arial Narrow"/>
                <w:color w:val="000000"/>
                <w:sz w:val="20"/>
                <w:szCs w:val="20"/>
              </w:rPr>
            </w:pPr>
          </w:p>
          <w:p w14:paraId="4BD9E88C" w14:textId="77777777" w:rsidR="00C62E74" w:rsidRDefault="00C62E74" w:rsidP="00394CF2">
            <w:pPr>
              <w:rPr>
                <w:rFonts w:ascii="Arial Narrow" w:hAnsi="Arial Narrow"/>
                <w:color w:val="000000"/>
                <w:sz w:val="20"/>
                <w:szCs w:val="20"/>
              </w:rPr>
            </w:pPr>
          </w:p>
          <w:p w14:paraId="01F85453" w14:textId="77777777" w:rsidR="00C62E74" w:rsidRDefault="00C62E74" w:rsidP="00394CF2">
            <w:pPr>
              <w:rPr>
                <w:rFonts w:ascii="Arial Narrow" w:hAnsi="Arial Narrow"/>
                <w:color w:val="000000"/>
                <w:sz w:val="20"/>
                <w:szCs w:val="20"/>
              </w:rPr>
            </w:pPr>
          </w:p>
          <w:p w14:paraId="55E86FF7" w14:textId="01BB1A9B" w:rsidR="00C62E74" w:rsidRPr="00254638" w:rsidRDefault="00C62E74"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23152B0" w14:textId="271BF5E7" w:rsidR="00394CF2" w:rsidRDefault="00394CF2" w:rsidP="00394CF2">
            <w:pPr>
              <w:rPr>
                <w:rFonts w:ascii="Arial Narrow" w:hAnsi="Arial Narrow"/>
                <w:sz w:val="20"/>
                <w:szCs w:val="20"/>
                <w:lang w:val="en-US"/>
              </w:rPr>
            </w:pPr>
            <w:r w:rsidRPr="007A57EB">
              <w:rPr>
                <w:rFonts w:ascii="Arial Narrow" w:hAnsi="Arial Narrow"/>
                <w:sz w:val="20"/>
                <w:szCs w:val="20"/>
              </w:rPr>
              <w:t>Among the 131 HSAs enrolled in the survey, 68.7% had all three critical drugs available at their respective</w:t>
            </w:r>
            <w:r w:rsidR="000F1391">
              <w:rPr>
                <w:rFonts w:ascii="Arial Narrow" w:hAnsi="Arial Narrow"/>
                <w:sz w:val="20"/>
                <w:szCs w:val="20"/>
                <w:lang w:val="en-US"/>
              </w:rPr>
              <w:t xml:space="preserve"> community case management</w:t>
            </w:r>
            <w:r w:rsidRPr="007A57EB">
              <w:rPr>
                <w:rFonts w:ascii="Arial Narrow" w:hAnsi="Arial Narrow"/>
                <w:sz w:val="20"/>
                <w:szCs w:val="20"/>
              </w:rPr>
              <w:t xml:space="preserve"> </w:t>
            </w:r>
            <w:r w:rsidR="000F1391">
              <w:rPr>
                <w:rFonts w:ascii="Arial Narrow" w:hAnsi="Arial Narrow"/>
                <w:sz w:val="20"/>
                <w:szCs w:val="20"/>
                <w:lang w:val="en-US"/>
              </w:rPr>
              <w:t>(</w:t>
            </w:r>
            <w:r w:rsidRPr="007A57EB">
              <w:rPr>
                <w:rFonts w:ascii="Arial Narrow" w:hAnsi="Arial Narrow"/>
                <w:sz w:val="20"/>
                <w:szCs w:val="20"/>
              </w:rPr>
              <w:t>CCM</w:t>
            </w:r>
            <w:r w:rsidR="000F1391">
              <w:rPr>
                <w:rFonts w:ascii="Arial Narrow" w:hAnsi="Arial Narrow"/>
                <w:sz w:val="20"/>
                <w:szCs w:val="20"/>
                <w:lang w:val="en-US"/>
              </w:rPr>
              <w:t>)</w:t>
            </w:r>
            <w:r w:rsidRPr="007A57EB">
              <w:rPr>
                <w:rFonts w:ascii="Arial Narrow" w:hAnsi="Arial Narrow"/>
                <w:sz w:val="20"/>
                <w:szCs w:val="20"/>
              </w:rPr>
              <w:t xml:space="preserve"> clinics at the time of the survey team visit</w:t>
            </w:r>
            <w:r>
              <w:rPr>
                <w:rFonts w:ascii="Arial Narrow" w:hAnsi="Arial Narrow"/>
                <w:sz w:val="20"/>
                <w:szCs w:val="20"/>
                <w:lang w:val="en-US"/>
              </w:rPr>
              <w:t xml:space="preserve">. </w:t>
            </w:r>
          </w:p>
          <w:p w14:paraId="511C409A" w14:textId="22982788" w:rsidR="00C62E74" w:rsidRPr="00254638" w:rsidRDefault="00C62E74"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70F46B"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21AFB52E" w14:textId="77777777" w:rsidR="00C62E74" w:rsidRDefault="00C62E74" w:rsidP="00394CF2">
            <w:pPr>
              <w:rPr>
                <w:rFonts w:ascii="Arial Narrow" w:hAnsi="Arial Narrow"/>
                <w:color w:val="000000"/>
                <w:sz w:val="20"/>
                <w:szCs w:val="20"/>
              </w:rPr>
            </w:pPr>
          </w:p>
          <w:p w14:paraId="14C7C507" w14:textId="77777777" w:rsidR="00C62E74" w:rsidRDefault="00C62E74" w:rsidP="00394CF2">
            <w:pPr>
              <w:rPr>
                <w:rFonts w:ascii="Arial Narrow" w:hAnsi="Arial Narrow"/>
                <w:color w:val="000000"/>
                <w:sz w:val="20"/>
                <w:szCs w:val="20"/>
              </w:rPr>
            </w:pPr>
          </w:p>
          <w:p w14:paraId="450D1980" w14:textId="6556D43C" w:rsidR="00C62E74" w:rsidRDefault="00C62E74" w:rsidP="00394CF2">
            <w:pPr>
              <w:rPr>
                <w:rFonts w:ascii="Arial Narrow" w:hAnsi="Arial Narrow"/>
                <w:color w:val="000000"/>
                <w:sz w:val="20"/>
                <w:szCs w:val="20"/>
              </w:rPr>
            </w:pPr>
          </w:p>
          <w:p w14:paraId="4F18E2E7" w14:textId="77777777" w:rsidR="000F1391" w:rsidRDefault="000F1391" w:rsidP="00394CF2">
            <w:pPr>
              <w:rPr>
                <w:rFonts w:ascii="Arial Narrow" w:hAnsi="Arial Narrow"/>
                <w:color w:val="000000"/>
                <w:sz w:val="20"/>
                <w:szCs w:val="20"/>
              </w:rPr>
            </w:pPr>
          </w:p>
          <w:p w14:paraId="43E74709" w14:textId="4EDE6673" w:rsidR="00C62E74" w:rsidRPr="00254638" w:rsidRDefault="00C62E74" w:rsidP="00394CF2">
            <w:pPr>
              <w:rPr>
                <w:rFonts w:ascii="Arial Narrow" w:hAnsi="Arial Narrow" w:cs="Calibri"/>
                <w:color w:val="000000"/>
                <w:sz w:val="20"/>
                <w:szCs w:val="20"/>
              </w:rPr>
            </w:pPr>
          </w:p>
        </w:tc>
      </w:tr>
      <w:tr w:rsidR="00394CF2" w:rsidRPr="003174B2" w14:paraId="176A6737"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3CD49D9"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BB3240" w14:textId="77777777" w:rsidR="00394CF2" w:rsidRDefault="00394CF2" w:rsidP="00394CF2">
            <w:pPr>
              <w:rPr>
                <w:rFonts w:ascii="Arial Narrow" w:hAnsi="Arial Narrow"/>
                <w:sz w:val="20"/>
                <w:szCs w:val="20"/>
                <w:lang w:val="en-US"/>
              </w:rPr>
            </w:pPr>
            <w:r w:rsidRPr="007A57EB">
              <w:rPr>
                <w:rFonts w:ascii="Arial Narrow" w:hAnsi="Arial Narrow"/>
                <w:sz w:val="20"/>
                <w:szCs w:val="20"/>
              </w:rPr>
              <w:t>A</w:t>
            </w:r>
            <w:r w:rsidR="003179E1">
              <w:rPr>
                <w:rFonts w:ascii="Arial Narrow" w:hAnsi="Arial Narrow"/>
                <w:sz w:val="20"/>
                <w:szCs w:val="20"/>
                <w:lang w:val="en-US"/>
              </w:rPr>
              <w:t>madi C</w:t>
            </w:r>
            <w:r w:rsidRPr="007A57EB">
              <w:rPr>
                <w:rFonts w:ascii="Arial Narrow" w:hAnsi="Arial Narrow"/>
                <w:sz w:val="20"/>
                <w:szCs w:val="20"/>
              </w:rPr>
              <w:t>.</w:t>
            </w:r>
            <w:r>
              <w:rPr>
                <w:rFonts w:ascii="Arial Narrow" w:hAnsi="Arial Narrow"/>
                <w:sz w:val="20"/>
                <w:szCs w:val="20"/>
                <w:lang w:val="en-US"/>
              </w:rPr>
              <w:t xml:space="preserve"> et al; 2018</w:t>
            </w:r>
          </w:p>
          <w:p w14:paraId="7743FCAB" w14:textId="77777777" w:rsidR="003179E1" w:rsidRDefault="003179E1" w:rsidP="00394CF2">
            <w:pPr>
              <w:rPr>
                <w:rFonts w:ascii="Arial Narrow" w:hAnsi="Arial Narrow"/>
                <w:color w:val="000000"/>
                <w:sz w:val="20"/>
                <w:szCs w:val="20"/>
                <w:lang w:val="en-US"/>
              </w:rPr>
            </w:pPr>
          </w:p>
          <w:p w14:paraId="0AE159D6" w14:textId="77777777" w:rsidR="003179E1" w:rsidRDefault="003179E1" w:rsidP="00394CF2">
            <w:pPr>
              <w:rPr>
                <w:rFonts w:ascii="Arial Narrow" w:hAnsi="Arial Narrow"/>
                <w:color w:val="000000"/>
                <w:sz w:val="20"/>
                <w:szCs w:val="20"/>
                <w:lang w:val="en-US"/>
              </w:rPr>
            </w:pPr>
          </w:p>
          <w:p w14:paraId="725FAF50" w14:textId="77777777" w:rsidR="003179E1" w:rsidRDefault="003179E1" w:rsidP="00394CF2">
            <w:pPr>
              <w:rPr>
                <w:rFonts w:ascii="Arial Narrow" w:hAnsi="Arial Narrow"/>
                <w:color w:val="000000"/>
                <w:sz w:val="20"/>
                <w:szCs w:val="20"/>
                <w:lang w:val="en-US"/>
              </w:rPr>
            </w:pPr>
          </w:p>
          <w:p w14:paraId="4596BCDC" w14:textId="02402889" w:rsidR="003179E1" w:rsidRPr="00254638" w:rsidRDefault="003179E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2D81226" w14:textId="2118876F"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3D078E" w14:textId="352673C5"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examine stakeholder</w:t>
            </w:r>
            <w:r w:rsidR="003179E1">
              <w:rPr>
                <w:rFonts w:ascii="Arial Narrow" w:hAnsi="Arial Narrow"/>
                <w:sz w:val="20"/>
                <w:szCs w:val="20"/>
                <w:lang w:val="en-US"/>
              </w:rPr>
              <w:t xml:space="preserve"> </w:t>
            </w:r>
            <w:r w:rsidRPr="007A57EB">
              <w:rPr>
                <w:rFonts w:ascii="Arial Narrow" w:hAnsi="Arial Narrow"/>
                <w:sz w:val="20"/>
                <w:szCs w:val="20"/>
              </w:rPr>
              <w:t>perspectives on quality control of essential medicines for maternal and child health, while characterizing pharmaceutical distribution of medicines in Nigeria.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B580B4"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67E17E25" w14:textId="77777777" w:rsidR="004A6F58" w:rsidRDefault="004A6F58" w:rsidP="00394CF2">
            <w:pPr>
              <w:rPr>
                <w:rFonts w:ascii="Arial Narrow" w:hAnsi="Arial Narrow"/>
                <w:color w:val="000000"/>
                <w:sz w:val="20"/>
                <w:szCs w:val="20"/>
              </w:rPr>
            </w:pPr>
          </w:p>
          <w:p w14:paraId="392F2B4F" w14:textId="77777777" w:rsidR="004A6F58" w:rsidRDefault="004A6F58" w:rsidP="00394CF2">
            <w:pPr>
              <w:rPr>
                <w:rFonts w:ascii="Arial Narrow" w:hAnsi="Arial Narrow"/>
                <w:color w:val="000000"/>
                <w:sz w:val="20"/>
                <w:szCs w:val="20"/>
              </w:rPr>
            </w:pPr>
          </w:p>
          <w:p w14:paraId="6B90EC56" w14:textId="77777777" w:rsidR="004A6F58" w:rsidRDefault="004A6F58" w:rsidP="00394CF2">
            <w:pPr>
              <w:rPr>
                <w:rFonts w:ascii="Arial Narrow" w:hAnsi="Arial Narrow"/>
                <w:color w:val="000000"/>
                <w:sz w:val="20"/>
                <w:szCs w:val="20"/>
              </w:rPr>
            </w:pPr>
          </w:p>
          <w:p w14:paraId="1E57C4EE" w14:textId="619D5348" w:rsidR="004A6F58" w:rsidRPr="00254638" w:rsidRDefault="004A6F58"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112AC6"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088BBA18" w14:textId="77777777" w:rsidR="004A6F58" w:rsidRDefault="004A6F58" w:rsidP="00394CF2">
            <w:pPr>
              <w:rPr>
                <w:rFonts w:ascii="Arial Narrow" w:hAnsi="Arial Narrow"/>
                <w:color w:val="000000"/>
                <w:sz w:val="20"/>
                <w:szCs w:val="20"/>
              </w:rPr>
            </w:pPr>
          </w:p>
          <w:p w14:paraId="0093C73A" w14:textId="77777777" w:rsidR="004A6F58" w:rsidRDefault="004A6F58" w:rsidP="00394CF2">
            <w:pPr>
              <w:rPr>
                <w:rFonts w:ascii="Arial Narrow" w:hAnsi="Arial Narrow"/>
                <w:color w:val="000000"/>
                <w:sz w:val="20"/>
                <w:szCs w:val="20"/>
              </w:rPr>
            </w:pPr>
          </w:p>
          <w:p w14:paraId="24D6E95D" w14:textId="77777777" w:rsidR="004A6F58" w:rsidRDefault="004A6F58" w:rsidP="00394CF2">
            <w:pPr>
              <w:rPr>
                <w:rFonts w:ascii="Arial Narrow" w:hAnsi="Arial Narrow"/>
                <w:color w:val="000000"/>
                <w:sz w:val="20"/>
                <w:szCs w:val="20"/>
              </w:rPr>
            </w:pPr>
          </w:p>
          <w:p w14:paraId="58500623" w14:textId="77777777" w:rsidR="004A6F58" w:rsidRDefault="004A6F58" w:rsidP="00394CF2">
            <w:pPr>
              <w:rPr>
                <w:rFonts w:ascii="Arial Narrow" w:hAnsi="Arial Narrow"/>
                <w:color w:val="000000"/>
                <w:sz w:val="20"/>
                <w:szCs w:val="20"/>
              </w:rPr>
            </w:pPr>
          </w:p>
          <w:p w14:paraId="282A9922" w14:textId="63C35991" w:rsidR="004A6F58" w:rsidRPr="00254638" w:rsidRDefault="004A6F58"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875BC0"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17076E6C" w14:textId="77777777" w:rsidR="004A6F58" w:rsidRDefault="004A6F58" w:rsidP="00394CF2">
            <w:pPr>
              <w:rPr>
                <w:rFonts w:ascii="Arial Narrow" w:hAnsi="Arial Narrow"/>
                <w:color w:val="000000"/>
                <w:sz w:val="20"/>
                <w:szCs w:val="20"/>
              </w:rPr>
            </w:pPr>
          </w:p>
          <w:p w14:paraId="63E6D123" w14:textId="77777777" w:rsidR="004A6F58" w:rsidRDefault="004A6F58" w:rsidP="00394CF2">
            <w:pPr>
              <w:rPr>
                <w:rFonts w:ascii="Arial Narrow" w:hAnsi="Arial Narrow"/>
                <w:color w:val="000000"/>
                <w:sz w:val="20"/>
                <w:szCs w:val="20"/>
              </w:rPr>
            </w:pPr>
          </w:p>
          <w:p w14:paraId="6AD6E735" w14:textId="77777777" w:rsidR="004A6F58" w:rsidRDefault="004A6F58" w:rsidP="00394CF2">
            <w:pPr>
              <w:rPr>
                <w:rFonts w:ascii="Arial Narrow" w:hAnsi="Arial Narrow"/>
                <w:color w:val="000000"/>
                <w:sz w:val="20"/>
                <w:szCs w:val="20"/>
              </w:rPr>
            </w:pPr>
          </w:p>
          <w:p w14:paraId="71112E52" w14:textId="77777777" w:rsidR="004A6F58" w:rsidRDefault="004A6F58" w:rsidP="00394CF2">
            <w:pPr>
              <w:rPr>
                <w:rFonts w:ascii="Arial Narrow" w:hAnsi="Arial Narrow"/>
                <w:color w:val="000000"/>
                <w:sz w:val="20"/>
                <w:szCs w:val="20"/>
              </w:rPr>
            </w:pPr>
          </w:p>
          <w:p w14:paraId="05416973" w14:textId="5170D7BC" w:rsidR="004A6F58" w:rsidRPr="00254638" w:rsidRDefault="004A6F58"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443542"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3CA65626" w14:textId="77777777" w:rsidR="004A6F58" w:rsidRDefault="004A6F58" w:rsidP="00394CF2">
            <w:pPr>
              <w:rPr>
                <w:rFonts w:ascii="Arial Narrow" w:hAnsi="Arial Narrow"/>
                <w:color w:val="000000"/>
                <w:sz w:val="20"/>
                <w:szCs w:val="20"/>
              </w:rPr>
            </w:pPr>
          </w:p>
          <w:p w14:paraId="44AD525E" w14:textId="77777777" w:rsidR="004A6F58" w:rsidRDefault="004A6F58" w:rsidP="00394CF2">
            <w:pPr>
              <w:rPr>
                <w:rFonts w:ascii="Arial Narrow" w:hAnsi="Arial Narrow"/>
                <w:color w:val="000000"/>
                <w:sz w:val="20"/>
                <w:szCs w:val="20"/>
              </w:rPr>
            </w:pPr>
          </w:p>
          <w:p w14:paraId="033A4EE8" w14:textId="77777777" w:rsidR="004A6F58" w:rsidRDefault="004A6F58" w:rsidP="00394CF2">
            <w:pPr>
              <w:rPr>
                <w:rFonts w:ascii="Arial Narrow" w:hAnsi="Arial Narrow"/>
                <w:color w:val="000000"/>
                <w:sz w:val="20"/>
                <w:szCs w:val="20"/>
              </w:rPr>
            </w:pPr>
          </w:p>
          <w:p w14:paraId="4B16982E" w14:textId="77777777" w:rsidR="004A6F58" w:rsidRDefault="004A6F58" w:rsidP="00394CF2">
            <w:pPr>
              <w:rPr>
                <w:rFonts w:ascii="Arial Narrow" w:hAnsi="Arial Narrow"/>
                <w:color w:val="000000"/>
                <w:sz w:val="20"/>
                <w:szCs w:val="20"/>
              </w:rPr>
            </w:pPr>
          </w:p>
          <w:p w14:paraId="397707D1" w14:textId="6EF1BE18" w:rsidR="004A6F58" w:rsidRPr="00254638" w:rsidRDefault="004A6F58"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789D5E" w14:textId="77777777" w:rsidR="00394CF2" w:rsidRDefault="00394CF2" w:rsidP="00394CF2">
            <w:pPr>
              <w:rPr>
                <w:rFonts w:ascii="Arial Narrow" w:hAnsi="Arial Narrow"/>
                <w:sz w:val="20"/>
                <w:szCs w:val="20"/>
              </w:rPr>
            </w:pPr>
            <w:r w:rsidRPr="007A57EB">
              <w:rPr>
                <w:rFonts w:ascii="Arial Narrow" w:hAnsi="Arial Narrow"/>
                <w:sz w:val="20"/>
                <w:szCs w:val="20"/>
              </w:rPr>
              <w:t>Identified challenges in assuring quality included existence of open market and failed policy implementation, illicit sale of prescription medicine by patent medicine vendors, insufficient regulatory agencies.</w:t>
            </w:r>
          </w:p>
          <w:p w14:paraId="2673A8C1" w14:textId="6C31B84F" w:rsidR="004A6F58" w:rsidRPr="00254638" w:rsidRDefault="004A6F58"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B0CE4E"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1B357869" w14:textId="77777777" w:rsidR="004A6F58" w:rsidRDefault="004A6F58" w:rsidP="00394CF2">
            <w:pPr>
              <w:rPr>
                <w:rFonts w:ascii="Arial Narrow" w:hAnsi="Arial Narrow"/>
                <w:color w:val="000000"/>
                <w:sz w:val="20"/>
                <w:szCs w:val="20"/>
              </w:rPr>
            </w:pPr>
          </w:p>
          <w:p w14:paraId="101AFBAC" w14:textId="77777777" w:rsidR="004A6F58" w:rsidRDefault="004A6F58" w:rsidP="00394CF2">
            <w:pPr>
              <w:rPr>
                <w:rFonts w:ascii="Arial Narrow" w:hAnsi="Arial Narrow"/>
                <w:color w:val="000000"/>
                <w:sz w:val="20"/>
                <w:szCs w:val="20"/>
              </w:rPr>
            </w:pPr>
          </w:p>
          <w:p w14:paraId="04912C2E" w14:textId="77777777" w:rsidR="004A6F58" w:rsidRDefault="004A6F58" w:rsidP="00394CF2">
            <w:pPr>
              <w:rPr>
                <w:rFonts w:ascii="Arial Narrow" w:hAnsi="Arial Narrow"/>
                <w:color w:val="000000"/>
                <w:sz w:val="20"/>
                <w:szCs w:val="20"/>
              </w:rPr>
            </w:pPr>
          </w:p>
          <w:p w14:paraId="710BC92D" w14:textId="77777777" w:rsidR="004A6F58" w:rsidRDefault="004A6F58" w:rsidP="00394CF2">
            <w:pPr>
              <w:rPr>
                <w:rFonts w:ascii="Arial Narrow" w:hAnsi="Arial Narrow"/>
                <w:color w:val="000000"/>
                <w:sz w:val="20"/>
                <w:szCs w:val="20"/>
              </w:rPr>
            </w:pPr>
          </w:p>
          <w:p w14:paraId="3E1DC70F" w14:textId="505892FD" w:rsidR="004A6F58" w:rsidRPr="00254638" w:rsidRDefault="004A6F58" w:rsidP="00394CF2">
            <w:pPr>
              <w:rPr>
                <w:rFonts w:ascii="Arial Narrow" w:hAnsi="Arial Narrow" w:cs="Calibri"/>
                <w:color w:val="000000"/>
                <w:sz w:val="20"/>
                <w:szCs w:val="20"/>
              </w:rPr>
            </w:pPr>
          </w:p>
        </w:tc>
      </w:tr>
      <w:tr w:rsidR="00394CF2" w:rsidRPr="003174B2" w14:paraId="7E403349"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8065782"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13FAB4D" w14:textId="77777777" w:rsidR="00394CF2" w:rsidRDefault="00394CF2" w:rsidP="00394CF2">
            <w:pPr>
              <w:rPr>
                <w:rFonts w:ascii="Arial Narrow" w:hAnsi="Arial Narrow"/>
                <w:sz w:val="20"/>
                <w:szCs w:val="20"/>
                <w:lang w:val="en-US"/>
              </w:rPr>
            </w:pPr>
            <w:r w:rsidRPr="007A57EB">
              <w:rPr>
                <w:rFonts w:ascii="Arial Narrow" w:hAnsi="Arial Narrow"/>
                <w:sz w:val="20"/>
                <w:szCs w:val="20"/>
              </w:rPr>
              <w:t>Bizimana T</w:t>
            </w:r>
            <w:r>
              <w:rPr>
                <w:rFonts w:ascii="Arial Narrow" w:hAnsi="Arial Narrow"/>
                <w:sz w:val="20"/>
                <w:szCs w:val="20"/>
                <w:lang w:val="en-US"/>
              </w:rPr>
              <w:t xml:space="preserve"> et al; 2020</w:t>
            </w:r>
          </w:p>
          <w:p w14:paraId="6DB03D49" w14:textId="77777777" w:rsidR="009A0798" w:rsidRDefault="009A0798" w:rsidP="00394CF2">
            <w:pPr>
              <w:rPr>
                <w:rFonts w:ascii="Arial Narrow" w:hAnsi="Arial Narrow" w:cs="Calibri"/>
                <w:color w:val="000000"/>
                <w:sz w:val="20"/>
                <w:szCs w:val="20"/>
              </w:rPr>
            </w:pPr>
          </w:p>
          <w:p w14:paraId="3E56F1CD" w14:textId="77777777" w:rsidR="003F0D29" w:rsidRDefault="003F0D29" w:rsidP="00394CF2">
            <w:pPr>
              <w:rPr>
                <w:rFonts w:ascii="Arial Narrow" w:hAnsi="Arial Narrow" w:cs="Calibri"/>
                <w:color w:val="000000"/>
                <w:sz w:val="20"/>
                <w:szCs w:val="20"/>
              </w:rPr>
            </w:pPr>
          </w:p>
          <w:p w14:paraId="62C0721F" w14:textId="77777777" w:rsidR="003F0D29" w:rsidRDefault="003F0D29" w:rsidP="00394CF2">
            <w:pPr>
              <w:rPr>
                <w:rFonts w:ascii="Arial Narrow" w:hAnsi="Arial Narrow" w:cs="Calibri"/>
                <w:color w:val="000000"/>
                <w:sz w:val="20"/>
                <w:szCs w:val="20"/>
              </w:rPr>
            </w:pPr>
          </w:p>
          <w:p w14:paraId="56580EB6" w14:textId="28871F17" w:rsidR="003F0D29" w:rsidRPr="00254638" w:rsidRDefault="003F0D29"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B3938F5" w14:textId="2269929C"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52678E" w14:textId="77777777" w:rsidR="00394CF2" w:rsidRDefault="00394CF2" w:rsidP="00394CF2">
            <w:pPr>
              <w:rPr>
                <w:rFonts w:ascii="Arial Narrow" w:hAnsi="Arial Narrow"/>
                <w:sz w:val="20"/>
                <w:szCs w:val="20"/>
              </w:rPr>
            </w:pPr>
            <w:r w:rsidRPr="007A57EB">
              <w:rPr>
                <w:rFonts w:ascii="Arial Narrow" w:hAnsi="Arial Narrow"/>
                <w:sz w:val="20"/>
                <w:szCs w:val="20"/>
              </w:rPr>
              <w:t>Provid</w:t>
            </w:r>
            <w:r>
              <w:rPr>
                <w:rFonts w:ascii="Arial Narrow" w:hAnsi="Arial Narrow"/>
                <w:sz w:val="20"/>
                <w:szCs w:val="20"/>
                <w:lang w:val="en-US"/>
              </w:rPr>
              <w:t>e</w:t>
            </w:r>
            <w:r w:rsidRPr="007A57EB">
              <w:rPr>
                <w:rFonts w:ascii="Arial Narrow" w:hAnsi="Arial Narrow"/>
                <w:sz w:val="20"/>
                <w:szCs w:val="20"/>
              </w:rPr>
              <w:t xml:space="preserve"> data on prices, availability and</w:t>
            </w:r>
            <w:r w:rsidR="009A0798">
              <w:rPr>
                <w:rFonts w:ascii="Arial Narrow" w:hAnsi="Arial Narrow"/>
                <w:sz w:val="20"/>
                <w:szCs w:val="20"/>
                <w:lang w:val="en-US"/>
              </w:rPr>
              <w:t xml:space="preserve"> </w:t>
            </w:r>
            <w:r w:rsidRPr="007A57EB">
              <w:rPr>
                <w:rFonts w:ascii="Arial Narrow" w:hAnsi="Arial Narrow"/>
                <w:sz w:val="20"/>
                <w:szCs w:val="20"/>
              </w:rPr>
              <w:t>affordability of medicines in different health facilities of Rwanda</w:t>
            </w:r>
          </w:p>
          <w:p w14:paraId="5C9FE959" w14:textId="77777777" w:rsidR="003F0D29" w:rsidRDefault="003F0D29" w:rsidP="00394CF2">
            <w:pPr>
              <w:rPr>
                <w:rFonts w:ascii="Arial Narrow" w:hAnsi="Arial Narrow"/>
                <w:color w:val="000000"/>
                <w:sz w:val="20"/>
                <w:szCs w:val="20"/>
              </w:rPr>
            </w:pPr>
          </w:p>
          <w:p w14:paraId="76806832" w14:textId="77777777" w:rsidR="003F0D29" w:rsidRDefault="003F0D29" w:rsidP="00394CF2">
            <w:pPr>
              <w:rPr>
                <w:rFonts w:ascii="Arial Narrow" w:hAnsi="Arial Narrow"/>
                <w:color w:val="000000"/>
                <w:sz w:val="20"/>
                <w:szCs w:val="20"/>
              </w:rPr>
            </w:pPr>
          </w:p>
          <w:p w14:paraId="2D4AC481" w14:textId="7DC7D697" w:rsidR="003F0D29" w:rsidRPr="00254638" w:rsidRDefault="003F0D29"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D92196"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6B8F9941" w14:textId="77777777" w:rsidR="009A0798" w:rsidRDefault="009A0798" w:rsidP="00394CF2">
            <w:pPr>
              <w:rPr>
                <w:rFonts w:ascii="Arial Narrow" w:hAnsi="Arial Narrow" w:cs="Calibri"/>
                <w:color w:val="000000"/>
                <w:sz w:val="20"/>
                <w:szCs w:val="20"/>
              </w:rPr>
            </w:pPr>
          </w:p>
          <w:p w14:paraId="70FA500D" w14:textId="77777777" w:rsidR="003F0D29" w:rsidRDefault="003F0D29" w:rsidP="00394CF2">
            <w:pPr>
              <w:rPr>
                <w:rFonts w:ascii="Arial Narrow" w:hAnsi="Arial Narrow" w:cs="Calibri"/>
                <w:color w:val="000000"/>
                <w:sz w:val="20"/>
                <w:szCs w:val="20"/>
              </w:rPr>
            </w:pPr>
          </w:p>
          <w:p w14:paraId="59510DC6" w14:textId="77777777" w:rsidR="003F0D29" w:rsidRDefault="003F0D29" w:rsidP="00394CF2">
            <w:pPr>
              <w:rPr>
                <w:rFonts w:ascii="Arial Narrow" w:hAnsi="Arial Narrow" w:cs="Calibri"/>
                <w:color w:val="000000"/>
                <w:sz w:val="20"/>
                <w:szCs w:val="20"/>
              </w:rPr>
            </w:pPr>
          </w:p>
          <w:p w14:paraId="286156DE" w14:textId="4DDE0420" w:rsidR="003F0D29" w:rsidRPr="00254638" w:rsidRDefault="003F0D29"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34559D"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2E818F38" w14:textId="158A5014" w:rsidR="009A0798" w:rsidRDefault="009A0798" w:rsidP="00394CF2">
            <w:pPr>
              <w:rPr>
                <w:rFonts w:ascii="Arial Narrow" w:hAnsi="Arial Narrow"/>
                <w:color w:val="000000"/>
                <w:sz w:val="20"/>
                <w:szCs w:val="20"/>
              </w:rPr>
            </w:pPr>
          </w:p>
          <w:p w14:paraId="762EDF5C" w14:textId="7F3BD34A" w:rsidR="003F0D29" w:rsidRDefault="003F0D29" w:rsidP="00394CF2">
            <w:pPr>
              <w:rPr>
                <w:rFonts w:ascii="Arial Narrow" w:hAnsi="Arial Narrow"/>
                <w:color w:val="000000"/>
                <w:sz w:val="20"/>
                <w:szCs w:val="20"/>
              </w:rPr>
            </w:pPr>
          </w:p>
          <w:p w14:paraId="3525BC4A" w14:textId="03B526D9" w:rsidR="003F0D29" w:rsidRDefault="003F0D29" w:rsidP="00394CF2">
            <w:pPr>
              <w:rPr>
                <w:rFonts w:ascii="Arial Narrow" w:hAnsi="Arial Narrow"/>
                <w:color w:val="000000"/>
                <w:sz w:val="20"/>
                <w:szCs w:val="20"/>
              </w:rPr>
            </w:pPr>
          </w:p>
          <w:p w14:paraId="579FFCA4" w14:textId="77777777" w:rsidR="003F0D29" w:rsidRDefault="003F0D29" w:rsidP="00394CF2">
            <w:pPr>
              <w:rPr>
                <w:rFonts w:ascii="Arial Narrow" w:hAnsi="Arial Narrow"/>
                <w:color w:val="000000"/>
                <w:sz w:val="20"/>
                <w:szCs w:val="20"/>
              </w:rPr>
            </w:pPr>
          </w:p>
          <w:p w14:paraId="394E397F" w14:textId="21C570B5" w:rsidR="009A0798" w:rsidRPr="00254638" w:rsidRDefault="009A0798"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6E53B4" w14:textId="77777777" w:rsidR="00394CF2" w:rsidRDefault="00394CF2" w:rsidP="00394CF2">
            <w:pPr>
              <w:rPr>
                <w:rFonts w:ascii="Arial Narrow" w:hAnsi="Arial Narrow"/>
                <w:sz w:val="20"/>
                <w:szCs w:val="20"/>
              </w:rPr>
            </w:pPr>
            <w:r w:rsidRPr="007A57EB">
              <w:rPr>
                <w:rFonts w:ascii="Arial Narrow" w:hAnsi="Arial Narrow"/>
                <w:sz w:val="20"/>
                <w:szCs w:val="20"/>
              </w:rPr>
              <w:t>Rwanda</w:t>
            </w:r>
          </w:p>
          <w:p w14:paraId="6543C9E7" w14:textId="77777777" w:rsidR="009A0798" w:rsidRDefault="009A0798" w:rsidP="00394CF2">
            <w:pPr>
              <w:rPr>
                <w:rFonts w:ascii="Arial Narrow" w:hAnsi="Arial Narrow"/>
                <w:color w:val="000000"/>
                <w:sz w:val="20"/>
                <w:szCs w:val="20"/>
              </w:rPr>
            </w:pPr>
          </w:p>
          <w:p w14:paraId="75977801" w14:textId="77777777" w:rsidR="009A0798" w:rsidRDefault="009A0798" w:rsidP="00394CF2">
            <w:pPr>
              <w:rPr>
                <w:rFonts w:ascii="Arial Narrow" w:hAnsi="Arial Narrow" w:cs="Calibri"/>
                <w:color w:val="000000"/>
                <w:sz w:val="20"/>
                <w:szCs w:val="20"/>
              </w:rPr>
            </w:pPr>
          </w:p>
          <w:p w14:paraId="0ED6B7AC" w14:textId="77777777" w:rsidR="003F0D29" w:rsidRDefault="003F0D29" w:rsidP="00394CF2">
            <w:pPr>
              <w:rPr>
                <w:rFonts w:ascii="Arial Narrow" w:hAnsi="Arial Narrow" w:cs="Calibri"/>
                <w:color w:val="000000"/>
                <w:sz w:val="20"/>
                <w:szCs w:val="20"/>
              </w:rPr>
            </w:pPr>
          </w:p>
          <w:p w14:paraId="63706BED" w14:textId="77777777" w:rsidR="003F0D29" w:rsidRDefault="003F0D29" w:rsidP="00394CF2">
            <w:pPr>
              <w:rPr>
                <w:rFonts w:ascii="Arial Narrow" w:hAnsi="Arial Narrow" w:cs="Calibri"/>
                <w:color w:val="000000"/>
                <w:sz w:val="20"/>
                <w:szCs w:val="20"/>
              </w:rPr>
            </w:pPr>
          </w:p>
          <w:p w14:paraId="0900957B" w14:textId="5E50F914" w:rsidR="003F0D29" w:rsidRPr="00254638" w:rsidRDefault="003F0D29"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B7E1B9"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facilities;Pharmacies/Dispensaries</w:t>
            </w:r>
          </w:p>
          <w:p w14:paraId="11496F8F" w14:textId="77777777" w:rsidR="009A0798" w:rsidRDefault="009A0798" w:rsidP="00394CF2">
            <w:pPr>
              <w:rPr>
                <w:rFonts w:ascii="Arial Narrow" w:hAnsi="Arial Narrow" w:cs="Calibri"/>
                <w:color w:val="000000"/>
                <w:sz w:val="20"/>
                <w:szCs w:val="20"/>
              </w:rPr>
            </w:pPr>
          </w:p>
          <w:p w14:paraId="2562A479" w14:textId="77777777" w:rsidR="003F0D29" w:rsidRDefault="003F0D29" w:rsidP="00394CF2">
            <w:pPr>
              <w:rPr>
                <w:rFonts w:ascii="Arial Narrow" w:hAnsi="Arial Narrow" w:cs="Calibri"/>
                <w:color w:val="000000"/>
                <w:sz w:val="20"/>
                <w:szCs w:val="20"/>
              </w:rPr>
            </w:pPr>
          </w:p>
          <w:p w14:paraId="16D6A690" w14:textId="77777777" w:rsidR="003F0D29" w:rsidRDefault="003F0D29" w:rsidP="00394CF2">
            <w:pPr>
              <w:rPr>
                <w:rFonts w:ascii="Arial Narrow" w:hAnsi="Arial Narrow" w:cs="Calibri"/>
                <w:color w:val="000000"/>
                <w:sz w:val="20"/>
                <w:szCs w:val="20"/>
              </w:rPr>
            </w:pPr>
          </w:p>
          <w:p w14:paraId="76734913" w14:textId="544C86A7" w:rsidR="003F0D29" w:rsidRPr="00254638" w:rsidRDefault="003F0D29"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4E8625" w14:textId="5B4113A8" w:rsidR="009A0798" w:rsidRPr="009A0798" w:rsidRDefault="009A0798" w:rsidP="009A0798">
            <w:pPr>
              <w:rPr>
                <w:rFonts w:ascii="Arial Narrow" w:hAnsi="Arial Narrow"/>
                <w:sz w:val="20"/>
                <w:szCs w:val="20"/>
              </w:rPr>
            </w:pPr>
            <w:r w:rsidRPr="009A0798">
              <w:rPr>
                <w:rFonts w:ascii="Arial Narrow" w:hAnsi="Arial Narrow" w:cs="Segoe UI"/>
                <w:sz w:val="20"/>
                <w:szCs w:val="20"/>
                <w:shd w:val="clear" w:color="auto" w:fill="FFFFFF"/>
              </w:rPr>
              <w:t>Prices for generic medicines in public and faith-based health facilities were remarkably low, with median price ratios (MPRs) of 1.0 in comparison to the international procurement prices</w:t>
            </w:r>
            <w:r>
              <w:rPr>
                <w:rFonts w:ascii="Arial Narrow" w:hAnsi="Arial Narrow" w:cs="Segoe UI"/>
                <w:sz w:val="20"/>
                <w:szCs w:val="20"/>
                <w:shd w:val="clear" w:color="auto" w:fill="FFFFFF"/>
                <w:lang w:val="en-US"/>
              </w:rPr>
              <w:t xml:space="preserve">. </w:t>
            </w:r>
            <w:r w:rsidRPr="009A0798">
              <w:rPr>
                <w:rStyle w:val="apple-converted-space"/>
                <w:rFonts w:ascii="Arial Narrow" w:hAnsi="Arial Narrow" w:cs="Segoe UI"/>
                <w:sz w:val="20"/>
                <w:szCs w:val="20"/>
                <w:shd w:val="clear" w:color="auto" w:fill="FFFFFF"/>
              </w:rPr>
              <w:t> </w:t>
            </w:r>
          </w:p>
          <w:p w14:paraId="3FC7635A" w14:textId="7180FBF3" w:rsidR="00394CF2" w:rsidRPr="00254638" w:rsidRDefault="00394CF2"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0F6CC4"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7CCA4EA6" w14:textId="77777777" w:rsidR="003F0D29" w:rsidRDefault="003F0D29" w:rsidP="00394CF2">
            <w:pPr>
              <w:rPr>
                <w:rFonts w:ascii="Arial Narrow" w:hAnsi="Arial Narrow"/>
                <w:color w:val="000000"/>
                <w:sz w:val="20"/>
                <w:szCs w:val="20"/>
              </w:rPr>
            </w:pPr>
          </w:p>
          <w:p w14:paraId="20FFDA6C" w14:textId="77777777" w:rsidR="003F0D29" w:rsidRDefault="003F0D29" w:rsidP="00394CF2">
            <w:pPr>
              <w:rPr>
                <w:rFonts w:ascii="Arial Narrow" w:hAnsi="Arial Narrow"/>
                <w:color w:val="000000"/>
                <w:sz w:val="20"/>
                <w:szCs w:val="20"/>
              </w:rPr>
            </w:pPr>
          </w:p>
          <w:p w14:paraId="33733FDB" w14:textId="77777777" w:rsidR="003F0D29" w:rsidRDefault="003F0D29" w:rsidP="00394CF2">
            <w:pPr>
              <w:rPr>
                <w:rFonts w:ascii="Arial Narrow" w:hAnsi="Arial Narrow"/>
                <w:color w:val="000000"/>
                <w:sz w:val="20"/>
                <w:szCs w:val="20"/>
              </w:rPr>
            </w:pPr>
          </w:p>
          <w:p w14:paraId="3CD87EF4" w14:textId="77777777" w:rsidR="003F0D29" w:rsidRDefault="003F0D29" w:rsidP="00394CF2">
            <w:pPr>
              <w:rPr>
                <w:rFonts w:ascii="Arial Narrow" w:hAnsi="Arial Narrow"/>
                <w:color w:val="000000"/>
                <w:sz w:val="20"/>
                <w:szCs w:val="20"/>
              </w:rPr>
            </w:pPr>
          </w:p>
          <w:p w14:paraId="5F3B3A80" w14:textId="67658627" w:rsidR="003F0D29" w:rsidRPr="00254638" w:rsidRDefault="003F0D29" w:rsidP="00394CF2">
            <w:pPr>
              <w:rPr>
                <w:rFonts w:ascii="Arial Narrow" w:hAnsi="Arial Narrow" w:cs="Calibri"/>
                <w:color w:val="000000"/>
                <w:sz w:val="20"/>
                <w:szCs w:val="20"/>
              </w:rPr>
            </w:pPr>
          </w:p>
        </w:tc>
      </w:tr>
      <w:tr w:rsidR="00394CF2" w:rsidRPr="003174B2" w14:paraId="05658EE6"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FFC8235"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EBEB268" w14:textId="77777777" w:rsidR="00394CF2" w:rsidRDefault="002B28E5" w:rsidP="00394CF2">
            <w:pPr>
              <w:rPr>
                <w:rFonts w:ascii="Arial Narrow" w:hAnsi="Arial Narrow"/>
                <w:sz w:val="20"/>
                <w:szCs w:val="20"/>
                <w:lang w:val="en-US"/>
              </w:rPr>
            </w:pPr>
            <w:r>
              <w:rPr>
                <w:rFonts w:ascii="Arial Narrow" w:hAnsi="Arial Narrow"/>
                <w:sz w:val="20"/>
                <w:szCs w:val="20"/>
                <w:lang w:val="en-US"/>
              </w:rPr>
              <w:t xml:space="preserve">Yevutsey </w:t>
            </w:r>
            <w:r w:rsidR="00394CF2" w:rsidRPr="007A57EB">
              <w:rPr>
                <w:rFonts w:ascii="Arial Narrow" w:hAnsi="Arial Narrow"/>
                <w:sz w:val="20"/>
                <w:szCs w:val="20"/>
              </w:rPr>
              <w:t>S</w:t>
            </w:r>
            <w:r>
              <w:rPr>
                <w:rFonts w:ascii="Arial Narrow" w:hAnsi="Arial Narrow"/>
                <w:sz w:val="20"/>
                <w:szCs w:val="20"/>
                <w:lang w:val="en-US"/>
              </w:rPr>
              <w:t>.</w:t>
            </w:r>
            <w:r w:rsidR="00394CF2" w:rsidRPr="007A57EB">
              <w:rPr>
                <w:rFonts w:ascii="Arial Narrow" w:hAnsi="Arial Narrow"/>
                <w:sz w:val="20"/>
                <w:szCs w:val="20"/>
              </w:rPr>
              <w:t>K</w:t>
            </w:r>
            <w:r w:rsidR="00394CF2">
              <w:rPr>
                <w:rFonts w:ascii="Arial Narrow" w:hAnsi="Arial Narrow"/>
                <w:sz w:val="20"/>
                <w:szCs w:val="20"/>
                <w:lang w:val="en-US"/>
              </w:rPr>
              <w:t xml:space="preserve"> et al; 2017</w:t>
            </w:r>
          </w:p>
          <w:p w14:paraId="76958BC3" w14:textId="77777777" w:rsidR="002B28E5" w:rsidRDefault="002B28E5" w:rsidP="00394CF2">
            <w:pPr>
              <w:rPr>
                <w:rFonts w:ascii="Arial Narrow" w:hAnsi="Arial Narrow"/>
                <w:color w:val="000000"/>
                <w:sz w:val="20"/>
                <w:szCs w:val="20"/>
                <w:lang w:val="en-US"/>
              </w:rPr>
            </w:pPr>
          </w:p>
          <w:p w14:paraId="7257F89B" w14:textId="77777777" w:rsidR="002B28E5" w:rsidRDefault="002B28E5" w:rsidP="00394CF2">
            <w:pPr>
              <w:rPr>
                <w:rFonts w:ascii="Arial Narrow" w:hAnsi="Arial Narrow"/>
                <w:color w:val="000000"/>
                <w:sz w:val="20"/>
                <w:szCs w:val="20"/>
                <w:lang w:val="en-US"/>
              </w:rPr>
            </w:pPr>
          </w:p>
          <w:p w14:paraId="151C33DA" w14:textId="621FA05D" w:rsidR="002B28E5" w:rsidRPr="00254638" w:rsidRDefault="002B28E5"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5FDEAC3" w14:textId="38574C82"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B8D5C9" w14:textId="77777777" w:rsidR="00394CF2" w:rsidRDefault="00394CF2" w:rsidP="00394CF2">
            <w:pPr>
              <w:rPr>
                <w:rFonts w:ascii="Arial Narrow" w:hAnsi="Arial Narrow"/>
                <w:sz w:val="20"/>
                <w:szCs w:val="20"/>
              </w:rPr>
            </w:pPr>
            <w:r w:rsidRPr="007A57EB">
              <w:rPr>
                <w:rFonts w:ascii="Arial Narrow" w:hAnsi="Arial Narrow"/>
                <w:sz w:val="20"/>
                <w:szCs w:val="20"/>
              </w:rPr>
              <w:t>Situational analysis of antimicrobial use and resistance in Ghana, with focus on policy and regulation</w:t>
            </w:r>
          </w:p>
          <w:p w14:paraId="674E7FE7" w14:textId="77777777" w:rsidR="002B28E5" w:rsidRDefault="002B28E5" w:rsidP="00394CF2">
            <w:pPr>
              <w:rPr>
                <w:rFonts w:ascii="Arial Narrow" w:hAnsi="Arial Narrow"/>
                <w:color w:val="000000"/>
                <w:sz w:val="20"/>
                <w:szCs w:val="20"/>
              </w:rPr>
            </w:pPr>
          </w:p>
          <w:p w14:paraId="2924405D" w14:textId="62EE3405" w:rsidR="002B28E5" w:rsidRPr="00254638" w:rsidRDefault="002B28E5"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9D2A680" w14:textId="77777777" w:rsidR="00394CF2" w:rsidRDefault="00394CF2" w:rsidP="00394CF2">
            <w:pPr>
              <w:rPr>
                <w:rFonts w:ascii="Arial Narrow" w:hAnsi="Arial Narrow"/>
                <w:sz w:val="20"/>
                <w:szCs w:val="20"/>
              </w:rPr>
            </w:pPr>
            <w:r w:rsidRPr="007A57EB">
              <w:rPr>
                <w:rFonts w:ascii="Arial Narrow" w:hAnsi="Arial Narrow"/>
                <w:sz w:val="20"/>
                <w:szCs w:val="20"/>
              </w:rPr>
              <w:t>Situational analysis</w:t>
            </w:r>
          </w:p>
          <w:p w14:paraId="1BD0B9ED" w14:textId="77777777" w:rsidR="002B28E5" w:rsidRDefault="002B28E5" w:rsidP="00394CF2">
            <w:pPr>
              <w:rPr>
                <w:rFonts w:ascii="Arial Narrow" w:hAnsi="Arial Narrow"/>
                <w:color w:val="000000"/>
                <w:sz w:val="20"/>
                <w:szCs w:val="20"/>
              </w:rPr>
            </w:pPr>
          </w:p>
          <w:p w14:paraId="1D4C5DCA" w14:textId="77777777" w:rsidR="002B28E5" w:rsidRDefault="002B28E5" w:rsidP="00394CF2">
            <w:pPr>
              <w:rPr>
                <w:rFonts w:ascii="Arial Narrow" w:hAnsi="Arial Narrow"/>
                <w:color w:val="000000"/>
                <w:sz w:val="20"/>
                <w:szCs w:val="20"/>
              </w:rPr>
            </w:pPr>
          </w:p>
          <w:p w14:paraId="6EC5FDA2" w14:textId="317980BB" w:rsidR="002B28E5" w:rsidRPr="00254638" w:rsidRDefault="002B28E5"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1F0F73C" w14:textId="77777777" w:rsidR="00394CF2" w:rsidRDefault="00394CF2" w:rsidP="00394CF2">
            <w:pPr>
              <w:rPr>
                <w:rFonts w:ascii="Arial Narrow" w:hAnsi="Arial Narrow"/>
                <w:sz w:val="20"/>
                <w:szCs w:val="20"/>
              </w:rPr>
            </w:pPr>
            <w:r w:rsidRPr="007A57EB">
              <w:rPr>
                <w:rFonts w:ascii="Arial Narrow" w:hAnsi="Arial Narrow"/>
                <w:sz w:val="20"/>
                <w:szCs w:val="20"/>
              </w:rPr>
              <w:t>Other</w:t>
            </w:r>
          </w:p>
          <w:p w14:paraId="0250DE12" w14:textId="77777777" w:rsidR="002B28E5" w:rsidRDefault="002B28E5" w:rsidP="00394CF2">
            <w:pPr>
              <w:rPr>
                <w:rFonts w:ascii="Arial Narrow" w:hAnsi="Arial Narrow"/>
                <w:color w:val="000000"/>
                <w:sz w:val="20"/>
                <w:szCs w:val="20"/>
              </w:rPr>
            </w:pPr>
          </w:p>
          <w:p w14:paraId="62515E7D" w14:textId="77777777" w:rsidR="002B28E5" w:rsidRDefault="002B28E5" w:rsidP="00394CF2">
            <w:pPr>
              <w:rPr>
                <w:rFonts w:ascii="Arial Narrow" w:hAnsi="Arial Narrow"/>
                <w:color w:val="000000"/>
                <w:sz w:val="20"/>
                <w:szCs w:val="20"/>
              </w:rPr>
            </w:pPr>
          </w:p>
          <w:p w14:paraId="0F8E2E8A" w14:textId="77777777" w:rsidR="002B28E5" w:rsidRDefault="002B28E5" w:rsidP="00394CF2">
            <w:pPr>
              <w:rPr>
                <w:rFonts w:ascii="Arial Narrow" w:hAnsi="Arial Narrow"/>
                <w:color w:val="000000"/>
                <w:sz w:val="20"/>
                <w:szCs w:val="20"/>
              </w:rPr>
            </w:pPr>
          </w:p>
          <w:p w14:paraId="3CA0257D" w14:textId="66A2D339" w:rsidR="002B28E5" w:rsidRPr="00254638" w:rsidRDefault="002B28E5"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C924BC" w14:textId="77777777" w:rsidR="00394CF2" w:rsidRDefault="00394CF2" w:rsidP="00394CF2">
            <w:pPr>
              <w:rPr>
                <w:rFonts w:ascii="Arial Narrow" w:hAnsi="Arial Narrow"/>
                <w:sz w:val="20"/>
                <w:szCs w:val="20"/>
              </w:rPr>
            </w:pPr>
            <w:r w:rsidRPr="007A57EB">
              <w:rPr>
                <w:rFonts w:ascii="Arial Narrow" w:hAnsi="Arial Narrow"/>
                <w:sz w:val="20"/>
                <w:szCs w:val="20"/>
              </w:rPr>
              <w:t>Ghana</w:t>
            </w:r>
          </w:p>
          <w:p w14:paraId="68D9F163" w14:textId="77777777" w:rsidR="002B28E5" w:rsidRDefault="002B28E5" w:rsidP="00394CF2">
            <w:pPr>
              <w:rPr>
                <w:rFonts w:ascii="Arial Narrow" w:hAnsi="Arial Narrow"/>
                <w:color w:val="000000"/>
                <w:sz w:val="20"/>
                <w:szCs w:val="20"/>
              </w:rPr>
            </w:pPr>
          </w:p>
          <w:p w14:paraId="1EF0DAF1" w14:textId="77777777" w:rsidR="002B28E5" w:rsidRDefault="002B28E5" w:rsidP="00394CF2">
            <w:pPr>
              <w:rPr>
                <w:rFonts w:ascii="Arial Narrow" w:hAnsi="Arial Narrow"/>
                <w:color w:val="000000"/>
                <w:sz w:val="20"/>
                <w:szCs w:val="20"/>
              </w:rPr>
            </w:pPr>
          </w:p>
          <w:p w14:paraId="7FE2326C" w14:textId="77777777" w:rsidR="002B28E5" w:rsidRDefault="002B28E5" w:rsidP="00394CF2">
            <w:pPr>
              <w:rPr>
                <w:rFonts w:ascii="Arial Narrow" w:hAnsi="Arial Narrow"/>
                <w:color w:val="000000"/>
                <w:sz w:val="20"/>
                <w:szCs w:val="20"/>
              </w:rPr>
            </w:pPr>
          </w:p>
          <w:p w14:paraId="66CB0D24" w14:textId="190C172F" w:rsidR="002B28E5" w:rsidRPr="00254638" w:rsidRDefault="002B28E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BC096D"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25770840" w14:textId="77777777" w:rsidR="002B28E5" w:rsidRDefault="002B28E5" w:rsidP="00394CF2">
            <w:pPr>
              <w:rPr>
                <w:rFonts w:ascii="Arial Narrow" w:hAnsi="Arial Narrow"/>
                <w:color w:val="000000"/>
                <w:sz w:val="20"/>
                <w:szCs w:val="20"/>
              </w:rPr>
            </w:pPr>
          </w:p>
          <w:p w14:paraId="08A5ACB0" w14:textId="77777777" w:rsidR="002B28E5" w:rsidRDefault="002B28E5" w:rsidP="00394CF2">
            <w:pPr>
              <w:rPr>
                <w:rFonts w:ascii="Arial Narrow" w:hAnsi="Arial Narrow"/>
                <w:color w:val="000000"/>
                <w:sz w:val="20"/>
                <w:szCs w:val="20"/>
              </w:rPr>
            </w:pPr>
          </w:p>
          <w:p w14:paraId="3502523B" w14:textId="77777777" w:rsidR="002B28E5" w:rsidRDefault="002B28E5" w:rsidP="00394CF2">
            <w:pPr>
              <w:rPr>
                <w:rFonts w:ascii="Arial Narrow" w:hAnsi="Arial Narrow"/>
                <w:color w:val="000000"/>
                <w:sz w:val="20"/>
                <w:szCs w:val="20"/>
              </w:rPr>
            </w:pPr>
          </w:p>
          <w:p w14:paraId="16C40B07" w14:textId="56DE9B8D" w:rsidR="002B28E5" w:rsidRPr="00254638" w:rsidRDefault="002B28E5"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E7C310" w14:textId="249F9E01"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 xml:space="preserve">There was no National Antimicrobial Policy </w:t>
            </w:r>
            <w:r w:rsidR="00ED5335">
              <w:rPr>
                <w:rFonts w:ascii="Arial Narrow" w:hAnsi="Arial Narrow"/>
                <w:sz w:val="20"/>
                <w:szCs w:val="20"/>
                <w:lang w:val="en-US"/>
              </w:rPr>
              <w:t>(</w:t>
            </w:r>
            <w:r w:rsidRPr="007A57EB">
              <w:rPr>
                <w:rFonts w:ascii="Arial Narrow" w:hAnsi="Arial Narrow"/>
                <w:sz w:val="20"/>
                <w:szCs w:val="20"/>
              </w:rPr>
              <w:t>NAP</w:t>
            </w:r>
            <w:r w:rsidR="00ED5335">
              <w:rPr>
                <w:rFonts w:ascii="Arial Narrow" w:hAnsi="Arial Narrow"/>
                <w:sz w:val="20"/>
                <w:szCs w:val="20"/>
                <w:lang w:val="en-US"/>
              </w:rPr>
              <w:t xml:space="preserve">). </w:t>
            </w:r>
            <w:r w:rsidRPr="007A57EB">
              <w:rPr>
                <w:rFonts w:ascii="Arial Narrow" w:hAnsi="Arial Narrow"/>
                <w:sz w:val="20"/>
                <w:szCs w:val="20"/>
              </w:rPr>
              <w:t>Antibiotics are widely prescribed and dispensed by unauthorized persons, suggesting weak enforcement of the law.</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399985"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6F7AE8FA" w14:textId="77777777" w:rsidR="002B28E5" w:rsidRDefault="002B28E5" w:rsidP="00394CF2">
            <w:pPr>
              <w:rPr>
                <w:rFonts w:ascii="Arial Narrow" w:hAnsi="Arial Narrow"/>
                <w:color w:val="000000"/>
                <w:sz w:val="20"/>
                <w:szCs w:val="20"/>
              </w:rPr>
            </w:pPr>
          </w:p>
          <w:p w14:paraId="575F14B8" w14:textId="77777777" w:rsidR="002B28E5" w:rsidRDefault="002B28E5" w:rsidP="00394CF2">
            <w:pPr>
              <w:rPr>
                <w:rFonts w:ascii="Arial Narrow" w:hAnsi="Arial Narrow"/>
                <w:color w:val="000000"/>
                <w:sz w:val="20"/>
                <w:szCs w:val="20"/>
              </w:rPr>
            </w:pPr>
          </w:p>
          <w:p w14:paraId="305D1A58" w14:textId="77777777" w:rsidR="002B28E5" w:rsidRDefault="002B28E5" w:rsidP="00394CF2">
            <w:pPr>
              <w:rPr>
                <w:rFonts w:ascii="Arial Narrow" w:hAnsi="Arial Narrow"/>
                <w:color w:val="000000"/>
                <w:sz w:val="20"/>
                <w:szCs w:val="20"/>
              </w:rPr>
            </w:pPr>
          </w:p>
          <w:p w14:paraId="4B332D81" w14:textId="75AAB134" w:rsidR="002B28E5" w:rsidRPr="00254638" w:rsidRDefault="002B28E5" w:rsidP="00394CF2">
            <w:pPr>
              <w:rPr>
                <w:rFonts w:ascii="Arial Narrow" w:hAnsi="Arial Narrow" w:cs="Calibri"/>
                <w:color w:val="000000"/>
                <w:sz w:val="20"/>
                <w:szCs w:val="20"/>
              </w:rPr>
            </w:pPr>
          </w:p>
        </w:tc>
      </w:tr>
      <w:tr w:rsidR="00394CF2" w:rsidRPr="003174B2" w14:paraId="2F0E0CDB"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427C9A6"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A7C1AA4" w14:textId="77777777" w:rsidR="00394CF2" w:rsidRPr="00473B10" w:rsidRDefault="00394CF2" w:rsidP="00394CF2">
            <w:pPr>
              <w:rPr>
                <w:rFonts w:ascii="Arial Narrow" w:hAnsi="Arial Narrow"/>
                <w:sz w:val="20"/>
                <w:szCs w:val="20"/>
                <w:lang w:val="en-US"/>
              </w:rPr>
            </w:pPr>
            <w:r w:rsidRPr="00473B10">
              <w:rPr>
                <w:rFonts w:ascii="Arial Narrow" w:hAnsi="Arial Narrow"/>
                <w:sz w:val="20"/>
                <w:szCs w:val="20"/>
              </w:rPr>
              <w:t>Karanja S</w:t>
            </w:r>
            <w:r w:rsidRPr="00473B10">
              <w:rPr>
                <w:rFonts w:ascii="Arial Narrow" w:hAnsi="Arial Narrow"/>
                <w:sz w:val="20"/>
                <w:szCs w:val="20"/>
                <w:lang w:val="en-US"/>
              </w:rPr>
              <w:t xml:space="preserve"> et al; 2018</w:t>
            </w:r>
          </w:p>
          <w:p w14:paraId="7867C2EC" w14:textId="77777777" w:rsidR="00813163" w:rsidRPr="00473B10" w:rsidRDefault="00813163" w:rsidP="00394CF2">
            <w:pPr>
              <w:rPr>
                <w:rFonts w:ascii="Arial Narrow" w:hAnsi="Arial Narrow" w:cs="Calibri"/>
                <w:color w:val="000000"/>
                <w:sz w:val="20"/>
                <w:szCs w:val="20"/>
              </w:rPr>
            </w:pPr>
          </w:p>
          <w:p w14:paraId="0B02A6C8" w14:textId="77777777" w:rsidR="00813163" w:rsidRPr="00473B10" w:rsidRDefault="00813163" w:rsidP="00394CF2">
            <w:pPr>
              <w:rPr>
                <w:rFonts w:ascii="Arial Narrow" w:hAnsi="Arial Narrow" w:cs="Calibri"/>
                <w:color w:val="000000"/>
                <w:sz w:val="20"/>
                <w:szCs w:val="20"/>
              </w:rPr>
            </w:pPr>
          </w:p>
          <w:p w14:paraId="45CD78B8" w14:textId="77777777" w:rsidR="00813163" w:rsidRPr="00473B10" w:rsidRDefault="00813163" w:rsidP="00394CF2">
            <w:pPr>
              <w:rPr>
                <w:rFonts w:ascii="Arial Narrow" w:hAnsi="Arial Narrow" w:cs="Calibri"/>
                <w:color w:val="000000"/>
                <w:sz w:val="20"/>
                <w:szCs w:val="20"/>
              </w:rPr>
            </w:pPr>
          </w:p>
          <w:p w14:paraId="7EDB157D" w14:textId="77777777" w:rsidR="00813163" w:rsidRPr="00473B10" w:rsidRDefault="00813163" w:rsidP="00394CF2">
            <w:pPr>
              <w:rPr>
                <w:rFonts w:ascii="Arial Narrow" w:hAnsi="Arial Narrow" w:cs="Calibri"/>
                <w:color w:val="000000"/>
                <w:sz w:val="20"/>
                <w:szCs w:val="20"/>
              </w:rPr>
            </w:pPr>
          </w:p>
          <w:p w14:paraId="2BE3E7F6" w14:textId="77777777" w:rsidR="00813163" w:rsidRPr="00473B10" w:rsidRDefault="00813163" w:rsidP="00394CF2">
            <w:pPr>
              <w:rPr>
                <w:rFonts w:ascii="Arial Narrow" w:hAnsi="Arial Narrow" w:cs="Calibri"/>
                <w:color w:val="000000"/>
                <w:sz w:val="20"/>
                <w:szCs w:val="20"/>
              </w:rPr>
            </w:pPr>
          </w:p>
          <w:p w14:paraId="6A45E567" w14:textId="77777777" w:rsidR="00813163" w:rsidRPr="00473B10" w:rsidRDefault="00813163" w:rsidP="00394CF2">
            <w:pPr>
              <w:rPr>
                <w:rFonts w:ascii="Arial Narrow" w:hAnsi="Arial Narrow" w:cs="Calibri"/>
                <w:color w:val="000000"/>
                <w:sz w:val="20"/>
                <w:szCs w:val="20"/>
              </w:rPr>
            </w:pPr>
          </w:p>
          <w:p w14:paraId="256FB2B5" w14:textId="61468AC0" w:rsidR="00813163" w:rsidRPr="00473B10" w:rsidRDefault="0081316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9279595" w14:textId="25A5AFC4" w:rsidR="00394CF2" w:rsidRPr="00473B10" w:rsidRDefault="00394CF2" w:rsidP="00394CF2">
            <w:pPr>
              <w:rPr>
                <w:rFonts w:ascii="Arial Narrow" w:hAnsi="Arial Narrow" w:cs="Calibri"/>
                <w:color w:val="000000"/>
                <w:sz w:val="20"/>
                <w:szCs w:val="20"/>
              </w:rPr>
            </w:pPr>
            <w:r w:rsidRPr="00473B10">
              <w:rPr>
                <w:rFonts w:ascii="Arial Narrow" w:hAnsi="Arial Narrow"/>
                <w:sz w:val="20"/>
                <w:szCs w:val="20"/>
                <w:lang w:val="en-US"/>
              </w:rPr>
              <w:lastRenderedPageBreak/>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1BC5A3" w14:textId="77777777" w:rsidR="00394CF2" w:rsidRPr="00473B10" w:rsidRDefault="00394CF2" w:rsidP="00394CF2">
            <w:pPr>
              <w:rPr>
                <w:rFonts w:ascii="Arial Narrow" w:hAnsi="Arial Narrow"/>
                <w:sz w:val="20"/>
                <w:szCs w:val="20"/>
              </w:rPr>
            </w:pPr>
            <w:r w:rsidRPr="00473B10">
              <w:rPr>
                <w:rFonts w:ascii="Arial Narrow" w:hAnsi="Arial Narrow"/>
                <w:sz w:val="20"/>
                <w:szCs w:val="20"/>
              </w:rPr>
              <w:t>To determine factors influencing health facility delivery and describe barriers and</w:t>
            </w:r>
            <w:r w:rsidR="00813163" w:rsidRPr="00473B10">
              <w:rPr>
                <w:rFonts w:ascii="Arial Narrow" w:hAnsi="Arial Narrow"/>
                <w:sz w:val="20"/>
                <w:szCs w:val="20"/>
                <w:lang w:val="en-US"/>
              </w:rPr>
              <w:t xml:space="preserve"> </w:t>
            </w:r>
            <w:r w:rsidRPr="00473B10">
              <w:rPr>
                <w:rFonts w:ascii="Arial Narrow" w:hAnsi="Arial Narrow"/>
                <w:sz w:val="20"/>
                <w:szCs w:val="20"/>
              </w:rPr>
              <w:t>motivators to the same</w:t>
            </w:r>
          </w:p>
          <w:p w14:paraId="3E4931F6" w14:textId="77777777" w:rsidR="00813163" w:rsidRPr="00473B10" w:rsidRDefault="00813163" w:rsidP="00394CF2">
            <w:pPr>
              <w:rPr>
                <w:rFonts w:ascii="Arial Narrow" w:hAnsi="Arial Narrow"/>
                <w:sz w:val="20"/>
                <w:szCs w:val="20"/>
              </w:rPr>
            </w:pPr>
          </w:p>
          <w:p w14:paraId="5E1509DD" w14:textId="77777777" w:rsidR="00813163" w:rsidRPr="00473B10" w:rsidRDefault="00813163" w:rsidP="00394CF2">
            <w:pPr>
              <w:rPr>
                <w:rFonts w:ascii="Arial Narrow" w:hAnsi="Arial Narrow"/>
                <w:sz w:val="20"/>
                <w:szCs w:val="20"/>
              </w:rPr>
            </w:pPr>
          </w:p>
          <w:p w14:paraId="6B89DD1D" w14:textId="77777777" w:rsidR="00813163" w:rsidRPr="00473B10" w:rsidRDefault="00813163" w:rsidP="00394CF2">
            <w:pPr>
              <w:rPr>
                <w:rFonts w:ascii="Arial Narrow" w:hAnsi="Arial Narrow"/>
                <w:sz w:val="20"/>
                <w:szCs w:val="20"/>
              </w:rPr>
            </w:pPr>
          </w:p>
          <w:p w14:paraId="1A41ABA0" w14:textId="77777777" w:rsidR="00813163" w:rsidRPr="00473B10" w:rsidRDefault="00813163" w:rsidP="00394CF2">
            <w:pPr>
              <w:rPr>
                <w:rFonts w:ascii="Arial Narrow" w:hAnsi="Arial Narrow"/>
                <w:sz w:val="20"/>
                <w:szCs w:val="20"/>
              </w:rPr>
            </w:pPr>
          </w:p>
          <w:p w14:paraId="179C99FD" w14:textId="77777777" w:rsidR="00813163" w:rsidRPr="00473B10" w:rsidRDefault="00813163" w:rsidP="00394CF2">
            <w:pPr>
              <w:rPr>
                <w:rFonts w:ascii="Arial Narrow" w:hAnsi="Arial Narrow"/>
                <w:sz w:val="20"/>
                <w:szCs w:val="20"/>
              </w:rPr>
            </w:pPr>
          </w:p>
          <w:p w14:paraId="0EA24814" w14:textId="6DCC4B56" w:rsidR="00813163" w:rsidRPr="00473B10" w:rsidRDefault="00813163"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34F21B" w14:textId="2DCB2BDE" w:rsidR="00394CF2" w:rsidRPr="00473B10" w:rsidRDefault="00813163" w:rsidP="00394CF2">
            <w:pPr>
              <w:rPr>
                <w:rFonts w:ascii="Arial Narrow" w:hAnsi="Arial Narrow"/>
                <w:sz w:val="20"/>
                <w:szCs w:val="20"/>
                <w:lang w:val="en-US"/>
              </w:rPr>
            </w:pPr>
            <w:r w:rsidRPr="00473B10">
              <w:rPr>
                <w:rFonts w:ascii="Arial Narrow" w:hAnsi="Arial Narrow"/>
                <w:sz w:val="20"/>
                <w:szCs w:val="20"/>
                <w:lang w:val="en-US"/>
              </w:rPr>
              <w:lastRenderedPageBreak/>
              <w:t>Mixed methods</w:t>
            </w:r>
          </w:p>
          <w:p w14:paraId="665EAAD4" w14:textId="58CC7648" w:rsidR="00813163" w:rsidRPr="00473B10" w:rsidRDefault="00813163" w:rsidP="00394CF2">
            <w:pPr>
              <w:rPr>
                <w:rFonts w:ascii="Arial Narrow" w:hAnsi="Arial Narrow"/>
                <w:sz w:val="20"/>
                <w:szCs w:val="20"/>
                <w:lang w:val="en-US"/>
              </w:rPr>
            </w:pPr>
          </w:p>
          <w:p w14:paraId="36E29E3E" w14:textId="77777777" w:rsidR="00813163" w:rsidRPr="00473B10" w:rsidRDefault="00813163" w:rsidP="00394CF2">
            <w:pPr>
              <w:rPr>
                <w:rFonts w:ascii="Arial Narrow" w:hAnsi="Arial Narrow"/>
                <w:sz w:val="20"/>
                <w:szCs w:val="20"/>
                <w:lang w:val="en-US"/>
              </w:rPr>
            </w:pPr>
          </w:p>
          <w:p w14:paraId="735AFAF6" w14:textId="77777777" w:rsidR="00813163" w:rsidRPr="00473B10" w:rsidRDefault="00813163" w:rsidP="00394CF2">
            <w:pPr>
              <w:rPr>
                <w:rFonts w:ascii="Arial Narrow" w:hAnsi="Arial Narrow" w:cs="Calibri"/>
                <w:color w:val="000000"/>
                <w:sz w:val="20"/>
                <w:szCs w:val="20"/>
              </w:rPr>
            </w:pPr>
          </w:p>
          <w:p w14:paraId="271F5994" w14:textId="77777777" w:rsidR="00813163" w:rsidRPr="00473B10" w:rsidRDefault="00813163" w:rsidP="00394CF2">
            <w:pPr>
              <w:rPr>
                <w:rFonts w:ascii="Arial Narrow" w:hAnsi="Arial Narrow" w:cs="Calibri"/>
                <w:color w:val="000000"/>
                <w:sz w:val="20"/>
                <w:szCs w:val="20"/>
              </w:rPr>
            </w:pPr>
          </w:p>
          <w:p w14:paraId="6851507E" w14:textId="77777777" w:rsidR="00813163" w:rsidRPr="00473B10" w:rsidRDefault="00813163" w:rsidP="00394CF2">
            <w:pPr>
              <w:rPr>
                <w:rFonts w:ascii="Arial Narrow" w:hAnsi="Arial Narrow" w:cs="Calibri"/>
                <w:color w:val="000000"/>
                <w:sz w:val="20"/>
                <w:szCs w:val="20"/>
              </w:rPr>
            </w:pPr>
          </w:p>
          <w:p w14:paraId="50B319E3" w14:textId="77777777" w:rsidR="00813163" w:rsidRPr="00473B10" w:rsidRDefault="00813163" w:rsidP="00394CF2">
            <w:pPr>
              <w:rPr>
                <w:rFonts w:ascii="Arial Narrow" w:hAnsi="Arial Narrow" w:cs="Calibri"/>
                <w:color w:val="000000"/>
                <w:sz w:val="20"/>
                <w:szCs w:val="20"/>
              </w:rPr>
            </w:pPr>
          </w:p>
          <w:p w14:paraId="30D59E97" w14:textId="77777777" w:rsidR="00813163" w:rsidRPr="00473B10" w:rsidRDefault="00813163" w:rsidP="00394CF2">
            <w:pPr>
              <w:rPr>
                <w:rFonts w:ascii="Arial Narrow" w:hAnsi="Arial Narrow" w:cs="Calibri"/>
                <w:color w:val="000000"/>
                <w:sz w:val="20"/>
                <w:szCs w:val="20"/>
              </w:rPr>
            </w:pPr>
          </w:p>
          <w:p w14:paraId="02B3DDAB" w14:textId="01F50BE2" w:rsidR="00813163" w:rsidRPr="00473B10" w:rsidRDefault="0081316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FC2214" w14:textId="77777777" w:rsidR="00394CF2" w:rsidRPr="00473B10" w:rsidRDefault="00394CF2" w:rsidP="00394CF2">
            <w:pPr>
              <w:rPr>
                <w:rFonts w:ascii="Arial Narrow" w:hAnsi="Arial Narrow"/>
                <w:sz w:val="20"/>
                <w:szCs w:val="20"/>
              </w:rPr>
            </w:pPr>
            <w:r w:rsidRPr="00473B10">
              <w:rPr>
                <w:rFonts w:ascii="Arial Narrow" w:hAnsi="Arial Narrow"/>
                <w:sz w:val="20"/>
                <w:szCs w:val="20"/>
              </w:rPr>
              <w:lastRenderedPageBreak/>
              <w:t>Patients;Health care workers;Other</w:t>
            </w:r>
          </w:p>
          <w:p w14:paraId="7ECF7471" w14:textId="77777777" w:rsidR="00813163" w:rsidRPr="00473B10" w:rsidRDefault="00813163" w:rsidP="00394CF2">
            <w:pPr>
              <w:rPr>
                <w:rFonts w:ascii="Arial Narrow" w:hAnsi="Arial Narrow" w:cs="Calibri"/>
                <w:color w:val="000000"/>
                <w:sz w:val="20"/>
                <w:szCs w:val="20"/>
              </w:rPr>
            </w:pPr>
          </w:p>
          <w:p w14:paraId="292D966F" w14:textId="77777777" w:rsidR="00813163" w:rsidRPr="00473B10" w:rsidRDefault="00813163" w:rsidP="00394CF2">
            <w:pPr>
              <w:rPr>
                <w:rFonts w:ascii="Arial Narrow" w:hAnsi="Arial Narrow" w:cs="Calibri"/>
                <w:color w:val="000000"/>
                <w:sz w:val="20"/>
                <w:szCs w:val="20"/>
              </w:rPr>
            </w:pPr>
          </w:p>
          <w:p w14:paraId="3AA5FB58" w14:textId="77777777" w:rsidR="00813163" w:rsidRPr="00473B10" w:rsidRDefault="00813163" w:rsidP="00394CF2">
            <w:pPr>
              <w:rPr>
                <w:rFonts w:ascii="Arial Narrow" w:hAnsi="Arial Narrow" w:cs="Calibri"/>
                <w:color w:val="000000"/>
                <w:sz w:val="20"/>
                <w:szCs w:val="20"/>
              </w:rPr>
            </w:pPr>
          </w:p>
          <w:p w14:paraId="2E52DAF5" w14:textId="77777777" w:rsidR="00813163" w:rsidRPr="00473B10" w:rsidRDefault="00813163" w:rsidP="00394CF2">
            <w:pPr>
              <w:rPr>
                <w:rFonts w:ascii="Arial Narrow" w:hAnsi="Arial Narrow" w:cs="Calibri"/>
                <w:color w:val="000000"/>
                <w:sz w:val="20"/>
                <w:szCs w:val="20"/>
              </w:rPr>
            </w:pPr>
          </w:p>
          <w:p w14:paraId="045D4EE0" w14:textId="77777777" w:rsidR="00813163" w:rsidRPr="00473B10" w:rsidRDefault="00813163" w:rsidP="00394CF2">
            <w:pPr>
              <w:rPr>
                <w:rFonts w:ascii="Arial Narrow" w:hAnsi="Arial Narrow" w:cs="Calibri"/>
                <w:color w:val="000000"/>
                <w:sz w:val="20"/>
                <w:szCs w:val="20"/>
              </w:rPr>
            </w:pPr>
          </w:p>
          <w:p w14:paraId="5806D03B" w14:textId="77777777" w:rsidR="00813163" w:rsidRPr="00473B10" w:rsidRDefault="00813163" w:rsidP="00394CF2">
            <w:pPr>
              <w:rPr>
                <w:rFonts w:ascii="Arial Narrow" w:hAnsi="Arial Narrow" w:cs="Calibri"/>
                <w:color w:val="000000"/>
                <w:sz w:val="20"/>
                <w:szCs w:val="20"/>
              </w:rPr>
            </w:pPr>
          </w:p>
          <w:p w14:paraId="494B97A7" w14:textId="186F5C40" w:rsidR="00813163" w:rsidRPr="00473B10" w:rsidRDefault="0081316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427C38" w14:textId="77777777" w:rsidR="00394CF2" w:rsidRPr="00473B10" w:rsidRDefault="00394CF2" w:rsidP="00394CF2">
            <w:pPr>
              <w:rPr>
                <w:rFonts w:ascii="Arial Narrow" w:hAnsi="Arial Narrow"/>
                <w:sz w:val="20"/>
                <w:szCs w:val="20"/>
              </w:rPr>
            </w:pPr>
            <w:r w:rsidRPr="00473B10">
              <w:rPr>
                <w:rFonts w:ascii="Arial Narrow" w:hAnsi="Arial Narrow"/>
                <w:sz w:val="20"/>
                <w:szCs w:val="20"/>
              </w:rPr>
              <w:lastRenderedPageBreak/>
              <w:t>Kenya</w:t>
            </w:r>
          </w:p>
          <w:p w14:paraId="5F654BBC" w14:textId="77777777" w:rsidR="00813163" w:rsidRPr="00473B10" w:rsidRDefault="00813163" w:rsidP="00394CF2">
            <w:pPr>
              <w:rPr>
                <w:rFonts w:ascii="Arial Narrow" w:hAnsi="Arial Narrow"/>
                <w:color w:val="000000"/>
                <w:sz w:val="20"/>
                <w:szCs w:val="20"/>
              </w:rPr>
            </w:pPr>
          </w:p>
          <w:p w14:paraId="0D893774" w14:textId="77777777" w:rsidR="00813163" w:rsidRPr="00473B10" w:rsidRDefault="00813163" w:rsidP="00394CF2">
            <w:pPr>
              <w:rPr>
                <w:rFonts w:ascii="Arial Narrow" w:hAnsi="Arial Narrow" w:cs="Calibri"/>
                <w:color w:val="000000"/>
                <w:sz w:val="20"/>
                <w:szCs w:val="20"/>
              </w:rPr>
            </w:pPr>
          </w:p>
          <w:p w14:paraId="6713A634" w14:textId="77777777" w:rsidR="00813163" w:rsidRPr="00473B10" w:rsidRDefault="00813163" w:rsidP="00394CF2">
            <w:pPr>
              <w:rPr>
                <w:rFonts w:ascii="Arial Narrow" w:hAnsi="Arial Narrow" w:cs="Calibri"/>
                <w:color w:val="000000"/>
                <w:sz w:val="20"/>
                <w:szCs w:val="20"/>
              </w:rPr>
            </w:pPr>
          </w:p>
          <w:p w14:paraId="4C3AFEC3" w14:textId="77777777" w:rsidR="00813163" w:rsidRPr="00473B10" w:rsidRDefault="00813163" w:rsidP="00394CF2">
            <w:pPr>
              <w:rPr>
                <w:rFonts w:ascii="Arial Narrow" w:hAnsi="Arial Narrow" w:cs="Calibri"/>
                <w:color w:val="000000"/>
                <w:sz w:val="20"/>
                <w:szCs w:val="20"/>
              </w:rPr>
            </w:pPr>
          </w:p>
          <w:p w14:paraId="1FCAF5B7" w14:textId="77777777" w:rsidR="00813163" w:rsidRPr="00473B10" w:rsidRDefault="00813163" w:rsidP="00394CF2">
            <w:pPr>
              <w:rPr>
                <w:rFonts w:ascii="Arial Narrow" w:hAnsi="Arial Narrow" w:cs="Calibri"/>
                <w:color w:val="000000"/>
                <w:sz w:val="20"/>
                <w:szCs w:val="20"/>
              </w:rPr>
            </w:pPr>
          </w:p>
          <w:p w14:paraId="0920C012" w14:textId="77777777" w:rsidR="00813163" w:rsidRPr="00473B10" w:rsidRDefault="00813163" w:rsidP="00394CF2">
            <w:pPr>
              <w:rPr>
                <w:rFonts w:ascii="Arial Narrow" w:hAnsi="Arial Narrow" w:cs="Calibri"/>
                <w:color w:val="000000"/>
                <w:sz w:val="20"/>
                <w:szCs w:val="20"/>
              </w:rPr>
            </w:pPr>
          </w:p>
          <w:p w14:paraId="52BBA80E" w14:textId="77777777" w:rsidR="00813163" w:rsidRPr="00473B10" w:rsidRDefault="00813163" w:rsidP="00394CF2">
            <w:pPr>
              <w:rPr>
                <w:rFonts w:ascii="Arial Narrow" w:hAnsi="Arial Narrow" w:cs="Calibri"/>
                <w:color w:val="000000"/>
                <w:sz w:val="20"/>
                <w:szCs w:val="20"/>
              </w:rPr>
            </w:pPr>
          </w:p>
          <w:p w14:paraId="7405B3CA" w14:textId="48752FE8" w:rsidR="00813163" w:rsidRPr="00473B10" w:rsidRDefault="0081316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E95432" w14:textId="17A113AD" w:rsidR="00394CF2" w:rsidRPr="00473B10" w:rsidRDefault="00813163" w:rsidP="00394CF2">
            <w:pPr>
              <w:rPr>
                <w:rFonts w:ascii="Arial Narrow" w:hAnsi="Arial Narrow"/>
                <w:sz w:val="20"/>
                <w:szCs w:val="20"/>
                <w:lang w:val="en-US"/>
              </w:rPr>
            </w:pPr>
            <w:r w:rsidRPr="00473B10">
              <w:rPr>
                <w:rFonts w:ascii="Arial Narrow" w:hAnsi="Arial Narrow"/>
                <w:sz w:val="20"/>
                <w:szCs w:val="20"/>
                <w:lang w:val="en-US"/>
              </w:rPr>
              <w:lastRenderedPageBreak/>
              <w:t>Health care stakeholders</w:t>
            </w:r>
          </w:p>
          <w:p w14:paraId="70E5E1F7" w14:textId="06A4A589" w:rsidR="00813163" w:rsidRPr="00473B10" w:rsidRDefault="00813163" w:rsidP="00394CF2">
            <w:pPr>
              <w:rPr>
                <w:rFonts w:ascii="Arial Narrow" w:hAnsi="Arial Narrow"/>
                <w:color w:val="000000"/>
                <w:sz w:val="20"/>
                <w:szCs w:val="20"/>
              </w:rPr>
            </w:pPr>
          </w:p>
          <w:p w14:paraId="756F2952" w14:textId="4491239A" w:rsidR="00813163" w:rsidRPr="00473B10" w:rsidRDefault="00813163" w:rsidP="00394CF2">
            <w:pPr>
              <w:rPr>
                <w:rFonts w:ascii="Arial Narrow" w:hAnsi="Arial Narrow"/>
                <w:color w:val="000000"/>
                <w:sz w:val="20"/>
                <w:szCs w:val="20"/>
              </w:rPr>
            </w:pPr>
          </w:p>
          <w:p w14:paraId="0F0FABAE" w14:textId="6739F8CB" w:rsidR="00813163" w:rsidRPr="00473B10" w:rsidRDefault="00813163" w:rsidP="00394CF2">
            <w:pPr>
              <w:rPr>
                <w:rFonts w:ascii="Arial Narrow" w:hAnsi="Arial Narrow"/>
                <w:color w:val="000000"/>
                <w:sz w:val="20"/>
                <w:szCs w:val="20"/>
              </w:rPr>
            </w:pPr>
          </w:p>
          <w:p w14:paraId="360A61A2" w14:textId="47504E2E" w:rsidR="00813163" w:rsidRPr="00473B10" w:rsidRDefault="00813163" w:rsidP="00394CF2">
            <w:pPr>
              <w:rPr>
                <w:rFonts w:ascii="Arial Narrow" w:hAnsi="Arial Narrow"/>
                <w:color w:val="000000"/>
                <w:sz w:val="20"/>
                <w:szCs w:val="20"/>
              </w:rPr>
            </w:pPr>
          </w:p>
          <w:p w14:paraId="6ED41BBE" w14:textId="5A392A7A" w:rsidR="00813163" w:rsidRPr="00473B10" w:rsidRDefault="00813163" w:rsidP="00394CF2">
            <w:pPr>
              <w:rPr>
                <w:rFonts w:ascii="Arial Narrow" w:hAnsi="Arial Narrow"/>
                <w:color w:val="000000"/>
                <w:sz w:val="20"/>
                <w:szCs w:val="20"/>
              </w:rPr>
            </w:pPr>
          </w:p>
          <w:p w14:paraId="5E1F7E3C" w14:textId="793A9D8F" w:rsidR="00813163" w:rsidRPr="00473B10" w:rsidRDefault="00813163" w:rsidP="00394CF2">
            <w:pPr>
              <w:rPr>
                <w:rFonts w:ascii="Arial Narrow" w:hAnsi="Arial Narrow"/>
                <w:color w:val="000000"/>
                <w:sz w:val="20"/>
                <w:szCs w:val="20"/>
              </w:rPr>
            </w:pPr>
          </w:p>
          <w:p w14:paraId="58BB6804" w14:textId="77777777" w:rsidR="00813163" w:rsidRPr="00473B10" w:rsidRDefault="00813163" w:rsidP="00394CF2">
            <w:pPr>
              <w:rPr>
                <w:rFonts w:ascii="Arial Narrow" w:hAnsi="Arial Narrow"/>
                <w:color w:val="000000"/>
                <w:sz w:val="20"/>
                <w:szCs w:val="20"/>
              </w:rPr>
            </w:pPr>
          </w:p>
          <w:p w14:paraId="19CF403A" w14:textId="764FDD33" w:rsidR="00813163" w:rsidRPr="00473B10" w:rsidRDefault="0081316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EDF9DA7" w14:textId="49511DFA" w:rsidR="00813163" w:rsidRPr="00473B10" w:rsidRDefault="00394CF2" w:rsidP="00394CF2">
            <w:pPr>
              <w:rPr>
                <w:rFonts w:ascii="Arial Narrow" w:hAnsi="Arial Narrow"/>
                <w:sz w:val="20"/>
                <w:szCs w:val="20"/>
              </w:rPr>
            </w:pPr>
            <w:r w:rsidRPr="00473B10">
              <w:rPr>
                <w:rFonts w:ascii="Arial Narrow" w:hAnsi="Arial Narrow"/>
                <w:sz w:val="20"/>
                <w:szCs w:val="20"/>
              </w:rPr>
              <w:lastRenderedPageBreak/>
              <w:t>High parity was negatively associated with health facility delivery.</w:t>
            </w:r>
            <w:r w:rsidR="00813163" w:rsidRPr="00473B10">
              <w:rPr>
                <w:rFonts w:ascii="Arial Narrow" w:hAnsi="Arial Narrow"/>
                <w:sz w:val="20"/>
                <w:szCs w:val="20"/>
                <w:lang w:val="en-US"/>
              </w:rPr>
              <w:t xml:space="preserve"> </w:t>
            </w:r>
            <w:r w:rsidR="00813163" w:rsidRPr="00473B10">
              <w:rPr>
                <w:rFonts w:ascii="Arial Narrow" w:hAnsi="Arial Narrow"/>
                <w:sz w:val="20"/>
                <w:szCs w:val="20"/>
                <w:shd w:val="clear" w:color="auto" w:fill="FFFFFF"/>
              </w:rPr>
              <w:t xml:space="preserve">Barriers to health facility delivery included women not being final decision makers on place of birth, lack of a birth plan, gender of </w:t>
            </w:r>
            <w:r w:rsidR="00813163" w:rsidRPr="00473B10">
              <w:rPr>
                <w:rFonts w:ascii="Arial Narrow" w:hAnsi="Arial Narrow"/>
                <w:sz w:val="20"/>
                <w:szCs w:val="20"/>
                <w:shd w:val="clear" w:color="auto" w:fill="FFFFFF"/>
              </w:rPr>
              <w:lastRenderedPageBreak/>
              <w:t>health provider, unfamiliar birthing position, disrespect and/or abuse, distance, attitude of health providers and lack of essential drugs and supplies.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FCC96BB" w14:textId="3ED74CE3" w:rsidR="00394CF2" w:rsidRPr="00473B10" w:rsidRDefault="00473B10" w:rsidP="00394CF2">
            <w:pPr>
              <w:rPr>
                <w:rFonts w:ascii="Arial Narrow" w:hAnsi="Arial Narrow"/>
                <w:sz w:val="20"/>
                <w:szCs w:val="20"/>
              </w:rPr>
            </w:pPr>
            <w:r w:rsidRPr="00473B10">
              <w:rPr>
                <w:rFonts w:ascii="Arial Narrow" w:hAnsi="Arial Narrow"/>
                <w:sz w:val="20"/>
                <w:szCs w:val="20"/>
                <w:lang w:val="en-US"/>
              </w:rPr>
              <w:lastRenderedPageBreak/>
              <w:t>6</w:t>
            </w:r>
            <w:r w:rsidR="00394CF2" w:rsidRPr="00473B10">
              <w:rPr>
                <w:rFonts w:ascii="Arial Narrow" w:hAnsi="Arial Narrow"/>
                <w:sz w:val="20"/>
                <w:szCs w:val="20"/>
              </w:rPr>
              <w:t>0</w:t>
            </w:r>
          </w:p>
          <w:p w14:paraId="2549B471" w14:textId="77777777" w:rsidR="00813163" w:rsidRPr="00473B10" w:rsidRDefault="00813163" w:rsidP="00394CF2">
            <w:pPr>
              <w:rPr>
                <w:rFonts w:ascii="Arial Narrow" w:hAnsi="Arial Narrow"/>
                <w:color w:val="000000"/>
                <w:sz w:val="20"/>
                <w:szCs w:val="20"/>
              </w:rPr>
            </w:pPr>
          </w:p>
          <w:p w14:paraId="0D48B8D5" w14:textId="77777777" w:rsidR="00813163" w:rsidRPr="00473B10" w:rsidRDefault="00813163" w:rsidP="00394CF2">
            <w:pPr>
              <w:rPr>
                <w:rFonts w:ascii="Arial Narrow" w:hAnsi="Arial Narrow" w:cs="Calibri"/>
                <w:color w:val="000000"/>
                <w:sz w:val="20"/>
                <w:szCs w:val="20"/>
              </w:rPr>
            </w:pPr>
          </w:p>
          <w:p w14:paraId="01F80804" w14:textId="77777777" w:rsidR="00813163" w:rsidRPr="00473B10" w:rsidRDefault="00813163" w:rsidP="00394CF2">
            <w:pPr>
              <w:rPr>
                <w:rFonts w:ascii="Arial Narrow" w:hAnsi="Arial Narrow" w:cs="Calibri"/>
                <w:color w:val="000000"/>
                <w:sz w:val="20"/>
                <w:szCs w:val="20"/>
              </w:rPr>
            </w:pPr>
          </w:p>
          <w:p w14:paraId="0A2FBD6C" w14:textId="77777777" w:rsidR="00813163" w:rsidRPr="00473B10" w:rsidRDefault="00813163" w:rsidP="00394CF2">
            <w:pPr>
              <w:rPr>
                <w:rFonts w:ascii="Arial Narrow" w:hAnsi="Arial Narrow" w:cs="Calibri"/>
                <w:color w:val="000000"/>
                <w:sz w:val="20"/>
                <w:szCs w:val="20"/>
              </w:rPr>
            </w:pPr>
          </w:p>
          <w:p w14:paraId="011F40CF" w14:textId="77777777" w:rsidR="00813163" w:rsidRPr="00473B10" w:rsidRDefault="00813163" w:rsidP="00394CF2">
            <w:pPr>
              <w:rPr>
                <w:rFonts w:ascii="Arial Narrow" w:hAnsi="Arial Narrow" w:cs="Calibri"/>
                <w:color w:val="000000"/>
                <w:sz w:val="20"/>
                <w:szCs w:val="20"/>
              </w:rPr>
            </w:pPr>
          </w:p>
          <w:p w14:paraId="298F68A1" w14:textId="77777777" w:rsidR="00813163" w:rsidRPr="00473B10" w:rsidRDefault="00813163" w:rsidP="00394CF2">
            <w:pPr>
              <w:rPr>
                <w:rFonts w:ascii="Arial Narrow" w:hAnsi="Arial Narrow" w:cs="Calibri"/>
                <w:color w:val="000000"/>
                <w:sz w:val="20"/>
                <w:szCs w:val="20"/>
              </w:rPr>
            </w:pPr>
          </w:p>
          <w:p w14:paraId="0A269EBE" w14:textId="77777777" w:rsidR="00813163" w:rsidRPr="00473B10" w:rsidRDefault="00813163" w:rsidP="00394CF2">
            <w:pPr>
              <w:rPr>
                <w:rFonts w:ascii="Arial Narrow" w:hAnsi="Arial Narrow" w:cs="Calibri"/>
                <w:color w:val="000000"/>
                <w:sz w:val="20"/>
                <w:szCs w:val="20"/>
              </w:rPr>
            </w:pPr>
          </w:p>
          <w:p w14:paraId="23AFEC6E" w14:textId="7DADA883" w:rsidR="00813163" w:rsidRPr="00473B10" w:rsidRDefault="00813163" w:rsidP="00394CF2">
            <w:pPr>
              <w:rPr>
                <w:rFonts w:ascii="Arial Narrow" w:hAnsi="Arial Narrow" w:cs="Calibri"/>
                <w:color w:val="000000"/>
                <w:sz w:val="20"/>
                <w:szCs w:val="20"/>
              </w:rPr>
            </w:pPr>
          </w:p>
        </w:tc>
      </w:tr>
      <w:tr w:rsidR="00394CF2" w:rsidRPr="003174B2" w14:paraId="0269BFE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490FFFAE"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BCDDBA" w14:textId="77777777" w:rsidR="00394CF2" w:rsidRDefault="00394CF2" w:rsidP="00394CF2">
            <w:pPr>
              <w:rPr>
                <w:rFonts w:ascii="Arial Narrow" w:hAnsi="Arial Narrow"/>
                <w:sz w:val="20"/>
                <w:szCs w:val="20"/>
                <w:lang w:val="en-US"/>
              </w:rPr>
            </w:pPr>
            <w:r w:rsidRPr="007A57EB">
              <w:rPr>
                <w:rFonts w:ascii="Arial Narrow" w:hAnsi="Arial Narrow"/>
                <w:sz w:val="20"/>
                <w:szCs w:val="20"/>
              </w:rPr>
              <w:t xml:space="preserve"> Visser C</w:t>
            </w:r>
            <w:r w:rsidR="009A213A">
              <w:rPr>
                <w:rFonts w:ascii="Arial Narrow" w:hAnsi="Arial Narrow"/>
                <w:sz w:val="20"/>
                <w:szCs w:val="20"/>
                <w:lang w:val="en-US"/>
              </w:rPr>
              <w:t>.A</w:t>
            </w:r>
            <w:r>
              <w:rPr>
                <w:rFonts w:ascii="Arial Narrow" w:hAnsi="Arial Narrow"/>
                <w:sz w:val="20"/>
                <w:szCs w:val="20"/>
                <w:lang w:val="en-US"/>
              </w:rPr>
              <w:t xml:space="preserve"> et al; 2018</w:t>
            </w:r>
          </w:p>
          <w:p w14:paraId="2A38C839" w14:textId="77777777" w:rsidR="009A213A" w:rsidRDefault="009A213A" w:rsidP="00394CF2">
            <w:pPr>
              <w:rPr>
                <w:rFonts w:ascii="Arial Narrow" w:hAnsi="Arial Narrow"/>
                <w:color w:val="000000"/>
                <w:sz w:val="20"/>
                <w:szCs w:val="20"/>
              </w:rPr>
            </w:pPr>
          </w:p>
          <w:p w14:paraId="66054AAC" w14:textId="77777777" w:rsidR="009A213A" w:rsidRDefault="009A213A" w:rsidP="00394CF2">
            <w:pPr>
              <w:rPr>
                <w:rFonts w:ascii="Arial Narrow" w:hAnsi="Arial Narrow"/>
                <w:color w:val="000000"/>
                <w:sz w:val="20"/>
                <w:szCs w:val="20"/>
              </w:rPr>
            </w:pPr>
          </w:p>
          <w:p w14:paraId="6DAA24CD" w14:textId="6DF38886" w:rsidR="009A213A" w:rsidRDefault="009A213A" w:rsidP="00394CF2">
            <w:pPr>
              <w:rPr>
                <w:rFonts w:ascii="Arial Narrow" w:hAnsi="Arial Narrow"/>
                <w:color w:val="000000"/>
                <w:sz w:val="20"/>
                <w:szCs w:val="20"/>
              </w:rPr>
            </w:pPr>
          </w:p>
          <w:p w14:paraId="32C9728B" w14:textId="753C0DB1" w:rsidR="009A213A" w:rsidRDefault="009A213A" w:rsidP="00394CF2">
            <w:pPr>
              <w:rPr>
                <w:rFonts w:ascii="Arial Narrow" w:hAnsi="Arial Narrow"/>
                <w:color w:val="000000"/>
                <w:sz w:val="20"/>
                <w:szCs w:val="20"/>
              </w:rPr>
            </w:pPr>
          </w:p>
          <w:p w14:paraId="1BE63F48" w14:textId="6B1669EC" w:rsidR="009A213A" w:rsidRDefault="009A213A" w:rsidP="00394CF2">
            <w:pPr>
              <w:rPr>
                <w:rFonts w:ascii="Arial Narrow" w:hAnsi="Arial Narrow"/>
                <w:color w:val="000000"/>
                <w:sz w:val="20"/>
                <w:szCs w:val="20"/>
              </w:rPr>
            </w:pPr>
          </w:p>
          <w:p w14:paraId="55EA687C" w14:textId="77777777" w:rsidR="009A213A" w:rsidRDefault="009A213A" w:rsidP="00394CF2">
            <w:pPr>
              <w:rPr>
                <w:rFonts w:ascii="Arial Narrow" w:hAnsi="Arial Narrow"/>
                <w:color w:val="000000"/>
                <w:sz w:val="20"/>
                <w:szCs w:val="20"/>
              </w:rPr>
            </w:pPr>
          </w:p>
          <w:p w14:paraId="05D0930D" w14:textId="740E8FA8" w:rsidR="009A213A" w:rsidRPr="00254638" w:rsidRDefault="009A213A"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DA60F39" w14:textId="2ACC513B"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BF6364" w14:textId="77777777" w:rsidR="00394CF2" w:rsidRDefault="00394CF2" w:rsidP="00394CF2">
            <w:pPr>
              <w:rPr>
                <w:rFonts w:ascii="Arial Narrow" w:hAnsi="Arial Narrow"/>
                <w:sz w:val="20"/>
                <w:szCs w:val="20"/>
              </w:rPr>
            </w:pPr>
            <w:r>
              <w:rPr>
                <w:rFonts w:ascii="Arial Narrow" w:hAnsi="Arial Narrow"/>
                <w:sz w:val="20"/>
                <w:szCs w:val="20"/>
                <w:lang w:val="en-US"/>
              </w:rPr>
              <w:t>Evaluate</w:t>
            </w:r>
            <w:r w:rsidRPr="007A57EB">
              <w:rPr>
                <w:rFonts w:ascii="Arial Narrow" w:hAnsi="Arial Narrow"/>
                <w:sz w:val="20"/>
                <w:szCs w:val="20"/>
              </w:rPr>
              <w:t xml:space="preserve"> the quality of care provided, the barriers to the effective rollout of antiretroviral services and the role of a clinical mentor.</w:t>
            </w:r>
          </w:p>
          <w:p w14:paraId="634A7F14" w14:textId="77777777" w:rsidR="009A213A" w:rsidRDefault="009A213A" w:rsidP="00394CF2">
            <w:pPr>
              <w:rPr>
                <w:rFonts w:ascii="Arial Narrow" w:hAnsi="Arial Narrow"/>
                <w:color w:val="000000"/>
                <w:sz w:val="20"/>
                <w:szCs w:val="20"/>
              </w:rPr>
            </w:pPr>
          </w:p>
          <w:p w14:paraId="448D2D09" w14:textId="77777777" w:rsidR="009A213A" w:rsidRDefault="009A213A" w:rsidP="00394CF2">
            <w:pPr>
              <w:rPr>
                <w:rFonts w:ascii="Arial Narrow" w:hAnsi="Arial Narrow" w:cs="Calibri"/>
                <w:color w:val="000000"/>
                <w:sz w:val="20"/>
                <w:szCs w:val="20"/>
              </w:rPr>
            </w:pPr>
          </w:p>
          <w:p w14:paraId="2B72591F" w14:textId="77777777" w:rsidR="009A213A" w:rsidRDefault="009A213A" w:rsidP="00394CF2">
            <w:pPr>
              <w:rPr>
                <w:rFonts w:ascii="Arial Narrow" w:hAnsi="Arial Narrow" w:cs="Calibri"/>
                <w:color w:val="000000"/>
                <w:sz w:val="20"/>
                <w:szCs w:val="20"/>
              </w:rPr>
            </w:pPr>
          </w:p>
          <w:p w14:paraId="7558E26E" w14:textId="77777777" w:rsidR="009A213A" w:rsidRDefault="009A213A" w:rsidP="00394CF2">
            <w:pPr>
              <w:rPr>
                <w:rFonts w:ascii="Arial Narrow" w:hAnsi="Arial Narrow" w:cs="Calibri"/>
                <w:color w:val="000000"/>
                <w:sz w:val="20"/>
                <w:szCs w:val="20"/>
              </w:rPr>
            </w:pPr>
          </w:p>
          <w:p w14:paraId="56A2CBB5" w14:textId="5CD1BD52" w:rsidR="009A213A" w:rsidRPr="00254638" w:rsidRDefault="009A213A"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5F8EE6" w14:textId="77777777" w:rsidR="00394CF2" w:rsidRDefault="00394CF2" w:rsidP="00394CF2">
            <w:pPr>
              <w:rPr>
                <w:rFonts w:ascii="Arial Narrow" w:hAnsi="Arial Narrow"/>
                <w:sz w:val="20"/>
                <w:szCs w:val="20"/>
              </w:rPr>
            </w:pPr>
            <w:r w:rsidRPr="007A57EB">
              <w:rPr>
                <w:rFonts w:ascii="Arial Narrow" w:hAnsi="Arial Narrow"/>
                <w:sz w:val="20"/>
                <w:szCs w:val="20"/>
              </w:rPr>
              <w:t>Mixed methods study</w:t>
            </w:r>
          </w:p>
          <w:p w14:paraId="334F2BFB" w14:textId="77777777" w:rsidR="009A213A" w:rsidRDefault="009A213A" w:rsidP="00394CF2">
            <w:pPr>
              <w:rPr>
                <w:rFonts w:ascii="Arial Narrow" w:hAnsi="Arial Narrow"/>
                <w:color w:val="000000"/>
                <w:sz w:val="20"/>
                <w:szCs w:val="20"/>
              </w:rPr>
            </w:pPr>
          </w:p>
          <w:p w14:paraId="4B3C929E" w14:textId="77777777" w:rsidR="009A213A" w:rsidRDefault="009A213A" w:rsidP="00394CF2">
            <w:pPr>
              <w:rPr>
                <w:rFonts w:ascii="Arial Narrow" w:hAnsi="Arial Narrow"/>
                <w:color w:val="000000"/>
                <w:sz w:val="20"/>
                <w:szCs w:val="20"/>
              </w:rPr>
            </w:pPr>
          </w:p>
          <w:p w14:paraId="1D7E0EA9" w14:textId="77777777" w:rsidR="009A213A" w:rsidRDefault="009A213A" w:rsidP="00394CF2">
            <w:pPr>
              <w:rPr>
                <w:rFonts w:ascii="Arial Narrow" w:hAnsi="Arial Narrow"/>
                <w:color w:val="000000"/>
                <w:sz w:val="20"/>
                <w:szCs w:val="20"/>
              </w:rPr>
            </w:pPr>
          </w:p>
          <w:p w14:paraId="4880825D" w14:textId="77777777" w:rsidR="009A213A" w:rsidRDefault="009A213A" w:rsidP="00394CF2">
            <w:pPr>
              <w:rPr>
                <w:rFonts w:ascii="Arial Narrow" w:hAnsi="Arial Narrow" w:cs="Calibri"/>
                <w:color w:val="000000"/>
                <w:sz w:val="20"/>
                <w:szCs w:val="20"/>
              </w:rPr>
            </w:pPr>
          </w:p>
          <w:p w14:paraId="38D24015" w14:textId="77777777" w:rsidR="009A213A" w:rsidRDefault="009A213A" w:rsidP="00394CF2">
            <w:pPr>
              <w:rPr>
                <w:rFonts w:ascii="Arial Narrow" w:hAnsi="Arial Narrow" w:cs="Calibri"/>
                <w:color w:val="000000"/>
                <w:sz w:val="20"/>
                <w:szCs w:val="20"/>
              </w:rPr>
            </w:pPr>
          </w:p>
          <w:p w14:paraId="6492E1FB" w14:textId="77777777" w:rsidR="009A213A" w:rsidRDefault="009A213A" w:rsidP="00394CF2">
            <w:pPr>
              <w:rPr>
                <w:rFonts w:ascii="Arial Narrow" w:hAnsi="Arial Narrow" w:cs="Calibri"/>
                <w:color w:val="000000"/>
                <w:sz w:val="20"/>
                <w:szCs w:val="20"/>
              </w:rPr>
            </w:pPr>
          </w:p>
          <w:p w14:paraId="3E6DBBF7" w14:textId="74F13533" w:rsidR="009A213A" w:rsidRPr="00254638" w:rsidRDefault="009A213A"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8A592A" w14:textId="77777777" w:rsidR="00394CF2" w:rsidRDefault="00394CF2" w:rsidP="00394CF2">
            <w:pPr>
              <w:rPr>
                <w:rFonts w:ascii="Arial Narrow" w:hAnsi="Arial Narrow"/>
                <w:sz w:val="20"/>
                <w:szCs w:val="20"/>
              </w:rPr>
            </w:pPr>
            <w:r w:rsidRPr="007A57EB">
              <w:rPr>
                <w:rFonts w:ascii="Arial Narrow" w:hAnsi="Arial Narrow"/>
                <w:sz w:val="20"/>
                <w:szCs w:val="20"/>
              </w:rPr>
              <w:t>Patients;Health care workers</w:t>
            </w:r>
          </w:p>
          <w:p w14:paraId="48679C4A" w14:textId="77777777" w:rsidR="009A213A" w:rsidRDefault="009A213A" w:rsidP="00394CF2">
            <w:pPr>
              <w:rPr>
                <w:rFonts w:ascii="Arial Narrow" w:hAnsi="Arial Narrow"/>
                <w:color w:val="000000"/>
                <w:sz w:val="20"/>
                <w:szCs w:val="20"/>
              </w:rPr>
            </w:pPr>
          </w:p>
          <w:p w14:paraId="39CCD03A" w14:textId="77777777" w:rsidR="009A213A" w:rsidRDefault="009A213A" w:rsidP="00394CF2">
            <w:pPr>
              <w:rPr>
                <w:rFonts w:ascii="Arial Narrow" w:hAnsi="Arial Narrow"/>
                <w:color w:val="000000"/>
                <w:sz w:val="20"/>
                <w:szCs w:val="20"/>
              </w:rPr>
            </w:pPr>
          </w:p>
          <w:p w14:paraId="6C1D6B78" w14:textId="3BD4F02B" w:rsidR="009A213A" w:rsidRDefault="009A213A" w:rsidP="00394CF2">
            <w:pPr>
              <w:rPr>
                <w:rFonts w:ascii="Arial Narrow" w:hAnsi="Arial Narrow"/>
                <w:color w:val="000000"/>
                <w:sz w:val="20"/>
                <w:szCs w:val="20"/>
              </w:rPr>
            </w:pPr>
          </w:p>
          <w:p w14:paraId="730E79F5" w14:textId="0D69B221" w:rsidR="009A213A" w:rsidRDefault="009A213A" w:rsidP="00394CF2">
            <w:pPr>
              <w:rPr>
                <w:rFonts w:ascii="Arial Narrow" w:hAnsi="Arial Narrow"/>
                <w:color w:val="000000"/>
                <w:sz w:val="20"/>
                <w:szCs w:val="20"/>
              </w:rPr>
            </w:pPr>
          </w:p>
          <w:p w14:paraId="2AE354DC" w14:textId="6E3B5097" w:rsidR="009A213A" w:rsidRDefault="009A213A" w:rsidP="00394CF2">
            <w:pPr>
              <w:rPr>
                <w:rFonts w:ascii="Arial Narrow" w:hAnsi="Arial Narrow"/>
                <w:color w:val="000000"/>
                <w:sz w:val="20"/>
                <w:szCs w:val="20"/>
              </w:rPr>
            </w:pPr>
          </w:p>
          <w:p w14:paraId="748F946F" w14:textId="77777777" w:rsidR="009A213A" w:rsidRDefault="009A213A" w:rsidP="00394CF2">
            <w:pPr>
              <w:rPr>
                <w:rFonts w:ascii="Arial Narrow" w:hAnsi="Arial Narrow"/>
                <w:color w:val="000000"/>
                <w:sz w:val="20"/>
                <w:szCs w:val="20"/>
              </w:rPr>
            </w:pPr>
          </w:p>
          <w:p w14:paraId="12D0CB13" w14:textId="015D1C90" w:rsidR="009A213A" w:rsidRPr="00254638" w:rsidRDefault="009A213A"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9EBA39"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711AD7B4" w14:textId="77777777" w:rsidR="009A213A" w:rsidRDefault="009A213A" w:rsidP="00394CF2">
            <w:pPr>
              <w:rPr>
                <w:rFonts w:ascii="Arial Narrow" w:hAnsi="Arial Narrow"/>
                <w:color w:val="000000"/>
                <w:sz w:val="20"/>
                <w:szCs w:val="20"/>
              </w:rPr>
            </w:pPr>
          </w:p>
          <w:p w14:paraId="6E1F6BF7" w14:textId="77777777" w:rsidR="009A213A" w:rsidRDefault="009A213A" w:rsidP="00394CF2">
            <w:pPr>
              <w:rPr>
                <w:rFonts w:ascii="Arial Narrow" w:hAnsi="Arial Narrow"/>
                <w:color w:val="000000"/>
                <w:sz w:val="20"/>
                <w:szCs w:val="20"/>
              </w:rPr>
            </w:pPr>
          </w:p>
          <w:p w14:paraId="64587516" w14:textId="77777777" w:rsidR="009A213A" w:rsidRDefault="009A213A" w:rsidP="00394CF2">
            <w:pPr>
              <w:rPr>
                <w:rFonts w:ascii="Arial Narrow" w:hAnsi="Arial Narrow"/>
                <w:color w:val="000000"/>
                <w:sz w:val="20"/>
                <w:szCs w:val="20"/>
              </w:rPr>
            </w:pPr>
          </w:p>
          <w:p w14:paraId="3C1FFFBA" w14:textId="5A13B8C2" w:rsidR="009A213A" w:rsidRDefault="009A213A" w:rsidP="00394CF2">
            <w:pPr>
              <w:rPr>
                <w:rFonts w:ascii="Arial Narrow" w:hAnsi="Arial Narrow"/>
                <w:color w:val="000000"/>
                <w:sz w:val="20"/>
                <w:szCs w:val="20"/>
              </w:rPr>
            </w:pPr>
          </w:p>
          <w:p w14:paraId="41A3BF5F" w14:textId="41F171A2" w:rsidR="009A213A" w:rsidRDefault="009A213A" w:rsidP="00394CF2">
            <w:pPr>
              <w:rPr>
                <w:rFonts w:ascii="Arial Narrow" w:hAnsi="Arial Narrow"/>
                <w:color w:val="000000"/>
                <w:sz w:val="20"/>
                <w:szCs w:val="20"/>
              </w:rPr>
            </w:pPr>
          </w:p>
          <w:p w14:paraId="66A130B0" w14:textId="50D5ABCD" w:rsidR="009A213A" w:rsidRDefault="009A213A" w:rsidP="00394CF2">
            <w:pPr>
              <w:rPr>
                <w:rFonts w:ascii="Arial Narrow" w:hAnsi="Arial Narrow"/>
                <w:color w:val="000000"/>
                <w:sz w:val="20"/>
                <w:szCs w:val="20"/>
              </w:rPr>
            </w:pPr>
          </w:p>
          <w:p w14:paraId="302CA579" w14:textId="77777777" w:rsidR="009A213A" w:rsidRDefault="009A213A" w:rsidP="00394CF2">
            <w:pPr>
              <w:rPr>
                <w:rFonts w:ascii="Arial Narrow" w:hAnsi="Arial Narrow"/>
                <w:color w:val="000000"/>
                <w:sz w:val="20"/>
                <w:szCs w:val="20"/>
              </w:rPr>
            </w:pPr>
          </w:p>
          <w:p w14:paraId="6F0B514B" w14:textId="3090BFEF" w:rsidR="009A213A" w:rsidRPr="00254638" w:rsidRDefault="009A213A"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C2D9B1"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456261DB" w14:textId="77777777" w:rsidR="009A213A" w:rsidRDefault="009A213A" w:rsidP="00394CF2">
            <w:pPr>
              <w:rPr>
                <w:rFonts w:ascii="Arial Narrow" w:hAnsi="Arial Narrow"/>
                <w:color w:val="000000"/>
                <w:sz w:val="20"/>
                <w:szCs w:val="20"/>
              </w:rPr>
            </w:pPr>
          </w:p>
          <w:p w14:paraId="3A4CE11E" w14:textId="77777777" w:rsidR="009A213A" w:rsidRDefault="009A213A" w:rsidP="00394CF2">
            <w:pPr>
              <w:rPr>
                <w:rFonts w:ascii="Arial Narrow" w:hAnsi="Arial Narrow"/>
                <w:color w:val="000000"/>
                <w:sz w:val="20"/>
                <w:szCs w:val="20"/>
              </w:rPr>
            </w:pPr>
          </w:p>
          <w:p w14:paraId="6C55D5F1" w14:textId="77777777" w:rsidR="009A213A" w:rsidRDefault="009A213A" w:rsidP="00394CF2">
            <w:pPr>
              <w:rPr>
                <w:rFonts w:ascii="Arial Narrow" w:hAnsi="Arial Narrow"/>
                <w:color w:val="000000"/>
                <w:sz w:val="20"/>
                <w:szCs w:val="20"/>
              </w:rPr>
            </w:pPr>
          </w:p>
          <w:p w14:paraId="1A62986C" w14:textId="7EB98A71" w:rsidR="009A213A" w:rsidRDefault="009A213A" w:rsidP="00394CF2">
            <w:pPr>
              <w:rPr>
                <w:rFonts w:ascii="Arial Narrow" w:hAnsi="Arial Narrow"/>
                <w:color w:val="000000"/>
                <w:sz w:val="20"/>
                <w:szCs w:val="20"/>
              </w:rPr>
            </w:pPr>
          </w:p>
          <w:p w14:paraId="2F010E2F" w14:textId="5689E1BC" w:rsidR="009A213A" w:rsidRDefault="009A213A" w:rsidP="00394CF2">
            <w:pPr>
              <w:rPr>
                <w:rFonts w:ascii="Arial Narrow" w:hAnsi="Arial Narrow"/>
                <w:color w:val="000000"/>
                <w:sz w:val="20"/>
                <w:szCs w:val="20"/>
              </w:rPr>
            </w:pPr>
          </w:p>
          <w:p w14:paraId="02A5E023" w14:textId="30945557" w:rsidR="009A213A" w:rsidRDefault="009A213A" w:rsidP="00394CF2">
            <w:pPr>
              <w:rPr>
                <w:rFonts w:ascii="Arial Narrow" w:hAnsi="Arial Narrow"/>
                <w:color w:val="000000"/>
                <w:sz w:val="20"/>
                <w:szCs w:val="20"/>
              </w:rPr>
            </w:pPr>
          </w:p>
          <w:p w14:paraId="459AAE0B" w14:textId="77777777" w:rsidR="009A213A" w:rsidRDefault="009A213A" w:rsidP="00394CF2">
            <w:pPr>
              <w:rPr>
                <w:rFonts w:ascii="Arial Narrow" w:hAnsi="Arial Narrow"/>
                <w:color w:val="000000"/>
                <w:sz w:val="20"/>
                <w:szCs w:val="20"/>
              </w:rPr>
            </w:pPr>
          </w:p>
          <w:p w14:paraId="203AAFB2" w14:textId="33FD6042" w:rsidR="009A213A" w:rsidRPr="00254638" w:rsidRDefault="009A213A"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C0BB6D" w14:textId="4919D2D1" w:rsidR="009A213A" w:rsidRPr="009A213A" w:rsidRDefault="00394CF2" w:rsidP="009A213A">
            <w:pPr>
              <w:rPr>
                <w:rFonts w:ascii="Arial Narrow" w:hAnsi="Arial Narrow"/>
                <w:sz w:val="20"/>
                <w:szCs w:val="20"/>
              </w:rPr>
            </w:pPr>
            <w:r w:rsidRPr="007A57EB">
              <w:rPr>
                <w:rFonts w:ascii="Arial Narrow" w:hAnsi="Arial Narrow"/>
                <w:sz w:val="20"/>
                <w:szCs w:val="20"/>
              </w:rPr>
              <w:t xml:space="preserve"> </w:t>
            </w:r>
            <w:r w:rsidR="009A213A">
              <w:rPr>
                <w:rFonts w:ascii="Arial Narrow" w:hAnsi="Arial Narrow"/>
                <w:sz w:val="20"/>
                <w:szCs w:val="20"/>
                <w:lang w:val="en-US"/>
              </w:rPr>
              <w:t>T</w:t>
            </w:r>
            <w:r w:rsidR="009A213A" w:rsidRPr="009A213A">
              <w:rPr>
                <w:rFonts w:ascii="Arial Narrow" w:hAnsi="Arial Narrow" w:cs="Segoe UI"/>
                <w:sz w:val="20"/>
                <w:szCs w:val="20"/>
                <w:shd w:val="clear" w:color="auto" w:fill="FFFFFF"/>
              </w:rPr>
              <w:t>he quality of care provided was comparable to doctor-monitored care. The facility audits found recurrent shortages of essential drugs. Patients indicated a high level of satisfaction. Salary challenges,excessive workload, a lack of trained nurses and infrastructural barriers were identified as barriers</w:t>
            </w:r>
          </w:p>
          <w:p w14:paraId="0673067A" w14:textId="35E2F97F" w:rsidR="00394CF2" w:rsidRPr="00254638" w:rsidRDefault="00394CF2"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33F9C1"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2749EED0" w14:textId="77777777" w:rsidR="009A213A" w:rsidRDefault="009A213A" w:rsidP="00394CF2">
            <w:pPr>
              <w:rPr>
                <w:rFonts w:ascii="Arial Narrow" w:hAnsi="Arial Narrow"/>
                <w:color w:val="000000"/>
                <w:sz w:val="20"/>
                <w:szCs w:val="20"/>
              </w:rPr>
            </w:pPr>
          </w:p>
          <w:p w14:paraId="7F04F957" w14:textId="77777777" w:rsidR="009A213A" w:rsidRDefault="009A213A" w:rsidP="00394CF2">
            <w:pPr>
              <w:rPr>
                <w:rFonts w:ascii="Arial Narrow" w:hAnsi="Arial Narrow"/>
                <w:color w:val="000000"/>
                <w:sz w:val="20"/>
                <w:szCs w:val="20"/>
              </w:rPr>
            </w:pPr>
          </w:p>
          <w:p w14:paraId="002C2C15" w14:textId="77777777" w:rsidR="009A213A" w:rsidRDefault="009A213A" w:rsidP="00394CF2">
            <w:pPr>
              <w:rPr>
                <w:rFonts w:ascii="Arial Narrow" w:hAnsi="Arial Narrow"/>
                <w:color w:val="000000"/>
                <w:sz w:val="20"/>
                <w:szCs w:val="20"/>
              </w:rPr>
            </w:pPr>
          </w:p>
          <w:p w14:paraId="5ED12BDB" w14:textId="77777777" w:rsidR="009A213A" w:rsidRDefault="009A213A" w:rsidP="00394CF2">
            <w:pPr>
              <w:rPr>
                <w:rFonts w:ascii="Arial Narrow" w:hAnsi="Arial Narrow"/>
                <w:color w:val="000000"/>
                <w:sz w:val="20"/>
                <w:szCs w:val="20"/>
              </w:rPr>
            </w:pPr>
          </w:p>
          <w:p w14:paraId="3B33817F" w14:textId="77777777" w:rsidR="009A213A" w:rsidRDefault="009A213A" w:rsidP="00394CF2">
            <w:pPr>
              <w:rPr>
                <w:rFonts w:ascii="Arial Narrow" w:hAnsi="Arial Narrow"/>
                <w:color w:val="000000"/>
                <w:sz w:val="20"/>
                <w:szCs w:val="20"/>
              </w:rPr>
            </w:pPr>
          </w:p>
          <w:p w14:paraId="70A3DC75" w14:textId="77777777" w:rsidR="009A213A" w:rsidRDefault="009A213A" w:rsidP="00394CF2">
            <w:pPr>
              <w:rPr>
                <w:rFonts w:ascii="Arial Narrow" w:hAnsi="Arial Narrow"/>
                <w:color w:val="000000"/>
                <w:sz w:val="20"/>
                <w:szCs w:val="20"/>
              </w:rPr>
            </w:pPr>
          </w:p>
          <w:p w14:paraId="092770AA" w14:textId="77777777" w:rsidR="009A213A" w:rsidRDefault="009A213A" w:rsidP="00394CF2">
            <w:pPr>
              <w:rPr>
                <w:rFonts w:ascii="Arial Narrow" w:hAnsi="Arial Narrow"/>
                <w:color w:val="000000"/>
                <w:sz w:val="20"/>
                <w:szCs w:val="20"/>
              </w:rPr>
            </w:pPr>
          </w:p>
          <w:p w14:paraId="05CC1C63" w14:textId="594D64F8" w:rsidR="009A213A" w:rsidRPr="00254638" w:rsidRDefault="009A213A" w:rsidP="00394CF2">
            <w:pPr>
              <w:rPr>
                <w:rFonts w:ascii="Arial Narrow" w:hAnsi="Arial Narrow" w:cs="Calibri"/>
                <w:color w:val="000000"/>
                <w:sz w:val="20"/>
                <w:szCs w:val="20"/>
              </w:rPr>
            </w:pPr>
          </w:p>
        </w:tc>
      </w:tr>
      <w:tr w:rsidR="00394CF2" w:rsidRPr="003174B2" w14:paraId="21943FD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DF4EF9E"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F66348" w14:textId="77777777" w:rsidR="00394CF2" w:rsidRDefault="00394CF2" w:rsidP="00394CF2">
            <w:pPr>
              <w:rPr>
                <w:rFonts w:ascii="Arial Narrow" w:hAnsi="Arial Narrow"/>
                <w:sz w:val="20"/>
                <w:szCs w:val="20"/>
                <w:lang w:val="en-US"/>
              </w:rPr>
            </w:pPr>
            <w:r w:rsidRPr="007A57EB">
              <w:rPr>
                <w:rFonts w:ascii="Arial Narrow" w:hAnsi="Arial Narrow"/>
                <w:sz w:val="20"/>
                <w:szCs w:val="20"/>
              </w:rPr>
              <w:t>Patel A</w:t>
            </w:r>
            <w:r>
              <w:rPr>
                <w:rFonts w:ascii="Arial Narrow" w:hAnsi="Arial Narrow"/>
                <w:sz w:val="20"/>
                <w:szCs w:val="20"/>
                <w:lang w:val="en-US"/>
              </w:rPr>
              <w:t xml:space="preserve"> et al; 2012</w:t>
            </w:r>
          </w:p>
          <w:p w14:paraId="396480EC" w14:textId="77777777" w:rsidR="00206877" w:rsidRDefault="00206877" w:rsidP="00394CF2">
            <w:pPr>
              <w:rPr>
                <w:rFonts w:ascii="Arial Narrow" w:hAnsi="Arial Narrow"/>
                <w:color w:val="000000"/>
                <w:sz w:val="20"/>
                <w:szCs w:val="20"/>
                <w:lang w:val="en-US"/>
              </w:rPr>
            </w:pPr>
          </w:p>
          <w:p w14:paraId="64286BDE" w14:textId="77777777" w:rsidR="00206877" w:rsidRDefault="00206877" w:rsidP="00394CF2">
            <w:pPr>
              <w:rPr>
                <w:rFonts w:ascii="Arial Narrow" w:hAnsi="Arial Narrow"/>
                <w:color w:val="000000"/>
                <w:sz w:val="20"/>
                <w:szCs w:val="20"/>
                <w:lang w:val="en-US"/>
              </w:rPr>
            </w:pPr>
          </w:p>
          <w:p w14:paraId="2765042A" w14:textId="77777777" w:rsidR="00206877" w:rsidRDefault="00206877" w:rsidP="00394CF2">
            <w:pPr>
              <w:rPr>
                <w:rFonts w:ascii="Arial Narrow" w:hAnsi="Arial Narrow"/>
                <w:color w:val="000000"/>
                <w:sz w:val="20"/>
                <w:szCs w:val="20"/>
                <w:lang w:val="en-US"/>
              </w:rPr>
            </w:pPr>
          </w:p>
          <w:p w14:paraId="4409C54F" w14:textId="77777777" w:rsidR="00206877" w:rsidRDefault="00206877" w:rsidP="00394CF2">
            <w:pPr>
              <w:rPr>
                <w:rFonts w:ascii="Arial Narrow" w:hAnsi="Arial Narrow"/>
                <w:color w:val="000000"/>
                <w:sz w:val="20"/>
                <w:szCs w:val="20"/>
                <w:lang w:val="en-US"/>
              </w:rPr>
            </w:pPr>
          </w:p>
          <w:p w14:paraId="3B7B4F9D" w14:textId="77777777" w:rsidR="00206877" w:rsidRDefault="00206877" w:rsidP="00394CF2">
            <w:pPr>
              <w:rPr>
                <w:rFonts w:ascii="Arial Narrow" w:hAnsi="Arial Narrow"/>
                <w:color w:val="000000"/>
                <w:sz w:val="20"/>
                <w:szCs w:val="20"/>
                <w:lang w:val="en-US"/>
              </w:rPr>
            </w:pPr>
          </w:p>
          <w:p w14:paraId="2899584B" w14:textId="45E3492E" w:rsidR="00206877" w:rsidRPr="00254638" w:rsidRDefault="00206877"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DDD0233" w14:textId="0669AF4D"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36B869" w14:textId="77777777" w:rsidR="00394CF2" w:rsidRDefault="00206877" w:rsidP="00394CF2">
            <w:pPr>
              <w:rPr>
                <w:rFonts w:ascii="Arial Narrow" w:hAnsi="Arial Narrow"/>
                <w:sz w:val="20"/>
                <w:szCs w:val="20"/>
              </w:rPr>
            </w:pPr>
            <w:r>
              <w:rPr>
                <w:rFonts w:ascii="Arial Narrow" w:hAnsi="Arial Narrow"/>
                <w:sz w:val="20"/>
                <w:szCs w:val="20"/>
                <w:lang w:val="en-US"/>
              </w:rPr>
              <w:t>T</w:t>
            </w:r>
            <w:r w:rsidR="00394CF2" w:rsidRPr="007A57EB">
              <w:rPr>
                <w:rFonts w:ascii="Arial Narrow" w:hAnsi="Arial Narrow"/>
                <w:sz w:val="20"/>
                <w:szCs w:val="20"/>
              </w:rPr>
              <w:t>o compare South African consumers‚ and healthcare providers‚perceptions of quality of generics to the actual quality of selected products.</w:t>
            </w:r>
          </w:p>
          <w:p w14:paraId="26113EC6" w14:textId="77777777" w:rsidR="00206877" w:rsidRDefault="00206877" w:rsidP="00394CF2">
            <w:pPr>
              <w:rPr>
                <w:rFonts w:ascii="Arial Narrow" w:hAnsi="Arial Narrow"/>
                <w:color w:val="000000"/>
                <w:sz w:val="20"/>
                <w:szCs w:val="20"/>
              </w:rPr>
            </w:pPr>
          </w:p>
          <w:p w14:paraId="28292792" w14:textId="77777777" w:rsidR="00206877" w:rsidRDefault="00206877" w:rsidP="00394CF2">
            <w:pPr>
              <w:rPr>
                <w:rFonts w:ascii="Arial Narrow" w:hAnsi="Arial Narrow"/>
                <w:color w:val="000000"/>
                <w:sz w:val="20"/>
                <w:szCs w:val="20"/>
              </w:rPr>
            </w:pPr>
          </w:p>
          <w:p w14:paraId="42AA26E9" w14:textId="7EA201BA" w:rsidR="00206877" w:rsidRPr="00254638" w:rsidRDefault="00206877"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F747FB"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636BA238" w14:textId="77777777" w:rsidR="00206877" w:rsidRDefault="00206877" w:rsidP="00394CF2">
            <w:pPr>
              <w:rPr>
                <w:rFonts w:ascii="Arial Narrow" w:hAnsi="Arial Narrow"/>
                <w:color w:val="000000"/>
                <w:sz w:val="20"/>
                <w:szCs w:val="20"/>
              </w:rPr>
            </w:pPr>
          </w:p>
          <w:p w14:paraId="7E0D09E1" w14:textId="77777777" w:rsidR="00206877" w:rsidRDefault="00206877" w:rsidP="00394CF2">
            <w:pPr>
              <w:rPr>
                <w:rFonts w:ascii="Arial Narrow" w:hAnsi="Arial Narrow"/>
                <w:color w:val="000000"/>
                <w:sz w:val="20"/>
                <w:szCs w:val="20"/>
              </w:rPr>
            </w:pPr>
          </w:p>
          <w:p w14:paraId="3900BDA0" w14:textId="77777777" w:rsidR="00206877" w:rsidRDefault="00206877" w:rsidP="00394CF2">
            <w:pPr>
              <w:rPr>
                <w:rFonts w:ascii="Arial Narrow" w:hAnsi="Arial Narrow"/>
                <w:color w:val="000000"/>
                <w:sz w:val="20"/>
                <w:szCs w:val="20"/>
              </w:rPr>
            </w:pPr>
          </w:p>
          <w:p w14:paraId="3F9A3A8C" w14:textId="77777777" w:rsidR="00206877" w:rsidRDefault="00206877" w:rsidP="00394CF2">
            <w:pPr>
              <w:rPr>
                <w:rFonts w:ascii="Arial Narrow" w:hAnsi="Arial Narrow"/>
                <w:color w:val="000000"/>
                <w:sz w:val="20"/>
                <w:szCs w:val="20"/>
              </w:rPr>
            </w:pPr>
          </w:p>
          <w:p w14:paraId="10881F0B" w14:textId="77777777" w:rsidR="00206877" w:rsidRDefault="00206877" w:rsidP="00394CF2">
            <w:pPr>
              <w:rPr>
                <w:rFonts w:ascii="Arial Narrow" w:hAnsi="Arial Narrow"/>
                <w:color w:val="000000"/>
                <w:sz w:val="20"/>
                <w:szCs w:val="20"/>
              </w:rPr>
            </w:pPr>
          </w:p>
          <w:p w14:paraId="2F1A33EB" w14:textId="77777777" w:rsidR="00206877" w:rsidRDefault="00206877" w:rsidP="00394CF2">
            <w:pPr>
              <w:rPr>
                <w:rFonts w:ascii="Arial Narrow" w:hAnsi="Arial Narrow"/>
                <w:color w:val="000000"/>
                <w:sz w:val="20"/>
                <w:szCs w:val="20"/>
              </w:rPr>
            </w:pPr>
          </w:p>
          <w:p w14:paraId="14A37DF5" w14:textId="511BB5CC" w:rsidR="00206877" w:rsidRPr="00254638" w:rsidRDefault="00206877"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72B67F"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workers;Other</w:t>
            </w:r>
          </w:p>
          <w:p w14:paraId="65170379" w14:textId="77777777" w:rsidR="00206877" w:rsidRDefault="00206877" w:rsidP="00394CF2">
            <w:pPr>
              <w:rPr>
                <w:rFonts w:ascii="Arial Narrow" w:hAnsi="Arial Narrow"/>
                <w:color w:val="000000"/>
                <w:sz w:val="20"/>
                <w:szCs w:val="20"/>
              </w:rPr>
            </w:pPr>
          </w:p>
          <w:p w14:paraId="2CF6143C" w14:textId="77777777" w:rsidR="00206877" w:rsidRDefault="00206877" w:rsidP="00394CF2">
            <w:pPr>
              <w:rPr>
                <w:rFonts w:ascii="Arial Narrow" w:hAnsi="Arial Narrow"/>
                <w:color w:val="000000"/>
                <w:sz w:val="20"/>
                <w:szCs w:val="20"/>
              </w:rPr>
            </w:pPr>
          </w:p>
          <w:p w14:paraId="114963D2" w14:textId="77777777" w:rsidR="00206877" w:rsidRDefault="00206877" w:rsidP="00394CF2">
            <w:pPr>
              <w:rPr>
                <w:rFonts w:ascii="Arial Narrow" w:hAnsi="Arial Narrow"/>
                <w:color w:val="000000"/>
                <w:sz w:val="20"/>
                <w:szCs w:val="20"/>
              </w:rPr>
            </w:pPr>
          </w:p>
          <w:p w14:paraId="2511591A" w14:textId="77777777" w:rsidR="00206877" w:rsidRDefault="00206877" w:rsidP="00394CF2">
            <w:pPr>
              <w:rPr>
                <w:rFonts w:ascii="Arial Narrow" w:hAnsi="Arial Narrow"/>
                <w:color w:val="000000"/>
                <w:sz w:val="20"/>
                <w:szCs w:val="20"/>
              </w:rPr>
            </w:pPr>
          </w:p>
          <w:p w14:paraId="3BBB9320" w14:textId="77777777" w:rsidR="00206877" w:rsidRDefault="00206877" w:rsidP="00394CF2">
            <w:pPr>
              <w:rPr>
                <w:rFonts w:ascii="Arial Narrow" w:hAnsi="Arial Narrow"/>
                <w:color w:val="000000"/>
                <w:sz w:val="20"/>
                <w:szCs w:val="20"/>
              </w:rPr>
            </w:pPr>
          </w:p>
          <w:p w14:paraId="5F23D427" w14:textId="25940CCB" w:rsidR="00206877" w:rsidRPr="00254638" w:rsidRDefault="00206877"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4654C0"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710435F1" w14:textId="77777777" w:rsidR="00206877" w:rsidRDefault="00206877" w:rsidP="00394CF2">
            <w:pPr>
              <w:rPr>
                <w:rFonts w:ascii="Arial Narrow" w:hAnsi="Arial Narrow"/>
                <w:color w:val="000000"/>
                <w:sz w:val="20"/>
                <w:szCs w:val="20"/>
              </w:rPr>
            </w:pPr>
          </w:p>
          <w:p w14:paraId="24B8D229" w14:textId="77777777" w:rsidR="00206877" w:rsidRDefault="00206877" w:rsidP="00394CF2">
            <w:pPr>
              <w:rPr>
                <w:rFonts w:ascii="Arial Narrow" w:hAnsi="Arial Narrow"/>
                <w:color w:val="000000"/>
                <w:sz w:val="20"/>
                <w:szCs w:val="20"/>
              </w:rPr>
            </w:pPr>
          </w:p>
          <w:p w14:paraId="36C51EAC" w14:textId="77777777" w:rsidR="00206877" w:rsidRDefault="00206877" w:rsidP="00394CF2">
            <w:pPr>
              <w:rPr>
                <w:rFonts w:ascii="Arial Narrow" w:hAnsi="Arial Narrow"/>
                <w:color w:val="000000"/>
                <w:sz w:val="20"/>
                <w:szCs w:val="20"/>
              </w:rPr>
            </w:pPr>
          </w:p>
          <w:p w14:paraId="1AF4B08C" w14:textId="77777777" w:rsidR="00206877" w:rsidRDefault="00206877" w:rsidP="00394CF2">
            <w:pPr>
              <w:rPr>
                <w:rFonts w:ascii="Arial Narrow" w:hAnsi="Arial Narrow"/>
                <w:color w:val="000000"/>
                <w:sz w:val="20"/>
                <w:szCs w:val="20"/>
              </w:rPr>
            </w:pPr>
          </w:p>
          <w:p w14:paraId="172C6FED" w14:textId="77777777" w:rsidR="00206877" w:rsidRDefault="00206877" w:rsidP="00394CF2">
            <w:pPr>
              <w:rPr>
                <w:rFonts w:ascii="Arial Narrow" w:hAnsi="Arial Narrow"/>
                <w:color w:val="000000"/>
                <w:sz w:val="20"/>
                <w:szCs w:val="20"/>
              </w:rPr>
            </w:pPr>
          </w:p>
          <w:p w14:paraId="73D52483" w14:textId="77777777" w:rsidR="00206877" w:rsidRDefault="00206877" w:rsidP="00394CF2">
            <w:pPr>
              <w:rPr>
                <w:rFonts w:ascii="Arial Narrow" w:hAnsi="Arial Narrow"/>
                <w:color w:val="000000"/>
                <w:sz w:val="20"/>
                <w:szCs w:val="20"/>
              </w:rPr>
            </w:pPr>
          </w:p>
          <w:p w14:paraId="7C8EC630" w14:textId="1ECE851B" w:rsidR="00206877" w:rsidRPr="00254638" w:rsidRDefault="00206877"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DEE9AB"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Pharmacies/Dispensaries;Other</w:t>
            </w:r>
          </w:p>
          <w:p w14:paraId="6E171F12" w14:textId="77777777" w:rsidR="00206877" w:rsidRDefault="00206877" w:rsidP="00394CF2">
            <w:pPr>
              <w:rPr>
                <w:rFonts w:ascii="Arial Narrow" w:hAnsi="Arial Narrow"/>
                <w:color w:val="000000"/>
                <w:sz w:val="20"/>
                <w:szCs w:val="20"/>
              </w:rPr>
            </w:pPr>
          </w:p>
          <w:p w14:paraId="67396D02" w14:textId="77777777" w:rsidR="00206877" w:rsidRDefault="00206877" w:rsidP="00394CF2">
            <w:pPr>
              <w:rPr>
                <w:rFonts w:ascii="Arial Narrow" w:hAnsi="Arial Narrow"/>
                <w:color w:val="000000"/>
                <w:sz w:val="20"/>
                <w:szCs w:val="20"/>
              </w:rPr>
            </w:pPr>
          </w:p>
          <w:p w14:paraId="28F17A45" w14:textId="77777777" w:rsidR="00206877" w:rsidRDefault="00206877" w:rsidP="00394CF2">
            <w:pPr>
              <w:rPr>
                <w:rFonts w:ascii="Arial Narrow" w:hAnsi="Arial Narrow"/>
                <w:color w:val="000000"/>
                <w:sz w:val="20"/>
                <w:szCs w:val="20"/>
              </w:rPr>
            </w:pPr>
          </w:p>
          <w:p w14:paraId="5367527B" w14:textId="77777777" w:rsidR="00206877" w:rsidRDefault="00206877" w:rsidP="00394CF2">
            <w:pPr>
              <w:rPr>
                <w:rFonts w:ascii="Arial Narrow" w:hAnsi="Arial Narrow"/>
                <w:color w:val="000000"/>
                <w:sz w:val="20"/>
                <w:szCs w:val="20"/>
              </w:rPr>
            </w:pPr>
          </w:p>
          <w:p w14:paraId="0FB163FF" w14:textId="77777777" w:rsidR="00206877" w:rsidRDefault="00206877" w:rsidP="00394CF2">
            <w:pPr>
              <w:rPr>
                <w:rFonts w:ascii="Arial Narrow" w:hAnsi="Arial Narrow"/>
                <w:color w:val="000000"/>
                <w:sz w:val="20"/>
                <w:szCs w:val="20"/>
              </w:rPr>
            </w:pPr>
          </w:p>
          <w:p w14:paraId="317BBDC4" w14:textId="77777777" w:rsidR="00206877" w:rsidRDefault="00206877" w:rsidP="00394CF2">
            <w:pPr>
              <w:rPr>
                <w:rFonts w:ascii="Arial Narrow" w:hAnsi="Arial Narrow"/>
                <w:color w:val="000000"/>
                <w:sz w:val="20"/>
                <w:szCs w:val="20"/>
              </w:rPr>
            </w:pPr>
          </w:p>
          <w:p w14:paraId="0C562078" w14:textId="2355E696" w:rsidR="00206877" w:rsidRPr="00254638" w:rsidRDefault="00206877"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F8C187" w14:textId="77777777" w:rsidR="000C1F6F" w:rsidRPr="000C1F6F" w:rsidRDefault="000C1F6F" w:rsidP="000C1F6F">
            <w:pPr>
              <w:rPr>
                <w:rFonts w:ascii="Arial Narrow" w:hAnsi="Arial Narrow"/>
                <w:sz w:val="20"/>
                <w:szCs w:val="20"/>
              </w:rPr>
            </w:pPr>
            <w:r w:rsidRPr="000C1F6F">
              <w:rPr>
                <w:rFonts w:ascii="Arial Narrow" w:hAnsi="Arial Narrow"/>
                <w:sz w:val="20"/>
                <w:szCs w:val="20"/>
                <w:shd w:val="clear" w:color="auto" w:fill="FFFFFF"/>
              </w:rPr>
              <w:t>Procurement and use behavior of healthcare providers was influenced by prior experience, manufacturers’ names and consumers’ ability to pay. All formulations passed the</w:t>
            </w:r>
            <w:r w:rsidRPr="000C1F6F">
              <w:rPr>
                <w:rStyle w:val="apple-converted-space"/>
                <w:rFonts w:ascii="Arial Narrow" w:hAnsi="Arial Narrow"/>
                <w:sz w:val="20"/>
                <w:szCs w:val="20"/>
                <w:shd w:val="clear" w:color="auto" w:fill="FFFFFF"/>
              </w:rPr>
              <w:t> </w:t>
            </w:r>
            <w:r w:rsidRPr="000C1F6F">
              <w:rPr>
                <w:rFonts w:ascii="Arial Narrow" w:hAnsi="Arial Narrow"/>
                <w:sz w:val="20"/>
                <w:szCs w:val="20"/>
              </w:rPr>
              <w:t>in vitro</w:t>
            </w:r>
            <w:r w:rsidRPr="000C1F6F">
              <w:rPr>
                <w:rStyle w:val="apple-converted-space"/>
                <w:rFonts w:ascii="Arial Narrow" w:hAnsi="Arial Narrow"/>
                <w:sz w:val="20"/>
                <w:szCs w:val="20"/>
                <w:shd w:val="clear" w:color="auto" w:fill="FFFFFF"/>
              </w:rPr>
              <w:t> </w:t>
            </w:r>
            <w:r w:rsidRPr="000C1F6F">
              <w:rPr>
                <w:rFonts w:ascii="Arial Narrow" w:hAnsi="Arial Narrow"/>
                <w:sz w:val="20"/>
                <w:szCs w:val="20"/>
                <w:shd w:val="clear" w:color="auto" w:fill="FFFFFF"/>
              </w:rPr>
              <w:t>tests for quality.</w:t>
            </w:r>
          </w:p>
          <w:p w14:paraId="7FC0066A" w14:textId="77777777" w:rsidR="00394CF2" w:rsidRDefault="00394CF2" w:rsidP="00394CF2">
            <w:pPr>
              <w:rPr>
                <w:rFonts w:ascii="Arial Narrow" w:hAnsi="Arial Narrow" w:cs="Calibri"/>
                <w:color w:val="000000"/>
                <w:sz w:val="20"/>
                <w:szCs w:val="20"/>
              </w:rPr>
            </w:pPr>
          </w:p>
          <w:p w14:paraId="5F2846FA" w14:textId="316EB91B" w:rsidR="000C1F6F" w:rsidRPr="00254638" w:rsidRDefault="000C1F6F"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6327F7"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29109CF8" w14:textId="77777777" w:rsidR="00206877" w:rsidRDefault="00206877" w:rsidP="00394CF2">
            <w:pPr>
              <w:rPr>
                <w:rFonts w:ascii="Arial Narrow" w:hAnsi="Arial Narrow"/>
                <w:color w:val="000000"/>
                <w:sz w:val="20"/>
                <w:szCs w:val="20"/>
              </w:rPr>
            </w:pPr>
          </w:p>
          <w:p w14:paraId="4CFEA144" w14:textId="77777777" w:rsidR="00206877" w:rsidRDefault="00206877" w:rsidP="00394CF2">
            <w:pPr>
              <w:rPr>
                <w:rFonts w:ascii="Arial Narrow" w:hAnsi="Arial Narrow"/>
                <w:color w:val="000000"/>
                <w:sz w:val="20"/>
                <w:szCs w:val="20"/>
              </w:rPr>
            </w:pPr>
          </w:p>
          <w:p w14:paraId="6C6CC0AF" w14:textId="77777777" w:rsidR="00206877" w:rsidRDefault="00206877" w:rsidP="00394CF2">
            <w:pPr>
              <w:rPr>
                <w:rFonts w:ascii="Arial Narrow" w:hAnsi="Arial Narrow"/>
                <w:color w:val="000000"/>
                <w:sz w:val="20"/>
                <w:szCs w:val="20"/>
              </w:rPr>
            </w:pPr>
          </w:p>
          <w:p w14:paraId="7550E10E" w14:textId="77777777" w:rsidR="00206877" w:rsidRDefault="00206877" w:rsidP="00394CF2">
            <w:pPr>
              <w:rPr>
                <w:rFonts w:ascii="Arial Narrow" w:hAnsi="Arial Narrow"/>
                <w:color w:val="000000"/>
                <w:sz w:val="20"/>
                <w:szCs w:val="20"/>
              </w:rPr>
            </w:pPr>
          </w:p>
          <w:p w14:paraId="5DED91CE" w14:textId="77777777" w:rsidR="00206877" w:rsidRDefault="00206877" w:rsidP="00394CF2">
            <w:pPr>
              <w:rPr>
                <w:rFonts w:ascii="Arial Narrow" w:hAnsi="Arial Narrow"/>
                <w:color w:val="000000"/>
                <w:sz w:val="20"/>
                <w:szCs w:val="20"/>
              </w:rPr>
            </w:pPr>
          </w:p>
          <w:p w14:paraId="4BD7F968" w14:textId="77777777" w:rsidR="00206877" w:rsidRDefault="00206877" w:rsidP="00394CF2">
            <w:pPr>
              <w:rPr>
                <w:rFonts w:ascii="Arial Narrow" w:hAnsi="Arial Narrow"/>
                <w:color w:val="000000"/>
                <w:sz w:val="20"/>
                <w:szCs w:val="20"/>
              </w:rPr>
            </w:pPr>
          </w:p>
          <w:p w14:paraId="2737C52E" w14:textId="7DFF727C" w:rsidR="00206877" w:rsidRPr="00254638" w:rsidRDefault="00206877" w:rsidP="00394CF2">
            <w:pPr>
              <w:rPr>
                <w:rFonts w:ascii="Arial Narrow" w:hAnsi="Arial Narrow" w:cs="Calibri"/>
                <w:color w:val="000000"/>
                <w:sz w:val="20"/>
                <w:szCs w:val="20"/>
              </w:rPr>
            </w:pPr>
          </w:p>
        </w:tc>
      </w:tr>
      <w:tr w:rsidR="00394CF2" w:rsidRPr="003174B2" w14:paraId="6721C51A"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4F61010D"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4B5BAE" w14:textId="77777777" w:rsidR="00394CF2" w:rsidRDefault="00394CF2" w:rsidP="00394CF2">
            <w:pPr>
              <w:rPr>
                <w:rFonts w:ascii="Arial Narrow" w:hAnsi="Arial Narrow"/>
                <w:sz w:val="20"/>
                <w:szCs w:val="20"/>
                <w:lang w:val="en-US"/>
              </w:rPr>
            </w:pPr>
            <w:r w:rsidRPr="007A57EB">
              <w:rPr>
                <w:rFonts w:ascii="Arial Narrow" w:hAnsi="Arial Narrow"/>
                <w:sz w:val="20"/>
                <w:szCs w:val="20"/>
              </w:rPr>
              <w:t>Birabwa C</w:t>
            </w:r>
            <w:r>
              <w:rPr>
                <w:rFonts w:ascii="Arial Narrow" w:hAnsi="Arial Narrow"/>
                <w:sz w:val="20"/>
                <w:szCs w:val="20"/>
                <w:lang w:val="en-US"/>
              </w:rPr>
              <w:t>. et al; 2014</w:t>
            </w:r>
          </w:p>
          <w:p w14:paraId="72C8844F" w14:textId="77777777" w:rsidR="00620813" w:rsidRDefault="00620813" w:rsidP="00394CF2">
            <w:pPr>
              <w:rPr>
                <w:rFonts w:ascii="Arial Narrow" w:hAnsi="Arial Narrow"/>
                <w:color w:val="000000"/>
                <w:sz w:val="20"/>
                <w:szCs w:val="20"/>
                <w:lang w:val="en-US"/>
              </w:rPr>
            </w:pPr>
          </w:p>
          <w:p w14:paraId="57723E8A" w14:textId="16090319" w:rsidR="00620813" w:rsidRPr="00254638" w:rsidRDefault="0062081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4D626C6" w14:textId="2E0A87B9"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472CCE" w14:textId="77777777" w:rsidR="00394CF2" w:rsidRDefault="00394CF2" w:rsidP="00394CF2">
            <w:pPr>
              <w:rPr>
                <w:rFonts w:ascii="Arial Narrow" w:hAnsi="Arial Narrow"/>
                <w:sz w:val="20"/>
                <w:szCs w:val="20"/>
              </w:rPr>
            </w:pPr>
            <w:r w:rsidRPr="007A57EB">
              <w:rPr>
                <w:rFonts w:ascii="Arial Narrow" w:hAnsi="Arial Narrow"/>
                <w:sz w:val="20"/>
                <w:szCs w:val="20"/>
              </w:rPr>
              <w:t>This study looks at the availability of six essential medicines in private drug outlets across Uganda.</w:t>
            </w:r>
          </w:p>
          <w:p w14:paraId="369A5053" w14:textId="1188CDAD" w:rsidR="00620813" w:rsidRPr="00254638" w:rsidRDefault="00620813"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CA419E"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14CDFC46" w14:textId="77777777" w:rsidR="00620813" w:rsidRDefault="00620813" w:rsidP="00394CF2">
            <w:pPr>
              <w:rPr>
                <w:rFonts w:ascii="Arial Narrow" w:hAnsi="Arial Narrow"/>
                <w:color w:val="000000"/>
                <w:sz w:val="20"/>
                <w:szCs w:val="20"/>
              </w:rPr>
            </w:pPr>
          </w:p>
          <w:p w14:paraId="59084430" w14:textId="68440703" w:rsidR="00620813" w:rsidRPr="00254638" w:rsidRDefault="0062081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FD669B6"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41BA5FF7" w14:textId="77777777" w:rsidR="00620813" w:rsidRDefault="00620813" w:rsidP="00394CF2">
            <w:pPr>
              <w:rPr>
                <w:rFonts w:ascii="Arial Narrow" w:hAnsi="Arial Narrow"/>
                <w:color w:val="000000"/>
                <w:sz w:val="20"/>
                <w:szCs w:val="20"/>
              </w:rPr>
            </w:pPr>
          </w:p>
          <w:p w14:paraId="78548965" w14:textId="77777777" w:rsidR="00620813" w:rsidRDefault="00620813" w:rsidP="00394CF2">
            <w:pPr>
              <w:rPr>
                <w:rFonts w:ascii="Arial Narrow" w:hAnsi="Arial Narrow"/>
                <w:color w:val="000000"/>
                <w:sz w:val="20"/>
                <w:szCs w:val="20"/>
              </w:rPr>
            </w:pPr>
          </w:p>
          <w:p w14:paraId="2D2CBC95" w14:textId="260065F7" w:rsidR="00620813" w:rsidRPr="00254638" w:rsidRDefault="0062081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6DBD20"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52E5CF52" w14:textId="77777777" w:rsidR="00620813" w:rsidRDefault="00620813" w:rsidP="00394CF2">
            <w:pPr>
              <w:rPr>
                <w:rFonts w:ascii="Arial Narrow" w:hAnsi="Arial Narrow"/>
                <w:color w:val="000000"/>
                <w:sz w:val="20"/>
                <w:szCs w:val="20"/>
              </w:rPr>
            </w:pPr>
          </w:p>
          <w:p w14:paraId="63CEA137" w14:textId="77777777" w:rsidR="00620813" w:rsidRDefault="00620813" w:rsidP="00394CF2">
            <w:pPr>
              <w:rPr>
                <w:rFonts w:ascii="Arial Narrow" w:hAnsi="Arial Narrow"/>
                <w:color w:val="000000"/>
                <w:sz w:val="20"/>
                <w:szCs w:val="20"/>
              </w:rPr>
            </w:pPr>
          </w:p>
          <w:p w14:paraId="284B5D1F" w14:textId="554F71D3" w:rsidR="00620813" w:rsidRPr="00254638" w:rsidRDefault="0062081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506E5A"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06DC4319" w14:textId="77777777" w:rsidR="00620813" w:rsidRDefault="00620813" w:rsidP="00394CF2">
            <w:pPr>
              <w:rPr>
                <w:rFonts w:ascii="Arial Narrow" w:hAnsi="Arial Narrow"/>
                <w:color w:val="000000"/>
                <w:sz w:val="20"/>
                <w:szCs w:val="20"/>
              </w:rPr>
            </w:pPr>
          </w:p>
          <w:p w14:paraId="5DE82AB3" w14:textId="77777777" w:rsidR="00620813" w:rsidRDefault="00620813" w:rsidP="00394CF2">
            <w:pPr>
              <w:rPr>
                <w:rFonts w:ascii="Arial Narrow" w:hAnsi="Arial Narrow"/>
                <w:color w:val="000000"/>
                <w:sz w:val="20"/>
                <w:szCs w:val="20"/>
              </w:rPr>
            </w:pPr>
          </w:p>
          <w:p w14:paraId="6E40428E" w14:textId="4B06C609" w:rsidR="00620813" w:rsidRPr="00254638" w:rsidRDefault="00620813"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4628B0" w14:textId="44010F45"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This study shows that some essential medicines are quite common in private</w:t>
            </w:r>
            <w:r>
              <w:rPr>
                <w:rFonts w:ascii="Arial Narrow" w:hAnsi="Arial Narrow"/>
                <w:sz w:val="20"/>
                <w:szCs w:val="20"/>
                <w:lang w:val="en-US"/>
              </w:rPr>
              <w:t xml:space="preserve"> </w:t>
            </w:r>
            <w:r w:rsidRPr="007A57EB">
              <w:rPr>
                <w:rFonts w:ascii="Arial Narrow" w:hAnsi="Arial Narrow"/>
                <w:sz w:val="20"/>
                <w:szCs w:val="20"/>
              </w:rPr>
              <w:t xml:space="preserve">outlets and sold in drug shops that do not have a license for sale.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BADB6E"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35E2B72E" w14:textId="77777777" w:rsidR="00086E25" w:rsidRDefault="00086E25" w:rsidP="00394CF2">
            <w:pPr>
              <w:rPr>
                <w:rFonts w:ascii="Arial Narrow" w:hAnsi="Arial Narrow"/>
                <w:color w:val="000000"/>
                <w:sz w:val="20"/>
                <w:szCs w:val="20"/>
              </w:rPr>
            </w:pPr>
          </w:p>
          <w:p w14:paraId="16ABEE4C" w14:textId="77777777" w:rsidR="00086E25" w:rsidRDefault="00086E25" w:rsidP="00394CF2">
            <w:pPr>
              <w:rPr>
                <w:rFonts w:ascii="Arial Narrow" w:hAnsi="Arial Narrow"/>
                <w:color w:val="000000"/>
                <w:sz w:val="20"/>
                <w:szCs w:val="20"/>
              </w:rPr>
            </w:pPr>
          </w:p>
          <w:p w14:paraId="4893BF61" w14:textId="559A2C8D" w:rsidR="00086E25" w:rsidRPr="00254638" w:rsidRDefault="00086E25" w:rsidP="00394CF2">
            <w:pPr>
              <w:rPr>
                <w:rFonts w:ascii="Arial Narrow" w:hAnsi="Arial Narrow" w:cs="Calibri"/>
                <w:color w:val="000000"/>
                <w:sz w:val="20"/>
                <w:szCs w:val="20"/>
              </w:rPr>
            </w:pPr>
          </w:p>
        </w:tc>
      </w:tr>
      <w:tr w:rsidR="00394CF2" w:rsidRPr="003174B2" w14:paraId="47564F1E"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593609F" w14:textId="77777777" w:rsidR="00394CF2" w:rsidRPr="00735CE4"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D8DA24" w14:textId="77777777" w:rsidR="00394CF2" w:rsidRPr="00735CE4" w:rsidRDefault="00394CF2" w:rsidP="00394CF2">
            <w:pPr>
              <w:rPr>
                <w:rFonts w:ascii="Arial Narrow" w:hAnsi="Arial Narrow"/>
                <w:sz w:val="20"/>
                <w:szCs w:val="20"/>
                <w:lang w:val="en-US"/>
              </w:rPr>
            </w:pPr>
            <w:r w:rsidRPr="00735CE4">
              <w:rPr>
                <w:rFonts w:ascii="Arial Narrow" w:hAnsi="Arial Narrow"/>
                <w:sz w:val="20"/>
                <w:szCs w:val="20"/>
              </w:rPr>
              <w:t>Robertson J</w:t>
            </w:r>
            <w:r w:rsidRPr="00735CE4">
              <w:rPr>
                <w:rFonts w:ascii="Arial Narrow" w:hAnsi="Arial Narrow"/>
                <w:sz w:val="20"/>
                <w:szCs w:val="20"/>
                <w:lang w:val="en-US"/>
              </w:rPr>
              <w:t xml:space="preserve"> et al; 2015</w:t>
            </w:r>
          </w:p>
          <w:p w14:paraId="6293DA18" w14:textId="77777777" w:rsidR="00D762D6" w:rsidRPr="00735CE4" w:rsidRDefault="00D762D6" w:rsidP="00394CF2">
            <w:pPr>
              <w:rPr>
                <w:rFonts w:ascii="Arial Narrow" w:hAnsi="Arial Narrow"/>
                <w:color w:val="000000"/>
                <w:sz w:val="20"/>
                <w:szCs w:val="20"/>
                <w:lang w:val="en-US"/>
              </w:rPr>
            </w:pPr>
          </w:p>
          <w:p w14:paraId="152F7234" w14:textId="77777777" w:rsidR="00D762D6" w:rsidRPr="00735CE4" w:rsidRDefault="00D762D6" w:rsidP="00394CF2">
            <w:pPr>
              <w:rPr>
                <w:rFonts w:ascii="Arial Narrow" w:hAnsi="Arial Narrow"/>
                <w:color w:val="000000"/>
                <w:sz w:val="20"/>
                <w:szCs w:val="20"/>
                <w:lang w:val="en-US"/>
              </w:rPr>
            </w:pPr>
          </w:p>
          <w:p w14:paraId="5A6A9A84" w14:textId="77777777" w:rsidR="00D762D6" w:rsidRPr="00735CE4" w:rsidRDefault="00D762D6" w:rsidP="00394CF2">
            <w:pPr>
              <w:rPr>
                <w:rFonts w:ascii="Arial Narrow" w:hAnsi="Arial Narrow" w:cs="Calibri"/>
                <w:color w:val="000000"/>
                <w:sz w:val="20"/>
                <w:szCs w:val="20"/>
              </w:rPr>
            </w:pPr>
          </w:p>
          <w:p w14:paraId="51EE75FF" w14:textId="21A88E5F" w:rsidR="00D762D6" w:rsidRPr="00735CE4" w:rsidRDefault="00D762D6"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31A75B" w14:textId="2336C7EA" w:rsidR="00394CF2" w:rsidRPr="00735CE4" w:rsidRDefault="00394CF2" w:rsidP="00394CF2">
            <w:pPr>
              <w:rPr>
                <w:rFonts w:ascii="Arial Narrow" w:hAnsi="Arial Narrow" w:cs="Calibri"/>
                <w:color w:val="000000"/>
                <w:sz w:val="20"/>
                <w:szCs w:val="20"/>
              </w:rPr>
            </w:pPr>
            <w:r w:rsidRPr="00735CE4">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42C5BC" w14:textId="77777777" w:rsidR="00394CF2" w:rsidRPr="00735CE4" w:rsidRDefault="00394CF2" w:rsidP="00394CF2">
            <w:pPr>
              <w:rPr>
                <w:rFonts w:ascii="Arial Narrow" w:hAnsi="Arial Narrow"/>
                <w:sz w:val="20"/>
                <w:szCs w:val="20"/>
              </w:rPr>
            </w:pPr>
            <w:r w:rsidRPr="00735CE4">
              <w:rPr>
                <w:rFonts w:ascii="Arial Narrow" w:hAnsi="Arial Narrow"/>
                <w:sz w:val="20"/>
                <w:szCs w:val="20"/>
              </w:rPr>
              <w:t>To examine the consistency of the results across the studies and to compare the resulting inferences on access to essential medicines for these NCDs</w:t>
            </w:r>
          </w:p>
          <w:p w14:paraId="3FEE213B" w14:textId="3C23ECDE" w:rsidR="00D762D6" w:rsidRPr="00735CE4" w:rsidRDefault="00D762D6"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DE315D" w14:textId="73E23B34" w:rsidR="00394CF2" w:rsidRPr="00735CE4" w:rsidRDefault="00D762D6" w:rsidP="00394CF2">
            <w:pPr>
              <w:rPr>
                <w:rFonts w:ascii="Arial Narrow" w:hAnsi="Arial Narrow"/>
                <w:sz w:val="20"/>
                <w:szCs w:val="20"/>
                <w:lang w:val="en-US"/>
              </w:rPr>
            </w:pPr>
            <w:r w:rsidRPr="00735CE4">
              <w:rPr>
                <w:rFonts w:ascii="Arial Narrow" w:hAnsi="Arial Narrow"/>
                <w:sz w:val="20"/>
                <w:szCs w:val="20"/>
                <w:lang w:val="en-US"/>
              </w:rPr>
              <w:t xml:space="preserve">Cross-sectional study. </w:t>
            </w:r>
          </w:p>
          <w:p w14:paraId="4906208B" w14:textId="0B1B48A5" w:rsidR="00D762D6" w:rsidRPr="00735CE4" w:rsidRDefault="00D762D6" w:rsidP="00394CF2">
            <w:pPr>
              <w:rPr>
                <w:rFonts w:ascii="Arial Narrow" w:hAnsi="Arial Narrow"/>
                <w:sz w:val="20"/>
                <w:szCs w:val="20"/>
                <w:lang w:val="en-US"/>
              </w:rPr>
            </w:pPr>
          </w:p>
          <w:p w14:paraId="30BE94BE" w14:textId="1A5D1CB6" w:rsidR="00D762D6" w:rsidRPr="00735CE4" w:rsidRDefault="00D762D6" w:rsidP="00394CF2">
            <w:pPr>
              <w:rPr>
                <w:rFonts w:ascii="Arial Narrow" w:hAnsi="Arial Narrow"/>
                <w:sz w:val="20"/>
                <w:szCs w:val="20"/>
                <w:lang w:val="en-US"/>
              </w:rPr>
            </w:pPr>
          </w:p>
          <w:p w14:paraId="012323E0" w14:textId="77777777" w:rsidR="00D762D6" w:rsidRPr="00735CE4" w:rsidRDefault="00D762D6" w:rsidP="00394CF2">
            <w:pPr>
              <w:rPr>
                <w:rFonts w:ascii="Arial Narrow" w:hAnsi="Arial Narrow"/>
                <w:sz w:val="20"/>
                <w:szCs w:val="20"/>
                <w:lang w:val="en-US"/>
              </w:rPr>
            </w:pPr>
          </w:p>
          <w:p w14:paraId="2D7D9FBD" w14:textId="241B7181" w:rsidR="00D762D6" w:rsidRPr="00735CE4" w:rsidRDefault="00D762D6"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A44937" w14:textId="77777777" w:rsidR="00394CF2" w:rsidRPr="00735CE4" w:rsidRDefault="00394CF2" w:rsidP="00394CF2">
            <w:pPr>
              <w:rPr>
                <w:rFonts w:ascii="Arial Narrow" w:hAnsi="Arial Narrow"/>
                <w:sz w:val="20"/>
                <w:szCs w:val="20"/>
              </w:rPr>
            </w:pPr>
            <w:r w:rsidRPr="00735CE4">
              <w:rPr>
                <w:rFonts w:ascii="Arial Narrow" w:hAnsi="Arial Narrow"/>
                <w:sz w:val="20"/>
                <w:szCs w:val="20"/>
              </w:rPr>
              <w:t>Health care workers</w:t>
            </w:r>
          </w:p>
          <w:p w14:paraId="6EC85770" w14:textId="77777777" w:rsidR="00D762D6" w:rsidRPr="00735CE4" w:rsidRDefault="00D762D6" w:rsidP="00394CF2">
            <w:pPr>
              <w:rPr>
                <w:rFonts w:ascii="Arial Narrow" w:hAnsi="Arial Narrow"/>
                <w:color w:val="000000"/>
                <w:sz w:val="20"/>
                <w:szCs w:val="20"/>
              </w:rPr>
            </w:pPr>
          </w:p>
          <w:p w14:paraId="2B214BA2" w14:textId="77777777" w:rsidR="00D762D6" w:rsidRPr="00735CE4" w:rsidRDefault="00D762D6" w:rsidP="00394CF2">
            <w:pPr>
              <w:rPr>
                <w:rFonts w:ascii="Arial Narrow" w:hAnsi="Arial Narrow"/>
                <w:color w:val="000000"/>
                <w:sz w:val="20"/>
                <w:szCs w:val="20"/>
              </w:rPr>
            </w:pPr>
          </w:p>
          <w:p w14:paraId="5C04733A" w14:textId="77777777" w:rsidR="00D762D6" w:rsidRPr="00735CE4" w:rsidRDefault="00D762D6" w:rsidP="00394CF2">
            <w:pPr>
              <w:rPr>
                <w:rFonts w:ascii="Arial Narrow" w:hAnsi="Arial Narrow"/>
                <w:color w:val="000000"/>
                <w:sz w:val="20"/>
                <w:szCs w:val="20"/>
              </w:rPr>
            </w:pPr>
          </w:p>
          <w:p w14:paraId="7E0319DA" w14:textId="77777777" w:rsidR="00D762D6" w:rsidRPr="00735CE4" w:rsidRDefault="00D762D6" w:rsidP="00394CF2">
            <w:pPr>
              <w:rPr>
                <w:rFonts w:ascii="Arial Narrow" w:hAnsi="Arial Narrow"/>
                <w:color w:val="000000"/>
                <w:sz w:val="20"/>
                <w:szCs w:val="20"/>
              </w:rPr>
            </w:pPr>
          </w:p>
          <w:p w14:paraId="4765DE31" w14:textId="31C56D69" w:rsidR="00D762D6" w:rsidRPr="00735CE4" w:rsidRDefault="00D762D6"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B4C2D6" w14:textId="77777777" w:rsidR="00394CF2" w:rsidRPr="00735CE4" w:rsidRDefault="00394CF2" w:rsidP="00394CF2">
            <w:pPr>
              <w:rPr>
                <w:rFonts w:ascii="Arial Narrow" w:hAnsi="Arial Narrow"/>
                <w:sz w:val="20"/>
                <w:szCs w:val="20"/>
              </w:rPr>
            </w:pPr>
            <w:r w:rsidRPr="00735CE4">
              <w:rPr>
                <w:rFonts w:ascii="Arial Narrow" w:hAnsi="Arial Narrow"/>
                <w:sz w:val="20"/>
                <w:szCs w:val="20"/>
              </w:rPr>
              <w:t>Tanzania</w:t>
            </w:r>
          </w:p>
          <w:p w14:paraId="207F8B2A" w14:textId="77777777" w:rsidR="00D762D6" w:rsidRPr="00735CE4" w:rsidRDefault="00D762D6" w:rsidP="00394CF2">
            <w:pPr>
              <w:rPr>
                <w:rFonts w:ascii="Arial Narrow" w:hAnsi="Arial Narrow"/>
                <w:color w:val="000000"/>
                <w:sz w:val="20"/>
                <w:szCs w:val="20"/>
              </w:rPr>
            </w:pPr>
          </w:p>
          <w:p w14:paraId="275DD1C3" w14:textId="77777777" w:rsidR="00D762D6" w:rsidRPr="00735CE4" w:rsidRDefault="00D762D6" w:rsidP="00394CF2">
            <w:pPr>
              <w:rPr>
                <w:rFonts w:ascii="Arial Narrow" w:hAnsi="Arial Narrow"/>
                <w:color w:val="000000"/>
                <w:sz w:val="20"/>
                <w:szCs w:val="20"/>
              </w:rPr>
            </w:pPr>
          </w:p>
          <w:p w14:paraId="4F73F186" w14:textId="77777777" w:rsidR="00D762D6" w:rsidRPr="00735CE4" w:rsidRDefault="00D762D6" w:rsidP="00394CF2">
            <w:pPr>
              <w:rPr>
                <w:rFonts w:ascii="Arial Narrow" w:hAnsi="Arial Narrow"/>
                <w:color w:val="000000"/>
                <w:sz w:val="20"/>
                <w:szCs w:val="20"/>
              </w:rPr>
            </w:pPr>
          </w:p>
          <w:p w14:paraId="26B348B6" w14:textId="77777777" w:rsidR="00D762D6" w:rsidRPr="00735CE4" w:rsidRDefault="00D762D6" w:rsidP="00394CF2">
            <w:pPr>
              <w:rPr>
                <w:rFonts w:ascii="Arial Narrow" w:hAnsi="Arial Narrow"/>
                <w:color w:val="000000"/>
                <w:sz w:val="20"/>
                <w:szCs w:val="20"/>
              </w:rPr>
            </w:pPr>
          </w:p>
          <w:p w14:paraId="2A09D10C" w14:textId="2E0591B3" w:rsidR="00D762D6" w:rsidRPr="00735CE4" w:rsidRDefault="00D762D6"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BE779D" w14:textId="77777777" w:rsidR="00394CF2" w:rsidRPr="00735CE4" w:rsidRDefault="00394CF2" w:rsidP="00394CF2">
            <w:pPr>
              <w:rPr>
                <w:rFonts w:ascii="Arial Narrow" w:hAnsi="Arial Narrow"/>
                <w:sz w:val="20"/>
                <w:szCs w:val="20"/>
              </w:rPr>
            </w:pPr>
            <w:r w:rsidRPr="00735CE4">
              <w:rPr>
                <w:rFonts w:ascii="Arial Narrow" w:hAnsi="Arial Narrow"/>
                <w:sz w:val="20"/>
                <w:szCs w:val="20"/>
              </w:rPr>
              <w:t>Hospitals;Primary Health care facilities;Pharmacies/Dispensaries</w:t>
            </w:r>
          </w:p>
          <w:p w14:paraId="3FEB90F1" w14:textId="77777777" w:rsidR="00D762D6" w:rsidRPr="00735CE4" w:rsidRDefault="00D762D6" w:rsidP="00394CF2">
            <w:pPr>
              <w:rPr>
                <w:rFonts w:ascii="Arial Narrow" w:hAnsi="Arial Narrow"/>
                <w:color w:val="000000"/>
                <w:sz w:val="20"/>
                <w:szCs w:val="20"/>
              </w:rPr>
            </w:pPr>
          </w:p>
          <w:p w14:paraId="46E27AE2" w14:textId="77777777" w:rsidR="00D762D6" w:rsidRPr="00735CE4" w:rsidRDefault="00D762D6" w:rsidP="00394CF2">
            <w:pPr>
              <w:rPr>
                <w:rFonts w:ascii="Arial Narrow" w:hAnsi="Arial Narrow"/>
                <w:color w:val="000000"/>
                <w:sz w:val="20"/>
                <w:szCs w:val="20"/>
              </w:rPr>
            </w:pPr>
          </w:p>
          <w:p w14:paraId="4CFAAB6E" w14:textId="77777777" w:rsidR="00D762D6" w:rsidRPr="00735CE4" w:rsidRDefault="00D762D6" w:rsidP="00394CF2">
            <w:pPr>
              <w:rPr>
                <w:rFonts w:ascii="Arial Narrow" w:hAnsi="Arial Narrow"/>
                <w:color w:val="000000"/>
                <w:sz w:val="20"/>
                <w:szCs w:val="20"/>
              </w:rPr>
            </w:pPr>
          </w:p>
          <w:p w14:paraId="55A58BA1" w14:textId="79910F08" w:rsidR="00D762D6" w:rsidRPr="00735CE4" w:rsidRDefault="00D762D6"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EA8A43" w14:textId="49FC4C28" w:rsidR="00D762D6" w:rsidRPr="00735CE4" w:rsidRDefault="00394CF2" w:rsidP="00394CF2">
            <w:pPr>
              <w:rPr>
                <w:rFonts w:ascii="Arial Narrow" w:hAnsi="Arial Narrow"/>
                <w:sz w:val="20"/>
                <w:szCs w:val="20"/>
                <w:lang w:val="en-US"/>
              </w:rPr>
            </w:pPr>
            <w:r w:rsidRPr="00735CE4">
              <w:rPr>
                <w:rFonts w:ascii="Arial Narrow" w:hAnsi="Arial Narrow"/>
                <w:sz w:val="20"/>
                <w:szCs w:val="20"/>
              </w:rPr>
              <w:t>The availability of key NCD medicines for the management of diabetes and hypertension is suboptimal</w:t>
            </w:r>
            <w:r w:rsidRPr="00735CE4">
              <w:rPr>
                <w:rFonts w:ascii="Arial Narrow" w:hAnsi="Arial Narrow"/>
                <w:sz w:val="20"/>
                <w:szCs w:val="20"/>
                <w:lang w:val="en-US"/>
              </w:rPr>
              <w:t>.</w:t>
            </w:r>
            <w:r w:rsidR="00D762D6" w:rsidRPr="00735CE4">
              <w:rPr>
                <w:rFonts w:ascii="Arial Narrow" w:hAnsi="Arial Narrow"/>
                <w:sz w:val="20"/>
                <w:szCs w:val="20"/>
                <w:lang w:val="en-US"/>
              </w:rPr>
              <w:t xml:space="preserve"> There were consistent patterns of lower availability in government facilities than mission/faith-based and private facilities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83DF8F" w14:textId="559D341B" w:rsidR="00394CF2" w:rsidRPr="00735CE4" w:rsidRDefault="00735CE4" w:rsidP="00394CF2">
            <w:pPr>
              <w:rPr>
                <w:rFonts w:ascii="Arial Narrow" w:hAnsi="Arial Narrow"/>
                <w:sz w:val="20"/>
                <w:szCs w:val="20"/>
              </w:rPr>
            </w:pPr>
            <w:r w:rsidRPr="00735CE4">
              <w:rPr>
                <w:rFonts w:ascii="Arial Narrow" w:hAnsi="Arial Narrow"/>
                <w:sz w:val="20"/>
                <w:szCs w:val="20"/>
                <w:lang w:val="en-US"/>
              </w:rPr>
              <w:t>8</w:t>
            </w:r>
            <w:r w:rsidR="00394CF2" w:rsidRPr="00735CE4">
              <w:rPr>
                <w:rFonts w:ascii="Arial Narrow" w:hAnsi="Arial Narrow"/>
                <w:sz w:val="20"/>
                <w:szCs w:val="20"/>
              </w:rPr>
              <w:t>0</w:t>
            </w:r>
          </w:p>
          <w:p w14:paraId="5B7B005A" w14:textId="77777777" w:rsidR="00D762D6" w:rsidRPr="00735CE4" w:rsidRDefault="00D762D6" w:rsidP="00394CF2">
            <w:pPr>
              <w:rPr>
                <w:rFonts w:ascii="Arial Narrow" w:hAnsi="Arial Narrow"/>
                <w:color w:val="000000"/>
                <w:sz w:val="20"/>
                <w:szCs w:val="20"/>
              </w:rPr>
            </w:pPr>
          </w:p>
          <w:p w14:paraId="01BE5847" w14:textId="77777777" w:rsidR="00D762D6" w:rsidRPr="00735CE4" w:rsidRDefault="00D762D6" w:rsidP="00394CF2">
            <w:pPr>
              <w:rPr>
                <w:rFonts w:ascii="Arial Narrow" w:hAnsi="Arial Narrow"/>
                <w:color w:val="000000"/>
                <w:sz w:val="20"/>
                <w:szCs w:val="20"/>
              </w:rPr>
            </w:pPr>
          </w:p>
          <w:p w14:paraId="77797524" w14:textId="77777777" w:rsidR="00D762D6" w:rsidRPr="00735CE4" w:rsidRDefault="00D762D6" w:rsidP="00394CF2">
            <w:pPr>
              <w:rPr>
                <w:rFonts w:ascii="Arial Narrow" w:hAnsi="Arial Narrow"/>
                <w:color w:val="000000"/>
                <w:sz w:val="20"/>
                <w:szCs w:val="20"/>
              </w:rPr>
            </w:pPr>
          </w:p>
          <w:p w14:paraId="712322A8" w14:textId="77777777" w:rsidR="00D762D6" w:rsidRPr="00735CE4" w:rsidRDefault="00D762D6" w:rsidP="00394CF2">
            <w:pPr>
              <w:rPr>
                <w:rFonts w:ascii="Arial Narrow" w:hAnsi="Arial Narrow"/>
                <w:color w:val="000000"/>
                <w:sz w:val="20"/>
                <w:szCs w:val="20"/>
              </w:rPr>
            </w:pPr>
          </w:p>
          <w:p w14:paraId="22C6FFF6" w14:textId="098FEA7B" w:rsidR="00D762D6" w:rsidRPr="00735CE4" w:rsidRDefault="00D762D6" w:rsidP="00394CF2">
            <w:pPr>
              <w:rPr>
                <w:rFonts w:ascii="Arial Narrow" w:hAnsi="Arial Narrow" w:cs="Calibri"/>
                <w:color w:val="000000"/>
                <w:sz w:val="20"/>
                <w:szCs w:val="20"/>
              </w:rPr>
            </w:pPr>
          </w:p>
        </w:tc>
      </w:tr>
      <w:tr w:rsidR="00394CF2" w:rsidRPr="003174B2" w14:paraId="78C6790D"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526081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34F067" w14:textId="6095D14D" w:rsidR="00394CF2" w:rsidRDefault="00394CF2" w:rsidP="00394CF2">
            <w:pPr>
              <w:rPr>
                <w:rFonts w:ascii="Arial Narrow" w:hAnsi="Arial Narrow"/>
                <w:sz w:val="20"/>
                <w:szCs w:val="20"/>
                <w:lang w:val="en-US"/>
              </w:rPr>
            </w:pPr>
            <w:r w:rsidRPr="007A57EB">
              <w:rPr>
                <w:rFonts w:ascii="Arial Narrow" w:hAnsi="Arial Narrow"/>
                <w:sz w:val="20"/>
                <w:szCs w:val="20"/>
              </w:rPr>
              <w:t>E</w:t>
            </w:r>
            <w:r w:rsidR="00486E8B">
              <w:rPr>
                <w:rFonts w:ascii="Arial Narrow" w:hAnsi="Arial Narrow"/>
                <w:sz w:val="20"/>
                <w:szCs w:val="20"/>
                <w:lang w:val="en-US"/>
              </w:rPr>
              <w:t>xley J</w:t>
            </w:r>
            <w:r w:rsidRPr="007A57EB">
              <w:rPr>
                <w:rFonts w:ascii="Arial Narrow" w:hAnsi="Arial Narrow"/>
                <w:sz w:val="20"/>
                <w:szCs w:val="20"/>
              </w:rPr>
              <w:t>.</w:t>
            </w:r>
            <w:r>
              <w:rPr>
                <w:rFonts w:ascii="Arial Narrow" w:hAnsi="Arial Narrow"/>
                <w:sz w:val="20"/>
                <w:szCs w:val="20"/>
                <w:lang w:val="en-US"/>
              </w:rPr>
              <w:t xml:space="preserve"> et al; 2016</w:t>
            </w:r>
          </w:p>
          <w:p w14:paraId="6B303371" w14:textId="77777777" w:rsidR="00D762D6" w:rsidRDefault="00D762D6" w:rsidP="00394CF2">
            <w:pPr>
              <w:rPr>
                <w:rFonts w:ascii="Arial Narrow" w:hAnsi="Arial Narrow"/>
                <w:color w:val="000000"/>
                <w:sz w:val="20"/>
                <w:szCs w:val="20"/>
              </w:rPr>
            </w:pPr>
          </w:p>
          <w:p w14:paraId="2DE49BEB" w14:textId="77777777" w:rsidR="00D762D6" w:rsidRDefault="00D762D6" w:rsidP="00394CF2">
            <w:pPr>
              <w:rPr>
                <w:rFonts w:ascii="Arial Narrow" w:hAnsi="Arial Narrow"/>
                <w:color w:val="000000"/>
                <w:sz w:val="20"/>
                <w:szCs w:val="20"/>
              </w:rPr>
            </w:pPr>
          </w:p>
          <w:p w14:paraId="70C98C1F" w14:textId="77777777" w:rsidR="00D762D6" w:rsidRDefault="00D762D6" w:rsidP="00394CF2">
            <w:pPr>
              <w:rPr>
                <w:rFonts w:ascii="Arial Narrow" w:hAnsi="Arial Narrow" w:cs="Calibri"/>
                <w:color w:val="000000"/>
                <w:sz w:val="20"/>
                <w:szCs w:val="20"/>
              </w:rPr>
            </w:pPr>
          </w:p>
          <w:p w14:paraId="2F1049AC" w14:textId="4F1EEF27" w:rsidR="008E7BCF" w:rsidRPr="00254638" w:rsidRDefault="008E7BCF"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EE708A1" w14:textId="23B54BC1"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707400" w14:textId="77777777" w:rsidR="00394CF2" w:rsidRDefault="00394CF2" w:rsidP="00394CF2">
            <w:pPr>
              <w:rPr>
                <w:rFonts w:ascii="Arial Narrow" w:hAnsi="Arial Narrow"/>
                <w:sz w:val="20"/>
                <w:szCs w:val="20"/>
              </w:rPr>
            </w:pPr>
            <w:r w:rsidRPr="007A57EB">
              <w:rPr>
                <w:rFonts w:ascii="Arial Narrow" w:hAnsi="Arial Narrow"/>
                <w:sz w:val="20"/>
                <w:szCs w:val="20"/>
              </w:rPr>
              <w:t>To understand, from multiple perspectives, the views and</w:t>
            </w:r>
            <w:r w:rsidR="00D2161E">
              <w:rPr>
                <w:rFonts w:ascii="Arial Narrow" w:hAnsi="Arial Narrow"/>
                <w:sz w:val="20"/>
                <w:szCs w:val="20"/>
                <w:lang w:val="en-US"/>
              </w:rPr>
              <w:t xml:space="preserve"> </w:t>
            </w:r>
            <w:r w:rsidRPr="007A57EB">
              <w:rPr>
                <w:rFonts w:ascii="Arial Narrow" w:hAnsi="Arial Narrow"/>
                <w:sz w:val="20"/>
                <w:szCs w:val="20"/>
              </w:rPr>
              <w:t>experiences of childbearing women living in areas where it has been implemented.</w:t>
            </w:r>
          </w:p>
          <w:p w14:paraId="2042C45C" w14:textId="64300D05" w:rsidR="008E7BCF" w:rsidRPr="00254638" w:rsidRDefault="008E7BCF"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5FEF70"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6425CF32" w14:textId="77777777" w:rsidR="00D2161E" w:rsidRDefault="00D2161E" w:rsidP="00394CF2">
            <w:pPr>
              <w:rPr>
                <w:rFonts w:ascii="Arial Narrow" w:hAnsi="Arial Narrow"/>
                <w:color w:val="000000"/>
                <w:sz w:val="20"/>
                <w:szCs w:val="20"/>
              </w:rPr>
            </w:pPr>
          </w:p>
          <w:p w14:paraId="74090B43" w14:textId="77777777" w:rsidR="00D2161E" w:rsidRDefault="00D2161E" w:rsidP="00394CF2">
            <w:pPr>
              <w:rPr>
                <w:rFonts w:ascii="Arial Narrow" w:hAnsi="Arial Narrow"/>
                <w:color w:val="000000"/>
                <w:sz w:val="20"/>
                <w:szCs w:val="20"/>
              </w:rPr>
            </w:pPr>
          </w:p>
          <w:p w14:paraId="5C6E3D12" w14:textId="13773A9B" w:rsidR="00D2161E" w:rsidRDefault="00D2161E" w:rsidP="00394CF2">
            <w:pPr>
              <w:rPr>
                <w:rFonts w:ascii="Arial Narrow" w:hAnsi="Arial Narrow"/>
                <w:color w:val="000000"/>
                <w:sz w:val="20"/>
                <w:szCs w:val="20"/>
              </w:rPr>
            </w:pPr>
          </w:p>
          <w:p w14:paraId="60101630" w14:textId="77777777" w:rsidR="008E7BCF" w:rsidRDefault="008E7BCF" w:rsidP="00394CF2">
            <w:pPr>
              <w:rPr>
                <w:rFonts w:ascii="Arial Narrow" w:hAnsi="Arial Narrow"/>
                <w:color w:val="000000"/>
                <w:sz w:val="20"/>
                <w:szCs w:val="20"/>
              </w:rPr>
            </w:pPr>
          </w:p>
          <w:p w14:paraId="3C73B5EB" w14:textId="1A0211B6" w:rsidR="00D2161E" w:rsidRPr="00254638" w:rsidRDefault="00D2161E"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8BB296B" w14:textId="77777777" w:rsidR="00394CF2" w:rsidRDefault="00394CF2" w:rsidP="00394CF2">
            <w:pPr>
              <w:rPr>
                <w:rFonts w:ascii="Arial Narrow" w:hAnsi="Arial Narrow"/>
                <w:sz w:val="20"/>
                <w:szCs w:val="20"/>
              </w:rPr>
            </w:pPr>
            <w:r w:rsidRPr="007A57EB">
              <w:rPr>
                <w:rFonts w:ascii="Arial Narrow" w:hAnsi="Arial Narrow"/>
                <w:sz w:val="20"/>
                <w:szCs w:val="20"/>
              </w:rPr>
              <w:t>Community residents;Health care workers;Other</w:t>
            </w:r>
          </w:p>
          <w:p w14:paraId="0B455B7E" w14:textId="77777777" w:rsidR="00D2161E" w:rsidRDefault="00D2161E" w:rsidP="00394CF2">
            <w:pPr>
              <w:rPr>
                <w:rFonts w:ascii="Arial Narrow" w:hAnsi="Arial Narrow"/>
                <w:color w:val="000000"/>
                <w:sz w:val="20"/>
                <w:szCs w:val="20"/>
              </w:rPr>
            </w:pPr>
          </w:p>
          <w:p w14:paraId="6291EE7E" w14:textId="77777777" w:rsidR="00D2161E" w:rsidRDefault="00D2161E" w:rsidP="00394CF2">
            <w:pPr>
              <w:rPr>
                <w:rFonts w:ascii="Arial Narrow" w:hAnsi="Arial Narrow" w:cs="Calibri"/>
                <w:color w:val="000000"/>
                <w:sz w:val="20"/>
                <w:szCs w:val="20"/>
              </w:rPr>
            </w:pPr>
          </w:p>
          <w:p w14:paraId="3E16D090" w14:textId="157C749A" w:rsidR="008E7BCF" w:rsidRPr="00254638" w:rsidRDefault="008E7BCF"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3C5B4D"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62E8A54F" w14:textId="77777777" w:rsidR="00D2161E" w:rsidRDefault="00D2161E" w:rsidP="00394CF2">
            <w:pPr>
              <w:rPr>
                <w:rFonts w:ascii="Arial Narrow" w:hAnsi="Arial Narrow"/>
                <w:color w:val="000000"/>
                <w:sz w:val="20"/>
                <w:szCs w:val="20"/>
              </w:rPr>
            </w:pPr>
          </w:p>
          <w:p w14:paraId="25E45814" w14:textId="77777777" w:rsidR="00D2161E" w:rsidRDefault="00D2161E" w:rsidP="00394CF2">
            <w:pPr>
              <w:rPr>
                <w:rFonts w:ascii="Arial Narrow" w:hAnsi="Arial Narrow"/>
                <w:color w:val="000000"/>
                <w:sz w:val="20"/>
                <w:szCs w:val="20"/>
              </w:rPr>
            </w:pPr>
          </w:p>
          <w:p w14:paraId="444D2CE2" w14:textId="77777777" w:rsidR="00D2161E" w:rsidRDefault="00D2161E" w:rsidP="00394CF2">
            <w:pPr>
              <w:rPr>
                <w:rFonts w:ascii="Arial Narrow" w:hAnsi="Arial Narrow"/>
                <w:color w:val="000000"/>
                <w:sz w:val="20"/>
                <w:szCs w:val="20"/>
              </w:rPr>
            </w:pPr>
          </w:p>
          <w:p w14:paraId="0A7DC1B2" w14:textId="77777777" w:rsidR="00D2161E" w:rsidRDefault="00D2161E" w:rsidP="00394CF2">
            <w:pPr>
              <w:rPr>
                <w:rFonts w:ascii="Arial Narrow" w:hAnsi="Arial Narrow" w:cs="Calibri"/>
                <w:color w:val="000000"/>
                <w:sz w:val="20"/>
                <w:szCs w:val="20"/>
              </w:rPr>
            </w:pPr>
          </w:p>
          <w:p w14:paraId="0C4BF623" w14:textId="63FD60F7" w:rsidR="008E7BCF" w:rsidRPr="00254638" w:rsidRDefault="008E7BCF"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E31331" w14:textId="77777777" w:rsidR="00394CF2" w:rsidRDefault="00394CF2" w:rsidP="00394CF2">
            <w:pPr>
              <w:rPr>
                <w:rFonts w:ascii="Arial Narrow" w:hAnsi="Arial Narrow"/>
                <w:sz w:val="20"/>
                <w:szCs w:val="20"/>
              </w:rPr>
            </w:pPr>
            <w:r w:rsidRPr="007A57EB">
              <w:rPr>
                <w:rFonts w:ascii="Arial Narrow" w:hAnsi="Arial Narrow"/>
                <w:sz w:val="20"/>
                <w:szCs w:val="20"/>
              </w:rPr>
              <w:t>Hospitals;Primary Health care facilities</w:t>
            </w:r>
          </w:p>
          <w:p w14:paraId="325CD9E3" w14:textId="77777777" w:rsidR="00D2161E" w:rsidRDefault="00D2161E" w:rsidP="00394CF2">
            <w:pPr>
              <w:rPr>
                <w:rFonts w:ascii="Arial Narrow" w:hAnsi="Arial Narrow"/>
                <w:color w:val="000000"/>
                <w:sz w:val="20"/>
                <w:szCs w:val="20"/>
              </w:rPr>
            </w:pPr>
          </w:p>
          <w:p w14:paraId="6F4DFC13" w14:textId="41D17DDC" w:rsidR="00D2161E" w:rsidRDefault="00D2161E" w:rsidP="00394CF2">
            <w:pPr>
              <w:rPr>
                <w:rFonts w:ascii="Arial Narrow" w:hAnsi="Arial Narrow"/>
                <w:color w:val="000000"/>
                <w:sz w:val="20"/>
                <w:szCs w:val="20"/>
              </w:rPr>
            </w:pPr>
          </w:p>
          <w:p w14:paraId="1CD64AB9" w14:textId="77777777" w:rsidR="008E7BCF" w:rsidRDefault="008E7BCF" w:rsidP="00394CF2">
            <w:pPr>
              <w:rPr>
                <w:rFonts w:ascii="Arial Narrow" w:hAnsi="Arial Narrow"/>
                <w:color w:val="000000"/>
                <w:sz w:val="20"/>
                <w:szCs w:val="20"/>
              </w:rPr>
            </w:pPr>
          </w:p>
          <w:p w14:paraId="592E5DAD" w14:textId="2F1FBACC" w:rsidR="00D2161E" w:rsidRPr="00254638" w:rsidRDefault="00D2161E"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CCA231" w14:textId="5DEF5660" w:rsidR="00D2161E" w:rsidRPr="00254638" w:rsidRDefault="008E7BCF" w:rsidP="00394CF2">
            <w:pPr>
              <w:rPr>
                <w:rFonts w:ascii="Arial Narrow" w:hAnsi="Arial Narrow" w:cs="Calibri"/>
                <w:color w:val="000000"/>
                <w:sz w:val="20"/>
                <w:szCs w:val="20"/>
              </w:rPr>
            </w:pPr>
            <w:r>
              <w:rPr>
                <w:rFonts w:ascii="Arial Narrow" w:hAnsi="Arial Narrow"/>
                <w:sz w:val="20"/>
                <w:szCs w:val="20"/>
                <w:lang w:val="en-US"/>
              </w:rPr>
              <w:t>T</w:t>
            </w:r>
            <w:r w:rsidR="00394CF2" w:rsidRPr="007A57EB">
              <w:rPr>
                <w:rFonts w:ascii="Arial Narrow" w:hAnsi="Arial Narrow"/>
                <w:sz w:val="20"/>
                <w:szCs w:val="20"/>
              </w:rPr>
              <w:t xml:space="preserve">here had been positive improvements in maternity </w:t>
            </w:r>
            <w:r w:rsidRPr="007A57EB">
              <w:rPr>
                <w:rFonts w:ascii="Arial Narrow" w:hAnsi="Arial Narrow"/>
                <w:sz w:val="20"/>
                <w:szCs w:val="20"/>
              </w:rPr>
              <w:t>care.</w:t>
            </w:r>
            <w:r>
              <w:rPr>
                <w:rFonts w:ascii="Arial Narrow" w:hAnsi="Arial Narrow"/>
                <w:sz w:val="20"/>
                <w:szCs w:val="20"/>
                <w:lang w:val="en-US"/>
              </w:rPr>
              <w:t xml:space="preserve"> However, despite improvements in the perceived quality of care and an apparent willingness to give birth in a PHC, more women gave birth at home than intended.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9EC8C1"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7D9F587B" w14:textId="77777777" w:rsidR="00D2161E" w:rsidRDefault="00D2161E" w:rsidP="00394CF2">
            <w:pPr>
              <w:rPr>
                <w:rFonts w:ascii="Arial Narrow" w:hAnsi="Arial Narrow"/>
                <w:color w:val="000000"/>
                <w:sz w:val="20"/>
                <w:szCs w:val="20"/>
              </w:rPr>
            </w:pPr>
          </w:p>
          <w:p w14:paraId="0CDCB168" w14:textId="77777777" w:rsidR="00D2161E" w:rsidRDefault="00D2161E" w:rsidP="00394CF2">
            <w:pPr>
              <w:rPr>
                <w:rFonts w:ascii="Arial Narrow" w:hAnsi="Arial Narrow"/>
                <w:color w:val="000000"/>
                <w:sz w:val="20"/>
                <w:szCs w:val="20"/>
              </w:rPr>
            </w:pPr>
          </w:p>
          <w:p w14:paraId="3EE20B3E" w14:textId="77777777" w:rsidR="00D2161E" w:rsidRDefault="00D2161E" w:rsidP="00394CF2">
            <w:pPr>
              <w:rPr>
                <w:rFonts w:ascii="Arial Narrow" w:hAnsi="Arial Narrow"/>
                <w:color w:val="000000"/>
                <w:sz w:val="20"/>
                <w:szCs w:val="20"/>
              </w:rPr>
            </w:pPr>
          </w:p>
          <w:p w14:paraId="5DDFC121" w14:textId="77777777" w:rsidR="00D2161E" w:rsidRDefault="00D2161E" w:rsidP="00394CF2">
            <w:pPr>
              <w:rPr>
                <w:rFonts w:ascii="Arial Narrow" w:hAnsi="Arial Narrow" w:cs="Calibri"/>
                <w:color w:val="000000"/>
                <w:sz w:val="20"/>
                <w:szCs w:val="20"/>
              </w:rPr>
            </w:pPr>
          </w:p>
          <w:p w14:paraId="5F7724AA" w14:textId="7F11831C" w:rsidR="008E7BCF" w:rsidRPr="00254638" w:rsidRDefault="008E7BCF" w:rsidP="00394CF2">
            <w:pPr>
              <w:rPr>
                <w:rFonts w:ascii="Arial Narrow" w:hAnsi="Arial Narrow" w:cs="Calibri"/>
                <w:color w:val="000000"/>
                <w:sz w:val="20"/>
                <w:szCs w:val="20"/>
              </w:rPr>
            </w:pPr>
          </w:p>
        </w:tc>
      </w:tr>
      <w:tr w:rsidR="00394CF2" w:rsidRPr="003174B2" w14:paraId="631A159C"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AEEDCDE"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D99413" w14:textId="77777777" w:rsidR="00394CF2" w:rsidRDefault="00394CF2" w:rsidP="00394CF2">
            <w:pPr>
              <w:rPr>
                <w:rFonts w:ascii="Arial Narrow" w:hAnsi="Arial Narrow"/>
                <w:sz w:val="20"/>
                <w:szCs w:val="20"/>
                <w:lang w:val="en-US"/>
              </w:rPr>
            </w:pPr>
            <w:r w:rsidRPr="007A57EB">
              <w:rPr>
                <w:rFonts w:ascii="Arial Narrow" w:hAnsi="Arial Narrow"/>
                <w:sz w:val="20"/>
                <w:szCs w:val="20"/>
              </w:rPr>
              <w:t>Crowley T</w:t>
            </w:r>
            <w:r>
              <w:rPr>
                <w:rFonts w:ascii="Arial Narrow" w:hAnsi="Arial Narrow"/>
                <w:sz w:val="20"/>
                <w:szCs w:val="20"/>
                <w:lang w:val="en-US"/>
              </w:rPr>
              <w:t xml:space="preserve"> et al; 2015</w:t>
            </w:r>
          </w:p>
          <w:p w14:paraId="0B8249CE" w14:textId="77777777" w:rsidR="005A4922" w:rsidRDefault="005A4922" w:rsidP="00394CF2">
            <w:pPr>
              <w:rPr>
                <w:rFonts w:ascii="Arial Narrow" w:hAnsi="Arial Narrow"/>
                <w:color w:val="000000"/>
                <w:sz w:val="20"/>
                <w:szCs w:val="20"/>
                <w:lang w:val="en-US"/>
              </w:rPr>
            </w:pPr>
          </w:p>
          <w:p w14:paraId="249D8925" w14:textId="77777777" w:rsidR="005A4922" w:rsidRDefault="005A4922" w:rsidP="00394CF2">
            <w:pPr>
              <w:rPr>
                <w:rFonts w:ascii="Arial Narrow" w:hAnsi="Arial Narrow"/>
                <w:color w:val="000000"/>
                <w:sz w:val="20"/>
                <w:szCs w:val="20"/>
                <w:lang w:val="en-US"/>
              </w:rPr>
            </w:pPr>
          </w:p>
          <w:p w14:paraId="70212342" w14:textId="77777777" w:rsidR="005A4922" w:rsidRDefault="005A4922" w:rsidP="00394CF2">
            <w:pPr>
              <w:rPr>
                <w:rFonts w:ascii="Arial Narrow" w:hAnsi="Arial Narrow"/>
                <w:color w:val="000000"/>
                <w:sz w:val="20"/>
                <w:szCs w:val="20"/>
                <w:lang w:val="en-US"/>
              </w:rPr>
            </w:pPr>
          </w:p>
          <w:p w14:paraId="089BE63A" w14:textId="4AA32722" w:rsidR="005A4922" w:rsidRPr="00254638" w:rsidRDefault="005A4922"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FDBEDAD" w14:textId="7FCC3EEB"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382690" w14:textId="77777777" w:rsidR="00394CF2" w:rsidRDefault="00394CF2" w:rsidP="00394CF2">
            <w:pPr>
              <w:rPr>
                <w:rFonts w:ascii="Arial Narrow" w:hAnsi="Arial Narrow"/>
                <w:sz w:val="20"/>
                <w:szCs w:val="20"/>
              </w:rPr>
            </w:pPr>
            <w:r w:rsidRPr="007A57EB">
              <w:rPr>
                <w:rFonts w:ascii="Arial Narrow" w:hAnsi="Arial Narrow"/>
                <w:sz w:val="20"/>
                <w:szCs w:val="20"/>
              </w:rPr>
              <w:t>To evaluate the adequacy of pharmaceutical services for the provision of ART in PHC clinics.</w:t>
            </w:r>
          </w:p>
          <w:p w14:paraId="5BE669A1" w14:textId="77777777" w:rsidR="005A4922" w:rsidRDefault="005A4922" w:rsidP="00394CF2">
            <w:pPr>
              <w:rPr>
                <w:rFonts w:ascii="Arial Narrow" w:hAnsi="Arial Narrow"/>
                <w:color w:val="000000"/>
                <w:sz w:val="20"/>
                <w:szCs w:val="20"/>
              </w:rPr>
            </w:pPr>
          </w:p>
          <w:p w14:paraId="11FA29B2" w14:textId="77777777" w:rsidR="005A4922" w:rsidRDefault="005A4922" w:rsidP="00394CF2">
            <w:pPr>
              <w:rPr>
                <w:rFonts w:ascii="Arial Narrow" w:hAnsi="Arial Narrow"/>
                <w:color w:val="000000"/>
                <w:sz w:val="20"/>
                <w:szCs w:val="20"/>
              </w:rPr>
            </w:pPr>
          </w:p>
          <w:p w14:paraId="1339DEF1" w14:textId="316F32BC" w:rsidR="005A4922" w:rsidRPr="00254638" w:rsidRDefault="005A4922"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CB568A"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1949E61" w14:textId="77777777" w:rsidR="005A4922" w:rsidRDefault="005A4922" w:rsidP="00394CF2">
            <w:pPr>
              <w:rPr>
                <w:rFonts w:ascii="Arial Narrow" w:hAnsi="Arial Narrow"/>
                <w:color w:val="000000"/>
                <w:sz w:val="20"/>
                <w:szCs w:val="20"/>
              </w:rPr>
            </w:pPr>
          </w:p>
          <w:p w14:paraId="1EF65FD3" w14:textId="77777777" w:rsidR="005A4922" w:rsidRDefault="005A4922" w:rsidP="00394CF2">
            <w:pPr>
              <w:rPr>
                <w:rFonts w:ascii="Arial Narrow" w:hAnsi="Arial Narrow"/>
                <w:color w:val="000000"/>
                <w:sz w:val="20"/>
                <w:szCs w:val="20"/>
              </w:rPr>
            </w:pPr>
          </w:p>
          <w:p w14:paraId="267D3B89" w14:textId="77777777" w:rsidR="005A4922" w:rsidRDefault="005A4922" w:rsidP="00394CF2">
            <w:pPr>
              <w:rPr>
                <w:rFonts w:ascii="Arial Narrow" w:hAnsi="Arial Narrow"/>
                <w:color w:val="000000"/>
                <w:sz w:val="20"/>
                <w:szCs w:val="20"/>
              </w:rPr>
            </w:pPr>
          </w:p>
          <w:p w14:paraId="2E2A75E7" w14:textId="6CC6ECF4" w:rsidR="005A4922" w:rsidRPr="00254638" w:rsidRDefault="005A4922"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8FCDBA"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42689CCE" w14:textId="77777777" w:rsidR="005A4922" w:rsidRDefault="005A4922" w:rsidP="00394CF2">
            <w:pPr>
              <w:rPr>
                <w:rFonts w:ascii="Arial Narrow" w:hAnsi="Arial Narrow"/>
                <w:color w:val="000000"/>
                <w:sz w:val="20"/>
                <w:szCs w:val="20"/>
              </w:rPr>
            </w:pPr>
          </w:p>
          <w:p w14:paraId="38FDA5A9" w14:textId="77777777" w:rsidR="005A4922" w:rsidRDefault="005A4922" w:rsidP="00394CF2">
            <w:pPr>
              <w:rPr>
                <w:rFonts w:ascii="Arial Narrow" w:hAnsi="Arial Narrow"/>
                <w:color w:val="000000"/>
                <w:sz w:val="20"/>
                <w:szCs w:val="20"/>
              </w:rPr>
            </w:pPr>
          </w:p>
          <w:p w14:paraId="3EF2FCF8" w14:textId="77777777" w:rsidR="005A4922" w:rsidRDefault="005A4922" w:rsidP="00394CF2">
            <w:pPr>
              <w:rPr>
                <w:rFonts w:ascii="Arial Narrow" w:hAnsi="Arial Narrow"/>
                <w:color w:val="000000"/>
                <w:sz w:val="20"/>
                <w:szCs w:val="20"/>
              </w:rPr>
            </w:pPr>
          </w:p>
          <w:p w14:paraId="3EE38703" w14:textId="77777777" w:rsidR="005A4922" w:rsidRDefault="005A4922" w:rsidP="00394CF2">
            <w:pPr>
              <w:rPr>
                <w:rFonts w:ascii="Arial Narrow" w:hAnsi="Arial Narrow"/>
                <w:color w:val="000000"/>
                <w:sz w:val="20"/>
                <w:szCs w:val="20"/>
              </w:rPr>
            </w:pPr>
          </w:p>
          <w:p w14:paraId="2DF9FB28" w14:textId="0ADF9854" w:rsidR="005A4922" w:rsidRPr="00254638" w:rsidRDefault="005A4922"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5DD9F9"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4C36FEDD" w14:textId="77777777" w:rsidR="005A4922" w:rsidRDefault="005A4922" w:rsidP="00394CF2">
            <w:pPr>
              <w:rPr>
                <w:rFonts w:ascii="Arial Narrow" w:hAnsi="Arial Narrow"/>
                <w:color w:val="000000"/>
                <w:sz w:val="20"/>
                <w:szCs w:val="20"/>
              </w:rPr>
            </w:pPr>
          </w:p>
          <w:p w14:paraId="3F53CE4A" w14:textId="77777777" w:rsidR="005A4922" w:rsidRDefault="005A4922" w:rsidP="00394CF2">
            <w:pPr>
              <w:rPr>
                <w:rFonts w:ascii="Arial Narrow" w:hAnsi="Arial Narrow"/>
                <w:color w:val="000000"/>
                <w:sz w:val="20"/>
                <w:szCs w:val="20"/>
              </w:rPr>
            </w:pPr>
          </w:p>
          <w:p w14:paraId="4B0FB0DC" w14:textId="77777777" w:rsidR="005A4922" w:rsidRDefault="005A4922" w:rsidP="00394CF2">
            <w:pPr>
              <w:rPr>
                <w:rFonts w:ascii="Arial Narrow" w:hAnsi="Arial Narrow"/>
                <w:color w:val="000000"/>
                <w:sz w:val="20"/>
                <w:szCs w:val="20"/>
              </w:rPr>
            </w:pPr>
          </w:p>
          <w:p w14:paraId="1DF911CA" w14:textId="77777777" w:rsidR="005A4922" w:rsidRDefault="005A4922" w:rsidP="00394CF2">
            <w:pPr>
              <w:rPr>
                <w:rFonts w:ascii="Arial Narrow" w:hAnsi="Arial Narrow"/>
                <w:color w:val="000000"/>
                <w:sz w:val="20"/>
                <w:szCs w:val="20"/>
              </w:rPr>
            </w:pPr>
          </w:p>
          <w:p w14:paraId="6A24F802" w14:textId="3400CE5A" w:rsidR="005A4922" w:rsidRPr="00254638" w:rsidRDefault="005A492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5EFE78" w14:textId="77777777" w:rsidR="00394CF2" w:rsidRPr="00B67B44" w:rsidRDefault="00394CF2" w:rsidP="00394CF2">
            <w:pPr>
              <w:rPr>
                <w:rFonts w:ascii="Arial Narrow" w:hAnsi="Arial Narrow"/>
                <w:sz w:val="20"/>
                <w:szCs w:val="20"/>
              </w:rPr>
            </w:pPr>
            <w:r w:rsidRPr="00B67B44">
              <w:rPr>
                <w:rFonts w:ascii="Arial Narrow" w:hAnsi="Arial Narrow"/>
                <w:sz w:val="20"/>
                <w:szCs w:val="20"/>
              </w:rPr>
              <w:t>Primary Health care facilities</w:t>
            </w:r>
          </w:p>
          <w:p w14:paraId="490072E4" w14:textId="77777777" w:rsidR="005A4922" w:rsidRPr="00B67B44" w:rsidRDefault="005A4922" w:rsidP="00394CF2">
            <w:pPr>
              <w:rPr>
                <w:rFonts w:ascii="Arial Narrow" w:hAnsi="Arial Narrow"/>
                <w:sz w:val="20"/>
                <w:szCs w:val="20"/>
              </w:rPr>
            </w:pPr>
          </w:p>
          <w:p w14:paraId="26DB2460" w14:textId="77777777" w:rsidR="005A4922" w:rsidRPr="00B67B44" w:rsidRDefault="005A4922" w:rsidP="00394CF2">
            <w:pPr>
              <w:rPr>
                <w:rFonts w:ascii="Arial Narrow" w:hAnsi="Arial Narrow"/>
                <w:sz w:val="20"/>
                <w:szCs w:val="20"/>
              </w:rPr>
            </w:pPr>
          </w:p>
          <w:p w14:paraId="2508C021" w14:textId="77777777" w:rsidR="005A4922" w:rsidRPr="00B67B44" w:rsidRDefault="005A4922" w:rsidP="00394CF2">
            <w:pPr>
              <w:rPr>
                <w:rFonts w:ascii="Arial Narrow" w:hAnsi="Arial Narrow"/>
                <w:sz w:val="20"/>
                <w:szCs w:val="20"/>
              </w:rPr>
            </w:pPr>
          </w:p>
          <w:p w14:paraId="5DEE3AFD" w14:textId="77777777" w:rsidR="005A4922" w:rsidRPr="00B67B44" w:rsidRDefault="005A4922" w:rsidP="00394CF2">
            <w:pPr>
              <w:rPr>
                <w:rFonts w:ascii="Arial Narrow" w:hAnsi="Arial Narrow"/>
                <w:sz w:val="20"/>
                <w:szCs w:val="20"/>
              </w:rPr>
            </w:pPr>
          </w:p>
          <w:p w14:paraId="274B53B2" w14:textId="5BBF88C1" w:rsidR="005A4922" w:rsidRPr="00B67B44" w:rsidRDefault="005A4922" w:rsidP="00394CF2">
            <w:pPr>
              <w:rPr>
                <w:rFonts w:ascii="Arial Narrow" w:hAnsi="Arial Narrow" w:cs="Calibri"/>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FE0778" w14:textId="77777777" w:rsidR="00394CF2" w:rsidRPr="00B67B44" w:rsidRDefault="00394CF2" w:rsidP="00394CF2">
            <w:pPr>
              <w:rPr>
                <w:rFonts w:ascii="Arial Narrow" w:hAnsi="Arial Narrow"/>
                <w:sz w:val="20"/>
                <w:szCs w:val="20"/>
              </w:rPr>
            </w:pPr>
            <w:r w:rsidRPr="00B67B44">
              <w:rPr>
                <w:rFonts w:ascii="Arial Narrow" w:hAnsi="Arial Narrow"/>
                <w:sz w:val="20"/>
                <w:szCs w:val="20"/>
              </w:rPr>
              <w:t>The pharmaceutical services in all the assessed PHC clinics were inadequate according to the basic HIV standards for PHC facilities.None of the clinics complied with all the standard criteria.</w:t>
            </w:r>
          </w:p>
          <w:p w14:paraId="0FD6ADE2" w14:textId="725B69FD" w:rsidR="00E01ABB" w:rsidRPr="00B67B44" w:rsidRDefault="00E01ABB" w:rsidP="00394CF2">
            <w:pPr>
              <w:rPr>
                <w:rFonts w:ascii="Arial Narrow" w:hAnsi="Arial Narrow" w:cs="Calibri"/>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ABBE6D"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3E176142" w14:textId="77777777" w:rsidR="005A4922" w:rsidRDefault="005A4922" w:rsidP="00394CF2">
            <w:pPr>
              <w:rPr>
                <w:rFonts w:ascii="Arial Narrow" w:hAnsi="Arial Narrow"/>
                <w:color w:val="000000"/>
                <w:sz w:val="20"/>
                <w:szCs w:val="20"/>
              </w:rPr>
            </w:pPr>
          </w:p>
          <w:p w14:paraId="31D733BB" w14:textId="77777777" w:rsidR="005A4922" w:rsidRDefault="005A4922" w:rsidP="00394CF2">
            <w:pPr>
              <w:rPr>
                <w:rFonts w:ascii="Arial Narrow" w:hAnsi="Arial Narrow"/>
                <w:color w:val="000000"/>
                <w:sz w:val="20"/>
                <w:szCs w:val="20"/>
              </w:rPr>
            </w:pPr>
          </w:p>
          <w:p w14:paraId="19D56A71" w14:textId="77777777" w:rsidR="005A4922" w:rsidRDefault="005A4922" w:rsidP="00394CF2">
            <w:pPr>
              <w:rPr>
                <w:rFonts w:ascii="Arial Narrow" w:hAnsi="Arial Narrow"/>
                <w:color w:val="000000"/>
                <w:sz w:val="20"/>
                <w:szCs w:val="20"/>
              </w:rPr>
            </w:pPr>
          </w:p>
          <w:p w14:paraId="48E2BF4B" w14:textId="77777777" w:rsidR="005A4922" w:rsidRDefault="005A4922" w:rsidP="00394CF2">
            <w:pPr>
              <w:rPr>
                <w:rFonts w:ascii="Arial Narrow" w:hAnsi="Arial Narrow"/>
                <w:color w:val="000000"/>
                <w:sz w:val="20"/>
                <w:szCs w:val="20"/>
              </w:rPr>
            </w:pPr>
          </w:p>
          <w:p w14:paraId="39D95EE4" w14:textId="2B61255A" w:rsidR="005A4922" w:rsidRPr="00254638" w:rsidRDefault="005A4922" w:rsidP="00394CF2">
            <w:pPr>
              <w:rPr>
                <w:rFonts w:ascii="Arial Narrow" w:hAnsi="Arial Narrow" w:cs="Calibri"/>
                <w:color w:val="000000"/>
                <w:sz w:val="20"/>
                <w:szCs w:val="20"/>
              </w:rPr>
            </w:pPr>
          </w:p>
        </w:tc>
      </w:tr>
      <w:tr w:rsidR="00394CF2" w:rsidRPr="003174B2" w14:paraId="46DABFD2"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ABBF82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CE5A95" w14:textId="7B2CB280" w:rsidR="00394CF2" w:rsidRDefault="00C65BB3" w:rsidP="00394CF2">
            <w:pPr>
              <w:rPr>
                <w:rFonts w:ascii="Arial Narrow" w:hAnsi="Arial Narrow"/>
                <w:sz w:val="20"/>
                <w:szCs w:val="20"/>
                <w:lang w:val="en-US"/>
              </w:rPr>
            </w:pPr>
            <w:r>
              <w:rPr>
                <w:rFonts w:ascii="Arial Narrow" w:hAnsi="Arial Narrow"/>
                <w:sz w:val="20"/>
                <w:szCs w:val="20"/>
                <w:lang w:val="en-US"/>
              </w:rPr>
              <w:t xml:space="preserve">Jingi </w:t>
            </w:r>
            <w:r w:rsidR="001B20A8">
              <w:rPr>
                <w:rFonts w:ascii="Arial Narrow" w:hAnsi="Arial Narrow"/>
                <w:sz w:val="20"/>
                <w:szCs w:val="20"/>
                <w:lang w:val="en-US"/>
              </w:rPr>
              <w:t>A.M et</w:t>
            </w:r>
            <w:r w:rsidR="00394CF2">
              <w:rPr>
                <w:rFonts w:ascii="Arial Narrow" w:hAnsi="Arial Narrow"/>
                <w:sz w:val="20"/>
                <w:szCs w:val="20"/>
                <w:lang w:val="en-US"/>
              </w:rPr>
              <w:t xml:space="preserve"> al; 2014</w:t>
            </w:r>
          </w:p>
          <w:p w14:paraId="6A2720E8" w14:textId="77777777" w:rsidR="00C65BB3" w:rsidRDefault="00C65BB3" w:rsidP="00394CF2">
            <w:pPr>
              <w:rPr>
                <w:rFonts w:ascii="Arial Narrow" w:hAnsi="Arial Narrow"/>
                <w:color w:val="000000"/>
                <w:sz w:val="20"/>
                <w:szCs w:val="20"/>
                <w:lang w:val="en-US"/>
              </w:rPr>
            </w:pPr>
          </w:p>
          <w:p w14:paraId="2A29A5EA" w14:textId="77777777" w:rsidR="00C65BB3" w:rsidRDefault="00C65BB3" w:rsidP="00394CF2">
            <w:pPr>
              <w:rPr>
                <w:rFonts w:ascii="Arial Narrow" w:hAnsi="Arial Narrow"/>
                <w:color w:val="000000"/>
                <w:sz w:val="20"/>
                <w:szCs w:val="20"/>
                <w:lang w:val="en-US"/>
              </w:rPr>
            </w:pPr>
          </w:p>
          <w:p w14:paraId="0C116E4D" w14:textId="77777777" w:rsidR="00C65BB3" w:rsidRDefault="00C65BB3" w:rsidP="00394CF2">
            <w:pPr>
              <w:rPr>
                <w:rFonts w:ascii="Arial Narrow" w:hAnsi="Arial Narrow"/>
                <w:color w:val="000000"/>
                <w:sz w:val="20"/>
                <w:szCs w:val="20"/>
                <w:lang w:val="en-US"/>
              </w:rPr>
            </w:pPr>
          </w:p>
          <w:p w14:paraId="182B10DD" w14:textId="1ACED6C1" w:rsidR="00C65BB3" w:rsidRPr="00254638" w:rsidRDefault="00C65BB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7329FF6" w14:textId="055594C7"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2F8A9D" w14:textId="65D3033F"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assess the availability and affordability of medicines and routine tests for</w:t>
            </w:r>
            <w:r>
              <w:rPr>
                <w:rFonts w:ascii="Arial Narrow" w:hAnsi="Arial Narrow"/>
                <w:sz w:val="20"/>
                <w:szCs w:val="20"/>
                <w:lang w:val="en-US"/>
              </w:rPr>
              <w:t xml:space="preserve"> </w:t>
            </w:r>
            <w:r w:rsidRPr="007A57EB">
              <w:rPr>
                <w:rFonts w:ascii="Arial Narrow" w:hAnsi="Arial Narrow"/>
                <w:sz w:val="20"/>
                <w:szCs w:val="20"/>
              </w:rPr>
              <w:t>cardiovascular disease (CVD) and diabetes in the West region of Cameroon, a low-income setting.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10A57E"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371682CE" w14:textId="77777777" w:rsidR="00C65BB3" w:rsidRDefault="00C65BB3" w:rsidP="00394CF2">
            <w:pPr>
              <w:rPr>
                <w:rFonts w:ascii="Arial Narrow" w:hAnsi="Arial Narrow"/>
                <w:color w:val="000000"/>
                <w:sz w:val="20"/>
                <w:szCs w:val="20"/>
              </w:rPr>
            </w:pPr>
          </w:p>
          <w:p w14:paraId="5243FC6F" w14:textId="77777777" w:rsidR="00C65BB3" w:rsidRDefault="00C65BB3" w:rsidP="00394CF2">
            <w:pPr>
              <w:rPr>
                <w:rFonts w:ascii="Arial Narrow" w:hAnsi="Arial Narrow"/>
                <w:color w:val="000000"/>
                <w:sz w:val="20"/>
                <w:szCs w:val="20"/>
              </w:rPr>
            </w:pPr>
          </w:p>
          <w:p w14:paraId="24ABE1C1" w14:textId="77777777" w:rsidR="00C65BB3" w:rsidRDefault="00C65BB3" w:rsidP="00394CF2">
            <w:pPr>
              <w:rPr>
                <w:rFonts w:ascii="Arial Narrow" w:hAnsi="Arial Narrow"/>
                <w:color w:val="000000"/>
                <w:sz w:val="20"/>
                <w:szCs w:val="20"/>
              </w:rPr>
            </w:pPr>
          </w:p>
          <w:p w14:paraId="46E5989A" w14:textId="15381C8C" w:rsidR="00C65BB3" w:rsidRPr="00254638" w:rsidRDefault="00C65BB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596B93"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workers;Other</w:t>
            </w:r>
          </w:p>
          <w:p w14:paraId="4B6D7270" w14:textId="77777777" w:rsidR="00C65BB3" w:rsidRDefault="00C65BB3" w:rsidP="00394CF2">
            <w:pPr>
              <w:rPr>
                <w:rFonts w:ascii="Arial Narrow" w:hAnsi="Arial Narrow"/>
                <w:color w:val="000000"/>
                <w:sz w:val="20"/>
                <w:szCs w:val="20"/>
              </w:rPr>
            </w:pPr>
          </w:p>
          <w:p w14:paraId="71B589EF" w14:textId="77777777" w:rsidR="00C65BB3" w:rsidRDefault="00C65BB3" w:rsidP="00394CF2">
            <w:pPr>
              <w:rPr>
                <w:rFonts w:ascii="Arial Narrow" w:hAnsi="Arial Narrow"/>
                <w:color w:val="000000"/>
                <w:sz w:val="20"/>
                <w:szCs w:val="20"/>
              </w:rPr>
            </w:pPr>
          </w:p>
          <w:p w14:paraId="3C2A8292" w14:textId="77777777" w:rsidR="00C65BB3" w:rsidRDefault="00C65BB3" w:rsidP="00394CF2">
            <w:pPr>
              <w:rPr>
                <w:rFonts w:ascii="Arial Narrow" w:hAnsi="Arial Narrow"/>
                <w:color w:val="000000"/>
                <w:sz w:val="20"/>
                <w:szCs w:val="20"/>
              </w:rPr>
            </w:pPr>
          </w:p>
          <w:p w14:paraId="711C379D" w14:textId="5C797FD9" w:rsidR="00C65BB3" w:rsidRPr="00254638" w:rsidRDefault="00C65BB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914F9C" w14:textId="77777777" w:rsidR="00394CF2" w:rsidRDefault="00394CF2" w:rsidP="00394CF2">
            <w:pPr>
              <w:rPr>
                <w:rFonts w:ascii="Arial Narrow" w:hAnsi="Arial Narrow"/>
                <w:sz w:val="20"/>
                <w:szCs w:val="20"/>
              </w:rPr>
            </w:pPr>
            <w:r w:rsidRPr="007A57EB">
              <w:rPr>
                <w:rFonts w:ascii="Arial Narrow" w:hAnsi="Arial Narrow"/>
                <w:sz w:val="20"/>
                <w:szCs w:val="20"/>
              </w:rPr>
              <w:t>Cameroon</w:t>
            </w:r>
          </w:p>
          <w:p w14:paraId="543E788C" w14:textId="77777777" w:rsidR="00C65BB3" w:rsidRDefault="00C65BB3" w:rsidP="00394CF2">
            <w:pPr>
              <w:rPr>
                <w:rFonts w:ascii="Arial Narrow" w:hAnsi="Arial Narrow"/>
                <w:color w:val="000000"/>
                <w:sz w:val="20"/>
                <w:szCs w:val="20"/>
              </w:rPr>
            </w:pPr>
          </w:p>
          <w:p w14:paraId="48AA73E5" w14:textId="77777777" w:rsidR="00C65BB3" w:rsidRDefault="00C65BB3" w:rsidP="00394CF2">
            <w:pPr>
              <w:rPr>
                <w:rFonts w:ascii="Arial Narrow" w:hAnsi="Arial Narrow"/>
                <w:color w:val="000000"/>
                <w:sz w:val="20"/>
                <w:szCs w:val="20"/>
              </w:rPr>
            </w:pPr>
          </w:p>
          <w:p w14:paraId="2F59170B" w14:textId="77777777" w:rsidR="00C65BB3" w:rsidRDefault="00C65BB3" w:rsidP="00394CF2">
            <w:pPr>
              <w:rPr>
                <w:rFonts w:ascii="Arial Narrow" w:hAnsi="Arial Narrow"/>
                <w:color w:val="000000"/>
                <w:sz w:val="20"/>
                <w:szCs w:val="20"/>
              </w:rPr>
            </w:pPr>
          </w:p>
          <w:p w14:paraId="2EFD3AA9" w14:textId="77777777" w:rsidR="00C65BB3" w:rsidRDefault="00C65BB3" w:rsidP="00394CF2">
            <w:pPr>
              <w:rPr>
                <w:rFonts w:ascii="Arial Narrow" w:hAnsi="Arial Narrow"/>
                <w:color w:val="000000"/>
                <w:sz w:val="20"/>
                <w:szCs w:val="20"/>
              </w:rPr>
            </w:pPr>
          </w:p>
          <w:p w14:paraId="628E82E9" w14:textId="07D5C542" w:rsidR="00C65BB3" w:rsidRPr="00254638" w:rsidRDefault="00C65BB3"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D97762" w14:textId="77777777" w:rsidR="00394CF2" w:rsidRPr="00B67B44" w:rsidRDefault="00394CF2" w:rsidP="00394CF2">
            <w:pPr>
              <w:rPr>
                <w:rFonts w:ascii="Arial Narrow" w:hAnsi="Arial Narrow"/>
                <w:sz w:val="20"/>
                <w:szCs w:val="20"/>
              </w:rPr>
            </w:pPr>
            <w:r w:rsidRPr="00B67B44">
              <w:rPr>
                <w:rFonts w:ascii="Arial Narrow" w:hAnsi="Arial Narrow"/>
                <w:sz w:val="20"/>
                <w:szCs w:val="20"/>
              </w:rPr>
              <w:t>Hospitals;Pharmacies/Dispensaries</w:t>
            </w:r>
          </w:p>
          <w:p w14:paraId="4B757011" w14:textId="77777777" w:rsidR="00C65BB3" w:rsidRPr="00B67B44" w:rsidRDefault="00C65BB3" w:rsidP="00394CF2">
            <w:pPr>
              <w:rPr>
                <w:rFonts w:ascii="Arial Narrow" w:hAnsi="Arial Narrow"/>
                <w:sz w:val="20"/>
                <w:szCs w:val="20"/>
              </w:rPr>
            </w:pPr>
          </w:p>
          <w:p w14:paraId="3C6660D9" w14:textId="77777777" w:rsidR="00C65BB3" w:rsidRPr="00B67B44" w:rsidRDefault="00C65BB3" w:rsidP="00394CF2">
            <w:pPr>
              <w:rPr>
                <w:rFonts w:ascii="Arial Narrow" w:hAnsi="Arial Narrow"/>
                <w:sz w:val="20"/>
                <w:szCs w:val="20"/>
              </w:rPr>
            </w:pPr>
          </w:p>
          <w:p w14:paraId="58839665" w14:textId="77777777" w:rsidR="00C65BB3" w:rsidRPr="00B67B44" w:rsidRDefault="00C65BB3" w:rsidP="00394CF2">
            <w:pPr>
              <w:rPr>
                <w:rFonts w:ascii="Arial Narrow" w:hAnsi="Arial Narrow"/>
                <w:sz w:val="20"/>
                <w:szCs w:val="20"/>
              </w:rPr>
            </w:pPr>
          </w:p>
          <w:p w14:paraId="2DE1A120" w14:textId="77777777" w:rsidR="00C65BB3" w:rsidRPr="00B67B44" w:rsidRDefault="00C65BB3" w:rsidP="00394CF2">
            <w:pPr>
              <w:rPr>
                <w:rFonts w:ascii="Arial Narrow" w:hAnsi="Arial Narrow"/>
                <w:sz w:val="20"/>
                <w:szCs w:val="20"/>
              </w:rPr>
            </w:pPr>
          </w:p>
          <w:p w14:paraId="10410EAC" w14:textId="4B2D8F5C" w:rsidR="00C65BB3" w:rsidRPr="00B67B44" w:rsidRDefault="00C65BB3" w:rsidP="00394CF2">
            <w:pPr>
              <w:rPr>
                <w:rFonts w:ascii="Arial Narrow" w:hAnsi="Arial Narrow" w:cs="Calibri"/>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C1F8A0" w14:textId="77777777" w:rsidR="00394CF2" w:rsidRPr="00B67B44" w:rsidRDefault="00394CF2" w:rsidP="00394CF2">
            <w:pPr>
              <w:rPr>
                <w:rFonts w:ascii="Arial Narrow" w:hAnsi="Arial Narrow"/>
                <w:sz w:val="20"/>
                <w:szCs w:val="20"/>
              </w:rPr>
            </w:pPr>
            <w:r w:rsidRPr="00B67B44">
              <w:rPr>
                <w:rFonts w:ascii="Arial Narrow" w:hAnsi="Arial Narrow"/>
                <w:sz w:val="20"/>
                <w:szCs w:val="20"/>
              </w:rPr>
              <w:t>The investigation and management of patients with medium to-high cardiovascular risk remains largely unavailable and unaffordable in this setting.</w:t>
            </w:r>
          </w:p>
          <w:p w14:paraId="2ADC90C9" w14:textId="43EF2742" w:rsidR="00C65BB3" w:rsidRPr="00B67B44" w:rsidRDefault="00C65BB3" w:rsidP="00394CF2">
            <w:pPr>
              <w:rPr>
                <w:rFonts w:ascii="Arial Narrow" w:hAnsi="Arial Narrow" w:cs="Calibri"/>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0850E0"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7ACA7F6F" w14:textId="77777777" w:rsidR="00222E36" w:rsidRDefault="00222E36" w:rsidP="00394CF2">
            <w:pPr>
              <w:rPr>
                <w:rFonts w:ascii="Arial Narrow" w:hAnsi="Arial Narrow"/>
                <w:color w:val="000000"/>
                <w:sz w:val="20"/>
                <w:szCs w:val="20"/>
              </w:rPr>
            </w:pPr>
          </w:p>
          <w:p w14:paraId="028C966C" w14:textId="77777777" w:rsidR="00222E36" w:rsidRDefault="00222E36" w:rsidP="00394CF2">
            <w:pPr>
              <w:rPr>
                <w:rFonts w:ascii="Arial Narrow" w:hAnsi="Arial Narrow"/>
                <w:color w:val="000000"/>
                <w:sz w:val="20"/>
                <w:szCs w:val="20"/>
              </w:rPr>
            </w:pPr>
          </w:p>
          <w:p w14:paraId="707AB882" w14:textId="77777777" w:rsidR="00222E36" w:rsidRDefault="00222E36" w:rsidP="00394CF2">
            <w:pPr>
              <w:rPr>
                <w:rFonts w:ascii="Arial Narrow" w:hAnsi="Arial Narrow"/>
                <w:color w:val="000000"/>
                <w:sz w:val="20"/>
                <w:szCs w:val="20"/>
              </w:rPr>
            </w:pPr>
          </w:p>
          <w:p w14:paraId="79058439" w14:textId="77777777" w:rsidR="00222E36" w:rsidRDefault="00222E36" w:rsidP="00394CF2">
            <w:pPr>
              <w:rPr>
                <w:rFonts w:ascii="Arial Narrow" w:hAnsi="Arial Narrow"/>
                <w:color w:val="000000"/>
                <w:sz w:val="20"/>
                <w:szCs w:val="20"/>
              </w:rPr>
            </w:pPr>
          </w:p>
          <w:p w14:paraId="6AAB409D" w14:textId="2F054A70" w:rsidR="00222E36" w:rsidRPr="00254638" w:rsidRDefault="00222E36" w:rsidP="00394CF2">
            <w:pPr>
              <w:rPr>
                <w:rFonts w:ascii="Arial Narrow" w:hAnsi="Arial Narrow" w:cs="Calibri"/>
                <w:color w:val="000000"/>
                <w:sz w:val="20"/>
                <w:szCs w:val="20"/>
              </w:rPr>
            </w:pPr>
          </w:p>
        </w:tc>
      </w:tr>
      <w:tr w:rsidR="00394CF2" w:rsidRPr="003174B2" w14:paraId="3A2A23C2"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0FDADA2"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C732C8" w14:textId="7F68B4BE" w:rsidR="00394CF2" w:rsidRDefault="00394CF2" w:rsidP="00394CF2">
            <w:pPr>
              <w:rPr>
                <w:rFonts w:ascii="Arial Narrow" w:hAnsi="Arial Narrow"/>
                <w:sz w:val="20"/>
                <w:szCs w:val="20"/>
                <w:lang w:val="en-US"/>
              </w:rPr>
            </w:pPr>
            <w:r w:rsidRPr="007A57EB">
              <w:rPr>
                <w:rFonts w:ascii="Arial Narrow" w:hAnsi="Arial Narrow"/>
                <w:sz w:val="20"/>
                <w:szCs w:val="20"/>
              </w:rPr>
              <w:t>Oyinlade O</w:t>
            </w:r>
            <w:r>
              <w:rPr>
                <w:rFonts w:ascii="Arial Narrow" w:hAnsi="Arial Narrow"/>
                <w:sz w:val="20"/>
                <w:szCs w:val="20"/>
                <w:lang w:val="en-US"/>
              </w:rPr>
              <w:t>.</w:t>
            </w:r>
            <w:r w:rsidR="005732F9">
              <w:rPr>
                <w:rFonts w:ascii="Arial Narrow" w:hAnsi="Arial Narrow"/>
                <w:sz w:val="20"/>
                <w:szCs w:val="20"/>
                <w:lang w:val="en-US"/>
              </w:rPr>
              <w:t>A</w:t>
            </w:r>
            <w:r>
              <w:rPr>
                <w:rFonts w:ascii="Arial Narrow" w:hAnsi="Arial Narrow"/>
                <w:sz w:val="20"/>
                <w:szCs w:val="20"/>
                <w:lang w:val="en-US"/>
              </w:rPr>
              <w:t xml:space="preserve"> et al; 2014</w:t>
            </w:r>
          </w:p>
          <w:p w14:paraId="146D30E1" w14:textId="77777777" w:rsidR="005732F9" w:rsidRDefault="005732F9" w:rsidP="00394CF2">
            <w:pPr>
              <w:rPr>
                <w:rFonts w:ascii="Arial Narrow" w:hAnsi="Arial Narrow"/>
                <w:color w:val="000000"/>
                <w:sz w:val="20"/>
                <w:szCs w:val="20"/>
                <w:lang w:val="en-US"/>
              </w:rPr>
            </w:pPr>
          </w:p>
          <w:p w14:paraId="570F86DB" w14:textId="77777777" w:rsidR="005732F9" w:rsidRDefault="005732F9" w:rsidP="00394CF2">
            <w:pPr>
              <w:rPr>
                <w:rFonts w:ascii="Arial Narrow" w:hAnsi="Arial Narrow"/>
                <w:color w:val="000000"/>
                <w:sz w:val="20"/>
                <w:szCs w:val="20"/>
                <w:lang w:val="en-US"/>
              </w:rPr>
            </w:pPr>
          </w:p>
          <w:p w14:paraId="0E7B20FD" w14:textId="77777777" w:rsidR="005732F9" w:rsidRDefault="005732F9" w:rsidP="00394CF2">
            <w:pPr>
              <w:rPr>
                <w:rFonts w:ascii="Arial Narrow" w:hAnsi="Arial Narrow"/>
                <w:color w:val="000000"/>
                <w:sz w:val="20"/>
                <w:szCs w:val="20"/>
                <w:lang w:val="en-US"/>
              </w:rPr>
            </w:pPr>
          </w:p>
          <w:p w14:paraId="2EFB1198" w14:textId="09B561F1" w:rsidR="005732F9" w:rsidRPr="00254638" w:rsidRDefault="005732F9"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0DEC3B7" w14:textId="11BC142B"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39D61B6" w14:textId="77777777" w:rsidR="00394CF2" w:rsidRDefault="00394CF2" w:rsidP="00394CF2">
            <w:pPr>
              <w:rPr>
                <w:rFonts w:ascii="Arial Narrow" w:hAnsi="Arial Narrow"/>
                <w:sz w:val="20"/>
                <w:szCs w:val="20"/>
              </w:rPr>
            </w:pPr>
            <w:r w:rsidRPr="007A57EB">
              <w:rPr>
                <w:rFonts w:ascii="Arial Narrow" w:hAnsi="Arial Narrow"/>
                <w:sz w:val="20"/>
                <w:szCs w:val="20"/>
              </w:rPr>
              <w:t>To evaluate school health services in public and private schools in Sagamu, Nigeria</w:t>
            </w:r>
          </w:p>
          <w:p w14:paraId="6EC46BC4" w14:textId="77777777" w:rsidR="005732F9" w:rsidRDefault="005732F9" w:rsidP="00394CF2">
            <w:pPr>
              <w:rPr>
                <w:rFonts w:ascii="Arial Narrow" w:hAnsi="Arial Narrow"/>
                <w:color w:val="000000"/>
                <w:sz w:val="20"/>
                <w:szCs w:val="20"/>
              </w:rPr>
            </w:pPr>
          </w:p>
          <w:p w14:paraId="1261FE16" w14:textId="77777777" w:rsidR="005732F9" w:rsidRDefault="005732F9" w:rsidP="00394CF2">
            <w:pPr>
              <w:rPr>
                <w:rFonts w:ascii="Arial Narrow" w:hAnsi="Arial Narrow"/>
                <w:color w:val="000000"/>
                <w:sz w:val="20"/>
                <w:szCs w:val="20"/>
              </w:rPr>
            </w:pPr>
          </w:p>
          <w:p w14:paraId="2D0738F8" w14:textId="006734D2" w:rsidR="005732F9" w:rsidRPr="00254638" w:rsidRDefault="005732F9"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35CBD1"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7AB0277E" w14:textId="77777777" w:rsidR="005732F9" w:rsidRDefault="005732F9" w:rsidP="00394CF2">
            <w:pPr>
              <w:rPr>
                <w:rFonts w:ascii="Arial Narrow" w:hAnsi="Arial Narrow"/>
                <w:color w:val="000000"/>
                <w:sz w:val="20"/>
                <w:szCs w:val="20"/>
              </w:rPr>
            </w:pPr>
          </w:p>
          <w:p w14:paraId="289A9A47" w14:textId="77777777" w:rsidR="005732F9" w:rsidRDefault="005732F9" w:rsidP="00394CF2">
            <w:pPr>
              <w:rPr>
                <w:rFonts w:ascii="Arial Narrow" w:hAnsi="Arial Narrow"/>
                <w:color w:val="000000"/>
                <w:sz w:val="20"/>
                <w:szCs w:val="20"/>
              </w:rPr>
            </w:pPr>
          </w:p>
          <w:p w14:paraId="566538A8" w14:textId="77777777" w:rsidR="005732F9" w:rsidRDefault="005732F9" w:rsidP="00394CF2">
            <w:pPr>
              <w:rPr>
                <w:rFonts w:ascii="Arial Narrow" w:hAnsi="Arial Narrow"/>
                <w:color w:val="000000"/>
                <w:sz w:val="20"/>
                <w:szCs w:val="20"/>
              </w:rPr>
            </w:pPr>
          </w:p>
          <w:p w14:paraId="092154BE" w14:textId="4E1D557B" w:rsidR="005732F9" w:rsidRPr="00254638" w:rsidRDefault="005732F9"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73A2FF" w14:textId="77777777" w:rsidR="00394CF2" w:rsidRDefault="00394CF2" w:rsidP="00394CF2">
            <w:pPr>
              <w:rPr>
                <w:rFonts w:ascii="Arial Narrow" w:hAnsi="Arial Narrow"/>
                <w:sz w:val="20"/>
                <w:szCs w:val="20"/>
              </w:rPr>
            </w:pPr>
            <w:r w:rsidRPr="007A57EB">
              <w:rPr>
                <w:rFonts w:ascii="Arial Narrow" w:hAnsi="Arial Narrow"/>
                <w:sz w:val="20"/>
                <w:szCs w:val="20"/>
              </w:rPr>
              <w:t>Other</w:t>
            </w:r>
          </w:p>
          <w:p w14:paraId="1B4A0FC9" w14:textId="77777777" w:rsidR="005732F9" w:rsidRDefault="005732F9" w:rsidP="00394CF2">
            <w:pPr>
              <w:rPr>
                <w:rFonts w:ascii="Arial Narrow" w:hAnsi="Arial Narrow"/>
                <w:color w:val="000000"/>
                <w:sz w:val="20"/>
                <w:szCs w:val="20"/>
              </w:rPr>
            </w:pPr>
          </w:p>
          <w:p w14:paraId="22FB6951" w14:textId="77777777" w:rsidR="005732F9" w:rsidRDefault="005732F9" w:rsidP="00394CF2">
            <w:pPr>
              <w:rPr>
                <w:rFonts w:ascii="Arial Narrow" w:hAnsi="Arial Narrow"/>
                <w:color w:val="000000"/>
                <w:sz w:val="20"/>
                <w:szCs w:val="20"/>
              </w:rPr>
            </w:pPr>
          </w:p>
          <w:p w14:paraId="0ED80A9A" w14:textId="77777777" w:rsidR="005732F9" w:rsidRDefault="005732F9" w:rsidP="00394CF2">
            <w:pPr>
              <w:rPr>
                <w:rFonts w:ascii="Arial Narrow" w:hAnsi="Arial Narrow"/>
                <w:color w:val="000000"/>
                <w:sz w:val="20"/>
                <w:szCs w:val="20"/>
              </w:rPr>
            </w:pPr>
          </w:p>
          <w:p w14:paraId="673A3CC7" w14:textId="77777777" w:rsidR="005732F9" w:rsidRDefault="005732F9" w:rsidP="00394CF2">
            <w:pPr>
              <w:rPr>
                <w:rFonts w:ascii="Arial Narrow" w:hAnsi="Arial Narrow"/>
                <w:color w:val="000000"/>
                <w:sz w:val="20"/>
                <w:szCs w:val="20"/>
              </w:rPr>
            </w:pPr>
          </w:p>
          <w:p w14:paraId="5EBCBDE9" w14:textId="111B8140" w:rsidR="005732F9" w:rsidRPr="00254638" w:rsidRDefault="005732F9"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E24B31"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5796FA3C" w14:textId="77777777" w:rsidR="005732F9" w:rsidRDefault="005732F9" w:rsidP="00394CF2">
            <w:pPr>
              <w:rPr>
                <w:rFonts w:ascii="Arial Narrow" w:hAnsi="Arial Narrow"/>
                <w:color w:val="000000"/>
                <w:sz w:val="20"/>
                <w:szCs w:val="20"/>
              </w:rPr>
            </w:pPr>
          </w:p>
          <w:p w14:paraId="7630F4CF" w14:textId="77777777" w:rsidR="005732F9" w:rsidRDefault="005732F9" w:rsidP="00394CF2">
            <w:pPr>
              <w:rPr>
                <w:rFonts w:ascii="Arial Narrow" w:hAnsi="Arial Narrow"/>
                <w:color w:val="000000"/>
                <w:sz w:val="20"/>
                <w:szCs w:val="20"/>
              </w:rPr>
            </w:pPr>
          </w:p>
          <w:p w14:paraId="7EC4EDAA" w14:textId="77777777" w:rsidR="005732F9" w:rsidRDefault="005732F9" w:rsidP="00394CF2">
            <w:pPr>
              <w:rPr>
                <w:rFonts w:ascii="Arial Narrow" w:hAnsi="Arial Narrow"/>
                <w:color w:val="000000"/>
                <w:sz w:val="20"/>
                <w:szCs w:val="20"/>
              </w:rPr>
            </w:pPr>
          </w:p>
          <w:p w14:paraId="694640BD" w14:textId="77777777" w:rsidR="005732F9" w:rsidRDefault="005732F9" w:rsidP="00394CF2">
            <w:pPr>
              <w:rPr>
                <w:rFonts w:ascii="Arial Narrow" w:hAnsi="Arial Narrow"/>
                <w:color w:val="000000"/>
                <w:sz w:val="20"/>
                <w:szCs w:val="20"/>
              </w:rPr>
            </w:pPr>
          </w:p>
          <w:p w14:paraId="09CE7907" w14:textId="63DE7BF5" w:rsidR="005732F9" w:rsidRPr="00254638" w:rsidRDefault="005732F9"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0941C27" w14:textId="77777777" w:rsidR="00394CF2" w:rsidRPr="00B67B44" w:rsidRDefault="00394CF2" w:rsidP="00394CF2">
            <w:pPr>
              <w:rPr>
                <w:rFonts w:ascii="Arial Narrow" w:hAnsi="Arial Narrow"/>
                <w:sz w:val="20"/>
                <w:szCs w:val="20"/>
              </w:rPr>
            </w:pPr>
            <w:r w:rsidRPr="00B67B44">
              <w:rPr>
                <w:rFonts w:ascii="Arial Narrow" w:hAnsi="Arial Narrow"/>
                <w:sz w:val="20"/>
                <w:szCs w:val="20"/>
              </w:rPr>
              <w:t>Pharmacies/Dispensaries</w:t>
            </w:r>
          </w:p>
          <w:p w14:paraId="4CE86E78" w14:textId="77777777" w:rsidR="005732F9" w:rsidRPr="00B67B44" w:rsidRDefault="005732F9" w:rsidP="00394CF2">
            <w:pPr>
              <w:rPr>
                <w:rFonts w:ascii="Arial Narrow" w:hAnsi="Arial Narrow"/>
                <w:sz w:val="20"/>
                <w:szCs w:val="20"/>
              </w:rPr>
            </w:pPr>
          </w:p>
          <w:p w14:paraId="17BFC632" w14:textId="77777777" w:rsidR="005732F9" w:rsidRPr="00B67B44" w:rsidRDefault="005732F9" w:rsidP="00394CF2">
            <w:pPr>
              <w:rPr>
                <w:rFonts w:ascii="Arial Narrow" w:hAnsi="Arial Narrow"/>
                <w:sz w:val="20"/>
                <w:szCs w:val="20"/>
              </w:rPr>
            </w:pPr>
          </w:p>
          <w:p w14:paraId="6789F0D7" w14:textId="77777777" w:rsidR="005732F9" w:rsidRPr="00B67B44" w:rsidRDefault="005732F9" w:rsidP="00394CF2">
            <w:pPr>
              <w:rPr>
                <w:rFonts w:ascii="Arial Narrow" w:hAnsi="Arial Narrow"/>
                <w:sz w:val="20"/>
                <w:szCs w:val="20"/>
              </w:rPr>
            </w:pPr>
          </w:p>
          <w:p w14:paraId="5FB5AE81" w14:textId="77777777" w:rsidR="005732F9" w:rsidRPr="00B67B44" w:rsidRDefault="005732F9" w:rsidP="00394CF2">
            <w:pPr>
              <w:rPr>
                <w:rFonts w:ascii="Arial Narrow" w:hAnsi="Arial Narrow"/>
                <w:sz w:val="20"/>
                <w:szCs w:val="20"/>
              </w:rPr>
            </w:pPr>
          </w:p>
          <w:p w14:paraId="5105ABCD" w14:textId="31E956DA" w:rsidR="005732F9" w:rsidRPr="00B67B44" w:rsidRDefault="005732F9" w:rsidP="00394CF2">
            <w:pPr>
              <w:rPr>
                <w:rFonts w:ascii="Arial Narrow" w:hAnsi="Arial Narrow" w:cs="Calibri"/>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9CC265" w14:textId="278BC692" w:rsidR="00394CF2" w:rsidRPr="00BF0E1C" w:rsidRDefault="00394CF2" w:rsidP="00394CF2">
            <w:pPr>
              <w:rPr>
                <w:rFonts w:ascii="Arial Narrow" w:hAnsi="Arial Narrow" w:cs="Calibri"/>
                <w:sz w:val="20"/>
                <w:szCs w:val="20"/>
              </w:rPr>
            </w:pPr>
            <w:r w:rsidRPr="00BF0E1C">
              <w:rPr>
                <w:rFonts w:ascii="Arial Narrow" w:hAnsi="Arial Narrow"/>
                <w:sz w:val="20"/>
                <w:szCs w:val="20"/>
              </w:rPr>
              <w:t xml:space="preserve">All the public primary schools had first aid boxes and essential drugs and materials. Among 50 (94.3%) private schools which had first aid boxes, 47 (88.7%) had essential drugs and materials </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E1FDE6"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0AAAA4F2" w14:textId="77777777" w:rsidR="005732F9" w:rsidRDefault="005732F9" w:rsidP="00394CF2">
            <w:pPr>
              <w:rPr>
                <w:rFonts w:ascii="Arial Narrow" w:hAnsi="Arial Narrow"/>
                <w:color w:val="000000"/>
                <w:sz w:val="20"/>
                <w:szCs w:val="20"/>
              </w:rPr>
            </w:pPr>
          </w:p>
          <w:p w14:paraId="7681B9CD" w14:textId="77777777" w:rsidR="005732F9" w:rsidRDefault="005732F9" w:rsidP="00394CF2">
            <w:pPr>
              <w:rPr>
                <w:rFonts w:ascii="Arial Narrow" w:hAnsi="Arial Narrow"/>
                <w:color w:val="000000"/>
                <w:sz w:val="20"/>
                <w:szCs w:val="20"/>
              </w:rPr>
            </w:pPr>
          </w:p>
          <w:p w14:paraId="4D9D10A1" w14:textId="77777777" w:rsidR="005732F9" w:rsidRDefault="005732F9" w:rsidP="00394CF2">
            <w:pPr>
              <w:rPr>
                <w:rFonts w:ascii="Arial Narrow" w:hAnsi="Arial Narrow"/>
                <w:color w:val="000000"/>
                <w:sz w:val="20"/>
                <w:szCs w:val="20"/>
              </w:rPr>
            </w:pPr>
          </w:p>
          <w:p w14:paraId="4A4164A0" w14:textId="77777777" w:rsidR="005732F9" w:rsidRDefault="005732F9" w:rsidP="00394CF2">
            <w:pPr>
              <w:rPr>
                <w:rFonts w:ascii="Arial Narrow" w:hAnsi="Arial Narrow"/>
                <w:color w:val="000000"/>
                <w:sz w:val="20"/>
                <w:szCs w:val="20"/>
              </w:rPr>
            </w:pPr>
          </w:p>
          <w:p w14:paraId="55DA7E3F" w14:textId="1D93CD8D" w:rsidR="005732F9" w:rsidRPr="00254638" w:rsidRDefault="005732F9" w:rsidP="00394CF2">
            <w:pPr>
              <w:rPr>
                <w:rFonts w:ascii="Arial Narrow" w:hAnsi="Arial Narrow" w:cs="Calibri"/>
                <w:color w:val="000000"/>
                <w:sz w:val="20"/>
                <w:szCs w:val="20"/>
              </w:rPr>
            </w:pPr>
          </w:p>
        </w:tc>
      </w:tr>
      <w:tr w:rsidR="00394CF2" w:rsidRPr="003174B2" w14:paraId="5C0A0F7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DAAA064"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D57622" w14:textId="0225BD9C" w:rsidR="00394CF2" w:rsidRDefault="00C0085E" w:rsidP="00394CF2">
            <w:pPr>
              <w:rPr>
                <w:rFonts w:ascii="Arial Narrow" w:hAnsi="Arial Narrow"/>
                <w:sz w:val="20"/>
                <w:szCs w:val="20"/>
                <w:lang w:val="en-US"/>
              </w:rPr>
            </w:pPr>
            <w:r>
              <w:rPr>
                <w:rFonts w:ascii="Arial Narrow" w:hAnsi="Arial Narrow"/>
                <w:sz w:val="20"/>
                <w:szCs w:val="20"/>
                <w:lang w:val="en-US"/>
              </w:rPr>
              <w:t>Ozoh B.</w:t>
            </w:r>
            <w:r w:rsidR="00394CF2" w:rsidRPr="007A57EB">
              <w:rPr>
                <w:rFonts w:ascii="Arial Narrow" w:hAnsi="Arial Narrow"/>
                <w:sz w:val="20"/>
                <w:szCs w:val="20"/>
              </w:rPr>
              <w:t>O.</w:t>
            </w:r>
            <w:r w:rsidR="00394CF2">
              <w:rPr>
                <w:rFonts w:ascii="Arial Narrow" w:hAnsi="Arial Narrow"/>
                <w:sz w:val="20"/>
                <w:szCs w:val="20"/>
                <w:lang w:val="en-US"/>
              </w:rPr>
              <w:t xml:space="preserve"> et al; 2020</w:t>
            </w:r>
          </w:p>
          <w:p w14:paraId="25C0C804" w14:textId="58095EF1" w:rsidR="008109F1" w:rsidRDefault="008109F1" w:rsidP="00394CF2">
            <w:pPr>
              <w:rPr>
                <w:rFonts w:ascii="Arial Narrow" w:hAnsi="Arial Narrow"/>
                <w:color w:val="000000"/>
                <w:sz w:val="20"/>
                <w:szCs w:val="20"/>
                <w:lang w:val="en-US"/>
              </w:rPr>
            </w:pPr>
          </w:p>
          <w:p w14:paraId="7A8C313E" w14:textId="77777777" w:rsidR="00C61EA0" w:rsidRDefault="00C61EA0" w:rsidP="00394CF2">
            <w:pPr>
              <w:rPr>
                <w:rFonts w:ascii="Arial Narrow" w:hAnsi="Arial Narrow"/>
                <w:color w:val="000000"/>
                <w:sz w:val="20"/>
                <w:szCs w:val="20"/>
                <w:lang w:val="en-US"/>
              </w:rPr>
            </w:pPr>
          </w:p>
          <w:p w14:paraId="15D81125" w14:textId="5821DA4E" w:rsidR="008109F1" w:rsidRPr="00254638" w:rsidRDefault="008109F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D1672D0" w14:textId="7B269EEF"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E05E140" w14:textId="77777777" w:rsidR="00394CF2" w:rsidRDefault="00394CF2" w:rsidP="00394CF2">
            <w:pPr>
              <w:rPr>
                <w:rFonts w:ascii="Arial Narrow" w:hAnsi="Arial Narrow"/>
                <w:sz w:val="20"/>
                <w:szCs w:val="20"/>
              </w:rPr>
            </w:pPr>
            <w:r w:rsidRPr="007A57EB">
              <w:rPr>
                <w:rFonts w:ascii="Arial Narrow" w:hAnsi="Arial Narrow"/>
                <w:sz w:val="20"/>
                <w:szCs w:val="20"/>
              </w:rPr>
              <w:t>To determine the availability and affordability of asthma and COPD medicines across</w:t>
            </w:r>
            <w:r>
              <w:rPr>
                <w:rFonts w:ascii="Arial Narrow" w:hAnsi="Arial Narrow"/>
                <w:sz w:val="20"/>
                <w:szCs w:val="20"/>
                <w:lang w:val="en-US"/>
              </w:rPr>
              <w:t xml:space="preserve"> </w:t>
            </w:r>
            <w:r w:rsidRPr="007A57EB">
              <w:rPr>
                <w:rFonts w:ascii="Arial Narrow" w:hAnsi="Arial Narrow"/>
                <w:sz w:val="20"/>
                <w:szCs w:val="20"/>
              </w:rPr>
              <w:t>Nigeria.</w:t>
            </w:r>
          </w:p>
          <w:p w14:paraId="25B2D104" w14:textId="77777777" w:rsidR="008109F1" w:rsidRDefault="008109F1" w:rsidP="00394CF2">
            <w:pPr>
              <w:rPr>
                <w:rFonts w:ascii="Arial Narrow" w:hAnsi="Arial Narrow"/>
                <w:sz w:val="20"/>
                <w:szCs w:val="20"/>
              </w:rPr>
            </w:pPr>
          </w:p>
          <w:p w14:paraId="013F5C26" w14:textId="4CAD0C04" w:rsidR="00C61EA0" w:rsidRPr="008109F1" w:rsidRDefault="00C61EA0" w:rsidP="00394CF2">
            <w:pPr>
              <w:rPr>
                <w:rFonts w:ascii="Arial Narrow" w:hAnsi="Arial Narrow"/>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682BAF"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2DC7CC43" w14:textId="793FB34A" w:rsidR="008109F1" w:rsidRDefault="008109F1" w:rsidP="00394CF2">
            <w:pPr>
              <w:rPr>
                <w:rFonts w:ascii="Arial Narrow" w:hAnsi="Arial Narrow"/>
                <w:color w:val="000000"/>
                <w:sz w:val="20"/>
                <w:szCs w:val="20"/>
              </w:rPr>
            </w:pPr>
          </w:p>
          <w:p w14:paraId="1BCE194B" w14:textId="77777777" w:rsidR="00C61EA0" w:rsidRDefault="00C61EA0" w:rsidP="00394CF2">
            <w:pPr>
              <w:rPr>
                <w:rFonts w:ascii="Arial Narrow" w:hAnsi="Arial Narrow"/>
                <w:color w:val="000000"/>
                <w:sz w:val="20"/>
                <w:szCs w:val="20"/>
              </w:rPr>
            </w:pPr>
          </w:p>
          <w:p w14:paraId="76BED553" w14:textId="6660E1EA" w:rsidR="008109F1" w:rsidRPr="00254638" w:rsidRDefault="008109F1"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2DF8B30"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0692AC1B" w14:textId="77777777" w:rsidR="00B46B99" w:rsidRDefault="00B46B99" w:rsidP="00394CF2">
            <w:pPr>
              <w:rPr>
                <w:rFonts w:ascii="Arial Narrow" w:hAnsi="Arial Narrow"/>
                <w:color w:val="000000"/>
                <w:sz w:val="20"/>
                <w:szCs w:val="20"/>
              </w:rPr>
            </w:pPr>
          </w:p>
          <w:p w14:paraId="3102C455" w14:textId="4451159A" w:rsidR="00B46B99" w:rsidRDefault="00B46B99" w:rsidP="00394CF2">
            <w:pPr>
              <w:rPr>
                <w:rFonts w:ascii="Arial Narrow" w:hAnsi="Arial Narrow"/>
                <w:color w:val="000000"/>
                <w:sz w:val="20"/>
                <w:szCs w:val="20"/>
              </w:rPr>
            </w:pPr>
          </w:p>
          <w:p w14:paraId="75B69A05" w14:textId="77777777" w:rsidR="00C61EA0" w:rsidRDefault="00C61EA0" w:rsidP="00394CF2">
            <w:pPr>
              <w:rPr>
                <w:rFonts w:ascii="Arial Narrow" w:hAnsi="Arial Narrow"/>
                <w:color w:val="000000"/>
                <w:sz w:val="20"/>
                <w:szCs w:val="20"/>
              </w:rPr>
            </w:pPr>
          </w:p>
          <w:p w14:paraId="120AC1D9" w14:textId="43E13032" w:rsidR="00B46B99" w:rsidRPr="00254638" w:rsidRDefault="00B46B99"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F10E05" w14:textId="77777777" w:rsidR="00394CF2" w:rsidRDefault="00394CF2" w:rsidP="00394CF2">
            <w:pPr>
              <w:rPr>
                <w:rFonts w:ascii="Arial Narrow" w:hAnsi="Arial Narrow"/>
                <w:sz w:val="20"/>
                <w:szCs w:val="20"/>
              </w:rPr>
            </w:pPr>
            <w:r w:rsidRPr="007A57EB">
              <w:rPr>
                <w:rFonts w:ascii="Arial Narrow" w:hAnsi="Arial Narrow"/>
                <w:sz w:val="20"/>
                <w:szCs w:val="20"/>
              </w:rPr>
              <w:t>Nigeria</w:t>
            </w:r>
          </w:p>
          <w:p w14:paraId="15E8C570" w14:textId="77777777" w:rsidR="00B46B99" w:rsidRDefault="00B46B99" w:rsidP="00394CF2">
            <w:pPr>
              <w:rPr>
                <w:rFonts w:ascii="Arial Narrow" w:hAnsi="Arial Narrow"/>
                <w:color w:val="000000"/>
                <w:sz w:val="20"/>
                <w:szCs w:val="20"/>
              </w:rPr>
            </w:pPr>
          </w:p>
          <w:p w14:paraId="5EDD64FD" w14:textId="0E67A1C9" w:rsidR="00B46B99" w:rsidRDefault="00B46B99" w:rsidP="00394CF2">
            <w:pPr>
              <w:rPr>
                <w:rFonts w:ascii="Arial Narrow" w:hAnsi="Arial Narrow"/>
                <w:color w:val="000000"/>
                <w:sz w:val="20"/>
                <w:szCs w:val="20"/>
              </w:rPr>
            </w:pPr>
          </w:p>
          <w:p w14:paraId="38B64A67" w14:textId="77777777" w:rsidR="00C61EA0" w:rsidRDefault="00C61EA0" w:rsidP="00394CF2">
            <w:pPr>
              <w:rPr>
                <w:rFonts w:ascii="Arial Narrow" w:hAnsi="Arial Narrow"/>
                <w:color w:val="000000"/>
                <w:sz w:val="20"/>
                <w:szCs w:val="20"/>
              </w:rPr>
            </w:pPr>
          </w:p>
          <w:p w14:paraId="41BB680A" w14:textId="1DEB16FB" w:rsidR="00B46B99" w:rsidRPr="00254638" w:rsidRDefault="00B46B99"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B857FC" w14:textId="77777777" w:rsidR="00394CF2" w:rsidRPr="00B67B44" w:rsidRDefault="00394CF2" w:rsidP="00394CF2">
            <w:pPr>
              <w:rPr>
                <w:rFonts w:ascii="Arial Narrow" w:hAnsi="Arial Narrow"/>
                <w:sz w:val="20"/>
                <w:szCs w:val="20"/>
              </w:rPr>
            </w:pPr>
            <w:r w:rsidRPr="00B67B44">
              <w:rPr>
                <w:rFonts w:ascii="Arial Narrow" w:hAnsi="Arial Narrow"/>
                <w:sz w:val="20"/>
                <w:szCs w:val="20"/>
              </w:rPr>
              <w:t>Hospitals;Pharmacies/Dispensaries</w:t>
            </w:r>
          </w:p>
          <w:p w14:paraId="56851980" w14:textId="77777777" w:rsidR="00B46B99" w:rsidRPr="00B67B44" w:rsidRDefault="00B46B99" w:rsidP="00394CF2">
            <w:pPr>
              <w:rPr>
                <w:rFonts w:ascii="Arial Narrow" w:hAnsi="Arial Narrow"/>
                <w:sz w:val="20"/>
                <w:szCs w:val="20"/>
              </w:rPr>
            </w:pPr>
          </w:p>
          <w:p w14:paraId="129A04FC" w14:textId="162FD4D7" w:rsidR="00B46B99" w:rsidRPr="00B67B44" w:rsidRDefault="00B46B99" w:rsidP="00394CF2">
            <w:pPr>
              <w:rPr>
                <w:rFonts w:ascii="Arial Narrow" w:hAnsi="Arial Narrow"/>
                <w:sz w:val="20"/>
                <w:szCs w:val="20"/>
              </w:rPr>
            </w:pPr>
          </w:p>
          <w:p w14:paraId="4404FCEB" w14:textId="77777777" w:rsidR="00C61EA0" w:rsidRPr="00B67B44" w:rsidRDefault="00C61EA0" w:rsidP="00394CF2">
            <w:pPr>
              <w:rPr>
                <w:rFonts w:ascii="Arial Narrow" w:hAnsi="Arial Narrow"/>
                <w:sz w:val="20"/>
                <w:szCs w:val="20"/>
              </w:rPr>
            </w:pPr>
          </w:p>
          <w:p w14:paraId="4D93290A" w14:textId="4B302F79" w:rsidR="00B46B99" w:rsidRPr="00B67B44" w:rsidRDefault="00B46B99" w:rsidP="00394CF2">
            <w:pPr>
              <w:rPr>
                <w:rFonts w:ascii="Arial Narrow" w:hAnsi="Arial Narrow" w:cs="Calibri"/>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19A4392" w14:textId="02B303F1" w:rsidR="00394CF2" w:rsidRPr="00BF0E1C" w:rsidRDefault="00394CF2" w:rsidP="00394CF2">
            <w:pPr>
              <w:rPr>
                <w:rFonts w:ascii="Arial Narrow" w:hAnsi="Arial Narrow" w:cs="Calibri"/>
                <w:sz w:val="20"/>
                <w:szCs w:val="20"/>
                <w:lang w:val="en-US"/>
              </w:rPr>
            </w:pPr>
            <w:r w:rsidRPr="00BF0E1C">
              <w:rPr>
                <w:rFonts w:ascii="Arial Narrow" w:hAnsi="Arial Narrow"/>
                <w:sz w:val="20"/>
                <w:szCs w:val="20"/>
              </w:rPr>
              <w:t>The available medicines were oral corticosteroids and oral salbutamol which are not on the WHO Essential Medicine List.</w:t>
            </w:r>
            <w:r w:rsidR="00C61EA0" w:rsidRPr="00BF0E1C">
              <w:rPr>
                <w:rFonts w:ascii="Arial Narrow" w:hAnsi="Arial Narrow"/>
                <w:sz w:val="20"/>
                <w:szCs w:val="20"/>
                <w:lang w:val="en-US"/>
              </w:rPr>
              <w:t xml:space="preserve"> None of the EML medicines were affordable.</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E2975E"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474041E8" w14:textId="77777777" w:rsidR="00B46B99" w:rsidRDefault="00B46B99" w:rsidP="00394CF2">
            <w:pPr>
              <w:rPr>
                <w:rFonts w:ascii="Arial Narrow" w:hAnsi="Arial Narrow"/>
                <w:color w:val="000000"/>
                <w:sz w:val="20"/>
                <w:szCs w:val="20"/>
              </w:rPr>
            </w:pPr>
          </w:p>
          <w:p w14:paraId="6D41E5EE" w14:textId="28AADF7D" w:rsidR="00B46B99" w:rsidRDefault="00B46B99" w:rsidP="00394CF2">
            <w:pPr>
              <w:rPr>
                <w:rFonts w:ascii="Arial Narrow" w:hAnsi="Arial Narrow"/>
                <w:color w:val="000000"/>
                <w:sz w:val="20"/>
                <w:szCs w:val="20"/>
              </w:rPr>
            </w:pPr>
          </w:p>
          <w:p w14:paraId="3E4C74F6" w14:textId="77777777" w:rsidR="00C61EA0" w:rsidRDefault="00C61EA0" w:rsidP="00394CF2">
            <w:pPr>
              <w:rPr>
                <w:rFonts w:ascii="Arial Narrow" w:hAnsi="Arial Narrow"/>
                <w:color w:val="000000"/>
                <w:sz w:val="20"/>
                <w:szCs w:val="20"/>
              </w:rPr>
            </w:pPr>
          </w:p>
          <w:p w14:paraId="361EF0D6" w14:textId="141EDB37" w:rsidR="00B46B99" w:rsidRPr="00254638" w:rsidRDefault="00B46B99" w:rsidP="00394CF2">
            <w:pPr>
              <w:rPr>
                <w:rFonts w:ascii="Arial Narrow" w:hAnsi="Arial Narrow" w:cs="Calibri"/>
                <w:color w:val="000000"/>
                <w:sz w:val="20"/>
                <w:szCs w:val="20"/>
              </w:rPr>
            </w:pPr>
          </w:p>
        </w:tc>
      </w:tr>
      <w:tr w:rsidR="00394CF2" w:rsidRPr="003174B2" w14:paraId="32A79990"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08FF49C1"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723653" w14:textId="77777777" w:rsidR="00394CF2" w:rsidRDefault="00394CF2" w:rsidP="00394CF2">
            <w:pPr>
              <w:rPr>
                <w:rFonts w:ascii="Arial Narrow" w:hAnsi="Arial Narrow"/>
                <w:sz w:val="20"/>
                <w:szCs w:val="20"/>
                <w:lang w:val="en-US"/>
              </w:rPr>
            </w:pPr>
            <w:r w:rsidRPr="007A57EB">
              <w:rPr>
                <w:rFonts w:ascii="Arial Narrow" w:hAnsi="Arial Narrow"/>
                <w:sz w:val="20"/>
                <w:szCs w:val="20"/>
              </w:rPr>
              <w:t>Hamel M</w:t>
            </w:r>
            <w:r w:rsidR="00C0085E">
              <w:rPr>
                <w:rFonts w:ascii="Arial Narrow" w:hAnsi="Arial Narrow"/>
                <w:sz w:val="20"/>
                <w:szCs w:val="20"/>
                <w:lang w:val="en-US"/>
              </w:rPr>
              <w:t>.J</w:t>
            </w:r>
            <w:r>
              <w:rPr>
                <w:rFonts w:ascii="Arial Narrow" w:hAnsi="Arial Narrow"/>
                <w:sz w:val="20"/>
                <w:szCs w:val="20"/>
                <w:lang w:val="en-US"/>
              </w:rPr>
              <w:t xml:space="preserve"> et al; 2011</w:t>
            </w:r>
          </w:p>
          <w:p w14:paraId="7E0B8342" w14:textId="77777777" w:rsidR="00C0085E" w:rsidRDefault="00C0085E" w:rsidP="00394CF2">
            <w:pPr>
              <w:rPr>
                <w:rFonts w:ascii="Arial Narrow" w:hAnsi="Arial Narrow"/>
                <w:color w:val="000000"/>
                <w:sz w:val="20"/>
                <w:szCs w:val="20"/>
                <w:lang w:val="en-US"/>
              </w:rPr>
            </w:pPr>
          </w:p>
          <w:p w14:paraId="0C989E7A" w14:textId="641DB1FB" w:rsidR="00C0085E" w:rsidRDefault="00C0085E" w:rsidP="00394CF2">
            <w:pPr>
              <w:rPr>
                <w:rFonts w:ascii="Arial Narrow" w:hAnsi="Arial Narrow"/>
                <w:color w:val="000000"/>
                <w:sz w:val="20"/>
                <w:szCs w:val="20"/>
                <w:lang w:val="en-US"/>
              </w:rPr>
            </w:pPr>
          </w:p>
          <w:p w14:paraId="6241CDFC" w14:textId="11883AA8" w:rsidR="00B67B44" w:rsidRDefault="00B67B44" w:rsidP="00394CF2">
            <w:pPr>
              <w:rPr>
                <w:rFonts w:ascii="Arial Narrow" w:hAnsi="Arial Narrow"/>
                <w:color w:val="000000"/>
                <w:sz w:val="20"/>
                <w:szCs w:val="20"/>
                <w:lang w:val="en-US"/>
              </w:rPr>
            </w:pPr>
          </w:p>
          <w:p w14:paraId="323EE70B" w14:textId="77777777" w:rsidR="00B67B44" w:rsidRDefault="00B67B44" w:rsidP="00394CF2">
            <w:pPr>
              <w:rPr>
                <w:rFonts w:ascii="Arial Narrow" w:hAnsi="Arial Narrow"/>
                <w:color w:val="000000"/>
                <w:sz w:val="20"/>
                <w:szCs w:val="20"/>
                <w:lang w:val="en-US"/>
              </w:rPr>
            </w:pPr>
          </w:p>
          <w:p w14:paraId="0347E858" w14:textId="77777777" w:rsidR="00C0085E" w:rsidRDefault="00C0085E" w:rsidP="00394CF2">
            <w:pPr>
              <w:rPr>
                <w:rFonts w:ascii="Arial Narrow" w:hAnsi="Arial Narrow"/>
                <w:color w:val="000000"/>
                <w:sz w:val="20"/>
                <w:szCs w:val="20"/>
                <w:lang w:val="en-US"/>
              </w:rPr>
            </w:pPr>
          </w:p>
          <w:p w14:paraId="44BD3393" w14:textId="56046FF5" w:rsidR="00C0085E" w:rsidRPr="00254638" w:rsidRDefault="00C0085E"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9706CAA" w14:textId="4E9472A3"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9DE8A8" w14:textId="77777777" w:rsidR="00394CF2" w:rsidRDefault="00B67B44" w:rsidP="00394CF2">
            <w:pPr>
              <w:rPr>
                <w:rFonts w:ascii="Arial Narrow" w:hAnsi="Arial Narrow"/>
                <w:sz w:val="20"/>
                <w:szCs w:val="20"/>
              </w:rPr>
            </w:pPr>
            <w:r>
              <w:rPr>
                <w:rFonts w:ascii="Arial Narrow" w:hAnsi="Arial Narrow"/>
                <w:sz w:val="20"/>
                <w:szCs w:val="20"/>
                <w:lang w:val="en-US"/>
              </w:rPr>
              <w:t>T</w:t>
            </w:r>
            <w:r w:rsidR="00394CF2" w:rsidRPr="007A57EB">
              <w:rPr>
                <w:rFonts w:ascii="Arial Narrow" w:hAnsi="Arial Narrow"/>
                <w:sz w:val="20"/>
                <w:szCs w:val="20"/>
              </w:rPr>
              <w:t>o explore factors that may have contributed</w:t>
            </w:r>
            <w:r w:rsidR="00C0085E">
              <w:rPr>
                <w:rFonts w:ascii="Arial Narrow" w:hAnsi="Arial Narrow"/>
                <w:sz w:val="20"/>
                <w:szCs w:val="20"/>
                <w:lang w:val="en-US"/>
              </w:rPr>
              <w:t xml:space="preserve"> </w:t>
            </w:r>
            <w:r w:rsidR="00394CF2" w:rsidRPr="007A57EB">
              <w:rPr>
                <w:rFonts w:ascii="Arial Narrow" w:hAnsi="Arial Narrow"/>
                <w:sz w:val="20"/>
                <w:szCs w:val="20"/>
              </w:rPr>
              <w:t>to changes in mortality.</w:t>
            </w:r>
          </w:p>
          <w:p w14:paraId="07D5164F" w14:textId="77777777" w:rsidR="00B67B44" w:rsidRDefault="00B67B44" w:rsidP="00394CF2">
            <w:pPr>
              <w:rPr>
                <w:rFonts w:ascii="Arial Narrow" w:hAnsi="Arial Narrow"/>
                <w:color w:val="000000"/>
                <w:sz w:val="20"/>
                <w:szCs w:val="20"/>
              </w:rPr>
            </w:pPr>
          </w:p>
          <w:p w14:paraId="79003846" w14:textId="77777777" w:rsidR="00B67B44" w:rsidRDefault="00B67B44" w:rsidP="00394CF2">
            <w:pPr>
              <w:rPr>
                <w:rFonts w:ascii="Arial Narrow" w:hAnsi="Arial Narrow"/>
                <w:color w:val="000000"/>
                <w:sz w:val="20"/>
                <w:szCs w:val="20"/>
              </w:rPr>
            </w:pPr>
          </w:p>
          <w:p w14:paraId="62EA6C26" w14:textId="6B6ED835" w:rsidR="00B67B44" w:rsidRDefault="00B67B44" w:rsidP="00394CF2">
            <w:pPr>
              <w:rPr>
                <w:rFonts w:ascii="Arial Narrow" w:hAnsi="Arial Narrow"/>
                <w:color w:val="000000"/>
                <w:sz w:val="20"/>
                <w:szCs w:val="20"/>
              </w:rPr>
            </w:pPr>
          </w:p>
          <w:p w14:paraId="16694B90" w14:textId="608492C6" w:rsidR="00B67B44" w:rsidRDefault="00B67B44" w:rsidP="00394CF2">
            <w:pPr>
              <w:rPr>
                <w:rFonts w:ascii="Arial Narrow" w:hAnsi="Arial Narrow"/>
                <w:color w:val="000000"/>
                <w:sz w:val="20"/>
                <w:szCs w:val="20"/>
              </w:rPr>
            </w:pPr>
          </w:p>
          <w:p w14:paraId="58FFB05C" w14:textId="77777777" w:rsidR="00B67B44" w:rsidRDefault="00B67B44" w:rsidP="00394CF2">
            <w:pPr>
              <w:rPr>
                <w:rFonts w:ascii="Arial Narrow" w:hAnsi="Arial Narrow"/>
                <w:color w:val="000000"/>
                <w:sz w:val="20"/>
                <w:szCs w:val="20"/>
              </w:rPr>
            </w:pPr>
          </w:p>
          <w:p w14:paraId="59057C90" w14:textId="187BDD6D" w:rsidR="00B67B44" w:rsidRPr="00254638" w:rsidRDefault="00B67B44"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4BF6BF" w14:textId="77777777" w:rsidR="00394CF2" w:rsidRDefault="00394CF2" w:rsidP="00394CF2">
            <w:pPr>
              <w:rPr>
                <w:rFonts w:ascii="Arial Narrow" w:hAnsi="Arial Narrow"/>
                <w:sz w:val="20"/>
                <w:szCs w:val="20"/>
              </w:rPr>
            </w:pPr>
            <w:r w:rsidRPr="007A57EB">
              <w:rPr>
                <w:rFonts w:ascii="Arial Narrow" w:hAnsi="Arial Narrow"/>
                <w:sz w:val="20"/>
                <w:szCs w:val="20"/>
              </w:rPr>
              <w:t>Longitudinal analysis</w:t>
            </w:r>
          </w:p>
          <w:p w14:paraId="3F2BB99F" w14:textId="77777777" w:rsidR="00B67B44" w:rsidRDefault="00B67B44" w:rsidP="00394CF2">
            <w:pPr>
              <w:rPr>
                <w:rFonts w:ascii="Arial Narrow" w:hAnsi="Arial Narrow"/>
                <w:color w:val="000000"/>
                <w:sz w:val="20"/>
                <w:szCs w:val="20"/>
              </w:rPr>
            </w:pPr>
          </w:p>
          <w:p w14:paraId="51307E11" w14:textId="77777777" w:rsidR="00B67B44" w:rsidRDefault="00B67B44" w:rsidP="00394CF2">
            <w:pPr>
              <w:rPr>
                <w:rFonts w:ascii="Arial Narrow" w:hAnsi="Arial Narrow"/>
                <w:color w:val="000000"/>
                <w:sz w:val="20"/>
                <w:szCs w:val="20"/>
              </w:rPr>
            </w:pPr>
          </w:p>
          <w:p w14:paraId="4527BB0B" w14:textId="77777777" w:rsidR="00B67B44" w:rsidRDefault="00B67B44" w:rsidP="00394CF2">
            <w:pPr>
              <w:rPr>
                <w:rFonts w:ascii="Arial Narrow" w:hAnsi="Arial Narrow"/>
                <w:color w:val="000000"/>
                <w:sz w:val="20"/>
                <w:szCs w:val="20"/>
              </w:rPr>
            </w:pPr>
          </w:p>
          <w:p w14:paraId="49C8BE51" w14:textId="77777777" w:rsidR="00B67B44" w:rsidRDefault="00B67B44" w:rsidP="00394CF2">
            <w:pPr>
              <w:rPr>
                <w:rFonts w:ascii="Arial Narrow" w:hAnsi="Arial Narrow" w:cs="Calibri"/>
                <w:color w:val="000000"/>
                <w:sz w:val="20"/>
                <w:szCs w:val="20"/>
              </w:rPr>
            </w:pPr>
          </w:p>
          <w:p w14:paraId="0F5C8534" w14:textId="77777777" w:rsidR="00B67B44" w:rsidRDefault="00B67B44" w:rsidP="00394CF2">
            <w:pPr>
              <w:rPr>
                <w:rFonts w:ascii="Arial Narrow" w:hAnsi="Arial Narrow" w:cs="Calibri"/>
                <w:color w:val="000000"/>
                <w:sz w:val="20"/>
                <w:szCs w:val="20"/>
              </w:rPr>
            </w:pPr>
          </w:p>
          <w:p w14:paraId="4288931A" w14:textId="353A0EF4" w:rsidR="00B67B44" w:rsidRPr="00254638" w:rsidRDefault="00B67B44"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D9F874" w14:textId="77777777" w:rsidR="00394CF2" w:rsidRDefault="00394CF2" w:rsidP="00394CF2">
            <w:pPr>
              <w:rPr>
                <w:rFonts w:ascii="Arial Narrow" w:hAnsi="Arial Narrow"/>
                <w:sz w:val="20"/>
                <w:szCs w:val="20"/>
              </w:rPr>
            </w:pPr>
            <w:r w:rsidRPr="007A57EB">
              <w:rPr>
                <w:rFonts w:ascii="Arial Narrow" w:hAnsi="Arial Narrow"/>
                <w:sz w:val="20"/>
                <w:szCs w:val="20"/>
              </w:rPr>
              <w:t>Patients;Community residents;Health care workers</w:t>
            </w:r>
          </w:p>
          <w:p w14:paraId="50D8651D" w14:textId="77777777" w:rsidR="00B67B44" w:rsidRDefault="00B67B44" w:rsidP="00394CF2">
            <w:pPr>
              <w:rPr>
                <w:rFonts w:ascii="Arial Narrow" w:hAnsi="Arial Narrow"/>
                <w:color w:val="000000"/>
                <w:sz w:val="20"/>
                <w:szCs w:val="20"/>
              </w:rPr>
            </w:pPr>
          </w:p>
          <w:p w14:paraId="190FFF94" w14:textId="77777777" w:rsidR="00B67B44" w:rsidRDefault="00B67B44" w:rsidP="00394CF2">
            <w:pPr>
              <w:rPr>
                <w:rFonts w:ascii="Arial Narrow" w:hAnsi="Arial Narrow"/>
                <w:color w:val="000000"/>
                <w:sz w:val="20"/>
                <w:szCs w:val="20"/>
              </w:rPr>
            </w:pPr>
          </w:p>
          <w:p w14:paraId="3AA110D1" w14:textId="77777777" w:rsidR="00B67B44" w:rsidRDefault="00B67B44" w:rsidP="00394CF2">
            <w:pPr>
              <w:rPr>
                <w:rFonts w:ascii="Arial Narrow" w:hAnsi="Arial Narrow" w:cs="Calibri"/>
                <w:color w:val="000000"/>
                <w:sz w:val="20"/>
                <w:szCs w:val="20"/>
              </w:rPr>
            </w:pPr>
          </w:p>
          <w:p w14:paraId="696A650C" w14:textId="77777777" w:rsidR="00B67B44" w:rsidRDefault="00B67B44" w:rsidP="00394CF2">
            <w:pPr>
              <w:rPr>
                <w:rFonts w:ascii="Arial Narrow" w:hAnsi="Arial Narrow" w:cs="Calibri"/>
                <w:color w:val="000000"/>
                <w:sz w:val="20"/>
                <w:szCs w:val="20"/>
              </w:rPr>
            </w:pPr>
          </w:p>
          <w:p w14:paraId="0C8030C7" w14:textId="500EF8C4" w:rsidR="00B67B44" w:rsidRPr="00254638" w:rsidRDefault="00B67B44"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4A6316A" w14:textId="77777777" w:rsidR="00394CF2" w:rsidRDefault="00394CF2" w:rsidP="00394CF2">
            <w:pPr>
              <w:rPr>
                <w:rFonts w:ascii="Arial Narrow" w:hAnsi="Arial Narrow"/>
                <w:sz w:val="20"/>
                <w:szCs w:val="20"/>
              </w:rPr>
            </w:pPr>
            <w:r w:rsidRPr="007A57EB">
              <w:rPr>
                <w:rFonts w:ascii="Arial Narrow" w:hAnsi="Arial Narrow"/>
                <w:sz w:val="20"/>
                <w:szCs w:val="20"/>
              </w:rPr>
              <w:t>Kenya</w:t>
            </w:r>
          </w:p>
          <w:p w14:paraId="0288D113" w14:textId="77777777" w:rsidR="00B67B44" w:rsidRDefault="00B67B44" w:rsidP="00394CF2">
            <w:pPr>
              <w:rPr>
                <w:rFonts w:ascii="Arial Narrow" w:hAnsi="Arial Narrow"/>
                <w:color w:val="000000"/>
                <w:sz w:val="20"/>
                <w:szCs w:val="20"/>
              </w:rPr>
            </w:pPr>
          </w:p>
          <w:p w14:paraId="2C061E24" w14:textId="77777777" w:rsidR="00B67B44" w:rsidRDefault="00B67B44" w:rsidP="00394CF2">
            <w:pPr>
              <w:rPr>
                <w:rFonts w:ascii="Arial Narrow" w:hAnsi="Arial Narrow"/>
                <w:color w:val="000000"/>
                <w:sz w:val="20"/>
                <w:szCs w:val="20"/>
              </w:rPr>
            </w:pPr>
          </w:p>
          <w:p w14:paraId="198B647D" w14:textId="77777777" w:rsidR="00B67B44" w:rsidRDefault="00B67B44" w:rsidP="00394CF2">
            <w:pPr>
              <w:rPr>
                <w:rFonts w:ascii="Arial Narrow" w:hAnsi="Arial Narrow"/>
                <w:color w:val="000000"/>
                <w:sz w:val="20"/>
                <w:szCs w:val="20"/>
              </w:rPr>
            </w:pPr>
          </w:p>
          <w:p w14:paraId="3786155A" w14:textId="77777777" w:rsidR="00B67B44" w:rsidRDefault="00B67B44" w:rsidP="00394CF2">
            <w:pPr>
              <w:rPr>
                <w:rFonts w:ascii="Arial Narrow" w:hAnsi="Arial Narrow"/>
                <w:color w:val="000000"/>
                <w:sz w:val="20"/>
                <w:szCs w:val="20"/>
              </w:rPr>
            </w:pPr>
          </w:p>
          <w:p w14:paraId="2B40163D" w14:textId="77777777" w:rsidR="00B67B44" w:rsidRDefault="00B67B44" w:rsidP="00394CF2">
            <w:pPr>
              <w:rPr>
                <w:rFonts w:ascii="Arial Narrow" w:hAnsi="Arial Narrow" w:cs="Calibri"/>
                <w:color w:val="000000"/>
                <w:sz w:val="20"/>
                <w:szCs w:val="20"/>
              </w:rPr>
            </w:pPr>
          </w:p>
          <w:p w14:paraId="607F1506" w14:textId="77777777" w:rsidR="00B67B44" w:rsidRDefault="00B67B44" w:rsidP="00394CF2">
            <w:pPr>
              <w:rPr>
                <w:rFonts w:ascii="Arial Narrow" w:hAnsi="Arial Narrow" w:cs="Calibri"/>
                <w:color w:val="000000"/>
                <w:sz w:val="20"/>
                <w:szCs w:val="20"/>
              </w:rPr>
            </w:pPr>
          </w:p>
          <w:p w14:paraId="2CDBFE16" w14:textId="54A1DBEE" w:rsidR="00B67B44" w:rsidRPr="00254638" w:rsidRDefault="00B67B44"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C2FC89" w14:textId="77777777" w:rsidR="00394CF2" w:rsidRPr="00B67B44" w:rsidRDefault="00394CF2" w:rsidP="00394CF2">
            <w:pPr>
              <w:rPr>
                <w:rFonts w:ascii="Arial Narrow" w:hAnsi="Arial Narrow"/>
                <w:sz w:val="20"/>
                <w:szCs w:val="20"/>
              </w:rPr>
            </w:pPr>
            <w:r w:rsidRPr="00B67B44">
              <w:rPr>
                <w:rFonts w:ascii="Arial Narrow" w:hAnsi="Arial Narrow"/>
                <w:sz w:val="20"/>
                <w:szCs w:val="20"/>
              </w:rPr>
              <w:t>Hospitals</w:t>
            </w:r>
          </w:p>
          <w:p w14:paraId="18B7FA6C" w14:textId="77777777" w:rsidR="00B67B44" w:rsidRPr="00B67B44" w:rsidRDefault="00B67B44" w:rsidP="00394CF2">
            <w:pPr>
              <w:rPr>
                <w:rFonts w:ascii="Arial Narrow" w:hAnsi="Arial Narrow"/>
                <w:sz w:val="20"/>
                <w:szCs w:val="20"/>
              </w:rPr>
            </w:pPr>
          </w:p>
          <w:p w14:paraId="00BBB5D8" w14:textId="77777777" w:rsidR="00B67B44" w:rsidRPr="00B67B44" w:rsidRDefault="00B67B44" w:rsidP="00394CF2">
            <w:pPr>
              <w:rPr>
                <w:rFonts w:ascii="Arial Narrow" w:hAnsi="Arial Narrow"/>
                <w:sz w:val="20"/>
                <w:szCs w:val="20"/>
              </w:rPr>
            </w:pPr>
          </w:p>
          <w:p w14:paraId="5E5D5C7B" w14:textId="30F7222C" w:rsidR="00B67B44" w:rsidRDefault="00B67B44" w:rsidP="00394CF2">
            <w:pPr>
              <w:rPr>
                <w:rFonts w:ascii="Arial Narrow" w:hAnsi="Arial Narrow"/>
                <w:sz w:val="20"/>
                <w:szCs w:val="20"/>
              </w:rPr>
            </w:pPr>
          </w:p>
          <w:p w14:paraId="13E6C862" w14:textId="17A20C47" w:rsidR="00B67B44" w:rsidRDefault="00B67B44" w:rsidP="00394CF2">
            <w:pPr>
              <w:rPr>
                <w:rFonts w:ascii="Arial Narrow" w:hAnsi="Arial Narrow"/>
                <w:sz w:val="20"/>
                <w:szCs w:val="20"/>
              </w:rPr>
            </w:pPr>
          </w:p>
          <w:p w14:paraId="3EBDCDDE" w14:textId="77777777" w:rsidR="00B67B44" w:rsidRPr="00B67B44" w:rsidRDefault="00B67B44" w:rsidP="00394CF2">
            <w:pPr>
              <w:rPr>
                <w:rFonts w:ascii="Arial Narrow" w:hAnsi="Arial Narrow"/>
                <w:sz w:val="20"/>
                <w:szCs w:val="20"/>
              </w:rPr>
            </w:pPr>
          </w:p>
          <w:p w14:paraId="467ABB68" w14:textId="77777777" w:rsidR="00B67B44" w:rsidRPr="00B67B44" w:rsidRDefault="00B67B44" w:rsidP="00394CF2">
            <w:pPr>
              <w:rPr>
                <w:rFonts w:ascii="Arial Narrow" w:hAnsi="Arial Narrow"/>
                <w:sz w:val="20"/>
                <w:szCs w:val="20"/>
              </w:rPr>
            </w:pPr>
          </w:p>
          <w:p w14:paraId="0EAF69E3" w14:textId="6D745E65" w:rsidR="00B67B44" w:rsidRPr="00B67B44" w:rsidRDefault="00B67B44" w:rsidP="00394CF2">
            <w:pPr>
              <w:rPr>
                <w:rFonts w:ascii="Arial Narrow" w:hAnsi="Arial Narrow" w:cs="Calibri"/>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7DDF69" w14:textId="5A21F712" w:rsidR="00394CF2" w:rsidRPr="00BF0E1C" w:rsidRDefault="00B67B44" w:rsidP="00394CF2">
            <w:pPr>
              <w:rPr>
                <w:rFonts w:ascii="Arial Narrow" w:hAnsi="Arial Narrow"/>
                <w:sz w:val="20"/>
                <w:szCs w:val="20"/>
              </w:rPr>
            </w:pPr>
            <w:r w:rsidRPr="00BF0E1C">
              <w:rPr>
                <w:rFonts w:ascii="Arial Narrow" w:hAnsi="Arial Narrow"/>
                <w:sz w:val="20"/>
                <w:szCs w:val="20"/>
                <w:shd w:val="clear" w:color="auto" w:fill="FFFFFF"/>
              </w:rPr>
              <w:t>Mortality remained elevated during the first 8 months of 2009 compared with 2006 and 2007. Malaria and/or anemia accounted for the greatest increases in child mortality. Stock-outs of essential antimalarial drugs during a time of increased malaria transmission and disruption of services during civil unrest may have contributed to increased mortality in 2008–2009.</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B4843A" w14:textId="77777777" w:rsidR="00394CF2" w:rsidRDefault="00394CF2" w:rsidP="00394CF2">
            <w:pPr>
              <w:rPr>
                <w:rFonts w:ascii="Arial Narrow" w:hAnsi="Arial Narrow"/>
                <w:sz w:val="20"/>
                <w:szCs w:val="20"/>
              </w:rPr>
            </w:pPr>
            <w:r w:rsidRPr="007A57EB">
              <w:rPr>
                <w:rFonts w:ascii="Arial Narrow" w:hAnsi="Arial Narrow"/>
                <w:sz w:val="20"/>
                <w:szCs w:val="20"/>
              </w:rPr>
              <w:t>60</w:t>
            </w:r>
          </w:p>
          <w:p w14:paraId="0E157B22" w14:textId="77777777" w:rsidR="00B67B44" w:rsidRDefault="00B67B44" w:rsidP="00394CF2">
            <w:pPr>
              <w:rPr>
                <w:rFonts w:ascii="Arial Narrow" w:hAnsi="Arial Narrow"/>
                <w:color w:val="000000"/>
                <w:sz w:val="20"/>
                <w:szCs w:val="20"/>
              </w:rPr>
            </w:pPr>
          </w:p>
          <w:p w14:paraId="46F8AB97" w14:textId="77777777" w:rsidR="00B67B44" w:rsidRDefault="00B67B44" w:rsidP="00394CF2">
            <w:pPr>
              <w:rPr>
                <w:rFonts w:ascii="Arial Narrow" w:hAnsi="Arial Narrow"/>
                <w:color w:val="000000"/>
                <w:sz w:val="20"/>
                <w:szCs w:val="20"/>
              </w:rPr>
            </w:pPr>
          </w:p>
          <w:p w14:paraId="1E98BF5E" w14:textId="77777777" w:rsidR="00B67B44" w:rsidRDefault="00B67B44" w:rsidP="00394CF2">
            <w:pPr>
              <w:rPr>
                <w:rFonts w:ascii="Arial Narrow" w:hAnsi="Arial Narrow"/>
                <w:color w:val="000000"/>
                <w:sz w:val="20"/>
                <w:szCs w:val="20"/>
              </w:rPr>
            </w:pPr>
          </w:p>
          <w:p w14:paraId="39872938" w14:textId="77777777" w:rsidR="00B67B44" w:rsidRDefault="00B67B44" w:rsidP="00394CF2">
            <w:pPr>
              <w:rPr>
                <w:rFonts w:ascii="Arial Narrow" w:hAnsi="Arial Narrow"/>
                <w:color w:val="000000"/>
                <w:sz w:val="20"/>
                <w:szCs w:val="20"/>
              </w:rPr>
            </w:pPr>
          </w:p>
          <w:p w14:paraId="255DA87F" w14:textId="77777777" w:rsidR="00B67B44" w:rsidRDefault="00B67B44" w:rsidP="00394CF2">
            <w:pPr>
              <w:rPr>
                <w:rFonts w:ascii="Arial Narrow" w:hAnsi="Arial Narrow"/>
                <w:color w:val="000000"/>
                <w:sz w:val="20"/>
                <w:szCs w:val="20"/>
              </w:rPr>
            </w:pPr>
          </w:p>
          <w:p w14:paraId="02AFE52A" w14:textId="77777777" w:rsidR="00B67B44" w:rsidRDefault="00B67B44" w:rsidP="00394CF2">
            <w:pPr>
              <w:rPr>
                <w:rFonts w:ascii="Arial Narrow" w:hAnsi="Arial Narrow"/>
                <w:color w:val="000000"/>
                <w:sz w:val="20"/>
                <w:szCs w:val="20"/>
              </w:rPr>
            </w:pPr>
          </w:p>
          <w:p w14:paraId="49F0B6F4" w14:textId="1515DC44" w:rsidR="00B67B44" w:rsidRPr="00254638" w:rsidRDefault="00B67B44" w:rsidP="00394CF2">
            <w:pPr>
              <w:rPr>
                <w:rFonts w:ascii="Arial Narrow" w:hAnsi="Arial Narrow" w:cs="Calibri"/>
                <w:color w:val="000000"/>
                <w:sz w:val="20"/>
                <w:szCs w:val="20"/>
              </w:rPr>
            </w:pPr>
          </w:p>
        </w:tc>
      </w:tr>
      <w:tr w:rsidR="00394CF2" w:rsidRPr="003174B2" w14:paraId="536CD48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2BB0ADE"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8D0D0E" w14:textId="4D51795C" w:rsidR="00394CF2" w:rsidRDefault="00394CF2" w:rsidP="00394CF2">
            <w:pPr>
              <w:rPr>
                <w:rFonts w:ascii="Arial Narrow" w:hAnsi="Arial Narrow"/>
                <w:sz w:val="20"/>
                <w:szCs w:val="20"/>
                <w:lang w:val="en-US"/>
              </w:rPr>
            </w:pPr>
            <w:r w:rsidRPr="007A57EB">
              <w:rPr>
                <w:rFonts w:ascii="Arial Narrow" w:hAnsi="Arial Narrow"/>
                <w:sz w:val="20"/>
                <w:szCs w:val="20"/>
              </w:rPr>
              <w:t>O</w:t>
            </w:r>
            <w:r w:rsidR="001D2883">
              <w:rPr>
                <w:rFonts w:ascii="Arial Narrow" w:hAnsi="Arial Narrow"/>
                <w:sz w:val="20"/>
                <w:szCs w:val="20"/>
                <w:lang w:val="en-US"/>
              </w:rPr>
              <w:t>nyango M.A</w:t>
            </w:r>
            <w:r w:rsidRPr="007A57EB">
              <w:rPr>
                <w:rFonts w:ascii="Arial Narrow" w:hAnsi="Arial Narrow"/>
                <w:sz w:val="20"/>
                <w:szCs w:val="20"/>
              </w:rPr>
              <w:t>.</w:t>
            </w:r>
            <w:r>
              <w:rPr>
                <w:rFonts w:ascii="Arial Narrow" w:hAnsi="Arial Narrow"/>
                <w:sz w:val="20"/>
                <w:szCs w:val="20"/>
                <w:lang w:val="en-US"/>
              </w:rPr>
              <w:t xml:space="preserve"> et al; 2018</w:t>
            </w:r>
          </w:p>
          <w:p w14:paraId="057A76E6" w14:textId="77777777" w:rsidR="001D2883" w:rsidRDefault="001D2883" w:rsidP="00394CF2">
            <w:pPr>
              <w:rPr>
                <w:rFonts w:ascii="Arial Narrow" w:hAnsi="Arial Narrow"/>
                <w:color w:val="000000"/>
                <w:sz w:val="20"/>
                <w:szCs w:val="20"/>
                <w:lang w:val="en-US"/>
              </w:rPr>
            </w:pPr>
          </w:p>
          <w:p w14:paraId="3CD71E12" w14:textId="3F259C52" w:rsidR="001D2883" w:rsidRDefault="001D2883" w:rsidP="00394CF2">
            <w:pPr>
              <w:rPr>
                <w:rFonts w:ascii="Arial Narrow" w:hAnsi="Arial Narrow"/>
                <w:color w:val="000000"/>
                <w:sz w:val="20"/>
                <w:szCs w:val="20"/>
                <w:lang w:val="en-US"/>
              </w:rPr>
            </w:pPr>
          </w:p>
          <w:p w14:paraId="20EACF8E" w14:textId="6B29454A" w:rsidR="00BF0E1C" w:rsidRDefault="00BF0E1C" w:rsidP="00394CF2">
            <w:pPr>
              <w:rPr>
                <w:rFonts w:ascii="Arial Narrow" w:hAnsi="Arial Narrow"/>
                <w:color w:val="000000"/>
                <w:sz w:val="20"/>
                <w:szCs w:val="20"/>
                <w:lang w:val="en-US"/>
              </w:rPr>
            </w:pPr>
          </w:p>
          <w:p w14:paraId="29540565" w14:textId="175FC18B" w:rsidR="00BF0E1C" w:rsidRDefault="00BF0E1C" w:rsidP="00394CF2">
            <w:pPr>
              <w:rPr>
                <w:rFonts w:ascii="Arial Narrow" w:hAnsi="Arial Narrow"/>
                <w:color w:val="000000"/>
                <w:sz w:val="20"/>
                <w:szCs w:val="20"/>
                <w:lang w:val="en-US"/>
              </w:rPr>
            </w:pPr>
          </w:p>
          <w:p w14:paraId="4F90C0C5" w14:textId="77777777" w:rsidR="00BF0E1C" w:rsidRDefault="00BF0E1C" w:rsidP="00394CF2">
            <w:pPr>
              <w:rPr>
                <w:rFonts w:ascii="Arial Narrow" w:hAnsi="Arial Narrow"/>
                <w:color w:val="000000"/>
                <w:sz w:val="20"/>
                <w:szCs w:val="20"/>
                <w:lang w:val="en-US"/>
              </w:rPr>
            </w:pPr>
          </w:p>
          <w:p w14:paraId="3C9CD385" w14:textId="46300FB3" w:rsidR="001D2883" w:rsidRPr="00254638" w:rsidRDefault="001D2883"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76B6C3B" w14:textId="5A25C8E2"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lastRenderedPageBreak/>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045ED0" w14:textId="77777777" w:rsidR="00394CF2" w:rsidRDefault="00394CF2" w:rsidP="00394CF2">
            <w:pPr>
              <w:rPr>
                <w:rFonts w:ascii="Arial Narrow" w:hAnsi="Arial Narrow"/>
                <w:sz w:val="20"/>
                <w:szCs w:val="20"/>
              </w:rPr>
            </w:pPr>
            <w:r w:rsidRPr="007A57EB">
              <w:rPr>
                <w:rFonts w:ascii="Arial Narrow" w:hAnsi="Arial Narrow"/>
                <w:sz w:val="20"/>
                <w:szCs w:val="20"/>
              </w:rPr>
              <w:t>To understand patients</w:t>
            </w:r>
            <w:r>
              <w:rPr>
                <w:rFonts w:ascii="Arial Narrow" w:hAnsi="Arial Narrow"/>
                <w:sz w:val="20"/>
                <w:szCs w:val="20"/>
                <w:lang w:val="en-US"/>
              </w:rPr>
              <w:t xml:space="preserve"> </w:t>
            </w:r>
            <w:r w:rsidRPr="007A57EB">
              <w:rPr>
                <w:rFonts w:ascii="Arial Narrow" w:hAnsi="Arial Narrow"/>
                <w:sz w:val="20"/>
                <w:szCs w:val="20"/>
              </w:rPr>
              <w:t>perceptions of access to medicines; as well as barriers and facilitators at the</w:t>
            </w:r>
            <w:r w:rsidR="001D2883">
              <w:rPr>
                <w:rFonts w:ascii="Arial Narrow" w:hAnsi="Arial Narrow"/>
                <w:sz w:val="20"/>
                <w:szCs w:val="20"/>
                <w:lang w:val="en-US"/>
              </w:rPr>
              <w:t xml:space="preserve"> </w:t>
            </w:r>
            <w:r w:rsidRPr="007A57EB">
              <w:rPr>
                <w:rFonts w:ascii="Arial Narrow" w:hAnsi="Arial Narrow"/>
                <w:sz w:val="20"/>
                <w:szCs w:val="20"/>
              </w:rPr>
              <w:t>household, community, and</w:t>
            </w:r>
            <w:r w:rsidR="001D2883">
              <w:rPr>
                <w:rFonts w:ascii="Arial Narrow" w:hAnsi="Arial Narrow"/>
                <w:sz w:val="20"/>
                <w:szCs w:val="20"/>
                <w:lang w:val="en-US"/>
              </w:rPr>
              <w:t xml:space="preserve"> </w:t>
            </w:r>
            <w:r w:rsidRPr="007A57EB">
              <w:rPr>
                <w:rFonts w:ascii="Arial Narrow" w:hAnsi="Arial Narrow"/>
                <w:sz w:val="20"/>
                <w:szCs w:val="20"/>
              </w:rPr>
              <w:t>healthcare system level.</w:t>
            </w:r>
          </w:p>
          <w:p w14:paraId="56834AE1" w14:textId="77777777" w:rsidR="00BF0E1C" w:rsidRDefault="00BF0E1C" w:rsidP="00394CF2">
            <w:pPr>
              <w:rPr>
                <w:rFonts w:ascii="Arial Narrow" w:hAnsi="Arial Narrow"/>
                <w:color w:val="000000"/>
                <w:sz w:val="20"/>
                <w:szCs w:val="20"/>
              </w:rPr>
            </w:pPr>
          </w:p>
          <w:p w14:paraId="776CEDDD" w14:textId="77777777" w:rsidR="00BF0E1C" w:rsidRDefault="00BF0E1C" w:rsidP="00394CF2">
            <w:pPr>
              <w:rPr>
                <w:rFonts w:ascii="Arial Narrow" w:hAnsi="Arial Narrow"/>
                <w:color w:val="000000"/>
                <w:sz w:val="20"/>
                <w:szCs w:val="20"/>
              </w:rPr>
            </w:pPr>
          </w:p>
          <w:p w14:paraId="1F240840" w14:textId="05DC81D1" w:rsidR="00BF0E1C" w:rsidRPr="00254638" w:rsidRDefault="00BF0E1C"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EF64DD8"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Qualitative study</w:t>
            </w:r>
          </w:p>
          <w:p w14:paraId="69341F54" w14:textId="77777777" w:rsidR="001D2883" w:rsidRDefault="001D2883" w:rsidP="00394CF2">
            <w:pPr>
              <w:rPr>
                <w:rFonts w:ascii="Arial Narrow" w:hAnsi="Arial Narrow"/>
                <w:color w:val="000000"/>
                <w:sz w:val="20"/>
                <w:szCs w:val="20"/>
              </w:rPr>
            </w:pPr>
          </w:p>
          <w:p w14:paraId="7145CA87" w14:textId="77777777" w:rsidR="001D2883" w:rsidRDefault="001D2883" w:rsidP="00394CF2">
            <w:pPr>
              <w:rPr>
                <w:rFonts w:ascii="Arial Narrow" w:hAnsi="Arial Narrow"/>
                <w:color w:val="000000"/>
                <w:sz w:val="20"/>
                <w:szCs w:val="20"/>
              </w:rPr>
            </w:pPr>
          </w:p>
          <w:p w14:paraId="0F207F80" w14:textId="28EE274E" w:rsidR="001D2883" w:rsidRDefault="001D2883" w:rsidP="00394CF2">
            <w:pPr>
              <w:rPr>
                <w:rFonts w:ascii="Arial Narrow" w:hAnsi="Arial Narrow"/>
                <w:color w:val="000000"/>
                <w:sz w:val="20"/>
                <w:szCs w:val="20"/>
              </w:rPr>
            </w:pPr>
          </w:p>
          <w:p w14:paraId="5366A417" w14:textId="23B1EE82" w:rsidR="00BF0E1C" w:rsidRDefault="00BF0E1C" w:rsidP="00394CF2">
            <w:pPr>
              <w:rPr>
                <w:rFonts w:ascii="Arial Narrow" w:hAnsi="Arial Narrow"/>
                <w:color w:val="000000"/>
                <w:sz w:val="20"/>
                <w:szCs w:val="20"/>
              </w:rPr>
            </w:pPr>
          </w:p>
          <w:p w14:paraId="7C17B722" w14:textId="34D97F40" w:rsidR="00BF0E1C" w:rsidRDefault="00BF0E1C" w:rsidP="00394CF2">
            <w:pPr>
              <w:rPr>
                <w:rFonts w:ascii="Arial Narrow" w:hAnsi="Arial Narrow"/>
                <w:color w:val="000000"/>
                <w:sz w:val="20"/>
                <w:szCs w:val="20"/>
              </w:rPr>
            </w:pPr>
          </w:p>
          <w:p w14:paraId="16F3834F" w14:textId="77777777" w:rsidR="00BF0E1C" w:rsidRDefault="00BF0E1C" w:rsidP="00394CF2">
            <w:pPr>
              <w:rPr>
                <w:rFonts w:ascii="Arial Narrow" w:hAnsi="Arial Narrow"/>
                <w:color w:val="000000"/>
                <w:sz w:val="20"/>
                <w:szCs w:val="20"/>
              </w:rPr>
            </w:pPr>
          </w:p>
          <w:p w14:paraId="445D398B" w14:textId="1D7791C9" w:rsidR="001D2883" w:rsidRPr="00254638" w:rsidRDefault="001D2883"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F3A6A97"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Patients</w:t>
            </w:r>
          </w:p>
          <w:p w14:paraId="248B5E41" w14:textId="17012500" w:rsidR="001D2883" w:rsidRDefault="001D2883" w:rsidP="00394CF2">
            <w:pPr>
              <w:rPr>
                <w:rFonts w:ascii="Arial Narrow" w:hAnsi="Arial Narrow"/>
                <w:color w:val="000000"/>
                <w:sz w:val="20"/>
                <w:szCs w:val="20"/>
              </w:rPr>
            </w:pPr>
          </w:p>
          <w:p w14:paraId="21F5266D" w14:textId="54CFEAA1" w:rsidR="00BF0E1C" w:rsidRDefault="00BF0E1C" w:rsidP="00394CF2">
            <w:pPr>
              <w:rPr>
                <w:rFonts w:ascii="Arial Narrow" w:hAnsi="Arial Narrow"/>
                <w:color w:val="000000"/>
                <w:sz w:val="20"/>
                <w:szCs w:val="20"/>
              </w:rPr>
            </w:pPr>
          </w:p>
          <w:p w14:paraId="476903D2" w14:textId="22C46742" w:rsidR="00BF0E1C" w:rsidRDefault="00BF0E1C" w:rsidP="00394CF2">
            <w:pPr>
              <w:rPr>
                <w:rFonts w:ascii="Arial Narrow" w:hAnsi="Arial Narrow"/>
                <w:color w:val="000000"/>
                <w:sz w:val="20"/>
                <w:szCs w:val="20"/>
              </w:rPr>
            </w:pPr>
          </w:p>
          <w:p w14:paraId="63BA0BE4" w14:textId="77777777" w:rsidR="00BF0E1C" w:rsidRDefault="00BF0E1C" w:rsidP="00394CF2">
            <w:pPr>
              <w:rPr>
                <w:rFonts w:ascii="Arial Narrow" w:hAnsi="Arial Narrow"/>
                <w:color w:val="000000"/>
                <w:sz w:val="20"/>
                <w:szCs w:val="20"/>
              </w:rPr>
            </w:pPr>
          </w:p>
          <w:p w14:paraId="01DDFBDB" w14:textId="77777777" w:rsidR="001D2883" w:rsidRDefault="001D2883" w:rsidP="00394CF2">
            <w:pPr>
              <w:rPr>
                <w:rFonts w:ascii="Arial Narrow" w:hAnsi="Arial Narrow"/>
                <w:color w:val="000000"/>
                <w:sz w:val="20"/>
                <w:szCs w:val="20"/>
              </w:rPr>
            </w:pPr>
          </w:p>
          <w:p w14:paraId="599B5E34" w14:textId="77777777" w:rsidR="001D2883" w:rsidRDefault="001D2883" w:rsidP="00394CF2">
            <w:pPr>
              <w:rPr>
                <w:rFonts w:ascii="Arial Narrow" w:hAnsi="Arial Narrow"/>
                <w:color w:val="000000"/>
                <w:sz w:val="20"/>
                <w:szCs w:val="20"/>
              </w:rPr>
            </w:pPr>
          </w:p>
          <w:p w14:paraId="47756F79" w14:textId="3C13AB32" w:rsidR="001D2883" w:rsidRPr="00254638" w:rsidRDefault="001D2883"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E74826"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Kenya</w:t>
            </w:r>
          </w:p>
          <w:p w14:paraId="304F94A1" w14:textId="77777777" w:rsidR="001D2883" w:rsidRDefault="001D2883" w:rsidP="00394CF2">
            <w:pPr>
              <w:rPr>
                <w:rFonts w:ascii="Arial Narrow" w:hAnsi="Arial Narrow"/>
                <w:color w:val="000000"/>
                <w:sz w:val="20"/>
                <w:szCs w:val="20"/>
              </w:rPr>
            </w:pPr>
          </w:p>
          <w:p w14:paraId="0B054080" w14:textId="77777777" w:rsidR="001D2883" w:rsidRDefault="001D2883" w:rsidP="00394CF2">
            <w:pPr>
              <w:rPr>
                <w:rFonts w:ascii="Arial Narrow" w:hAnsi="Arial Narrow"/>
                <w:color w:val="000000"/>
                <w:sz w:val="20"/>
                <w:szCs w:val="20"/>
              </w:rPr>
            </w:pPr>
          </w:p>
          <w:p w14:paraId="7744943B" w14:textId="77777777" w:rsidR="001D2883" w:rsidRDefault="001D2883" w:rsidP="00394CF2">
            <w:pPr>
              <w:rPr>
                <w:rFonts w:ascii="Arial Narrow" w:hAnsi="Arial Narrow"/>
                <w:color w:val="000000"/>
                <w:sz w:val="20"/>
                <w:szCs w:val="20"/>
              </w:rPr>
            </w:pPr>
          </w:p>
          <w:p w14:paraId="55E43C2D" w14:textId="77777777" w:rsidR="001D2883" w:rsidRDefault="001D2883" w:rsidP="00394CF2">
            <w:pPr>
              <w:rPr>
                <w:rFonts w:ascii="Arial Narrow" w:hAnsi="Arial Narrow" w:cs="Calibri"/>
                <w:color w:val="000000"/>
                <w:sz w:val="20"/>
                <w:szCs w:val="20"/>
              </w:rPr>
            </w:pPr>
          </w:p>
          <w:p w14:paraId="0DD9DBC5" w14:textId="77777777" w:rsidR="00BF0E1C" w:rsidRDefault="00BF0E1C" w:rsidP="00394CF2">
            <w:pPr>
              <w:rPr>
                <w:rFonts w:ascii="Arial Narrow" w:hAnsi="Arial Narrow" w:cs="Calibri"/>
                <w:color w:val="000000"/>
                <w:sz w:val="20"/>
                <w:szCs w:val="20"/>
              </w:rPr>
            </w:pPr>
          </w:p>
          <w:p w14:paraId="58C2693D" w14:textId="77777777" w:rsidR="00BF0E1C" w:rsidRDefault="00BF0E1C" w:rsidP="00394CF2">
            <w:pPr>
              <w:rPr>
                <w:rFonts w:ascii="Arial Narrow" w:hAnsi="Arial Narrow" w:cs="Calibri"/>
                <w:color w:val="000000"/>
                <w:sz w:val="20"/>
                <w:szCs w:val="20"/>
              </w:rPr>
            </w:pPr>
          </w:p>
          <w:p w14:paraId="7F4256F6" w14:textId="79D0C27F" w:rsidR="00BF0E1C" w:rsidRPr="00254638" w:rsidRDefault="00BF0E1C"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737E71"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Primary Health care facilities</w:t>
            </w:r>
          </w:p>
          <w:p w14:paraId="3DFFA002" w14:textId="77777777" w:rsidR="001D2883" w:rsidRDefault="001D2883" w:rsidP="00394CF2">
            <w:pPr>
              <w:rPr>
                <w:rFonts w:ascii="Arial Narrow" w:hAnsi="Arial Narrow"/>
                <w:color w:val="000000"/>
                <w:sz w:val="20"/>
                <w:szCs w:val="20"/>
              </w:rPr>
            </w:pPr>
          </w:p>
          <w:p w14:paraId="273CF30D" w14:textId="77777777" w:rsidR="001D2883" w:rsidRDefault="001D2883" w:rsidP="00394CF2">
            <w:pPr>
              <w:rPr>
                <w:rFonts w:ascii="Arial Narrow" w:hAnsi="Arial Narrow"/>
                <w:color w:val="000000"/>
                <w:sz w:val="20"/>
                <w:szCs w:val="20"/>
              </w:rPr>
            </w:pPr>
          </w:p>
          <w:p w14:paraId="3A350DB4" w14:textId="77777777" w:rsidR="001D2883" w:rsidRDefault="001D2883" w:rsidP="00394CF2">
            <w:pPr>
              <w:rPr>
                <w:rFonts w:ascii="Arial Narrow" w:hAnsi="Arial Narrow"/>
                <w:color w:val="000000"/>
                <w:sz w:val="20"/>
                <w:szCs w:val="20"/>
              </w:rPr>
            </w:pPr>
          </w:p>
          <w:p w14:paraId="448B8CCF" w14:textId="77777777" w:rsidR="001D2883" w:rsidRDefault="001D2883" w:rsidP="00394CF2">
            <w:pPr>
              <w:rPr>
                <w:rFonts w:ascii="Arial Narrow" w:hAnsi="Arial Narrow" w:cs="Calibri"/>
                <w:color w:val="000000"/>
                <w:sz w:val="20"/>
                <w:szCs w:val="20"/>
              </w:rPr>
            </w:pPr>
          </w:p>
          <w:p w14:paraId="4B77E41C" w14:textId="77777777" w:rsidR="00BF0E1C" w:rsidRDefault="00BF0E1C" w:rsidP="00394CF2">
            <w:pPr>
              <w:rPr>
                <w:rFonts w:ascii="Arial Narrow" w:hAnsi="Arial Narrow" w:cs="Calibri"/>
                <w:color w:val="000000"/>
                <w:sz w:val="20"/>
                <w:szCs w:val="20"/>
              </w:rPr>
            </w:pPr>
          </w:p>
          <w:p w14:paraId="5BC3FEFF" w14:textId="77777777" w:rsidR="00BF0E1C" w:rsidRDefault="00BF0E1C" w:rsidP="00394CF2">
            <w:pPr>
              <w:rPr>
                <w:rFonts w:ascii="Arial Narrow" w:hAnsi="Arial Narrow" w:cs="Calibri"/>
                <w:color w:val="000000"/>
                <w:sz w:val="20"/>
                <w:szCs w:val="20"/>
              </w:rPr>
            </w:pPr>
          </w:p>
          <w:p w14:paraId="2F0F0BB0" w14:textId="5176F5E4" w:rsidR="00BF0E1C" w:rsidRPr="00254638" w:rsidRDefault="00BF0E1C"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F401D33" w14:textId="1062F38A" w:rsidR="001D2883" w:rsidRPr="00BF0E1C" w:rsidRDefault="00BF0E1C" w:rsidP="00394CF2">
            <w:pPr>
              <w:rPr>
                <w:rFonts w:ascii="Arial Narrow" w:hAnsi="Arial Narrow"/>
                <w:sz w:val="20"/>
                <w:szCs w:val="20"/>
              </w:rPr>
            </w:pPr>
            <w:r w:rsidRPr="00BF0E1C">
              <w:rPr>
                <w:rFonts w:ascii="Arial Narrow" w:hAnsi="Arial Narrow" w:cs="Segoe UI"/>
                <w:sz w:val="20"/>
                <w:szCs w:val="20"/>
                <w:shd w:val="clear" w:color="auto" w:fill="FFFFFF"/>
              </w:rPr>
              <w:lastRenderedPageBreak/>
              <w:t xml:space="preserve">Although medicines at government facilities were free or cheaper than those sold in private pharmacies, the availability of medicines presented a constant challenge. Patients often </w:t>
            </w:r>
            <w:r w:rsidRPr="00BF0E1C">
              <w:rPr>
                <w:rFonts w:ascii="Arial Narrow" w:hAnsi="Arial Narrow" w:cs="Segoe UI"/>
                <w:sz w:val="20"/>
                <w:szCs w:val="20"/>
                <w:shd w:val="clear" w:color="auto" w:fill="FFFFFF"/>
              </w:rPr>
              <w:lastRenderedPageBreak/>
              <w:t>resorted to private pharmacies, where NCD medicines cost more than at public facilities.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7CB223" w14:textId="77777777" w:rsidR="00394CF2" w:rsidRDefault="00394CF2" w:rsidP="00394CF2">
            <w:pPr>
              <w:rPr>
                <w:rFonts w:ascii="Arial Narrow" w:hAnsi="Arial Narrow"/>
                <w:sz w:val="20"/>
                <w:szCs w:val="20"/>
              </w:rPr>
            </w:pPr>
            <w:r w:rsidRPr="007A57EB">
              <w:rPr>
                <w:rFonts w:ascii="Arial Narrow" w:hAnsi="Arial Narrow"/>
                <w:sz w:val="20"/>
                <w:szCs w:val="20"/>
              </w:rPr>
              <w:lastRenderedPageBreak/>
              <w:t>100</w:t>
            </w:r>
          </w:p>
          <w:p w14:paraId="3EB3269B" w14:textId="77777777" w:rsidR="001D2883" w:rsidRDefault="001D2883" w:rsidP="00394CF2">
            <w:pPr>
              <w:rPr>
                <w:rFonts w:ascii="Arial Narrow" w:hAnsi="Arial Narrow"/>
                <w:color w:val="000000"/>
                <w:sz w:val="20"/>
                <w:szCs w:val="20"/>
              </w:rPr>
            </w:pPr>
          </w:p>
          <w:p w14:paraId="283BD03B" w14:textId="77777777" w:rsidR="001D2883" w:rsidRDefault="001D2883" w:rsidP="00394CF2">
            <w:pPr>
              <w:rPr>
                <w:rFonts w:ascii="Arial Narrow" w:hAnsi="Arial Narrow"/>
                <w:color w:val="000000"/>
                <w:sz w:val="20"/>
                <w:szCs w:val="20"/>
              </w:rPr>
            </w:pPr>
          </w:p>
          <w:p w14:paraId="1746C8D1" w14:textId="77777777" w:rsidR="001D2883" w:rsidRDefault="001D2883" w:rsidP="00394CF2">
            <w:pPr>
              <w:rPr>
                <w:rFonts w:ascii="Arial Narrow" w:hAnsi="Arial Narrow"/>
                <w:color w:val="000000"/>
                <w:sz w:val="20"/>
                <w:szCs w:val="20"/>
              </w:rPr>
            </w:pPr>
          </w:p>
          <w:p w14:paraId="56066EDE" w14:textId="77777777" w:rsidR="001D2883" w:rsidRDefault="001D2883" w:rsidP="00394CF2">
            <w:pPr>
              <w:rPr>
                <w:rFonts w:ascii="Arial Narrow" w:hAnsi="Arial Narrow" w:cs="Calibri"/>
                <w:color w:val="000000"/>
                <w:sz w:val="20"/>
                <w:szCs w:val="20"/>
              </w:rPr>
            </w:pPr>
          </w:p>
          <w:p w14:paraId="2E99DC77" w14:textId="77777777" w:rsidR="00BF0E1C" w:rsidRDefault="00BF0E1C" w:rsidP="00394CF2">
            <w:pPr>
              <w:rPr>
                <w:rFonts w:ascii="Arial Narrow" w:hAnsi="Arial Narrow" w:cs="Calibri"/>
                <w:color w:val="000000"/>
                <w:sz w:val="20"/>
                <w:szCs w:val="20"/>
              </w:rPr>
            </w:pPr>
          </w:p>
          <w:p w14:paraId="5232B833" w14:textId="77777777" w:rsidR="00BF0E1C" w:rsidRDefault="00BF0E1C" w:rsidP="00394CF2">
            <w:pPr>
              <w:rPr>
                <w:rFonts w:ascii="Arial Narrow" w:hAnsi="Arial Narrow" w:cs="Calibri"/>
                <w:color w:val="000000"/>
                <w:sz w:val="20"/>
                <w:szCs w:val="20"/>
              </w:rPr>
            </w:pPr>
          </w:p>
          <w:p w14:paraId="09AD2B8F" w14:textId="5FAB85A3" w:rsidR="00BF0E1C" w:rsidRPr="00254638" w:rsidRDefault="00BF0E1C" w:rsidP="00394CF2">
            <w:pPr>
              <w:rPr>
                <w:rFonts w:ascii="Arial Narrow" w:hAnsi="Arial Narrow" w:cs="Calibri"/>
                <w:color w:val="000000"/>
                <w:sz w:val="20"/>
                <w:szCs w:val="20"/>
              </w:rPr>
            </w:pPr>
          </w:p>
        </w:tc>
      </w:tr>
      <w:tr w:rsidR="00394CF2" w:rsidRPr="003174B2" w14:paraId="47E9D758"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121449D"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00F9E0" w14:textId="112A40D4" w:rsidR="00394CF2" w:rsidRDefault="00394CF2" w:rsidP="00394CF2">
            <w:pPr>
              <w:rPr>
                <w:rFonts w:ascii="Arial Narrow" w:hAnsi="Arial Narrow"/>
                <w:sz w:val="20"/>
                <w:szCs w:val="20"/>
                <w:lang w:val="en-US"/>
              </w:rPr>
            </w:pPr>
            <w:r w:rsidRPr="007A57EB">
              <w:rPr>
                <w:rFonts w:ascii="Arial Narrow" w:hAnsi="Arial Narrow"/>
                <w:sz w:val="20"/>
                <w:szCs w:val="20"/>
              </w:rPr>
              <w:t>Mkoka D</w:t>
            </w:r>
            <w:r w:rsidR="00154A17">
              <w:rPr>
                <w:rFonts w:ascii="Arial Narrow" w:hAnsi="Arial Narrow"/>
                <w:sz w:val="20"/>
                <w:szCs w:val="20"/>
                <w:lang w:val="en-US"/>
              </w:rPr>
              <w:t>.A</w:t>
            </w:r>
            <w:r>
              <w:rPr>
                <w:rFonts w:ascii="Arial Narrow" w:hAnsi="Arial Narrow"/>
                <w:sz w:val="20"/>
                <w:szCs w:val="20"/>
                <w:lang w:val="en-US"/>
              </w:rPr>
              <w:t xml:space="preserve"> et al; 2014</w:t>
            </w:r>
          </w:p>
          <w:p w14:paraId="76DA58C6" w14:textId="77777777" w:rsidR="00154A17" w:rsidRDefault="00154A17" w:rsidP="00394CF2">
            <w:pPr>
              <w:rPr>
                <w:rFonts w:ascii="Arial Narrow" w:hAnsi="Arial Narrow"/>
                <w:color w:val="000000"/>
                <w:sz w:val="20"/>
                <w:szCs w:val="20"/>
                <w:lang w:val="en-US"/>
              </w:rPr>
            </w:pPr>
          </w:p>
          <w:p w14:paraId="7C5BF444" w14:textId="77777777" w:rsidR="00154A17" w:rsidRDefault="00154A17" w:rsidP="00394CF2">
            <w:pPr>
              <w:rPr>
                <w:rFonts w:ascii="Arial Narrow" w:hAnsi="Arial Narrow"/>
                <w:color w:val="000000"/>
                <w:sz w:val="20"/>
                <w:szCs w:val="20"/>
                <w:lang w:val="en-US"/>
              </w:rPr>
            </w:pPr>
          </w:p>
          <w:p w14:paraId="771B39B6" w14:textId="77777777" w:rsidR="00154A17" w:rsidRDefault="00154A17" w:rsidP="00394CF2">
            <w:pPr>
              <w:rPr>
                <w:rFonts w:ascii="Arial Narrow" w:hAnsi="Arial Narrow"/>
                <w:color w:val="000000"/>
                <w:sz w:val="20"/>
                <w:szCs w:val="20"/>
                <w:lang w:val="en-US"/>
              </w:rPr>
            </w:pPr>
          </w:p>
          <w:p w14:paraId="17C14878" w14:textId="77777777" w:rsidR="00154A17" w:rsidRDefault="00154A17" w:rsidP="00394CF2">
            <w:pPr>
              <w:rPr>
                <w:rFonts w:ascii="Arial Narrow" w:hAnsi="Arial Narrow"/>
                <w:color w:val="000000"/>
                <w:sz w:val="20"/>
                <w:szCs w:val="20"/>
                <w:lang w:val="en-US"/>
              </w:rPr>
            </w:pPr>
          </w:p>
          <w:p w14:paraId="0CD1883E" w14:textId="77777777" w:rsidR="00154A17" w:rsidRDefault="00154A17" w:rsidP="00394CF2">
            <w:pPr>
              <w:rPr>
                <w:rFonts w:ascii="Arial Narrow" w:hAnsi="Arial Narrow" w:cs="Calibri"/>
                <w:color w:val="000000"/>
                <w:sz w:val="20"/>
                <w:szCs w:val="20"/>
              </w:rPr>
            </w:pPr>
          </w:p>
          <w:p w14:paraId="6F4DE3CF" w14:textId="77777777" w:rsidR="00A7773A" w:rsidRDefault="00A7773A" w:rsidP="00394CF2">
            <w:pPr>
              <w:rPr>
                <w:rFonts w:ascii="Arial Narrow" w:hAnsi="Arial Narrow" w:cs="Calibri"/>
                <w:color w:val="000000"/>
                <w:sz w:val="20"/>
                <w:szCs w:val="20"/>
              </w:rPr>
            </w:pPr>
          </w:p>
          <w:p w14:paraId="41493330" w14:textId="77777777" w:rsidR="00A7773A" w:rsidRDefault="00A7773A" w:rsidP="00394CF2">
            <w:pPr>
              <w:rPr>
                <w:rFonts w:ascii="Arial Narrow" w:hAnsi="Arial Narrow" w:cs="Calibri"/>
                <w:color w:val="000000"/>
                <w:sz w:val="20"/>
                <w:szCs w:val="20"/>
              </w:rPr>
            </w:pPr>
          </w:p>
          <w:p w14:paraId="4451F627" w14:textId="1A296660" w:rsidR="00A7773A" w:rsidRPr="00254638" w:rsidRDefault="00A7773A"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75D1C13" w14:textId="524BA831"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49E287" w14:textId="77777777" w:rsidR="00394CF2" w:rsidRDefault="00394CF2" w:rsidP="00394CF2">
            <w:pPr>
              <w:rPr>
                <w:rFonts w:ascii="Arial Narrow" w:hAnsi="Arial Narrow"/>
                <w:sz w:val="20"/>
                <w:szCs w:val="20"/>
              </w:rPr>
            </w:pPr>
            <w:r w:rsidRPr="007A57EB">
              <w:rPr>
                <w:rFonts w:ascii="Arial Narrow" w:hAnsi="Arial Narrow"/>
                <w:sz w:val="20"/>
                <w:szCs w:val="20"/>
              </w:rPr>
              <w:t>To describe the experience of rural health facility managers in ensuring the timely availability of drugs and medical supplies for emergency obstetric care (EmOC).</w:t>
            </w:r>
          </w:p>
          <w:p w14:paraId="3AD7E40E" w14:textId="77777777" w:rsidR="00154A17" w:rsidRDefault="00154A17" w:rsidP="00394CF2">
            <w:pPr>
              <w:rPr>
                <w:rFonts w:ascii="Arial Narrow" w:hAnsi="Arial Narrow"/>
                <w:color w:val="000000"/>
                <w:sz w:val="20"/>
                <w:szCs w:val="20"/>
              </w:rPr>
            </w:pPr>
          </w:p>
          <w:p w14:paraId="7E63ED25" w14:textId="77777777" w:rsidR="00154A17" w:rsidRDefault="00154A17" w:rsidP="00394CF2">
            <w:pPr>
              <w:rPr>
                <w:rFonts w:ascii="Arial Narrow" w:hAnsi="Arial Narrow" w:cs="Calibri"/>
                <w:color w:val="000000"/>
                <w:sz w:val="20"/>
                <w:szCs w:val="20"/>
              </w:rPr>
            </w:pPr>
          </w:p>
          <w:p w14:paraId="0617A985" w14:textId="77777777" w:rsidR="00A7773A" w:rsidRDefault="00A7773A" w:rsidP="00394CF2">
            <w:pPr>
              <w:rPr>
                <w:rFonts w:ascii="Arial Narrow" w:hAnsi="Arial Narrow" w:cs="Calibri"/>
                <w:color w:val="000000"/>
                <w:sz w:val="20"/>
                <w:szCs w:val="20"/>
              </w:rPr>
            </w:pPr>
          </w:p>
          <w:p w14:paraId="272FF54E" w14:textId="77777777" w:rsidR="00A7773A" w:rsidRDefault="00A7773A" w:rsidP="00394CF2">
            <w:pPr>
              <w:rPr>
                <w:rFonts w:ascii="Arial Narrow" w:hAnsi="Arial Narrow" w:cs="Calibri"/>
                <w:color w:val="000000"/>
                <w:sz w:val="20"/>
                <w:szCs w:val="20"/>
              </w:rPr>
            </w:pPr>
          </w:p>
          <w:p w14:paraId="6A0AB993" w14:textId="54CF139B" w:rsidR="00A7773A" w:rsidRPr="00254638" w:rsidRDefault="00A7773A"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80395E"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20CCF45F" w14:textId="77777777" w:rsidR="00154A17" w:rsidRDefault="00154A17" w:rsidP="00394CF2">
            <w:pPr>
              <w:rPr>
                <w:rFonts w:ascii="Arial Narrow" w:hAnsi="Arial Narrow"/>
                <w:color w:val="000000"/>
                <w:sz w:val="20"/>
                <w:szCs w:val="20"/>
              </w:rPr>
            </w:pPr>
          </w:p>
          <w:p w14:paraId="104E850B" w14:textId="77777777" w:rsidR="00154A17" w:rsidRDefault="00154A17" w:rsidP="00394CF2">
            <w:pPr>
              <w:rPr>
                <w:rFonts w:ascii="Arial Narrow" w:hAnsi="Arial Narrow"/>
                <w:color w:val="000000"/>
                <w:sz w:val="20"/>
                <w:szCs w:val="20"/>
              </w:rPr>
            </w:pPr>
          </w:p>
          <w:p w14:paraId="1190B390" w14:textId="77777777" w:rsidR="00154A17" w:rsidRDefault="00154A17" w:rsidP="00394CF2">
            <w:pPr>
              <w:rPr>
                <w:rFonts w:ascii="Arial Narrow" w:hAnsi="Arial Narrow"/>
                <w:color w:val="000000"/>
                <w:sz w:val="20"/>
                <w:szCs w:val="20"/>
              </w:rPr>
            </w:pPr>
          </w:p>
          <w:p w14:paraId="3A791B35" w14:textId="77777777" w:rsidR="00154A17" w:rsidRDefault="00154A17" w:rsidP="00394CF2">
            <w:pPr>
              <w:rPr>
                <w:rFonts w:ascii="Arial Narrow" w:hAnsi="Arial Narrow"/>
                <w:color w:val="000000"/>
                <w:sz w:val="20"/>
                <w:szCs w:val="20"/>
              </w:rPr>
            </w:pPr>
          </w:p>
          <w:p w14:paraId="7FB6D186" w14:textId="77777777" w:rsidR="00154A17" w:rsidRDefault="00154A17" w:rsidP="00394CF2">
            <w:pPr>
              <w:rPr>
                <w:rFonts w:ascii="Arial Narrow" w:hAnsi="Arial Narrow"/>
                <w:color w:val="000000"/>
                <w:sz w:val="20"/>
                <w:szCs w:val="20"/>
              </w:rPr>
            </w:pPr>
          </w:p>
          <w:p w14:paraId="536FFFF8" w14:textId="77777777" w:rsidR="00154A17" w:rsidRDefault="00154A17" w:rsidP="00394CF2">
            <w:pPr>
              <w:rPr>
                <w:rFonts w:ascii="Arial Narrow" w:hAnsi="Arial Narrow" w:cs="Calibri"/>
                <w:color w:val="000000"/>
                <w:sz w:val="20"/>
                <w:szCs w:val="20"/>
              </w:rPr>
            </w:pPr>
          </w:p>
          <w:p w14:paraId="5ACC5E55" w14:textId="77777777" w:rsidR="00A7773A" w:rsidRDefault="00A7773A" w:rsidP="00394CF2">
            <w:pPr>
              <w:rPr>
                <w:rFonts w:ascii="Arial Narrow" w:hAnsi="Arial Narrow" w:cs="Calibri"/>
                <w:color w:val="000000"/>
                <w:sz w:val="20"/>
                <w:szCs w:val="20"/>
              </w:rPr>
            </w:pPr>
          </w:p>
          <w:p w14:paraId="1059B093" w14:textId="77777777" w:rsidR="00A7773A" w:rsidRDefault="00A7773A" w:rsidP="00394CF2">
            <w:pPr>
              <w:rPr>
                <w:rFonts w:ascii="Arial Narrow" w:hAnsi="Arial Narrow" w:cs="Calibri"/>
                <w:color w:val="000000"/>
                <w:sz w:val="20"/>
                <w:szCs w:val="20"/>
              </w:rPr>
            </w:pPr>
          </w:p>
          <w:p w14:paraId="387E30D7" w14:textId="6D4BCF39" w:rsidR="00A7773A" w:rsidRPr="00254638" w:rsidRDefault="00A7773A"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CE4F2E"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workers;Other</w:t>
            </w:r>
          </w:p>
          <w:p w14:paraId="29A99B42" w14:textId="77777777" w:rsidR="00154A17" w:rsidRDefault="00154A17" w:rsidP="00394CF2">
            <w:pPr>
              <w:rPr>
                <w:rFonts w:ascii="Arial Narrow" w:hAnsi="Arial Narrow"/>
                <w:color w:val="000000"/>
                <w:sz w:val="20"/>
                <w:szCs w:val="20"/>
              </w:rPr>
            </w:pPr>
          </w:p>
          <w:p w14:paraId="6108CE48" w14:textId="77777777" w:rsidR="00154A17" w:rsidRDefault="00154A17" w:rsidP="00394CF2">
            <w:pPr>
              <w:rPr>
                <w:rFonts w:ascii="Arial Narrow" w:hAnsi="Arial Narrow"/>
                <w:color w:val="000000"/>
                <w:sz w:val="20"/>
                <w:szCs w:val="20"/>
              </w:rPr>
            </w:pPr>
          </w:p>
          <w:p w14:paraId="5B64AA7B" w14:textId="77777777" w:rsidR="00154A17" w:rsidRDefault="00154A17" w:rsidP="00394CF2">
            <w:pPr>
              <w:rPr>
                <w:rFonts w:ascii="Arial Narrow" w:hAnsi="Arial Narrow"/>
                <w:color w:val="000000"/>
                <w:sz w:val="20"/>
                <w:szCs w:val="20"/>
              </w:rPr>
            </w:pPr>
          </w:p>
          <w:p w14:paraId="0828F546" w14:textId="77777777" w:rsidR="00154A17" w:rsidRDefault="00154A17" w:rsidP="00394CF2">
            <w:pPr>
              <w:rPr>
                <w:rFonts w:ascii="Arial Narrow" w:hAnsi="Arial Narrow"/>
                <w:color w:val="000000"/>
                <w:sz w:val="20"/>
                <w:szCs w:val="20"/>
              </w:rPr>
            </w:pPr>
          </w:p>
          <w:p w14:paraId="152BC6C7" w14:textId="77777777" w:rsidR="00154A17" w:rsidRDefault="00154A17" w:rsidP="00394CF2">
            <w:pPr>
              <w:rPr>
                <w:rFonts w:ascii="Arial Narrow" w:hAnsi="Arial Narrow" w:cs="Calibri"/>
                <w:color w:val="000000"/>
                <w:sz w:val="20"/>
                <w:szCs w:val="20"/>
              </w:rPr>
            </w:pPr>
          </w:p>
          <w:p w14:paraId="735A4493" w14:textId="77777777" w:rsidR="00A7773A" w:rsidRDefault="00A7773A" w:rsidP="00394CF2">
            <w:pPr>
              <w:rPr>
                <w:rFonts w:ascii="Arial Narrow" w:hAnsi="Arial Narrow" w:cs="Calibri"/>
                <w:color w:val="000000"/>
                <w:sz w:val="20"/>
                <w:szCs w:val="20"/>
              </w:rPr>
            </w:pPr>
          </w:p>
          <w:p w14:paraId="17AE0C84" w14:textId="77777777" w:rsidR="00A7773A" w:rsidRDefault="00A7773A" w:rsidP="00394CF2">
            <w:pPr>
              <w:rPr>
                <w:rFonts w:ascii="Arial Narrow" w:hAnsi="Arial Narrow" w:cs="Calibri"/>
                <w:color w:val="000000"/>
                <w:sz w:val="20"/>
                <w:szCs w:val="20"/>
              </w:rPr>
            </w:pPr>
          </w:p>
          <w:p w14:paraId="5C248C48" w14:textId="69059EE8" w:rsidR="00A7773A" w:rsidRPr="00254638" w:rsidRDefault="00A7773A"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38E04F"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0266571C" w14:textId="77777777" w:rsidR="00154A17" w:rsidRDefault="00154A17" w:rsidP="00394CF2">
            <w:pPr>
              <w:rPr>
                <w:rFonts w:ascii="Arial Narrow" w:hAnsi="Arial Narrow"/>
                <w:color w:val="000000"/>
                <w:sz w:val="20"/>
                <w:szCs w:val="20"/>
              </w:rPr>
            </w:pPr>
          </w:p>
          <w:p w14:paraId="48D13507" w14:textId="77777777" w:rsidR="00154A17" w:rsidRDefault="00154A17" w:rsidP="00394CF2">
            <w:pPr>
              <w:rPr>
                <w:rFonts w:ascii="Arial Narrow" w:hAnsi="Arial Narrow"/>
                <w:color w:val="000000"/>
                <w:sz w:val="20"/>
                <w:szCs w:val="20"/>
              </w:rPr>
            </w:pPr>
          </w:p>
          <w:p w14:paraId="28F50031" w14:textId="77777777" w:rsidR="00154A17" w:rsidRDefault="00154A17" w:rsidP="00394CF2">
            <w:pPr>
              <w:rPr>
                <w:rFonts w:ascii="Arial Narrow" w:hAnsi="Arial Narrow"/>
                <w:color w:val="000000"/>
                <w:sz w:val="20"/>
                <w:szCs w:val="20"/>
              </w:rPr>
            </w:pPr>
          </w:p>
          <w:p w14:paraId="776C5149" w14:textId="77777777" w:rsidR="00154A17" w:rsidRDefault="00154A17" w:rsidP="00394CF2">
            <w:pPr>
              <w:rPr>
                <w:rFonts w:ascii="Arial Narrow" w:hAnsi="Arial Narrow"/>
                <w:color w:val="000000"/>
                <w:sz w:val="20"/>
                <w:szCs w:val="20"/>
              </w:rPr>
            </w:pPr>
          </w:p>
          <w:p w14:paraId="2A002337" w14:textId="77777777" w:rsidR="00154A17" w:rsidRDefault="00154A17" w:rsidP="00394CF2">
            <w:pPr>
              <w:rPr>
                <w:rFonts w:ascii="Arial Narrow" w:hAnsi="Arial Narrow"/>
                <w:color w:val="000000"/>
                <w:sz w:val="20"/>
                <w:szCs w:val="20"/>
              </w:rPr>
            </w:pPr>
          </w:p>
          <w:p w14:paraId="5F337F24" w14:textId="77777777" w:rsidR="00154A17" w:rsidRDefault="00154A17" w:rsidP="00394CF2">
            <w:pPr>
              <w:rPr>
                <w:rFonts w:ascii="Arial Narrow" w:hAnsi="Arial Narrow" w:cs="Calibri"/>
                <w:color w:val="000000"/>
                <w:sz w:val="20"/>
                <w:szCs w:val="20"/>
              </w:rPr>
            </w:pPr>
          </w:p>
          <w:p w14:paraId="2BCBBF52" w14:textId="77777777" w:rsidR="00A7773A" w:rsidRDefault="00A7773A" w:rsidP="00394CF2">
            <w:pPr>
              <w:rPr>
                <w:rFonts w:ascii="Arial Narrow" w:hAnsi="Arial Narrow" w:cs="Calibri"/>
                <w:color w:val="000000"/>
                <w:sz w:val="20"/>
                <w:szCs w:val="20"/>
              </w:rPr>
            </w:pPr>
          </w:p>
          <w:p w14:paraId="7B0507BB" w14:textId="77777777" w:rsidR="00A7773A" w:rsidRDefault="00A7773A" w:rsidP="00394CF2">
            <w:pPr>
              <w:rPr>
                <w:rFonts w:ascii="Arial Narrow" w:hAnsi="Arial Narrow" w:cs="Calibri"/>
                <w:color w:val="000000"/>
                <w:sz w:val="20"/>
                <w:szCs w:val="20"/>
              </w:rPr>
            </w:pPr>
          </w:p>
          <w:p w14:paraId="0126A0BE" w14:textId="42776FB3" w:rsidR="00A7773A" w:rsidRPr="00254638" w:rsidRDefault="00A7773A"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4F0A2E"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facilities;Pharmacies/Dispensaries</w:t>
            </w:r>
          </w:p>
          <w:p w14:paraId="05ED95B0" w14:textId="77777777" w:rsidR="00154A17" w:rsidRDefault="00154A17" w:rsidP="00394CF2">
            <w:pPr>
              <w:rPr>
                <w:rFonts w:ascii="Arial Narrow" w:hAnsi="Arial Narrow"/>
                <w:color w:val="000000"/>
                <w:sz w:val="20"/>
                <w:szCs w:val="20"/>
              </w:rPr>
            </w:pPr>
          </w:p>
          <w:p w14:paraId="7E01FFCE" w14:textId="77777777" w:rsidR="00154A17" w:rsidRDefault="00154A17" w:rsidP="00394CF2">
            <w:pPr>
              <w:rPr>
                <w:rFonts w:ascii="Arial Narrow" w:hAnsi="Arial Narrow"/>
                <w:color w:val="000000"/>
                <w:sz w:val="20"/>
                <w:szCs w:val="20"/>
              </w:rPr>
            </w:pPr>
          </w:p>
          <w:p w14:paraId="28CC95DC" w14:textId="77777777" w:rsidR="00154A17" w:rsidRDefault="00154A17" w:rsidP="00394CF2">
            <w:pPr>
              <w:rPr>
                <w:rFonts w:ascii="Arial Narrow" w:hAnsi="Arial Narrow"/>
                <w:color w:val="000000"/>
                <w:sz w:val="20"/>
                <w:szCs w:val="20"/>
              </w:rPr>
            </w:pPr>
          </w:p>
          <w:p w14:paraId="0215BB71" w14:textId="77777777" w:rsidR="00154A17" w:rsidRDefault="00154A17" w:rsidP="00394CF2">
            <w:pPr>
              <w:rPr>
                <w:rFonts w:ascii="Arial Narrow" w:hAnsi="Arial Narrow"/>
                <w:color w:val="000000"/>
                <w:sz w:val="20"/>
                <w:szCs w:val="20"/>
              </w:rPr>
            </w:pPr>
          </w:p>
          <w:p w14:paraId="554FD36C" w14:textId="77777777" w:rsidR="00154A17" w:rsidRDefault="00154A17" w:rsidP="00394CF2">
            <w:pPr>
              <w:rPr>
                <w:rFonts w:ascii="Arial Narrow" w:hAnsi="Arial Narrow" w:cs="Calibri"/>
                <w:color w:val="000000"/>
                <w:sz w:val="20"/>
                <w:szCs w:val="20"/>
              </w:rPr>
            </w:pPr>
          </w:p>
          <w:p w14:paraId="1C570FB7" w14:textId="77777777" w:rsidR="00A7773A" w:rsidRDefault="00A7773A" w:rsidP="00394CF2">
            <w:pPr>
              <w:rPr>
                <w:rFonts w:ascii="Arial Narrow" w:hAnsi="Arial Narrow" w:cs="Calibri"/>
                <w:color w:val="000000"/>
                <w:sz w:val="20"/>
                <w:szCs w:val="20"/>
              </w:rPr>
            </w:pPr>
          </w:p>
          <w:p w14:paraId="249E94BF" w14:textId="77777777" w:rsidR="00A7773A" w:rsidRDefault="00A7773A" w:rsidP="00394CF2">
            <w:pPr>
              <w:rPr>
                <w:rFonts w:ascii="Arial Narrow" w:hAnsi="Arial Narrow" w:cs="Calibri"/>
                <w:color w:val="000000"/>
                <w:sz w:val="20"/>
                <w:szCs w:val="20"/>
              </w:rPr>
            </w:pPr>
          </w:p>
          <w:p w14:paraId="41F152CB" w14:textId="530291C2" w:rsidR="00A7773A" w:rsidRPr="00254638" w:rsidRDefault="00A7773A"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02114F" w14:textId="43B46FE4" w:rsidR="00394CF2" w:rsidRPr="00A7773A" w:rsidRDefault="00A7773A" w:rsidP="00394CF2">
            <w:pPr>
              <w:rPr>
                <w:rFonts w:ascii="Arial Narrow" w:hAnsi="Arial Narrow"/>
                <w:sz w:val="20"/>
                <w:szCs w:val="20"/>
              </w:rPr>
            </w:pPr>
            <w:r w:rsidRPr="00A7773A">
              <w:rPr>
                <w:rFonts w:ascii="Arial Narrow" w:hAnsi="Arial Narrow" w:cs="Segoe UI"/>
                <w:sz w:val="20"/>
                <w:szCs w:val="20"/>
                <w:shd w:val="clear" w:color="auto" w:fill="FFFFFF"/>
              </w:rPr>
              <w:t>The unreliability of obtaining drugs and medical supplies was reported to result in the provision of untimely and</w:t>
            </w:r>
            <w:r>
              <w:rPr>
                <w:rFonts w:ascii="Arial Narrow" w:hAnsi="Arial Narrow" w:cs="Segoe UI"/>
                <w:sz w:val="20"/>
                <w:szCs w:val="20"/>
                <w:shd w:val="clear" w:color="auto" w:fill="FFFFFF"/>
                <w:lang w:val="en-US"/>
              </w:rPr>
              <w:t xml:space="preserve"> </w:t>
            </w:r>
            <w:r w:rsidRPr="00A7773A">
              <w:rPr>
                <w:rFonts w:ascii="Arial Narrow" w:hAnsi="Arial Narrow" w:cs="Segoe UI"/>
                <w:sz w:val="20"/>
                <w:szCs w:val="20"/>
                <w:shd w:val="clear" w:color="auto" w:fill="FFFFFF"/>
              </w:rPr>
              <w:t>suboptimal EmOC services. An insufficient budget for drugs from central government, lack of accountability within the supply system and a bureaucratic process of accessing the locally mobilized drug fund were reported to contribute to the current situation.</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351C53D"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4652337D" w14:textId="77777777" w:rsidR="00A7773A" w:rsidRDefault="00A7773A" w:rsidP="00394CF2">
            <w:pPr>
              <w:rPr>
                <w:rFonts w:ascii="Arial Narrow" w:hAnsi="Arial Narrow"/>
                <w:color w:val="000000"/>
                <w:sz w:val="20"/>
                <w:szCs w:val="20"/>
              </w:rPr>
            </w:pPr>
          </w:p>
          <w:p w14:paraId="18269D34" w14:textId="77777777" w:rsidR="00A7773A" w:rsidRDefault="00A7773A" w:rsidP="00394CF2">
            <w:pPr>
              <w:rPr>
                <w:rFonts w:ascii="Arial Narrow" w:hAnsi="Arial Narrow"/>
                <w:color w:val="000000"/>
                <w:sz w:val="20"/>
                <w:szCs w:val="20"/>
              </w:rPr>
            </w:pPr>
          </w:p>
          <w:p w14:paraId="16B1BBE0" w14:textId="77777777" w:rsidR="00A7773A" w:rsidRDefault="00A7773A" w:rsidP="00394CF2">
            <w:pPr>
              <w:rPr>
                <w:rFonts w:ascii="Arial Narrow" w:hAnsi="Arial Narrow"/>
                <w:color w:val="000000"/>
                <w:sz w:val="20"/>
                <w:szCs w:val="20"/>
              </w:rPr>
            </w:pPr>
          </w:p>
          <w:p w14:paraId="699A623D" w14:textId="77777777" w:rsidR="00A7773A" w:rsidRDefault="00A7773A" w:rsidP="00394CF2">
            <w:pPr>
              <w:rPr>
                <w:rFonts w:ascii="Arial Narrow" w:hAnsi="Arial Narrow"/>
                <w:color w:val="000000"/>
                <w:sz w:val="20"/>
                <w:szCs w:val="20"/>
              </w:rPr>
            </w:pPr>
          </w:p>
          <w:p w14:paraId="3E650394" w14:textId="77777777" w:rsidR="00A7773A" w:rsidRDefault="00A7773A" w:rsidP="00394CF2">
            <w:pPr>
              <w:rPr>
                <w:rFonts w:ascii="Arial Narrow" w:hAnsi="Arial Narrow"/>
                <w:color w:val="000000"/>
                <w:sz w:val="20"/>
                <w:szCs w:val="20"/>
              </w:rPr>
            </w:pPr>
          </w:p>
          <w:p w14:paraId="7615017F" w14:textId="77777777" w:rsidR="00A7773A" w:rsidRDefault="00A7773A" w:rsidP="00394CF2">
            <w:pPr>
              <w:rPr>
                <w:rFonts w:ascii="Arial Narrow" w:hAnsi="Arial Narrow"/>
                <w:color w:val="000000"/>
                <w:sz w:val="20"/>
                <w:szCs w:val="20"/>
              </w:rPr>
            </w:pPr>
          </w:p>
          <w:p w14:paraId="2D75545F" w14:textId="77777777" w:rsidR="00A7773A" w:rsidRDefault="00A7773A" w:rsidP="00394CF2">
            <w:pPr>
              <w:rPr>
                <w:rFonts w:ascii="Arial Narrow" w:hAnsi="Arial Narrow"/>
                <w:color w:val="000000"/>
                <w:sz w:val="20"/>
                <w:szCs w:val="20"/>
              </w:rPr>
            </w:pPr>
          </w:p>
          <w:p w14:paraId="745E2B9E" w14:textId="77777777" w:rsidR="00A7773A" w:rsidRDefault="00A7773A" w:rsidP="00394CF2">
            <w:pPr>
              <w:rPr>
                <w:rFonts w:ascii="Arial Narrow" w:hAnsi="Arial Narrow"/>
                <w:color w:val="000000"/>
                <w:sz w:val="20"/>
                <w:szCs w:val="20"/>
              </w:rPr>
            </w:pPr>
          </w:p>
          <w:p w14:paraId="045EE7A8" w14:textId="093293D6" w:rsidR="00A7773A" w:rsidRPr="00254638" w:rsidRDefault="00A7773A" w:rsidP="00394CF2">
            <w:pPr>
              <w:rPr>
                <w:rFonts w:ascii="Arial Narrow" w:hAnsi="Arial Narrow" w:cs="Calibri"/>
                <w:color w:val="000000"/>
                <w:sz w:val="20"/>
                <w:szCs w:val="20"/>
              </w:rPr>
            </w:pPr>
          </w:p>
        </w:tc>
      </w:tr>
      <w:tr w:rsidR="00394CF2" w:rsidRPr="003174B2" w14:paraId="5A74A944"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0F73776"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56EDDB" w14:textId="77777777" w:rsidR="00394CF2" w:rsidRDefault="00394CF2" w:rsidP="00394CF2">
            <w:pPr>
              <w:rPr>
                <w:rFonts w:ascii="Arial Narrow" w:hAnsi="Arial Narrow"/>
                <w:sz w:val="20"/>
                <w:szCs w:val="20"/>
                <w:lang w:val="en-US"/>
              </w:rPr>
            </w:pPr>
            <w:r w:rsidRPr="007A57EB">
              <w:rPr>
                <w:rFonts w:ascii="Arial Narrow" w:hAnsi="Arial Narrow"/>
                <w:sz w:val="20"/>
                <w:szCs w:val="20"/>
              </w:rPr>
              <w:t>Saouadogo H</w:t>
            </w:r>
            <w:r>
              <w:rPr>
                <w:rFonts w:ascii="Arial Narrow" w:hAnsi="Arial Narrow"/>
                <w:sz w:val="20"/>
                <w:szCs w:val="20"/>
                <w:lang w:val="en-US"/>
              </w:rPr>
              <w:t xml:space="preserve"> et al; 2010</w:t>
            </w:r>
          </w:p>
          <w:p w14:paraId="7BB5730C" w14:textId="77777777" w:rsidR="009D6D4D" w:rsidRDefault="009D6D4D" w:rsidP="00394CF2">
            <w:pPr>
              <w:rPr>
                <w:rFonts w:ascii="Arial Narrow" w:hAnsi="Arial Narrow"/>
                <w:color w:val="000000"/>
                <w:sz w:val="20"/>
                <w:szCs w:val="20"/>
                <w:lang w:val="en-US"/>
              </w:rPr>
            </w:pPr>
          </w:p>
          <w:p w14:paraId="5717AAAB" w14:textId="30EFD46F" w:rsidR="009D6D4D" w:rsidRPr="00254638" w:rsidRDefault="009D6D4D"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1FB4540" w14:textId="41A31514"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628CD10" w14:textId="77777777" w:rsidR="00394CF2" w:rsidRDefault="00394CF2" w:rsidP="00394CF2">
            <w:pPr>
              <w:rPr>
                <w:rFonts w:ascii="Arial Narrow" w:hAnsi="Arial Narrow"/>
                <w:sz w:val="20"/>
                <w:szCs w:val="20"/>
              </w:rPr>
            </w:pPr>
            <w:r w:rsidRPr="007A57EB">
              <w:rPr>
                <w:rFonts w:ascii="Arial Narrow" w:hAnsi="Arial Narrow"/>
                <w:sz w:val="20"/>
                <w:szCs w:val="20"/>
              </w:rPr>
              <w:t>To assess the availability of the essential medicines and the hospital pharmacy management quality</w:t>
            </w:r>
          </w:p>
          <w:p w14:paraId="5F9C8E00" w14:textId="7B0B938F" w:rsidR="009D6D4D" w:rsidRPr="00254638" w:rsidRDefault="009D6D4D"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A8E72D"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2D3E78E4" w14:textId="77777777" w:rsidR="009D6D4D" w:rsidRDefault="009D6D4D" w:rsidP="00394CF2">
            <w:pPr>
              <w:rPr>
                <w:rFonts w:ascii="Arial Narrow" w:hAnsi="Arial Narrow"/>
                <w:color w:val="000000"/>
                <w:sz w:val="20"/>
                <w:szCs w:val="20"/>
              </w:rPr>
            </w:pPr>
          </w:p>
          <w:p w14:paraId="14008978" w14:textId="68B9715A" w:rsidR="009D6D4D" w:rsidRPr="00254638" w:rsidRDefault="009D6D4D"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FE7BB48" w14:textId="77777777" w:rsidR="00394CF2" w:rsidRDefault="00394CF2" w:rsidP="00394CF2">
            <w:pPr>
              <w:rPr>
                <w:rFonts w:ascii="Arial Narrow" w:hAnsi="Arial Narrow"/>
                <w:sz w:val="20"/>
                <w:szCs w:val="20"/>
              </w:rPr>
            </w:pPr>
            <w:r w:rsidRPr="007A57EB">
              <w:rPr>
                <w:rFonts w:ascii="Arial Narrow" w:hAnsi="Arial Narrow"/>
                <w:sz w:val="20"/>
                <w:szCs w:val="20"/>
              </w:rPr>
              <w:t>Patients;Health care workers;Health care managers</w:t>
            </w:r>
          </w:p>
          <w:p w14:paraId="73A6708C" w14:textId="50B08B95" w:rsidR="009D6D4D" w:rsidRPr="00254638" w:rsidRDefault="009D6D4D"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FF74B6" w14:textId="77777777" w:rsidR="00394CF2" w:rsidRDefault="00394CF2" w:rsidP="00394CF2">
            <w:pPr>
              <w:rPr>
                <w:rFonts w:ascii="Arial Narrow" w:hAnsi="Arial Narrow"/>
                <w:sz w:val="20"/>
                <w:szCs w:val="20"/>
              </w:rPr>
            </w:pPr>
            <w:r w:rsidRPr="007A57EB">
              <w:rPr>
                <w:rFonts w:ascii="Arial Narrow" w:hAnsi="Arial Narrow"/>
                <w:sz w:val="20"/>
                <w:szCs w:val="20"/>
              </w:rPr>
              <w:t>Burkina Faso</w:t>
            </w:r>
          </w:p>
          <w:p w14:paraId="3010FCA5" w14:textId="77777777" w:rsidR="009D6D4D" w:rsidRDefault="009D6D4D" w:rsidP="00394CF2">
            <w:pPr>
              <w:rPr>
                <w:rFonts w:ascii="Arial Narrow" w:hAnsi="Arial Narrow"/>
                <w:color w:val="000000"/>
                <w:sz w:val="20"/>
                <w:szCs w:val="20"/>
              </w:rPr>
            </w:pPr>
          </w:p>
          <w:p w14:paraId="574FC9F7" w14:textId="77777777" w:rsidR="009D6D4D" w:rsidRDefault="009D6D4D" w:rsidP="00394CF2">
            <w:pPr>
              <w:rPr>
                <w:rFonts w:ascii="Arial Narrow" w:hAnsi="Arial Narrow"/>
                <w:color w:val="000000"/>
                <w:sz w:val="20"/>
                <w:szCs w:val="20"/>
              </w:rPr>
            </w:pPr>
          </w:p>
          <w:p w14:paraId="53388E4A" w14:textId="16B921BB" w:rsidR="009D6D4D" w:rsidRPr="00254638" w:rsidRDefault="009D6D4D"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373FC7"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16680CBB" w14:textId="77777777" w:rsidR="009D6D4D" w:rsidRDefault="009D6D4D" w:rsidP="00394CF2">
            <w:pPr>
              <w:rPr>
                <w:rFonts w:ascii="Arial Narrow" w:hAnsi="Arial Narrow"/>
                <w:color w:val="000000"/>
                <w:sz w:val="20"/>
                <w:szCs w:val="20"/>
              </w:rPr>
            </w:pPr>
          </w:p>
          <w:p w14:paraId="638610D0" w14:textId="77777777" w:rsidR="009D6D4D" w:rsidRDefault="009D6D4D" w:rsidP="00394CF2">
            <w:pPr>
              <w:rPr>
                <w:rFonts w:ascii="Arial Narrow" w:hAnsi="Arial Narrow"/>
                <w:color w:val="000000"/>
                <w:sz w:val="20"/>
                <w:szCs w:val="20"/>
              </w:rPr>
            </w:pPr>
          </w:p>
          <w:p w14:paraId="3BB78839" w14:textId="30BD26CB" w:rsidR="009D6D4D" w:rsidRPr="00254638" w:rsidRDefault="009D6D4D"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F1B64C" w14:textId="143F8A63"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The essential medicines availability and affordability are low. The essential medicines are more available and affordable in the CHRs than the CHUs.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4C5DB2" w14:textId="77777777" w:rsidR="00394CF2" w:rsidRDefault="00394CF2" w:rsidP="00394CF2">
            <w:pPr>
              <w:rPr>
                <w:rFonts w:ascii="Arial Narrow" w:hAnsi="Arial Narrow"/>
                <w:sz w:val="20"/>
                <w:szCs w:val="20"/>
              </w:rPr>
            </w:pPr>
            <w:r w:rsidRPr="007A57EB">
              <w:rPr>
                <w:rFonts w:ascii="Arial Narrow" w:hAnsi="Arial Narrow"/>
                <w:sz w:val="20"/>
                <w:szCs w:val="20"/>
              </w:rPr>
              <w:t>20</w:t>
            </w:r>
          </w:p>
          <w:p w14:paraId="2B2C8582" w14:textId="77777777" w:rsidR="009D6D4D" w:rsidRDefault="009D6D4D" w:rsidP="00394CF2">
            <w:pPr>
              <w:rPr>
                <w:rFonts w:ascii="Arial Narrow" w:hAnsi="Arial Narrow"/>
                <w:color w:val="000000"/>
                <w:sz w:val="20"/>
                <w:szCs w:val="20"/>
              </w:rPr>
            </w:pPr>
          </w:p>
          <w:p w14:paraId="3EC30C2E" w14:textId="77777777" w:rsidR="009D6D4D" w:rsidRDefault="009D6D4D" w:rsidP="00394CF2">
            <w:pPr>
              <w:rPr>
                <w:rFonts w:ascii="Arial Narrow" w:hAnsi="Arial Narrow"/>
                <w:color w:val="000000"/>
                <w:sz w:val="20"/>
                <w:szCs w:val="20"/>
              </w:rPr>
            </w:pPr>
          </w:p>
          <w:p w14:paraId="75EB2EF0" w14:textId="660A9355" w:rsidR="009D6D4D" w:rsidRPr="00254638" w:rsidRDefault="009D6D4D" w:rsidP="00394CF2">
            <w:pPr>
              <w:rPr>
                <w:rFonts w:ascii="Arial Narrow" w:hAnsi="Arial Narrow" w:cs="Calibri"/>
                <w:color w:val="000000"/>
                <w:sz w:val="20"/>
                <w:szCs w:val="20"/>
              </w:rPr>
            </w:pPr>
          </w:p>
        </w:tc>
      </w:tr>
      <w:tr w:rsidR="00394CF2" w:rsidRPr="003174B2" w14:paraId="719264F6"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488E8E1D"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AAF8761" w14:textId="37ABE9FB" w:rsidR="00394CF2" w:rsidRDefault="00394CF2" w:rsidP="00394CF2">
            <w:pPr>
              <w:rPr>
                <w:rFonts w:ascii="Arial Narrow" w:hAnsi="Arial Narrow"/>
                <w:sz w:val="20"/>
                <w:szCs w:val="20"/>
                <w:lang w:val="en-US"/>
              </w:rPr>
            </w:pPr>
            <w:r w:rsidRPr="007A57EB">
              <w:rPr>
                <w:rFonts w:ascii="Arial Narrow" w:hAnsi="Arial Narrow"/>
                <w:sz w:val="20"/>
                <w:szCs w:val="20"/>
              </w:rPr>
              <w:t>Boachie M</w:t>
            </w:r>
            <w:r>
              <w:rPr>
                <w:rFonts w:ascii="Arial Narrow" w:hAnsi="Arial Narrow"/>
                <w:sz w:val="20"/>
                <w:szCs w:val="20"/>
                <w:lang w:val="en-US"/>
              </w:rPr>
              <w:t xml:space="preserve"> 2015</w:t>
            </w:r>
          </w:p>
          <w:p w14:paraId="0BAEBEB8" w14:textId="77777777" w:rsidR="000B47C0" w:rsidRDefault="000B47C0" w:rsidP="00394CF2">
            <w:pPr>
              <w:rPr>
                <w:rFonts w:ascii="Arial Narrow" w:hAnsi="Arial Narrow"/>
                <w:color w:val="000000"/>
                <w:sz w:val="20"/>
                <w:szCs w:val="20"/>
                <w:lang w:val="en-US"/>
              </w:rPr>
            </w:pPr>
          </w:p>
          <w:p w14:paraId="66ED710D" w14:textId="77777777" w:rsidR="000B47C0" w:rsidRDefault="000B47C0" w:rsidP="00394CF2">
            <w:pPr>
              <w:rPr>
                <w:rFonts w:ascii="Arial Narrow" w:hAnsi="Arial Narrow"/>
                <w:color w:val="000000"/>
                <w:sz w:val="20"/>
                <w:szCs w:val="20"/>
                <w:lang w:val="en-US"/>
              </w:rPr>
            </w:pPr>
          </w:p>
          <w:p w14:paraId="0E20D56D" w14:textId="77777777" w:rsidR="000B47C0" w:rsidRDefault="000B47C0" w:rsidP="00394CF2">
            <w:pPr>
              <w:rPr>
                <w:rFonts w:ascii="Arial Narrow" w:hAnsi="Arial Narrow"/>
                <w:color w:val="000000"/>
                <w:sz w:val="20"/>
                <w:szCs w:val="20"/>
                <w:lang w:val="en-US"/>
              </w:rPr>
            </w:pPr>
          </w:p>
          <w:p w14:paraId="1FEEC468" w14:textId="3E16DCC9" w:rsidR="000B47C0" w:rsidRPr="00254638" w:rsidRDefault="000B47C0"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5F18367" w14:textId="62CF03EA"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4AD40B" w14:textId="48650897"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investigate the factors that enrolees in the Ashanti Region considered in choosing preferred primary healthcare providers (PPPs) and direction of association of such factors with the choice of PPP.</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CDF493"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3A1E87B" w14:textId="77777777" w:rsidR="002659E1" w:rsidRDefault="002659E1" w:rsidP="00394CF2">
            <w:pPr>
              <w:rPr>
                <w:rFonts w:ascii="Arial Narrow" w:hAnsi="Arial Narrow"/>
                <w:color w:val="000000"/>
                <w:sz w:val="20"/>
                <w:szCs w:val="20"/>
              </w:rPr>
            </w:pPr>
          </w:p>
          <w:p w14:paraId="68582B06" w14:textId="77777777" w:rsidR="002659E1" w:rsidRDefault="002659E1" w:rsidP="00394CF2">
            <w:pPr>
              <w:rPr>
                <w:rFonts w:ascii="Arial Narrow" w:hAnsi="Arial Narrow"/>
                <w:color w:val="000000"/>
                <w:sz w:val="20"/>
                <w:szCs w:val="20"/>
              </w:rPr>
            </w:pPr>
          </w:p>
          <w:p w14:paraId="1947B226" w14:textId="77777777" w:rsidR="002659E1" w:rsidRDefault="002659E1" w:rsidP="00394CF2">
            <w:pPr>
              <w:rPr>
                <w:rFonts w:ascii="Arial Narrow" w:hAnsi="Arial Narrow"/>
                <w:color w:val="000000"/>
                <w:sz w:val="20"/>
                <w:szCs w:val="20"/>
              </w:rPr>
            </w:pPr>
          </w:p>
          <w:p w14:paraId="7AB58ABA" w14:textId="19778576" w:rsidR="002659E1" w:rsidRPr="00254638" w:rsidRDefault="002659E1"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C9B6B8" w14:textId="77777777" w:rsidR="00394CF2" w:rsidRDefault="00394CF2" w:rsidP="00394CF2">
            <w:pPr>
              <w:rPr>
                <w:rFonts w:ascii="Arial Narrow" w:hAnsi="Arial Narrow"/>
                <w:sz w:val="20"/>
                <w:szCs w:val="20"/>
              </w:rPr>
            </w:pPr>
            <w:r w:rsidRPr="007A57EB">
              <w:rPr>
                <w:rFonts w:ascii="Arial Narrow" w:hAnsi="Arial Narrow"/>
                <w:sz w:val="20"/>
                <w:szCs w:val="20"/>
              </w:rPr>
              <w:t>Patients</w:t>
            </w:r>
          </w:p>
          <w:p w14:paraId="09FB8B83" w14:textId="77777777" w:rsidR="002659E1" w:rsidRDefault="002659E1" w:rsidP="00394CF2">
            <w:pPr>
              <w:rPr>
                <w:rFonts w:ascii="Arial Narrow" w:hAnsi="Arial Narrow"/>
                <w:color w:val="000000"/>
                <w:sz w:val="20"/>
                <w:szCs w:val="20"/>
              </w:rPr>
            </w:pPr>
          </w:p>
          <w:p w14:paraId="04435993" w14:textId="77777777" w:rsidR="002659E1" w:rsidRDefault="002659E1" w:rsidP="00394CF2">
            <w:pPr>
              <w:rPr>
                <w:rFonts w:ascii="Arial Narrow" w:hAnsi="Arial Narrow"/>
                <w:color w:val="000000"/>
                <w:sz w:val="20"/>
                <w:szCs w:val="20"/>
              </w:rPr>
            </w:pPr>
          </w:p>
          <w:p w14:paraId="17A4B4E9" w14:textId="77777777" w:rsidR="002659E1" w:rsidRDefault="002659E1" w:rsidP="00394CF2">
            <w:pPr>
              <w:rPr>
                <w:rFonts w:ascii="Arial Narrow" w:hAnsi="Arial Narrow"/>
                <w:color w:val="000000"/>
                <w:sz w:val="20"/>
                <w:szCs w:val="20"/>
              </w:rPr>
            </w:pPr>
          </w:p>
          <w:p w14:paraId="06627EC2" w14:textId="77777777" w:rsidR="002659E1" w:rsidRDefault="002659E1" w:rsidP="00394CF2">
            <w:pPr>
              <w:rPr>
                <w:rFonts w:ascii="Arial Narrow" w:hAnsi="Arial Narrow"/>
                <w:color w:val="000000"/>
                <w:sz w:val="20"/>
                <w:szCs w:val="20"/>
              </w:rPr>
            </w:pPr>
          </w:p>
          <w:p w14:paraId="2197EE85" w14:textId="24BD1F32" w:rsidR="002659E1" w:rsidRPr="00254638" w:rsidRDefault="002659E1"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BD0CE0" w14:textId="77777777" w:rsidR="00394CF2" w:rsidRDefault="00394CF2" w:rsidP="00394CF2">
            <w:pPr>
              <w:rPr>
                <w:rFonts w:ascii="Arial Narrow" w:hAnsi="Arial Narrow"/>
                <w:sz w:val="20"/>
                <w:szCs w:val="20"/>
              </w:rPr>
            </w:pPr>
            <w:r w:rsidRPr="007A57EB">
              <w:rPr>
                <w:rFonts w:ascii="Arial Narrow" w:hAnsi="Arial Narrow"/>
                <w:sz w:val="20"/>
                <w:szCs w:val="20"/>
              </w:rPr>
              <w:t>Ghana</w:t>
            </w:r>
          </w:p>
          <w:p w14:paraId="38F51767" w14:textId="77777777" w:rsidR="002659E1" w:rsidRDefault="002659E1" w:rsidP="00394CF2">
            <w:pPr>
              <w:rPr>
                <w:rFonts w:ascii="Arial Narrow" w:hAnsi="Arial Narrow"/>
                <w:color w:val="000000"/>
                <w:sz w:val="20"/>
                <w:szCs w:val="20"/>
              </w:rPr>
            </w:pPr>
          </w:p>
          <w:p w14:paraId="7B60C0DA" w14:textId="77777777" w:rsidR="002659E1" w:rsidRDefault="002659E1" w:rsidP="00394CF2">
            <w:pPr>
              <w:rPr>
                <w:rFonts w:ascii="Arial Narrow" w:hAnsi="Arial Narrow"/>
                <w:color w:val="000000"/>
                <w:sz w:val="20"/>
                <w:szCs w:val="20"/>
              </w:rPr>
            </w:pPr>
          </w:p>
          <w:p w14:paraId="4CFA4EC0" w14:textId="77777777" w:rsidR="002659E1" w:rsidRDefault="002659E1" w:rsidP="00394CF2">
            <w:pPr>
              <w:rPr>
                <w:rFonts w:ascii="Arial Narrow" w:hAnsi="Arial Narrow"/>
                <w:color w:val="000000"/>
                <w:sz w:val="20"/>
                <w:szCs w:val="20"/>
              </w:rPr>
            </w:pPr>
          </w:p>
          <w:p w14:paraId="1843ADA3" w14:textId="77777777" w:rsidR="002659E1" w:rsidRDefault="002659E1" w:rsidP="00394CF2">
            <w:pPr>
              <w:rPr>
                <w:rFonts w:ascii="Arial Narrow" w:hAnsi="Arial Narrow"/>
                <w:color w:val="000000"/>
                <w:sz w:val="20"/>
                <w:szCs w:val="20"/>
              </w:rPr>
            </w:pPr>
          </w:p>
          <w:p w14:paraId="5CA61BFD" w14:textId="39AC0B8B" w:rsidR="002659E1" w:rsidRPr="00254638" w:rsidRDefault="002659E1"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33CAF7" w14:textId="0C5311D4" w:rsidR="00394CF2" w:rsidRPr="002659E1" w:rsidRDefault="002659E1" w:rsidP="00394CF2">
            <w:pPr>
              <w:rPr>
                <w:rFonts w:ascii="Arial Narrow" w:hAnsi="Arial Narrow"/>
                <w:sz w:val="20"/>
                <w:szCs w:val="20"/>
                <w:lang w:val="en-US"/>
              </w:rPr>
            </w:pPr>
            <w:r>
              <w:rPr>
                <w:rFonts w:ascii="Arial Narrow" w:hAnsi="Arial Narrow"/>
                <w:sz w:val="20"/>
                <w:szCs w:val="20"/>
                <w:lang w:val="en-US"/>
              </w:rPr>
              <w:t>Primary healthcare providers</w:t>
            </w:r>
          </w:p>
          <w:p w14:paraId="2A98A942" w14:textId="77777777" w:rsidR="002659E1" w:rsidRDefault="002659E1" w:rsidP="00394CF2">
            <w:pPr>
              <w:rPr>
                <w:rFonts w:ascii="Arial Narrow" w:hAnsi="Arial Narrow"/>
                <w:color w:val="000000"/>
                <w:sz w:val="20"/>
                <w:szCs w:val="20"/>
              </w:rPr>
            </w:pPr>
          </w:p>
          <w:p w14:paraId="0C922678" w14:textId="77777777" w:rsidR="002659E1" w:rsidRDefault="002659E1" w:rsidP="00394CF2">
            <w:pPr>
              <w:rPr>
                <w:rFonts w:ascii="Arial Narrow" w:hAnsi="Arial Narrow"/>
                <w:color w:val="000000"/>
                <w:sz w:val="20"/>
                <w:szCs w:val="20"/>
              </w:rPr>
            </w:pPr>
          </w:p>
          <w:p w14:paraId="219B319C" w14:textId="77777777" w:rsidR="002659E1" w:rsidRDefault="002659E1" w:rsidP="00394CF2">
            <w:pPr>
              <w:rPr>
                <w:rFonts w:ascii="Arial Narrow" w:hAnsi="Arial Narrow"/>
                <w:color w:val="000000"/>
                <w:sz w:val="20"/>
                <w:szCs w:val="20"/>
              </w:rPr>
            </w:pPr>
          </w:p>
          <w:p w14:paraId="5ADB160E" w14:textId="77777777" w:rsidR="002659E1" w:rsidRDefault="002659E1" w:rsidP="00394CF2">
            <w:pPr>
              <w:rPr>
                <w:rFonts w:ascii="Arial Narrow" w:hAnsi="Arial Narrow"/>
                <w:color w:val="000000"/>
                <w:sz w:val="20"/>
                <w:szCs w:val="20"/>
              </w:rPr>
            </w:pPr>
          </w:p>
          <w:p w14:paraId="6B8C912C" w14:textId="59CAF9B9" w:rsidR="002659E1" w:rsidRPr="00254638" w:rsidRDefault="002659E1"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AA4424" w14:textId="19F0554D"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Shorter waiting time, availability of essential drugs and  doctors, proximity, recommendations, clean environment and presence of additional charges were the criteria adopted by enrolees in choosing their PPPs.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BCDA5C"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70F056E0" w14:textId="77777777" w:rsidR="002659E1" w:rsidRDefault="002659E1" w:rsidP="00394CF2">
            <w:pPr>
              <w:rPr>
                <w:rFonts w:ascii="Arial Narrow" w:hAnsi="Arial Narrow"/>
                <w:color w:val="000000"/>
                <w:sz w:val="20"/>
                <w:szCs w:val="20"/>
              </w:rPr>
            </w:pPr>
          </w:p>
          <w:p w14:paraId="27BD156F" w14:textId="77777777" w:rsidR="002659E1" w:rsidRDefault="002659E1" w:rsidP="00394CF2">
            <w:pPr>
              <w:rPr>
                <w:rFonts w:ascii="Arial Narrow" w:hAnsi="Arial Narrow"/>
                <w:color w:val="000000"/>
                <w:sz w:val="20"/>
                <w:szCs w:val="20"/>
              </w:rPr>
            </w:pPr>
          </w:p>
          <w:p w14:paraId="4767BCA2" w14:textId="77777777" w:rsidR="002659E1" w:rsidRDefault="002659E1" w:rsidP="00394CF2">
            <w:pPr>
              <w:rPr>
                <w:rFonts w:ascii="Arial Narrow" w:hAnsi="Arial Narrow"/>
                <w:color w:val="000000"/>
                <w:sz w:val="20"/>
                <w:szCs w:val="20"/>
              </w:rPr>
            </w:pPr>
          </w:p>
          <w:p w14:paraId="671817A6" w14:textId="77777777" w:rsidR="002659E1" w:rsidRDefault="002659E1" w:rsidP="00394CF2">
            <w:pPr>
              <w:rPr>
                <w:rFonts w:ascii="Arial Narrow" w:hAnsi="Arial Narrow"/>
                <w:color w:val="000000"/>
                <w:sz w:val="20"/>
                <w:szCs w:val="20"/>
              </w:rPr>
            </w:pPr>
          </w:p>
          <w:p w14:paraId="4104D5FF" w14:textId="71BC7D19" w:rsidR="002659E1" w:rsidRPr="00254638" w:rsidRDefault="002659E1" w:rsidP="00394CF2">
            <w:pPr>
              <w:rPr>
                <w:rFonts w:ascii="Arial Narrow" w:hAnsi="Arial Narrow" w:cs="Calibri"/>
                <w:color w:val="000000"/>
                <w:sz w:val="20"/>
                <w:szCs w:val="20"/>
              </w:rPr>
            </w:pPr>
          </w:p>
        </w:tc>
      </w:tr>
      <w:tr w:rsidR="00394CF2" w:rsidRPr="003174B2" w14:paraId="164D53A1"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18381C98"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3A05B7" w14:textId="48A84AD8" w:rsidR="00394CF2" w:rsidRDefault="00394CF2" w:rsidP="00394CF2">
            <w:pPr>
              <w:rPr>
                <w:rFonts w:ascii="Arial Narrow" w:hAnsi="Arial Narrow"/>
                <w:sz w:val="20"/>
                <w:szCs w:val="20"/>
                <w:lang w:val="en-US"/>
              </w:rPr>
            </w:pPr>
            <w:r w:rsidRPr="007A57EB">
              <w:rPr>
                <w:rFonts w:ascii="Arial Narrow" w:hAnsi="Arial Narrow"/>
                <w:sz w:val="20"/>
                <w:szCs w:val="20"/>
              </w:rPr>
              <w:t>N</w:t>
            </w:r>
            <w:r w:rsidR="00E83307">
              <w:rPr>
                <w:rFonts w:ascii="Arial Narrow" w:hAnsi="Arial Narrow"/>
                <w:sz w:val="20"/>
                <w:szCs w:val="20"/>
                <w:lang w:val="en-US"/>
              </w:rPr>
              <w:t>sabagasani X</w:t>
            </w:r>
            <w:r w:rsidRPr="007A57EB">
              <w:rPr>
                <w:rFonts w:ascii="Arial Narrow" w:hAnsi="Arial Narrow"/>
                <w:sz w:val="20"/>
                <w:szCs w:val="20"/>
              </w:rPr>
              <w:t>.</w:t>
            </w:r>
            <w:r>
              <w:rPr>
                <w:rFonts w:ascii="Arial Narrow" w:hAnsi="Arial Narrow"/>
                <w:sz w:val="20"/>
                <w:szCs w:val="20"/>
                <w:lang w:val="en-US"/>
              </w:rPr>
              <w:t xml:space="preserve"> et al; 2016</w:t>
            </w:r>
          </w:p>
          <w:p w14:paraId="1A5E2481" w14:textId="77777777" w:rsidR="00E83307" w:rsidRDefault="00E83307" w:rsidP="00394CF2">
            <w:pPr>
              <w:rPr>
                <w:rFonts w:ascii="Arial Narrow" w:hAnsi="Arial Narrow"/>
                <w:color w:val="000000"/>
                <w:sz w:val="20"/>
                <w:szCs w:val="20"/>
              </w:rPr>
            </w:pPr>
          </w:p>
          <w:p w14:paraId="48BE3804" w14:textId="77777777" w:rsidR="00E83307" w:rsidRDefault="00E83307" w:rsidP="00394CF2">
            <w:pPr>
              <w:rPr>
                <w:rFonts w:ascii="Arial Narrow" w:hAnsi="Arial Narrow"/>
                <w:color w:val="000000"/>
                <w:sz w:val="20"/>
                <w:szCs w:val="20"/>
              </w:rPr>
            </w:pPr>
          </w:p>
          <w:p w14:paraId="448AB93A" w14:textId="77777777" w:rsidR="00E83307" w:rsidRDefault="00E83307" w:rsidP="00394CF2">
            <w:pPr>
              <w:rPr>
                <w:rFonts w:ascii="Arial Narrow" w:hAnsi="Arial Narrow"/>
                <w:color w:val="000000"/>
                <w:sz w:val="20"/>
                <w:szCs w:val="20"/>
              </w:rPr>
            </w:pPr>
          </w:p>
          <w:p w14:paraId="65D9EC81" w14:textId="77777777" w:rsidR="00E83307" w:rsidRDefault="00E83307" w:rsidP="00394CF2">
            <w:pPr>
              <w:rPr>
                <w:rFonts w:ascii="Arial Narrow" w:hAnsi="Arial Narrow"/>
                <w:color w:val="000000"/>
                <w:sz w:val="20"/>
                <w:szCs w:val="20"/>
              </w:rPr>
            </w:pPr>
          </w:p>
          <w:p w14:paraId="3BADA3FF" w14:textId="18F0B845" w:rsidR="00E83307" w:rsidRPr="00254638" w:rsidRDefault="00E83307"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F7950FF" w14:textId="3ED83617"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24F491" w14:textId="2C765BF7" w:rsidR="00394CF2" w:rsidRPr="00254638" w:rsidRDefault="00E83307" w:rsidP="00394CF2">
            <w:pPr>
              <w:rPr>
                <w:rFonts w:ascii="Arial Narrow" w:hAnsi="Arial Narrow" w:cs="Calibri"/>
                <w:color w:val="000000"/>
                <w:sz w:val="20"/>
                <w:szCs w:val="20"/>
              </w:rPr>
            </w:pPr>
            <w:r>
              <w:rPr>
                <w:rFonts w:ascii="Arial Narrow" w:hAnsi="Arial Narrow"/>
                <w:sz w:val="20"/>
                <w:szCs w:val="20"/>
                <w:lang w:val="en-US"/>
              </w:rPr>
              <w:t xml:space="preserve">To </w:t>
            </w:r>
            <w:r w:rsidR="00394CF2" w:rsidRPr="007A57EB">
              <w:rPr>
                <w:rFonts w:ascii="Arial Narrow" w:hAnsi="Arial Narrow"/>
                <w:sz w:val="20"/>
                <w:szCs w:val="20"/>
              </w:rPr>
              <w:t>explore healthworkers‚knowledge and perspectives about child-appropriate</w:t>
            </w:r>
            <w:r>
              <w:rPr>
                <w:rFonts w:ascii="Arial Narrow" w:hAnsi="Arial Narrow"/>
                <w:sz w:val="20"/>
                <w:szCs w:val="20"/>
                <w:lang w:val="en-US"/>
              </w:rPr>
              <w:t xml:space="preserve"> </w:t>
            </w:r>
            <w:r w:rsidR="00394CF2" w:rsidRPr="007A57EB">
              <w:rPr>
                <w:rFonts w:ascii="Arial Narrow" w:hAnsi="Arial Narrow"/>
                <w:sz w:val="20"/>
                <w:szCs w:val="20"/>
              </w:rPr>
              <w:t xml:space="preserve">dosage formulations, their </w:t>
            </w:r>
            <w:r w:rsidR="008947E2" w:rsidRPr="007A57EB">
              <w:rPr>
                <w:rFonts w:ascii="Arial Narrow" w:hAnsi="Arial Narrow"/>
                <w:sz w:val="20"/>
                <w:szCs w:val="20"/>
              </w:rPr>
              <w:t>practices,</w:t>
            </w:r>
            <w:r w:rsidR="00394CF2" w:rsidRPr="007A57EB">
              <w:rPr>
                <w:rFonts w:ascii="Arial Narrow" w:hAnsi="Arial Narrow"/>
                <w:sz w:val="20"/>
                <w:szCs w:val="20"/>
              </w:rPr>
              <w:t xml:space="preserve"> and experiences in the management of childhood illnesses in Uganda using IMCI approach.</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C0280FF" w14:textId="77777777" w:rsidR="00394CF2" w:rsidRDefault="00394CF2" w:rsidP="00394CF2">
            <w:pPr>
              <w:rPr>
                <w:rFonts w:ascii="Arial Narrow" w:hAnsi="Arial Narrow"/>
                <w:sz w:val="20"/>
                <w:szCs w:val="20"/>
              </w:rPr>
            </w:pPr>
            <w:r w:rsidRPr="007A57EB">
              <w:rPr>
                <w:rFonts w:ascii="Arial Narrow" w:hAnsi="Arial Narrow"/>
                <w:sz w:val="20"/>
                <w:szCs w:val="20"/>
              </w:rPr>
              <w:t>Qualitative study</w:t>
            </w:r>
          </w:p>
          <w:p w14:paraId="3B8A5BB7" w14:textId="77777777" w:rsidR="00E83307" w:rsidRDefault="00E83307" w:rsidP="00394CF2">
            <w:pPr>
              <w:rPr>
                <w:rFonts w:ascii="Arial Narrow" w:hAnsi="Arial Narrow"/>
                <w:color w:val="000000"/>
                <w:sz w:val="20"/>
                <w:szCs w:val="20"/>
              </w:rPr>
            </w:pPr>
          </w:p>
          <w:p w14:paraId="3BB5AA8F" w14:textId="77777777" w:rsidR="00E83307" w:rsidRDefault="00E83307" w:rsidP="00394CF2">
            <w:pPr>
              <w:rPr>
                <w:rFonts w:ascii="Arial Narrow" w:hAnsi="Arial Narrow"/>
                <w:color w:val="000000"/>
                <w:sz w:val="20"/>
                <w:szCs w:val="20"/>
              </w:rPr>
            </w:pPr>
          </w:p>
          <w:p w14:paraId="618FD019" w14:textId="77777777" w:rsidR="00E83307" w:rsidRDefault="00E83307" w:rsidP="00394CF2">
            <w:pPr>
              <w:rPr>
                <w:rFonts w:ascii="Arial Narrow" w:hAnsi="Arial Narrow"/>
                <w:color w:val="000000"/>
                <w:sz w:val="20"/>
                <w:szCs w:val="20"/>
              </w:rPr>
            </w:pPr>
          </w:p>
          <w:p w14:paraId="60EDAD1D" w14:textId="77777777" w:rsidR="00E83307" w:rsidRDefault="00E83307" w:rsidP="00394CF2">
            <w:pPr>
              <w:rPr>
                <w:rFonts w:ascii="Arial Narrow" w:hAnsi="Arial Narrow"/>
                <w:color w:val="000000"/>
                <w:sz w:val="20"/>
                <w:szCs w:val="20"/>
              </w:rPr>
            </w:pPr>
          </w:p>
          <w:p w14:paraId="290FDA84" w14:textId="77777777" w:rsidR="00E83307" w:rsidRDefault="00E83307" w:rsidP="00394CF2">
            <w:pPr>
              <w:rPr>
                <w:rFonts w:ascii="Arial Narrow" w:hAnsi="Arial Narrow"/>
                <w:color w:val="000000"/>
                <w:sz w:val="20"/>
                <w:szCs w:val="20"/>
              </w:rPr>
            </w:pPr>
          </w:p>
          <w:p w14:paraId="70C745C6" w14:textId="19172C6C" w:rsidR="00E83307" w:rsidRPr="00254638" w:rsidRDefault="00E83307"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D7697C"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6B1F107A" w14:textId="77777777" w:rsidR="008947E2" w:rsidRDefault="008947E2" w:rsidP="00394CF2">
            <w:pPr>
              <w:rPr>
                <w:rFonts w:ascii="Arial Narrow" w:hAnsi="Arial Narrow"/>
                <w:color w:val="000000"/>
                <w:sz w:val="20"/>
                <w:szCs w:val="20"/>
              </w:rPr>
            </w:pPr>
          </w:p>
          <w:p w14:paraId="1248168A" w14:textId="77777777" w:rsidR="008947E2" w:rsidRDefault="008947E2" w:rsidP="00394CF2">
            <w:pPr>
              <w:rPr>
                <w:rFonts w:ascii="Arial Narrow" w:hAnsi="Arial Narrow"/>
                <w:color w:val="000000"/>
                <w:sz w:val="20"/>
                <w:szCs w:val="20"/>
              </w:rPr>
            </w:pPr>
          </w:p>
          <w:p w14:paraId="67F1D04C" w14:textId="77777777" w:rsidR="008947E2" w:rsidRDefault="008947E2" w:rsidP="00394CF2">
            <w:pPr>
              <w:rPr>
                <w:rFonts w:ascii="Arial Narrow" w:hAnsi="Arial Narrow"/>
                <w:color w:val="000000"/>
                <w:sz w:val="20"/>
                <w:szCs w:val="20"/>
              </w:rPr>
            </w:pPr>
          </w:p>
          <w:p w14:paraId="6401116C" w14:textId="77777777" w:rsidR="008947E2" w:rsidRDefault="008947E2" w:rsidP="00394CF2">
            <w:pPr>
              <w:rPr>
                <w:rFonts w:ascii="Arial Narrow" w:hAnsi="Arial Narrow"/>
                <w:color w:val="000000"/>
                <w:sz w:val="20"/>
                <w:szCs w:val="20"/>
              </w:rPr>
            </w:pPr>
          </w:p>
          <w:p w14:paraId="46C489FB" w14:textId="77777777" w:rsidR="008947E2" w:rsidRDefault="008947E2" w:rsidP="00394CF2">
            <w:pPr>
              <w:rPr>
                <w:rFonts w:ascii="Arial Narrow" w:hAnsi="Arial Narrow"/>
                <w:color w:val="000000"/>
                <w:sz w:val="20"/>
                <w:szCs w:val="20"/>
              </w:rPr>
            </w:pPr>
          </w:p>
          <w:p w14:paraId="27CCBABC" w14:textId="18065A57" w:rsidR="008947E2" w:rsidRPr="00254638" w:rsidRDefault="008947E2"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A7BC41C"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20127750" w14:textId="77777777" w:rsidR="008947E2" w:rsidRDefault="008947E2" w:rsidP="00394CF2">
            <w:pPr>
              <w:rPr>
                <w:rFonts w:ascii="Arial Narrow" w:hAnsi="Arial Narrow"/>
                <w:color w:val="000000"/>
                <w:sz w:val="20"/>
                <w:szCs w:val="20"/>
              </w:rPr>
            </w:pPr>
          </w:p>
          <w:p w14:paraId="3B4568BF" w14:textId="77777777" w:rsidR="008947E2" w:rsidRDefault="008947E2" w:rsidP="00394CF2">
            <w:pPr>
              <w:rPr>
                <w:rFonts w:ascii="Arial Narrow" w:hAnsi="Arial Narrow"/>
                <w:color w:val="000000"/>
                <w:sz w:val="20"/>
                <w:szCs w:val="20"/>
              </w:rPr>
            </w:pPr>
          </w:p>
          <w:p w14:paraId="00E19A0E" w14:textId="77777777" w:rsidR="008947E2" w:rsidRDefault="008947E2" w:rsidP="00394CF2">
            <w:pPr>
              <w:rPr>
                <w:rFonts w:ascii="Arial Narrow" w:hAnsi="Arial Narrow"/>
                <w:color w:val="000000"/>
                <w:sz w:val="20"/>
                <w:szCs w:val="20"/>
              </w:rPr>
            </w:pPr>
          </w:p>
          <w:p w14:paraId="49255A66" w14:textId="77777777" w:rsidR="008947E2" w:rsidRDefault="008947E2" w:rsidP="00394CF2">
            <w:pPr>
              <w:rPr>
                <w:rFonts w:ascii="Arial Narrow" w:hAnsi="Arial Narrow"/>
                <w:color w:val="000000"/>
                <w:sz w:val="20"/>
                <w:szCs w:val="20"/>
              </w:rPr>
            </w:pPr>
          </w:p>
          <w:p w14:paraId="475EDC34" w14:textId="77777777" w:rsidR="008947E2" w:rsidRDefault="008947E2" w:rsidP="00394CF2">
            <w:pPr>
              <w:rPr>
                <w:rFonts w:ascii="Arial Narrow" w:hAnsi="Arial Narrow"/>
                <w:color w:val="000000"/>
                <w:sz w:val="20"/>
                <w:szCs w:val="20"/>
              </w:rPr>
            </w:pPr>
          </w:p>
          <w:p w14:paraId="7424973C" w14:textId="3909C888" w:rsidR="008947E2" w:rsidRPr="00254638" w:rsidRDefault="008947E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409A9E"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128B1973" w14:textId="77777777" w:rsidR="008947E2" w:rsidRDefault="008947E2" w:rsidP="00394CF2">
            <w:pPr>
              <w:rPr>
                <w:rFonts w:ascii="Arial Narrow" w:hAnsi="Arial Narrow"/>
                <w:color w:val="000000"/>
                <w:sz w:val="20"/>
                <w:szCs w:val="20"/>
              </w:rPr>
            </w:pPr>
          </w:p>
          <w:p w14:paraId="4ED6DAE1" w14:textId="77777777" w:rsidR="008947E2" w:rsidRDefault="008947E2" w:rsidP="00394CF2">
            <w:pPr>
              <w:rPr>
                <w:rFonts w:ascii="Arial Narrow" w:hAnsi="Arial Narrow"/>
                <w:color w:val="000000"/>
                <w:sz w:val="20"/>
                <w:szCs w:val="20"/>
              </w:rPr>
            </w:pPr>
          </w:p>
          <w:p w14:paraId="104255EC" w14:textId="77777777" w:rsidR="008947E2" w:rsidRDefault="008947E2" w:rsidP="00394CF2">
            <w:pPr>
              <w:rPr>
                <w:rFonts w:ascii="Arial Narrow" w:hAnsi="Arial Narrow"/>
                <w:color w:val="000000"/>
                <w:sz w:val="20"/>
                <w:szCs w:val="20"/>
              </w:rPr>
            </w:pPr>
          </w:p>
          <w:p w14:paraId="491CEE4D" w14:textId="77777777" w:rsidR="008947E2" w:rsidRDefault="008947E2" w:rsidP="00394CF2">
            <w:pPr>
              <w:rPr>
                <w:rFonts w:ascii="Arial Narrow" w:hAnsi="Arial Narrow"/>
                <w:color w:val="000000"/>
                <w:sz w:val="20"/>
                <w:szCs w:val="20"/>
              </w:rPr>
            </w:pPr>
          </w:p>
          <w:p w14:paraId="68ADC0A5" w14:textId="77777777" w:rsidR="008947E2" w:rsidRDefault="008947E2" w:rsidP="00394CF2">
            <w:pPr>
              <w:rPr>
                <w:rFonts w:ascii="Arial Narrow" w:hAnsi="Arial Narrow"/>
                <w:color w:val="000000"/>
                <w:sz w:val="20"/>
                <w:szCs w:val="20"/>
              </w:rPr>
            </w:pPr>
          </w:p>
          <w:p w14:paraId="3ACAC9F0" w14:textId="75EEE400" w:rsidR="008947E2" w:rsidRPr="00254638" w:rsidRDefault="008947E2"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0B1E0D2" w14:textId="476B189C"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Child-appropriate dosage formulations were not included in the package for the Integrated Management of Childhood Illnesses and ministry officials attributed this to resource constraints and lack of initial guidance from the World Health Organization.</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0257FB"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4BC245FD" w14:textId="77777777" w:rsidR="008947E2" w:rsidRDefault="008947E2" w:rsidP="00394CF2">
            <w:pPr>
              <w:rPr>
                <w:rFonts w:ascii="Arial Narrow" w:hAnsi="Arial Narrow"/>
                <w:color w:val="000000"/>
                <w:sz w:val="20"/>
                <w:szCs w:val="20"/>
              </w:rPr>
            </w:pPr>
          </w:p>
          <w:p w14:paraId="6B783F3A" w14:textId="77777777" w:rsidR="008947E2" w:rsidRDefault="008947E2" w:rsidP="00394CF2">
            <w:pPr>
              <w:rPr>
                <w:rFonts w:ascii="Arial Narrow" w:hAnsi="Arial Narrow"/>
                <w:color w:val="000000"/>
                <w:sz w:val="20"/>
                <w:szCs w:val="20"/>
              </w:rPr>
            </w:pPr>
          </w:p>
          <w:p w14:paraId="50B2AFA1" w14:textId="77777777" w:rsidR="008947E2" w:rsidRDefault="008947E2" w:rsidP="00394CF2">
            <w:pPr>
              <w:rPr>
                <w:rFonts w:ascii="Arial Narrow" w:hAnsi="Arial Narrow"/>
                <w:color w:val="000000"/>
                <w:sz w:val="20"/>
                <w:szCs w:val="20"/>
              </w:rPr>
            </w:pPr>
          </w:p>
          <w:p w14:paraId="4C032E1F" w14:textId="77777777" w:rsidR="008947E2" w:rsidRDefault="008947E2" w:rsidP="00394CF2">
            <w:pPr>
              <w:rPr>
                <w:rFonts w:ascii="Arial Narrow" w:hAnsi="Arial Narrow"/>
                <w:color w:val="000000"/>
                <w:sz w:val="20"/>
                <w:szCs w:val="20"/>
              </w:rPr>
            </w:pPr>
          </w:p>
          <w:p w14:paraId="613409B4" w14:textId="77777777" w:rsidR="008947E2" w:rsidRDefault="008947E2" w:rsidP="00394CF2">
            <w:pPr>
              <w:rPr>
                <w:rFonts w:ascii="Arial Narrow" w:hAnsi="Arial Narrow"/>
                <w:color w:val="000000"/>
                <w:sz w:val="20"/>
                <w:szCs w:val="20"/>
              </w:rPr>
            </w:pPr>
          </w:p>
          <w:p w14:paraId="130A8998" w14:textId="310D2AE9" w:rsidR="008947E2" w:rsidRPr="00254638" w:rsidRDefault="008947E2" w:rsidP="00394CF2">
            <w:pPr>
              <w:rPr>
                <w:rFonts w:ascii="Arial Narrow" w:hAnsi="Arial Narrow" w:cs="Calibri"/>
                <w:color w:val="000000"/>
                <w:sz w:val="20"/>
                <w:szCs w:val="20"/>
              </w:rPr>
            </w:pPr>
          </w:p>
        </w:tc>
      </w:tr>
      <w:tr w:rsidR="00394CF2" w:rsidRPr="003174B2" w14:paraId="71214DA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F8DFEF0"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829FEB" w14:textId="77777777" w:rsidR="00394CF2" w:rsidRDefault="00394CF2" w:rsidP="00394CF2">
            <w:pPr>
              <w:rPr>
                <w:rFonts w:ascii="Arial Narrow" w:hAnsi="Arial Narrow"/>
                <w:sz w:val="20"/>
                <w:szCs w:val="20"/>
                <w:lang w:val="en-US"/>
              </w:rPr>
            </w:pPr>
            <w:r w:rsidRPr="007A57EB">
              <w:rPr>
                <w:rFonts w:ascii="Arial Narrow" w:hAnsi="Arial Narrow"/>
                <w:sz w:val="20"/>
                <w:szCs w:val="20"/>
              </w:rPr>
              <w:t>Loveday M</w:t>
            </w:r>
            <w:r>
              <w:rPr>
                <w:rFonts w:ascii="Arial Narrow" w:hAnsi="Arial Narrow"/>
                <w:sz w:val="20"/>
                <w:szCs w:val="20"/>
                <w:lang w:val="en-US"/>
              </w:rPr>
              <w:t xml:space="preserve"> et al; 2011</w:t>
            </w:r>
          </w:p>
          <w:p w14:paraId="53C73E0B" w14:textId="77777777" w:rsidR="00D651F1" w:rsidRDefault="00D651F1" w:rsidP="00394CF2">
            <w:pPr>
              <w:rPr>
                <w:rFonts w:ascii="Arial Narrow" w:hAnsi="Arial Narrow"/>
                <w:color w:val="000000"/>
                <w:sz w:val="20"/>
                <w:szCs w:val="20"/>
                <w:lang w:val="en-US"/>
              </w:rPr>
            </w:pPr>
          </w:p>
          <w:p w14:paraId="3B4C7436" w14:textId="77777777" w:rsidR="00D651F1" w:rsidRDefault="00D651F1" w:rsidP="00394CF2">
            <w:pPr>
              <w:rPr>
                <w:rFonts w:ascii="Arial Narrow" w:hAnsi="Arial Narrow"/>
                <w:color w:val="000000"/>
                <w:sz w:val="20"/>
                <w:szCs w:val="20"/>
                <w:lang w:val="en-US"/>
              </w:rPr>
            </w:pPr>
          </w:p>
          <w:p w14:paraId="1B8C8B45" w14:textId="77777777" w:rsidR="00D651F1" w:rsidRDefault="00D651F1" w:rsidP="00394CF2">
            <w:pPr>
              <w:rPr>
                <w:rFonts w:ascii="Arial Narrow" w:hAnsi="Arial Narrow"/>
                <w:color w:val="000000"/>
                <w:sz w:val="20"/>
                <w:szCs w:val="20"/>
                <w:lang w:val="en-US"/>
              </w:rPr>
            </w:pPr>
          </w:p>
          <w:p w14:paraId="7B6C77B1" w14:textId="77777777" w:rsidR="00D651F1" w:rsidRDefault="00D651F1" w:rsidP="00394CF2">
            <w:pPr>
              <w:rPr>
                <w:rFonts w:ascii="Arial Narrow" w:hAnsi="Arial Narrow"/>
                <w:color w:val="000000"/>
                <w:sz w:val="20"/>
                <w:szCs w:val="20"/>
                <w:lang w:val="en-US"/>
              </w:rPr>
            </w:pPr>
          </w:p>
          <w:p w14:paraId="1CBD3418" w14:textId="77777777" w:rsidR="00D651F1" w:rsidRDefault="00D651F1" w:rsidP="00394CF2">
            <w:pPr>
              <w:rPr>
                <w:rFonts w:ascii="Arial Narrow" w:hAnsi="Arial Narrow"/>
                <w:color w:val="000000"/>
                <w:sz w:val="20"/>
                <w:szCs w:val="20"/>
                <w:lang w:val="en-US"/>
              </w:rPr>
            </w:pPr>
          </w:p>
          <w:p w14:paraId="757A008C" w14:textId="0B38CA7F" w:rsidR="00D651F1" w:rsidRPr="00254638" w:rsidRDefault="00D651F1"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473E003" w14:textId="1DB188C9"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D4CD57" w14:textId="77777777" w:rsidR="00394CF2" w:rsidRDefault="00394CF2" w:rsidP="00394CF2">
            <w:pPr>
              <w:rPr>
                <w:rFonts w:ascii="Arial Narrow" w:hAnsi="Arial Narrow"/>
                <w:sz w:val="20"/>
                <w:szCs w:val="20"/>
              </w:rPr>
            </w:pPr>
            <w:r w:rsidRPr="007A57EB">
              <w:rPr>
                <w:rFonts w:ascii="Arial Narrow" w:hAnsi="Arial Narrow"/>
                <w:sz w:val="20"/>
                <w:szCs w:val="20"/>
              </w:rPr>
              <w:t>To report on a participatory quality improvement intervention designed to evaluate these priority programmes in primary health care (PHC) clinics in a rural district in KwaZulu-Natal.</w:t>
            </w:r>
          </w:p>
          <w:p w14:paraId="2C400993" w14:textId="77777777" w:rsidR="00D651F1" w:rsidRDefault="00D651F1" w:rsidP="00394CF2">
            <w:pPr>
              <w:rPr>
                <w:rFonts w:ascii="Arial Narrow" w:hAnsi="Arial Narrow"/>
                <w:color w:val="000000"/>
                <w:sz w:val="20"/>
                <w:szCs w:val="20"/>
              </w:rPr>
            </w:pPr>
          </w:p>
          <w:p w14:paraId="4C65B552" w14:textId="46D6747F" w:rsidR="00D651F1" w:rsidRPr="00254638" w:rsidRDefault="00D651F1"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D3CAAEA"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6D692782" w14:textId="77777777" w:rsidR="00D651F1" w:rsidRDefault="00D651F1" w:rsidP="00394CF2">
            <w:pPr>
              <w:rPr>
                <w:rFonts w:ascii="Arial Narrow" w:hAnsi="Arial Narrow"/>
                <w:color w:val="000000"/>
                <w:sz w:val="20"/>
                <w:szCs w:val="20"/>
              </w:rPr>
            </w:pPr>
          </w:p>
          <w:p w14:paraId="69B7A504" w14:textId="77777777" w:rsidR="00D651F1" w:rsidRDefault="00D651F1" w:rsidP="00394CF2">
            <w:pPr>
              <w:rPr>
                <w:rFonts w:ascii="Arial Narrow" w:hAnsi="Arial Narrow"/>
                <w:color w:val="000000"/>
                <w:sz w:val="20"/>
                <w:szCs w:val="20"/>
              </w:rPr>
            </w:pPr>
          </w:p>
          <w:p w14:paraId="244426EA" w14:textId="77777777" w:rsidR="00D651F1" w:rsidRDefault="00D651F1" w:rsidP="00394CF2">
            <w:pPr>
              <w:rPr>
                <w:rFonts w:ascii="Arial Narrow" w:hAnsi="Arial Narrow"/>
                <w:color w:val="000000"/>
                <w:sz w:val="20"/>
                <w:szCs w:val="20"/>
              </w:rPr>
            </w:pPr>
          </w:p>
          <w:p w14:paraId="36F62726" w14:textId="77777777" w:rsidR="00D651F1" w:rsidRDefault="00D651F1" w:rsidP="00394CF2">
            <w:pPr>
              <w:rPr>
                <w:rFonts w:ascii="Arial Narrow" w:hAnsi="Arial Narrow"/>
                <w:color w:val="000000"/>
                <w:sz w:val="20"/>
                <w:szCs w:val="20"/>
              </w:rPr>
            </w:pPr>
          </w:p>
          <w:p w14:paraId="2CCD2707" w14:textId="77777777" w:rsidR="00D651F1" w:rsidRDefault="00D651F1" w:rsidP="00394CF2">
            <w:pPr>
              <w:rPr>
                <w:rFonts w:ascii="Arial Narrow" w:hAnsi="Arial Narrow"/>
                <w:color w:val="000000"/>
                <w:sz w:val="20"/>
                <w:szCs w:val="20"/>
              </w:rPr>
            </w:pPr>
          </w:p>
          <w:p w14:paraId="74E9E9A5" w14:textId="1C48B825" w:rsidR="00D651F1" w:rsidRPr="00254638" w:rsidRDefault="00D651F1"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3EF8E1"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23F171E4" w14:textId="77777777" w:rsidR="00D651F1" w:rsidRDefault="00D651F1" w:rsidP="00394CF2">
            <w:pPr>
              <w:rPr>
                <w:rFonts w:ascii="Arial Narrow" w:hAnsi="Arial Narrow"/>
                <w:color w:val="000000"/>
                <w:sz w:val="20"/>
                <w:szCs w:val="20"/>
              </w:rPr>
            </w:pPr>
          </w:p>
          <w:p w14:paraId="38FD9667" w14:textId="77777777" w:rsidR="00D651F1" w:rsidRDefault="00D651F1" w:rsidP="00394CF2">
            <w:pPr>
              <w:rPr>
                <w:rFonts w:ascii="Arial Narrow" w:hAnsi="Arial Narrow"/>
                <w:color w:val="000000"/>
                <w:sz w:val="20"/>
                <w:szCs w:val="20"/>
              </w:rPr>
            </w:pPr>
          </w:p>
          <w:p w14:paraId="09148038" w14:textId="77777777" w:rsidR="00D651F1" w:rsidRDefault="00D651F1" w:rsidP="00394CF2">
            <w:pPr>
              <w:rPr>
                <w:rFonts w:ascii="Arial Narrow" w:hAnsi="Arial Narrow"/>
                <w:color w:val="000000"/>
                <w:sz w:val="20"/>
                <w:szCs w:val="20"/>
              </w:rPr>
            </w:pPr>
          </w:p>
          <w:p w14:paraId="5642ABAF" w14:textId="77777777" w:rsidR="00D651F1" w:rsidRDefault="00D651F1" w:rsidP="00394CF2">
            <w:pPr>
              <w:rPr>
                <w:rFonts w:ascii="Arial Narrow" w:hAnsi="Arial Narrow"/>
                <w:color w:val="000000"/>
                <w:sz w:val="20"/>
                <w:szCs w:val="20"/>
              </w:rPr>
            </w:pPr>
          </w:p>
          <w:p w14:paraId="500AB7E6" w14:textId="77777777" w:rsidR="00D651F1" w:rsidRDefault="00D651F1" w:rsidP="00394CF2">
            <w:pPr>
              <w:rPr>
                <w:rFonts w:ascii="Arial Narrow" w:hAnsi="Arial Narrow"/>
                <w:color w:val="000000"/>
                <w:sz w:val="20"/>
                <w:szCs w:val="20"/>
              </w:rPr>
            </w:pPr>
          </w:p>
          <w:p w14:paraId="4CF0C3B0" w14:textId="77777777" w:rsidR="00D651F1" w:rsidRDefault="00D651F1" w:rsidP="00394CF2">
            <w:pPr>
              <w:rPr>
                <w:rFonts w:ascii="Arial Narrow" w:hAnsi="Arial Narrow"/>
                <w:color w:val="000000"/>
                <w:sz w:val="20"/>
                <w:szCs w:val="20"/>
              </w:rPr>
            </w:pPr>
          </w:p>
          <w:p w14:paraId="4CB55D7F" w14:textId="463DD3BD" w:rsidR="00D651F1" w:rsidRPr="00254638" w:rsidRDefault="00D651F1"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86D571" w14:textId="77777777" w:rsidR="00394CF2" w:rsidRDefault="00394CF2" w:rsidP="00394CF2">
            <w:pPr>
              <w:rPr>
                <w:rFonts w:ascii="Arial Narrow" w:hAnsi="Arial Narrow"/>
                <w:sz w:val="20"/>
                <w:szCs w:val="20"/>
              </w:rPr>
            </w:pPr>
            <w:r w:rsidRPr="007A57EB">
              <w:rPr>
                <w:rFonts w:ascii="Arial Narrow" w:hAnsi="Arial Narrow"/>
                <w:sz w:val="20"/>
                <w:szCs w:val="20"/>
              </w:rPr>
              <w:t>South Africa</w:t>
            </w:r>
          </w:p>
          <w:p w14:paraId="0F77F76B" w14:textId="77777777" w:rsidR="00D651F1" w:rsidRDefault="00D651F1" w:rsidP="00394CF2">
            <w:pPr>
              <w:rPr>
                <w:rFonts w:ascii="Arial Narrow" w:hAnsi="Arial Narrow"/>
                <w:color w:val="000000"/>
                <w:sz w:val="20"/>
                <w:szCs w:val="20"/>
              </w:rPr>
            </w:pPr>
          </w:p>
          <w:p w14:paraId="38DBB90C" w14:textId="77777777" w:rsidR="00D651F1" w:rsidRDefault="00D651F1" w:rsidP="00394CF2">
            <w:pPr>
              <w:rPr>
                <w:rFonts w:ascii="Arial Narrow" w:hAnsi="Arial Narrow"/>
                <w:color w:val="000000"/>
                <w:sz w:val="20"/>
                <w:szCs w:val="20"/>
              </w:rPr>
            </w:pPr>
          </w:p>
          <w:p w14:paraId="7D8337F3" w14:textId="77777777" w:rsidR="00D651F1" w:rsidRDefault="00D651F1" w:rsidP="00394CF2">
            <w:pPr>
              <w:rPr>
                <w:rFonts w:ascii="Arial Narrow" w:hAnsi="Arial Narrow"/>
                <w:color w:val="000000"/>
                <w:sz w:val="20"/>
                <w:szCs w:val="20"/>
              </w:rPr>
            </w:pPr>
          </w:p>
          <w:p w14:paraId="43EEEE32" w14:textId="77777777" w:rsidR="00D651F1" w:rsidRDefault="00D651F1" w:rsidP="00394CF2">
            <w:pPr>
              <w:rPr>
                <w:rFonts w:ascii="Arial Narrow" w:hAnsi="Arial Narrow"/>
                <w:color w:val="000000"/>
                <w:sz w:val="20"/>
                <w:szCs w:val="20"/>
              </w:rPr>
            </w:pPr>
          </w:p>
          <w:p w14:paraId="447C71C9" w14:textId="77777777" w:rsidR="00D651F1" w:rsidRDefault="00D651F1" w:rsidP="00394CF2">
            <w:pPr>
              <w:rPr>
                <w:rFonts w:ascii="Arial Narrow" w:hAnsi="Arial Narrow"/>
                <w:color w:val="000000"/>
                <w:sz w:val="20"/>
                <w:szCs w:val="20"/>
              </w:rPr>
            </w:pPr>
          </w:p>
          <w:p w14:paraId="4F53F3BD" w14:textId="77777777" w:rsidR="00D651F1" w:rsidRDefault="00D651F1" w:rsidP="00394CF2">
            <w:pPr>
              <w:rPr>
                <w:rFonts w:ascii="Arial Narrow" w:hAnsi="Arial Narrow"/>
                <w:color w:val="000000"/>
                <w:sz w:val="20"/>
                <w:szCs w:val="20"/>
              </w:rPr>
            </w:pPr>
          </w:p>
          <w:p w14:paraId="64D0A308" w14:textId="752609D4" w:rsidR="00D651F1" w:rsidRPr="00254638" w:rsidRDefault="00D651F1"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A2B384"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15DD1BEC" w14:textId="77777777" w:rsidR="00D651F1" w:rsidRDefault="00D651F1" w:rsidP="00394CF2">
            <w:pPr>
              <w:rPr>
                <w:rFonts w:ascii="Arial Narrow" w:hAnsi="Arial Narrow"/>
                <w:color w:val="000000"/>
                <w:sz w:val="20"/>
                <w:szCs w:val="20"/>
              </w:rPr>
            </w:pPr>
          </w:p>
          <w:p w14:paraId="2E829C49" w14:textId="77777777" w:rsidR="00D651F1" w:rsidRDefault="00D651F1" w:rsidP="00394CF2">
            <w:pPr>
              <w:rPr>
                <w:rFonts w:ascii="Arial Narrow" w:hAnsi="Arial Narrow"/>
                <w:color w:val="000000"/>
                <w:sz w:val="20"/>
                <w:szCs w:val="20"/>
              </w:rPr>
            </w:pPr>
          </w:p>
          <w:p w14:paraId="4E2ED338" w14:textId="77777777" w:rsidR="00D651F1" w:rsidRDefault="00D651F1" w:rsidP="00394CF2">
            <w:pPr>
              <w:rPr>
                <w:rFonts w:ascii="Arial Narrow" w:hAnsi="Arial Narrow"/>
                <w:color w:val="000000"/>
                <w:sz w:val="20"/>
                <w:szCs w:val="20"/>
              </w:rPr>
            </w:pPr>
          </w:p>
          <w:p w14:paraId="78BE226F" w14:textId="77777777" w:rsidR="00D651F1" w:rsidRDefault="00D651F1" w:rsidP="00394CF2">
            <w:pPr>
              <w:rPr>
                <w:rFonts w:ascii="Arial Narrow" w:hAnsi="Arial Narrow"/>
                <w:color w:val="000000"/>
                <w:sz w:val="20"/>
                <w:szCs w:val="20"/>
              </w:rPr>
            </w:pPr>
          </w:p>
          <w:p w14:paraId="665C0CE4" w14:textId="77777777" w:rsidR="00D651F1" w:rsidRDefault="00D651F1" w:rsidP="00394CF2">
            <w:pPr>
              <w:rPr>
                <w:rFonts w:ascii="Arial Narrow" w:hAnsi="Arial Narrow"/>
                <w:color w:val="000000"/>
                <w:sz w:val="20"/>
                <w:szCs w:val="20"/>
              </w:rPr>
            </w:pPr>
          </w:p>
          <w:p w14:paraId="3E9ADEC8" w14:textId="77777777" w:rsidR="00D651F1" w:rsidRDefault="00D651F1" w:rsidP="00394CF2">
            <w:pPr>
              <w:rPr>
                <w:rFonts w:ascii="Arial Narrow" w:hAnsi="Arial Narrow"/>
                <w:color w:val="000000"/>
                <w:sz w:val="20"/>
                <w:szCs w:val="20"/>
              </w:rPr>
            </w:pPr>
          </w:p>
          <w:p w14:paraId="330B5834" w14:textId="74676BAE" w:rsidR="00D651F1" w:rsidRPr="00254638" w:rsidRDefault="00D651F1"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4384C0" w14:textId="3A709633"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Aspects of availability, capacity and continuity of care as hindering effective service delivery: key drugs, stocks and equipment were not available; capacity of staff was</w:t>
            </w:r>
            <w:r>
              <w:rPr>
                <w:rFonts w:ascii="Arial Narrow" w:hAnsi="Arial Narrow"/>
                <w:sz w:val="20"/>
                <w:szCs w:val="20"/>
                <w:lang w:val="en-US"/>
              </w:rPr>
              <w:t xml:space="preserve"> </w:t>
            </w:r>
            <w:r w:rsidRPr="007A57EB">
              <w:rPr>
                <w:rFonts w:ascii="Arial Narrow" w:hAnsi="Arial Narrow"/>
                <w:sz w:val="20"/>
                <w:szCs w:val="20"/>
              </w:rPr>
              <w:t>compromised by inadequate training and supervision; and continuity of care was hindered by poor laboratory support and no recall system.</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050E3E"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65FD33C9" w14:textId="77777777" w:rsidR="00110CCA" w:rsidRDefault="00110CCA" w:rsidP="00394CF2">
            <w:pPr>
              <w:rPr>
                <w:rFonts w:ascii="Arial Narrow" w:hAnsi="Arial Narrow"/>
                <w:color w:val="000000"/>
                <w:sz w:val="20"/>
                <w:szCs w:val="20"/>
              </w:rPr>
            </w:pPr>
          </w:p>
          <w:p w14:paraId="6EE7B4B9" w14:textId="77777777" w:rsidR="00110CCA" w:rsidRDefault="00110CCA" w:rsidP="00394CF2">
            <w:pPr>
              <w:rPr>
                <w:rFonts w:ascii="Arial Narrow" w:hAnsi="Arial Narrow"/>
                <w:color w:val="000000"/>
                <w:sz w:val="20"/>
                <w:szCs w:val="20"/>
              </w:rPr>
            </w:pPr>
          </w:p>
          <w:p w14:paraId="71C6F290" w14:textId="77777777" w:rsidR="00110CCA" w:rsidRDefault="00110CCA" w:rsidP="00394CF2">
            <w:pPr>
              <w:rPr>
                <w:rFonts w:ascii="Arial Narrow" w:hAnsi="Arial Narrow"/>
                <w:color w:val="000000"/>
                <w:sz w:val="20"/>
                <w:szCs w:val="20"/>
              </w:rPr>
            </w:pPr>
          </w:p>
          <w:p w14:paraId="5D6F3526" w14:textId="77777777" w:rsidR="00110CCA" w:rsidRDefault="00110CCA" w:rsidP="00394CF2">
            <w:pPr>
              <w:rPr>
                <w:rFonts w:ascii="Arial Narrow" w:hAnsi="Arial Narrow"/>
                <w:color w:val="000000"/>
                <w:sz w:val="20"/>
                <w:szCs w:val="20"/>
              </w:rPr>
            </w:pPr>
          </w:p>
          <w:p w14:paraId="349F1479" w14:textId="77777777" w:rsidR="00110CCA" w:rsidRDefault="00110CCA" w:rsidP="00394CF2">
            <w:pPr>
              <w:rPr>
                <w:rFonts w:ascii="Arial Narrow" w:hAnsi="Arial Narrow"/>
                <w:color w:val="000000"/>
                <w:sz w:val="20"/>
                <w:szCs w:val="20"/>
              </w:rPr>
            </w:pPr>
          </w:p>
          <w:p w14:paraId="3DDD80D5" w14:textId="77777777" w:rsidR="00110CCA" w:rsidRDefault="00110CCA" w:rsidP="00394CF2">
            <w:pPr>
              <w:rPr>
                <w:rFonts w:ascii="Arial Narrow" w:hAnsi="Arial Narrow"/>
                <w:color w:val="000000"/>
                <w:sz w:val="20"/>
                <w:szCs w:val="20"/>
              </w:rPr>
            </w:pPr>
          </w:p>
          <w:p w14:paraId="1A48ACFE" w14:textId="55E1433E" w:rsidR="00110CCA" w:rsidRPr="00254638" w:rsidRDefault="00110CCA" w:rsidP="00394CF2">
            <w:pPr>
              <w:rPr>
                <w:rFonts w:ascii="Arial Narrow" w:hAnsi="Arial Narrow" w:cs="Calibri"/>
                <w:color w:val="000000"/>
                <w:sz w:val="20"/>
                <w:szCs w:val="20"/>
              </w:rPr>
            </w:pPr>
          </w:p>
        </w:tc>
      </w:tr>
      <w:tr w:rsidR="00394CF2" w:rsidRPr="003174B2" w14:paraId="6125730C"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25AE225F"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CB9A4C" w14:textId="19F5AE5B" w:rsidR="00394CF2" w:rsidRDefault="00394CF2" w:rsidP="00394CF2">
            <w:pPr>
              <w:rPr>
                <w:rFonts w:ascii="Arial Narrow" w:hAnsi="Arial Narrow"/>
                <w:sz w:val="20"/>
                <w:szCs w:val="20"/>
                <w:lang w:val="en-US"/>
              </w:rPr>
            </w:pPr>
            <w:r w:rsidRPr="007A57EB">
              <w:rPr>
                <w:rFonts w:ascii="Arial Narrow" w:hAnsi="Arial Narrow"/>
                <w:sz w:val="20"/>
                <w:szCs w:val="20"/>
              </w:rPr>
              <w:t>M</w:t>
            </w:r>
            <w:r w:rsidR="00614F4F">
              <w:rPr>
                <w:rFonts w:ascii="Arial Narrow" w:hAnsi="Arial Narrow"/>
                <w:sz w:val="20"/>
                <w:szCs w:val="20"/>
                <w:lang w:val="en-US"/>
              </w:rPr>
              <w:t xml:space="preserve">ubyazi G.M </w:t>
            </w:r>
            <w:r w:rsidRPr="007A57EB">
              <w:rPr>
                <w:rFonts w:ascii="Arial Narrow" w:hAnsi="Arial Narrow"/>
                <w:sz w:val="20"/>
                <w:szCs w:val="20"/>
              </w:rPr>
              <w:t>.</w:t>
            </w:r>
            <w:r>
              <w:rPr>
                <w:rFonts w:ascii="Arial Narrow" w:hAnsi="Arial Narrow"/>
                <w:sz w:val="20"/>
                <w:szCs w:val="20"/>
                <w:lang w:val="en-US"/>
              </w:rPr>
              <w:t xml:space="preserve"> et al; 2013</w:t>
            </w:r>
          </w:p>
          <w:p w14:paraId="7D841014" w14:textId="77777777" w:rsidR="00110CCA" w:rsidRDefault="00110CCA" w:rsidP="00394CF2">
            <w:pPr>
              <w:rPr>
                <w:rFonts w:ascii="Arial Narrow" w:hAnsi="Arial Narrow"/>
                <w:color w:val="000000"/>
                <w:sz w:val="20"/>
                <w:szCs w:val="20"/>
                <w:lang w:val="en-US"/>
              </w:rPr>
            </w:pPr>
          </w:p>
          <w:p w14:paraId="4E5148DB" w14:textId="77777777" w:rsidR="00110CCA" w:rsidRDefault="00110CCA" w:rsidP="00394CF2">
            <w:pPr>
              <w:rPr>
                <w:rFonts w:ascii="Arial Narrow" w:hAnsi="Arial Narrow"/>
                <w:color w:val="000000"/>
                <w:sz w:val="20"/>
                <w:szCs w:val="20"/>
                <w:lang w:val="en-US"/>
              </w:rPr>
            </w:pPr>
          </w:p>
          <w:p w14:paraId="7D30BDA4" w14:textId="77777777" w:rsidR="00110CCA" w:rsidRDefault="00110CCA" w:rsidP="00394CF2">
            <w:pPr>
              <w:rPr>
                <w:rFonts w:ascii="Arial Narrow" w:hAnsi="Arial Narrow"/>
                <w:color w:val="000000"/>
                <w:sz w:val="20"/>
                <w:szCs w:val="20"/>
                <w:lang w:val="en-US"/>
              </w:rPr>
            </w:pPr>
          </w:p>
          <w:p w14:paraId="24694A4A" w14:textId="1F64E84E" w:rsidR="00110CCA" w:rsidRPr="00254638" w:rsidRDefault="00110CCA"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653C010" w14:textId="3157CCC6"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8A752A" w14:textId="77777777" w:rsidR="00394CF2" w:rsidRDefault="00394CF2" w:rsidP="00394CF2">
            <w:pPr>
              <w:rPr>
                <w:rFonts w:ascii="Arial Narrow" w:hAnsi="Arial Narrow"/>
                <w:sz w:val="20"/>
                <w:szCs w:val="20"/>
              </w:rPr>
            </w:pPr>
            <w:r w:rsidRPr="007A57EB">
              <w:rPr>
                <w:rFonts w:ascii="Arial Narrow" w:hAnsi="Arial Narrow"/>
                <w:sz w:val="20"/>
                <w:szCs w:val="20"/>
              </w:rPr>
              <w:t>To elucidates the perspectives of District Council Health Management Team(CHMT)s regarding the feasibility of IPTp with SP strategy.</w:t>
            </w:r>
          </w:p>
          <w:p w14:paraId="75B97D54" w14:textId="77777777" w:rsidR="00110CCA" w:rsidRDefault="00110CCA" w:rsidP="00394CF2">
            <w:pPr>
              <w:rPr>
                <w:rFonts w:ascii="Arial Narrow" w:hAnsi="Arial Narrow"/>
                <w:color w:val="000000"/>
                <w:sz w:val="20"/>
                <w:szCs w:val="20"/>
              </w:rPr>
            </w:pPr>
          </w:p>
          <w:p w14:paraId="05FC1516" w14:textId="3BBDA6EC" w:rsidR="00110CCA" w:rsidRPr="00254638" w:rsidRDefault="00110CCA" w:rsidP="00394CF2">
            <w:pPr>
              <w:rPr>
                <w:rFonts w:ascii="Arial Narrow" w:hAnsi="Arial Narrow"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1877451"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4C4BF61F" w14:textId="77777777" w:rsidR="00110CCA" w:rsidRDefault="00110CCA" w:rsidP="00394CF2">
            <w:pPr>
              <w:rPr>
                <w:rFonts w:ascii="Arial Narrow" w:hAnsi="Arial Narrow"/>
                <w:color w:val="000000"/>
                <w:sz w:val="20"/>
                <w:szCs w:val="20"/>
              </w:rPr>
            </w:pPr>
          </w:p>
          <w:p w14:paraId="0DECF29D" w14:textId="77777777" w:rsidR="00110CCA" w:rsidRDefault="00110CCA" w:rsidP="00394CF2">
            <w:pPr>
              <w:rPr>
                <w:rFonts w:ascii="Arial Narrow" w:hAnsi="Arial Narrow"/>
                <w:color w:val="000000"/>
                <w:sz w:val="20"/>
                <w:szCs w:val="20"/>
              </w:rPr>
            </w:pPr>
          </w:p>
          <w:p w14:paraId="459C101D" w14:textId="77777777" w:rsidR="00110CCA" w:rsidRDefault="00110CCA" w:rsidP="00394CF2">
            <w:pPr>
              <w:rPr>
                <w:rFonts w:ascii="Arial Narrow" w:hAnsi="Arial Narrow"/>
                <w:color w:val="000000"/>
                <w:sz w:val="20"/>
                <w:szCs w:val="20"/>
              </w:rPr>
            </w:pPr>
          </w:p>
          <w:p w14:paraId="32C1966E" w14:textId="562431EC" w:rsidR="00110CCA" w:rsidRPr="00254638" w:rsidRDefault="00110CCA"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243F13" w14:textId="77777777" w:rsidR="00394CF2" w:rsidRDefault="00394CF2" w:rsidP="00394CF2">
            <w:pPr>
              <w:rPr>
                <w:rFonts w:ascii="Arial Narrow" w:hAnsi="Arial Narrow"/>
                <w:sz w:val="20"/>
                <w:szCs w:val="20"/>
              </w:rPr>
            </w:pPr>
            <w:r w:rsidRPr="007A57EB">
              <w:rPr>
                <w:rFonts w:ascii="Arial Narrow" w:hAnsi="Arial Narrow"/>
                <w:sz w:val="20"/>
                <w:szCs w:val="20"/>
              </w:rPr>
              <w:t>Patients</w:t>
            </w:r>
          </w:p>
          <w:p w14:paraId="60DC7933" w14:textId="77777777" w:rsidR="00136502" w:rsidRDefault="00136502" w:rsidP="00394CF2">
            <w:pPr>
              <w:rPr>
                <w:rFonts w:ascii="Arial Narrow" w:hAnsi="Arial Narrow"/>
                <w:color w:val="000000"/>
                <w:sz w:val="20"/>
                <w:szCs w:val="20"/>
              </w:rPr>
            </w:pPr>
          </w:p>
          <w:p w14:paraId="194B70C6" w14:textId="77777777" w:rsidR="00136502" w:rsidRDefault="00136502" w:rsidP="00394CF2">
            <w:pPr>
              <w:rPr>
                <w:rFonts w:ascii="Arial Narrow" w:hAnsi="Arial Narrow"/>
                <w:color w:val="000000"/>
                <w:sz w:val="20"/>
                <w:szCs w:val="20"/>
              </w:rPr>
            </w:pPr>
          </w:p>
          <w:p w14:paraId="633AC6CB" w14:textId="77777777" w:rsidR="00136502" w:rsidRDefault="00136502" w:rsidP="00394CF2">
            <w:pPr>
              <w:rPr>
                <w:rFonts w:ascii="Arial Narrow" w:hAnsi="Arial Narrow"/>
                <w:color w:val="000000"/>
                <w:sz w:val="20"/>
                <w:szCs w:val="20"/>
              </w:rPr>
            </w:pPr>
          </w:p>
          <w:p w14:paraId="713E2731" w14:textId="77777777" w:rsidR="00136502" w:rsidRDefault="00136502" w:rsidP="00394CF2">
            <w:pPr>
              <w:rPr>
                <w:rFonts w:ascii="Arial Narrow" w:hAnsi="Arial Narrow"/>
                <w:color w:val="000000"/>
                <w:sz w:val="20"/>
                <w:szCs w:val="20"/>
              </w:rPr>
            </w:pPr>
          </w:p>
          <w:p w14:paraId="47B4BE98" w14:textId="60E94D0F" w:rsidR="00136502" w:rsidRPr="00254638" w:rsidRDefault="00136502"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904F28B"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133104D3" w14:textId="77777777" w:rsidR="00136502" w:rsidRDefault="00136502" w:rsidP="00394CF2">
            <w:pPr>
              <w:rPr>
                <w:rFonts w:ascii="Arial Narrow" w:hAnsi="Arial Narrow"/>
                <w:color w:val="000000"/>
                <w:sz w:val="20"/>
                <w:szCs w:val="20"/>
              </w:rPr>
            </w:pPr>
          </w:p>
          <w:p w14:paraId="4FBB8423" w14:textId="77777777" w:rsidR="00136502" w:rsidRDefault="00136502" w:rsidP="00394CF2">
            <w:pPr>
              <w:rPr>
                <w:rFonts w:ascii="Arial Narrow" w:hAnsi="Arial Narrow"/>
                <w:color w:val="000000"/>
                <w:sz w:val="20"/>
                <w:szCs w:val="20"/>
              </w:rPr>
            </w:pPr>
          </w:p>
          <w:p w14:paraId="27F6299F" w14:textId="77777777" w:rsidR="00136502" w:rsidRDefault="00136502" w:rsidP="00394CF2">
            <w:pPr>
              <w:rPr>
                <w:rFonts w:ascii="Arial Narrow" w:hAnsi="Arial Narrow"/>
                <w:color w:val="000000"/>
                <w:sz w:val="20"/>
                <w:szCs w:val="20"/>
              </w:rPr>
            </w:pPr>
          </w:p>
          <w:p w14:paraId="18C79CA0" w14:textId="77777777" w:rsidR="00136502" w:rsidRDefault="00136502" w:rsidP="00394CF2">
            <w:pPr>
              <w:rPr>
                <w:rFonts w:ascii="Arial Narrow" w:hAnsi="Arial Narrow"/>
                <w:color w:val="000000"/>
                <w:sz w:val="20"/>
                <w:szCs w:val="20"/>
              </w:rPr>
            </w:pPr>
          </w:p>
          <w:p w14:paraId="7C00B5BE" w14:textId="29A77887" w:rsidR="00136502" w:rsidRPr="00254638" w:rsidRDefault="00136502"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4D4734" w14:textId="77777777" w:rsidR="00394CF2" w:rsidRDefault="00394CF2" w:rsidP="00394CF2">
            <w:pPr>
              <w:rPr>
                <w:rFonts w:ascii="Arial Narrow" w:hAnsi="Arial Narrow"/>
                <w:sz w:val="20"/>
                <w:szCs w:val="20"/>
              </w:rPr>
            </w:pPr>
            <w:r w:rsidRPr="007A57EB">
              <w:rPr>
                <w:rFonts w:ascii="Arial Narrow" w:hAnsi="Arial Narrow"/>
                <w:sz w:val="20"/>
                <w:szCs w:val="20"/>
              </w:rPr>
              <w:t>Primary Health care facilities</w:t>
            </w:r>
          </w:p>
          <w:p w14:paraId="502A6EE4" w14:textId="77777777" w:rsidR="00614F4F" w:rsidRDefault="00614F4F" w:rsidP="00394CF2">
            <w:pPr>
              <w:rPr>
                <w:rFonts w:ascii="Arial Narrow" w:hAnsi="Arial Narrow"/>
                <w:color w:val="000000"/>
                <w:sz w:val="20"/>
                <w:szCs w:val="20"/>
              </w:rPr>
            </w:pPr>
          </w:p>
          <w:p w14:paraId="4AAFD6EF" w14:textId="77777777" w:rsidR="00614F4F" w:rsidRDefault="00614F4F" w:rsidP="00394CF2">
            <w:pPr>
              <w:rPr>
                <w:rFonts w:ascii="Arial Narrow" w:hAnsi="Arial Narrow"/>
                <w:color w:val="000000"/>
                <w:sz w:val="20"/>
                <w:szCs w:val="20"/>
              </w:rPr>
            </w:pPr>
          </w:p>
          <w:p w14:paraId="53765AEE" w14:textId="77777777" w:rsidR="00614F4F" w:rsidRDefault="00614F4F" w:rsidP="00394CF2">
            <w:pPr>
              <w:rPr>
                <w:rFonts w:ascii="Arial Narrow" w:hAnsi="Arial Narrow"/>
                <w:color w:val="000000"/>
                <w:sz w:val="20"/>
                <w:szCs w:val="20"/>
              </w:rPr>
            </w:pPr>
          </w:p>
          <w:p w14:paraId="3EF0EB29" w14:textId="77777777" w:rsidR="00614F4F" w:rsidRDefault="00614F4F" w:rsidP="00394CF2">
            <w:pPr>
              <w:rPr>
                <w:rFonts w:ascii="Arial Narrow" w:hAnsi="Arial Narrow"/>
                <w:color w:val="000000"/>
                <w:sz w:val="20"/>
                <w:szCs w:val="20"/>
              </w:rPr>
            </w:pPr>
          </w:p>
          <w:p w14:paraId="424922C6" w14:textId="7E8B3EB0" w:rsidR="00614F4F" w:rsidRPr="00254638" w:rsidRDefault="00614F4F"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C7DD60" w14:textId="4A59F0A8"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The identified weaknesses include late arrival of funds from central level weakening CHMTs performance in health supervision, organizing outreach clinics, distributing essential supplies, and delivery of IPTp services.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DAD2B8" w14:textId="77777777" w:rsidR="00394CF2" w:rsidRDefault="00394CF2" w:rsidP="00394CF2">
            <w:pPr>
              <w:rPr>
                <w:rFonts w:ascii="Arial Narrow" w:hAnsi="Arial Narrow"/>
                <w:sz w:val="20"/>
                <w:szCs w:val="20"/>
              </w:rPr>
            </w:pPr>
            <w:r w:rsidRPr="007A57EB">
              <w:rPr>
                <w:rFonts w:ascii="Arial Narrow" w:hAnsi="Arial Narrow"/>
                <w:sz w:val="20"/>
                <w:szCs w:val="20"/>
              </w:rPr>
              <w:t>100</w:t>
            </w:r>
          </w:p>
          <w:p w14:paraId="7CE29E53" w14:textId="77777777" w:rsidR="00934A2D" w:rsidRDefault="00934A2D" w:rsidP="00394CF2">
            <w:pPr>
              <w:rPr>
                <w:rFonts w:ascii="Arial Narrow" w:hAnsi="Arial Narrow"/>
                <w:color w:val="000000"/>
                <w:sz w:val="20"/>
                <w:szCs w:val="20"/>
              </w:rPr>
            </w:pPr>
          </w:p>
          <w:p w14:paraId="75A9741D" w14:textId="77777777" w:rsidR="00934A2D" w:rsidRDefault="00934A2D" w:rsidP="00394CF2">
            <w:pPr>
              <w:rPr>
                <w:rFonts w:ascii="Arial Narrow" w:hAnsi="Arial Narrow"/>
                <w:color w:val="000000"/>
                <w:sz w:val="20"/>
                <w:szCs w:val="20"/>
              </w:rPr>
            </w:pPr>
          </w:p>
          <w:p w14:paraId="0BF9D334" w14:textId="77777777" w:rsidR="00934A2D" w:rsidRDefault="00934A2D" w:rsidP="00394CF2">
            <w:pPr>
              <w:rPr>
                <w:rFonts w:ascii="Arial Narrow" w:hAnsi="Arial Narrow"/>
                <w:color w:val="000000"/>
                <w:sz w:val="20"/>
                <w:szCs w:val="20"/>
              </w:rPr>
            </w:pPr>
          </w:p>
          <w:p w14:paraId="3EEC9E51" w14:textId="77777777" w:rsidR="00934A2D" w:rsidRDefault="00934A2D" w:rsidP="00394CF2">
            <w:pPr>
              <w:rPr>
                <w:rFonts w:ascii="Arial Narrow" w:hAnsi="Arial Narrow"/>
                <w:color w:val="000000"/>
                <w:sz w:val="20"/>
                <w:szCs w:val="20"/>
              </w:rPr>
            </w:pPr>
          </w:p>
          <w:p w14:paraId="30845E61" w14:textId="0A281650" w:rsidR="00934A2D" w:rsidRPr="00254638" w:rsidRDefault="00934A2D" w:rsidP="00394CF2">
            <w:pPr>
              <w:rPr>
                <w:rFonts w:ascii="Arial Narrow" w:hAnsi="Arial Narrow" w:cs="Calibri"/>
                <w:color w:val="000000"/>
                <w:sz w:val="20"/>
                <w:szCs w:val="20"/>
              </w:rPr>
            </w:pPr>
          </w:p>
        </w:tc>
      </w:tr>
      <w:tr w:rsidR="00394CF2" w:rsidRPr="003174B2" w14:paraId="6AFFA58F"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74BB7BF5"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5F7A24" w14:textId="77777777" w:rsidR="00394CF2" w:rsidRDefault="00394CF2" w:rsidP="00394CF2">
            <w:pPr>
              <w:rPr>
                <w:rFonts w:ascii="Arial Narrow" w:hAnsi="Arial Narrow"/>
                <w:sz w:val="20"/>
                <w:szCs w:val="20"/>
                <w:lang w:val="en-US"/>
              </w:rPr>
            </w:pPr>
            <w:r w:rsidRPr="007A57EB">
              <w:rPr>
                <w:rFonts w:ascii="Arial Narrow" w:hAnsi="Arial Narrow"/>
                <w:sz w:val="20"/>
                <w:szCs w:val="20"/>
              </w:rPr>
              <w:t>Saksena P</w:t>
            </w:r>
            <w:r>
              <w:rPr>
                <w:rFonts w:ascii="Arial Narrow" w:hAnsi="Arial Narrow"/>
                <w:sz w:val="20"/>
                <w:szCs w:val="20"/>
                <w:lang w:val="en-US"/>
              </w:rPr>
              <w:t xml:space="preserve"> et al; 2010</w:t>
            </w:r>
          </w:p>
          <w:p w14:paraId="7937C936" w14:textId="77777777" w:rsidR="00442E4E" w:rsidRDefault="00442E4E" w:rsidP="00394CF2">
            <w:pPr>
              <w:rPr>
                <w:rFonts w:ascii="Arial Narrow" w:hAnsi="Arial Narrow"/>
                <w:color w:val="000000"/>
                <w:sz w:val="20"/>
                <w:szCs w:val="20"/>
                <w:lang w:val="en-US"/>
              </w:rPr>
            </w:pPr>
          </w:p>
          <w:p w14:paraId="638EB758" w14:textId="77777777" w:rsidR="00442E4E" w:rsidRDefault="00442E4E" w:rsidP="00394CF2">
            <w:pPr>
              <w:rPr>
                <w:rFonts w:ascii="Arial Narrow" w:hAnsi="Arial Narrow"/>
                <w:color w:val="000000"/>
                <w:sz w:val="20"/>
                <w:szCs w:val="20"/>
                <w:lang w:val="en-US"/>
              </w:rPr>
            </w:pPr>
          </w:p>
          <w:p w14:paraId="67A60B3E" w14:textId="77777777" w:rsidR="00442E4E" w:rsidRDefault="00442E4E" w:rsidP="00394CF2">
            <w:pPr>
              <w:rPr>
                <w:rFonts w:ascii="Arial Narrow" w:hAnsi="Arial Narrow"/>
                <w:color w:val="000000"/>
                <w:sz w:val="20"/>
                <w:szCs w:val="20"/>
                <w:lang w:val="en-US"/>
              </w:rPr>
            </w:pPr>
          </w:p>
          <w:p w14:paraId="578F55B9" w14:textId="751CA9AB" w:rsidR="00442E4E" w:rsidRPr="00254638" w:rsidRDefault="00442E4E"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0D86D74" w14:textId="0856C8C0"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676A2C" w14:textId="77777777" w:rsidR="00394CF2" w:rsidRDefault="00394CF2" w:rsidP="00394CF2">
            <w:pPr>
              <w:rPr>
                <w:rFonts w:ascii="Arial Narrow" w:hAnsi="Arial Narrow"/>
                <w:sz w:val="20"/>
                <w:szCs w:val="20"/>
                <w:lang w:val="en-US"/>
              </w:rPr>
            </w:pPr>
            <w:r w:rsidRPr="007A57EB">
              <w:rPr>
                <w:rFonts w:ascii="Arial Narrow" w:hAnsi="Arial Narrow"/>
                <w:sz w:val="20"/>
                <w:szCs w:val="20"/>
              </w:rPr>
              <w:t xml:space="preserve">To </w:t>
            </w:r>
            <w:r w:rsidR="00442E4E">
              <w:rPr>
                <w:rFonts w:ascii="Arial Narrow" w:hAnsi="Arial Narrow"/>
                <w:sz w:val="20"/>
                <w:szCs w:val="20"/>
                <w:lang w:val="en-US"/>
              </w:rPr>
              <w:t xml:space="preserve">identify the magnitude of </w:t>
            </w:r>
            <w:r w:rsidRPr="007A57EB">
              <w:rPr>
                <w:rFonts w:ascii="Arial Narrow" w:hAnsi="Arial Narrow"/>
                <w:sz w:val="20"/>
                <w:szCs w:val="20"/>
              </w:rPr>
              <w:t>out-of-pocket payments incurred by caretakers and arising from paediatric inpatient episodes</w:t>
            </w:r>
            <w:r w:rsidR="00442E4E">
              <w:rPr>
                <w:rFonts w:ascii="Arial Narrow" w:hAnsi="Arial Narrow"/>
                <w:sz w:val="20"/>
                <w:szCs w:val="20"/>
                <w:lang w:val="en-US"/>
              </w:rPr>
              <w:t xml:space="preserve"> </w:t>
            </w:r>
            <w:r w:rsidRPr="007A57EB">
              <w:rPr>
                <w:rFonts w:ascii="Arial Narrow" w:hAnsi="Arial Narrow"/>
                <w:sz w:val="20"/>
                <w:szCs w:val="20"/>
              </w:rPr>
              <w:t xml:space="preserve">in relation to </w:t>
            </w:r>
            <w:r w:rsidR="00442E4E">
              <w:rPr>
                <w:rFonts w:ascii="Arial Narrow" w:hAnsi="Arial Narrow"/>
                <w:sz w:val="20"/>
                <w:szCs w:val="20"/>
                <w:lang w:val="en-US"/>
              </w:rPr>
              <w:t>family income</w:t>
            </w:r>
          </w:p>
          <w:p w14:paraId="79EBCD69" w14:textId="152DFD9F" w:rsidR="00442E4E" w:rsidRPr="00442E4E" w:rsidRDefault="00442E4E" w:rsidP="00394CF2">
            <w:pPr>
              <w:rPr>
                <w:rFonts w:ascii="Arial Narrow" w:hAnsi="Arial Narrow" w:cs="Calibri"/>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976980"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5A15351" w14:textId="77777777" w:rsidR="00442E4E" w:rsidRDefault="00442E4E" w:rsidP="00394CF2">
            <w:pPr>
              <w:rPr>
                <w:rFonts w:ascii="Arial Narrow" w:hAnsi="Arial Narrow"/>
                <w:color w:val="000000"/>
                <w:sz w:val="20"/>
                <w:szCs w:val="20"/>
              </w:rPr>
            </w:pPr>
          </w:p>
          <w:p w14:paraId="6A56E5A2" w14:textId="77777777" w:rsidR="00442E4E" w:rsidRDefault="00442E4E" w:rsidP="00394CF2">
            <w:pPr>
              <w:rPr>
                <w:rFonts w:ascii="Arial Narrow" w:hAnsi="Arial Narrow"/>
                <w:color w:val="000000"/>
                <w:sz w:val="20"/>
                <w:szCs w:val="20"/>
              </w:rPr>
            </w:pPr>
          </w:p>
          <w:p w14:paraId="7E801900" w14:textId="77777777" w:rsidR="00442E4E" w:rsidRDefault="00442E4E" w:rsidP="00394CF2">
            <w:pPr>
              <w:rPr>
                <w:rFonts w:ascii="Arial Narrow" w:hAnsi="Arial Narrow"/>
                <w:color w:val="000000"/>
                <w:sz w:val="20"/>
                <w:szCs w:val="20"/>
              </w:rPr>
            </w:pPr>
          </w:p>
          <w:p w14:paraId="66341FEA" w14:textId="22B46B2B" w:rsidR="00442E4E" w:rsidRPr="00254638" w:rsidRDefault="00442E4E"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C2A112" w14:textId="77777777" w:rsidR="00394CF2" w:rsidRDefault="00394CF2" w:rsidP="00394CF2">
            <w:pPr>
              <w:rPr>
                <w:rFonts w:ascii="Arial Narrow" w:hAnsi="Arial Narrow"/>
                <w:sz w:val="20"/>
                <w:szCs w:val="20"/>
              </w:rPr>
            </w:pPr>
            <w:r w:rsidRPr="007A57EB">
              <w:rPr>
                <w:rFonts w:ascii="Arial Narrow" w:hAnsi="Arial Narrow"/>
                <w:sz w:val="20"/>
                <w:szCs w:val="20"/>
              </w:rPr>
              <w:t>Patients</w:t>
            </w:r>
          </w:p>
          <w:p w14:paraId="77AED7F2" w14:textId="77777777" w:rsidR="00442E4E" w:rsidRDefault="00442E4E" w:rsidP="00394CF2">
            <w:pPr>
              <w:rPr>
                <w:rFonts w:ascii="Arial Narrow" w:hAnsi="Arial Narrow"/>
                <w:color w:val="000000"/>
                <w:sz w:val="20"/>
                <w:szCs w:val="20"/>
              </w:rPr>
            </w:pPr>
          </w:p>
          <w:p w14:paraId="40E5E118" w14:textId="77777777" w:rsidR="00442E4E" w:rsidRDefault="00442E4E" w:rsidP="00394CF2">
            <w:pPr>
              <w:rPr>
                <w:rFonts w:ascii="Arial Narrow" w:hAnsi="Arial Narrow"/>
                <w:color w:val="000000"/>
                <w:sz w:val="20"/>
                <w:szCs w:val="20"/>
              </w:rPr>
            </w:pPr>
          </w:p>
          <w:p w14:paraId="6D995BFD" w14:textId="77777777" w:rsidR="00442E4E" w:rsidRDefault="00442E4E" w:rsidP="00394CF2">
            <w:pPr>
              <w:rPr>
                <w:rFonts w:ascii="Arial Narrow" w:hAnsi="Arial Narrow"/>
                <w:color w:val="000000"/>
                <w:sz w:val="20"/>
                <w:szCs w:val="20"/>
              </w:rPr>
            </w:pPr>
          </w:p>
          <w:p w14:paraId="313AB4E1" w14:textId="77777777" w:rsidR="00442E4E" w:rsidRDefault="00442E4E" w:rsidP="00394CF2">
            <w:pPr>
              <w:rPr>
                <w:rFonts w:ascii="Arial Narrow" w:hAnsi="Arial Narrow"/>
                <w:color w:val="000000"/>
                <w:sz w:val="20"/>
                <w:szCs w:val="20"/>
              </w:rPr>
            </w:pPr>
          </w:p>
          <w:p w14:paraId="78B94E10" w14:textId="2F6ADA05" w:rsidR="00442E4E" w:rsidRPr="00254638" w:rsidRDefault="00442E4E"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F2434A0" w14:textId="77777777" w:rsidR="00394CF2" w:rsidRDefault="00394CF2" w:rsidP="00394CF2">
            <w:pPr>
              <w:rPr>
                <w:rFonts w:ascii="Arial Narrow" w:hAnsi="Arial Narrow"/>
                <w:sz w:val="20"/>
                <w:szCs w:val="20"/>
              </w:rPr>
            </w:pPr>
            <w:r w:rsidRPr="007A57EB">
              <w:rPr>
                <w:rFonts w:ascii="Arial Narrow" w:hAnsi="Arial Narrow"/>
                <w:sz w:val="20"/>
                <w:szCs w:val="20"/>
              </w:rPr>
              <w:t>Tanzania</w:t>
            </w:r>
          </w:p>
          <w:p w14:paraId="782B569B" w14:textId="77777777" w:rsidR="00442E4E" w:rsidRDefault="00442E4E" w:rsidP="00394CF2">
            <w:pPr>
              <w:rPr>
                <w:rFonts w:ascii="Arial Narrow" w:hAnsi="Arial Narrow"/>
                <w:color w:val="000000"/>
                <w:sz w:val="20"/>
                <w:szCs w:val="20"/>
              </w:rPr>
            </w:pPr>
          </w:p>
          <w:p w14:paraId="5B3EC1C4" w14:textId="77777777" w:rsidR="00442E4E" w:rsidRDefault="00442E4E" w:rsidP="00394CF2">
            <w:pPr>
              <w:rPr>
                <w:rFonts w:ascii="Arial Narrow" w:hAnsi="Arial Narrow"/>
                <w:color w:val="000000"/>
                <w:sz w:val="20"/>
                <w:szCs w:val="20"/>
              </w:rPr>
            </w:pPr>
          </w:p>
          <w:p w14:paraId="36E2870E" w14:textId="77777777" w:rsidR="00442E4E" w:rsidRDefault="00442E4E" w:rsidP="00394CF2">
            <w:pPr>
              <w:rPr>
                <w:rFonts w:ascii="Arial Narrow" w:hAnsi="Arial Narrow"/>
                <w:color w:val="000000"/>
                <w:sz w:val="20"/>
                <w:szCs w:val="20"/>
              </w:rPr>
            </w:pPr>
          </w:p>
          <w:p w14:paraId="3533E8BB" w14:textId="77777777" w:rsidR="00442E4E" w:rsidRDefault="00442E4E" w:rsidP="00394CF2">
            <w:pPr>
              <w:rPr>
                <w:rFonts w:ascii="Arial Narrow" w:hAnsi="Arial Narrow"/>
                <w:color w:val="000000"/>
                <w:sz w:val="20"/>
                <w:szCs w:val="20"/>
              </w:rPr>
            </w:pPr>
          </w:p>
          <w:p w14:paraId="77F4B7E4" w14:textId="2B63F828" w:rsidR="00442E4E" w:rsidRPr="00254638" w:rsidRDefault="00442E4E"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E5399E" w14:textId="77777777" w:rsidR="00394CF2" w:rsidRDefault="00394CF2" w:rsidP="00394CF2">
            <w:pPr>
              <w:rPr>
                <w:rFonts w:ascii="Arial Narrow" w:hAnsi="Arial Narrow"/>
                <w:sz w:val="20"/>
                <w:szCs w:val="20"/>
              </w:rPr>
            </w:pPr>
            <w:r w:rsidRPr="007A57EB">
              <w:rPr>
                <w:rFonts w:ascii="Arial Narrow" w:hAnsi="Arial Narrow"/>
                <w:sz w:val="20"/>
                <w:szCs w:val="20"/>
              </w:rPr>
              <w:t>Hospitals</w:t>
            </w:r>
          </w:p>
          <w:p w14:paraId="74BBF59E" w14:textId="77777777" w:rsidR="00442E4E" w:rsidRDefault="00442E4E" w:rsidP="00394CF2">
            <w:pPr>
              <w:rPr>
                <w:rFonts w:ascii="Arial Narrow" w:hAnsi="Arial Narrow"/>
                <w:color w:val="000000"/>
                <w:sz w:val="20"/>
                <w:szCs w:val="20"/>
              </w:rPr>
            </w:pPr>
          </w:p>
          <w:p w14:paraId="1C4921C5" w14:textId="77777777" w:rsidR="00442E4E" w:rsidRDefault="00442E4E" w:rsidP="00394CF2">
            <w:pPr>
              <w:rPr>
                <w:rFonts w:ascii="Arial Narrow" w:hAnsi="Arial Narrow"/>
                <w:color w:val="000000"/>
                <w:sz w:val="20"/>
                <w:szCs w:val="20"/>
              </w:rPr>
            </w:pPr>
          </w:p>
          <w:p w14:paraId="138888CB" w14:textId="77777777" w:rsidR="00442E4E" w:rsidRDefault="00442E4E" w:rsidP="00394CF2">
            <w:pPr>
              <w:rPr>
                <w:rFonts w:ascii="Arial Narrow" w:hAnsi="Arial Narrow"/>
                <w:color w:val="000000"/>
                <w:sz w:val="20"/>
                <w:szCs w:val="20"/>
              </w:rPr>
            </w:pPr>
          </w:p>
          <w:p w14:paraId="7F0D982C" w14:textId="77777777" w:rsidR="00442E4E" w:rsidRDefault="00442E4E" w:rsidP="00394CF2">
            <w:pPr>
              <w:rPr>
                <w:rFonts w:ascii="Arial Narrow" w:hAnsi="Arial Narrow"/>
                <w:color w:val="000000"/>
                <w:sz w:val="20"/>
                <w:szCs w:val="20"/>
              </w:rPr>
            </w:pPr>
          </w:p>
          <w:p w14:paraId="023F9E3E" w14:textId="77F4A291" w:rsidR="00442E4E" w:rsidRPr="00254638" w:rsidRDefault="00442E4E"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2AECAB" w14:textId="77777777" w:rsidR="00394CF2" w:rsidRDefault="00394CF2" w:rsidP="00394CF2">
            <w:pPr>
              <w:rPr>
                <w:rFonts w:ascii="Arial Narrow" w:hAnsi="Arial Narrow"/>
                <w:sz w:val="20"/>
                <w:szCs w:val="20"/>
              </w:rPr>
            </w:pPr>
            <w:r w:rsidRPr="007A57EB">
              <w:rPr>
                <w:rFonts w:ascii="Arial Narrow" w:hAnsi="Arial Narrow"/>
                <w:sz w:val="20"/>
                <w:szCs w:val="20"/>
              </w:rPr>
              <w:t>The financial cost of hospitalization for under-fives can be a considerable burden on households in Tanzania, with a mean payment of US$5.5.</w:t>
            </w:r>
          </w:p>
          <w:p w14:paraId="7AEF1FA1" w14:textId="77777777" w:rsidR="00AB4287" w:rsidRDefault="00AB4287" w:rsidP="00394CF2">
            <w:pPr>
              <w:rPr>
                <w:rFonts w:ascii="Arial Narrow" w:hAnsi="Arial Narrow"/>
                <w:color w:val="000000"/>
                <w:sz w:val="20"/>
                <w:szCs w:val="20"/>
              </w:rPr>
            </w:pPr>
          </w:p>
          <w:p w14:paraId="5DA6601A" w14:textId="70C61A62" w:rsidR="00AB4287" w:rsidRPr="00254638" w:rsidRDefault="00AB4287"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48EE9B" w14:textId="77777777" w:rsidR="00394CF2" w:rsidRDefault="00394CF2" w:rsidP="00394CF2">
            <w:pPr>
              <w:rPr>
                <w:rFonts w:ascii="Arial Narrow" w:hAnsi="Arial Narrow"/>
                <w:sz w:val="20"/>
                <w:szCs w:val="20"/>
              </w:rPr>
            </w:pPr>
            <w:r w:rsidRPr="007A57EB">
              <w:rPr>
                <w:rFonts w:ascii="Arial Narrow" w:hAnsi="Arial Narrow"/>
                <w:sz w:val="20"/>
                <w:szCs w:val="20"/>
              </w:rPr>
              <w:t>40</w:t>
            </w:r>
          </w:p>
          <w:p w14:paraId="598F6E79" w14:textId="77777777" w:rsidR="00AB4287" w:rsidRDefault="00AB4287" w:rsidP="00394CF2">
            <w:pPr>
              <w:rPr>
                <w:rFonts w:ascii="Arial Narrow" w:hAnsi="Arial Narrow"/>
                <w:color w:val="000000"/>
                <w:sz w:val="20"/>
                <w:szCs w:val="20"/>
              </w:rPr>
            </w:pPr>
          </w:p>
          <w:p w14:paraId="56BE4E10" w14:textId="77777777" w:rsidR="00AB4287" w:rsidRDefault="00AB4287" w:rsidP="00394CF2">
            <w:pPr>
              <w:rPr>
                <w:rFonts w:ascii="Arial Narrow" w:hAnsi="Arial Narrow"/>
                <w:color w:val="000000"/>
                <w:sz w:val="20"/>
                <w:szCs w:val="20"/>
              </w:rPr>
            </w:pPr>
          </w:p>
          <w:p w14:paraId="0443C8B8" w14:textId="77777777" w:rsidR="00AB4287" w:rsidRDefault="00AB4287" w:rsidP="00394CF2">
            <w:pPr>
              <w:rPr>
                <w:rFonts w:ascii="Arial Narrow" w:hAnsi="Arial Narrow"/>
                <w:color w:val="000000"/>
                <w:sz w:val="20"/>
                <w:szCs w:val="20"/>
              </w:rPr>
            </w:pPr>
          </w:p>
          <w:p w14:paraId="0CAE6C1B" w14:textId="77777777" w:rsidR="00AB4287" w:rsidRDefault="00AB4287" w:rsidP="00394CF2">
            <w:pPr>
              <w:rPr>
                <w:rFonts w:ascii="Arial Narrow" w:hAnsi="Arial Narrow"/>
                <w:color w:val="000000"/>
                <w:sz w:val="20"/>
                <w:szCs w:val="20"/>
              </w:rPr>
            </w:pPr>
          </w:p>
          <w:p w14:paraId="52C1AC66" w14:textId="3777DEE3" w:rsidR="00AB4287" w:rsidRPr="00254638" w:rsidRDefault="00AB4287" w:rsidP="00394CF2">
            <w:pPr>
              <w:rPr>
                <w:rFonts w:ascii="Arial Narrow" w:hAnsi="Arial Narrow" w:cs="Calibri"/>
                <w:color w:val="000000"/>
                <w:sz w:val="20"/>
                <w:szCs w:val="20"/>
              </w:rPr>
            </w:pPr>
          </w:p>
        </w:tc>
      </w:tr>
      <w:tr w:rsidR="00394CF2" w:rsidRPr="003174B2" w14:paraId="79E81E08"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6C7F5D5A" w14:textId="77777777" w:rsidR="00394CF2" w:rsidRPr="00254638"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2544BD9" w14:textId="647E11CF" w:rsidR="00394CF2" w:rsidRDefault="00394CF2" w:rsidP="00394CF2">
            <w:pPr>
              <w:rPr>
                <w:rFonts w:ascii="Arial Narrow" w:hAnsi="Arial Narrow"/>
                <w:sz w:val="20"/>
                <w:szCs w:val="20"/>
                <w:lang w:val="en-US"/>
              </w:rPr>
            </w:pPr>
            <w:r w:rsidRPr="007A57EB">
              <w:rPr>
                <w:rFonts w:ascii="Arial Narrow" w:hAnsi="Arial Narrow"/>
                <w:sz w:val="20"/>
                <w:szCs w:val="20"/>
              </w:rPr>
              <w:t>Nakyanzi J</w:t>
            </w:r>
            <w:r w:rsidR="004D5B55">
              <w:rPr>
                <w:rFonts w:ascii="Arial Narrow" w:hAnsi="Arial Narrow"/>
                <w:sz w:val="20"/>
                <w:szCs w:val="20"/>
                <w:lang w:val="en-US"/>
              </w:rPr>
              <w:t>.K</w:t>
            </w:r>
            <w:r>
              <w:rPr>
                <w:rFonts w:ascii="Arial Narrow" w:hAnsi="Arial Narrow"/>
                <w:sz w:val="20"/>
                <w:szCs w:val="20"/>
                <w:lang w:val="en-US"/>
              </w:rPr>
              <w:t xml:space="preserve"> et al; 2010</w:t>
            </w:r>
          </w:p>
          <w:p w14:paraId="472A0EF0" w14:textId="77777777" w:rsidR="004D5B55" w:rsidRDefault="004D5B55" w:rsidP="00394CF2">
            <w:pPr>
              <w:rPr>
                <w:rFonts w:ascii="Arial Narrow" w:hAnsi="Arial Narrow"/>
                <w:color w:val="000000"/>
                <w:sz w:val="20"/>
                <w:szCs w:val="20"/>
                <w:lang w:val="en-US"/>
              </w:rPr>
            </w:pPr>
          </w:p>
          <w:p w14:paraId="1941C82F" w14:textId="77777777" w:rsidR="004D5B55" w:rsidRDefault="004D5B55" w:rsidP="00394CF2">
            <w:pPr>
              <w:rPr>
                <w:rFonts w:ascii="Arial Narrow" w:hAnsi="Arial Narrow"/>
                <w:color w:val="000000"/>
                <w:sz w:val="20"/>
                <w:szCs w:val="20"/>
                <w:lang w:val="en-US"/>
              </w:rPr>
            </w:pPr>
          </w:p>
          <w:p w14:paraId="6D2D3004" w14:textId="338BE7A1" w:rsidR="004D5B55" w:rsidRPr="00254638" w:rsidRDefault="004D5B55"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9980010" w14:textId="749D1A1F" w:rsidR="00394CF2" w:rsidRPr="00254638" w:rsidRDefault="00394CF2" w:rsidP="00394CF2">
            <w:pPr>
              <w:rPr>
                <w:rFonts w:ascii="Arial Narrow" w:hAnsi="Arial Narrow" w:cs="Calibri"/>
                <w:color w:val="000000"/>
                <w:sz w:val="20"/>
                <w:szCs w:val="20"/>
              </w:rPr>
            </w:pPr>
            <w:r w:rsidRPr="00327680">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475455" w14:textId="30103919"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To investigate the extent of, and the main contributing factors to, expiry of medicines in medicine supply outlets in Kampala and Entebbe, Uganda.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9F91B42" w14:textId="77777777" w:rsidR="00394CF2" w:rsidRDefault="00394CF2" w:rsidP="00394CF2">
            <w:pPr>
              <w:rPr>
                <w:rFonts w:ascii="Arial Narrow" w:hAnsi="Arial Narrow"/>
                <w:sz w:val="20"/>
                <w:szCs w:val="20"/>
              </w:rPr>
            </w:pPr>
            <w:r w:rsidRPr="007A57EB">
              <w:rPr>
                <w:rFonts w:ascii="Arial Narrow" w:hAnsi="Arial Narrow"/>
                <w:sz w:val="20"/>
                <w:szCs w:val="20"/>
              </w:rPr>
              <w:t>Cross-sectional study</w:t>
            </w:r>
          </w:p>
          <w:p w14:paraId="51A68644" w14:textId="77777777" w:rsidR="004D5B55" w:rsidRDefault="004D5B55" w:rsidP="00394CF2">
            <w:pPr>
              <w:rPr>
                <w:rFonts w:ascii="Arial Narrow" w:hAnsi="Arial Narrow"/>
                <w:color w:val="000000"/>
                <w:sz w:val="20"/>
                <w:szCs w:val="20"/>
              </w:rPr>
            </w:pPr>
          </w:p>
          <w:p w14:paraId="6547970E" w14:textId="77777777" w:rsidR="004D5B55" w:rsidRDefault="004D5B55" w:rsidP="00394CF2">
            <w:pPr>
              <w:rPr>
                <w:rFonts w:ascii="Arial Narrow" w:hAnsi="Arial Narrow"/>
                <w:color w:val="000000"/>
                <w:sz w:val="20"/>
                <w:szCs w:val="20"/>
              </w:rPr>
            </w:pPr>
          </w:p>
          <w:p w14:paraId="667B17B8" w14:textId="7C79BCA9" w:rsidR="004D5B55" w:rsidRPr="00254638" w:rsidRDefault="004D5B55"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0B38957" w14:textId="77777777" w:rsidR="00394CF2" w:rsidRDefault="00394CF2" w:rsidP="00394CF2">
            <w:pPr>
              <w:rPr>
                <w:rFonts w:ascii="Arial Narrow" w:hAnsi="Arial Narrow"/>
                <w:sz w:val="20"/>
                <w:szCs w:val="20"/>
              </w:rPr>
            </w:pPr>
            <w:r w:rsidRPr="007A57EB">
              <w:rPr>
                <w:rFonts w:ascii="Arial Narrow" w:hAnsi="Arial Narrow"/>
                <w:sz w:val="20"/>
                <w:szCs w:val="20"/>
              </w:rPr>
              <w:t>Health care workers</w:t>
            </w:r>
          </w:p>
          <w:p w14:paraId="485091BF" w14:textId="77777777" w:rsidR="004D5B55" w:rsidRDefault="004D5B55" w:rsidP="00394CF2">
            <w:pPr>
              <w:rPr>
                <w:rFonts w:ascii="Arial Narrow" w:hAnsi="Arial Narrow"/>
                <w:color w:val="000000"/>
                <w:sz w:val="20"/>
                <w:szCs w:val="20"/>
              </w:rPr>
            </w:pPr>
          </w:p>
          <w:p w14:paraId="11295F3B" w14:textId="77777777" w:rsidR="004D5B55" w:rsidRDefault="004D5B55" w:rsidP="00394CF2">
            <w:pPr>
              <w:rPr>
                <w:rFonts w:ascii="Arial Narrow" w:hAnsi="Arial Narrow"/>
                <w:color w:val="000000"/>
                <w:sz w:val="20"/>
                <w:szCs w:val="20"/>
              </w:rPr>
            </w:pPr>
          </w:p>
          <w:p w14:paraId="0A3A3407" w14:textId="77777777" w:rsidR="004D5B55" w:rsidRDefault="004D5B55" w:rsidP="00394CF2">
            <w:pPr>
              <w:rPr>
                <w:rFonts w:ascii="Arial Narrow" w:hAnsi="Arial Narrow"/>
                <w:color w:val="000000"/>
                <w:sz w:val="20"/>
                <w:szCs w:val="20"/>
              </w:rPr>
            </w:pPr>
          </w:p>
          <w:p w14:paraId="1B49DBB1" w14:textId="7B370EA8" w:rsidR="004D5B55" w:rsidRPr="00254638" w:rsidRDefault="004D5B55"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24AB2E" w14:textId="77777777" w:rsidR="00394CF2" w:rsidRDefault="00394CF2" w:rsidP="00394CF2">
            <w:pPr>
              <w:rPr>
                <w:rFonts w:ascii="Arial Narrow" w:hAnsi="Arial Narrow"/>
                <w:sz w:val="20"/>
                <w:szCs w:val="20"/>
              </w:rPr>
            </w:pPr>
            <w:r w:rsidRPr="007A57EB">
              <w:rPr>
                <w:rFonts w:ascii="Arial Narrow" w:hAnsi="Arial Narrow"/>
                <w:sz w:val="20"/>
                <w:szCs w:val="20"/>
              </w:rPr>
              <w:t>Uganda</w:t>
            </w:r>
          </w:p>
          <w:p w14:paraId="4EED4E84" w14:textId="77777777" w:rsidR="004D5B55" w:rsidRDefault="004D5B55" w:rsidP="00394CF2">
            <w:pPr>
              <w:rPr>
                <w:rFonts w:ascii="Arial Narrow" w:hAnsi="Arial Narrow"/>
                <w:color w:val="000000"/>
                <w:sz w:val="20"/>
                <w:szCs w:val="20"/>
              </w:rPr>
            </w:pPr>
          </w:p>
          <w:p w14:paraId="2D749A28" w14:textId="77777777" w:rsidR="004D5B55" w:rsidRDefault="004D5B55" w:rsidP="00394CF2">
            <w:pPr>
              <w:rPr>
                <w:rFonts w:ascii="Arial Narrow" w:hAnsi="Arial Narrow"/>
                <w:color w:val="000000"/>
                <w:sz w:val="20"/>
                <w:szCs w:val="20"/>
              </w:rPr>
            </w:pPr>
          </w:p>
          <w:p w14:paraId="68680583" w14:textId="77777777" w:rsidR="004D5B55" w:rsidRDefault="004D5B55" w:rsidP="00394CF2">
            <w:pPr>
              <w:rPr>
                <w:rFonts w:ascii="Arial Narrow" w:hAnsi="Arial Narrow"/>
                <w:color w:val="000000"/>
                <w:sz w:val="20"/>
                <w:szCs w:val="20"/>
              </w:rPr>
            </w:pPr>
          </w:p>
          <w:p w14:paraId="7B7DD3B6" w14:textId="6D4AC4AD" w:rsidR="004D5B55" w:rsidRPr="00254638" w:rsidRDefault="004D5B5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9C8632" w14:textId="77777777" w:rsidR="00394CF2" w:rsidRDefault="00394CF2" w:rsidP="00394CF2">
            <w:pPr>
              <w:rPr>
                <w:rFonts w:ascii="Arial Narrow" w:hAnsi="Arial Narrow"/>
                <w:sz w:val="20"/>
                <w:szCs w:val="20"/>
              </w:rPr>
            </w:pPr>
            <w:r w:rsidRPr="007A57EB">
              <w:rPr>
                <w:rFonts w:ascii="Arial Narrow" w:hAnsi="Arial Narrow"/>
                <w:sz w:val="20"/>
                <w:szCs w:val="20"/>
              </w:rPr>
              <w:t>Pharmacies/Dispensaries</w:t>
            </w:r>
          </w:p>
          <w:p w14:paraId="6084814E" w14:textId="77777777" w:rsidR="004D5B55" w:rsidRDefault="004D5B55" w:rsidP="00394CF2">
            <w:pPr>
              <w:rPr>
                <w:rFonts w:ascii="Arial Narrow" w:hAnsi="Arial Narrow"/>
                <w:color w:val="000000"/>
                <w:sz w:val="20"/>
                <w:szCs w:val="20"/>
              </w:rPr>
            </w:pPr>
          </w:p>
          <w:p w14:paraId="74831B34" w14:textId="77777777" w:rsidR="004D5B55" w:rsidRDefault="004D5B55" w:rsidP="00394CF2">
            <w:pPr>
              <w:rPr>
                <w:rFonts w:ascii="Arial Narrow" w:hAnsi="Arial Narrow"/>
                <w:color w:val="000000"/>
                <w:sz w:val="20"/>
                <w:szCs w:val="20"/>
              </w:rPr>
            </w:pPr>
          </w:p>
          <w:p w14:paraId="701B796F" w14:textId="77777777" w:rsidR="004D5B55" w:rsidRDefault="004D5B55" w:rsidP="00394CF2">
            <w:pPr>
              <w:rPr>
                <w:rFonts w:ascii="Arial Narrow" w:hAnsi="Arial Narrow"/>
                <w:color w:val="000000"/>
                <w:sz w:val="20"/>
                <w:szCs w:val="20"/>
              </w:rPr>
            </w:pPr>
          </w:p>
          <w:p w14:paraId="252FF916" w14:textId="64B7894F" w:rsidR="004D5B55" w:rsidRPr="00254638" w:rsidRDefault="004D5B55"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738028" w14:textId="78C6AB73" w:rsidR="00394CF2" w:rsidRPr="00254638" w:rsidRDefault="00394CF2" w:rsidP="00394CF2">
            <w:pPr>
              <w:rPr>
                <w:rFonts w:ascii="Arial Narrow" w:hAnsi="Arial Narrow" w:cs="Calibri"/>
                <w:color w:val="000000"/>
                <w:sz w:val="20"/>
                <w:szCs w:val="20"/>
              </w:rPr>
            </w:pPr>
            <w:r w:rsidRPr="007A57EB">
              <w:rPr>
                <w:rFonts w:ascii="Arial Narrow" w:hAnsi="Arial Narrow"/>
                <w:sz w:val="20"/>
                <w:szCs w:val="20"/>
              </w:rPr>
              <w:t>Expiry of medicines in supply facilities was common among medicines for vertical health programmes. Poor coordination appears to be responsible for some expiry incidents</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6E3AB0" w14:textId="77777777" w:rsidR="00394CF2" w:rsidRDefault="00394CF2" w:rsidP="00394CF2">
            <w:pPr>
              <w:rPr>
                <w:rFonts w:ascii="Arial Narrow" w:hAnsi="Arial Narrow"/>
                <w:sz w:val="20"/>
                <w:szCs w:val="20"/>
              </w:rPr>
            </w:pPr>
            <w:r w:rsidRPr="007A57EB">
              <w:rPr>
                <w:rFonts w:ascii="Arial Narrow" w:hAnsi="Arial Narrow"/>
                <w:sz w:val="20"/>
                <w:szCs w:val="20"/>
              </w:rPr>
              <w:t>80</w:t>
            </w:r>
          </w:p>
          <w:p w14:paraId="4E825D7B" w14:textId="77777777" w:rsidR="004D5B55" w:rsidRDefault="004D5B55" w:rsidP="00394CF2">
            <w:pPr>
              <w:rPr>
                <w:rFonts w:ascii="Arial Narrow" w:hAnsi="Arial Narrow"/>
                <w:color w:val="000000"/>
                <w:sz w:val="20"/>
                <w:szCs w:val="20"/>
              </w:rPr>
            </w:pPr>
          </w:p>
          <w:p w14:paraId="60BC0D24" w14:textId="77777777" w:rsidR="004D5B55" w:rsidRDefault="004D5B55" w:rsidP="00394CF2">
            <w:pPr>
              <w:rPr>
                <w:rFonts w:ascii="Arial Narrow" w:hAnsi="Arial Narrow"/>
                <w:color w:val="000000"/>
                <w:sz w:val="20"/>
                <w:szCs w:val="20"/>
              </w:rPr>
            </w:pPr>
          </w:p>
          <w:p w14:paraId="27120CB1" w14:textId="77777777" w:rsidR="004D5B55" w:rsidRDefault="004D5B55" w:rsidP="00394CF2">
            <w:pPr>
              <w:rPr>
                <w:rFonts w:ascii="Arial Narrow" w:hAnsi="Arial Narrow"/>
                <w:color w:val="000000"/>
                <w:sz w:val="20"/>
                <w:szCs w:val="20"/>
              </w:rPr>
            </w:pPr>
          </w:p>
          <w:p w14:paraId="36085D17" w14:textId="295117FD" w:rsidR="004D5B55" w:rsidRPr="00254638" w:rsidRDefault="004D5B55" w:rsidP="00394CF2">
            <w:pPr>
              <w:rPr>
                <w:rFonts w:ascii="Arial Narrow" w:hAnsi="Arial Narrow" w:cs="Calibri"/>
                <w:color w:val="000000"/>
                <w:sz w:val="20"/>
                <w:szCs w:val="20"/>
              </w:rPr>
            </w:pPr>
          </w:p>
        </w:tc>
      </w:tr>
      <w:tr w:rsidR="00394CF2" w:rsidRPr="003174B2" w14:paraId="4D2A7517" w14:textId="77777777" w:rsidTr="00394CF2">
        <w:trPr>
          <w:trHeight w:val="248"/>
        </w:trPr>
        <w:tc>
          <w:tcPr>
            <w:tcW w:w="779" w:type="dxa"/>
            <w:tcBorders>
              <w:top w:val="single" w:sz="4" w:space="0" w:color="auto"/>
              <w:left w:val="single" w:sz="4" w:space="0" w:color="auto"/>
              <w:bottom w:val="single" w:sz="4" w:space="0" w:color="auto"/>
              <w:right w:val="single" w:sz="4" w:space="0" w:color="auto"/>
            </w:tcBorders>
          </w:tcPr>
          <w:p w14:paraId="58D52193" w14:textId="77777777" w:rsidR="00394CF2" w:rsidRPr="00DF727D" w:rsidRDefault="00394CF2" w:rsidP="00394CF2">
            <w:pPr>
              <w:pStyle w:val="ListParagraph"/>
              <w:numPr>
                <w:ilvl w:val="0"/>
                <w:numId w:val="2"/>
              </w:numPr>
              <w:jc w:val="both"/>
              <w:rPr>
                <w:rFonts w:ascii="Arial Narrow" w:hAnsi="Arial Narrow" w:cs="Calibri"/>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652688" w14:textId="77777777" w:rsidR="00394CF2" w:rsidRPr="00DF727D" w:rsidRDefault="00394CF2" w:rsidP="00394CF2">
            <w:pPr>
              <w:rPr>
                <w:rFonts w:ascii="Arial Narrow" w:hAnsi="Arial Narrow"/>
                <w:sz w:val="20"/>
                <w:szCs w:val="20"/>
                <w:lang w:val="en-US"/>
              </w:rPr>
            </w:pPr>
            <w:r w:rsidRPr="00DF727D">
              <w:rPr>
                <w:rFonts w:ascii="Arial Narrow" w:hAnsi="Arial Narrow"/>
                <w:sz w:val="20"/>
                <w:szCs w:val="20"/>
              </w:rPr>
              <w:t>Nilseng J</w:t>
            </w:r>
            <w:r w:rsidRPr="00DF727D">
              <w:rPr>
                <w:rFonts w:ascii="Arial Narrow" w:hAnsi="Arial Narrow"/>
                <w:sz w:val="20"/>
                <w:szCs w:val="20"/>
                <w:lang w:val="en-US"/>
              </w:rPr>
              <w:t xml:space="preserve"> et al; 2014</w:t>
            </w:r>
          </w:p>
          <w:p w14:paraId="1F7D91E8" w14:textId="77777777" w:rsidR="00B45245" w:rsidRPr="00DF727D" w:rsidRDefault="00B45245" w:rsidP="00394CF2">
            <w:pPr>
              <w:rPr>
                <w:rFonts w:ascii="Arial Narrow" w:hAnsi="Arial Narrow"/>
                <w:color w:val="000000"/>
                <w:sz w:val="20"/>
                <w:szCs w:val="20"/>
                <w:lang w:val="en-US"/>
              </w:rPr>
            </w:pPr>
          </w:p>
          <w:p w14:paraId="2714515A" w14:textId="77777777" w:rsidR="00B45245" w:rsidRPr="00DF727D" w:rsidRDefault="00B45245" w:rsidP="00394CF2">
            <w:pPr>
              <w:rPr>
                <w:rFonts w:ascii="Arial Narrow" w:hAnsi="Arial Narrow"/>
                <w:color w:val="000000"/>
                <w:sz w:val="20"/>
                <w:szCs w:val="20"/>
                <w:lang w:val="en-US"/>
              </w:rPr>
            </w:pPr>
          </w:p>
          <w:p w14:paraId="78D88037" w14:textId="77777777" w:rsidR="00B45245" w:rsidRPr="00DF727D" w:rsidRDefault="00B45245" w:rsidP="00394CF2">
            <w:pPr>
              <w:rPr>
                <w:rFonts w:ascii="Arial Narrow" w:hAnsi="Arial Narrow"/>
                <w:color w:val="000000"/>
                <w:sz w:val="20"/>
                <w:szCs w:val="20"/>
                <w:lang w:val="en-US"/>
              </w:rPr>
            </w:pPr>
          </w:p>
          <w:p w14:paraId="5205DC9D" w14:textId="77777777" w:rsidR="00B45245" w:rsidRPr="00DF727D" w:rsidRDefault="00B45245" w:rsidP="00394CF2">
            <w:pPr>
              <w:rPr>
                <w:rFonts w:ascii="Arial Narrow" w:hAnsi="Arial Narrow"/>
                <w:color w:val="000000"/>
                <w:sz w:val="20"/>
                <w:szCs w:val="20"/>
                <w:lang w:val="en-US"/>
              </w:rPr>
            </w:pPr>
          </w:p>
          <w:p w14:paraId="3BBF1E24" w14:textId="77777777" w:rsidR="00B45245" w:rsidRPr="00DF727D" w:rsidRDefault="00B45245" w:rsidP="00394CF2">
            <w:pPr>
              <w:rPr>
                <w:rFonts w:ascii="Arial Narrow" w:hAnsi="Arial Narrow"/>
                <w:color w:val="000000"/>
                <w:sz w:val="20"/>
                <w:szCs w:val="20"/>
                <w:lang w:val="en-US"/>
              </w:rPr>
            </w:pPr>
          </w:p>
          <w:p w14:paraId="0B94ED66" w14:textId="77777777" w:rsidR="00B45245" w:rsidRPr="00DF727D" w:rsidRDefault="00B45245" w:rsidP="00394CF2">
            <w:pPr>
              <w:rPr>
                <w:rFonts w:ascii="Arial Narrow" w:hAnsi="Arial Narrow"/>
                <w:color w:val="000000"/>
                <w:sz w:val="20"/>
                <w:szCs w:val="20"/>
                <w:lang w:val="en-US"/>
              </w:rPr>
            </w:pPr>
          </w:p>
          <w:p w14:paraId="0375EA3C" w14:textId="2DF42DFC" w:rsidR="00B45245" w:rsidRPr="00DF727D" w:rsidRDefault="00B45245" w:rsidP="00394CF2">
            <w:pPr>
              <w:rPr>
                <w:rFonts w:ascii="Arial Narrow" w:hAnsi="Arial Narrow"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DA7AD80" w14:textId="00014873" w:rsidR="00394CF2" w:rsidRPr="00DF727D" w:rsidRDefault="00394CF2" w:rsidP="00394CF2">
            <w:pPr>
              <w:rPr>
                <w:rFonts w:ascii="Arial Narrow" w:hAnsi="Arial Narrow" w:cs="Calibri"/>
                <w:color w:val="000000"/>
                <w:sz w:val="20"/>
                <w:szCs w:val="20"/>
              </w:rPr>
            </w:pPr>
            <w:r w:rsidRPr="00DF727D">
              <w:rPr>
                <w:rFonts w:ascii="Arial Narrow" w:hAnsi="Arial Narrow"/>
                <w:sz w:val="20"/>
                <w:szCs w:val="20"/>
                <w:lang w:val="en-US"/>
              </w:rPr>
              <w:t>EML</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B80010" w14:textId="798C74B9" w:rsidR="00394CF2" w:rsidRPr="00DF727D" w:rsidRDefault="00394CF2" w:rsidP="00394CF2">
            <w:pPr>
              <w:rPr>
                <w:rFonts w:ascii="Arial Narrow" w:hAnsi="Arial Narrow" w:cs="Calibri"/>
                <w:color w:val="000000"/>
                <w:sz w:val="20"/>
                <w:szCs w:val="20"/>
              </w:rPr>
            </w:pPr>
            <w:r w:rsidRPr="00DF727D">
              <w:rPr>
                <w:rFonts w:ascii="Arial Narrow" w:hAnsi="Arial Narrow"/>
                <w:sz w:val="20"/>
                <w:szCs w:val="20"/>
                <w:lang w:val="en-US"/>
              </w:rPr>
              <w:t>A</w:t>
            </w:r>
            <w:r w:rsidRPr="00DF727D">
              <w:rPr>
                <w:rFonts w:ascii="Arial Narrow" w:hAnsi="Arial Narrow"/>
                <w:sz w:val="20"/>
                <w:szCs w:val="20"/>
              </w:rPr>
              <w:t>ssess current approaches to and</w:t>
            </w:r>
            <w:r w:rsidRPr="00DF727D">
              <w:rPr>
                <w:rFonts w:ascii="Arial Narrow" w:hAnsi="Arial Narrow"/>
                <w:sz w:val="20"/>
                <w:szCs w:val="20"/>
              </w:rPr>
              <w:br/>
              <w:t>use of ICT among health workers in two rural districts of Tanzania in relation to the current drug</w:t>
            </w:r>
            <w:r w:rsidR="00B45245" w:rsidRPr="00DF727D">
              <w:rPr>
                <w:rFonts w:ascii="Arial Narrow" w:hAnsi="Arial Narrow"/>
                <w:sz w:val="20"/>
                <w:szCs w:val="20"/>
                <w:lang w:val="en-US"/>
              </w:rPr>
              <w:t xml:space="preserve"> </w:t>
            </w:r>
            <w:r w:rsidRPr="00DF727D">
              <w:rPr>
                <w:rFonts w:ascii="Arial Narrow" w:hAnsi="Arial Narrow"/>
                <w:sz w:val="20"/>
                <w:szCs w:val="20"/>
              </w:rPr>
              <w:t>distribution</w:t>
            </w:r>
            <w:r w:rsidRPr="00DF727D">
              <w:rPr>
                <w:rFonts w:ascii="Arial Narrow" w:hAnsi="Arial Narrow"/>
                <w:sz w:val="20"/>
                <w:szCs w:val="20"/>
                <w:lang w:val="en-US"/>
              </w:rPr>
              <w:t xml:space="preserve"> </w:t>
            </w:r>
            <w:r w:rsidRPr="00DF727D">
              <w:rPr>
                <w:rFonts w:ascii="Arial Narrow" w:hAnsi="Arial Narrow"/>
                <w:sz w:val="20"/>
                <w:szCs w:val="20"/>
              </w:rPr>
              <w:t>practices, drug stock and continuing medical information (CME), as well as assessing the feasibility of using ICT to</w:t>
            </w:r>
            <w:r w:rsidRPr="00DF727D">
              <w:rPr>
                <w:rFonts w:ascii="Arial Narrow" w:hAnsi="Arial Narrow"/>
                <w:sz w:val="20"/>
                <w:szCs w:val="20"/>
                <w:lang w:val="en-US"/>
              </w:rPr>
              <w:t xml:space="preserve"> </w:t>
            </w:r>
            <w:r w:rsidRPr="00DF727D">
              <w:rPr>
                <w:rFonts w:ascii="Arial Narrow" w:hAnsi="Arial Narrow"/>
                <w:sz w:val="20"/>
                <w:szCs w:val="20"/>
              </w:rPr>
              <w:t>improve ordering and use of medicines.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E913631" w14:textId="1D4BE853" w:rsidR="00394CF2" w:rsidRPr="00DF727D" w:rsidRDefault="00083E9F" w:rsidP="00394CF2">
            <w:pPr>
              <w:rPr>
                <w:rFonts w:ascii="Arial Narrow" w:hAnsi="Arial Narrow"/>
                <w:sz w:val="20"/>
                <w:szCs w:val="20"/>
              </w:rPr>
            </w:pPr>
            <w:r w:rsidRPr="00DF727D">
              <w:rPr>
                <w:rFonts w:ascii="Arial Narrow" w:hAnsi="Arial Narrow"/>
                <w:sz w:val="20"/>
                <w:szCs w:val="20"/>
                <w:lang w:val="en-US"/>
              </w:rPr>
              <w:t xml:space="preserve">Qualitative </w:t>
            </w:r>
            <w:r w:rsidRPr="00DF727D">
              <w:rPr>
                <w:rFonts w:ascii="Arial Narrow" w:hAnsi="Arial Narrow"/>
                <w:sz w:val="20"/>
                <w:szCs w:val="20"/>
              </w:rPr>
              <w:t>study</w:t>
            </w:r>
          </w:p>
          <w:p w14:paraId="7AD72F78" w14:textId="77777777" w:rsidR="00B45245" w:rsidRPr="00DF727D" w:rsidRDefault="00B45245" w:rsidP="00394CF2">
            <w:pPr>
              <w:rPr>
                <w:rFonts w:ascii="Arial Narrow" w:hAnsi="Arial Narrow"/>
                <w:color w:val="000000"/>
                <w:sz w:val="20"/>
                <w:szCs w:val="20"/>
              </w:rPr>
            </w:pPr>
          </w:p>
          <w:p w14:paraId="6F83A35F" w14:textId="77777777" w:rsidR="00B45245" w:rsidRPr="00DF727D" w:rsidRDefault="00B45245" w:rsidP="00394CF2">
            <w:pPr>
              <w:rPr>
                <w:rFonts w:ascii="Arial Narrow" w:hAnsi="Arial Narrow"/>
                <w:color w:val="000000"/>
                <w:sz w:val="20"/>
                <w:szCs w:val="20"/>
              </w:rPr>
            </w:pPr>
          </w:p>
          <w:p w14:paraId="5503DAB6" w14:textId="77777777" w:rsidR="00B45245" w:rsidRPr="00DF727D" w:rsidRDefault="00B45245" w:rsidP="00394CF2">
            <w:pPr>
              <w:rPr>
                <w:rFonts w:ascii="Arial Narrow" w:hAnsi="Arial Narrow"/>
                <w:color w:val="000000"/>
                <w:sz w:val="20"/>
                <w:szCs w:val="20"/>
              </w:rPr>
            </w:pPr>
          </w:p>
          <w:p w14:paraId="2F75E637" w14:textId="77777777" w:rsidR="00B45245" w:rsidRPr="00DF727D" w:rsidRDefault="00B45245" w:rsidP="00394CF2">
            <w:pPr>
              <w:rPr>
                <w:rFonts w:ascii="Arial Narrow" w:hAnsi="Arial Narrow"/>
                <w:color w:val="000000"/>
                <w:sz w:val="20"/>
                <w:szCs w:val="20"/>
              </w:rPr>
            </w:pPr>
          </w:p>
          <w:p w14:paraId="791E37CC" w14:textId="77777777" w:rsidR="00B45245" w:rsidRPr="00DF727D" w:rsidRDefault="00B45245" w:rsidP="00394CF2">
            <w:pPr>
              <w:rPr>
                <w:rFonts w:ascii="Arial Narrow" w:hAnsi="Arial Narrow"/>
                <w:color w:val="000000"/>
                <w:sz w:val="20"/>
                <w:szCs w:val="20"/>
              </w:rPr>
            </w:pPr>
          </w:p>
          <w:p w14:paraId="6199ABA2" w14:textId="77777777" w:rsidR="00B45245" w:rsidRPr="00DF727D" w:rsidRDefault="00B45245" w:rsidP="00394CF2">
            <w:pPr>
              <w:rPr>
                <w:rFonts w:ascii="Arial Narrow" w:hAnsi="Arial Narrow"/>
                <w:color w:val="000000"/>
                <w:sz w:val="20"/>
                <w:szCs w:val="20"/>
              </w:rPr>
            </w:pPr>
          </w:p>
          <w:p w14:paraId="21E72342" w14:textId="174F8B24" w:rsidR="00B45245" w:rsidRPr="00DF727D" w:rsidRDefault="00B45245" w:rsidP="00394CF2">
            <w:pPr>
              <w:rPr>
                <w:rFonts w:ascii="Arial Narrow" w:hAnsi="Arial Narrow"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F93C11" w14:textId="77777777" w:rsidR="00394CF2" w:rsidRPr="00DF727D" w:rsidRDefault="00394CF2" w:rsidP="00394CF2">
            <w:pPr>
              <w:rPr>
                <w:rFonts w:ascii="Arial Narrow" w:hAnsi="Arial Narrow"/>
                <w:sz w:val="20"/>
                <w:szCs w:val="20"/>
              </w:rPr>
            </w:pPr>
            <w:r w:rsidRPr="00DF727D">
              <w:rPr>
                <w:rFonts w:ascii="Arial Narrow" w:hAnsi="Arial Narrow"/>
                <w:sz w:val="20"/>
                <w:szCs w:val="20"/>
              </w:rPr>
              <w:t>Health care workers</w:t>
            </w:r>
          </w:p>
          <w:p w14:paraId="13D4A285" w14:textId="77777777" w:rsidR="00B45245" w:rsidRPr="00DF727D" w:rsidRDefault="00B45245" w:rsidP="00394CF2">
            <w:pPr>
              <w:rPr>
                <w:rFonts w:ascii="Arial Narrow" w:hAnsi="Arial Narrow"/>
                <w:color w:val="000000"/>
                <w:sz w:val="20"/>
                <w:szCs w:val="20"/>
              </w:rPr>
            </w:pPr>
          </w:p>
          <w:p w14:paraId="3D755E82" w14:textId="77777777" w:rsidR="00B45245" w:rsidRPr="00DF727D" w:rsidRDefault="00B45245" w:rsidP="00394CF2">
            <w:pPr>
              <w:rPr>
                <w:rFonts w:ascii="Arial Narrow" w:hAnsi="Arial Narrow"/>
                <w:color w:val="000000"/>
                <w:sz w:val="20"/>
                <w:szCs w:val="20"/>
              </w:rPr>
            </w:pPr>
          </w:p>
          <w:p w14:paraId="4B21768C" w14:textId="77777777" w:rsidR="00B45245" w:rsidRPr="00DF727D" w:rsidRDefault="00B45245" w:rsidP="00394CF2">
            <w:pPr>
              <w:rPr>
                <w:rFonts w:ascii="Arial Narrow" w:hAnsi="Arial Narrow"/>
                <w:color w:val="000000"/>
                <w:sz w:val="20"/>
                <w:szCs w:val="20"/>
              </w:rPr>
            </w:pPr>
          </w:p>
          <w:p w14:paraId="378F6BBA" w14:textId="77777777" w:rsidR="00B45245" w:rsidRPr="00DF727D" w:rsidRDefault="00B45245" w:rsidP="00394CF2">
            <w:pPr>
              <w:rPr>
                <w:rFonts w:ascii="Arial Narrow" w:hAnsi="Arial Narrow"/>
                <w:color w:val="000000"/>
                <w:sz w:val="20"/>
                <w:szCs w:val="20"/>
              </w:rPr>
            </w:pPr>
          </w:p>
          <w:p w14:paraId="5831C5C2" w14:textId="77777777" w:rsidR="00B45245" w:rsidRPr="00DF727D" w:rsidRDefault="00B45245" w:rsidP="00394CF2">
            <w:pPr>
              <w:rPr>
                <w:rFonts w:ascii="Arial Narrow" w:hAnsi="Arial Narrow"/>
                <w:color w:val="000000"/>
                <w:sz w:val="20"/>
                <w:szCs w:val="20"/>
              </w:rPr>
            </w:pPr>
          </w:p>
          <w:p w14:paraId="2DDFDB92" w14:textId="77777777" w:rsidR="00B45245" w:rsidRPr="00DF727D" w:rsidRDefault="00B45245" w:rsidP="00394CF2">
            <w:pPr>
              <w:rPr>
                <w:rFonts w:ascii="Arial Narrow" w:hAnsi="Arial Narrow"/>
                <w:color w:val="000000"/>
                <w:sz w:val="20"/>
                <w:szCs w:val="20"/>
              </w:rPr>
            </w:pPr>
          </w:p>
          <w:p w14:paraId="48DD9C52" w14:textId="77777777" w:rsidR="00B45245" w:rsidRPr="00DF727D" w:rsidRDefault="00B45245" w:rsidP="00394CF2">
            <w:pPr>
              <w:rPr>
                <w:rFonts w:ascii="Arial Narrow" w:hAnsi="Arial Narrow"/>
                <w:color w:val="000000"/>
                <w:sz w:val="20"/>
                <w:szCs w:val="20"/>
              </w:rPr>
            </w:pPr>
          </w:p>
          <w:p w14:paraId="3B404C5B" w14:textId="7FF72F46" w:rsidR="00B45245" w:rsidRPr="00DF727D" w:rsidRDefault="00B45245" w:rsidP="00394CF2">
            <w:pPr>
              <w:rPr>
                <w:rFonts w:ascii="Arial Narrow" w:hAnsi="Arial Narrow" w:cs="Calibri"/>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5C1CE2" w14:textId="77777777" w:rsidR="00394CF2" w:rsidRPr="00DF727D" w:rsidRDefault="00394CF2" w:rsidP="00394CF2">
            <w:pPr>
              <w:rPr>
                <w:rFonts w:ascii="Arial Narrow" w:hAnsi="Arial Narrow"/>
                <w:sz w:val="20"/>
                <w:szCs w:val="20"/>
              </w:rPr>
            </w:pPr>
            <w:r w:rsidRPr="00DF727D">
              <w:rPr>
                <w:rFonts w:ascii="Arial Narrow" w:hAnsi="Arial Narrow"/>
                <w:sz w:val="20"/>
                <w:szCs w:val="20"/>
              </w:rPr>
              <w:t>Tanzania</w:t>
            </w:r>
          </w:p>
          <w:p w14:paraId="64FDDE76" w14:textId="77777777" w:rsidR="00B45245" w:rsidRPr="00DF727D" w:rsidRDefault="00B45245" w:rsidP="00394CF2">
            <w:pPr>
              <w:rPr>
                <w:rFonts w:ascii="Arial Narrow" w:hAnsi="Arial Narrow"/>
                <w:color w:val="000000"/>
                <w:sz w:val="20"/>
                <w:szCs w:val="20"/>
              </w:rPr>
            </w:pPr>
          </w:p>
          <w:p w14:paraId="5AC7C379" w14:textId="77777777" w:rsidR="00B45245" w:rsidRPr="00DF727D" w:rsidRDefault="00B45245" w:rsidP="00394CF2">
            <w:pPr>
              <w:rPr>
                <w:rFonts w:ascii="Arial Narrow" w:hAnsi="Arial Narrow"/>
                <w:color w:val="000000"/>
                <w:sz w:val="20"/>
                <w:szCs w:val="20"/>
              </w:rPr>
            </w:pPr>
          </w:p>
          <w:p w14:paraId="4E35A581" w14:textId="77777777" w:rsidR="00B45245" w:rsidRPr="00DF727D" w:rsidRDefault="00B45245" w:rsidP="00394CF2">
            <w:pPr>
              <w:rPr>
                <w:rFonts w:ascii="Arial Narrow" w:hAnsi="Arial Narrow"/>
                <w:color w:val="000000"/>
                <w:sz w:val="20"/>
                <w:szCs w:val="20"/>
              </w:rPr>
            </w:pPr>
          </w:p>
          <w:p w14:paraId="5B42C68F" w14:textId="77777777" w:rsidR="00B45245" w:rsidRPr="00DF727D" w:rsidRDefault="00B45245" w:rsidP="00394CF2">
            <w:pPr>
              <w:rPr>
                <w:rFonts w:ascii="Arial Narrow" w:hAnsi="Arial Narrow"/>
                <w:color w:val="000000"/>
                <w:sz w:val="20"/>
                <w:szCs w:val="20"/>
              </w:rPr>
            </w:pPr>
          </w:p>
          <w:p w14:paraId="3F1FA5E0" w14:textId="77777777" w:rsidR="00B45245" w:rsidRPr="00DF727D" w:rsidRDefault="00B45245" w:rsidP="00394CF2">
            <w:pPr>
              <w:rPr>
                <w:rFonts w:ascii="Arial Narrow" w:hAnsi="Arial Narrow"/>
                <w:color w:val="000000"/>
                <w:sz w:val="20"/>
                <w:szCs w:val="20"/>
              </w:rPr>
            </w:pPr>
          </w:p>
          <w:p w14:paraId="6843A737" w14:textId="77777777" w:rsidR="00B45245" w:rsidRPr="00DF727D" w:rsidRDefault="00B45245" w:rsidP="00394CF2">
            <w:pPr>
              <w:rPr>
                <w:rFonts w:ascii="Arial Narrow" w:hAnsi="Arial Narrow"/>
                <w:color w:val="000000"/>
                <w:sz w:val="20"/>
                <w:szCs w:val="20"/>
              </w:rPr>
            </w:pPr>
          </w:p>
          <w:p w14:paraId="017F80B7" w14:textId="77777777" w:rsidR="00B45245" w:rsidRPr="00DF727D" w:rsidRDefault="00B45245" w:rsidP="00394CF2">
            <w:pPr>
              <w:rPr>
                <w:rFonts w:ascii="Arial Narrow" w:hAnsi="Arial Narrow"/>
                <w:color w:val="000000"/>
                <w:sz w:val="20"/>
                <w:szCs w:val="20"/>
              </w:rPr>
            </w:pPr>
          </w:p>
          <w:p w14:paraId="2CBE0D6F" w14:textId="0672E9C9" w:rsidR="00B45245" w:rsidRPr="00DF727D" w:rsidRDefault="00B45245" w:rsidP="00394CF2">
            <w:pPr>
              <w:rPr>
                <w:rFonts w:ascii="Arial Narrow" w:hAnsi="Arial Narrow"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B80324" w14:textId="77777777" w:rsidR="00394CF2" w:rsidRPr="00DF727D" w:rsidRDefault="00394CF2" w:rsidP="00394CF2">
            <w:pPr>
              <w:rPr>
                <w:rFonts w:ascii="Arial Narrow" w:hAnsi="Arial Narrow"/>
                <w:sz w:val="20"/>
                <w:szCs w:val="20"/>
              </w:rPr>
            </w:pPr>
            <w:r w:rsidRPr="00DF727D">
              <w:rPr>
                <w:rFonts w:ascii="Arial Narrow" w:hAnsi="Arial Narrow"/>
                <w:sz w:val="20"/>
                <w:szCs w:val="20"/>
              </w:rPr>
              <w:t>Hospitals;Primary Health care facilities;Pharmacies/Dispensaries</w:t>
            </w:r>
          </w:p>
          <w:p w14:paraId="6AD9ACF4" w14:textId="77777777" w:rsidR="00B45245" w:rsidRPr="00DF727D" w:rsidRDefault="00B45245" w:rsidP="00394CF2">
            <w:pPr>
              <w:rPr>
                <w:rFonts w:ascii="Arial Narrow" w:hAnsi="Arial Narrow"/>
                <w:color w:val="000000"/>
                <w:sz w:val="20"/>
                <w:szCs w:val="20"/>
              </w:rPr>
            </w:pPr>
          </w:p>
          <w:p w14:paraId="3FBB4288" w14:textId="77777777" w:rsidR="00B45245" w:rsidRPr="00DF727D" w:rsidRDefault="00B45245" w:rsidP="00394CF2">
            <w:pPr>
              <w:rPr>
                <w:rFonts w:ascii="Arial Narrow" w:hAnsi="Arial Narrow"/>
                <w:color w:val="000000"/>
                <w:sz w:val="20"/>
                <w:szCs w:val="20"/>
              </w:rPr>
            </w:pPr>
          </w:p>
          <w:p w14:paraId="6E52108C" w14:textId="77777777" w:rsidR="00B45245" w:rsidRPr="00DF727D" w:rsidRDefault="00B45245" w:rsidP="00394CF2">
            <w:pPr>
              <w:rPr>
                <w:rFonts w:ascii="Arial Narrow" w:hAnsi="Arial Narrow"/>
                <w:color w:val="000000"/>
                <w:sz w:val="20"/>
                <w:szCs w:val="20"/>
              </w:rPr>
            </w:pPr>
          </w:p>
          <w:p w14:paraId="214A8BA4" w14:textId="77777777" w:rsidR="00B45245" w:rsidRPr="00DF727D" w:rsidRDefault="00B45245" w:rsidP="00394CF2">
            <w:pPr>
              <w:rPr>
                <w:rFonts w:ascii="Arial Narrow" w:hAnsi="Arial Narrow"/>
                <w:color w:val="000000"/>
                <w:sz w:val="20"/>
                <w:szCs w:val="20"/>
              </w:rPr>
            </w:pPr>
          </w:p>
          <w:p w14:paraId="6215EF93" w14:textId="77777777" w:rsidR="00B45245" w:rsidRPr="00DF727D" w:rsidRDefault="00B45245" w:rsidP="00394CF2">
            <w:pPr>
              <w:rPr>
                <w:rFonts w:ascii="Arial Narrow" w:hAnsi="Arial Narrow"/>
                <w:color w:val="000000"/>
                <w:sz w:val="20"/>
                <w:szCs w:val="20"/>
              </w:rPr>
            </w:pPr>
          </w:p>
          <w:p w14:paraId="2BE74846" w14:textId="77777777" w:rsidR="00B45245" w:rsidRPr="00DF727D" w:rsidRDefault="00B45245" w:rsidP="00394CF2">
            <w:pPr>
              <w:rPr>
                <w:rFonts w:ascii="Arial Narrow" w:hAnsi="Arial Narrow"/>
                <w:color w:val="000000"/>
                <w:sz w:val="20"/>
                <w:szCs w:val="20"/>
              </w:rPr>
            </w:pPr>
          </w:p>
          <w:p w14:paraId="12163504" w14:textId="7E94C219" w:rsidR="00B45245" w:rsidRPr="00DF727D" w:rsidRDefault="00B45245" w:rsidP="00394CF2">
            <w:pPr>
              <w:rPr>
                <w:rFonts w:ascii="Arial Narrow" w:hAnsi="Arial Narrow" w:cs="Calibri"/>
                <w:color w:val="000000"/>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156042" w14:textId="77777777" w:rsidR="00394CF2" w:rsidRPr="00DF727D" w:rsidRDefault="00394CF2" w:rsidP="00394CF2">
            <w:pPr>
              <w:rPr>
                <w:rFonts w:ascii="Arial Narrow" w:hAnsi="Arial Narrow"/>
                <w:sz w:val="20"/>
                <w:szCs w:val="20"/>
              </w:rPr>
            </w:pPr>
            <w:r w:rsidRPr="00DF727D">
              <w:rPr>
                <w:rFonts w:ascii="Arial Narrow" w:hAnsi="Arial Narrow"/>
                <w:sz w:val="20"/>
                <w:szCs w:val="20"/>
              </w:rPr>
              <w:t>The Health workers were very positive to the tablet application and saw its</w:t>
            </w:r>
            <w:r w:rsidR="006837CF" w:rsidRPr="00DF727D">
              <w:rPr>
                <w:rFonts w:ascii="Arial Narrow" w:hAnsi="Arial Narrow"/>
                <w:sz w:val="20"/>
                <w:szCs w:val="20"/>
                <w:lang w:val="en-US"/>
              </w:rPr>
              <w:t xml:space="preserve"> </w:t>
            </w:r>
            <w:r w:rsidRPr="00DF727D">
              <w:rPr>
                <w:rFonts w:ascii="Arial Narrow" w:hAnsi="Arial Narrow"/>
                <w:sz w:val="20"/>
                <w:szCs w:val="20"/>
              </w:rPr>
              <w:t>potential in</w:t>
            </w:r>
            <w:r w:rsidR="006837CF" w:rsidRPr="00DF727D">
              <w:rPr>
                <w:rFonts w:ascii="Arial Narrow" w:hAnsi="Arial Narrow"/>
                <w:sz w:val="20"/>
                <w:szCs w:val="20"/>
                <w:lang w:val="en-US"/>
              </w:rPr>
              <w:t xml:space="preserve"> </w:t>
            </w:r>
            <w:r w:rsidRPr="00DF727D">
              <w:rPr>
                <w:rFonts w:ascii="Arial Narrow" w:hAnsi="Arial Narrow"/>
                <w:sz w:val="20"/>
                <w:szCs w:val="20"/>
              </w:rPr>
              <w:t>reducing drug stock-outs. They also expressed a great need and wish for CME by distance.</w:t>
            </w:r>
          </w:p>
          <w:p w14:paraId="1F232647" w14:textId="77777777" w:rsidR="006837CF" w:rsidRPr="00DF727D" w:rsidRDefault="006837CF" w:rsidP="00394CF2">
            <w:pPr>
              <w:rPr>
                <w:rFonts w:ascii="Arial Narrow" w:hAnsi="Arial Narrow"/>
                <w:color w:val="000000"/>
                <w:sz w:val="20"/>
                <w:szCs w:val="20"/>
              </w:rPr>
            </w:pPr>
          </w:p>
          <w:p w14:paraId="2E4CDE40" w14:textId="77777777" w:rsidR="006837CF" w:rsidRPr="00DF727D" w:rsidRDefault="006837CF" w:rsidP="00394CF2">
            <w:pPr>
              <w:rPr>
                <w:rFonts w:ascii="Arial Narrow" w:hAnsi="Arial Narrow"/>
                <w:color w:val="000000"/>
                <w:sz w:val="20"/>
                <w:szCs w:val="20"/>
              </w:rPr>
            </w:pPr>
          </w:p>
          <w:p w14:paraId="00CAFB39" w14:textId="77777777" w:rsidR="006837CF" w:rsidRPr="00DF727D" w:rsidRDefault="006837CF" w:rsidP="00394CF2">
            <w:pPr>
              <w:rPr>
                <w:rFonts w:ascii="Arial Narrow" w:hAnsi="Arial Narrow"/>
                <w:color w:val="000000"/>
                <w:sz w:val="20"/>
                <w:szCs w:val="20"/>
              </w:rPr>
            </w:pPr>
          </w:p>
          <w:p w14:paraId="78FC9E2F" w14:textId="55F706C1" w:rsidR="006837CF" w:rsidRPr="00DF727D" w:rsidRDefault="006837CF" w:rsidP="00394CF2">
            <w:pPr>
              <w:rPr>
                <w:rFonts w:ascii="Arial Narrow" w:hAnsi="Arial Narrow" w:cs="Calibri"/>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035AD9" w14:textId="77777777" w:rsidR="00394CF2" w:rsidRPr="00DF727D" w:rsidRDefault="00394CF2" w:rsidP="00394CF2">
            <w:pPr>
              <w:rPr>
                <w:rFonts w:ascii="Arial Narrow" w:hAnsi="Arial Narrow"/>
                <w:sz w:val="20"/>
                <w:szCs w:val="20"/>
              </w:rPr>
            </w:pPr>
            <w:r w:rsidRPr="00DF727D">
              <w:rPr>
                <w:rFonts w:ascii="Arial Narrow" w:hAnsi="Arial Narrow"/>
                <w:sz w:val="20"/>
                <w:szCs w:val="20"/>
              </w:rPr>
              <w:t>100</w:t>
            </w:r>
          </w:p>
          <w:p w14:paraId="4B574DE0" w14:textId="77777777" w:rsidR="006837CF" w:rsidRPr="00DF727D" w:rsidRDefault="006837CF" w:rsidP="00394CF2">
            <w:pPr>
              <w:rPr>
                <w:rFonts w:ascii="Arial Narrow" w:hAnsi="Arial Narrow"/>
                <w:color w:val="000000"/>
                <w:sz w:val="20"/>
                <w:szCs w:val="20"/>
              </w:rPr>
            </w:pPr>
          </w:p>
          <w:p w14:paraId="6AFF3D42" w14:textId="77777777" w:rsidR="006837CF" w:rsidRPr="00DF727D" w:rsidRDefault="006837CF" w:rsidP="00394CF2">
            <w:pPr>
              <w:rPr>
                <w:rFonts w:ascii="Arial Narrow" w:hAnsi="Arial Narrow"/>
                <w:color w:val="000000"/>
                <w:sz w:val="20"/>
                <w:szCs w:val="20"/>
              </w:rPr>
            </w:pPr>
          </w:p>
          <w:p w14:paraId="4968209A" w14:textId="77777777" w:rsidR="006837CF" w:rsidRPr="00DF727D" w:rsidRDefault="006837CF" w:rsidP="00394CF2">
            <w:pPr>
              <w:rPr>
                <w:rFonts w:ascii="Arial Narrow" w:hAnsi="Arial Narrow"/>
                <w:color w:val="000000"/>
                <w:sz w:val="20"/>
                <w:szCs w:val="20"/>
              </w:rPr>
            </w:pPr>
          </w:p>
          <w:p w14:paraId="2EB8CA57" w14:textId="77777777" w:rsidR="006837CF" w:rsidRPr="00DF727D" w:rsidRDefault="006837CF" w:rsidP="00394CF2">
            <w:pPr>
              <w:rPr>
                <w:rFonts w:ascii="Arial Narrow" w:hAnsi="Arial Narrow"/>
                <w:color w:val="000000"/>
                <w:sz w:val="20"/>
                <w:szCs w:val="20"/>
              </w:rPr>
            </w:pPr>
          </w:p>
          <w:p w14:paraId="1AB57784" w14:textId="77777777" w:rsidR="006837CF" w:rsidRPr="00DF727D" w:rsidRDefault="006837CF" w:rsidP="00394CF2">
            <w:pPr>
              <w:rPr>
                <w:rFonts w:ascii="Arial Narrow" w:hAnsi="Arial Narrow"/>
                <w:color w:val="000000"/>
                <w:sz w:val="20"/>
                <w:szCs w:val="20"/>
              </w:rPr>
            </w:pPr>
          </w:p>
          <w:p w14:paraId="03089C90" w14:textId="77777777" w:rsidR="006837CF" w:rsidRPr="00DF727D" w:rsidRDefault="006837CF" w:rsidP="00394CF2">
            <w:pPr>
              <w:rPr>
                <w:rFonts w:ascii="Arial Narrow" w:hAnsi="Arial Narrow"/>
                <w:color w:val="000000"/>
                <w:sz w:val="20"/>
                <w:szCs w:val="20"/>
              </w:rPr>
            </w:pPr>
          </w:p>
          <w:p w14:paraId="2C6271B7" w14:textId="77777777" w:rsidR="006837CF" w:rsidRPr="00DF727D" w:rsidRDefault="006837CF" w:rsidP="00394CF2">
            <w:pPr>
              <w:rPr>
                <w:rFonts w:ascii="Arial Narrow" w:hAnsi="Arial Narrow"/>
                <w:color w:val="000000"/>
                <w:sz w:val="20"/>
                <w:szCs w:val="20"/>
              </w:rPr>
            </w:pPr>
          </w:p>
          <w:p w14:paraId="0E4D7913" w14:textId="7C6AE865" w:rsidR="006837CF" w:rsidRPr="00DF727D" w:rsidRDefault="006837CF" w:rsidP="00394CF2">
            <w:pPr>
              <w:rPr>
                <w:rFonts w:ascii="Arial Narrow" w:hAnsi="Arial Narrow" w:cs="Calibri"/>
                <w:color w:val="000000"/>
                <w:sz w:val="20"/>
                <w:szCs w:val="20"/>
              </w:rPr>
            </w:pPr>
          </w:p>
        </w:tc>
      </w:tr>
    </w:tbl>
    <w:p w14:paraId="591AE4FC" w14:textId="7D8B2CAD" w:rsidR="003174B2" w:rsidRDefault="003174B2" w:rsidP="003174B2">
      <w:pPr>
        <w:pStyle w:val="Caption"/>
        <w:keepNext/>
      </w:pPr>
    </w:p>
    <w:p w14:paraId="3DCC6E0F" w14:textId="77777777" w:rsidR="003174B2" w:rsidRDefault="003174B2"/>
    <w:sectPr w:rsidR="003174B2" w:rsidSect="00254638">
      <w:footerReference w:type="even" r:id="rId7"/>
      <w:footerReference w:type="default" r:id="rId8"/>
      <w:pgSz w:w="16840" w:h="1190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E1E0" w14:textId="77777777" w:rsidR="008D4324" w:rsidRDefault="008D4324" w:rsidP="009862E3">
      <w:r>
        <w:separator/>
      </w:r>
    </w:p>
  </w:endnote>
  <w:endnote w:type="continuationSeparator" w:id="0">
    <w:p w14:paraId="5A03A411" w14:textId="77777777" w:rsidR="008D4324" w:rsidRDefault="008D4324" w:rsidP="0098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691696"/>
      <w:docPartObj>
        <w:docPartGallery w:val="Page Numbers (Bottom of Page)"/>
        <w:docPartUnique/>
      </w:docPartObj>
    </w:sdtPr>
    <w:sdtContent>
      <w:p w14:paraId="0FD59FB6" w14:textId="31341CEE" w:rsidR="009862E3" w:rsidRDefault="009862E3" w:rsidP="00DD19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8F69AB" w14:textId="77777777" w:rsidR="009862E3" w:rsidRDefault="009862E3" w:rsidP="009862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831403"/>
      <w:docPartObj>
        <w:docPartGallery w:val="Page Numbers (Bottom of Page)"/>
        <w:docPartUnique/>
      </w:docPartObj>
    </w:sdtPr>
    <w:sdtContent>
      <w:p w14:paraId="6220E2D1" w14:textId="34E999D1" w:rsidR="009862E3" w:rsidRDefault="009862E3" w:rsidP="00DD19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74EFD1" w14:textId="77777777" w:rsidR="009862E3" w:rsidRDefault="009862E3" w:rsidP="009862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7C3B" w14:textId="77777777" w:rsidR="008D4324" w:rsidRDefault="008D4324" w:rsidP="009862E3">
      <w:r>
        <w:separator/>
      </w:r>
    </w:p>
  </w:footnote>
  <w:footnote w:type="continuationSeparator" w:id="0">
    <w:p w14:paraId="10D7C741" w14:textId="77777777" w:rsidR="008D4324" w:rsidRDefault="008D4324" w:rsidP="0098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C499D"/>
    <w:multiLevelType w:val="hybridMultilevel"/>
    <w:tmpl w:val="B6EE5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9B5DFF"/>
    <w:multiLevelType w:val="hybridMultilevel"/>
    <w:tmpl w:val="92CE53F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2565918">
    <w:abstractNumId w:val="0"/>
  </w:num>
  <w:num w:numId="2" w16cid:durableId="1700739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CB"/>
    <w:rsid w:val="00005160"/>
    <w:rsid w:val="00005574"/>
    <w:rsid w:val="00013B79"/>
    <w:rsid w:val="00032D5F"/>
    <w:rsid w:val="00036B9C"/>
    <w:rsid w:val="00041E03"/>
    <w:rsid w:val="00050C91"/>
    <w:rsid w:val="000544C6"/>
    <w:rsid w:val="00057265"/>
    <w:rsid w:val="00061B13"/>
    <w:rsid w:val="0006308C"/>
    <w:rsid w:val="00073190"/>
    <w:rsid w:val="00083DF7"/>
    <w:rsid w:val="00083E9F"/>
    <w:rsid w:val="00086E25"/>
    <w:rsid w:val="000B47C0"/>
    <w:rsid w:val="000C1F6F"/>
    <w:rsid w:val="000C7F9D"/>
    <w:rsid w:val="000D389F"/>
    <w:rsid w:val="000D3E6D"/>
    <w:rsid w:val="000F1391"/>
    <w:rsid w:val="0010660F"/>
    <w:rsid w:val="00107702"/>
    <w:rsid w:val="00110CCA"/>
    <w:rsid w:val="00123E14"/>
    <w:rsid w:val="0012677E"/>
    <w:rsid w:val="001314BF"/>
    <w:rsid w:val="001338CF"/>
    <w:rsid w:val="00136502"/>
    <w:rsid w:val="001426E6"/>
    <w:rsid w:val="00154A17"/>
    <w:rsid w:val="0016000B"/>
    <w:rsid w:val="00162F82"/>
    <w:rsid w:val="00180E1D"/>
    <w:rsid w:val="00185420"/>
    <w:rsid w:val="001867E1"/>
    <w:rsid w:val="00191178"/>
    <w:rsid w:val="001914AB"/>
    <w:rsid w:val="0019214F"/>
    <w:rsid w:val="0019393A"/>
    <w:rsid w:val="001A270E"/>
    <w:rsid w:val="001A7F49"/>
    <w:rsid w:val="001B20A8"/>
    <w:rsid w:val="001B2AE0"/>
    <w:rsid w:val="001B49A4"/>
    <w:rsid w:val="001C14A3"/>
    <w:rsid w:val="001D15B7"/>
    <w:rsid w:val="001D2883"/>
    <w:rsid w:val="001F35A1"/>
    <w:rsid w:val="001F3EA9"/>
    <w:rsid w:val="00206877"/>
    <w:rsid w:val="002163DB"/>
    <w:rsid w:val="002225BD"/>
    <w:rsid w:val="00222E36"/>
    <w:rsid w:val="00224B85"/>
    <w:rsid w:val="002501F3"/>
    <w:rsid w:val="00254638"/>
    <w:rsid w:val="0025740C"/>
    <w:rsid w:val="002659E1"/>
    <w:rsid w:val="00265ABC"/>
    <w:rsid w:val="00266975"/>
    <w:rsid w:val="00293A7D"/>
    <w:rsid w:val="002959F2"/>
    <w:rsid w:val="002A588D"/>
    <w:rsid w:val="002A5BF6"/>
    <w:rsid w:val="002A6637"/>
    <w:rsid w:val="002B28E5"/>
    <w:rsid w:val="002B2FF5"/>
    <w:rsid w:val="002B5743"/>
    <w:rsid w:val="002B7BA5"/>
    <w:rsid w:val="002D5534"/>
    <w:rsid w:val="002D68C2"/>
    <w:rsid w:val="002D7BE3"/>
    <w:rsid w:val="002E38F9"/>
    <w:rsid w:val="00306D11"/>
    <w:rsid w:val="00307478"/>
    <w:rsid w:val="00313EAC"/>
    <w:rsid w:val="003174B2"/>
    <w:rsid w:val="003179E1"/>
    <w:rsid w:val="0033068C"/>
    <w:rsid w:val="003453A3"/>
    <w:rsid w:val="00347B66"/>
    <w:rsid w:val="00356A79"/>
    <w:rsid w:val="00357732"/>
    <w:rsid w:val="00364AB7"/>
    <w:rsid w:val="00364E5C"/>
    <w:rsid w:val="003702E4"/>
    <w:rsid w:val="003807D9"/>
    <w:rsid w:val="003860B2"/>
    <w:rsid w:val="00387869"/>
    <w:rsid w:val="00394CF2"/>
    <w:rsid w:val="003A2BD2"/>
    <w:rsid w:val="003B4641"/>
    <w:rsid w:val="003C07D0"/>
    <w:rsid w:val="003C1019"/>
    <w:rsid w:val="003F0D29"/>
    <w:rsid w:val="00402516"/>
    <w:rsid w:val="00402D98"/>
    <w:rsid w:val="00410411"/>
    <w:rsid w:val="00411812"/>
    <w:rsid w:val="00411832"/>
    <w:rsid w:val="004170DA"/>
    <w:rsid w:val="00427683"/>
    <w:rsid w:val="00430C18"/>
    <w:rsid w:val="00430C33"/>
    <w:rsid w:val="004324B2"/>
    <w:rsid w:val="004426E8"/>
    <w:rsid w:val="00442E4E"/>
    <w:rsid w:val="00447A91"/>
    <w:rsid w:val="00447AC4"/>
    <w:rsid w:val="00454F28"/>
    <w:rsid w:val="00461851"/>
    <w:rsid w:val="00472B15"/>
    <w:rsid w:val="00473B10"/>
    <w:rsid w:val="00483C3F"/>
    <w:rsid w:val="00484FA9"/>
    <w:rsid w:val="00486E8B"/>
    <w:rsid w:val="00487EDA"/>
    <w:rsid w:val="004A0114"/>
    <w:rsid w:val="004A3975"/>
    <w:rsid w:val="004A6F58"/>
    <w:rsid w:val="004B6E47"/>
    <w:rsid w:val="004C53CD"/>
    <w:rsid w:val="004D01BC"/>
    <w:rsid w:val="004D18E2"/>
    <w:rsid w:val="004D1D43"/>
    <w:rsid w:val="004D5B55"/>
    <w:rsid w:val="004D711C"/>
    <w:rsid w:val="004E3DD0"/>
    <w:rsid w:val="004F6280"/>
    <w:rsid w:val="004F6491"/>
    <w:rsid w:val="00503B5F"/>
    <w:rsid w:val="00510106"/>
    <w:rsid w:val="0052030D"/>
    <w:rsid w:val="00531422"/>
    <w:rsid w:val="005330A8"/>
    <w:rsid w:val="00533D45"/>
    <w:rsid w:val="005354A5"/>
    <w:rsid w:val="00545245"/>
    <w:rsid w:val="00561E73"/>
    <w:rsid w:val="005732F9"/>
    <w:rsid w:val="00581896"/>
    <w:rsid w:val="00595983"/>
    <w:rsid w:val="005A06E7"/>
    <w:rsid w:val="005A1DDA"/>
    <w:rsid w:val="005A33C9"/>
    <w:rsid w:val="005A3E73"/>
    <w:rsid w:val="005A4922"/>
    <w:rsid w:val="005B4914"/>
    <w:rsid w:val="005C490E"/>
    <w:rsid w:val="005D02DB"/>
    <w:rsid w:val="005D45B0"/>
    <w:rsid w:val="005E2B21"/>
    <w:rsid w:val="005E32CA"/>
    <w:rsid w:val="005F310D"/>
    <w:rsid w:val="005F4009"/>
    <w:rsid w:val="006021EF"/>
    <w:rsid w:val="0061059D"/>
    <w:rsid w:val="00614F4F"/>
    <w:rsid w:val="00620813"/>
    <w:rsid w:val="006239FE"/>
    <w:rsid w:val="00624BD4"/>
    <w:rsid w:val="0062673B"/>
    <w:rsid w:val="00627931"/>
    <w:rsid w:val="00635A0A"/>
    <w:rsid w:val="00646637"/>
    <w:rsid w:val="00666745"/>
    <w:rsid w:val="006677C2"/>
    <w:rsid w:val="00671DA1"/>
    <w:rsid w:val="00672640"/>
    <w:rsid w:val="0067524F"/>
    <w:rsid w:val="00676277"/>
    <w:rsid w:val="006837CF"/>
    <w:rsid w:val="00686F5C"/>
    <w:rsid w:val="00694DA1"/>
    <w:rsid w:val="006A1B22"/>
    <w:rsid w:val="006A3BC0"/>
    <w:rsid w:val="006D688D"/>
    <w:rsid w:val="006E7E50"/>
    <w:rsid w:val="006F2F14"/>
    <w:rsid w:val="006F57D0"/>
    <w:rsid w:val="006F77E8"/>
    <w:rsid w:val="00703109"/>
    <w:rsid w:val="007140D2"/>
    <w:rsid w:val="00726642"/>
    <w:rsid w:val="00727CE5"/>
    <w:rsid w:val="00735CE4"/>
    <w:rsid w:val="00740BDB"/>
    <w:rsid w:val="00741FA4"/>
    <w:rsid w:val="00744D6B"/>
    <w:rsid w:val="00744E9C"/>
    <w:rsid w:val="0074664C"/>
    <w:rsid w:val="0075143C"/>
    <w:rsid w:val="00751DE3"/>
    <w:rsid w:val="00753CB3"/>
    <w:rsid w:val="00763666"/>
    <w:rsid w:val="0078012E"/>
    <w:rsid w:val="00783032"/>
    <w:rsid w:val="0078698D"/>
    <w:rsid w:val="0079241F"/>
    <w:rsid w:val="007924CC"/>
    <w:rsid w:val="00792E98"/>
    <w:rsid w:val="0079387E"/>
    <w:rsid w:val="0079646B"/>
    <w:rsid w:val="007A355C"/>
    <w:rsid w:val="007C0CC3"/>
    <w:rsid w:val="007C4D56"/>
    <w:rsid w:val="007C7FE2"/>
    <w:rsid w:val="007D12AA"/>
    <w:rsid w:val="007D5353"/>
    <w:rsid w:val="007F0D14"/>
    <w:rsid w:val="007F45A0"/>
    <w:rsid w:val="00803E79"/>
    <w:rsid w:val="00804B66"/>
    <w:rsid w:val="008109F1"/>
    <w:rsid w:val="00813163"/>
    <w:rsid w:val="0081457E"/>
    <w:rsid w:val="0082010D"/>
    <w:rsid w:val="00823A9C"/>
    <w:rsid w:val="00824711"/>
    <w:rsid w:val="0083086A"/>
    <w:rsid w:val="00836D6D"/>
    <w:rsid w:val="00840528"/>
    <w:rsid w:val="00840AEC"/>
    <w:rsid w:val="00843A13"/>
    <w:rsid w:val="00843C3C"/>
    <w:rsid w:val="008644EA"/>
    <w:rsid w:val="00873492"/>
    <w:rsid w:val="00874AB6"/>
    <w:rsid w:val="00876F14"/>
    <w:rsid w:val="008776D5"/>
    <w:rsid w:val="0089345C"/>
    <w:rsid w:val="008940B0"/>
    <w:rsid w:val="008947E2"/>
    <w:rsid w:val="008958A5"/>
    <w:rsid w:val="008B59D0"/>
    <w:rsid w:val="008B68E7"/>
    <w:rsid w:val="008C02CB"/>
    <w:rsid w:val="008D25E2"/>
    <w:rsid w:val="008D2FCE"/>
    <w:rsid w:val="008D4324"/>
    <w:rsid w:val="008D6E4D"/>
    <w:rsid w:val="008E5755"/>
    <w:rsid w:val="008E57FD"/>
    <w:rsid w:val="008E7BCF"/>
    <w:rsid w:val="00900065"/>
    <w:rsid w:val="00906B0D"/>
    <w:rsid w:val="0090739F"/>
    <w:rsid w:val="00914AE8"/>
    <w:rsid w:val="0091668A"/>
    <w:rsid w:val="00923580"/>
    <w:rsid w:val="00926664"/>
    <w:rsid w:val="00934A2D"/>
    <w:rsid w:val="0094530D"/>
    <w:rsid w:val="009635C4"/>
    <w:rsid w:val="009862E3"/>
    <w:rsid w:val="00986DA0"/>
    <w:rsid w:val="009A0798"/>
    <w:rsid w:val="009A213A"/>
    <w:rsid w:val="009A22C6"/>
    <w:rsid w:val="009B7849"/>
    <w:rsid w:val="009C552A"/>
    <w:rsid w:val="009D520C"/>
    <w:rsid w:val="009D6D4D"/>
    <w:rsid w:val="009E1D4B"/>
    <w:rsid w:val="009E3FA5"/>
    <w:rsid w:val="009F059C"/>
    <w:rsid w:val="00A04BD0"/>
    <w:rsid w:val="00A06149"/>
    <w:rsid w:val="00A06895"/>
    <w:rsid w:val="00A129BF"/>
    <w:rsid w:val="00A13459"/>
    <w:rsid w:val="00A24F2D"/>
    <w:rsid w:val="00A3278E"/>
    <w:rsid w:val="00A443A7"/>
    <w:rsid w:val="00A519FC"/>
    <w:rsid w:val="00A520EE"/>
    <w:rsid w:val="00A60407"/>
    <w:rsid w:val="00A750AB"/>
    <w:rsid w:val="00A7773A"/>
    <w:rsid w:val="00A851A1"/>
    <w:rsid w:val="00A93B94"/>
    <w:rsid w:val="00A95DAF"/>
    <w:rsid w:val="00A95E15"/>
    <w:rsid w:val="00AB0145"/>
    <w:rsid w:val="00AB4287"/>
    <w:rsid w:val="00AC6CD0"/>
    <w:rsid w:val="00AC76AF"/>
    <w:rsid w:val="00AE55C9"/>
    <w:rsid w:val="00B11F95"/>
    <w:rsid w:val="00B12318"/>
    <w:rsid w:val="00B22AFC"/>
    <w:rsid w:val="00B2344D"/>
    <w:rsid w:val="00B45245"/>
    <w:rsid w:val="00B460D6"/>
    <w:rsid w:val="00B46B99"/>
    <w:rsid w:val="00B472A2"/>
    <w:rsid w:val="00B5224E"/>
    <w:rsid w:val="00B66126"/>
    <w:rsid w:val="00B67B44"/>
    <w:rsid w:val="00B74473"/>
    <w:rsid w:val="00B74BB1"/>
    <w:rsid w:val="00B80ECC"/>
    <w:rsid w:val="00B93AF1"/>
    <w:rsid w:val="00BA5D65"/>
    <w:rsid w:val="00BA6AA1"/>
    <w:rsid w:val="00BC3254"/>
    <w:rsid w:val="00BC51F7"/>
    <w:rsid w:val="00BD32CB"/>
    <w:rsid w:val="00BE3FB0"/>
    <w:rsid w:val="00BE61B7"/>
    <w:rsid w:val="00BF0E1C"/>
    <w:rsid w:val="00BF3965"/>
    <w:rsid w:val="00BF6435"/>
    <w:rsid w:val="00C0085E"/>
    <w:rsid w:val="00C050BC"/>
    <w:rsid w:val="00C0705B"/>
    <w:rsid w:val="00C2420C"/>
    <w:rsid w:val="00C36822"/>
    <w:rsid w:val="00C3759A"/>
    <w:rsid w:val="00C55042"/>
    <w:rsid w:val="00C55335"/>
    <w:rsid w:val="00C611FC"/>
    <w:rsid w:val="00C61EA0"/>
    <w:rsid w:val="00C62E74"/>
    <w:rsid w:val="00C65BB3"/>
    <w:rsid w:val="00C66F00"/>
    <w:rsid w:val="00C9016A"/>
    <w:rsid w:val="00C90EC0"/>
    <w:rsid w:val="00C951EF"/>
    <w:rsid w:val="00CB4C69"/>
    <w:rsid w:val="00CB5B04"/>
    <w:rsid w:val="00CC2DCB"/>
    <w:rsid w:val="00CC63D4"/>
    <w:rsid w:val="00CD7319"/>
    <w:rsid w:val="00CD7A77"/>
    <w:rsid w:val="00CE0B60"/>
    <w:rsid w:val="00CE1045"/>
    <w:rsid w:val="00CF3152"/>
    <w:rsid w:val="00D10BA3"/>
    <w:rsid w:val="00D16C89"/>
    <w:rsid w:val="00D2161E"/>
    <w:rsid w:val="00D22194"/>
    <w:rsid w:val="00D370A1"/>
    <w:rsid w:val="00D42663"/>
    <w:rsid w:val="00D557B4"/>
    <w:rsid w:val="00D651F1"/>
    <w:rsid w:val="00D74169"/>
    <w:rsid w:val="00D762D6"/>
    <w:rsid w:val="00D85C9E"/>
    <w:rsid w:val="00D86D7D"/>
    <w:rsid w:val="00D87870"/>
    <w:rsid w:val="00D942FD"/>
    <w:rsid w:val="00D97D03"/>
    <w:rsid w:val="00DA14E6"/>
    <w:rsid w:val="00DA434E"/>
    <w:rsid w:val="00DB6F46"/>
    <w:rsid w:val="00DC7481"/>
    <w:rsid w:val="00DD6379"/>
    <w:rsid w:val="00DE6C05"/>
    <w:rsid w:val="00DE7062"/>
    <w:rsid w:val="00DE78DC"/>
    <w:rsid w:val="00DF5674"/>
    <w:rsid w:val="00DF727D"/>
    <w:rsid w:val="00E01ABB"/>
    <w:rsid w:val="00E037A1"/>
    <w:rsid w:val="00E10C3B"/>
    <w:rsid w:val="00E17CEA"/>
    <w:rsid w:val="00E24B32"/>
    <w:rsid w:val="00E2692B"/>
    <w:rsid w:val="00E5447A"/>
    <w:rsid w:val="00E567EA"/>
    <w:rsid w:val="00E57050"/>
    <w:rsid w:val="00E6012B"/>
    <w:rsid w:val="00E70205"/>
    <w:rsid w:val="00E716B9"/>
    <w:rsid w:val="00E734FB"/>
    <w:rsid w:val="00E73994"/>
    <w:rsid w:val="00E750FC"/>
    <w:rsid w:val="00E7569B"/>
    <w:rsid w:val="00E83307"/>
    <w:rsid w:val="00EA58C4"/>
    <w:rsid w:val="00EA7B7B"/>
    <w:rsid w:val="00EB04CA"/>
    <w:rsid w:val="00EB05CF"/>
    <w:rsid w:val="00EB6A60"/>
    <w:rsid w:val="00EC5FFC"/>
    <w:rsid w:val="00ED5335"/>
    <w:rsid w:val="00EE306C"/>
    <w:rsid w:val="00EF7DBD"/>
    <w:rsid w:val="00F06068"/>
    <w:rsid w:val="00F10D15"/>
    <w:rsid w:val="00F15ADB"/>
    <w:rsid w:val="00F2674A"/>
    <w:rsid w:val="00F306E8"/>
    <w:rsid w:val="00F371D9"/>
    <w:rsid w:val="00F42F9C"/>
    <w:rsid w:val="00F507A1"/>
    <w:rsid w:val="00F51C4F"/>
    <w:rsid w:val="00F605DE"/>
    <w:rsid w:val="00F6417D"/>
    <w:rsid w:val="00F73EF0"/>
    <w:rsid w:val="00F753DF"/>
    <w:rsid w:val="00F84117"/>
    <w:rsid w:val="00F84A7E"/>
    <w:rsid w:val="00FA20DB"/>
    <w:rsid w:val="00FB6E71"/>
    <w:rsid w:val="00FC5B20"/>
    <w:rsid w:val="00FC66A3"/>
    <w:rsid w:val="00FD16A7"/>
    <w:rsid w:val="00FD685A"/>
    <w:rsid w:val="00FD77FD"/>
    <w:rsid w:val="00FE0E7C"/>
    <w:rsid w:val="00FE297E"/>
    <w:rsid w:val="00FF795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8A21"/>
  <w15:chartTrackingRefBased/>
  <w15:docId w15:val="{CDE4A573-EFBB-B54F-B088-D4CC92EA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3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C2DCB"/>
    <w:pPr>
      <w:spacing w:after="200"/>
    </w:pPr>
    <w:rPr>
      <w:rFonts w:asciiTheme="minorHAnsi" w:eastAsiaTheme="minorHAnsi" w:hAnsiTheme="minorHAnsi" w:cstheme="minorBidi"/>
      <w:i/>
      <w:iCs/>
      <w:color w:val="44546A" w:themeColor="text2"/>
      <w:sz w:val="18"/>
      <w:szCs w:val="18"/>
      <w:lang w:val="en-GB" w:eastAsia="en-US"/>
    </w:rPr>
  </w:style>
  <w:style w:type="table" w:styleId="GridTable6ColourfulAccent1">
    <w:name w:val="Grid Table 6 Colorful Accent 1"/>
    <w:basedOn w:val="TableNormal"/>
    <w:uiPriority w:val="51"/>
    <w:rsid w:val="008776D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254638"/>
    <w:pPr>
      <w:ind w:left="720"/>
      <w:contextualSpacing/>
    </w:pPr>
    <w:rPr>
      <w:rFonts w:asciiTheme="minorHAnsi" w:eastAsiaTheme="minorHAnsi" w:hAnsiTheme="minorHAnsi" w:cstheme="minorBidi"/>
      <w:lang w:val="en-GB" w:eastAsia="en-US"/>
    </w:rPr>
  </w:style>
  <w:style w:type="paragraph" w:styleId="NoSpacing">
    <w:name w:val="No Spacing"/>
    <w:uiPriority w:val="1"/>
    <w:qFormat/>
    <w:rsid w:val="00F605DE"/>
    <w:rPr>
      <w:lang w:val="en-GB"/>
    </w:rPr>
  </w:style>
  <w:style w:type="paragraph" w:customStyle="1" w:styleId="Default">
    <w:name w:val="Default"/>
    <w:rsid w:val="00923580"/>
    <w:pPr>
      <w:autoSpaceDE w:val="0"/>
      <w:autoSpaceDN w:val="0"/>
      <w:adjustRightInd w:val="0"/>
    </w:pPr>
    <w:rPr>
      <w:rFonts w:ascii="Palatino" w:hAnsi="Palatino" w:cs="Palatino"/>
      <w:color w:val="000000"/>
      <w:lang w:val="en-GB"/>
    </w:rPr>
  </w:style>
  <w:style w:type="character" w:styleId="Hyperlink">
    <w:name w:val="Hyperlink"/>
    <w:basedOn w:val="DefaultParagraphFont"/>
    <w:uiPriority w:val="99"/>
    <w:semiHidden/>
    <w:unhideWhenUsed/>
    <w:rsid w:val="00F306E8"/>
    <w:rPr>
      <w:color w:val="0563C1"/>
      <w:u w:val="single"/>
    </w:rPr>
  </w:style>
  <w:style w:type="character" w:customStyle="1" w:styleId="apple-converted-space">
    <w:name w:val="apple-converted-space"/>
    <w:basedOn w:val="DefaultParagraphFont"/>
    <w:rsid w:val="000D3E6D"/>
  </w:style>
  <w:style w:type="paragraph" w:styleId="Footer">
    <w:name w:val="footer"/>
    <w:basedOn w:val="Normal"/>
    <w:link w:val="FooterChar"/>
    <w:uiPriority w:val="99"/>
    <w:unhideWhenUsed/>
    <w:rsid w:val="009862E3"/>
    <w:pPr>
      <w:tabs>
        <w:tab w:val="center" w:pos="4513"/>
        <w:tab w:val="right" w:pos="9026"/>
      </w:tabs>
    </w:pPr>
  </w:style>
  <w:style w:type="character" w:customStyle="1" w:styleId="FooterChar">
    <w:name w:val="Footer Char"/>
    <w:basedOn w:val="DefaultParagraphFont"/>
    <w:link w:val="Footer"/>
    <w:uiPriority w:val="99"/>
    <w:rsid w:val="009862E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8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00073">
      <w:bodyDiv w:val="1"/>
      <w:marLeft w:val="0"/>
      <w:marRight w:val="0"/>
      <w:marTop w:val="0"/>
      <w:marBottom w:val="0"/>
      <w:divBdr>
        <w:top w:val="none" w:sz="0" w:space="0" w:color="auto"/>
        <w:left w:val="none" w:sz="0" w:space="0" w:color="auto"/>
        <w:bottom w:val="none" w:sz="0" w:space="0" w:color="auto"/>
        <w:right w:val="none" w:sz="0" w:space="0" w:color="auto"/>
      </w:divBdr>
    </w:div>
    <w:div w:id="646594510">
      <w:bodyDiv w:val="1"/>
      <w:marLeft w:val="0"/>
      <w:marRight w:val="0"/>
      <w:marTop w:val="0"/>
      <w:marBottom w:val="0"/>
      <w:divBdr>
        <w:top w:val="none" w:sz="0" w:space="0" w:color="auto"/>
        <w:left w:val="none" w:sz="0" w:space="0" w:color="auto"/>
        <w:bottom w:val="none" w:sz="0" w:space="0" w:color="auto"/>
        <w:right w:val="none" w:sz="0" w:space="0" w:color="auto"/>
      </w:divBdr>
    </w:div>
    <w:div w:id="693849191">
      <w:bodyDiv w:val="1"/>
      <w:marLeft w:val="0"/>
      <w:marRight w:val="0"/>
      <w:marTop w:val="0"/>
      <w:marBottom w:val="0"/>
      <w:divBdr>
        <w:top w:val="none" w:sz="0" w:space="0" w:color="auto"/>
        <w:left w:val="none" w:sz="0" w:space="0" w:color="auto"/>
        <w:bottom w:val="none" w:sz="0" w:space="0" w:color="auto"/>
        <w:right w:val="none" w:sz="0" w:space="0" w:color="auto"/>
      </w:divBdr>
    </w:div>
    <w:div w:id="800922873">
      <w:bodyDiv w:val="1"/>
      <w:marLeft w:val="0"/>
      <w:marRight w:val="0"/>
      <w:marTop w:val="0"/>
      <w:marBottom w:val="0"/>
      <w:divBdr>
        <w:top w:val="none" w:sz="0" w:space="0" w:color="auto"/>
        <w:left w:val="none" w:sz="0" w:space="0" w:color="auto"/>
        <w:bottom w:val="none" w:sz="0" w:space="0" w:color="auto"/>
        <w:right w:val="none" w:sz="0" w:space="0" w:color="auto"/>
      </w:divBdr>
    </w:div>
    <w:div w:id="818837691">
      <w:bodyDiv w:val="1"/>
      <w:marLeft w:val="0"/>
      <w:marRight w:val="0"/>
      <w:marTop w:val="0"/>
      <w:marBottom w:val="0"/>
      <w:divBdr>
        <w:top w:val="none" w:sz="0" w:space="0" w:color="auto"/>
        <w:left w:val="none" w:sz="0" w:space="0" w:color="auto"/>
        <w:bottom w:val="none" w:sz="0" w:space="0" w:color="auto"/>
        <w:right w:val="none" w:sz="0" w:space="0" w:color="auto"/>
      </w:divBdr>
    </w:div>
    <w:div w:id="875233472">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995257326">
      <w:bodyDiv w:val="1"/>
      <w:marLeft w:val="0"/>
      <w:marRight w:val="0"/>
      <w:marTop w:val="0"/>
      <w:marBottom w:val="0"/>
      <w:divBdr>
        <w:top w:val="none" w:sz="0" w:space="0" w:color="auto"/>
        <w:left w:val="none" w:sz="0" w:space="0" w:color="auto"/>
        <w:bottom w:val="none" w:sz="0" w:space="0" w:color="auto"/>
        <w:right w:val="none" w:sz="0" w:space="0" w:color="auto"/>
      </w:divBdr>
    </w:div>
    <w:div w:id="1022828138">
      <w:bodyDiv w:val="1"/>
      <w:marLeft w:val="0"/>
      <w:marRight w:val="0"/>
      <w:marTop w:val="0"/>
      <w:marBottom w:val="0"/>
      <w:divBdr>
        <w:top w:val="none" w:sz="0" w:space="0" w:color="auto"/>
        <w:left w:val="none" w:sz="0" w:space="0" w:color="auto"/>
        <w:bottom w:val="none" w:sz="0" w:space="0" w:color="auto"/>
        <w:right w:val="none" w:sz="0" w:space="0" w:color="auto"/>
      </w:divBdr>
    </w:div>
    <w:div w:id="1185945100">
      <w:bodyDiv w:val="1"/>
      <w:marLeft w:val="0"/>
      <w:marRight w:val="0"/>
      <w:marTop w:val="0"/>
      <w:marBottom w:val="0"/>
      <w:divBdr>
        <w:top w:val="none" w:sz="0" w:space="0" w:color="auto"/>
        <w:left w:val="none" w:sz="0" w:space="0" w:color="auto"/>
        <w:bottom w:val="none" w:sz="0" w:space="0" w:color="auto"/>
        <w:right w:val="none" w:sz="0" w:space="0" w:color="auto"/>
      </w:divBdr>
    </w:div>
    <w:div w:id="1194616495">
      <w:bodyDiv w:val="1"/>
      <w:marLeft w:val="0"/>
      <w:marRight w:val="0"/>
      <w:marTop w:val="0"/>
      <w:marBottom w:val="0"/>
      <w:divBdr>
        <w:top w:val="none" w:sz="0" w:space="0" w:color="auto"/>
        <w:left w:val="none" w:sz="0" w:space="0" w:color="auto"/>
        <w:bottom w:val="none" w:sz="0" w:space="0" w:color="auto"/>
        <w:right w:val="none" w:sz="0" w:space="0" w:color="auto"/>
      </w:divBdr>
    </w:div>
    <w:div w:id="1289894033">
      <w:bodyDiv w:val="1"/>
      <w:marLeft w:val="0"/>
      <w:marRight w:val="0"/>
      <w:marTop w:val="0"/>
      <w:marBottom w:val="0"/>
      <w:divBdr>
        <w:top w:val="none" w:sz="0" w:space="0" w:color="auto"/>
        <w:left w:val="none" w:sz="0" w:space="0" w:color="auto"/>
        <w:bottom w:val="none" w:sz="0" w:space="0" w:color="auto"/>
        <w:right w:val="none" w:sz="0" w:space="0" w:color="auto"/>
      </w:divBdr>
    </w:div>
    <w:div w:id="1310285749">
      <w:bodyDiv w:val="1"/>
      <w:marLeft w:val="0"/>
      <w:marRight w:val="0"/>
      <w:marTop w:val="0"/>
      <w:marBottom w:val="0"/>
      <w:divBdr>
        <w:top w:val="none" w:sz="0" w:space="0" w:color="auto"/>
        <w:left w:val="none" w:sz="0" w:space="0" w:color="auto"/>
        <w:bottom w:val="none" w:sz="0" w:space="0" w:color="auto"/>
        <w:right w:val="none" w:sz="0" w:space="0" w:color="auto"/>
      </w:divBdr>
    </w:div>
    <w:div w:id="1394818015">
      <w:bodyDiv w:val="1"/>
      <w:marLeft w:val="0"/>
      <w:marRight w:val="0"/>
      <w:marTop w:val="0"/>
      <w:marBottom w:val="0"/>
      <w:divBdr>
        <w:top w:val="none" w:sz="0" w:space="0" w:color="auto"/>
        <w:left w:val="none" w:sz="0" w:space="0" w:color="auto"/>
        <w:bottom w:val="none" w:sz="0" w:space="0" w:color="auto"/>
        <w:right w:val="none" w:sz="0" w:space="0" w:color="auto"/>
      </w:divBdr>
    </w:div>
    <w:div w:id="1404336831">
      <w:bodyDiv w:val="1"/>
      <w:marLeft w:val="0"/>
      <w:marRight w:val="0"/>
      <w:marTop w:val="0"/>
      <w:marBottom w:val="0"/>
      <w:divBdr>
        <w:top w:val="none" w:sz="0" w:space="0" w:color="auto"/>
        <w:left w:val="none" w:sz="0" w:space="0" w:color="auto"/>
        <w:bottom w:val="none" w:sz="0" w:space="0" w:color="auto"/>
        <w:right w:val="none" w:sz="0" w:space="0" w:color="auto"/>
      </w:divBdr>
    </w:div>
    <w:div w:id="1408068713">
      <w:bodyDiv w:val="1"/>
      <w:marLeft w:val="0"/>
      <w:marRight w:val="0"/>
      <w:marTop w:val="0"/>
      <w:marBottom w:val="0"/>
      <w:divBdr>
        <w:top w:val="none" w:sz="0" w:space="0" w:color="auto"/>
        <w:left w:val="none" w:sz="0" w:space="0" w:color="auto"/>
        <w:bottom w:val="none" w:sz="0" w:space="0" w:color="auto"/>
        <w:right w:val="none" w:sz="0" w:space="0" w:color="auto"/>
      </w:divBdr>
    </w:div>
    <w:div w:id="1462842810">
      <w:bodyDiv w:val="1"/>
      <w:marLeft w:val="0"/>
      <w:marRight w:val="0"/>
      <w:marTop w:val="0"/>
      <w:marBottom w:val="0"/>
      <w:divBdr>
        <w:top w:val="none" w:sz="0" w:space="0" w:color="auto"/>
        <w:left w:val="none" w:sz="0" w:space="0" w:color="auto"/>
        <w:bottom w:val="none" w:sz="0" w:space="0" w:color="auto"/>
        <w:right w:val="none" w:sz="0" w:space="0" w:color="auto"/>
      </w:divBdr>
    </w:div>
    <w:div w:id="1491755868">
      <w:bodyDiv w:val="1"/>
      <w:marLeft w:val="0"/>
      <w:marRight w:val="0"/>
      <w:marTop w:val="0"/>
      <w:marBottom w:val="0"/>
      <w:divBdr>
        <w:top w:val="none" w:sz="0" w:space="0" w:color="auto"/>
        <w:left w:val="none" w:sz="0" w:space="0" w:color="auto"/>
        <w:bottom w:val="none" w:sz="0" w:space="0" w:color="auto"/>
        <w:right w:val="none" w:sz="0" w:space="0" w:color="auto"/>
      </w:divBdr>
    </w:div>
    <w:div w:id="1505896481">
      <w:bodyDiv w:val="1"/>
      <w:marLeft w:val="0"/>
      <w:marRight w:val="0"/>
      <w:marTop w:val="0"/>
      <w:marBottom w:val="0"/>
      <w:divBdr>
        <w:top w:val="none" w:sz="0" w:space="0" w:color="auto"/>
        <w:left w:val="none" w:sz="0" w:space="0" w:color="auto"/>
        <w:bottom w:val="none" w:sz="0" w:space="0" w:color="auto"/>
        <w:right w:val="none" w:sz="0" w:space="0" w:color="auto"/>
      </w:divBdr>
    </w:div>
    <w:div w:id="1576011269">
      <w:bodyDiv w:val="1"/>
      <w:marLeft w:val="0"/>
      <w:marRight w:val="0"/>
      <w:marTop w:val="0"/>
      <w:marBottom w:val="0"/>
      <w:divBdr>
        <w:top w:val="none" w:sz="0" w:space="0" w:color="auto"/>
        <w:left w:val="none" w:sz="0" w:space="0" w:color="auto"/>
        <w:bottom w:val="none" w:sz="0" w:space="0" w:color="auto"/>
        <w:right w:val="none" w:sz="0" w:space="0" w:color="auto"/>
      </w:divBdr>
    </w:div>
    <w:div w:id="1672944864">
      <w:bodyDiv w:val="1"/>
      <w:marLeft w:val="0"/>
      <w:marRight w:val="0"/>
      <w:marTop w:val="0"/>
      <w:marBottom w:val="0"/>
      <w:divBdr>
        <w:top w:val="none" w:sz="0" w:space="0" w:color="auto"/>
        <w:left w:val="none" w:sz="0" w:space="0" w:color="auto"/>
        <w:bottom w:val="none" w:sz="0" w:space="0" w:color="auto"/>
        <w:right w:val="none" w:sz="0" w:space="0" w:color="auto"/>
      </w:divBdr>
    </w:div>
    <w:div w:id="1692489292">
      <w:bodyDiv w:val="1"/>
      <w:marLeft w:val="0"/>
      <w:marRight w:val="0"/>
      <w:marTop w:val="0"/>
      <w:marBottom w:val="0"/>
      <w:divBdr>
        <w:top w:val="none" w:sz="0" w:space="0" w:color="auto"/>
        <w:left w:val="none" w:sz="0" w:space="0" w:color="auto"/>
        <w:bottom w:val="none" w:sz="0" w:space="0" w:color="auto"/>
        <w:right w:val="none" w:sz="0" w:space="0" w:color="auto"/>
      </w:divBdr>
    </w:div>
    <w:div w:id="1824154707">
      <w:bodyDiv w:val="1"/>
      <w:marLeft w:val="0"/>
      <w:marRight w:val="0"/>
      <w:marTop w:val="0"/>
      <w:marBottom w:val="0"/>
      <w:divBdr>
        <w:top w:val="none" w:sz="0" w:space="0" w:color="auto"/>
        <w:left w:val="none" w:sz="0" w:space="0" w:color="auto"/>
        <w:bottom w:val="none" w:sz="0" w:space="0" w:color="auto"/>
        <w:right w:val="none" w:sz="0" w:space="0" w:color="auto"/>
      </w:divBdr>
    </w:div>
    <w:div w:id="1846626258">
      <w:bodyDiv w:val="1"/>
      <w:marLeft w:val="0"/>
      <w:marRight w:val="0"/>
      <w:marTop w:val="0"/>
      <w:marBottom w:val="0"/>
      <w:divBdr>
        <w:top w:val="none" w:sz="0" w:space="0" w:color="auto"/>
        <w:left w:val="none" w:sz="0" w:space="0" w:color="auto"/>
        <w:bottom w:val="none" w:sz="0" w:space="0" w:color="auto"/>
        <w:right w:val="none" w:sz="0" w:space="0" w:color="auto"/>
      </w:divBdr>
    </w:div>
    <w:div w:id="1926105576">
      <w:bodyDiv w:val="1"/>
      <w:marLeft w:val="0"/>
      <w:marRight w:val="0"/>
      <w:marTop w:val="0"/>
      <w:marBottom w:val="0"/>
      <w:divBdr>
        <w:top w:val="none" w:sz="0" w:space="0" w:color="auto"/>
        <w:left w:val="none" w:sz="0" w:space="0" w:color="auto"/>
        <w:bottom w:val="none" w:sz="0" w:space="0" w:color="auto"/>
        <w:right w:val="none" w:sz="0" w:space="0" w:color="auto"/>
      </w:divBdr>
    </w:div>
    <w:div w:id="2022932291">
      <w:bodyDiv w:val="1"/>
      <w:marLeft w:val="0"/>
      <w:marRight w:val="0"/>
      <w:marTop w:val="0"/>
      <w:marBottom w:val="0"/>
      <w:divBdr>
        <w:top w:val="none" w:sz="0" w:space="0" w:color="auto"/>
        <w:left w:val="none" w:sz="0" w:space="0" w:color="auto"/>
        <w:bottom w:val="none" w:sz="0" w:space="0" w:color="auto"/>
        <w:right w:val="none" w:sz="0" w:space="0" w:color="auto"/>
      </w:divBdr>
    </w:div>
    <w:div w:id="2036540863">
      <w:bodyDiv w:val="1"/>
      <w:marLeft w:val="0"/>
      <w:marRight w:val="0"/>
      <w:marTop w:val="0"/>
      <w:marBottom w:val="0"/>
      <w:divBdr>
        <w:top w:val="none" w:sz="0" w:space="0" w:color="auto"/>
        <w:left w:val="none" w:sz="0" w:space="0" w:color="auto"/>
        <w:bottom w:val="none" w:sz="0" w:space="0" w:color="auto"/>
        <w:right w:val="none" w:sz="0" w:space="0" w:color="auto"/>
      </w:divBdr>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
    <w:div w:id="21271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10572</Words>
  <Characters>74011</Characters>
  <Application>Microsoft Office Word</Application>
  <DocSecurity>0</DocSecurity>
  <Lines>2643</Lines>
  <Paragraphs>2916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Moriasi Nyanchoka</dc:creator>
  <cp:keywords/>
  <dc:description/>
  <cp:lastModifiedBy>Moriasi Nyanchoka</cp:lastModifiedBy>
  <cp:revision>4</cp:revision>
  <dcterms:created xsi:type="dcterms:W3CDTF">2022-05-27T10:24:00Z</dcterms:created>
  <dcterms:modified xsi:type="dcterms:W3CDTF">2022-06-10T14:27:00Z</dcterms:modified>
</cp:coreProperties>
</file>