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6D69" w14:textId="3EC5E448" w:rsidR="00AA4B09" w:rsidRPr="00317C14" w:rsidRDefault="00AA4B09" w:rsidP="00767397">
      <w:pPr>
        <w:pStyle w:val="NormalWeb"/>
        <w:spacing w:before="240" w:beforeAutospacing="0" w:after="240" w:afterAutospacing="0"/>
        <w:ind w:firstLine="720"/>
        <w:jc w:val="both"/>
        <w:rPr>
          <w:rFonts w:ascii="Arial" w:hAnsi="Arial" w:cs="Arial"/>
          <w:color w:val="000000"/>
          <w:sz w:val="22"/>
          <w:szCs w:val="22"/>
        </w:rPr>
      </w:pPr>
      <w:r w:rsidRPr="00317C14">
        <w:rPr>
          <w:rFonts w:ascii="Arial" w:hAnsi="Arial" w:cs="Arial"/>
          <w:color w:val="000000"/>
          <w:sz w:val="22"/>
          <w:szCs w:val="22"/>
        </w:rPr>
        <w:t>Supplemental Appendix</w:t>
      </w:r>
      <w:r w:rsidR="00FF3615">
        <w:rPr>
          <w:rFonts w:ascii="Arial" w:hAnsi="Arial" w:cs="Arial"/>
          <w:color w:val="000000"/>
          <w:sz w:val="22"/>
          <w:szCs w:val="22"/>
        </w:rPr>
        <w:t xml:space="preserve"> </w:t>
      </w:r>
      <w:r w:rsidR="001031B3">
        <w:rPr>
          <w:rFonts w:ascii="Arial" w:hAnsi="Arial" w:cs="Arial"/>
          <w:color w:val="000000"/>
          <w:sz w:val="22"/>
          <w:szCs w:val="22"/>
        </w:rPr>
        <w:t>2</w:t>
      </w:r>
      <w:r w:rsidR="004F2F72">
        <w:rPr>
          <w:rFonts w:ascii="Arial" w:hAnsi="Arial" w:cs="Arial"/>
          <w:color w:val="000000"/>
          <w:sz w:val="22"/>
          <w:szCs w:val="22"/>
        </w:rPr>
        <w:t>:</w:t>
      </w:r>
    </w:p>
    <w:p w14:paraId="1D64D43F" w14:textId="60B3C087" w:rsidR="00767397" w:rsidRPr="00317C14" w:rsidRDefault="00767397" w:rsidP="00767397">
      <w:pPr>
        <w:pStyle w:val="NormalWeb"/>
        <w:spacing w:before="240" w:beforeAutospacing="0" w:after="240" w:afterAutospacing="0"/>
        <w:ind w:firstLine="720"/>
        <w:jc w:val="both"/>
        <w:rPr>
          <w:rFonts w:ascii="Arial" w:hAnsi="Arial" w:cs="Arial"/>
          <w:sz w:val="22"/>
          <w:szCs w:val="22"/>
        </w:rPr>
      </w:pPr>
      <w:r w:rsidRPr="00317C14">
        <w:rPr>
          <w:rFonts w:ascii="Arial" w:hAnsi="Arial" w:cs="Arial"/>
          <w:color w:val="000000"/>
          <w:sz w:val="22"/>
          <w:szCs w:val="22"/>
        </w:rPr>
        <w:t>During TTE, ECG leads were placed where possible, and we used the cardiac preset with the phased-array probe. Full echocardiography was otherwise performed, where available. An apical 4-chamber or subcostal long axis view (</w:t>
      </w:r>
      <w:proofErr w:type="spellStart"/>
      <w:r w:rsidRPr="00317C14">
        <w:rPr>
          <w:rFonts w:ascii="Arial" w:hAnsi="Arial" w:cs="Arial"/>
          <w:color w:val="000000"/>
          <w:sz w:val="22"/>
          <w:szCs w:val="22"/>
        </w:rPr>
        <w:t>SubX</w:t>
      </w:r>
      <w:proofErr w:type="spellEnd"/>
      <w:r w:rsidRPr="00317C14">
        <w:rPr>
          <w:rFonts w:ascii="Arial" w:hAnsi="Arial" w:cs="Arial"/>
          <w:color w:val="000000"/>
          <w:sz w:val="22"/>
          <w:szCs w:val="22"/>
        </w:rPr>
        <w:t xml:space="preserve"> LAX) was obtained to screen for intra-cardiac/intra-pulmonary shunt. </w:t>
      </w:r>
      <w:proofErr w:type="spellStart"/>
      <w:r w:rsidRPr="00317C14">
        <w:rPr>
          <w:rFonts w:ascii="Arial" w:hAnsi="Arial" w:cs="Arial"/>
          <w:color w:val="000000"/>
          <w:sz w:val="22"/>
          <w:szCs w:val="22"/>
        </w:rPr>
        <w:t>Colour</w:t>
      </w:r>
      <w:proofErr w:type="spellEnd"/>
      <w:r w:rsidRPr="00317C14">
        <w:rPr>
          <w:rFonts w:ascii="Arial" w:hAnsi="Arial" w:cs="Arial"/>
          <w:color w:val="000000"/>
          <w:sz w:val="22"/>
          <w:szCs w:val="22"/>
        </w:rPr>
        <w:t xml:space="preserve"> Doppler was placed over the intra-atrial septum at varying Nyquist levels to screen for an intra-atrial septum (IAS) defect from a </w:t>
      </w:r>
      <w:proofErr w:type="spellStart"/>
      <w:r w:rsidRPr="00317C14">
        <w:rPr>
          <w:rFonts w:ascii="Arial" w:hAnsi="Arial" w:cs="Arial"/>
          <w:color w:val="000000"/>
          <w:sz w:val="22"/>
          <w:szCs w:val="22"/>
        </w:rPr>
        <w:t>SubX</w:t>
      </w:r>
      <w:proofErr w:type="spellEnd"/>
      <w:r w:rsidRPr="00317C14">
        <w:rPr>
          <w:rFonts w:ascii="Arial" w:hAnsi="Arial" w:cs="Arial"/>
          <w:color w:val="000000"/>
          <w:sz w:val="22"/>
          <w:szCs w:val="22"/>
        </w:rPr>
        <w:t xml:space="preserve"> LAX view. Agitated-saline bubble studies were injected using a 3-way </w:t>
      </w:r>
      <w:proofErr w:type="spellStart"/>
      <w:r w:rsidRPr="00317C14">
        <w:rPr>
          <w:rFonts w:ascii="Arial" w:hAnsi="Arial" w:cs="Arial"/>
          <w:color w:val="000000"/>
          <w:sz w:val="22"/>
          <w:szCs w:val="22"/>
        </w:rPr>
        <w:t>Luer</w:t>
      </w:r>
      <w:proofErr w:type="spellEnd"/>
      <w:r w:rsidRPr="00317C14">
        <w:rPr>
          <w:rFonts w:ascii="Arial" w:hAnsi="Arial" w:cs="Arial"/>
          <w:color w:val="000000"/>
          <w:sz w:val="22"/>
          <w:szCs w:val="22"/>
        </w:rPr>
        <w:t>-lock system and 10 mL saline syringes. Via either central line or peripheral intravenous we mixed and injected 0.5mL of patient’s blood, 0.5-1mL of air, and 10 mL of saline. We recorded for 30 second (representing &gt;10 cardiac cycles) during each bubble study. We recorded at least 1-2 beats of pre-injection cardiac cycles prior to bubble injection for the purpose of counting the cardiac cycle. Bubble studies were performed at least twice (without and with simulated Valsalva)</w:t>
      </w:r>
      <w:r w:rsidR="00E945FA">
        <w:rPr>
          <w:rFonts w:ascii="Arial" w:hAnsi="Arial" w:cs="Arial"/>
          <w:color w:val="000000"/>
          <w:sz w:val="22"/>
          <w:szCs w:val="22"/>
        </w:rPr>
        <w:t>.</w:t>
      </w:r>
      <w:r w:rsidR="00C10460">
        <w:rPr>
          <w:rFonts w:ascii="Arial" w:hAnsi="Arial" w:cs="Arial"/>
          <w:color w:val="000000"/>
          <w:sz w:val="22"/>
          <w:szCs w:val="22"/>
        </w:rPr>
        <w:fldChar w:fldCharType="begin"/>
      </w:r>
      <w:r w:rsidR="00C10460">
        <w:rPr>
          <w:rFonts w:ascii="Arial" w:hAnsi="Arial" w:cs="Arial"/>
          <w:color w:val="000000"/>
          <w:sz w:val="22"/>
          <w:szCs w:val="22"/>
        </w:rPr>
        <w:instrText xml:space="preserve"> ADDIN ZOTERO_ITEM CSL_CITATION {"citationID":"iZJIrgwZ","properties":{"formattedCitation":"\\super 1,2\\nosupersub{}","plainCitation":"1,2","noteIndex":0},"citationItems":[{"id":79,"uris":["http://zotero.org/users/6641042/items/CP7XT9U3"],"itemData":{"id":79,"type":"article-journal","container-title":"Journal of the American Society of Echocardiography","DOI":"10.1016/j.echo.2015.09.011","ISSN":"08947317","issue":"1","journalAbbreviation":"Journal of the American Society of Echocardiography","language":"en","page":"1-42","source":"DOI.org (Crossref)","title":"Guidelines for the Use of Echocardiography in the Evaluation of a Cardiac Source of Embolism","volume":"29","author":[{"family":"Saric","given":"Muhamed"},{"family":"Armour","given":"Alicia C."},{"family":"Arnaout","given":"M. Samir"},{"family":"Chaudhry","given":"Farooq A."},{"family":"Grimm","given":"Richard A."},{"family":"Kronzon","given":"Itzhak"},{"family":"Landeck","given":"Bruce F."},{"family":"Maganti","given":"Kameswari"},{"family":"Michelena","given":"Hector I."},{"family":"Tolstrup","given":"Kirsten"}],"issued":{"date-parts":[["2016",1]]}}},{"id":78,"uris":["http://zotero.org/users/6641042/items/VJIXD99F"],"itemData":{"id":78,"type":"article-journal","container-title":"Journal of the American Society of Echocardiography","DOI":"10.1016/j.echo.2015.05.015","ISSN":"08947317","issue":"8","journalAbbreviation":"Journal of the American Society of Echocardiography","language":"en","page":"910-958","source":"DOI.org (Crossref)","title":"Guidelines for the Echocardiographic Assessment of Atrial Septal Defect and Patent Foramen Ovale: From the American Society of Echocardiography and Society for Cardiac Angiography and Interventions","title-short":"Guidelines for the Echocardiographic Assessment of Atrial Septal Defect and Patent Foramen Ovale","volume":"28","author":[{"family":"Silvestry","given":"Frank E."},{"family":"Cohen","given":"Meryl S."},{"family":"Armsby","given":"Laurie B."},{"family":"Burkule","given":"Nitin J."},{"family":"Fleishman","given":"Craig E."},{"family":"Hijazi","given":"Ziyad M."},{"family":"Lang","given":"Roberto M."},{"family":"Rome","given":"Jonathan J."},{"family":"Wang","given":"Yan"}],"issued":{"date-parts":[["2015",8]]}}}],"schema":"https://github.com/citation-style-language/schema/raw/master/csl-citation.json"} </w:instrText>
      </w:r>
      <w:r w:rsidR="00C10460">
        <w:rPr>
          <w:rFonts w:ascii="Arial" w:hAnsi="Arial" w:cs="Arial"/>
          <w:color w:val="000000"/>
          <w:sz w:val="22"/>
          <w:szCs w:val="22"/>
        </w:rPr>
        <w:fldChar w:fldCharType="separate"/>
      </w:r>
      <w:r w:rsidR="00C10460" w:rsidRPr="00C10460">
        <w:rPr>
          <w:rFonts w:ascii="Arial" w:hAnsi="Arial" w:cs="Arial"/>
          <w:sz w:val="22"/>
          <w:vertAlign w:val="superscript"/>
        </w:rPr>
        <w:t>1,2</w:t>
      </w:r>
      <w:r w:rsidR="00C10460">
        <w:rPr>
          <w:rFonts w:ascii="Arial" w:hAnsi="Arial" w:cs="Arial"/>
          <w:color w:val="000000"/>
          <w:sz w:val="22"/>
          <w:szCs w:val="22"/>
        </w:rPr>
        <w:fldChar w:fldCharType="end"/>
      </w:r>
    </w:p>
    <w:p w14:paraId="402F2A9C" w14:textId="57A66CB5" w:rsidR="00767397" w:rsidRPr="00767397" w:rsidRDefault="00767397" w:rsidP="00767397">
      <w:pPr>
        <w:spacing w:before="240" w:after="240" w:line="240" w:lineRule="auto"/>
        <w:jc w:val="both"/>
        <w:rPr>
          <w:rFonts w:ascii="Arial" w:eastAsia="Times New Roman" w:hAnsi="Arial" w:cs="Arial"/>
        </w:rPr>
      </w:pPr>
      <w:r w:rsidRPr="00767397">
        <w:rPr>
          <w:rFonts w:ascii="Arial" w:eastAsia="Times New Roman" w:hAnsi="Arial" w:cs="Arial"/>
          <w:color w:val="000000"/>
        </w:rPr>
        <w:t>        </w:t>
      </w:r>
      <w:r w:rsidRPr="00767397">
        <w:rPr>
          <w:rFonts w:ascii="Arial" w:eastAsia="Times New Roman" w:hAnsi="Arial" w:cs="Arial"/>
          <w:color w:val="000000"/>
        </w:rPr>
        <w:tab/>
        <w:t xml:space="preserve">If the TTE bubble study was negative, we followed with a TCD bubble study, given its increased sensitivity in detecting R-L shunts. For TCD, we used the ultrasound machine with a phased-array probe in transcranial preset. The transtemporal window was insonated with a pulse-wave spectral Doppler on the ipsilateral middle cerebral artery (MCA) at the M1 segment (3.5-5.5 mm gate) or another intra-cranial </w:t>
      </w:r>
      <w:proofErr w:type="gramStart"/>
      <w:r w:rsidRPr="00767397">
        <w:rPr>
          <w:rFonts w:ascii="Arial" w:eastAsia="Times New Roman" w:hAnsi="Arial" w:cs="Arial"/>
          <w:color w:val="000000"/>
        </w:rPr>
        <w:t>artery, if</w:t>
      </w:r>
      <w:proofErr w:type="gramEnd"/>
      <w:r w:rsidRPr="00767397">
        <w:rPr>
          <w:rFonts w:ascii="Arial" w:eastAsia="Times New Roman" w:hAnsi="Arial" w:cs="Arial"/>
          <w:color w:val="000000"/>
        </w:rPr>
        <w:t xml:space="preserve"> the MCA was not detectable. The same agitated saline protocol was used, as described above.</w:t>
      </w:r>
      <w:r w:rsidR="001465C1">
        <w:rPr>
          <w:rFonts w:ascii="Arial" w:eastAsia="Times New Roman" w:hAnsi="Arial" w:cs="Arial"/>
          <w:color w:val="000000"/>
        </w:rPr>
        <w:fldChar w:fldCharType="begin"/>
      </w:r>
      <w:r w:rsidR="001465C1">
        <w:rPr>
          <w:rFonts w:ascii="Arial" w:eastAsia="Times New Roman" w:hAnsi="Arial" w:cs="Arial"/>
          <w:color w:val="000000"/>
        </w:rPr>
        <w:instrText xml:space="preserve"> ADDIN ZOTERO_ITEM CSL_CITATION {"citationID":"MAHi86mL","properties":{"formattedCitation":"\\super 3,4\\nosupersub{}","plainCitation":"3,4","noteIndex":0},"citationItems":[{"id":1486,"uris":["http://zotero.org/users/6641042/items/232ZTN3B"],"itemData":{"id":1486,"type":"article-journal","abstract":"An international Consensus Meeting to determine a standard in the examination technique for the detection of right-to-left shunt (RLS) using contrast transcranial Doppler sonography (TCD) led to the following recommendations to standardize the examination procedure: The patient should be prepared with an 18-gauge needle inserted into the cubital vein and should be in the supine position. Insonation of at least one middle cerebral artery (MCA) using TCD is performed. The contrast agent is prepared using 9 ml isotonic saline solution and 1 ml air mixed with a three-way stopcock by exchange of saline/air mixture between the syringes and injected as a bolus. In case of little or no detection of microbubbles (MB) in the MCA under basal conditions, the examination will be repeated using the Valsalva maneuver (VM). Contrast agent will be injected 5 s before the start of the VM; the overall VM duration should be 10 s. The patient should start the VM on examiner's command. The strength of the VM can be controlled by peak flow velocity of the Doppler curve. The time when the first MB appears at the MCA level will be noted. A four-level categorization according to the MB count should be applied: (1) 0 MB (negative result); (2) 1-10 MB; (3) &gt;10 MB and no curtain, and (4) curtain. ('Curtain' refers to a shower of MB, where a single bubble cannot be identified.) The results should be documented for basal condition and VM testing separately. The clinical significance of the diagnosis of a RLS in a particular patient is not fully evaluated and requires further studies. A minimum amount of MB suggestive of a clinical relevant RLS is not yet established. It probably depends on interindividual differences in hemodynamics that are currently not fully understood. Transesophageal echocardiography remains the gold standard for detection of a patent foramen ovale or an atrial septum defect. However, TCD with a contrast agent has been turned out as a potential method to diagnose a RLS in several studies which have been published during the last years, and a RLS other than at the atrial level may be detected only by this method. Furthermore, the VM can be applied more comfortably and more reliably during Doppler examination than during transesophageal echocardiography.","container-title":"Cerebrovascular Diseases (Basel, Switzerland)","DOI":"10.1159/000016119","ISSN":"1015-9770","issue":"6","journalAbbreviation":"Cerebrovasc. Dis.","language":"eng","note":"PMID: 11070388","page":"490-496","source":"PubMed","title":"Detection of right-to-left shunt with ultrasound contrast agent and transcranial Doppler sonography","volume":"10","author":[{"family":"Jauss","given":"M."},{"family":"Zanette","given":"E."}],"issued":{"date-parts":[["2000",12]]}}},{"id":76,"uris":["http://zotero.org/users/6641042/items/NENUEHG6"],"itemData":{"id":76,"type":"article-journal","abstract":"ROC curves are illustrated in Figure 6. We performed a sensitivity analysis for different contrast agents used, different provocation maneuvers, different microembolic cutoffs for a positive index (TCD) and reference test (TEE), different timings of provocation maneuver, and unilateral versus bilateral middle cerebral artery (MCA) insonation (Table 3).","container-title":"JACC: Cardiovascular Imaging","DOI":"10.1016/j.jcmg.2013.12.011","ISSN":"1936878X","issue":"3","journalAbbreviation":"JACC: Cardiovascular Imaging","language":"en","page":"236-250","source":"DOI.org (Crossref)","title":"Accuracy of Transcranial Doppler for the Diagnosis of Intracardiac Right-to-Left Shunt","volume":"7","author":[{"family":"Mojadidi","given":"M. Khalid"},{"family":"Roberts","given":"Scott C."},{"family":"Winoker","given":"Jared S."},{"family":"Romero","given":"Jorge"},{"family":"Goodman-Meza","given":"David"},{"family":"Gevorgyan","given":"Rubine"},{"family":"Tobis","given":"Jonathan M."}],"issued":{"date-parts":[["2014",3]]}}}],"schema":"https://github.com/citation-style-language/schema/raw/master/csl-citation.json"} </w:instrText>
      </w:r>
      <w:r w:rsidR="001465C1">
        <w:rPr>
          <w:rFonts w:ascii="Arial" w:eastAsia="Times New Roman" w:hAnsi="Arial" w:cs="Arial"/>
          <w:color w:val="000000"/>
        </w:rPr>
        <w:fldChar w:fldCharType="separate"/>
      </w:r>
      <w:r w:rsidR="001465C1" w:rsidRPr="001465C1">
        <w:rPr>
          <w:rFonts w:ascii="Arial" w:hAnsi="Arial" w:cs="Arial"/>
          <w:szCs w:val="24"/>
          <w:vertAlign w:val="superscript"/>
        </w:rPr>
        <w:t>3,4</w:t>
      </w:r>
      <w:r w:rsidR="001465C1">
        <w:rPr>
          <w:rFonts w:ascii="Arial" w:eastAsia="Times New Roman" w:hAnsi="Arial" w:cs="Arial"/>
          <w:color w:val="000000"/>
        </w:rPr>
        <w:fldChar w:fldCharType="end"/>
      </w:r>
    </w:p>
    <w:p w14:paraId="04E831A9" w14:textId="3863FEF8" w:rsidR="00384FF9" w:rsidRPr="00317C14" w:rsidRDefault="00767397" w:rsidP="00767397">
      <w:pPr>
        <w:jc w:val="both"/>
        <w:rPr>
          <w:rFonts w:ascii="Arial" w:eastAsia="Times New Roman" w:hAnsi="Arial" w:cs="Arial"/>
          <w:color w:val="000000"/>
        </w:rPr>
      </w:pPr>
      <w:r w:rsidRPr="00317C14">
        <w:rPr>
          <w:rFonts w:ascii="Arial" w:eastAsia="Times New Roman" w:hAnsi="Arial" w:cs="Arial"/>
          <w:color w:val="000000"/>
        </w:rPr>
        <w:t>        </w:t>
      </w:r>
      <w:r w:rsidRPr="00317C14">
        <w:rPr>
          <w:rFonts w:ascii="Arial" w:eastAsia="Times New Roman" w:hAnsi="Arial" w:cs="Arial"/>
          <w:color w:val="000000"/>
        </w:rPr>
        <w:tab/>
        <w:t xml:space="preserve">TEE was performed if either the TTE or TCD bubble studies were positive, or if either study was indeterminate or unattainable (technically difficult study). Full standard TEE views were recorded. Both 2D and </w:t>
      </w:r>
      <w:proofErr w:type="spellStart"/>
      <w:r w:rsidRPr="00317C14">
        <w:rPr>
          <w:rFonts w:ascii="Arial" w:eastAsia="Times New Roman" w:hAnsi="Arial" w:cs="Arial"/>
          <w:color w:val="000000"/>
        </w:rPr>
        <w:t>Colour</w:t>
      </w:r>
      <w:proofErr w:type="spellEnd"/>
      <w:r w:rsidRPr="00317C14">
        <w:rPr>
          <w:rFonts w:ascii="Arial" w:eastAsia="Times New Roman" w:hAnsi="Arial" w:cs="Arial"/>
          <w:color w:val="000000"/>
        </w:rPr>
        <w:t xml:space="preserve"> Doppler were used to interrogate the IAS for intra-cardiac shunt defects. The main views were the mid-esophageal 4-chamber, and mid-esophageal </w:t>
      </w:r>
      <w:proofErr w:type="spellStart"/>
      <w:r w:rsidRPr="00317C14">
        <w:rPr>
          <w:rFonts w:ascii="Arial" w:eastAsia="Times New Roman" w:hAnsi="Arial" w:cs="Arial"/>
          <w:color w:val="000000"/>
        </w:rPr>
        <w:t>bicaval</w:t>
      </w:r>
      <w:proofErr w:type="spellEnd"/>
      <w:r w:rsidRPr="00317C14">
        <w:rPr>
          <w:rFonts w:ascii="Arial" w:eastAsia="Times New Roman" w:hAnsi="Arial" w:cs="Arial"/>
          <w:color w:val="000000"/>
        </w:rPr>
        <w:t xml:space="preserve"> view. The agitated saline protocol was the same as described above. </w:t>
      </w:r>
      <w:proofErr w:type="spellStart"/>
      <w:r w:rsidRPr="00317C14">
        <w:rPr>
          <w:rFonts w:ascii="Arial" w:eastAsia="Times New Roman" w:hAnsi="Arial" w:cs="Arial"/>
          <w:color w:val="000000"/>
        </w:rPr>
        <w:t>Colour</w:t>
      </w:r>
      <w:proofErr w:type="spellEnd"/>
      <w:r w:rsidRPr="00317C14">
        <w:rPr>
          <w:rFonts w:ascii="Arial" w:eastAsia="Times New Roman" w:hAnsi="Arial" w:cs="Arial"/>
          <w:color w:val="000000"/>
        </w:rPr>
        <w:t xml:space="preserve"> Nyquist was adjusted from the highest to the lowest possible levels to detect the presence of intra-cardiac shunt in the IAS, either patent foramen </w:t>
      </w:r>
      <w:proofErr w:type="spellStart"/>
      <w:r w:rsidRPr="00317C14">
        <w:rPr>
          <w:rFonts w:ascii="Arial" w:eastAsia="Times New Roman" w:hAnsi="Arial" w:cs="Arial"/>
          <w:color w:val="000000"/>
        </w:rPr>
        <w:t>ovale</w:t>
      </w:r>
      <w:proofErr w:type="spellEnd"/>
      <w:r w:rsidRPr="00317C14">
        <w:rPr>
          <w:rFonts w:ascii="Arial" w:eastAsia="Times New Roman" w:hAnsi="Arial" w:cs="Arial"/>
          <w:color w:val="000000"/>
        </w:rPr>
        <w:t xml:space="preserve"> (PFO) or atrial septal defects (ASD).</w:t>
      </w:r>
      <w:r w:rsidR="00C5587E">
        <w:rPr>
          <w:rFonts w:ascii="Arial" w:eastAsia="Times New Roman" w:hAnsi="Arial" w:cs="Arial"/>
          <w:color w:val="000000"/>
        </w:rPr>
        <w:fldChar w:fldCharType="begin"/>
      </w:r>
      <w:r w:rsidR="00C5587E">
        <w:rPr>
          <w:rFonts w:ascii="Arial" w:eastAsia="Times New Roman" w:hAnsi="Arial" w:cs="Arial"/>
          <w:color w:val="000000"/>
        </w:rPr>
        <w:instrText xml:space="preserve"> ADDIN ZOTERO_ITEM CSL_CITATION {"citationID":"gjVP8B09","properties":{"formattedCitation":"\\super 1,2\\nosupersub{}","plainCitation":"1,2","noteIndex":0},"citationItems":[{"id":79,"uris":["http://zotero.org/users/6641042/items/CP7XT9U3"],"itemData":{"id":79,"type":"article-journal","container-title":"Journal of the American Society of Echocardiography","DOI":"10.1016/j.echo.2015.09.011","ISSN":"08947317","issue":"1","journalAbbreviation":"Journal of the American Society of Echocardiography","language":"en","page":"1-42","source":"DOI.org (Crossref)","title":"Guidelines for the Use of Echocardiography in the Evaluation of a Cardiac Source of Embolism","volume":"29","author":[{"family":"Saric","given":"Muhamed"},{"family":"Armour","given":"Alicia C."},{"family":"Arnaout","given":"M. Samir"},{"family":"Chaudhry","given":"Farooq A."},{"family":"Grimm","given":"Richard A."},{"family":"Kronzon","given":"Itzhak"},{"family":"Landeck","given":"Bruce F."},{"family":"Maganti","given":"Kameswari"},{"family":"Michelena","given":"Hector I."},{"family":"Tolstrup","given":"Kirsten"}],"issued":{"date-parts":[["2016",1]]}}},{"id":78,"uris":["http://zotero.org/users/6641042/items/VJIXD99F"],"itemData":{"id":78,"type":"article-journal","container-title":"Journal of the American Society of Echocardiography","DOI":"10.1016/j.echo.2015.05.015","ISSN":"08947317","issue":"8","journalAbbreviation":"Journal of the American Society of Echocardiography","language":"en","page":"910-958","source":"DOI.org (Crossref)","title":"Guidelines for the Echocardiographic Assessment of Atrial Septal Defect and Patent Foramen Ovale: From the American Society of Echocardiography and Society for Cardiac Angiography and Interventions","title-short":"Guidelines for the Echocardiographic Assessment of Atrial Septal Defect and Patent Foramen Ovale","volume":"28","author":[{"family":"Silvestry","given":"Frank E."},{"family":"Cohen","given":"Meryl S."},{"family":"Armsby","given":"Laurie B."},{"family":"Burkule","given":"Nitin J."},{"family":"Fleishman","given":"Craig E."},{"family":"Hijazi","given":"Ziyad M."},{"family":"Lang","given":"Roberto M."},{"family":"Rome","given":"Jonathan J."},{"family":"Wang","given":"Yan"}],"issued":{"date-parts":[["2015",8]]}}}],"schema":"https://github.com/citation-style-language/schema/raw/master/csl-citation.json"} </w:instrText>
      </w:r>
      <w:r w:rsidR="00C5587E">
        <w:rPr>
          <w:rFonts w:ascii="Arial" w:eastAsia="Times New Roman" w:hAnsi="Arial" w:cs="Arial"/>
          <w:color w:val="000000"/>
        </w:rPr>
        <w:fldChar w:fldCharType="separate"/>
      </w:r>
      <w:r w:rsidR="00C5587E" w:rsidRPr="00C5587E">
        <w:rPr>
          <w:rFonts w:ascii="Arial" w:hAnsi="Arial" w:cs="Arial"/>
          <w:szCs w:val="24"/>
          <w:vertAlign w:val="superscript"/>
        </w:rPr>
        <w:t>1,2</w:t>
      </w:r>
      <w:r w:rsidR="00C5587E">
        <w:rPr>
          <w:rFonts w:ascii="Arial" w:eastAsia="Times New Roman" w:hAnsi="Arial" w:cs="Arial"/>
          <w:color w:val="000000"/>
        </w:rPr>
        <w:fldChar w:fldCharType="end"/>
      </w:r>
    </w:p>
    <w:p w14:paraId="0F61FA06" w14:textId="48F82508" w:rsidR="0001085F" w:rsidRPr="00317C14" w:rsidRDefault="0001085F" w:rsidP="00767397">
      <w:pPr>
        <w:jc w:val="both"/>
        <w:rPr>
          <w:rFonts w:ascii="Arial" w:hAnsi="Arial" w:cs="Arial"/>
          <w:color w:val="000000"/>
        </w:rPr>
      </w:pPr>
      <w:r w:rsidRPr="00317C14">
        <w:rPr>
          <w:rFonts w:ascii="Arial" w:eastAsia="Times New Roman" w:hAnsi="Arial" w:cs="Arial"/>
          <w:color w:val="000000"/>
        </w:rPr>
        <w:tab/>
        <w:t xml:space="preserve">Four </w:t>
      </w:r>
      <w:r w:rsidR="00575889" w:rsidRPr="00317C14">
        <w:rPr>
          <w:rFonts w:ascii="Arial" w:eastAsia="Times New Roman" w:hAnsi="Arial" w:cs="Arial"/>
          <w:color w:val="000000"/>
        </w:rPr>
        <w:t xml:space="preserve">Canadian intensive care units participated in the study: </w:t>
      </w:r>
      <w:r w:rsidR="00575889" w:rsidRPr="00317C14">
        <w:rPr>
          <w:rFonts w:ascii="Arial" w:hAnsi="Arial" w:cs="Arial"/>
          <w:color w:val="000000"/>
        </w:rPr>
        <w:t xml:space="preserve">the University of Alberta Hospital General Systems ICU, the </w:t>
      </w:r>
      <w:proofErr w:type="spellStart"/>
      <w:r w:rsidR="00575889" w:rsidRPr="00317C14">
        <w:rPr>
          <w:rFonts w:ascii="Arial" w:hAnsi="Arial" w:cs="Arial"/>
          <w:color w:val="000000"/>
        </w:rPr>
        <w:t>Mazankowski</w:t>
      </w:r>
      <w:proofErr w:type="spellEnd"/>
      <w:r w:rsidR="00575889" w:rsidRPr="00317C14">
        <w:rPr>
          <w:rFonts w:ascii="Arial" w:hAnsi="Arial" w:cs="Arial"/>
          <w:color w:val="000000"/>
        </w:rPr>
        <w:t xml:space="preserve"> Cardiovascular ICU, the Royal Alexandra Hospital ICU, and the Grey Nuns Hospital ICU.</w:t>
      </w:r>
    </w:p>
    <w:p w14:paraId="456994E2" w14:textId="2AFE0A18" w:rsidR="003E0A2B" w:rsidRPr="00317C14" w:rsidRDefault="003E0A2B" w:rsidP="00767397">
      <w:pPr>
        <w:jc w:val="both"/>
        <w:rPr>
          <w:rFonts w:ascii="Arial" w:hAnsi="Arial" w:cs="Arial"/>
          <w:color w:val="000000"/>
        </w:rPr>
      </w:pPr>
      <w:r w:rsidRPr="00317C14">
        <w:rPr>
          <w:rFonts w:ascii="Arial" w:hAnsi="Arial" w:cs="Arial"/>
          <w:color w:val="000000"/>
        </w:rPr>
        <w:tab/>
      </w:r>
      <w:r w:rsidR="00EE0DF7" w:rsidRPr="00317C14">
        <w:rPr>
          <w:rFonts w:ascii="Arial" w:hAnsi="Arial" w:cs="Arial"/>
          <w:color w:val="000000"/>
        </w:rPr>
        <w:t>Operational Definitions:</w:t>
      </w:r>
    </w:p>
    <w:p w14:paraId="557FD435" w14:textId="1ABEA252" w:rsidR="00F545D0" w:rsidRPr="00317C14" w:rsidRDefault="00F545D0" w:rsidP="00EE0DF7">
      <w:pPr>
        <w:ind w:firstLine="720"/>
        <w:jc w:val="both"/>
        <w:rPr>
          <w:rFonts w:ascii="Arial" w:hAnsi="Arial" w:cs="Arial"/>
          <w:color w:val="000000"/>
        </w:rPr>
      </w:pPr>
      <w:r w:rsidRPr="00317C14">
        <w:rPr>
          <w:rFonts w:ascii="Arial" w:hAnsi="Arial" w:cs="Arial"/>
          <w:color w:val="000000"/>
        </w:rPr>
        <w:t>M</w:t>
      </w:r>
      <w:r w:rsidR="00EE0DF7" w:rsidRPr="00317C14">
        <w:rPr>
          <w:rFonts w:ascii="Arial" w:hAnsi="Arial" w:cs="Arial"/>
          <w:color w:val="000000"/>
        </w:rPr>
        <w:t>yocardial infarction</w:t>
      </w:r>
      <w:r w:rsidR="00097C78" w:rsidRPr="00317C14">
        <w:rPr>
          <w:rFonts w:ascii="Arial" w:hAnsi="Arial" w:cs="Arial"/>
          <w:color w:val="000000"/>
        </w:rPr>
        <w:t xml:space="preserve"> was defined as</w:t>
      </w:r>
      <w:r w:rsidR="0072134A" w:rsidRPr="00317C14">
        <w:rPr>
          <w:rFonts w:ascii="Arial" w:hAnsi="Arial" w:cs="Arial"/>
          <w:color w:val="000000"/>
        </w:rPr>
        <w:t xml:space="preserve"> </w:t>
      </w:r>
      <w:r w:rsidR="00BF09CB" w:rsidRPr="00317C14">
        <w:rPr>
          <w:rFonts w:ascii="Arial" w:hAnsi="Arial" w:cs="Arial"/>
          <w:color w:val="000000"/>
        </w:rPr>
        <w:t>acute myocardial injury</w:t>
      </w:r>
      <w:r w:rsidR="00607EA5" w:rsidRPr="00317C14">
        <w:rPr>
          <w:rFonts w:ascii="Arial" w:hAnsi="Arial" w:cs="Arial"/>
          <w:color w:val="000000"/>
        </w:rPr>
        <w:t xml:space="preserve"> with clinical evidence of acute myocardial ischemia and with dete</w:t>
      </w:r>
      <w:r w:rsidR="00AD5712" w:rsidRPr="00317C14">
        <w:rPr>
          <w:rFonts w:ascii="Arial" w:hAnsi="Arial" w:cs="Arial"/>
          <w:color w:val="000000"/>
        </w:rPr>
        <w:t>ction of a rise and/or fall of cardiac troponin values with at least 1 value about the 99</w:t>
      </w:r>
      <w:r w:rsidR="00AD5712" w:rsidRPr="00317C14">
        <w:rPr>
          <w:rFonts w:ascii="Arial" w:hAnsi="Arial" w:cs="Arial"/>
          <w:color w:val="000000"/>
          <w:vertAlign w:val="superscript"/>
        </w:rPr>
        <w:t>th</w:t>
      </w:r>
      <w:r w:rsidR="00AD5712" w:rsidRPr="00317C14">
        <w:rPr>
          <w:rFonts w:ascii="Arial" w:hAnsi="Arial" w:cs="Arial"/>
          <w:color w:val="000000"/>
        </w:rPr>
        <w:t xml:space="preserve"> percentile </w:t>
      </w:r>
      <w:r w:rsidR="001B622B" w:rsidRPr="00317C14">
        <w:rPr>
          <w:rFonts w:ascii="Arial" w:hAnsi="Arial" w:cs="Arial"/>
          <w:color w:val="000000"/>
        </w:rPr>
        <w:t xml:space="preserve">upper limit of lab testing and at least 1 of the following: symptoms of myocardial ischemia; new ischemic ECG changes; development of pathological Q waves; imaging evidence of new loss of viable </w:t>
      </w:r>
      <w:r w:rsidR="008221D6" w:rsidRPr="00317C14">
        <w:rPr>
          <w:rFonts w:ascii="Arial" w:hAnsi="Arial" w:cs="Arial"/>
          <w:color w:val="000000"/>
        </w:rPr>
        <w:t xml:space="preserve">myocardium or new regional wall motion abnormality in a pattern consistent with an ischemic etiology; identification of a coronary thrombus by angiography </w:t>
      </w:r>
      <w:r w:rsidR="009137EA" w:rsidRPr="00317C14">
        <w:rPr>
          <w:rFonts w:ascii="Arial" w:hAnsi="Arial" w:cs="Arial"/>
          <w:color w:val="000000"/>
        </w:rPr>
        <w:t>or autopsy</w:t>
      </w:r>
      <w:r w:rsidR="00BF09CB" w:rsidRPr="00317C14">
        <w:rPr>
          <w:rFonts w:ascii="Arial" w:hAnsi="Arial" w:cs="Arial"/>
          <w:color w:val="000000"/>
        </w:rPr>
        <w:t xml:space="preserve"> </w:t>
      </w:r>
      <w:r w:rsidR="00CF72E2" w:rsidRPr="00317C14">
        <w:rPr>
          <w:rFonts w:ascii="Arial" w:hAnsi="Arial" w:cs="Arial"/>
          <w:color w:val="000000"/>
        </w:rPr>
        <w:t>[</w:t>
      </w:r>
      <w:proofErr w:type="spellStart"/>
      <w:r w:rsidR="00BF09CB" w:rsidRPr="00317C14">
        <w:rPr>
          <w:rFonts w:ascii="Arial" w:hAnsi="Arial" w:cs="Arial"/>
          <w:color w:val="000000"/>
        </w:rPr>
        <w:t>Thy</w:t>
      </w:r>
      <w:r w:rsidR="00CF72E2" w:rsidRPr="00317C14">
        <w:rPr>
          <w:rFonts w:ascii="Arial" w:hAnsi="Arial" w:cs="Arial"/>
          <w:color w:val="000000"/>
        </w:rPr>
        <w:t>gesen</w:t>
      </w:r>
      <w:proofErr w:type="spellEnd"/>
      <w:r w:rsidR="00CF72E2" w:rsidRPr="00317C14">
        <w:rPr>
          <w:rFonts w:ascii="Arial" w:hAnsi="Arial" w:cs="Arial"/>
          <w:color w:val="000000"/>
        </w:rPr>
        <w:t xml:space="preserve"> Circulation 2018]</w:t>
      </w:r>
      <w:r w:rsidR="00FC67B9" w:rsidRPr="00317C14">
        <w:rPr>
          <w:rFonts w:ascii="Arial" w:hAnsi="Arial" w:cs="Arial"/>
          <w:color w:val="000000"/>
        </w:rPr>
        <w:t>.</w:t>
      </w:r>
      <w:r w:rsidR="00A34CB9">
        <w:rPr>
          <w:rFonts w:ascii="Arial" w:hAnsi="Arial" w:cs="Arial"/>
          <w:color w:val="000000"/>
        </w:rPr>
        <w:fldChar w:fldCharType="begin"/>
      </w:r>
      <w:r w:rsidR="00A34CB9">
        <w:rPr>
          <w:rFonts w:ascii="Arial" w:hAnsi="Arial" w:cs="Arial"/>
          <w:color w:val="000000"/>
        </w:rPr>
        <w:instrText xml:space="preserve"> ADDIN ZOTERO_ITEM CSL_CITATION {"citationID":"xfI80hkR","properties":{"formattedCitation":"\\super 5\\nosupersub{}","plainCitation":"5","noteIndex":0},"citationItems":[{"id":5939,"uris":["http://zotero.org/users/6641042/items/HHW4RNM5"],"itemData":{"id":5939,"type":"article-journal","container-title":"Circulation","DOI":"10.1161/CIR.0000000000000617","issue":"20","note":"publisher: American Heart Association","page":"e618-e651","source":"ahajournals.org (Atypon)","title":"Fourth Universal Definition of Myocardial Infarction (2018)","volume":"138","author":[{"family":"Thygesen","given":"Kristian"},{"family":"Alpert","given":"Joseph S."},{"family":"Jaffe","given":"Allan S."},{"family":"Chaitman","given":"Bernard R."},{"family":"Bax","given":"Jeroen J."},{"family":"Morrow","given":"David A."},{"family":"White","given":"Harvey D."},{"family":"null","given":"null"}],"issued":{"date-parts":[["2018",11,13]]}}}],"schema":"https://github.com/citation-style-language/schema/raw/master/csl-citation.json"} </w:instrText>
      </w:r>
      <w:r w:rsidR="00A34CB9">
        <w:rPr>
          <w:rFonts w:ascii="Arial" w:hAnsi="Arial" w:cs="Arial"/>
          <w:color w:val="000000"/>
        </w:rPr>
        <w:fldChar w:fldCharType="separate"/>
      </w:r>
      <w:r w:rsidR="00A34CB9" w:rsidRPr="00A34CB9">
        <w:rPr>
          <w:rFonts w:ascii="Arial" w:hAnsi="Arial" w:cs="Arial"/>
          <w:szCs w:val="24"/>
          <w:vertAlign w:val="superscript"/>
        </w:rPr>
        <w:t>5</w:t>
      </w:r>
      <w:r w:rsidR="00A34CB9">
        <w:rPr>
          <w:rFonts w:ascii="Arial" w:hAnsi="Arial" w:cs="Arial"/>
          <w:color w:val="000000"/>
        </w:rPr>
        <w:fldChar w:fldCharType="end"/>
      </w:r>
    </w:p>
    <w:p w14:paraId="1D65DB50" w14:textId="17E21FB4" w:rsidR="00F545D0" w:rsidRPr="00317C14" w:rsidRDefault="00F545D0" w:rsidP="00EE0DF7">
      <w:pPr>
        <w:ind w:firstLine="720"/>
        <w:jc w:val="both"/>
        <w:rPr>
          <w:rFonts w:ascii="Arial" w:hAnsi="Arial" w:cs="Arial"/>
          <w:color w:val="000000"/>
        </w:rPr>
      </w:pPr>
      <w:r w:rsidRPr="00317C14">
        <w:rPr>
          <w:rFonts w:ascii="Arial" w:hAnsi="Arial" w:cs="Arial"/>
          <w:color w:val="000000"/>
        </w:rPr>
        <w:t>C</w:t>
      </w:r>
      <w:r w:rsidR="00EE0DF7" w:rsidRPr="00317C14">
        <w:rPr>
          <w:rFonts w:ascii="Arial" w:hAnsi="Arial" w:cs="Arial"/>
          <w:color w:val="000000"/>
        </w:rPr>
        <w:t>ardio-respiratory arrest</w:t>
      </w:r>
      <w:r w:rsidR="00412E5C" w:rsidRPr="00317C14">
        <w:rPr>
          <w:rFonts w:ascii="Arial" w:hAnsi="Arial" w:cs="Arial"/>
          <w:color w:val="000000"/>
        </w:rPr>
        <w:t xml:space="preserve"> was defined as </w:t>
      </w:r>
      <w:r w:rsidR="00412E5C" w:rsidRPr="00317C14">
        <w:rPr>
          <w:rFonts w:ascii="Arial" w:hAnsi="Arial" w:cs="Arial"/>
          <w:color w:val="000000"/>
          <w:shd w:val="clear" w:color="auto" w:fill="FFFFFF"/>
        </w:rPr>
        <w:t>the cessation of effective ventilation and circulation</w:t>
      </w:r>
      <w:r w:rsidR="004004ED">
        <w:rPr>
          <w:rFonts w:ascii="Arial" w:hAnsi="Arial" w:cs="Arial"/>
          <w:color w:val="000000"/>
          <w:shd w:val="clear" w:color="auto" w:fill="FFFFFF"/>
        </w:rPr>
        <w:t>.</w:t>
      </w:r>
      <w:r w:rsidR="004004ED">
        <w:rPr>
          <w:rFonts w:ascii="Arial" w:hAnsi="Arial" w:cs="Arial"/>
          <w:color w:val="000000"/>
          <w:shd w:val="clear" w:color="auto" w:fill="FFFFFF"/>
        </w:rPr>
        <w:fldChar w:fldCharType="begin"/>
      </w:r>
      <w:r w:rsidR="004004ED">
        <w:rPr>
          <w:rFonts w:ascii="Arial" w:hAnsi="Arial" w:cs="Arial"/>
          <w:color w:val="000000"/>
          <w:shd w:val="clear" w:color="auto" w:fill="FFFFFF"/>
        </w:rPr>
        <w:instrText xml:space="preserve"> ADDIN ZOTERO_ITEM CSL_CITATION {"citationID":"GH57JZZe","properties":{"formattedCitation":"\\super 6\\nosupersub{}","plainCitation":"6","noteIndex":0},"citationItems":[{"id":5937,"uris":["http://zotero.org/users/6641042/items/MBNXEPZ5"],"itemData":{"id":5937,"type":"chapter","abstract":"As defined by the American Heart Association and the American College of Cardiology, \"(sudden) cardiac arrest is the sudden cessation of cardiac activity so that the victim becomes unresponsive, with no normal breathing and no signs of circulation. If corrective measures are not taken rapidly, this condition progresses to sudden death. Cardiac arrest should be used to signify an event as described above, that is reversed, usually by CPR and/or defibrillation or cardioversion, or cardiac pacing. Sudden cardiac death should not be used to describe events that are not fatal.\"[1] Each year more than 400,000 Americans succumb to sudden cardiac death.[2] Those suffering from cardiac arrest may or may not have previously diagnosed with heart disease. The cause of cardiac arrest varies by population and age, most commonly occurring in those with a previous diagnosis of heart disease. Most of all cardiac deaths are sudden and usually unexpected, which has proven to be uniformly fatal in the past. However, bystander cardiopulmonary resuscitation (CPR) and advances within emergency medical services (EMS) have proven life-saving interventions. Despite this, approximately 10% of those suffering from cardiac arrest leave the hospital alive, most of which are neurologically impaired.[3]","call-number":"NBK534866","container-title":"StatPearls","event-place":"Treasure Island (FL)","language":"eng","license":"Copyright © 2022, StatPearls Publishing LLC.","note":"PMID: 30521287","publisher":"StatPearls Publishing","publisher-place":"Treasure Island (FL)","source":"PubMed","title":"Cardiac Arrest","URL":"http://www.ncbi.nlm.nih.gov/books/NBK534866/","author":[{"family":"Patel","given":"Kevin"},{"family":"Hipskind","given":"John E."}],"accessed":{"date-parts":[["2022",6,7]]},"issued":{"date-parts":[["2022"]]}}}],"schema":"https://github.com/citation-style-language/schema/raw/master/csl-citation.json"} </w:instrText>
      </w:r>
      <w:r w:rsidR="004004ED">
        <w:rPr>
          <w:rFonts w:ascii="Arial" w:hAnsi="Arial" w:cs="Arial"/>
          <w:color w:val="000000"/>
          <w:shd w:val="clear" w:color="auto" w:fill="FFFFFF"/>
        </w:rPr>
        <w:fldChar w:fldCharType="separate"/>
      </w:r>
      <w:r w:rsidR="004004ED" w:rsidRPr="004004ED">
        <w:rPr>
          <w:rFonts w:ascii="Arial" w:hAnsi="Arial" w:cs="Arial"/>
          <w:szCs w:val="24"/>
          <w:vertAlign w:val="superscript"/>
        </w:rPr>
        <w:t>6</w:t>
      </w:r>
      <w:r w:rsidR="004004ED">
        <w:rPr>
          <w:rFonts w:ascii="Arial" w:hAnsi="Arial" w:cs="Arial"/>
          <w:color w:val="000000"/>
          <w:shd w:val="clear" w:color="auto" w:fill="FFFFFF"/>
        </w:rPr>
        <w:fldChar w:fldCharType="end"/>
      </w:r>
    </w:p>
    <w:p w14:paraId="568A1966" w14:textId="2A846B44" w:rsidR="00F545D0" w:rsidRPr="00317C14" w:rsidRDefault="00F545D0" w:rsidP="00804E8F">
      <w:pPr>
        <w:shd w:val="clear" w:color="auto" w:fill="FFFFFF" w:themeFill="background1"/>
        <w:ind w:firstLine="720"/>
        <w:jc w:val="both"/>
        <w:rPr>
          <w:rFonts w:ascii="Arial" w:hAnsi="Arial" w:cs="Arial"/>
        </w:rPr>
      </w:pPr>
      <w:r w:rsidRPr="00317C14">
        <w:rPr>
          <w:rFonts w:ascii="Arial" w:hAnsi="Arial" w:cs="Arial"/>
        </w:rPr>
        <w:t>S</w:t>
      </w:r>
      <w:r w:rsidR="00EE0DF7" w:rsidRPr="00317C14">
        <w:rPr>
          <w:rFonts w:ascii="Arial" w:hAnsi="Arial" w:cs="Arial"/>
        </w:rPr>
        <w:t>troke</w:t>
      </w:r>
      <w:r w:rsidR="00ED5014" w:rsidRPr="00317C14">
        <w:rPr>
          <w:rFonts w:ascii="Arial" w:hAnsi="Arial" w:cs="Arial"/>
        </w:rPr>
        <w:t xml:space="preserve"> was defined as</w:t>
      </w:r>
      <w:r w:rsidR="00804E8F" w:rsidRPr="00317C14">
        <w:rPr>
          <w:rFonts w:ascii="Arial" w:hAnsi="Arial" w:cs="Arial"/>
        </w:rPr>
        <w:t xml:space="preserve"> </w:t>
      </w:r>
      <w:r w:rsidR="00015ECE" w:rsidRPr="00317C14">
        <w:rPr>
          <w:rFonts w:ascii="Arial" w:hAnsi="Arial" w:cs="Arial"/>
        </w:rPr>
        <w:t xml:space="preserve">central nervous system infarction of the brain, spinal cord, or retinal cell death attributable to ischemia, based on: pathological imaging; or other objective evidence of cerebral, spinal cord or retinal focal ischemic injury in a defined vascular </w:t>
      </w:r>
      <w:r w:rsidR="00015ECE" w:rsidRPr="00317C14">
        <w:rPr>
          <w:rFonts w:ascii="Arial" w:hAnsi="Arial" w:cs="Arial"/>
        </w:rPr>
        <w:lastRenderedPageBreak/>
        <w:t>d</w:t>
      </w:r>
      <w:r w:rsidR="00C87208" w:rsidRPr="00317C14">
        <w:rPr>
          <w:rFonts w:ascii="Arial" w:hAnsi="Arial" w:cs="Arial"/>
        </w:rPr>
        <w:t>istribution; or, clinical evidence of cerebral, spinal cord, or retinal focal ischemic injury based on symptoms on symptoms per</w:t>
      </w:r>
      <w:r w:rsidR="00D3302C" w:rsidRPr="00317C14">
        <w:rPr>
          <w:rFonts w:ascii="Arial" w:hAnsi="Arial" w:cs="Arial"/>
        </w:rPr>
        <w:t xml:space="preserve">sisting </w:t>
      </w:r>
      <w:r w:rsidR="00D3302C" w:rsidRPr="00317C14">
        <w:rPr>
          <w:rFonts w:ascii="Arial" w:hAnsi="Arial" w:cs="Arial"/>
          <w:u w:val="single"/>
        </w:rPr>
        <w:t>&gt;</w:t>
      </w:r>
      <w:r w:rsidR="00D3302C" w:rsidRPr="00317C14">
        <w:rPr>
          <w:rFonts w:ascii="Arial" w:hAnsi="Arial" w:cs="Arial"/>
        </w:rPr>
        <w:t>24 hours or until death, and other etiologies excluded</w:t>
      </w:r>
      <w:r w:rsidR="006E3446">
        <w:rPr>
          <w:rFonts w:ascii="Arial" w:hAnsi="Arial" w:cs="Arial"/>
        </w:rPr>
        <w:t>.</w:t>
      </w:r>
      <w:r w:rsidR="006E3446">
        <w:rPr>
          <w:rFonts w:ascii="Arial" w:hAnsi="Arial" w:cs="Arial"/>
        </w:rPr>
        <w:fldChar w:fldCharType="begin"/>
      </w:r>
      <w:r w:rsidR="006E3446">
        <w:rPr>
          <w:rFonts w:ascii="Arial" w:hAnsi="Arial" w:cs="Arial"/>
        </w:rPr>
        <w:instrText xml:space="preserve"> ADDIN ZOTERO_ITEM CSL_CITATION {"citationID":"jwPe9FDt","properties":{"formattedCitation":"\\super 7\\nosupersub{}","plainCitation":"7","noteIndex":0},"citationItems":[{"id":5936,"uris":["http://zotero.org/users/6641042/items/X4ASFR84"],"itemData":{"id":5936,"type":"article-journal","abstract":"Despite the global impact and advances in understanding the pathophysiology of cerebrovascular diseases, the term “stroke” is not consistently defined in clinical practice, in clinical research, or in assessments of the public health. The classic definition is mainly clinical and does not account for advances in science and technology. The Stroke Council of the American Heart Association/American Stroke Association convened a writing group to develop an expert consensus document for an updated definition of stroke for the 21st century. Central nervous system infarction is defined as brain, spinal cord, or retinal cell death attributable to ischemia, based on neuropathological, neuroimaging, and/or clinical evidence of permanent injury. Central nervous system infarction occurs over a clinical spectrum: Ischemic stroke specifically refers to central nervous system infarction accompanied by overt symptoms, while silent infarction by definition causes no known symptoms. Stroke also broadly includes intracerebral hemorrhage and subarachnoid hemorrhage. The updated definition of stroke incorporates clinical and tissue criteria and can be incorporated into practice, research, and assessments of the public health.","container-title":"Stroke","DOI":"10.1161/STR.0b013e318296aeca","issue":"7","note":"publisher: American Heart Association","page":"2064-2089","source":"ahajournals.org (Atypon)","title":"An Updated Definition of Stroke for the 21st Century","volume":"44","author":[{"family":"Sacco","given":"Ralph L."},{"family":"Kasner","given":"Scott E."},{"family":"Broderick","given":"Joseph P."},{"family":"Caplan","given":"Louis R."},{"family":"Connors","given":"J.J. (Buddy)"},{"family":"Culebras","given":"Antonio"},{"family":"Elkind","given":"Mitchell S.V."},{"family":"George","given":"Mary G."},{"family":"Hamdan","given":"Allen D."},{"family":"Higashida","given":"Randall T."},{"family":"Hoh","given":"Brian L."},{"family":"Janis","given":"L. Scott"},{"family":"Kase","given":"Carlos S."},{"family":"Kleindorfer","given":"Dawn O."},{"family":"Lee","given":"Jin-Moo"},{"family":"Moseley","given":"Michael E."},{"family":"Peterson","given":"Eric D."},{"family":"Turan","given":"Tanya N."},{"family":"Valderrama","given":"Amy L."},{"family":"Vinters","given":"Harry V."}],"issued":{"date-parts":[["2013",7]]}}}],"schema":"https://github.com/citation-style-language/schema/raw/master/csl-citation.json"} </w:instrText>
      </w:r>
      <w:r w:rsidR="006E3446">
        <w:rPr>
          <w:rFonts w:ascii="Arial" w:hAnsi="Arial" w:cs="Arial"/>
        </w:rPr>
        <w:fldChar w:fldCharType="separate"/>
      </w:r>
      <w:r w:rsidR="006E3446" w:rsidRPr="006E3446">
        <w:rPr>
          <w:rFonts w:ascii="Arial" w:hAnsi="Arial" w:cs="Arial"/>
          <w:szCs w:val="24"/>
          <w:vertAlign w:val="superscript"/>
        </w:rPr>
        <w:t>7</w:t>
      </w:r>
      <w:r w:rsidR="006E3446">
        <w:rPr>
          <w:rFonts w:ascii="Arial" w:hAnsi="Arial" w:cs="Arial"/>
        </w:rPr>
        <w:fldChar w:fldCharType="end"/>
      </w:r>
    </w:p>
    <w:p w14:paraId="3C3B9CDF" w14:textId="46DCE3F2" w:rsidR="00F545D0" w:rsidRPr="00317C14" w:rsidRDefault="00F545D0" w:rsidP="00EE0DF7">
      <w:pPr>
        <w:ind w:firstLine="720"/>
        <w:jc w:val="both"/>
        <w:rPr>
          <w:rFonts w:ascii="Arial" w:hAnsi="Arial" w:cs="Arial"/>
          <w:color w:val="000000"/>
        </w:rPr>
      </w:pPr>
      <w:r w:rsidRPr="00317C14">
        <w:rPr>
          <w:rFonts w:ascii="Arial" w:hAnsi="Arial" w:cs="Arial"/>
          <w:color w:val="000000"/>
        </w:rPr>
        <w:t>S</w:t>
      </w:r>
      <w:r w:rsidR="00EE0DF7" w:rsidRPr="00317C14">
        <w:rPr>
          <w:rFonts w:ascii="Arial" w:hAnsi="Arial" w:cs="Arial"/>
          <w:color w:val="000000"/>
        </w:rPr>
        <w:t>ystemic ischemic event</w:t>
      </w:r>
      <w:r w:rsidR="00377FD5" w:rsidRPr="00317C14">
        <w:rPr>
          <w:rFonts w:ascii="Arial" w:hAnsi="Arial" w:cs="Arial"/>
          <w:color w:val="000000"/>
        </w:rPr>
        <w:t xml:space="preserve"> was defined as a</w:t>
      </w:r>
      <w:r w:rsidR="00961B0A" w:rsidRPr="00317C14">
        <w:rPr>
          <w:rFonts w:ascii="Arial" w:hAnsi="Arial" w:cs="Arial"/>
          <w:color w:val="000000"/>
        </w:rPr>
        <w:t xml:space="preserve"> thrombosis or embolism which originate or travel through the systemic arterial circulation</w:t>
      </w:r>
      <w:r w:rsidR="00A01CAD">
        <w:rPr>
          <w:rFonts w:ascii="Arial" w:hAnsi="Arial" w:cs="Arial"/>
          <w:color w:val="000000"/>
        </w:rPr>
        <w:t>.</w:t>
      </w:r>
      <w:r w:rsidR="00A01CAD">
        <w:rPr>
          <w:rFonts w:ascii="Arial" w:hAnsi="Arial" w:cs="Arial"/>
          <w:color w:val="000000"/>
        </w:rPr>
        <w:fldChar w:fldCharType="begin"/>
      </w:r>
      <w:r w:rsidR="00A01CAD">
        <w:rPr>
          <w:rFonts w:ascii="Arial" w:hAnsi="Arial" w:cs="Arial"/>
          <w:color w:val="000000"/>
        </w:rPr>
        <w:instrText xml:space="preserve"> ADDIN ZOTERO_ITEM CSL_CITATION {"citationID":"OfUNAJvG","properties":{"formattedCitation":"\\super 8\\nosupersub{}","plainCitation":"8","noteIndex":0},"citationItems":[{"id":5935,"uris":["http://zotero.org/users/6641042/items/EDIGIR4R"],"itemData":{"id":5935,"type":"post-weblog","language":"en-US","title":"Embolism – Pathologia","URL":"https://pathologia.ed.ac.uk/topic/embolism/","accessed":{"date-parts":[["2022",6,7]]}}}],"schema":"https://github.com/citation-style-language/schema/raw/master/csl-citation.json"} </w:instrText>
      </w:r>
      <w:r w:rsidR="00A01CAD">
        <w:rPr>
          <w:rFonts w:ascii="Arial" w:hAnsi="Arial" w:cs="Arial"/>
          <w:color w:val="000000"/>
        </w:rPr>
        <w:fldChar w:fldCharType="separate"/>
      </w:r>
      <w:r w:rsidR="00A01CAD" w:rsidRPr="00A01CAD">
        <w:rPr>
          <w:rFonts w:ascii="Arial" w:hAnsi="Arial" w:cs="Arial"/>
          <w:szCs w:val="24"/>
          <w:vertAlign w:val="superscript"/>
        </w:rPr>
        <w:t>8</w:t>
      </w:r>
      <w:r w:rsidR="00A01CAD">
        <w:rPr>
          <w:rFonts w:ascii="Arial" w:hAnsi="Arial" w:cs="Arial"/>
          <w:color w:val="000000"/>
        </w:rPr>
        <w:fldChar w:fldCharType="end"/>
      </w:r>
    </w:p>
    <w:p w14:paraId="6FF8D65E" w14:textId="390659A7" w:rsidR="00F545D0" w:rsidRPr="00317C14" w:rsidRDefault="00F545D0" w:rsidP="00EE0DF7">
      <w:pPr>
        <w:ind w:firstLine="720"/>
        <w:jc w:val="both"/>
        <w:rPr>
          <w:rFonts w:ascii="Arial" w:hAnsi="Arial" w:cs="Arial"/>
          <w:color w:val="000000"/>
        </w:rPr>
      </w:pPr>
      <w:r w:rsidRPr="00317C14">
        <w:rPr>
          <w:rFonts w:ascii="Arial" w:hAnsi="Arial" w:cs="Arial"/>
          <w:color w:val="000000"/>
        </w:rPr>
        <w:t>O</w:t>
      </w:r>
      <w:r w:rsidR="00EE0DF7" w:rsidRPr="00317C14">
        <w:rPr>
          <w:rFonts w:ascii="Arial" w:hAnsi="Arial" w:cs="Arial"/>
          <w:color w:val="000000"/>
        </w:rPr>
        <w:t>ropharyngeal</w:t>
      </w:r>
      <w:r w:rsidR="0050263C" w:rsidRPr="00317C14">
        <w:rPr>
          <w:rFonts w:ascii="Arial" w:hAnsi="Arial" w:cs="Arial"/>
          <w:color w:val="000000"/>
        </w:rPr>
        <w:t>/</w:t>
      </w:r>
      <w:r w:rsidR="00EE0DF7" w:rsidRPr="00317C14">
        <w:rPr>
          <w:rFonts w:ascii="Arial" w:hAnsi="Arial" w:cs="Arial"/>
          <w:color w:val="000000"/>
        </w:rPr>
        <w:t xml:space="preserve">gastrointestinal </w:t>
      </w:r>
      <w:r w:rsidR="001D67E6" w:rsidRPr="00317C14">
        <w:rPr>
          <w:rFonts w:ascii="Arial" w:hAnsi="Arial" w:cs="Arial"/>
          <w:color w:val="000000"/>
        </w:rPr>
        <w:t>bleeding/perforation</w:t>
      </w:r>
      <w:r w:rsidR="00377FD5" w:rsidRPr="00317C14">
        <w:rPr>
          <w:rFonts w:ascii="Arial" w:hAnsi="Arial" w:cs="Arial"/>
          <w:color w:val="000000"/>
        </w:rPr>
        <w:t xml:space="preserve"> was defined as either d</w:t>
      </w:r>
      <w:r w:rsidR="00377FD5" w:rsidRPr="00317C14">
        <w:rPr>
          <w:rFonts w:ascii="Arial" w:hAnsi="Arial" w:cs="Arial"/>
          <w:color w:val="212121"/>
          <w:shd w:val="clear" w:color="auto" w:fill="FFFFFF"/>
        </w:rPr>
        <w:t xml:space="preserve">ental trauma, submucosal hematoma of pharyngeal area, jaw subluxation, oropharyngeal bleeding, </w:t>
      </w:r>
      <w:r w:rsidR="004F3A17" w:rsidRPr="00317C14">
        <w:rPr>
          <w:rFonts w:ascii="Arial" w:hAnsi="Arial" w:cs="Arial"/>
          <w:color w:val="212121"/>
          <w:shd w:val="clear" w:color="auto" w:fill="FFFFFF"/>
        </w:rPr>
        <w:t>gastro-esophageal perforation</w:t>
      </w:r>
      <w:r w:rsidR="000413AD" w:rsidRPr="00317C14">
        <w:rPr>
          <w:rFonts w:ascii="Arial" w:hAnsi="Arial" w:cs="Arial"/>
          <w:color w:val="212121"/>
          <w:shd w:val="clear" w:color="auto" w:fill="FFFFFF"/>
        </w:rPr>
        <w:t xml:space="preserve"> following TEE probe insertion</w:t>
      </w:r>
      <w:r w:rsidR="00B8513C">
        <w:rPr>
          <w:rFonts w:ascii="Arial" w:hAnsi="Arial" w:cs="Arial"/>
          <w:color w:val="212121"/>
          <w:shd w:val="clear" w:color="auto" w:fill="FFFFFF"/>
        </w:rPr>
        <w:t>.</w:t>
      </w:r>
      <w:r w:rsidR="00DA4A5C">
        <w:rPr>
          <w:rFonts w:ascii="Arial" w:hAnsi="Arial" w:cs="Arial"/>
          <w:color w:val="212121"/>
          <w:shd w:val="clear" w:color="auto" w:fill="FFFFFF"/>
        </w:rPr>
        <w:fldChar w:fldCharType="begin"/>
      </w:r>
      <w:r w:rsidR="00DA4A5C">
        <w:rPr>
          <w:rFonts w:ascii="Arial" w:hAnsi="Arial" w:cs="Arial"/>
          <w:color w:val="212121"/>
          <w:shd w:val="clear" w:color="auto" w:fill="FFFFFF"/>
        </w:rPr>
        <w:instrText xml:space="preserve"> ADDIN ZOTERO_ITEM CSL_CITATION {"citationID":"AvNkvOry","properties":{"formattedCitation":"\\super 9\\nosupersub{}","plainCitation":"9","noteIndex":0},"citationItems":[{"id":5933,"uris":["http://zotero.org/users/6641042/items/94PUFNEB"],"itemData":{"id":5933,"type":"article-journal","abstract":"Summary\nThe application of transesophageal echocardiography (TEE) has been continuously increasing over past several decades. It is usually considered a very safe diagnostic and monitoring device. Though the complications are rare, but these complications must be known to the operators performing TEE. The goal of this article is to encapsulate the potential complications associated with TEE. The complications are primarily related to gastrointestinal, cardiovascular and respiratory systems along with some miscellaneous problems related to probe insertion, drugs and inexperience of the operator. Strategies for the prevention of these complications are also analyzed in order to avoid the risk.","container-title":"Indian Journal of Anaesthesia","ISSN":"0019-5049","issue":"5","journalAbbreviation":"Indian J Anaesth","note":"PMID: 20640107\nPMCID: PMC2900089","page":"567-574","source":"PubMed Central","title":"Transoesophageal Echocardiography Related Complications","volume":"53","author":[{"family":"Mathur","given":"S K"},{"family":"Singh","given":"Pooja"}],"issued":{"date-parts":[["2009",10]]}}}],"schema":"https://github.com/citation-style-language/schema/raw/master/csl-citation.json"} </w:instrText>
      </w:r>
      <w:r w:rsidR="00DA4A5C">
        <w:rPr>
          <w:rFonts w:ascii="Arial" w:hAnsi="Arial" w:cs="Arial"/>
          <w:color w:val="212121"/>
          <w:shd w:val="clear" w:color="auto" w:fill="FFFFFF"/>
        </w:rPr>
        <w:fldChar w:fldCharType="separate"/>
      </w:r>
      <w:r w:rsidR="00DA4A5C" w:rsidRPr="00DA4A5C">
        <w:rPr>
          <w:rFonts w:ascii="Arial" w:hAnsi="Arial" w:cs="Arial"/>
          <w:szCs w:val="24"/>
          <w:vertAlign w:val="superscript"/>
        </w:rPr>
        <w:t>9</w:t>
      </w:r>
      <w:r w:rsidR="00DA4A5C">
        <w:rPr>
          <w:rFonts w:ascii="Arial" w:hAnsi="Arial" w:cs="Arial"/>
          <w:color w:val="212121"/>
          <w:shd w:val="clear" w:color="auto" w:fill="FFFFFF"/>
        </w:rPr>
        <w:fldChar w:fldCharType="end"/>
      </w:r>
    </w:p>
    <w:p w14:paraId="659D9D43" w14:textId="417F9098" w:rsidR="00F545D0" w:rsidRPr="00317C14" w:rsidRDefault="00F545D0" w:rsidP="00EE0DF7">
      <w:pPr>
        <w:ind w:firstLine="720"/>
        <w:jc w:val="both"/>
        <w:rPr>
          <w:rFonts w:ascii="Arial" w:hAnsi="Arial" w:cs="Arial"/>
          <w:color w:val="000000"/>
        </w:rPr>
      </w:pPr>
      <w:r w:rsidRPr="00317C14">
        <w:rPr>
          <w:rFonts w:ascii="Arial" w:hAnsi="Arial" w:cs="Arial"/>
          <w:color w:val="000000"/>
        </w:rPr>
        <w:t>P</w:t>
      </w:r>
      <w:r w:rsidR="00EE0DF7" w:rsidRPr="00317C14">
        <w:rPr>
          <w:rFonts w:ascii="Arial" w:hAnsi="Arial" w:cs="Arial"/>
          <w:color w:val="000000"/>
        </w:rPr>
        <w:t>neumomediastinum</w:t>
      </w:r>
      <w:r w:rsidR="00FD281D" w:rsidRPr="00317C14">
        <w:rPr>
          <w:rFonts w:ascii="Arial" w:hAnsi="Arial" w:cs="Arial"/>
          <w:color w:val="000000"/>
        </w:rPr>
        <w:t xml:space="preserve"> was defined as the </w:t>
      </w:r>
      <w:r w:rsidR="00FD281D" w:rsidRPr="00317C14">
        <w:rPr>
          <w:rFonts w:ascii="Arial" w:hAnsi="Arial" w:cs="Arial"/>
          <w:color w:val="212121"/>
          <w:shd w:val="clear" w:color="auto" w:fill="FFFFFF"/>
        </w:rPr>
        <w:t xml:space="preserve">presence of air in the mediastinum. This condition can result from physical trauma or other situations that lead to air escaping from the lungs, </w:t>
      </w:r>
      <w:proofErr w:type="gramStart"/>
      <w:r w:rsidR="00FD281D" w:rsidRPr="00317C14">
        <w:rPr>
          <w:rFonts w:ascii="Arial" w:hAnsi="Arial" w:cs="Arial"/>
          <w:color w:val="212121"/>
          <w:shd w:val="clear" w:color="auto" w:fill="FFFFFF"/>
        </w:rPr>
        <w:t>airways</w:t>
      </w:r>
      <w:proofErr w:type="gramEnd"/>
      <w:r w:rsidR="00FD281D" w:rsidRPr="00317C14">
        <w:rPr>
          <w:rFonts w:ascii="Arial" w:hAnsi="Arial" w:cs="Arial"/>
          <w:color w:val="212121"/>
          <w:shd w:val="clear" w:color="auto" w:fill="FFFFFF"/>
        </w:rPr>
        <w:t xml:space="preserve"> or bowel into the chest cavity. Pneumomediastinum is a rare situation and occurs when air leaks into the mediastinum.</w:t>
      </w:r>
      <w:r w:rsidR="00FE0094">
        <w:rPr>
          <w:rFonts w:ascii="Arial" w:hAnsi="Arial" w:cs="Arial"/>
          <w:color w:val="212121"/>
          <w:shd w:val="clear" w:color="auto" w:fill="FFFFFF"/>
        </w:rPr>
        <w:fldChar w:fldCharType="begin"/>
      </w:r>
      <w:r w:rsidR="00FE0094">
        <w:rPr>
          <w:rFonts w:ascii="Arial" w:hAnsi="Arial" w:cs="Arial"/>
          <w:color w:val="212121"/>
          <w:shd w:val="clear" w:color="auto" w:fill="FFFFFF"/>
        </w:rPr>
        <w:instrText xml:space="preserve"> ADDIN ZOTERO_ITEM CSL_CITATION {"citationID":"t4wJ8T5n","properties":{"formattedCitation":"\\super 10\\nosupersub{}","plainCitation":"10","noteIndex":0},"citationItems":[{"id":5932,"uris":["http://zotero.org/users/6641042/items/XT6GN3GX"],"itemData":{"id":5932,"type":"article-journal","abstract":"Pneumomediastinum is a condition in which air is present in the mediastinum. This condition can result from physical trauma or other situations that lead to air escaping from the lungs, airways or bowel into the chest cavity. Pneumomediastinum is a rare situation and occurs when air leaks into the mediastinum. The diagnosis can be confirmed via chest X-ray or CT scanning of the thorax. The main symptom is usually severe central chest pain. Other symptoms include laboured breathing, voice distortion (as with helium) and subcutaneous emphysema, specifically affecting the face, neck, and chest. Pneumomediastinum can also be characterized by the shortness of breath that is typical of a respiratory system problem. It is often recognized on auscultation by a \"crunching\" sound timed with the cardiac cycle (Hamman’s crunch). Pnemomediastinum may also present with symptoms mimicking cardiac tamponade as a result of the increased intrapulmonary pressure on venous flow to the heart. The tissues in the mediastinum will slowly resorb the air in the cavity so most pneumomediastinums are treated conservatively.","container-title":"Journal of Thoracic Disease","DOI":"10.3978/j.issn.2072-1439.2015.01.11","ISSN":"2072-1439","issue":"Suppl 1","journalAbbreviation":"J Thorac Dis","note":"PMID: 25774307\nPMCID: PMC4332083","page":"S44-S49","source":"PubMed Central","title":"Pneumomediastinum","volume":"7","author":[{"family":"Kouritas","given":"Vasileios K."},{"family":"Papagiannopoulos","given":"Konstantinos"},{"family":"Lazaridis","given":"George"},{"family":"Baka","given":"Sofia"},{"family":"Mpoukovinas","given":"Ioannis"},{"family":"Karavasilis","given":"Vasilis"},{"family":"Lampaki","given":"Sofia"},{"family":"Kioumis","given":"Ioannis"},{"family":"Pitsiou","given":"Georgia"},{"family":"Papaiwannou","given":"Antonis"},{"family":"Karavergou","given":"Anastasia"},{"family":"Kipourou","given":"Maria"},{"family":"Lada","given":"Martha"},{"family":"Organtzis","given":"John"},{"family":"Katsikogiannis","given":"Nikolaos"},{"family":"Tsakiridis","given":"Kosmas"},{"family":"Zarogoulidis","given":"Konstantinos"},{"family":"Zarogoulidis","given":"Paul"}],"issued":{"date-parts":[["2015",2]]}}}],"schema":"https://github.com/citation-style-language/schema/raw/master/csl-citation.json"} </w:instrText>
      </w:r>
      <w:r w:rsidR="00FE0094">
        <w:rPr>
          <w:rFonts w:ascii="Arial" w:hAnsi="Arial" w:cs="Arial"/>
          <w:color w:val="212121"/>
          <w:shd w:val="clear" w:color="auto" w:fill="FFFFFF"/>
        </w:rPr>
        <w:fldChar w:fldCharType="separate"/>
      </w:r>
      <w:r w:rsidR="00FE0094" w:rsidRPr="00FE0094">
        <w:rPr>
          <w:rFonts w:ascii="Arial" w:hAnsi="Arial" w:cs="Arial"/>
          <w:szCs w:val="24"/>
          <w:vertAlign w:val="superscript"/>
        </w:rPr>
        <w:t>10</w:t>
      </w:r>
      <w:r w:rsidR="00FE0094">
        <w:rPr>
          <w:rFonts w:ascii="Arial" w:hAnsi="Arial" w:cs="Arial"/>
          <w:color w:val="212121"/>
          <w:shd w:val="clear" w:color="auto" w:fill="FFFFFF"/>
        </w:rPr>
        <w:fldChar w:fldCharType="end"/>
      </w:r>
    </w:p>
    <w:p w14:paraId="7CEE4BB9" w14:textId="05157591" w:rsidR="00F545D0" w:rsidRPr="00317C14" w:rsidRDefault="00F545D0" w:rsidP="00EE0DF7">
      <w:pPr>
        <w:ind w:firstLine="720"/>
        <w:jc w:val="both"/>
        <w:rPr>
          <w:rFonts w:ascii="Arial" w:hAnsi="Arial" w:cs="Arial"/>
          <w:color w:val="000000"/>
        </w:rPr>
      </w:pPr>
      <w:r w:rsidRPr="00317C14">
        <w:rPr>
          <w:rFonts w:ascii="Arial" w:hAnsi="Arial" w:cs="Arial"/>
          <w:color w:val="000000"/>
        </w:rPr>
        <w:t>R</w:t>
      </w:r>
      <w:r w:rsidR="00EE0DF7" w:rsidRPr="00317C14">
        <w:rPr>
          <w:rFonts w:ascii="Arial" w:hAnsi="Arial" w:cs="Arial"/>
          <w:color w:val="000000"/>
        </w:rPr>
        <w:t>espiratory endotracheal tube dislodgement</w:t>
      </w:r>
      <w:r w:rsidR="00837CAE" w:rsidRPr="00317C14">
        <w:rPr>
          <w:rFonts w:ascii="Arial" w:hAnsi="Arial" w:cs="Arial"/>
          <w:color w:val="000000"/>
        </w:rPr>
        <w:t xml:space="preserve"> was defined as an ETT</w:t>
      </w:r>
      <w:r w:rsidR="005D0C13" w:rsidRPr="00317C14">
        <w:rPr>
          <w:rFonts w:ascii="Arial" w:hAnsi="Arial" w:cs="Arial"/>
          <w:color w:val="333333"/>
          <w:shd w:val="clear" w:color="auto" w:fill="FFFFFF"/>
        </w:rPr>
        <w:t xml:space="preserve"> moving at least 2 cm</w:t>
      </w:r>
      <w:r w:rsidR="00837CAE" w:rsidRPr="00317C14">
        <w:rPr>
          <w:rFonts w:ascii="Arial" w:hAnsi="Arial" w:cs="Arial"/>
          <w:color w:val="333333"/>
          <w:shd w:val="clear" w:color="auto" w:fill="FFFFFF"/>
        </w:rPr>
        <w:t>,</w:t>
      </w:r>
      <w:r w:rsidR="005D0C13" w:rsidRPr="00317C14">
        <w:rPr>
          <w:rFonts w:ascii="Arial" w:hAnsi="Arial" w:cs="Arial"/>
          <w:color w:val="333333"/>
          <w:shd w:val="clear" w:color="auto" w:fill="FFFFFF"/>
        </w:rPr>
        <w:t xml:space="preserve"> or </w:t>
      </w:r>
      <w:r w:rsidR="00D11056" w:rsidRPr="00317C14">
        <w:rPr>
          <w:rFonts w:ascii="Arial" w:hAnsi="Arial" w:cs="Arial"/>
          <w:color w:val="333333"/>
          <w:shd w:val="clear" w:color="auto" w:fill="FFFFFF"/>
        </w:rPr>
        <w:t>unplanned extubation.</w:t>
      </w:r>
      <w:r w:rsidR="00F863E6">
        <w:rPr>
          <w:rFonts w:ascii="Arial" w:hAnsi="Arial" w:cs="Arial"/>
          <w:color w:val="333333"/>
          <w:shd w:val="clear" w:color="auto" w:fill="FFFFFF"/>
        </w:rPr>
        <w:fldChar w:fldCharType="begin"/>
      </w:r>
      <w:r w:rsidR="00F863E6">
        <w:rPr>
          <w:rFonts w:ascii="Arial" w:hAnsi="Arial" w:cs="Arial"/>
          <w:color w:val="333333"/>
          <w:shd w:val="clear" w:color="auto" w:fill="FFFFFF"/>
        </w:rPr>
        <w:instrText xml:space="preserve"> ADDIN ZOTERO_ITEM CSL_CITATION {"citationID":"u64WTkGo","properties":{"formattedCitation":"\\super 11\\nosupersub{}","plainCitation":"11","noteIndex":0},"citationItems":[{"id":5931,"uris":["http://zotero.org/users/6641042/items/CTL6Z8UN"],"itemData":{"id":5931,"type":"article-journal","abstract":"The optimal securement method of endotracheal tubes is unknown but should prevent dislodgement while minimizing complications. The use of an endotracheal tube fastener might reduce complications among critically ill adults undergoing endotracheal intubation.","container-title":"Critical Care","DOI":"10.1186/s13054-019-2440-7","ISSN":"1364-8535","issue":"1","journalAbbreviation":"Critical Care","page":"161","source":"BioMed Central","title":"The effect of adhesive tape versus endotracheal tube fastener in critically ill adults: the endotracheal tube securement (ETTS) randomized controlled trial","title-short":"The effect of adhesive tape versus endotracheal tube fastener in critically ill adults","volume":"23","author":[{"family":"Landsperger","given":"Janna S."},{"family":"Byram","given":"Jesse M."},{"family":"Lloyd","given":"Bradley D."},{"family":"Rice","given":"Todd W."},{"family":"Janz","given":"David R."},{"literal":"for the Pragmatic Critical Care Research Group"}],"issued":{"date-parts":[["2019",5,7]]}}}],"schema":"https://github.com/citation-style-language/schema/raw/master/csl-citation.json"} </w:instrText>
      </w:r>
      <w:r w:rsidR="00F863E6">
        <w:rPr>
          <w:rFonts w:ascii="Arial" w:hAnsi="Arial" w:cs="Arial"/>
          <w:color w:val="333333"/>
          <w:shd w:val="clear" w:color="auto" w:fill="FFFFFF"/>
        </w:rPr>
        <w:fldChar w:fldCharType="separate"/>
      </w:r>
      <w:r w:rsidR="00F863E6" w:rsidRPr="00F863E6">
        <w:rPr>
          <w:rFonts w:ascii="Arial" w:hAnsi="Arial" w:cs="Arial"/>
          <w:szCs w:val="24"/>
          <w:vertAlign w:val="superscript"/>
        </w:rPr>
        <w:t>11</w:t>
      </w:r>
      <w:r w:rsidR="00F863E6">
        <w:rPr>
          <w:rFonts w:ascii="Arial" w:hAnsi="Arial" w:cs="Arial"/>
          <w:color w:val="333333"/>
          <w:shd w:val="clear" w:color="auto" w:fill="FFFFFF"/>
        </w:rPr>
        <w:fldChar w:fldCharType="end"/>
      </w:r>
    </w:p>
    <w:p w14:paraId="44380137" w14:textId="2B4FC626" w:rsidR="00EE0DF7" w:rsidRDefault="00F545D0" w:rsidP="00EE0DF7">
      <w:pPr>
        <w:ind w:firstLine="720"/>
        <w:jc w:val="both"/>
        <w:rPr>
          <w:rFonts w:ascii="Arial" w:hAnsi="Arial" w:cs="Arial"/>
          <w:color w:val="222222"/>
          <w:shd w:val="clear" w:color="auto" w:fill="FFFFFF"/>
        </w:rPr>
      </w:pPr>
      <w:r w:rsidRPr="00317C14">
        <w:rPr>
          <w:rFonts w:ascii="Arial" w:hAnsi="Arial" w:cs="Arial"/>
          <w:color w:val="000000"/>
        </w:rPr>
        <w:t>Venous thromboembolism (</w:t>
      </w:r>
      <w:r w:rsidR="00EE0DF7" w:rsidRPr="00317C14">
        <w:rPr>
          <w:rFonts w:ascii="Arial" w:hAnsi="Arial" w:cs="Arial"/>
          <w:color w:val="000000"/>
        </w:rPr>
        <w:t>VTE</w:t>
      </w:r>
      <w:r w:rsidRPr="00317C14">
        <w:rPr>
          <w:rFonts w:ascii="Arial" w:hAnsi="Arial" w:cs="Arial"/>
          <w:color w:val="000000"/>
        </w:rPr>
        <w:t>)</w:t>
      </w:r>
      <w:r w:rsidR="00837CAE" w:rsidRPr="00317C14">
        <w:rPr>
          <w:rFonts w:ascii="Arial" w:hAnsi="Arial" w:cs="Arial"/>
          <w:color w:val="000000"/>
        </w:rPr>
        <w:t xml:space="preserve"> was defined as: </w:t>
      </w:r>
      <w:r w:rsidR="00F06813" w:rsidRPr="00317C14">
        <w:rPr>
          <w:rFonts w:ascii="Arial" w:hAnsi="Arial" w:cs="Arial"/>
          <w:color w:val="222222"/>
          <w:shd w:val="clear" w:color="auto" w:fill="FFFFFF"/>
        </w:rPr>
        <w:t>blood clots in veins, which can manifest as deep vein thrombosis (in the lower extremities) and pulmonary embolism (in the lungs)</w:t>
      </w:r>
      <w:r w:rsidR="000759E0">
        <w:rPr>
          <w:rFonts w:ascii="Arial" w:hAnsi="Arial" w:cs="Arial"/>
          <w:color w:val="222222"/>
          <w:shd w:val="clear" w:color="auto" w:fill="FFFFFF"/>
        </w:rPr>
        <w:t>.</w:t>
      </w:r>
      <w:r w:rsidR="000759E0">
        <w:rPr>
          <w:rFonts w:ascii="Arial" w:hAnsi="Arial" w:cs="Arial"/>
          <w:color w:val="222222"/>
          <w:shd w:val="clear" w:color="auto" w:fill="FFFFFF"/>
        </w:rPr>
        <w:fldChar w:fldCharType="begin"/>
      </w:r>
      <w:r w:rsidR="000759E0">
        <w:rPr>
          <w:rFonts w:ascii="Arial" w:hAnsi="Arial" w:cs="Arial"/>
          <w:color w:val="222222"/>
          <w:shd w:val="clear" w:color="auto" w:fill="FFFFFF"/>
        </w:rPr>
        <w:instrText xml:space="preserve"> ADDIN ZOTERO_ITEM CSL_CITATION {"citationID":"Om04Xxk5","properties":{"formattedCitation":"\\super 12\\nosupersub{}","plainCitation":"12","noteIndex":0},"citationItems":[{"id":5928,"uris":["http://zotero.org/users/6641042/items/GW6MPCWW"],"itemData":{"id":5928,"type":"webpage","title":"Venous Thromboembolism - What Is Venous Thromboembolism? | NHLBI, NIH","URL":"https://www.nhlbi.nih.gov/health/venous-thromboembolism","accessed":{"date-parts":[["2022",6,7]]}}}],"schema":"https://github.com/citation-style-language/schema/raw/master/csl-citation.json"} </w:instrText>
      </w:r>
      <w:r w:rsidR="000759E0">
        <w:rPr>
          <w:rFonts w:ascii="Arial" w:hAnsi="Arial" w:cs="Arial"/>
          <w:color w:val="222222"/>
          <w:shd w:val="clear" w:color="auto" w:fill="FFFFFF"/>
        </w:rPr>
        <w:fldChar w:fldCharType="separate"/>
      </w:r>
      <w:r w:rsidR="000759E0" w:rsidRPr="000759E0">
        <w:rPr>
          <w:rFonts w:ascii="Arial" w:hAnsi="Arial" w:cs="Arial"/>
          <w:szCs w:val="24"/>
          <w:vertAlign w:val="superscript"/>
        </w:rPr>
        <w:t>12</w:t>
      </w:r>
      <w:r w:rsidR="000759E0">
        <w:rPr>
          <w:rFonts w:ascii="Arial" w:hAnsi="Arial" w:cs="Arial"/>
          <w:color w:val="222222"/>
          <w:shd w:val="clear" w:color="auto" w:fill="FFFFFF"/>
        </w:rPr>
        <w:fldChar w:fldCharType="end"/>
      </w:r>
    </w:p>
    <w:p w14:paraId="2FC98165" w14:textId="22168D00" w:rsidR="00E94D55" w:rsidRPr="00E94D55" w:rsidRDefault="00E94D55" w:rsidP="00E94D55">
      <w:pPr>
        <w:jc w:val="both"/>
        <w:rPr>
          <w:rFonts w:ascii="Arial" w:hAnsi="Arial" w:cs="Arial"/>
          <w:b/>
          <w:bCs/>
          <w:color w:val="222222"/>
          <w:shd w:val="clear" w:color="auto" w:fill="FFFFFF"/>
        </w:rPr>
      </w:pPr>
      <w:r w:rsidRPr="00E94D55">
        <w:rPr>
          <w:rFonts w:ascii="Arial" w:hAnsi="Arial" w:cs="Arial"/>
          <w:b/>
          <w:bCs/>
          <w:color w:val="222222"/>
          <w:shd w:val="clear" w:color="auto" w:fill="FFFFFF"/>
        </w:rPr>
        <w:t>References:</w:t>
      </w:r>
    </w:p>
    <w:p w14:paraId="68ABD931" w14:textId="77777777" w:rsidR="00E94D55" w:rsidRPr="00E94D55" w:rsidRDefault="00E94D55" w:rsidP="00E94D55">
      <w:pPr>
        <w:pStyle w:val="Bibliography"/>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E94D55">
        <w:rPr>
          <w:rFonts w:ascii="Arial" w:hAnsi="Arial" w:cs="Arial"/>
        </w:rPr>
        <w:t>1.</w:t>
      </w:r>
      <w:r w:rsidRPr="00E94D55">
        <w:rPr>
          <w:rFonts w:ascii="Arial" w:hAnsi="Arial" w:cs="Arial"/>
        </w:rPr>
        <w:tab/>
        <w:t xml:space="preserve">Saric M, </w:t>
      </w:r>
      <w:proofErr w:type="spellStart"/>
      <w:r w:rsidRPr="00E94D55">
        <w:rPr>
          <w:rFonts w:ascii="Arial" w:hAnsi="Arial" w:cs="Arial"/>
        </w:rPr>
        <w:t>Armour</w:t>
      </w:r>
      <w:proofErr w:type="spellEnd"/>
      <w:r w:rsidRPr="00E94D55">
        <w:rPr>
          <w:rFonts w:ascii="Arial" w:hAnsi="Arial" w:cs="Arial"/>
        </w:rPr>
        <w:t xml:space="preserve"> AC, Arnaout MS, et al. Guidelines for the Use of Echocardiography in the Evaluation of a Cardiac Source of Embolism. </w:t>
      </w:r>
      <w:r w:rsidRPr="00E94D55">
        <w:rPr>
          <w:rFonts w:ascii="Arial" w:hAnsi="Arial" w:cs="Arial"/>
          <w:i/>
          <w:iCs/>
        </w:rPr>
        <w:t>Journal of the American Society of Echocardiography</w:t>
      </w:r>
      <w:r w:rsidRPr="00E94D55">
        <w:rPr>
          <w:rFonts w:ascii="Arial" w:hAnsi="Arial" w:cs="Arial"/>
        </w:rPr>
        <w:t xml:space="preserve">. 2016;29(1):1-42. </w:t>
      </w:r>
      <w:proofErr w:type="gramStart"/>
      <w:r w:rsidRPr="00E94D55">
        <w:rPr>
          <w:rFonts w:ascii="Arial" w:hAnsi="Arial" w:cs="Arial"/>
        </w:rPr>
        <w:t>doi:10.1016/j.echo</w:t>
      </w:r>
      <w:proofErr w:type="gramEnd"/>
      <w:r w:rsidRPr="00E94D55">
        <w:rPr>
          <w:rFonts w:ascii="Arial" w:hAnsi="Arial" w:cs="Arial"/>
        </w:rPr>
        <w:t>.2015.09.011</w:t>
      </w:r>
    </w:p>
    <w:p w14:paraId="23B81A93" w14:textId="77777777" w:rsidR="00E94D55" w:rsidRPr="00E94D55" w:rsidRDefault="00E94D55" w:rsidP="00E94D55">
      <w:pPr>
        <w:pStyle w:val="Bibliography"/>
        <w:rPr>
          <w:rFonts w:ascii="Arial" w:hAnsi="Arial" w:cs="Arial"/>
        </w:rPr>
      </w:pPr>
      <w:r w:rsidRPr="00E94D55">
        <w:rPr>
          <w:rFonts w:ascii="Arial" w:hAnsi="Arial" w:cs="Arial"/>
        </w:rPr>
        <w:t>2.</w:t>
      </w:r>
      <w:r w:rsidRPr="00E94D55">
        <w:rPr>
          <w:rFonts w:ascii="Arial" w:hAnsi="Arial" w:cs="Arial"/>
        </w:rPr>
        <w:tab/>
      </w:r>
      <w:proofErr w:type="spellStart"/>
      <w:r w:rsidRPr="00E94D55">
        <w:rPr>
          <w:rFonts w:ascii="Arial" w:hAnsi="Arial" w:cs="Arial"/>
        </w:rPr>
        <w:t>Silvestry</w:t>
      </w:r>
      <w:proofErr w:type="spellEnd"/>
      <w:r w:rsidRPr="00E94D55">
        <w:rPr>
          <w:rFonts w:ascii="Arial" w:hAnsi="Arial" w:cs="Arial"/>
        </w:rPr>
        <w:t xml:space="preserve"> FE, Cohen MS, </w:t>
      </w:r>
      <w:proofErr w:type="spellStart"/>
      <w:r w:rsidRPr="00E94D55">
        <w:rPr>
          <w:rFonts w:ascii="Arial" w:hAnsi="Arial" w:cs="Arial"/>
        </w:rPr>
        <w:t>Armsby</w:t>
      </w:r>
      <w:proofErr w:type="spellEnd"/>
      <w:r w:rsidRPr="00E94D55">
        <w:rPr>
          <w:rFonts w:ascii="Arial" w:hAnsi="Arial" w:cs="Arial"/>
        </w:rPr>
        <w:t xml:space="preserve"> LB, et al. Guidelines for the Echocardiographic Assessment of Atrial Septal Defect and Patent Foramen </w:t>
      </w:r>
      <w:proofErr w:type="spellStart"/>
      <w:r w:rsidRPr="00E94D55">
        <w:rPr>
          <w:rFonts w:ascii="Arial" w:hAnsi="Arial" w:cs="Arial"/>
        </w:rPr>
        <w:t>Ovale</w:t>
      </w:r>
      <w:proofErr w:type="spellEnd"/>
      <w:r w:rsidRPr="00E94D55">
        <w:rPr>
          <w:rFonts w:ascii="Arial" w:hAnsi="Arial" w:cs="Arial"/>
        </w:rPr>
        <w:t xml:space="preserve">: From the American Society of Echocardiography and Society for Cardiac Angiography and Interventions. </w:t>
      </w:r>
      <w:r w:rsidRPr="00E94D55">
        <w:rPr>
          <w:rFonts w:ascii="Arial" w:hAnsi="Arial" w:cs="Arial"/>
          <w:i/>
          <w:iCs/>
        </w:rPr>
        <w:t>Journal of the American Society of Echocardiography</w:t>
      </w:r>
      <w:r w:rsidRPr="00E94D55">
        <w:rPr>
          <w:rFonts w:ascii="Arial" w:hAnsi="Arial" w:cs="Arial"/>
        </w:rPr>
        <w:t xml:space="preserve">. 2015;28(8):910-958. </w:t>
      </w:r>
      <w:proofErr w:type="gramStart"/>
      <w:r w:rsidRPr="00E94D55">
        <w:rPr>
          <w:rFonts w:ascii="Arial" w:hAnsi="Arial" w:cs="Arial"/>
        </w:rPr>
        <w:t>doi:10.1016/j.echo</w:t>
      </w:r>
      <w:proofErr w:type="gramEnd"/>
      <w:r w:rsidRPr="00E94D55">
        <w:rPr>
          <w:rFonts w:ascii="Arial" w:hAnsi="Arial" w:cs="Arial"/>
        </w:rPr>
        <w:t>.2015.05.015</w:t>
      </w:r>
    </w:p>
    <w:p w14:paraId="68E030D9" w14:textId="77777777" w:rsidR="00E94D55" w:rsidRPr="00E94D55" w:rsidRDefault="00E94D55" w:rsidP="00E94D55">
      <w:pPr>
        <w:pStyle w:val="Bibliography"/>
        <w:rPr>
          <w:rFonts w:ascii="Arial" w:hAnsi="Arial" w:cs="Arial"/>
        </w:rPr>
      </w:pPr>
      <w:r w:rsidRPr="00E94D55">
        <w:rPr>
          <w:rFonts w:ascii="Arial" w:hAnsi="Arial" w:cs="Arial"/>
        </w:rPr>
        <w:t>3.</w:t>
      </w:r>
      <w:r w:rsidRPr="00E94D55">
        <w:rPr>
          <w:rFonts w:ascii="Arial" w:hAnsi="Arial" w:cs="Arial"/>
        </w:rPr>
        <w:tab/>
      </w:r>
      <w:proofErr w:type="spellStart"/>
      <w:r w:rsidRPr="00E94D55">
        <w:rPr>
          <w:rFonts w:ascii="Arial" w:hAnsi="Arial" w:cs="Arial"/>
        </w:rPr>
        <w:t>Jauss</w:t>
      </w:r>
      <w:proofErr w:type="spellEnd"/>
      <w:r w:rsidRPr="00E94D55">
        <w:rPr>
          <w:rFonts w:ascii="Arial" w:hAnsi="Arial" w:cs="Arial"/>
        </w:rPr>
        <w:t xml:space="preserve"> M, </w:t>
      </w:r>
      <w:proofErr w:type="spellStart"/>
      <w:r w:rsidRPr="00E94D55">
        <w:rPr>
          <w:rFonts w:ascii="Arial" w:hAnsi="Arial" w:cs="Arial"/>
        </w:rPr>
        <w:t>Zanette</w:t>
      </w:r>
      <w:proofErr w:type="spellEnd"/>
      <w:r w:rsidRPr="00E94D55">
        <w:rPr>
          <w:rFonts w:ascii="Arial" w:hAnsi="Arial" w:cs="Arial"/>
        </w:rPr>
        <w:t xml:space="preserve"> E. Detection of right-to-left shunt with ultrasound contrast agent and transcranial Doppler sonography. </w:t>
      </w:r>
      <w:proofErr w:type="spellStart"/>
      <w:r w:rsidRPr="00E94D55">
        <w:rPr>
          <w:rFonts w:ascii="Arial" w:hAnsi="Arial" w:cs="Arial"/>
          <w:i/>
          <w:iCs/>
        </w:rPr>
        <w:t>Cerebrovasc</w:t>
      </w:r>
      <w:proofErr w:type="spellEnd"/>
      <w:r w:rsidRPr="00E94D55">
        <w:rPr>
          <w:rFonts w:ascii="Arial" w:hAnsi="Arial" w:cs="Arial"/>
          <w:i/>
          <w:iCs/>
        </w:rPr>
        <w:t xml:space="preserve"> Dis</w:t>
      </w:r>
      <w:r w:rsidRPr="00E94D55">
        <w:rPr>
          <w:rFonts w:ascii="Arial" w:hAnsi="Arial" w:cs="Arial"/>
        </w:rPr>
        <w:t>. 2000;10(6):490-496. doi:10.1159/000016119</w:t>
      </w:r>
    </w:p>
    <w:p w14:paraId="7BBEDE8D" w14:textId="77777777" w:rsidR="00E94D55" w:rsidRPr="00E94D55" w:rsidRDefault="00E94D55" w:rsidP="00E94D55">
      <w:pPr>
        <w:pStyle w:val="Bibliography"/>
        <w:rPr>
          <w:rFonts w:ascii="Arial" w:hAnsi="Arial" w:cs="Arial"/>
        </w:rPr>
      </w:pPr>
      <w:r w:rsidRPr="00E94D55">
        <w:rPr>
          <w:rFonts w:ascii="Arial" w:hAnsi="Arial" w:cs="Arial"/>
        </w:rPr>
        <w:t>4.</w:t>
      </w:r>
      <w:r w:rsidRPr="00E94D55">
        <w:rPr>
          <w:rFonts w:ascii="Arial" w:hAnsi="Arial" w:cs="Arial"/>
        </w:rPr>
        <w:tab/>
      </w:r>
      <w:proofErr w:type="spellStart"/>
      <w:r w:rsidRPr="00E94D55">
        <w:rPr>
          <w:rFonts w:ascii="Arial" w:hAnsi="Arial" w:cs="Arial"/>
        </w:rPr>
        <w:t>Mojadidi</w:t>
      </w:r>
      <w:proofErr w:type="spellEnd"/>
      <w:r w:rsidRPr="00E94D55">
        <w:rPr>
          <w:rFonts w:ascii="Arial" w:hAnsi="Arial" w:cs="Arial"/>
        </w:rPr>
        <w:t xml:space="preserve"> MK, Roberts SC, </w:t>
      </w:r>
      <w:proofErr w:type="spellStart"/>
      <w:r w:rsidRPr="00E94D55">
        <w:rPr>
          <w:rFonts w:ascii="Arial" w:hAnsi="Arial" w:cs="Arial"/>
        </w:rPr>
        <w:t>Winoker</w:t>
      </w:r>
      <w:proofErr w:type="spellEnd"/>
      <w:r w:rsidRPr="00E94D55">
        <w:rPr>
          <w:rFonts w:ascii="Arial" w:hAnsi="Arial" w:cs="Arial"/>
        </w:rPr>
        <w:t xml:space="preserve"> JS, et al. Accuracy of Transcranial Doppler for the Diagnosis of Intracardiac Right-to-Left Shunt. </w:t>
      </w:r>
      <w:r w:rsidRPr="00E94D55">
        <w:rPr>
          <w:rFonts w:ascii="Arial" w:hAnsi="Arial" w:cs="Arial"/>
          <w:i/>
          <w:iCs/>
        </w:rPr>
        <w:t>JACC: Cardiovascular Imaging</w:t>
      </w:r>
      <w:r w:rsidRPr="00E94D55">
        <w:rPr>
          <w:rFonts w:ascii="Arial" w:hAnsi="Arial" w:cs="Arial"/>
        </w:rPr>
        <w:t xml:space="preserve">. 2014;7(3):236-250. </w:t>
      </w:r>
      <w:proofErr w:type="gramStart"/>
      <w:r w:rsidRPr="00E94D55">
        <w:rPr>
          <w:rFonts w:ascii="Arial" w:hAnsi="Arial" w:cs="Arial"/>
        </w:rPr>
        <w:t>doi:10.1016/j.jcmg</w:t>
      </w:r>
      <w:proofErr w:type="gramEnd"/>
      <w:r w:rsidRPr="00E94D55">
        <w:rPr>
          <w:rFonts w:ascii="Arial" w:hAnsi="Arial" w:cs="Arial"/>
        </w:rPr>
        <w:t>.2013.12.011</w:t>
      </w:r>
    </w:p>
    <w:p w14:paraId="646CD2BD" w14:textId="77777777" w:rsidR="00E94D55" w:rsidRPr="00E94D55" w:rsidRDefault="00E94D55" w:rsidP="00E94D55">
      <w:pPr>
        <w:pStyle w:val="Bibliography"/>
        <w:rPr>
          <w:rFonts w:ascii="Arial" w:hAnsi="Arial" w:cs="Arial"/>
        </w:rPr>
      </w:pPr>
      <w:r w:rsidRPr="00E94D55">
        <w:rPr>
          <w:rFonts w:ascii="Arial" w:hAnsi="Arial" w:cs="Arial"/>
        </w:rPr>
        <w:t>5.</w:t>
      </w:r>
      <w:r w:rsidRPr="00E94D55">
        <w:rPr>
          <w:rFonts w:ascii="Arial" w:hAnsi="Arial" w:cs="Arial"/>
        </w:rPr>
        <w:tab/>
      </w:r>
      <w:proofErr w:type="spellStart"/>
      <w:r w:rsidRPr="00E94D55">
        <w:rPr>
          <w:rFonts w:ascii="Arial" w:hAnsi="Arial" w:cs="Arial"/>
        </w:rPr>
        <w:t>Thygesen</w:t>
      </w:r>
      <w:proofErr w:type="spellEnd"/>
      <w:r w:rsidRPr="00E94D55">
        <w:rPr>
          <w:rFonts w:ascii="Arial" w:hAnsi="Arial" w:cs="Arial"/>
        </w:rPr>
        <w:t xml:space="preserve"> K, Alpert JS, Jaffe AS, et al. Fourth Universal Definition of Myocardial Infarction (2018). </w:t>
      </w:r>
      <w:r w:rsidRPr="00E94D55">
        <w:rPr>
          <w:rFonts w:ascii="Arial" w:hAnsi="Arial" w:cs="Arial"/>
          <w:i/>
          <w:iCs/>
        </w:rPr>
        <w:t>Circulation</w:t>
      </w:r>
      <w:r w:rsidRPr="00E94D55">
        <w:rPr>
          <w:rFonts w:ascii="Arial" w:hAnsi="Arial" w:cs="Arial"/>
        </w:rPr>
        <w:t>. 2018;138(20</w:t>
      </w:r>
      <w:proofErr w:type="gramStart"/>
      <w:r w:rsidRPr="00E94D55">
        <w:rPr>
          <w:rFonts w:ascii="Arial" w:hAnsi="Arial" w:cs="Arial"/>
        </w:rPr>
        <w:t>):e</w:t>
      </w:r>
      <w:proofErr w:type="gramEnd"/>
      <w:r w:rsidRPr="00E94D55">
        <w:rPr>
          <w:rFonts w:ascii="Arial" w:hAnsi="Arial" w:cs="Arial"/>
        </w:rPr>
        <w:t>618-e651. doi:10.1161/CIR.0000000000000617</w:t>
      </w:r>
    </w:p>
    <w:p w14:paraId="3DDD7EE4" w14:textId="77777777" w:rsidR="00E94D55" w:rsidRPr="00E94D55" w:rsidRDefault="00E94D55" w:rsidP="00E94D55">
      <w:pPr>
        <w:pStyle w:val="Bibliography"/>
        <w:rPr>
          <w:rFonts w:ascii="Arial" w:hAnsi="Arial" w:cs="Arial"/>
        </w:rPr>
      </w:pPr>
      <w:r w:rsidRPr="00E94D55">
        <w:rPr>
          <w:rFonts w:ascii="Arial" w:hAnsi="Arial" w:cs="Arial"/>
        </w:rPr>
        <w:t>6.</w:t>
      </w:r>
      <w:r w:rsidRPr="00E94D55">
        <w:rPr>
          <w:rFonts w:ascii="Arial" w:hAnsi="Arial" w:cs="Arial"/>
        </w:rPr>
        <w:tab/>
        <w:t xml:space="preserve">Patel K, </w:t>
      </w:r>
      <w:proofErr w:type="spellStart"/>
      <w:r w:rsidRPr="00E94D55">
        <w:rPr>
          <w:rFonts w:ascii="Arial" w:hAnsi="Arial" w:cs="Arial"/>
        </w:rPr>
        <w:t>Hipskind</w:t>
      </w:r>
      <w:proofErr w:type="spellEnd"/>
      <w:r w:rsidRPr="00E94D55">
        <w:rPr>
          <w:rFonts w:ascii="Arial" w:hAnsi="Arial" w:cs="Arial"/>
        </w:rPr>
        <w:t xml:space="preserve"> JE. Cardiac Arrest. In: </w:t>
      </w:r>
      <w:proofErr w:type="spellStart"/>
      <w:r w:rsidRPr="00E94D55">
        <w:rPr>
          <w:rFonts w:ascii="Arial" w:hAnsi="Arial" w:cs="Arial"/>
          <w:i/>
          <w:iCs/>
        </w:rPr>
        <w:t>StatPearls</w:t>
      </w:r>
      <w:proofErr w:type="spellEnd"/>
      <w:r w:rsidRPr="00E94D55">
        <w:rPr>
          <w:rFonts w:ascii="Arial" w:hAnsi="Arial" w:cs="Arial"/>
        </w:rPr>
        <w:t xml:space="preserve">. </w:t>
      </w:r>
      <w:proofErr w:type="spellStart"/>
      <w:r w:rsidRPr="00E94D55">
        <w:rPr>
          <w:rFonts w:ascii="Arial" w:hAnsi="Arial" w:cs="Arial"/>
        </w:rPr>
        <w:t>StatPearls</w:t>
      </w:r>
      <w:proofErr w:type="spellEnd"/>
      <w:r w:rsidRPr="00E94D55">
        <w:rPr>
          <w:rFonts w:ascii="Arial" w:hAnsi="Arial" w:cs="Arial"/>
        </w:rPr>
        <w:t xml:space="preserve"> Publishing; 2022. Accessed June 7, 2022. http://www.ncbi.nlm.nih.gov/books/NBK534866/</w:t>
      </w:r>
    </w:p>
    <w:p w14:paraId="7559CFAF" w14:textId="77777777" w:rsidR="00E94D55" w:rsidRPr="00E94D55" w:rsidRDefault="00E94D55" w:rsidP="00E94D55">
      <w:pPr>
        <w:pStyle w:val="Bibliography"/>
        <w:rPr>
          <w:rFonts w:ascii="Arial" w:hAnsi="Arial" w:cs="Arial"/>
        </w:rPr>
      </w:pPr>
      <w:r w:rsidRPr="00E94D55">
        <w:rPr>
          <w:rFonts w:ascii="Arial" w:hAnsi="Arial" w:cs="Arial"/>
        </w:rPr>
        <w:t>7.</w:t>
      </w:r>
      <w:r w:rsidRPr="00E94D55">
        <w:rPr>
          <w:rFonts w:ascii="Arial" w:hAnsi="Arial" w:cs="Arial"/>
        </w:rPr>
        <w:tab/>
        <w:t xml:space="preserve">Sacco RL, </w:t>
      </w:r>
      <w:proofErr w:type="spellStart"/>
      <w:r w:rsidRPr="00E94D55">
        <w:rPr>
          <w:rFonts w:ascii="Arial" w:hAnsi="Arial" w:cs="Arial"/>
        </w:rPr>
        <w:t>Kasner</w:t>
      </w:r>
      <w:proofErr w:type="spellEnd"/>
      <w:r w:rsidRPr="00E94D55">
        <w:rPr>
          <w:rFonts w:ascii="Arial" w:hAnsi="Arial" w:cs="Arial"/>
        </w:rPr>
        <w:t xml:space="preserve"> SE, Broderick JP, et al. An Updated Definition of Stroke for the 21st Century. </w:t>
      </w:r>
      <w:r w:rsidRPr="00E94D55">
        <w:rPr>
          <w:rFonts w:ascii="Arial" w:hAnsi="Arial" w:cs="Arial"/>
          <w:i/>
          <w:iCs/>
        </w:rPr>
        <w:t>Stroke</w:t>
      </w:r>
      <w:r w:rsidRPr="00E94D55">
        <w:rPr>
          <w:rFonts w:ascii="Arial" w:hAnsi="Arial" w:cs="Arial"/>
        </w:rPr>
        <w:t xml:space="preserve">. 2013;44(7):2064-2089. </w:t>
      </w:r>
      <w:proofErr w:type="gramStart"/>
      <w:r w:rsidRPr="00E94D55">
        <w:rPr>
          <w:rFonts w:ascii="Arial" w:hAnsi="Arial" w:cs="Arial"/>
        </w:rPr>
        <w:t>doi:10.1161/STR.0b013e318296aeca</w:t>
      </w:r>
      <w:proofErr w:type="gramEnd"/>
    </w:p>
    <w:p w14:paraId="11816B22" w14:textId="77777777" w:rsidR="00E94D55" w:rsidRPr="00E94D55" w:rsidRDefault="00E94D55" w:rsidP="00E94D55">
      <w:pPr>
        <w:pStyle w:val="Bibliography"/>
        <w:rPr>
          <w:rFonts w:ascii="Arial" w:hAnsi="Arial" w:cs="Arial"/>
        </w:rPr>
      </w:pPr>
      <w:r w:rsidRPr="00E94D55">
        <w:rPr>
          <w:rFonts w:ascii="Arial" w:hAnsi="Arial" w:cs="Arial"/>
        </w:rPr>
        <w:lastRenderedPageBreak/>
        <w:t>8.</w:t>
      </w:r>
      <w:r w:rsidRPr="00E94D55">
        <w:rPr>
          <w:rFonts w:ascii="Arial" w:hAnsi="Arial" w:cs="Arial"/>
        </w:rPr>
        <w:tab/>
        <w:t xml:space="preserve">Embolism – </w:t>
      </w:r>
      <w:proofErr w:type="spellStart"/>
      <w:r w:rsidRPr="00E94D55">
        <w:rPr>
          <w:rFonts w:ascii="Arial" w:hAnsi="Arial" w:cs="Arial"/>
        </w:rPr>
        <w:t>Pathologia</w:t>
      </w:r>
      <w:proofErr w:type="spellEnd"/>
      <w:r w:rsidRPr="00E94D55">
        <w:rPr>
          <w:rFonts w:ascii="Arial" w:hAnsi="Arial" w:cs="Arial"/>
        </w:rPr>
        <w:t>. Accessed June 7, 2022. https://pathologia.ed.ac.uk/topic/embolism/</w:t>
      </w:r>
    </w:p>
    <w:p w14:paraId="2CF7A2E3" w14:textId="77777777" w:rsidR="00E94D55" w:rsidRPr="00E94D55" w:rsidRDefault="00E94D55" w:rsidP="00E94D55">
      <w:pPr>
        <w:pStyle w:val="Bibliography"/>
        <w:rPr>
          <w:rFonts w:ascii="Arial" w:hAnsi="Arial" w:cs="Arial"/>
        </w:rPr>
      </w:pPr>
      <w:r w:rsidRPr="00E94D55">
        <w:rPr>
          <w:rFonts w:ascii="Arial" w:hAnsi="Arial" w:cs="Arial"/>
        </w:rPr>
        <w:t>9.</w:t>
      </w:r>
      <w:r w:rsidRPr="00E94D55">
        <w:rPr>
          <w:rFonts w:ascii="Arial" w:hAnsi="Arial" w:cs="Arial"/>
        </w:rPr>
        <w:tab/>
        <w:t xml:space="preserve">Mathur SK, Singh P. </w:t>
      </w:r>
      <w:proofErr w:type="spellStart"/>
      <w:r w:rsidRPr="00E94D55">
        <w:rPr>
          <w:rFonts w:ascii="Arial" w:hAnsi="Arial" w:cs="Arial"/>
        </w:rPr>
        <w:t>Transoesophageal</w:t>
      </w:r>
      <w:proofErr w:type="spellEnd"/>
      <w:r w:rsidRPr="00E94D55">
        <w:rPr>
          <w:rFonts w:ascii="Arial" w:hAnsi="Arial" w:cs="Arial"/>
        </w:rPr>
        <w:t xml:space="preserve"> Echocardiography Related Complications. </w:t>
      </w:r>
      <w:r w:rsidRPr="00E94D55">
        <w:rPr>
          <w:rFonts w:ascii="Arial" w:hAnsi="Arial" w:cs="Arial"/>
          <w:i/>
          <w:iCs/>
        </w:rPr>
        <w:t xml:space="preserve">Indian J </w:t>
      </w:r>
      <w:proofErr w:type="spellStart"/>
      <w:r w:rsidRPr="00E94D55">
        <w:rPr>
          <w:rFonts w:ascii="Arial" w:hAnsi="Arial" w:cs="Arial"/>
          <w:i/>
          <w:iCs/>
        </w:rPr>
        <w:t>Anaesth</w:t>
      </w:r>
      <w:proofErr w:type="spellEnd"/>
      <w:r w:rsidRPr="00E94D55">
        <w:rPr>
          <w:rFonts w:ascii="Arial" w:hAnsi="Arial" w:cs="Arial"/>
        </w:rPr>
        <w:t>. 2009;53(5):567-574.</w:t>
      </w:r>
    </w:p>
    <w:p w14:paraId="3330A666" w14:textId="77777777" w:rsidR="00E94D55" w:rsidRPr="00E94D55" w:rsidRDefault="00E94D55" w:rsidP="00E94D55">
      <w:pPr>
        <w:pStyle w:val="Bibliography"/>
        <w:rPr>
          <w:rFonts w:ascii="Arial" w:hAnsi="Arial" w:cs="Arial"/>
        </w:rPr>
      </w:pPr>
      <w:r w:rsidRPr="00E94D55">
        <w:rPr>
          <w:rFonts w:ascii="Arial" w:hAnsi="Arial" w:cs="Arial"/>
        </w:rPr>
        <w:t>10.</w:t>
      </w:r>
      <w:r w:rsidRPr="00E94D55">
        <w:rPr>
          <w:rFonts w:ascii="Arial" w:hAnsi="Arial" w:cs="Arial"/>
        </w:rPr>
        <w:tab/>
      </w:r>
      <w:proofErr w:type="spellStart"/>
      <w:r w:rsidRPr="00E94D55">
        <w:rPr>
          <w:rFonts w:ascii="Arial" w:hAnsi="Arial" w:cs="Arial"/>
        </w:rPr>
        <w:t>Kouritas</w:t>
      </w:r>
      <w:proofErr w:type="spellEnd"/>
      <w:r w:rsidRPr="00E94D55">
        <w:rPr>
          <w:rFonts w:ascii="Arial" w:hAnsi="Arial" w:cs="Arial"/>
        </w:rPr>
        <w:t xml:space="preserve"> VK, </w:t>
      </w:r>
      <w:proofErr w:type="spellStart"/>
      <w:r w:rsidRPr="00E94D55">
        <w:rPr>
          <w:rFonts w:ascii="Arial" w:hAnsi="Arial" w:cs="Arial"/>
        </w:rPr>
        <w:t>Papagiannopoulos</w:t>
      </w:r>
      <w:proofErr w:type="spellEnd"/>
      <w:r w:rsidRPr="00E94D55">
        <w:rPr>
          <w:rFonts w:ascii="Arial" w:hAnsi="Arial" w:cs="Arial"/>
        </w:rPr>
        <w:t xml:space="preserve"> K, Lazaridis G, et al. Pneumomediastinum. </w:t>
      </w:r>
      <w:r w:rsidRPr="00E94D55">
        <w:rPr>
          <w:rFonts w:ascii="Arial" w:hAnsi="Arial" w:cs="Arial"/>
          <w:i/>
          <w:iCs/>
        </w:rPr>
        <w:t xml:space="preserve">J </w:t>
      </w:r>
      <w:proofErr w:type="spellStart"/>
      <w:r w:rsidRPr="00E94D55">
        <w:rPr>
          <w:rFonts w:ascii="Arial" w:hAnsi="Arial" w:cs="Arial"/>
          <w:i/>
          <w:iCs/>
        </w:rPr>
        <w:t>Thorac</w:t>
      </w:r>
      <w:proofErr w:type="spellEnd"/>
      <w:r w:rsidRPr="00E94D55">
        <w:rPr>
          <w:rFonts w:ascii="Arial" w:hAnsi="Arial" w:cs="Arial"/>
          <w:i/>
          <w:iCs/>
        </w:rPr>
        <w:t xml:space="preserve"> Dis</w:t>
      </w:r>
      <w:r w:rsidRPr="00E94D55">
        <w:rPr>
          <w:rFonts w:ascii="Arial" w:hAnsi="Arial" w:cs="Arial"/>
        </w:rPr>
        <w:t>. 2015;7(Suppl 1</w:t>
      </w:r>
      <w:proofErr w:type="gramStart"/>
      <w:r w:rsidRPr="00E94D55">
        <w:rPr>
          <w:rFonts w:ascii="Arial" w:hAnsi="Arial" w:cs="Arial"/>
        </w:rPr>
        <w:t>):S</w:t>
      </w:r>
      <w:proofErr w:type="gramEnd"/>
      <w:r w:rsidRPr="00E94D55">
        <w:rPr>
          <w:rFonts w:ascii="Arial" w:hAnsi="Arial" w:cs="Arial"/>
        </w:rPr>
        <w:t xml:space="preserve">44-S49. </w:t>
      </w:r>
      <w:proofErr w:type="gramStart"/>
      <w:r w:rsidRPr="00E94D55">
        <w:rPr>
          <w:rFonts w:ascii="Arial" w:hAnsi="Arial" w:cs="Arial"/>
        </w:rPr>
        <w:t>doi:10.3978/j.issn</w:t>
      </w:r>
      <w:proofErr w:type="gramEnd"/>
      <w:r w:rsidRPr="00E94D55">
        <w:rPr>
          <w:rFonts w:ascii="Arial" w:hAnsi="Arial" w:cs="Arial"/>
        </w:rPr>
        <w:t>.2072-1439.2015.01.11</w:t>
      </w:r>
    </w:p>
    <w:p w14:paraId="6C6C58EA" w14:textId="77777777" w:rsidR="00E94D55" w:rsidRPr="00E94D55" w:rsidRDefault="00E94D55" w:rsidP="00E94D55">
      <w:pPr>
        <w:pStyle w:val="Bibliography"/>
        <w:rPr>
          <w:rFonts w:ascii="Arial" w:hAnsi="Arial" w:cs="Arial"/>
        </w:rPr>
      </w:pPr>
      <w:r w:rsidRPr="00E94D55">
        <w:rPr>
          <w:rFonts w:ascii="Arial" w:hAnsi="Arial" w:cs="Arial"/>
        </w:rPr>
        <w:t>11.</w:t>
      </w:r>
      <w:r w:rsidRPr="00E94D55">
        <w:rPr>
          <w:rFonts w:ascii="Arial" w:hAnsi="Arial" w:cs="Arial"/>
        </w:rPr>
        <w:tab/>
      </w:r>
      <w:proofErr w:type="spellStart"/>
      <w:r w:rsidRPr="00E94D55">
        <w:rPr>
          <w:rFonts w:ascii="Arial" w:hAnsi="Arial" w:cs="Arial"/>
        </w:rPr>
        <w:t>Landsperger</w:t>
      </w:r>
      <w:proofErr w:type="spellEnd"/>
      <w:r w:rsidRPr="00E94D55">
        <w:rPr>
          <w:rFonts w:ascii="Arial" w:hAnsi="Arial" w:cs="Arial"/>
        </w:rPr>
        <w:t xml:space="preserve"> JS, Byram JM, Lloyd BD, Rice TW, </w:t>
      </w:r>
      <w:proofErr w:type="spellStart"/>
      <w:r w:rsidRPr="00E94D55">
        <w:rPr>
          <w:rFonts w:ascii="Arial" w:hAnsi="Arial" w:cs="Arial"/>
        </w:rPr>
        <w:t>Janz</w:t>
      </w:r>
      <w:proofErr w:type="spellEnd"/>
      <w:r w:rsidRPr="00E94D55">
        <w:rPr>
          <w:rFonts w:ascii="Arial" w:hAnsi="Arial" w:cs="Arial"/>
        </w:rPr>
        <w:t xml:space="preserve"> DR, for the Pragmatic Critical Care Research Group. The effect of adhesive tape versus endotracheal tube fastener in critically ill adults: the endotracheal tube securement (ETTS) randomized controlled trial. </w:t>
      </w:r>
      <w:r w:rsidRPr="00E94D55">
        <w:rPr>
          <w:rFonts w:ascii="Arial" w:hAnsi="Arial" w:cs="Arial"/>
          <w:i/>
          <w:iCs/>
        </w:rPr>
        <w:t>Critical Care</w:t>
      </w:r>
      <w:r w:rsidRPr="00E94D55">
        <w:rPr>
          <w:rFonts w:ascii="Arial" w:hAnsi="Arial" w:cs="Arial"/>
        </w:rPr>
        <w:t>. 2019;23(1):161. doi:10.1186/s13054-019-2440-7</w:t>
      </w:r>
    </w:p>
    <w:p w14:paraId="139BFC40" w14:textId="77777777" w:rsidR="00E94D55" w:rsidRPr="00E94D55" w:rsidRDefault="00E94D55" w:rsidP="00E94D55">
      <w:pPr>
        <w:pStyle w:val="Bibliography"/>
        <w:rPr>
          <w:rFonts w:ascii="Arial" w:hAnsi="Arial" w:cs="Arial"/>
        </w:rPr>
      </w:pPr>
      <w:r w:rsidRPr="00E94D55">
        <w:rPr>
          <w:rFonts w:ascii="Arial" w:hAnsi="Arial" w:cs="Arial"/>
        </w:rPr>
        <w:t>12.</w:t>
      </w:r>
      <w:r w:rsidRPr="00E94D55">
        <w:rPr>
          <w:rFonts w:ascii="Arial" w:hAnsi="Arial" w:cs="Arial"/>
        </w:rPr>
        <w:tab/>
        <w:t>Venous Thromboembolism - What Is Venous Thromboembolism? | NHLBI, NIH. Accessed June 7, 2022. https://www.nhlbi.nih.gov/health/venous-thromboembolism</w:t>
      </w:r>
    </w:p>
    <w:p w14:paraId="52FC3DEC" w14:textId="60E83A5B" w:rsidR="00E94D55" w:rsidRPr="00317C14" w:rsidRDefault="00E94D55" w:rsidP="00E94D55">
      <w:pPr>
        <w:jc w:val="both"/>
        <w:rPr>
          <w:rFonts w:ascii="Arial" w:hAnsi="Arial" w:cs="Arial"/>
        </w:rPr>
      </w:pPr>
      <w:r>
        <w:rPr>
          <w:rFonts w:ascii="Arial" w:hAnsi="Arial" w:cs="Arial"/>
        </w:rPr>
        <w:fldChar w:fldCharType="end"/>
      </w:r>
    </w:p>
    <w:sectPr w:rsidR="00E94D55" w:rsidRPr="00317C14" w:rsidSect="004F2F72">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D73B" w14:textId="77777777" w:rsidR="00863798" w:rsidRDefault="00863798" w:rsidP="000E4875">
      <w:pPr>
        <w:spacing w:after="0" w:line="240" w:lineRule="auto"/>
      </w:pPr>
      <w:r>
        <w:separator/>
      </w:r>
    </w:p>
  </w:endnote>
  <w:endnote w:type="continuationSeparator" w:id="0">
    <w:p w14:paraId="1C61DE1D" w14:textId="77777777" w:rsidR="00863798" w:rsidRDefault="00863798" w:rsidP="000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794868"/>
      <w:docPartObj>
        <w:docPartGallery w:val="Page Numbers (Bottom of Page)"/>
        <w:docPartUnique/>
      </w:docPartObj>
    </w:sdtPr>
    <w:sdtEndPr>
      <w:rPr>
        <w:noProof/>
      </w:rPr>
    </w:sdtEndPr>
    <w:sdtContent>
      <w:p w14:paraId="5D6D7528" w14:textId="77777777" w:rsidR="0023330B" w:rsidRDefault="0023330B">
        <w:pPr>
          <w:pStyle w:val="Footer"/>
          <w:jc w:val="right"/>
        </w:pPr>
        <w:r>
          <w:fldChar w:fldCharType="begin"/>
        </w:r>
        <w:r>
          <w:instrText xml:space="preserve"> PAGE   \* MERGEFORMAT </w:instrText>
        </w:r>
        <w:r>
          <w:fldChar w:fldCharType="separate"/>
        </w:r>
        <w:r w:rsidR="0043336C">
          <w:rPr>
            <w:noProof/>
          </w:rPr>
          <w:t>1</w:t>
        </w:r>
        <w:r>
          <w:rPr>
            <w:noProof/>
          </w:rPr>
          <w:fldChar w:fldCharType="end"/>
        </w:r>
      </w:p>
    </w:sdtContent>
  </w:sdt>
  <w:p w14:paraId="4B345D0B" w14:textId="77777777" w:rsidR="0023330B" w:rsidRDefault="0023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781F" w14:textId="77777777" w:rsidR="00863798" w:rsidRDefault="00863798" w:rsidP="000E4875">
      <w:pPr>
        <w:spacing w:after="0" w:line="240" w:lineRule="auto"/>
      </w:pPr>
      <w:r>
        <w:separator/>
      </w:r>
    </w:p>
  </w:footnote>
  <w:footnote w:type="continuationSeparator" w:id="0">
    <w:p w14:paraId="255B74B5" w14:textId="77777777" w:rsidR="00863798" w:rsidRDefault="00863798" w:rsidP="000E4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231"/>
    <w:multiLevelType w:val="hybridMultilevel"/>
    <w:tmpl w:val="2876C4CC"/>
    <w:lvl w:ilvl="0" w:tplc="98CE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2789C"/>
    <w:multiLevelType w:val="hybridMultilevel"/>
    <w:tmpl w:val="CDD885EE"/>
    <w:lvl w:ilvl="0" w:tplc="98CEA1D2">
      <w:start w:val="1"/>
      <w:numFmt w:val="decimal"/>
      <w:lvlText w:val="(%1)"/>
      <w:lvlJc w:val="left"/>
      <w:pPr>
        <w:tabs>
          <w:tab w:val="num" w:pos="720"/>
        </w:tabs>
        <w:ind w:left="720" w:hanging="360"/>
      </w:pPr>
    </w:lvl>
    <w:lvl w:ilvl="1" w:tplc="68C82064">
      <w:start w:val="1"/>
      <w:numFmt w:val="decimal"/>
      <w:lvlText w:val="(%2)"/>
      <w:lvlJc w:val="left"/>
      <w:pPr>
        <w:tabs>
          <w:tab w:val="num" w:pos="1440"/>
        </w:tabs>
        <w:ind w:left="1440" w:hanging="360"/>
      </w:pPr>
    </w:lvl>
    <w:lvl w:ilvl="2" w:tplc="069AA6DA">
      <w:start w:val="1"/>
      <w:numFmt w:val="decimal"/>
      <w:lvlText w:val="(%3)"/>
      <w:lvlJc w:val="left"/>
      <w:pPr>
        <w:tabs>
          <w:tab w:val="num" w:pos="2160"/>
        </w:tabs>
        <w:ind w:left="2160" w:hanging="360"/>
      </w:pPr>
    </w:lvl>
    <w:lvl w:ilvl="3" w:tplc="7B1A281C" w:tentative="1">
      <w:start w:val="1"/>
      <w:numFmt w:val="decimal"/>
      <w:lvlText w:val="(%4)"/>
      <w:lvlJc w:val="left"/>
      <w:pPr>
        <w:tabs>
          <w:tab w:val="num" w:pos="2880"/>
        </w:tabs>
        <w:ind w:left="2880" w:hanging="360"/>
      </w:pPr>
    </w:lvl>
    <w:lvl w:ilvl="4" w:tplc="2166D186" w:tentative="1">
      <w:start w:val="1"/>
      <w:numFmt w:val="decimal"/>
      <w:lvlText w:val="(%5)"/>
      <w:lvlJc w:val="left"/>
      <w:pPr>
        <w:tabs>
          <w:tab w:val="num" w:pos="3600"/>
        </w:tabs>
        <w:ind w:left="3600" w:hanging="360"/>
      </w:pPr>
    </w:lvl>
    <w:lvl w:ilvl="5" w:tplc="7B96AD34" w:tentative="1">
      <w:start w:val="1"/>
      <w:numFmt w:val="decimal"/>
      <w:lvlText w:val="(%6)"/>
      <w:lvlJc w:val="left"/>
      <w:pPr>
        <w:tabs>
          <w:tab w:val="num" w:pos="4320"/>
        </w:tabs>
        <w:ind w:left="4320" w:hanging="360"/>
      </w:pPr>
    </w:lvl>
    <w:lvl w:ilvl="6" w:tplc="2326C974" w:tentative="1">
      <w:start w:val="1"/>
      <w:numFmt w:val="decimal"/>
      <w:lvlText w:val="(%7)"/>
      <w:lvlJc w:val="left"/>
      <w:pPr>
        <w:tabs>
          <w:tab w:val="num" w:pos="5040"/>
        </w:tabs>
        <w:ind w:left="5040" w:hanging="360"/>
      </w:pPr>
    </w:lvl>
    <w:lvl w:ilvl="7" w:tplc="F830D966" w:tentative="1">
      <w:start w:val="1"/>
      <w:numFmt w:val="decimal"/>
      <w:lvlText w:val="(%8)"/>
      <w:lvlJc w:val="left"/>
      <w:pPr>
        <w:tabs>
          <w:tab w:val="num" w:pos="5760"/>
        </w:tabs>
        <w:ind w:left="5760" w:hanging="360"/>
      </w:pPr>
    </w:lvl>
    <w:lvl w:ilvl="8" w:tplc="DCB2300E" w:tentative="1">
      <w:start w:val="1"/>
      <w:numFmt w:val="decimal"/>
      <w:lvlText w:val="(%9)"/>
      <w:lvlJc w:val="left"/>
      <w:pPr>
        <w:tabs>
          <w:tab w:val="num" w:pos="6480"/>
        </w:tabs>
        <w:ind w:left="6480" w:hanging="360"/>
      </w:pPr>
    </w:lvl>
  </w:abstractNum>
  <w:abstractNum w:abstractNumId="2" w15:restartNumberingAfterBreak="0">
    <w:nsid w:val="38C17C88"/>
    <w:multiLevelType w:val="hybridMultilevel"/>
    <w:tmpl w:val="E9644836"/>
    <w:lvl w:ilvl="0" w:tplc="8572FBAE">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24BF"/>
    <w:multiLevelType w:val="hybridMultilevel"/>
    <w:tmpl w:val="7766EAEA"/>
    <w:lvl w:ilvl="0" w:tplc="6BB431C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329D9"/>
    <w:multiLevelType w:val="hybridMultilevel"/>
    <w:tmpl w:val="6478DF92"/>
    <w:lvl w:ilvl="0" w:tplc="8FECF8FE">
      <w:start w:val="1"/>
      <w:numFmt w:val="bullet"/>
      <w:lvlText w:val=""/>
      <w:lvlJc w:val="left"/>
      <w:pPr>
        <w:tabs>
          <w:tab w:val="num" w:pos="720"/>
        </w:tabs>
        <w:ind w:left="720" w:hanging="360"/>
      </w:pPr>
      <w:rPr>
        <w:rFonts w:ascii="Wingdings" w:hAnsi="Wingdings" w:hint="default"/>
      </w:rPr>
    </w:lvl>
    <w:lvl w:ilvl="1" w:tplc="CCD20E44" w:tentative="1">
      <w:start w:val="1"/>
      <w:numFmt w:val="bullet"/>
      <w:lvlText w:val=""/>
      <w:lvlJc w:val="left"/>
      <w:pPr>
        <w:tabs>
          <w:tab w:val="num" w:pos="1440"/>
        </w:tabs>
        <w:ind w:left="1440" w:hanging="360"/>
      </w:pPr>
      <w:rPr>
        <w:rFonts w:ascii="Wingdings" w:hAnsi="Wingdings" w:hint="default"/>
      </w:rPr>
    </w:lvl>
    <w:lvl w:ilvl="2" w:tplc="95069340" w:tentative="1">
      <w:start w:val="1"/>
      <w:numFmt w:val="bullet"/>
      <w:lvlText w:val=""/>
      <w:lvlJc w:val="left"/>
      <w:pPr>
        <w:tabs>
          <w:tab w:val="num" w:pos="2160"/>
        </w:tabs>
        <w:ind w:left="2160" w:hanging="360"/>
      </w:pPr>
      <w:rPr>
        <w:rFonts w:ascii="Wingdings" w:hAnsi="Wingdings" w:hint="default"/>
      </w:rPr>
    </w:lvl>
    <w:lvl w:ilvl="3" w:tplc="91D2A106" w:tentative="1">
      <w:start w:val="1"/>
      <w:numFmt w:val="bullet"/>
      <w:lvlText w:val=""/>
      <w:lvlJc w:val="left"/>
      <w:pPr>
        <w:tabs>
          <w:tab w:val="num" w:pos="2880"/>
        </w:tabs>
        <w:ind w:left="2880" w:hanging="360"/>
      </w:pPr>
      <w:rPr>
        <w:rFonts w:ascii="Wingdings" w:hAnsi="Wingdings" w:hint="default"/>
      </w:rPr>
    </w:lvl>
    <w:lvl w:ilvl="4" w:tplc="EEB09D6E" w:tentative="1">
      <w:start w:val="1"/>
      <w:numFmt w:val="bullet"/>
      <w:lvlText w:val=""/>
      <w:lvlJc w:val="left"/>
      <w:pPr>
        <w:tabs>
          <w:tab w:val="num" w:pos="3600"/>
        </w:tabs>
        <w:ind w:left="3600" w:hanging="360"/>
      </w:pPr>
      <w:rPr>
        <w:rFonts w:ascii="Wingdings" w:hAnsi="Wingdings" w:hint="default"/>
      </w:rPr>
    </w:lvl>
    <w:lvl w:ilvl="5" w:tplc="256CE57E" w:tentative="1">
      <w:start w:val="1"/>
      <w:numFmt w:val="bullet"/>
      <w:lvlText w:val=""/>
      <w:lvlJc w:val="left"/>
      <w:pPr>
        <w:tabs>
          <w:tab w:val="num" w:pos="4320"/>
        </w:tabs>
        <w:ind w:left="4320" w:hanging="360"/>
      </w:pPr>
      <w:rPr>
        <w:rFonts w:ascii="Wingdings" w:hAnsi="Wingdings" w:hint="default"/>
      </w:rPr>
    </w:lvl>
    <w:lvl w:ilvl="6" w:tplc="D49E2D90" w:tentative="1">
      <w:start w:val="1"/>
      <w:numFmt w:val="bullet"/>
      <w:lvlText w:val=""/>
      <w:lvlJc w:val="left"/>
      <w:pPr>
        <w:tabs>
          <w:tab w:val="num" w:pos="5040"/>
        </w:tabs>
        <w:ind w:left="5040" w:hanging="360"/>
      </w:pPr>
      <w:rPr>
        <w:rFonts w:ascii="Wingdings" w:hAnsi="Wingdings" w:hint="default"/>
      </w:rPr>
    </w:lvl>
    <w:lvl w:ilvl="7" w:tplc="7C4E5CDA" w:tentative="1">
      <w:start w:val="1"/>
      <w:numFmt w:val="bullet"/>
      <w:lvlText w:val=""/>
      <w:lvlJc w:val="left"/>
      <w:pPr>
        <w:tabs>
          <w:tab w:val="num" w:pos="5760"/>
        </w:tabs>
        <w:ind w:left="5760" w:hanging="360"/>
      </w:pPr>
      <w:rPr>
        <w:rFonts w:ascii="Wingdings" w:hAnsi="Wingdings" w:hint="default"/>
      </w:rPr>
    </w:lvl>
    <w:lvl w:ilvl="8" w:tplc="97A65D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B0006"/>
    <w:multiLevelType w:val="hybridMultilevel"/>
    <w:tmpl w:val="EAE02E3E"/>
    <w:lvl w:ilvl="0" w:tplc="48C2899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11232"/>
    <w:multiLevelType w:val="hybridMultilevel"/>
    <w:tmpl w:val="CDD885EE"/>
    <w:lvl w:ilvl="0" w:tplc="98CEA1D2">
      <w:start w:val="1"/>
      <w:numFmt w:val="decimal"/>
      <w:lvlText w:val="(%1)"/>
      <w:lvlJc w:val="left"/>
      <w:pPr>
        <w:tabs>
          <w:tab w:val="num" w:pos="720"/>
        </w:tabs>
        <w:ind w:left="720" w:hanging="360"/>
      </w:pPr>
    </w:lvl>
    <w:lvl w:ilvl="1" w:tplc="68C82064">
      <w:start w:val="1"/>
      <w:numFmt w:val="decimal"/>
      <w:lvlText w:val="(%2)"/>
      <w:lvlJc w:val="left"/>
      <w:pPr>
        <w:tabs>
          <w:tab w:val="num" w:pos="1440"/>
        </w:tabs>
        <w:ind w:left="1440" w:hanging="360"/>
      </w:pPr>
    </w:lvl>
    <w:lvl w:ilvl="2" w:tplc="069AA6DA">
      <w:start w:val="1"/>
      <w:numFmt w:val="decimal"/>
      <w:lvlText w:val="(%3)"/>
      <w:lvlJc w:val="left"/>
      <w:pPr>
        <w:tabs>
          <w:tab w:val="num" w:pos="2160"/>
        </w:tabs>
        <w:ind w:left="2160" w:hanging="360"/>
      </w:pPr>
    </w:lvl>
    <w:lvl w:ilvl="3" w:tplc="7B1A281C" w:tentative="1">
      <w:start w:val="1"/>
      <w:numFmt w:val="decimal"/>
      <w:lvlText w:val="(%4)"/>
      <w:lvlJc w:val="left"/>
      <w:pPr>
        <w:tabs>
          <w:tab w:val="num" w:pos="2880"/>
        </w:tabs>
        <w:ind w:left="2880" w:hanging="360"/>
      </w:pPr>
    </w:lvl>
    <w:lvl w:ilvl="4" w:tplc="2166D186" w:tentative="1">
      <w:start w:val="1"/>
      <w:numFmt w:val="decimal"/>
      <w:lvlText w:val="(%5)"/>
      <w:lvlJc w:val="left"/>
      <w:pPr>
        <w:tabs>
          <w:tab w:val="num" w:pos="3600"/>
        </w:tabs>
        <w:ind w:left="3600" w:hanging="360"/>
      </w:pPr>
    </w:lvl>
    <w:lvl w:ilvl="5" w:tplc="7B96AD34" w:tentative="1">
      <w:start w:val="1"/>
      <w:numFmt w:val="decimal"/>
      <w:lvlText w:val="(%6)"/>
      <w:lvlJc w:val="left"/>
      <w:pPr>
        <w:tabs>
          <w:tab w:val="num" w:pos="4320"/>
        </w:tabs>
        <w:ind w:left="4320" w:hanging="360"/>
      </w:pPr>
    </w:lvl>
    <w:lvl w:ilvl="6" w:tplc="2326C974" w:tentative="1">
      <w:start w:val="1"/>
      <w:numFmt w:val="decimal"/>
      <w:lvlText w:val="(%7)"/>
      <w:lvlJc w:val="left"/>
      <w:pPr>
        <w:tabs>
          <w:tab w:val="num" w:pos="5040"/>
        </w:tabs>
        <w:ind w:left="5040" w:hanging="360"/>
      </w:pPr>
    </w:lvl>
    <w:lvl w:ilvl="7" w:tplc="F830D966" w:tentative="1">
      <w:start w:val="1"/>
      <w:numFmt w:val="decimal"/>
      <w:lvlText w:val="(%8)"/>
      <w:lvlJc w:val="left"/>
      <w:pPr>
        <w:tabs>
          <w:tab w:val="num" w:pos="5760"/>
        </w:tabs>
        <w:ind w:left="5760" w:hanging="360"/>
      </w:pPr>
    </w:lvl>
    <w:lvl w:ilvl="8" w:tplc="DCB2300E" w:tentative="1">
      <w:start w:val="1"/>
      <w:numFmt w:val="decimal"/>
      <w:lvlText w:val="(%9)"/>
      <w:lvlJc w:val="left"/>
      <w:pPr>
        <w:tabs>
          <w:tab w:val="num" w:pos="6480"/>
        </w:tabs>
        <w:ind w:left="6480" w:hanging="360"/>
      </w:pPr>
    </w:lvl>
  </w:abstractNum>
  <w:abstractNum w:abstractNumId="7" w15:restartNumberingAfterBreak="0">
    <w:nsid w:val="6B597A06"/>
    <w:multiLevelType w:val="hybridMultilevel"/>
    <w:tmpl w:val="CDD885EE"/>
    <w:lvl w:ilvl="0" w:tplc="98CEA1D2">
      <w:start w:val="1"/>
      <w:numFmt w:val="decimal"/>
      <w:lvlText w:val="(%1)"/>
      <w:lvlJc w:val="left"/>
      <w:pPr>
        <w:tabs>
          <w:tab w:val="num" w:pos="720"/>
        </w:tabs>
        <w:ind w:left="720" w:hanging="360"/>
      </w:pPr>
    </w:lvl>
    <w:lvl w:ilvl="1" w:tplc="68C82064">
      <w:start w:val="1"/>
      <w:numFmt w:val="decimal"/>
      <w:lvlText w:val="(%2)"/>
      <w:lvlJc w:val="left"/>
      <w:pPr>
        <w:tabs>
          <w:tab w:val="num" w:pos="1440"/>
        </w:tabs>
        <w:ind w:left="1440" w:hanging="360"/>
      </w:pPr>
    </w:lvl>
    <w:lvl w:ilvl="2" w:tplc="069AA6DA">
      <w:start w:val="1"/>
      <w:numFmt w:val="decimal"/>
      <w:lvlText w:val="(%3)"/>
      <w:lvlJc w:val="left"/>
      <w:pPr>
        <w:tabs>
          <w:tab w:val="num" w:pos="2160"/>
        </w:tabs>
        <w:ind w:left="2160" w:hanging="360"/>
      </w:pPr>
    </w:lvl>
    <w:lvl w:ilvl="3" w:tplc="7B1A281C" w:tentative="1">
      <w:start w:val="1"/>
      <w:numFmt w:val="decimal"/>
      <w:lvlText w:val="(%4)"/>
      <w:lvlJc w:val="left"/>
      <w:pPr>
        <w:tabs>
          <w:tab w:val="num" w:pos="2880"/>
        </w:tabs>
        <w:ind w:left="2880" w:hanging="360"/>
      </w:pPr>
    </w:lvl>
    <w:lvl w:ilvl="4" w:tplc="2166D186" w:tentative="1">
      <w:start w:val="1"/>
      <w:numFmt w:val="decimal"/>
      <w:lvlText w:val="(%5)"/>
      <w:lvlJc w:val="left"/>
      <w:pPr>
        <w:tabs>
          <w:tab w:val="num" w:pos="3600"/>
        </w:tabs>
        <w:ind w:left="3600" w:hanging="360"/>
      </w:pPr>
    </w:lvl>
    <w:lvl w:ilvl="5" w:tplc="7B96AD34" w:tentative="1">
      <w:start w:val="1"/>
      <w:numFmt w:val="decimal"/>
      <w:lvlText w:val="(%6)"/>
      <w:lvlJc w:val="left"/>
      <w:pPr>
        <w:tabs>
          <w:tab w:val="num" w:pos="4320"/>
        </w:tabs>
        <w:ind w:left="4320" w:hanging="360"/>
      </w:pPr>
    </w:lvl>
    <w:lvl w:ilvl="6" w:tplc="2326C974" w:tentative="1">
      <w:start w:val="1"/>
      <w:numFmt w:val="decimal"/>
      <w:lvlText w:val="(%7)"/>
      <w:lvlJc w:val="left"/>
      <w:pPr>
        <w:tabs>
          <w:tab w:val="num" w:pos="5040"/>
        </w:tabs>
        <w:ind w:left="5040" w:hanging="360"/>
      </w:pPr>
    </w:lvl>
    <w:lvl w:ilvl="7" w:tplc="F830D966" w:tentative="1">
      <w:start w:val="1"/>
      <w:numFmt w:val="decimal"/>
      <w:lvlText w:val="(%8)"/>
      <w:lvlJc w:val="left"/>
      <w:pPr>
        <w:tabs>
          <w:tab w:val="num" w:pos="5760"/>
        </w:tabs>
        <w:ind w:left="5760" w:hanging="360"/>
      </w:pPr>
    </w:lvl>
    <w:lvl w:ilvl="8" w:tplc="DCB2300E" w:tentative="1">
      <w:start w:val="1"/>
      <w:numFmt w:val="decimal"/>
      <w:lvlText w:val="(%9)"/>
      <w:lvlJc w:val="left"/>
      <w:pPr>
        <w:tabs>
          <w:tab w:val="num" w:pos="6480"/>
        </w:tabs>
        <w:ind w:left="6480" w:hanging="360"/>
      </w:pPr>
    </w:lvl>
  </w:abstractNum>
  <w:abstractNum w:abstractNumId="8" w15:restartNumberingAfterBreak="0">
    <w:nsid w:val="70AC3515"/>
    <w:multiLevelType w:val="hybridMultilevel"/>
    <w:tmpl w:val="29203FB4"/>
    <w:lvl w:ilvl="0" w:tplc="01D216AC">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E7899"/>
    <w:multiLevelType w:val="hybridMultilevel"/>
    <w:tmpl w:val="CDD885EE"/>
    <w:lvl w:ilvl="0" w:tplc="98CEA1D2">
      <w:start w:val="1"/>
      <w:numFmt w:val="decimal"/>
      <w:lvlText w:val="(%1)"/>
      <w:lvlJc w:val="left"/>
      <w:pPr>
        <w:tabs>
          <w:tab w:val="num" w:pos="720"/>
        </w:tabs>
        <w:ind w:left="720" w:hanging="360"/>
      </w:pPr>
    </w:lvl>
    <w:lvl w:ilvl="1" w:tplc="68C82064">
      <w:start w:val="1"/>
      <w:numFmt w:val="decimal"/>
      <w:lvlText w:val="(%2)"/>
      <w:lvlJc w:val="left"/>
      <w:pPr>
        <w:tabs>
          <w:tab w:val="num" w:pos="1440"/>
        </w:tabs>
        <w:ind w:left="1440" w:hanging="360"/>
      </w:pPr>
    </w:lvl>
    <w:lvl w:ilvl="2" w:tplc="069AA6DA">
      <w:start w:val="1"/>
      <w:numFmt w:val="decimal"/>
      <w:lvlText w:val="(%3)"/>
      <w:lvlJc w:val="left"/>
      <w:pPr>
        <w:tabs>
          <w:tab w:val="num" w:pos="2160"/>
        </w:tabs>
        <w:ind w:left="2160" w:hanging="360"/>
      </w:pPr>
    </w:lvl>
    <w:lvl w:ilvl="3" w:tplc="7B1A281C" w:tentative="1">
      <w:start w:val="1"/>
      <w:numFmt w:val="decimal"/>
      <w:lvlText w:val="(%4)"/>
      <w:lvlJc w:val="left"/>
      <w:pPr>
        <w:tabs>
          <w:tab w:val="num" w:pos="2880"/>
        </w:tabs>
        <w:ind w:left="2880" w:hanging="360"/>
      </w:pPr>
    </w:lvl>
    <w:lvl w:ilvl="4" w:tplc="2166D186" w:tentative="1">
      <w:start w:val="1"/>
      <w:numFmt w:val="decimal"/>
      <w:lvlText w:val="(%5)"/>
      <w:lvlJc w:val="left"/>
      <w:pPr>
        <w:tabs>
          <w:tab w:val="num" w:pos="3600"/>
        </w:tabs>
        <w:ind w:left="3600" w:hanging="360"/>
      </w:pPr>
    </w:lvl>
    <w:lvl w:ilvl="5" w:tplc="7B96AD34" w:tentative="1">
      <w:start w:val="1"/>
      <w:numFmt w:val="decimal"/>
      <w:lvlText w:val="(%6)"/>
      <w:lvlJc w:val="left"/>
      <w:pPr>
        <w:tabs>
          <w:tab w:val="num" w:pos="4320"/>
        </w:tabs>
        <w:ind w:left="4320" w:hanging="360"/>
      </w:pPr>
    </w:lvl>
    <w:lvl w:ilvl="6" w:tplc="2326C974" w:tentative="1">
      <w:start w:val="1"/>
      <w:numFmt w:val="decimal"/>
      <w:lvlText w:val="(%7)"/>
      <w:lvlJc w:val="left"/>
      <w:pPr>
        <w:tabs>
          <w:tab w:val="num" w:pos="5040"/>
        </w:tabs>
        <w:ind w:left="5040" w:hanging="360"/>
      </w:pPr>
    </w:lvl>
    <w:lvl w:ilvl="7" w:tplc="F830D966" w:tentative="1">
      <w:start w:val="1"/>
      <w:numFmt w:val="decimal"/>
      <w:lvlText w:val="(%8)"/>
      <w:lvlJc w:val="left"/>
      <w:pPr>
        <w:tabs>
          <w:tab w:val="num" w:pos="5760"/>
        </w:tabs>
        <w:ind w:left="5760" w:hanging="360"/>
      </w:pPr>
    </w:lvl>
    <w:lvl w:ilvl="8" w:tplc="DCB2300E" w:tentative="1">
      <w:start w:val="1"/>
      <w:numFmt w:val="decimal"/>
      <w:lvlText w:val="(%9)"/>
      <w:lvlJc w:val="left"/>
      <w:pPr>
        <w:tabs>
          <w:tab w:val="num" w:pos="6480"/>
        </w:tabs>
        <w:ind w:left="6480" w:hanging="360"/>
      </w:pPr>
    </w:lvl>
  </w:abstractNum>
  <w:num w:numId="1" w16cid:durableId="985233797">
    <w:abstractNumId w:val="9"/>
  </w:num>
  <w:num w:numId="2" w16cid:durableId="1160580989">
    <w:abstractNumId w:val="6"/>
  </w:num>
  <w:num w:numId="3" w16cid:durableId="1302224231">
    <w:abstractNumId w:val="1"/>
  </w:num>
  <w:num w:numId="4" w16cid:durableId="731659539">
    <w:abstractNumId w:val="0"/>
  </w:num>
  <w:num w:numId="5" w16cid:durableId="1120027196">
    <w:abstractNumId w:val="7"/>
  </w:num>
  <w:num w:numId="6" w16cid:durableId="1356299459">
    <w:abstractNumId w:val="5"/>
  </w:num>
  <w:num w:numId="7" w16cid:durableId="289942403">
    <w:abstractNumId w:val="4"/>
  </w:num>
  <w:num w:numId="8" w16cid:durableId="1991014653">
    <w:abstractNumId w:val="3"/>
  </w:num>
  <w:num w:numId="9" w16cid:durableId="645353895">
    <w:abstractNumId w:val="2"/>
  </w:num>
  <w:num w:numId="10" w16cid:durableId="1479759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41B"/>
    <w:rsid w:val="00000BCC"/>
    <w:rsid w:val="00000EB5"/>
    <w:rsid w:val="00001491"/>
    <w:rsid w:val="000018BD"/>
    <w:rsid w:val="0000196E"/>
    <w:rsid w:val="00001FCE"/>
    <w:rsid w:val="000029B7"/>
    <w:rsid w:val="0000454A"/>
    <w:rsid w:val="00005783"/>
    <w:rsid w:val="00005A6F"/>
    <w:rsid w:val="00005B4D"/>
    <w:rsid w:val="00006346"/>
    <w:rsid w:val="000063DC"/>
    <w:rsid w:val="0000669A"/>
    <w:rsid w:val="00006822"/>
    <w:rsid w:val="00006A60"/>
    <w:rsid w:val="00007128"/>
    <w:rsid w:val="00007544"/>
    <w:rsid w:val="00010556"/>
    <w:rsid w:val="0001085F"/>
    <w:rsid w:val="00010939"/>
    <w:rsid w:val="00011FD7"/>
    <w:rsid w:val="00013334"/>
    <w:rsid w:val="00013430"/>
    <w:rsid w:val="000136A5"/>
    <w:rsid w:val="00013D8A"/>
    <w:rsid w:val="000149E5"/>
    <w:rsid w:val="00014AE2"/>
    <w:rsid w:val="00015439"/>
    <w:rsid w:val="00015ECE"/>
    <w:rsid w:val="00016471"/>
    <w:rsid w:val="0001658D"/>
    <w:rsid w:val="000166D0"/>
    <w:rsid w:val="000208BD"/>
    <w:rsid w:val="00020C80"/>
    <w:rsid w:val="00021E44"/>
    <w:rsid w:val="000227B3"/>
    <w:rsid w:val="0002387D"/>
    <w:rsid w:val="00023A5A"/>
    <w:rsid w:val="00023C3B"/>
    <w:rsid w:val="00024EA3"/>
    <w:rsid w:val="00025139"/>
    <w:rsid w:val="00025376"/>
    <w:rsid w:val="0002588A"/>
    <w:rsid w:val="000266D2"/>
    <w:rsid w:val="000269F5"/>
    <w:rsid w:val="00026A6A"/>
    <w:rsid w:val="000275C5"/>
    <w:rsid w:val="00027FCB"/>
    <w:rsid w:val="0003060E"/>
    <w:rsid w:val="00031193"/>
    <w:rsid w:val="00031541"/>
    <w:rsid w:val="00031C87"/>
    <w:rsid w:val="00031DC9"/>
    <w:rsid w:val="000339CF"/>
    <w:rsid w:val="000347F5"/>
    <w:rsid w:val="000352E2"/>
    <w:rsid w:val="00035570"/>
    <w:rsid w:val="0003592E"/>
    <w:rsid w:val="000359CA"/>
    <w:rsid w:val="00035A62"/>
    <w:rsid w:val="00035F30"/>
    <w:rsid w:val="00036658"/>
    <w:rsid w:val="00037674"/>
    <w:rsid w:val="000377C3"/>
    <w:rsid w:val="00037848"/>
    <w:rsid w:val="00037BB3"/>
    <w:rsid w:val="000401F6"/>
    <w:rsid w:val="0004046C"/>
    <w:rsid w:val="0004055A"/>
    <w:rsid w:val="00040A09"/>
    <w:rsid w:val="00040AFC"/>
    <w:rsid w:val="000410ED"/>
    <w:rsid w:val="000413AD"/>
    <w:rsid w:val="00041A64"/>
    <w:rsid w:val="00041C91"/>
    <w:rsid w:val="0004201A"/>
    <w:rsid w:val="00042839"/>
    <w:rsid w:val="000436E8"/>
    <w:rsid w:val="00043A0F"/>
    <w:rsid w:val="00043DB2"/>
    <w:rsid w:val="00045659"/>
    <w:rsid w:val="000458E8"/>
    <w:rsid w:val="00047FDE"/>
    <w:rsid w:val="000505CE"/>
    <w:rsid w:val="00051CE7"/>
    <w:rsid w:val="00051D98"/>
    <w:rsid w:val="00053426"/>
    <w:rsid w:val="00053935"/>
    <w:rsid w:val="00054ABB"/>
    <w:rsid w:val="0005628E"/>
    <w:rsid w:val="0005649E"/>
    <w:rsid w:val="00056612"/>
    <w:rsid w:val="00056BF5"/>
    <w:rsid w:val="00056F01"/>
    <w:rsid w:val="00056F2D"/>
    <w:rsid w:val="00056FD5"/>
    <w:rsid w:val="000572BC"/>
    <w:rsid w:val="00057710"/>
    <w:rsid w:val="000602AA"/>
    <w:rsid w:val="00060425"/>
    <w:rsid w:val="00060666"/>
    <w:rsid w:val="00060C60"/>
    <w:rsid w:val="00060FDF"/>
    <w:rsid w:val="00061359"/>
    <w:rsid w:val="00062188"/>
    <w:rsid w:val="000624AC"/>
    <w:rsid w:val="000624FB"/>
    <w:rsid w:val="00062676"/>
    <w:rsid w:val="00063051"/>
    <w:rsid w:val="00063D72"/>
    <w:rsid w:val="00064337"/>
    <w:rsid w:val="000647A8"/>
    <w:rsid w:val="00065145"/>
    <w:rsid w:val="0006528C"/>
    <w:rsid w:val="00066664"/>
    <w:rsid w:val="0006705A"/>
    <w:rsid w:val="00067BEF"/>
    <w:rsid w:val="00067E44"/>
    <w:rsid w:val="00067FC5"/>
    <w:rsid w:val="000706E9"/>
    <w:rsid w:val="00070FE3"/>
    <w:rsid w:val="00071967"/>
    <w:rsid w:val="00071A9B"/>
    <w:rsid w:val="000720FC"/>
    <w:rsid w:val="00072EDD"/>
    <w:rsid w:val="000738F5"/>
    <w:rsid w:val="00074909"/>
    <w:rsid w:val="000755C2"/>
    <w:rsid w:val="00075749"/>
    <w:rsid w:val="000759E0"/>
    <w:rsid w:val="000779A0"/>
    <w:rsid w:val="0008075D"/>
    <w:rsid w:val="0008098E"/>
    <w:rsid w:val="00080B15"/>
    <w:rsid w:val="00080F75"/>
    <w:rsid w:val="000816B2"/>
    <w:rsid w:val="00081719"/>
    <w:rsid w:val="00081859"/>
    <w:rsid w:val="00081D2C"/>
    <w:rsid w:val="00081F0C"/>
    <w:rsid w:val="00082006"/>
    <w:rsid w:val="00082B61"/>
    <w:rsid w:val="0008379C"/>
    <w:rsid w:val="000837F3"/>
    <w:rsid w:val="00083D78"/>
    <w:rsid w:val="000851DD"/>
    <w:rsid w:val="000865A2"/>
    <w:rsid w:val="000868E2"/>
    <w:rsid w:val="00086C7E"/>
    <w:rsid w:val="0008749D"/>
    <w:rsid w:val="00087EC7"/>
    <w:rsid w:val="00090A57"/>
    <w:rsid w:val="00090BB9"/>
    <w:rsid w:val="000916C6"/>
    <w:rsid w:val="00091838"/>
    <w:rsid w:val="00091CE7"/>
    <w:rsid w:val="00091F07"/>
    <w:rsid w:val="00091FA2"/>
    <w:rsid w:val="00092797"/>
    <w:rsid w:val="00093A1A"/>
    <w:rsid w:val="000944F0"/>
    <w:rsid w:val="00094AA9"/>
    <w:rsid w:val="00095139"/>
    <w:rsid w:val="000956A0"/>
    <w:rsid w:val="000957DF"/>
    <w:rsid w:val="000959CC"/>
    <w:rsid w:val="000971EA"/>
    <w:rsid w:val="0009755F"/>
    <w:rsid w:val="00097AF7"/>
    <w:rsid w:val="00097C78"/>
    <w:rsid w:val="000A00A0"/>
    <w:rsid w:val="000A0F44"/>
    <w:rsid w:val="000A1DB3"/>
    <w:rsid w:val="000A1DB8"/>
    <w:rsid w:val="000A320E"/>
    <w:rsid w:val="000A3CBB"/>
    <w:rsid w:val="000A505A"/>
    <w:rsid w:val="000A57F0"/>
    <w:rsid w:val="000A6075"/>
    <w:rsid w:val="000A6C9D"/>
    <w:rsid w:val="000A7206"/>
    <w:rsid w:val="000A7265"/>
    <w:rsid w:val="000A72CC"/>
    <w:rsid w:val="000A7308"/>
    <w:rsid w:val="000A737B"/>
    <w:rsid w:val="000A7BAF"/>
    <w:rsid w:val="000B0327"/>
    <w:rsid w:val="000B08E8"/>
    <w:rsid w:val="000B11AB"/>
    <w:rsid w:val="000B1CFC"/>
    <w:rsid w:val="000B5BBD"/>
    <w:rsid w:val="000B6234"/>
    <w:rsid w:val="000B6302"/>
    <w:rsid w:val="000B6638"/>
    <w:rsid w:val="000B676C"/>
    <w:rsid w:val="000B6A14"/>
    <w:rsid w:val="000B6A21"/>
    <w:rsid w:val="000B6BCE"/>
    <w:rsid w:val="000B6BF6"/>
    <w:rsid w:val="000B7566"/>
    <w:rsid w:val="000C176C"/>
    <w:rsid w:val="000C1DE9"/>
    <w:rsid w:val="000C1F19"/>
    <w:rsid w:val="000C20D4"/>
    <w:rsid w:val="000C33C0"/>
    <w:rsid w:val="000C4A53"/>
    <w:rsid w:val="000C598A"/>
    <w:rsid w:val="000C59DC"/>
    <w:rsid w:val="000C5C21"/>
    <w:rsid w:val="000C6D9A"/>
    <w:rsid w:val="000C720D"/>
    <w:rsid w:val="000C75BE"/>
    <w:rsid w:val="000C7990"/>
    <w:rsid w:val="000C7F5B"/>
    <w:rsid w:val="000D0164"/>
    <w:rsid w:val="000D0249"/>
    <w:rsid w:val="000D0267"/>
    <w:rsid w:val="000D0575"/>
    <w:rsid w:val="000D0619"/>
    <w:rsid w:val="000D072A"/>
    <w:rsid w:val="000D176C"/>
    <w:rsid w:val="000D1A15"/>
    <w:rsid w:val="000D1F6B"/>
    <w:rsid w:val="000D21C8"/>
    <w:rsid w:val="000D2613"/>
    <w:rsid w:val="000D4B84"/>
    <w:rsid w:val="000D4C39"/>
    <w:rsid w:val="000D55EE"/>
    <w:rsid w:val="000D5B0B"/>
    <w:rsid w:val="000D636E"/>
    <w:rsid w:val="000D6623"/>
    <w:rsid w:val="000D69BC"/>
    <w:rsid w:val="000D7426"/>
    <w:rsid w:val="000E0BF2"/>
    <w:rsid w:val="000E0C59"/>
    <w:rsid w:val="000E1879"/>
    <w:rsid w:val="000E1918"/>
    <w:rsid w:val="000E195B"/>
    <w:rsid w:val="000E388E"/>
    <w:rsid w:val="000E4161"/>
    <w:rsid w:val="000E446E"/>
    <w:rsid w:val="000E449B"/>
    <w:rsid w:val="000E4875"/>
    <w:rsid w:val="000E4DDD"/>
    <w:rsid w:val="000E4F52"/>
    <w:rsid w:val="000E55A3"/>
    <w:rsid w:val="000E57E3"/>
    <w:rsid w:val="000E5CD9"/>
    <w:rsid w:val="000E5E4F"/>
    <w:rsid w:val="000E6BE9"/>
    <w:rsid w:val="000E7C48"/>
    <w:rsid w:val="000F0AAA"/>
    <w:rsid w:val="000F1F63"/>
    <w:rsid w:val="000F34D1"/>
    <w:rsid w:val="000F39E0"/>
    <w:rsid w:val="000F3CF0"/>
    <w:rsid w:val="000F5096"/>
    <w:rsid w:val="000F58ED"/>
    <w:rsid w:val="000F5E0D"/>
    <w:rsid w:val="000F61E8"/>
    <w:rsid w:val="000F6471"/>
    <w:rsid w:val="000F6D4F"/>
    <w:rsid w:val="00100A79"/>
    <w:rsid w:val="001031B3"/>
    <w:rsid w:val="001031CE"/>
    <w:rsid w:val="00103AD5"/>
    <w:rsid w:val="00103B9C"/>
    <w:rsid w:val="00104134"/>
    <w:rsid w:val="001042B4"/>
    <w:rsid w:val="00105BC8"/>
    <w:rsid w:val="00105E63"/>
    <w:rsid w:val="00110164"/>
    <w:rsid w:val="0011060D"/>
    <w:rsid w:val="00111659"/>
    <w:rsid w:val="001119B2"/>
    <w:rsid w:val="00113E00"/>
    <w:rsid w:val="001143BB"/>
    <w:rsid w:val="00114BF8"/>
    <w:rsid w:val="00115189"/>
    <w:rsid w:val="00115377"/>
    <w:rsid w:val="001157D2"/>
    <w:rsid w:val="00115A9B"/>
    <w:rsid w:val="00115FE8"/>
    <w:rsid w:val="00116924"/>
    <w:rsid w:val="00116C39"/>
    <w:rsid w:val="001174CB"/>
    <w:rsid w:val="00117A48"/>
    <w:rsid w:val="00117DA6"/>
    <w:rsid w:val="00120207"/>
    <w:rsid w:val="00120A11"/>
    <w:rsid w:val="00120E95"/>
    <w:rsid w:val="00121372"/>
    <w:rsid w:val="00121BDB"/>
    <w:rsid w:val="00121C27"/>
    <w:rsid w:val="00122816"/>
    <w:rsid w:val="00122C25"/>
    <w:rsid w:val="0012323D"/>
    <w:rsid w:val="00123D5C"/>
    <w:rsid w:val="00123EB3"/>
    <w:rsid w:val="00124E58"/>
    <w:rsid w:val="00125280"/>
    <w:rsid w:val="00125ED0"/>
    <w:rsid w:val="00126243"/>
    <w:rsid w:val="00126323"/>
    <w:rsid w:val="00127B4C"/>
    <w:rsid w:val="0013134A"/>
    <w:rsid w:val="00131407"/>
    <w:rsid w:val="00131C42"/>
    <w:rsid w:val="00131CFA"/>
    <w:rsid w:val="00131E29"/>
    <w:rsid w:val="00132656"/>
    <w:rsid w:val="00132EBA"/>
    <w:rsid w:val="001341FC"/>
    <w:rsid w:val="001346F9"/>
    <w:rsid w:val="0013581E"/>
    <w:rsid w:val="00135861"/>
    <w:rsid w:val="0013597C"/>
    <w:rsid w:val="00136260"/>
    <w:rsid w:val="001368F4"/>
    <w:rsid w:val="001378AC"/>
    <w:rsid w:val="00140E51"/>
    <w:rsid w:val="001410DF"/>
    <w:rsid w:val="0014159F"/>
    <w:rsid w:val="00141FB1"/>
    <w:rsid w:val="00142321"/>
    <w:rsid w:val="001424F5"/>
    <w:rsid w:val="00142670"/>
    <w:rsid w:val="00142ED0"/>
    <w:rsid w:val="00143000"/>
    <w:rsid w:val="001431B3"/>
    <w:rsid w:val="001435F4"/>
    <w:rsid w:val="00143AFF"/>
    <w:rsid w:val="00144E64"/>
    <w:rsid w:val="00146007"/>
    <w:rsid w:val="001465C1"/>
    <w:rsid w:val="00146D39"/>
    <w:rsid w:val="00147063"/>
    <w:rsid w:val="00147181"/>
    <w:rsid w:val="00147A46"/>
    <w:rsid w:val="00147D58"/>
    <w:rsid w:val="00147E39"/>
    <w:rsid w:val="00150152"/>
    <w:rsid w:val="001503DD"/>
    <w:rsid w:val="0015101D"/>
    <w:rsid w:val="00151294"/>
    <w:rsid w:val="00151599"/>
    <w:rsid w:val="0015221C"/>
    <w:rsid w:val="0015338F"/>
    <w:rsid w:val="0015405B"/>
    <w:rsid w:val="001541FE"/>
    <w:rsid w:val="00155073"/>
    <w:rsid w:val="0015521B"/>
    <w:rsid w:val="0015605F"/>
    <w:rsid w:val="00156223"/>
    <w:rsid w:val="0015624A"/>
    <w:rsid w:val="00156E02"/>
    <w:rsid w:val="001574E3"/>
    <w:rsid w:val="00157611"/>
    <w:rsid w:val="00157AB4"/>
    <w:rsid w:val="00160076"/>
    <w:rsid w:val="00160188"/>
    <w:rsid w:val="0016206C"/>
    <w:rsid w:val="001634D7"/>
    <w:rsid w:val="00163A6B"/>
    <w:rsid w:val="00163B57"/>
    <w:rsid w:val="00163B75"/>
    <w:rsid w:val="001644AA"/>
    <w:rsid w:val="00165081"/>
    <w:rsid w:val="001666A4"/>
    <w:rsid w:val="00166F96"/>
    <w:rsid w:val="00167471"/>
    <w:rsid w:val="001677E5"/>
    <w:rsid w:val="00167BD3"/>
    <w:rsid w:val="00170A13"/>
    <w:rsid w:val="001729B4"/>
    <w:rsid w:val="00172D8F"/>
    <w:rsid w:val="00172E33"/>
    <w:rsid w:val="001730C0"/>
    <w:rsid w:val="001739D7"/>
    <w:rsid w:val="00173ACD"/>
    <w:rsid w:val="00173C91"/>
    <w:rsid w:val="00173E27"/>
    <w:rsid w:val="00174306"/>
    <w:rsid w:val="0017438C"/>
    <w:rsid w:val="00174820"/>
    <w:rsid w:val="001749EA"/>
    <w:rsid w:val="00174E12"/>
    <w:rsid w:val="001752A0"/>
    <w:rsid w:val="0017572D"/>
    <w:rsid w:val="001757CA"/>
    <w:rsid w:val="001764AC"/>
    <w:rsid w:val="00176C31"/>
    <w:rsid w:val="00176EE5"/>
    <w:rsid w:val="0017758A"/>
    <w:rsid w:val="00177F36"/>
    <w:rsid w:val="00180F4E"/>
    <w:rsid w:val="00181074"/>
    <w:rsid w:val="00182533"/>
    <w:rsid w:val="001829B0"/>
    <w:rsid w:val="001833FF"/>
    <w:rsid w:val="0018348B"/>
    <w:rsid w:val="0018580D"/>
    <w:rsid w:val="00185DCD"/>
    <w:rsid w:val="00186050"/>
    <w:rsid w:val="00187B63"/>
    <w:rsid w:val="00187DAA"/>
    <w:rsid w:val="00190094"/>
    <w:rsid w:val="00190C8A"/>
    <w:rsid w:val="0019128F"/>
    <w:rsid w:val="0019188F"/>
    <w:rsid w:val="001918FB"/>
    <w:rsid w:val="00193C2F"/>
    <w:rsid w:val="00193E4A"/>
    <w:rsid w:val="00194736"/>
    <w:rsid w:val="001948BB"/>
    <w:rsid w:val="0019493E"/>
    <w:rsid w:val="00194A0A"/>
    <w:rsid w:val="00194FAA"/>
    <w:rsid w:val="00195AAD"/>
    <w:rsid w:val="00195E0C"/>
    <w:rsid w:val="00196CC8"/>
    <w:rsid w:val="00196EF3"/>
    <w:rsid w:val="00197391"/>
    <w:rsid w:val="00197F8D"/>
    <w:rsid w:val="001A00CF"/>
    <w:rsid w:val="001A0287"/>
    <w:rsid w:val="001A0F2C"/>
    <w:rsid w:val="001A139E"/>
    <w:rsid w:val="001A149E"/>
    <w:rsid w:val="001A17F7"/>
    <w:rsid w:val="001A25EE"/>
    <w:rsid w:val="001A266C"/>
    <w:rsid w:val="001A3E3B"/>
    <w:rsid w:val="001A3F23"/>
    <w:rsid w:val="001A414E"/>
    <w:rsid w:val="001A5622"/>
    <w:rsid w:val="001A5998"/>
    <w:rsid w:val="001A6453"/>
    <w:rsid w:val="001A6BB1"/>
    <w:rsid w:val="001A6F9C"/>
    <w:rsid w:val="001A716B"/>
    <w:rsid w:val="001A7607"/>
    <w:rsid w:val="001A786A"/>
    <w:rsid w:val="001B20B5"/>
    <w:rsid w:val="001B219D"/>
    <w:rsid w:val="001B240A"/>
    <w:rsid w:val="001B384E"/>
    <w:rsid w:val="001B3988"/>
    <w:rsid w:val="001B3D1D"/>
    <w:rsid w:val="001B4343"/>
    <w:rsid w:val="001B4691"/>
    <w:rsid w:val="001B4F11"/>
    <w:rsid w:val="001B546B"/>
    <w:rsid w:val="001B58C9"/>
    <w:rsid w:val="001B5FA2"/>
    <w:rsid w:val="001B622B"/>
    <w:rsid w:val="001B6C20"/>
    <w:rsid w:val="001B6C53"/>
    <w:rsid w:val="001B6D26"/>
    <w:rsid w:val="001B6ED6"/>
    <w:rsid w:val="001B7349"/>
    <w:rsid w:val="001B788D"/>
    <w:rsid w:val="001C07E7"/>
    <w:rsid w:val="001C14D4"/>
    <w:rsid w:val="001C1C62"/>
    <w:rsid w:val="001C2215"/>
    <w:rsid w:val="001C29DF"/>
    <w:rsid w:val="001C2F6B"/>
    <w:rsid w:val="001C3304"/>
    <w:rsid w:val="001C358B"/>
    <w:rsid w:val="001C36DC"/>
    <w:rsid w:val="001C384D"/>
    <w:rsid w:val="001C53B3"/>
    <w:rsid w:val="001C66EC"/>
    <w:rsid w:val="001C6B7F"/>
    <w:rsid w:val="001C6D30"/>
    <w:rsid w:val="001C7E4A"/>
    <w:rsid w:val="001D03F2"/>
    <w:rsid w:val="001D0ABE"/>
    <w:rsid w:val="001D210C"/>
    <w:rsid w:val="001D25E3"/>
    <w:rsid w:val="001D269E"/>
    <w:rsid w:val="001D2BB9"/>
    <w:rsid w:val="001D3792"/>
    <w:rsid w:val="001D3DC1"/>
    <w:rsid w:val="001D44AB"/>
    <w:rsid w:val="001D530E"/>
    <w:rsid w:val="001D5410"/>
    <w:rsid w:val="001D64D2"/>
    <w:rsid w:val="001D6551"/>
    <w:rsid w:val="001D67E6"/>
    <w:rsid w:val="001D6CF6"/>
    <w:rsid w:val="001D720C"/>
    <w:rsid w:val="001D77A3"/>
    <w:rsid w:val="001D77EA"/>
    <w:rsid w:val="001E0F43"/>
    <w:rsid w:val="001E0FF5"/>
    <w:rsid w:val="001E173E"/>
    <w:rsid w:val="001E1B0A"/>
    <w:rsid w:val="001E1BB7"/>
    <w:rsid w:val="001E2316"/>
    <w:rsid w:val="001E280F"/>
    <w:rsid w:val="001E2EDF"/>
    <w:rsid w:val="001E4208"/>
    <w:rsid w:val="001E4CC5"/>
    <w:rsid w:val="001E6BA5"/>
    <w:rsid w:val="001E6BDC"/>
    <w:rsid w:val="001E76FD"/>
    <w:rsid w:val="001E78D4"/>
    <w:rsid w:val="001E7B90"/>
    <w:rsid w:val="001E7E77"/>
    <w:rsid w:val="001F083C"/>
    <w:rsid w:val="001F08AE"/>
    <w:rsid w:val="001F3014"/>
    <w:rsid w:val="001F3A10"/>
    <w:rsid w:val="001F3D2D"/>
    <w:rsid w:val="001F3D94"/>
    <w:rsid w:val="001F4087"/>
    <w:rsid w:val="001F40BE"/>
    <w:rsid w:val="001F46F6"/>
    <w:rsid w:val="001F56F5"/>
    <w:rsid w:val="001F60D7"/>
    <w:rsid w:val="001F677C"/>
    <w:rsid w:val="001F6941"/>
    <w:rsid w:val="001F7819"/>
    <w:rsid w:val="001F792A"/>
    <w:rsid w:val="001F7CAF"/>
    <w:rsid w:val="00200037"/>
    <w:rsid w:val="00200A63"/>
    <w:rsid w:val="00200F46"/>
    <w:rsid w:val="00201201"/>
    <w:rsid w:val="002013D1"/>
    <w:rsid w:val="002020A6"/>
    <w:rsid w:val="002020BC"/>
    <w:rsid w:val="00202461"/>
    <w:rsid w:val="00203B92"/>
    <w:rsid w:val="002045B8"/>
    <w:rsid w:val="00205A97"/>
    <w:rsid w:val="00206249"/>
    <w:rsid w:val="0020671E"/>
    <w:rsid w:val="00207B3F"/>
    <w:rsid w:val="00207D77"/>
    <w:rsid w:val="002108CF"/>
    <w:rsid w:val="002111EB"/>
    <w:rsid w:val="00211F56"/>
    <w:rsid w:val="00212D35"/>
    <w:rsid w:val="00214128"/>
    <w:rsid w:val="0021553F"/>
    <w:rsid w:val="00215895"/>
    <w:rsid w:val="0021589F"/>
    <w:rsid w:val="00220432"/>
    <w:rsid w:val="002208D9"/>
    <w:rsid w:val="00221986"/>
    <w:rsid w:val="00221C53"/>
    <w:rsid w:val="00222AD7"/>
    <w:rsid w:val="00222E34"/>
    <w:rsid w:val="00222EC4"/>
    <w:rsid w:val="00222FFA"/>
    <w:rsid w:val="00224142"/>
    <w:rsid w:val="00224D0E"/>
    <w:rsid w:val="002265AA"/>
    <w:rsid w:val="002268FE"/>
    <w:rsid w:val="00226A99"/>
    <w:rsid w:val="00226CFC"/>
    <w:rsid w:val="00226D57"/>
    <w:rsid w:val="00227C8E"/>
    <w:rsid w:val="00230862"/>
    <w:rsid w:val="00230A76"/>
    <w:rsid w:val="0023168B"/>
    <w:rsid w:val="00231DC1"/>
    <w:rsid w:val="00232909"/>
    <w:rsid w:val="0023330B"/>
    <w:rsid w:val="00234758"/>
    <w:rsid w:val="00234B1D"/>
    <w:rsid w:val="00234EDA"/>
    <w:rsid w:val="002355E2"/>
    <w:rsid w:val="00235633"/>
    <w:rsid w:val="002357D2"/>
    <w:rsid w:val="002375A4"/>
    <w:rsid w:val="00237AB4"/>
    <w:rsid w:val="002404FD"/>
    <w:rsid w:val="00240D6C"/>
    <w:rsid w:val="002425B1"/>
    <w:rsid w:val="0024274D"/>
    <w:rsid w:val="00242949"/>
    <w:rsid w:val="00242D96"/>
    <w:rsid w:val="00242F53"/>
    <w:rsid w:val="00243589"/>
    <w:rsid w:val="00244275"/>
    <w:rsid w:val="002448A0"/>
    <w:rsid w:val="00244995"/>
    <w:rsid w:val="00244C14"/>
    <w:rsid w:val="002453FA"/>
    <w:rsid w:val="00245C1F"/>
    <w:rsid w:val="002469E9"/>
    <w:rsid w:val="00246F1A"/>
    <w:rsid w:val="002470A0"/>
    <w:rsid w:val="002476B9"/>
    <w:rsid w:val="00247AC5"/>
    <w:rsid w:val="00247C9D"/>
    <w:rsid w:val="002515A6"/>
    <w:rsid w:val="00251807"/>
    <w:rsid w:val="0025187C"/>
    <w:rsid w:val="00251D3B"/>
    <w:rsid w:val="00252940"/>
    <w:rsid w:val="00252AFE"/>
    <w:rsid w:val="00254D0C"/>
    <w:rsid w:val="00255210"/>
    <w:rsid w:val="002555FB"/>
    <w:rsid w:val="00256024"/>
    <w:rsid w:val="002568CB"/>
    <w:rsid w:val="00256C88"/>
    <w:rsid w:val="00256DEE"/>
    <w:rsid w:val="00257070"/>
    <w:rsid w:val="002573CA"/>
    <w:rsid w:val="0025753A"/>
    <w:rsid w:val="00260228"/>
    <w:rsid w:val="002602F0"/>
    <w:rsid w:val="002605F2"/>
    <w:rsid w:val="00261E7F"/>
    <w:rsid w:val="00262084"/>
    <w:rsid w:val="002620AF"/>
    <w:rsid w:val="00262102"/>
    <w:rsid w:val="00263016"/>
    <w:rsid w:val="0026316B"/>
    <w:rsid w:val="00263378"/>
    <w:rsid w:val="0026337F"/>
    <w:rsid w:val="002633FB"/>
    <w:rsid w:val="00263707"/>
    <w:rsid w:val="00263DBF"/>
    <w:rsid w:val="00263FCB"/>
    <w:rsid w:val="002651AF"/>
    <w:rsid w:val="00266C50"/>
    <w:rsid w:val="00267127"/>
    <w:rsid w:val="0026771A"/>
    <w:rsid w:val="00270EBD"/>
    <w:rsid w:val="002717CC"/>
    <w:rsid w:val="002718FF"/>
    <w:rsid w:val="0027272D"/>
    <w:rsid w:val="0027275E"/>
    <w:rsid w:val="00273496"/>
    <w:rsid w:val="002734B4"/>
    <w:rsid w:val="00273C36"/>
    <w:rsid w:val="002750A1"/>
    <w:rsid w:val="00275133"/>
    <w:rsid w:val="00275689"/>
    <w:rsid w:val="002757FE"/>
    <w:rsid w:val="00276C15"/>
    <w:rsid w:val="002775C0"/>
    <w:rsid w:val="0028032E"/>
    <w:rsid w:val="00281219"/>
    <w:rsid w:val="00281A99"/>
    <w:rsid w:val="00281D36"/>
    <w:rsid w:val="00283114"/>
    <w:rsid w:val="00284114"/>
    <w:rsid w:val="002841D2"/>
    <w:rsid w:val="00284ED2"/>
    <w:rsid w:val="002856AB"/>
    <w:rsid w:val="002872DC"/>
    <w:rsid w:val="00287F2A"/>
    <w:rsid w:val="0029067D"/>
    <w:rsid w:val="00291C71"/>
    <w:rsid w:val="0029202F"/>
    <w:rsid w:val="00292E48"/>
    <w:rsid w:val="002930DF"/>
    <w:rsid w:val="0029318D"/>
    <w:rsid w:val="00293C09"/>
    <w:rsid w:val="0029485D"/>
    <w:rsid w:val="002949D9"/>
    <w:rsid w:val="00294A31"/>
    <w:rsid w:val="00296228"/>
    <w:rsid w:val="00296584"/>
    <w:rsid w:val="00296651"/>
    <w:rsid w:val="0029666E"/>
    <w:rsid w:val="002972A5"/>
    <w:rsid w:val="00297610"/>
    <w:rsid w:val="00297726"/>
    <w:rsid w:val="00297D31"/>
    <w:rsid w:val="002A0868"/>
    <w:rsid w:val="002A0EEB"/>
    <w:rsid w:val="002A0FBC"/>
    <w:rsid w:val="002A1D59"/>
    <w:rsid w:val="002A2205"/>
    <w:rsid w:val="002A3328"/>
    <w:rsid w:val="002A33C3"/>
    <w:rsid w:val="002A3510"/>
    <w:rsid w:val="002A3A08"/>
    <w:rsid w:val="002A4345"/>
    <w:rsid w:val="002A4FF9"/>
    <w:rsid w:val="002A5AC0"/>
    <w:rsid w:val="002A618A"/>
    <w:rsid w:val="002A70F7"/>
    <w:rsid w:val="002A745E"/>
    <w:rsid w:val="002A7624"/>
    <w:rsid w:val="002B04AD"/>
    <w:rsid w:val="002B06AA"/>
    <w:rsid w:val="002B076D"/>
    <w:rsid w:val="002B10CF"/>
    <w:rsid w:val="002B16E2"/>
    <w:rsid w:val="002B23BA"/>
    <w:rsid w:val="002B2468"/>
    <w:rsid w:val="002B2B0B"/>
    <w:rsid w:val="002B2C86"/>
    <w:rsid w:val="002B3D7A"/>
    <w:rsid w:val="002B4B67"/>
    <w:rsid w:val="002B4C14"/>
    <w:rsid w:val="002B5231"/>
    <w:rsid w:val="002B53FE"/>
    <w:rsid w:val="002B56EB"/>
    <w:rsid w:val="002B6ED5"/>
    <w:rsid w:val="002B6F19"/>
    <w:rsid w:val="002B72F0"/>
    <w:rsid w:val="002B791B"/>
    <w:rsid w:val="002B7C3F"/>
    <w:rsid w:val="002B7C67"/>
    <w:rsid w:val="002C039F"/>
    <w:rsid w:val="002C1B3E"/>
    <w:rsid w:val="002C1FC5"/>
    <w:rsid w:val="002C2401"/>
    <w:rsid w:val="002C2F36"/>
    <w:rsid w:val="002C3673"/>
    <w:rsid w:val="002C4D4E"/>
    <w:rsid w:val="002C5078"/>
    <w:rsid w:val="002C7A23"/>
    <w:rsid w:val="002D0116"/>
    <w:rsid w:val="002D05D0"/>
    <w:rsid w:val="002D0746"/>
    <w:rsid w:val="002D0B17"/>
    <w:rsid w:val="002D0BC8"/>
    <w:rsid w:val="002D0EF2"/>
    <w:rsid w:val="002D0FE6"/>
    <w:rsid w:val="002D13D1"/>
    <w:rsid w:val="002D1D4A"/>
    <w:rsid w:val="002D2D4E"/>
    <w:rsid w:val="002D2E19"/>
    <w:rsid w:val="002D3186"/>
    <w:rsid w:val="002D3525"/>
    <w:rsid w:val="002D37DF"/>
    <w:rsid w:val="002D3849"/>
    <w:rsid w:val="002D43EC"/>
    <w:rsid w:val="002D4B4E"/>
    <w:rsid w:val="002D4EE4"/>
    <w:rsid w:val="002D581C"/>
    <w:rsid w:val="002D6A2D"/>
    <w:rsid w:val="002D6B91"/>
    <w:rsid w:val="002D6C45"/>
    <w:rsid w:val="002D72A1"/>
    <w:rsid w:val="002D7882"/>
    <w:rsid w:val="002D7889"/>
    <w:rsid w:val="002D7A6D"/>
    <w:rsid w:val="002E1009"/>
    <w:rsid w:val="002E1585"/>
    <w:rsid w:val="002E19F8"/>
    <w:rsid w:val="002E1A24"/>
    <w:rsid w:val="002E1B28"/>
    <w:rsid w:val="002E2547"/>
    <w:rsid w:val="002E2996"/>
    <w:rsid w:val="002E2F48"/>
    <w:rsid w:val="002E3718"/>
    <w:rsid w:val="002E38A6"/>
    <w:rsid w:val="002E3DB3"/>
    <w:rsid w:val="002E3F88"/>
    <w:rsid w:val="002E4821"/>
    <w:rsid w:val="002E5037"/>
    <w:rsid w:val="002E50AA"/>
    <w:rsid w:val="002E559A"/>
    <w:rsid w:val="002E5CA5"/>
    <w:rsid w:val="002E5F8A"/>
    <w:rsid w:val="002E68E7"/>
    <w:rsid w:val="002E6D6F"/>
    <w:rsid w:val="002E7293"/>
    <w:rsid w:val="002F0882"/>
    <w:rsid w:val="002F0AC4"/>
    <w:rsid w:val="002F16FB"/>
    <w:rsid w:val="002F1E9A"/>
    <w:rsid w:val="002F248D"/>
    <w:rsid w:val="002F26AC"/>
    <w:rsid w:val="002F29C6"/>
    <w:rsid w:val="002F3451"/>
    <w:rsid w:val="002F38EA"/>
    <w:rsid w:val="002F3B81"/>
    <w:rsid w:val="002F49D6"/>
    <w:rsid w:val="002F5272"/>
    <w:rsid w:val="002F54E3"/>
    <w:rsid w:val="002F5743"/>
    <w:rsid w:val="002F5B65"/>
    <w:rsid w:val="002F625B"/>
    <w:rsid w:val="002F6F90"/>
    <w:rsid w:val="002F76E0"/>
    <w:rsid w:val="002F7CCD"/>
    <w:rsid w:val="002F7D30"/>
    <w:rsid w:val="0030018B"/>
    <w:rsid w:val="00300639"/>
    <w:rsid w:val="00300858"/>
    <w:rsid w:val="00300DBD"/>
    <w:rsid w:val="003015E2"/>
    <w:rsid w:val="0030297F"/>
    <w:rsid w:val="00302ABD"/>
    <w:rsid w:val="00302C73"/>
    <w:rsid w:val="00302CC3"/>
    <w:rsid w:val="00302CE6"/>
    <w:rsid w:val="00302EB9"/>
    <w:rsid w:val="00304394"/>
    <w:rsid w:val="00304401"/>
    <w:rsid w:val="0030480D"/>
    <w:rsid w:val="003051B7"/>
    <w:rsid w:val="00305D97"/>
    <w:rsid w:val="003060A1"/>
    <w:rsid w:val="00306E5F"/>
    <w:rsid w:val="0030737C"/>
    <w:rsid w:val="003074C5"/>
    <w:rsid w:val="00307910"/>
    <w:rsid w:val="00310A01"/>
    <w:rsid w:val="00311470"/>
    <w:rsid w:val="00311BFA"/>
    <w:rsid w:val="00312619"/>
    <w:rsid w:val="00312D90"/>
    <w:rsid w:val="00313590"/>
    <w:rsid w:val="00313986"/>
    <w:rsid w:val="00313C61"/>
    <w:rsid w:val="00314565"/>
    <w:rsid w:val="00316177"/>
    <w:rsid w:val="00316B89"/>
    <w:rsid w:val="00316CF4"/>
    <w:rsid w:val="00316E82"/>
    <w:rsid w:val="0031708E"/>
    <w:rsid w:val="003174F1"/>
    <w:rsid w:val="00317C14"/>
    <w:rsid w:val="00320C72"/>
    <w:rsid w:val="00320F8C"/>
    <w:rsid w:val="0032244A"/>
    <w:rsid w:val="00322639"/>
    <w:rsid w:val="00322DCC"/>
    <w:rsid w:val="00322F4A"/>
    <w:rsid w:val="003234A0"/>
    <w:rsid w:val="003239A3"/>
    <w:rsid w:val="00324FAE"/>
    <w:rsid w:val="0032514B"/>
    <w:rsid w:val="00326703"/>
    <w:rsid w:val="00327461"/>
    <w:rsid w:val="0032747D"/>
    <w:rsid w:val="0032793C"/>
    <w:rsid w:val="00327D04"/>
    <w:rsid w:val="003302B4"/>
    <w:rsid w:val="00330378"/>
    <w:rsid w:val="00330CC7"/>
    <w:rsid w:val="00331698"/>
    <w:rsid w:val="003319BF"/>
    <w:rsid w:val="00331C77"/>
    <w:rsid w:val="00331D1B"/>
    <w:rsid w:val="00333258"/>
    <w:rsid w:val="003337B3"/>
    <w:rsid w:val="0033394F"/>
    <w:rsid w:val="00333DEE"/>
    <w:rsid w:val="00334569"/>
    <w:rsid w:val="00334582"/>
    <w:rsid w:val="003349C0"/>
    <w:rsid w:val="00334DA7"/>
    <w:rsid w:val="00334DEC"/>
    <w:rsid w:val="00335B21"/>
    <w:rsid w:val="00336243"/>
    <w:rsid w:val="003362A5"/>
    <w:rsid w:val="00336342"/>
    <w:rsid w:val="003365FE"/>
    <w:rsid w:val="00336872"/>
    <w:rsid w:val="0033733F"/>
    <w:rsid w:val="0033760B"/>
    <w:rsid w:val="003377C1"/>
    <w:rsid w:val="003377F3"/>
    <w:rsid w:val="00340911"/>
    <w:rsid w:val="003415A1"/>
    <w:rsid w:val="0034175D"/>
    <w:rsid w:val="00341F0C"/>
    <w:rsid w:val="00343028"/>
    <w:rsid w:val="00343181"/>
    <w:rsid w:val="00343504"/>
    <w:rsid w:val="00343E91"/>
    <w:rsid w:val="0034410D"/>
    <w:rsid w:val="0034446D"/>
    <w:rsid w:val="0034527E"/>
    <w:rsid w:val="003457FD"/>
    <w:rsid w:val="00346283"/>
    <w:rsid w:val="00347520"/>
    <w:rsid w:val="00350C4C"/>
    <w:rsid w:val="00350D16"/>
    <w:rsid w:val="003510F5"/>
    <w:rsid w:val="00351181"/>
    <w:rsid w:val="00351277"/>
    <w:rsid w:val="00351B1D"/>
    <w:rsid w:val="00351F9C"/>
    <w:rsid w:val="00352410"/>
    <w:rsid w:val="00352789"/>
    <w:rsid w:val="00352894"/>
    <w:rsid w:val="00354323"/>
    <w:rsid w:val="00355544"/>
    <w:rsid w:val="00356C06"/>
    <w:rsid w:val="00357A4A"/>
    <w:rsid w:val="003604EB"/>
    <w:rsid w:val="003605B3"/>
    <w:rsid w:val="00360AAA"/>
    <w:rsid w:val="00360FA1"/>
    <w:rsid w:val="00361819"/>
    <w:rsid w:val="00361A50"/>
    <w:rsid w:val="00361E50"/>
    <w:rsid w:val="00362001"/>
    <w:rsid w:val="003627DA"/>
    <w:rsid w:val="00362892"/>
    <w:rsid w:val="00362AED"/>
    <w:rsid w:val="00362B95"/>
    <w:rsid w:val="00362C9B"/>
    <w:rsid w:val="00362CE3"/>
    <w:rsid w:val="003636D8"/>
    <w:rsid w:val="003637BA"/>
    <w:rsid w:val="0036399C"/>
    <w:rsid w:val="003639FF"/>
    <w:rsid w:val="00364AA8"/>
    <w:rsid w:val="00364CBA"/>
    <w:rsid w:val="00365917"/>
    <w:rsid w:val="00365AE1"/>
    <w:rsid w:val="003664D1"/>
    <w:rsid w:val="00366592"/>
    <w:rsid w:val="003665E4"/>
    <w:rsid w:val="00366E2F"/>
    <w:rsid w:val="00367DBB"/>
    <w:rsid w:val="00370022"/>
    <w:rsid w:val="0037057C"/>
    <w:rsid w:val="003707B9"/>
    <w:rsid w:val="00370C2C"/>
    <w:rsid w:val="00370D69"/>
    <w:rsid w:val="003715DC"/>
    <w:rsid w:val="00371CBA"/>
    <w:rsid w:val="003722A4"/>
    <w:rsid w:val="0037260E"/>
    <w:rsid w:val="003730D9"/>
    <w:rsid w:val="003734D8"/>
    <w:rsid w:val="00374A9E"/>
    <w:rsid w:val="00374D9C"/>
    <w:rsid w:val="003750C2"/>
    <w:rsid w:val="003752D7"/>
    <w:rsid w:val="003754A4"/>
    <w:rsid w:val="00375806"/>
    <w:rsid w:val="00375D46"/>
    <w:rsid w:val="00377055"/>
    <w:rsid w:val="00377A41"/>
    <w:rsid w:val="00377BE9"/>
    <w:rsid w:val="00377FD5"/>
    <w:rsid w:val="00380614"/>
    <w:rsid w:val="00380A2C"/>
    <w:rsid w:val="0038100D"/>
    <w:rsid w:val="00381368"/>
    <w:rsid w:val="00381527"/>
    <w:rsid w:val="0038172C"/>
    <w:rsid w:val="00381B2C"/>
    <w:rsid w:val="00381E93"/>
    <w:rsid w:val="00382BC3"/>
    <w:rsid w:val="00382CFA"/>
    <w:rsid w:val="003835D7"/>
    <w:rsid w:val="00383879"/>
    <w:rsid w:val="00384FF9"/>
    <w:rsid w:val="00385226"/>
    <w:rsid w:val="00385438"/>
    <w:rsid w:val="0038548E"/>
    <w:rsid w:val="003858F6"/>
    <w:rsid w:val="00385C2F"/>
    <w:rsid w:val="003861C5"/>
    <w:rsid w:val="003863D6"/>
    <w:rsid w:val="003868CF"/>
    <w:rsid w:val="0038693A"/>
    <w:rsid w:val="00386EE7"/>
    <w:rsid w:val="0038744B"/>
    <w:rsid w:val="0038756D"/>
    <w:rsid w:val="00387F5C"/>
    <w:rsid w:val="00390E01"/>
    <w:rsid w:val="003917A0"/>
    <w:rsid w:val="00391DAD"/>
    <w:rsid w:val="00391E6C"/>
    <w:rsid w:val="003922FE"/>
    <w:rsid w:val="00392300"/>
    <w:rsid w:val="00392C3E"/>
    <w:rsid w:val="00394215"/>
    <w:rsid w:val="00394234"/>
    <w:rsid w:val="00395094"/>
    <w:rsid w:val="003955DA"/>
    <w:rsid w:val="00395D8F"/>
    <w:rsid w:val="003961A0"/>
    <w:rsid w:val="00396B0B"/>
    <w:rsid w:val="00397492"/>
    <w:rsid w:val="00397F18"/>
    <w:rsid w:val="003A0838"/>
    <w:rsid w:val="003A14EC"/>
    <w:rsid w:val="003A2B37"/>
    <w:rsid w:val="003A3837"/>
    <w:rsid w:val="003A3D23"/>
    <w:rsid w:val="003A43B0"/>
    <w:rsid w:val="003A5761"/>
    <w:rsid w:val="003A586D"/>
    <w:rsid w:val="003A5EDC"/>
    <w:rsid w:val="003A7DB3"/>
    <w:rsid w:val="003A7FDF"/>
    <w:rsid w:val="003B054B"/>
    <w:rsid w:val="003B0AF4"/>
    <w:rsid w:val="003B0B16"/>
    <w:rsid w:val="003B0CB4"/>
    <w:rsid w:val="003B213E"/>
    <w:rsid w:val="003B2206"/>
    <w:rsid w:val="003B2A88"/>
    <w:rsid w:val="003B3196"/>
    <w:rsid w:val="003B3E09"/>
    <w:rsid w:val="003B45AB"/>
    <w:rsid w:val="003B46EB"/>
    <w:rsid w:val="003B4831"/>
    <w:rsid w:val="003B5A50"/>
    <w:rsid w:val="003B5FB2"/>
    <w:rsid w:val="003B6131"/>
    <w:rsid w:val="003B67EF"/>
    <w:rsid w:val="003B75AD"/>
    <w:rsid w:val="003C027E"/>
    <w:rsid w:val="003C0628"/>
    <w:rsid w:val="003C0798"/>
    <w:rsid w:val="003C21A7"/>
    <w:rsid w:val="003C2422"/>
    <w:rsid w:val="003C2D8F"/>
    <w:rsid w:val="003C3B54"/>
    <w:rsid w:val="003C5310"/>
    <w:rsid w:val="003C5D7E"/>
    <w:rsid w:val="003C6B6D"/>
    <w:rsid w:val="003C6DAC"/>
    <w:rsid w:val="003D09DE"/>
    <w:rsid w:val="003D0B40"/>
    <w:rsid w:val="003D0EF8"/>
    <w:rsid w:val="003D334E"/>
    <w:rsid w:val="003D40AB"/>
    <w:rsid w:val="003D45CA"/>
    <w:rsid w:val="003D5590"/>
    <w:rsid w:val="003D58F1"/>
    <w:rsid w:val="003D5E93"/>
    <w:rsid w:val="003D676F"/>
    <w:rsid w:val="003D67BB"/>
    <w:rsid w:val="003D6970"/>
    <w:rsid w:val="003D6BF6"/>
    <w:rsid w:val="003D6FD1"/>
    <w:rsid w:val="003D7894"/>
    <w:rsid w:val="003E009C"/>
    <w:rsid w:val="003E0171"/>
    <w:rsid w:val="003E0382"/>
    <w:rsid w:val="003E04BE"/>
    <w:rsid w:val="003E0A2B"/>
    <w:rsid w:val="003E0BB2"/>
    <w:rsid w:val="003E0DE1"/>
    <w:rsid w:val="003E1345"/>
    <w:rsid w:val="003E1F34"/>
    <w:rsid w:val="003E20BA"/>
    <w:rsid w:val="003E2DE5"/>
    <w:rsid w:val="003E2E93"/>
    <w:rsid w:val="003E30C4"/>
    <w:rsid w:val="003E3270"/>
    <w:rsid w:val="003E3A6E"/>
    <w:rsid w:val="003E3C17"/>
    <w:rsid w:val="003E45D3"/>
    <w:rsid w:val="003E5F8E"/>
    <w:rsid w:val="003E5FAD"/>
    <w:rsid w:val="003E6659"/>
    <w:rsid w:val="003E7AB8"/>
    <w:rsid w:val="003F0E4D"/>
    <w:rsid w:val="003F1443"/>
    <w:rsid w:val="003F3518"/>
    <w:rsid w:val="003F3A7B"/>
    <w:rsid w:val="003F3BD2"/>
    <w:rsid w:val="003F420B"/>
    <w:rsid w:val="003F4F1C"/>
    <w:rsid w:val="003F50D2"/>
    <w:rsid w:val="003F5E21"/>
    <w:rsid w:val="003F6364"/>
    <w:rsid w:val="003F6658"/>
    <w:rsid w:val="003F7537"/>
    <w:rsid w:val="003F76BD"/>
    <w:rsid w:val="003F7AFB"/>
    <w:rsid w:val="00400000"/>
    <w:rsid w:val="00400100"/>
    <w:rsid w:val="004004ED"/>
    <w:rsid w:val="00400F07"/>
    <w:rsid w:val="00401DFE"/>
    <w:rsid w:val="00401FEE"/>
    <w:rsid w:val="0040240E"/>
    <w:rsid w:val="00402D6D"/>
    <w:rsid w:val="004038A5"/>
    <w:rsid w:val="00403A74"/>
    <w:rsid w:val="00403E41"/>
    <w:rsid w:val="004046F0"/>
    <w:rsid w:val="004051B7"/>
    <w:rsid w:val="004052D0"/>
    <w:rsid w:val="004057D9"/>
    <w:rsid w:val="00405E44"/>
    <w:rsid w:val="00406336"/>
    <w:rsid w:val="00406560"/>
    <w:rsid w:val="00406C9A"/>
    <w:rsid w:val="00406F97"/>
    <w:rsid w:val="004072CE"/>
    <w:rsid w:val="004111C7"/>
    <w:rsid w:val="0041157D"/>
    <w:rsid w:val="00411756"/>
    <w:rsid w:val="004128CE"/>
    <w:rsid w:val="00412C2B"/>
    <w:rsid w:val="00412E5C"/>
    <w:rsid w:val="0041322A"/>
    <w:rsid w:val="00413473"/>
    <w:rsid w:val="00413B46"/>
    <w:rsid w:val="004144C4"/>
    <w:rsid w:val="00414E52"/>
    <w:rsid w:val="00415A1C"/>
    <w:rsid w:val="00416134"/>
    <w:rsid w:val="0041651D"/>
    <w:rsid w:val="0041659F"/>
    <w:rsid w:val="004165C7"/>
    <w:rsid w:val="00417F14"/>
    <w:rsid w:val="004209A7"/>
    <w:rsid w:val="00420B98"/>
    <w:rsid w:val="00421AB9"/>
    <w:rsid w:val="00422286"/>
    <w:rsid w:val="00422AC6"/>
    <w:rsid w:val="0042325A"/>
    <w:rsid w:val="00423849"/>
    <w:rsid w:val="00424FCD"/>
    <w:rsid w:val="004257C6"/>
    <w:rsid w:val="00430204"/>
    <w:rsid w:val="004303CE"/>
    <w:rsid w:val="00431066"/>
    <w:rsid w:val="00432366"/>
    <w:rsid w:val="004325C1"/>
    <w:rsid w:val="00432848"/>
    <w:rsid w:val="00432B18"/>
    <w:rsid w:val="0043336C"/>
    <w:rsid w:val="004337F7"/>
    <w:rsid w:val="00434119"/>
    <w:rsid w:val="004341BC"/>
    <w:rsid w:val="00434B64"/>
    <w:rsid w:val="00434C82"/>
    <w:rsid w:val="004369A9"/>
    <w:rsid w:val="00436FBA"/>
    <w:rsid w:val="004372CF"/>
    <w:rsid w:val="00437E6E"/>
    <w:rsid w:val="00437EC2"/>
    <w:rsid w:val="00440089"/>
    <w:rsid w:val="0044051E"/>
    <w:rsid w:val="00441572"/>
    <w:rsid w:val="00441820"/>
    <w:rsid w:val="00441FA4"/>
    <w:rsid w:val="004428EE"/>
    <w:rsid w:val="00442C2B"/>
    <w:rsid w:val="0044388A"/>
    <w:rsid w:val="00443984"/>
    <w:rsid w:val="004442F7"/>
    <w:rsid w:val="0044641B"/>
    <w:rsid w:val="0044650C"/>
    <w:rsid w:val="004466C5"/>
    <w:rsid w:val="004471C3"/>
    <w:rsid w:val="004476A7"/>
    <w:rsid w:val="00447BAA"/>
    <w:rsid w:val="00447FFB"/>
    <w:rsid w:val="0045003E"/>
    <w:rsid w:val="00450C1F"/>
    <w:rsid w:val="00451AC4"/>
    <w:rsid w:val="00451BF1"/>
    <w:rsid w:val="004522DB"/>
    <w:rsid w:val="00452573"/>
    <w:rsid w:val="00452E99"/>
    <w:rsid w:val="0045392D"/>
    <w:rsid w:val="0045403E"/>
    <w:rsid w:val="00454C51"/>
    <w:rsid w:val="004554E0"/>
    <w:rsid w:val="00456095"/>
    <w:rsid w:val="0045686A"/>
    <w:rsid w:val="00456BC5"/>
    <w:rsid w:val="00457763"/>
    <w:rsid w:val="00461852"/>
    <w:rsid w:val="00462690"/>
    <w:rsid w:val="00462AEA"/>
    <w:rsid w:val="00462D18"/>
    <w:rsid w:val="00463560"/>
    <w:rsid w:val="00463DDF"/>
    <w:rsid w:val="004643F6"/>
    <w:rsid w:val="00465439"/>
    <w:rsid w:val="00466DD4"/>
    <w:rsid w:val="0046761B"/>
    <w:rsid w:val="00470A8A"/>
    <w:rsid w:val="00471C7B"/>
    <w:rsid w:val="00472071"/>
    <w:rsid w:val="00473283"/>
    <w:rsid w:val="00473B09"/>
    <w:rsid w:val="00473BC3"/>
    <w:rsid w:val="00474636"/>
    <w:rsid w:val="004764C4"/>
    <w:rsid w:val="00476A13"/>
    <w:rsid w:val="00476B59"/>
    <w:rsid w:val="00477EB4"/>
    <w:rsid w:val="0048052A"/>
    <w:rsid w:val="004809C6"/>
    <w:rsid w:val="00481557"/>
    <w:rsid w:val="0048198D"/>
    <w:rsid w:val="00482DD5"/>
    <w:rsid w:val="0048333E"/>
    <w:rsid w:val="0048445D"/>
    <w:rsid w:val="0048494E"/>
    <w:rsid w:val="004854AC"/>
    <w:rsid w:val="00486891"/>
    <w:rsid w:val="00486DEB"/>
    <w:rsid w:val="00486F44"/>
    <w:rsid w:val="0048716E"/>
    <w:rsid w:val="00490299"/>
    <w:rsid w:val="004906B3"/>
    <w:rsid w:val="004933F1"/>
    <w:rsid w:val="00494226"/>
    <w:rsid w:val="00494403"/>
    <w:rsid w:val="00494B3C"/>
    <w:rsid w:val="00494CC7"/>
    <w:rsid w:val="00494D0F"/>
    <w:rsid w:val="004957ED"/>
    <w:rsid w:val="0049596F"/>
    <w:rsid w:val="00495CA5"/>
    <w:rsid w:val="00495E67"/>
    <w:rsid w:val="00495F3A"/>
    <w:rsid w:val="0049690E"/>
    <w:rsid w:val="004974AE"/>
    <w:rsid w:val="0049750B"/>
    <w:rsid w:val="0049769E"/>
    <w:rsid w:val="00497A74"/>
    <w:rsid w:val="00497C51"/>
    <w:rsid w:val="00497F6F"/>
    <w:rsid w:val="004A055E"/>
    <w:rsid w:val="004A0934"/>
    <w:rsid w:val="004A09E2"/>
    <w:rsid w:val="004A1915"/>
    <w:rsid w:val="004A1B7F"/>
    <w:rsid w:val="004A277E"/>
    <w:rsid w:val="004A2D33"/>
    <w:rsid w:val="004A2E62"/>
    <w:rsid w:val="004A2F7C"/>
    <w:rsid w:val="004A2FEE"/>
    <w:rsid w:val="004A301A"/>
    <w:rsid w:val="004A35FC"/>
    <w:rsid w:val="004A3F7E"/>
    <w:rsid w:val="004A4936"/>
    <w:rsid w:val="004A5462"/>
    <w:rsid w:val="004A68FD"/>
    <w:rsid w:val="004A6E1F"/>
    <w:rsid w:val="004A7883"/>
    <w:rsid w:val="004A78F6"/>
    <w:rsid w:val="004A7EF6"/>
    <w:rsid w:val="004B042D"/>
    <w:rsid w:val="004B0436"/>
    <w:rsid w:val="004B0842"/>
    <w:rsid w:val="004B0873"/>
    <w:rsid w:val="004B0DD8"/>
    <w:rsid w:val="004B2308"/>
    <w:rsid w:val="004B2DAE"/>
    <w:rsid w:val="004B36C5"/>
    <w:rsid w:val="004B3A42"/>
    <w:rsid w:val="004B4205"/>
    <w:rsid w:val="004B45DE"/>
    <w:rsid w:val="004B47C1"/>
    <w:rsid w:val="004B47E4"/>
    <w:rsid w:val="004B4AD8"/>
    <w:rsid w:val="004B4BA2"/>
    <w:rsid w:val="004B553D"/>
    <w:rsid w:val="004B5D9A"/>
    <w:rsid w:val="004B62D3"/>
    <w:rsid w:val="004B70CE"/>
    <w:rsid w:val="004B7565"/>
    <w:rsid w:val="004B787F"/>
    <w:rsid w:val="004C017B"/>
    <w:rsid w:val="004C02A2"/>
    <w:rsid w:val="004C0A10"/>
    <w:rsid w:val="004C0B2C"/>
    <w:rsid w:val="004C0BC1"/>
    <w:rsid w:val="004C262C"/>
    <w:rsid w:val="004C2D35"/>
    <w:rsid w:val="004C3222"/>
    <w:rsid w:val="004C3A60"/>
    <w:rsid w:val="004C3F7E"/>
    <w:rsid w:val="004C47EF"/>
    <w:rsid w:val="004C4AC3"/>
    <w:rsid w:val="004C4D93"/>
    <w:rsid w:val="004C4F84"/>
    <w:rsid w:val="004C50C6"/>
    <w:rsid w:val="004C54A9"/>
    <w:rsid w:val="004D0D30"/>
    <w:rsid w:val="004D1410"/>
    <w:rsid w:val="004D1588"/>
    <w:rsid w:val="004D1822"/>
    <w:rsid w:val="004D1F90"/>
    <w:rsid w:val="004D235B"/>
    <w:rsid w:val="004D2B7F"/>
    <w:rsid w:val="004D2D60"/>
    <w:rsid w:val="004D2E04"/>
    <w:rsid w:val="004D4041"/>
    <w:rsid w:val="004D4C3A"/>
    <w:rsid w:val="004D5752"/>
    <w:rsid w:val="004D5B76"/>
    <w:rsid w:val="004D6613"/>
    <w:rsid w:val="004D6DBB"/>
    <w:rsid w:val="004D7712"/>
    <w:rsid w:val="004E1777"/>
    <w:rsid w:val="004E2557"/>
    <w:rsid w:val="004E25D0"/>
    <w:rsid w:val="004E281F"/>
    <w:rsid w:val="004E3902"/>
    <w:rsid w:val="004E45D0"/>
    <w:rsid w:val="004E478B"/>
    <w:rsid w:val="004E47EF"/>
    <w:rsid w:val="004E4F52"/>
    <w:rsid w:val="004E5757"/>
    <w:rsid w:val="004E5EB7"/>
    <w:rsid w:val="004E6CB3"/>
    <w:rsid w:val="004E730E"/>
    <w:rsid w:val="004F0559"/>
    <w:rsid w:val="004F09B7"/>
    <w:rsid w:val="004F0C57"/>
    <w:rsid w:val="004F11D8"/>
    <w:rsid w:val="004F1F5F"/>
    <w:rsid w:val="004F2F72"/>
    <w:rsid w:val="004F3023"/>
    <w:rsid w:val="004F35D4"/>
    <w:rsid w:val="004F3A17"/>
    <w:rsid w:val="004F41E0"/>
    <w:rsid w:val="004F436C"/>
    <w:rsid w:val="004F5101"/>
    <w:rsid w:val="004F5765"/>
    <w:rsid w:val="004F57BA"/>
    <w:rsid w:val="004F654F"/>
    <w:rsid w:val="004F6F13"/>
    <w:rsid w:val="004F738F"/>
    <w:rsid w:val="0050044F"/>
    <w:rsid w:val="00501702"/>
    <w:rsid w:val="00501F3A"/>
    <w:rsid w:val="0050263C"/>
    <w:rsid w:val="00503099"/>
    <w:rsid w:val="005038A3"/>
    <w:rsid w:val="00505203"/>
    <w:rsid w:val="0050618C"/>
    <w:rsid w:val="0050686E"/>
    <w:rsid w:val="005072B2"/>
    <w:rsid w:val="00510AA0"/>
    <w:rsid w:val="00511BEC"/>
    <w:rsid w:val="005127B7"/>
    <w:rsid w:val="00512F92"/>
    <w:rsid w:val="00513444"/>
    <w:rsid w:val="005145AE"/>
    <w:rsid w:val="00514BD9"/>
    <w:rsid w:val="005150FF"/>
    <w:rsid w:val="005152A9"/>
    <w:rsid w:val="0051555E"/>
    <w:rsid w:val="00515ABA"/>
    <w:rsid w:val="00515C31"/>
    <w:rsid w:val="005161CF"/>
    <w:rsid w:val="00516686"/>
    <w:rsid w:val="00516690"/>
    <w:rsid w:val="00517597"/>
    <w:rsid w:val="00517D5D"/>
    <w:rsid w:val="00517DDE"/>
    <w:rsid w:val="00520235"/>
    <w:rsid w:val="00520483"/>
    <w:rsid w:val="0052098E"/>
    <w:rsid w:val="00520F16"/>
    <w:rsid w:val="0052165C"/>
    <w:rsid w:val="005216BA"/>
    <w:rsid w:val="00522E71"/>
    <w:rsid w:val="0052399B"/>
    <w:rsid w:val="00523D8F"/>
    <w:rsid w:val="00523F75"/>
    <w:rsid w:val="005242A2"/>
    <w:rsid w:val="00525525"/>
    <w:rsid w:val="00525B25"/>
    <w:rsid w:val="0052736B"/>
    <w:rsid w:val="005273EA"/>
    <w:rsid w:val="005275EB"/>
    <w:rsid w:val="00527882"/>
    <w:rsid w:val="00527E90"/>
    <w:rsid w:val="00530399"/>
    <w:rsid w:val="005306C2"/>
    <w:rsid w:val="00530BEC"/>
    <w:rsid w:val="00531537"/>
    <w:rsid w:val="00531D44"/>
    <w:rsid w:val="0053229F"/>
    <w:rsid w:val="00533776"/>
    <w:rsid w:val="00533DC0"/>
    <w:rsid w:val="00534001"/>
    <w:rsid w:val="005343FE"/>
    <w:rsid w:val="00534EBF"/>
    <w:rsid w:val="0053549D"/>
    <w:rsid w:val="00535E35"/>
    <w:rsid w:val="005371AC"/>
    <w:rsid w:val="0053731F"/>
    <w:rsid w:val="005376DE"/>
    <w:rsid w:val="0053789E"/>
    <w:rsid w:val="00537F16"/>
    <w:rsid w:val="0054048E"/>
    <w:rsid w:val="00540B9F"/>
    <w:rsid w:val="005413C7"/>
    <w:rsid w:val="00542DDB"/>
    <w:rsid w:val="00543989"/>
    <w:rsid w:val="0054464F"/>
    <w:rsid w:val="005452FB"/>
    <w:rsid w:val="00546145"/>
    <w:rsid w:val="005467A9"/>
    <w:rsid w:val="00546DFD"/>
    <w:rsid w:val="00547290"/>
    <w:rsid w:val="00547453"/>
    <w:rsid w:val="00547B5B"/>
    <w:rsid w:val="00547E62"/>
    <w:rsid w:val="005501A6"/>
    <w:rsid w:val="00551126"/>
    <w:rsid w:val="00551B9D"/>
    <w:rsid w:val="00552197"/>
    <w:rsid w:val="00552A5D"/>
    <w:rsid w:val="00553053"/>
    <w:rsid w:val="005530ED"/>
    <w:rsid w:val="005537E4"/>
    <w:rsid w:val="00553914"/>
    <w:rsid w:val="005551A8"/>
    <w:rsid w:val="005569E4"/>
    <w:rsid w:val="00557CBA"/>
    <w:rsid w:val="00557DDF"/>
    <w:rsid w:val="005608CD"/>
    <w:rsid w:val="0056091E"/>
    <w:rsid w:val="00560963"/>
    <w:rsid w:val="00560A37"/>
    <w:rsid w:val="0056185A"/>
    <w:rsid w:val="00561943"/>
    <w:rsid w:val="0056206F"/>
    <w:rsid w:val="00562306"/>
    <w:rsid w:val="0056281A"/>
    <w:rsid w:val="0056370D"/>
    <w:rsid w:val="00563A8B"/>
    <w:rsid w:val="00563F8C"/>
    <w:rsid w:val="00565850"/>
    <w:rsid w:val="0056634C"/>
    <w:rsid w:val="005664FF"/>
    <w:rsid w:val="00566A66"/>
    <w:rsid w:val="00566C58"/>
    <w:rsid w:val="00566C9F"/>
    <w:rsid w:val="00567513"/>
    <w:rsid w:val="00567D1A"/>
    <w:rsid w:val="00567E30"/>
    <w:rsid w:val="00570D34"/>
    <w:rsid w:val="005726EF"/>
    <w:rsid w:val="005726F0"/>
    <w:rsid w:val="005744F1"/>
    <w:rsid w:val="00574787"/>
    <w:rsid w:val="00574F43"/>
    <w:rsid w:val="00575889"/>
    <w:rsid w:val="00576AD6"/>
    <w:rsid w:val="00576C5A"/>
    <w:rsid w:val="00577F20"/>
    <w:rsid w:val="005804CC"/>
    <w:rsid w:val="005829E1"/>
    <w:rsid w:val="00583872"/>
    <w:rsid w:val="00583CB2"/>
    <w:rsid w:val="00584122"/>
    <w:rsid w:val="00584775"/>
    <w:rsid w:val="005850A5"/>
    <w:rsid w:val="00585619"/>
    <w:rsid w:val="00585E86"/>
    <w:rsid w:val="00586927"/>
    <w:rsid w:val="00587D67"/>
    <w:rsid w:val="00590D31"/>
    <w:rsid w:val="00591B33"/>
    <w:rsid w:val="00591CD9"/>
    <w:rsid w:val="00591F2F"/>
    <w:rsid w:val="00592E53"/>
    <w:rsid w:val="00593071"/>
    <w:rsid w:val="00593372"/>
    <w:rsid w:val="00593595"/>
    <w:rsid w:val="00594EF9"/>
    <w:rsid w:val="0059602A"/>
    <w:rsid w:val="00597504"/>
    <w:rsid w:val="00597E68"/>
    <w:rsid w:val="005A0028"/>
    <w:rsid w:val="005A046F"/>
    <w:rsid w:val="005A05EF"/>
    <w:rsid w:val="005A0A82"/>
    <w:rsid w:val="005A18C2"/>
    <w:rsid w:val="005A1E0C"/>
    <w:rsid w:val="005A263B"/>
    <w:rsid w:val="005A2AAE"/>
    <w:rsid w:val="005A2C20"/>
    <w:rsid w:val="005A2F64"/>
    <w:rsid w:val="005A32F6"/>
    <w:rsid w:val="005A3730"/>
    <w:rsid w:val="005A42F4"/>
    <w:rsid w:val="005A4730"/>
    <w:rsid w:val="005A4B87"/>
    <w:rsid w:val="005A5F65"/>
    <w:rsid w:val="005A6156"/>
    <w:rsid w:val="005A6872"/>
    <w:rsid w:val="005A699F"/>
    <w:rsid w:val="005A6C78"/>
    <w:rsid w:val="005A6DD8"/>
    <w:rsid w:val="005A71C1"/>
    <w:rsid w:val="005B06FD"/>
    <w:rsid w:val="005B09BC"/>
    <w:rsid w:val="005B13C5"/>
    <w:rsid w:val="005B1C71"/>
    <w:rsid w:val="005B243D"/>
    <w:rsid w:val="005B2BD0"/>
    <w:rsid w:val="005B304D"/>
    <w:rsid w:val="005B3066"/>
    <w:rsid w:val="005B30CC"/>
    <w:rsid w:val="005B375A"/>
    <w:rsid w:val="005B3BE5"/>
    <w:rsid w:val="005B4432"/>
    <w:rsid w:val="005B4666"/>
    <w:rsid w:val="005B4D10"/>
    <w:rsid w:val="005B53F2"/>
    <w:rsid w:val="005B578B"/>
    <w:rsid w:val="005B5C10"/>
    <w:rsid w:val="005B627B"/>
    <w:rsid w:val="005B6DB5"/>
    <w:rsid w:val="005B7879"/>
    <w:rsid w:val="005C02A2"/>
    <w:rsid w:val="005C0335"/>
    <w:rsid w:val="005C1B3F"/>
    <w:rsid w:val="005C2013"/>
    <w:rsid w:val="005C216E"/>
    <w:rsid w:val="005C2177"/>
    <w:rsid w:val="005C3294"/>
    <w:rsid w:val="005C3C4B"/>
    <w:rsid w:val="005C47EB"/>
    <w:rsid w:val="005C48C5"/>
    <w:rsid w:val="005C4D5D"/>
    <w:rsid w:val="005C4E98"/>
    <w:rsid w:val="005C6DE0"/>
    <w:rsid w:val="005D021A"/>
    <w:rsid w:val="005D0320"/>
    <w:rsid w:val="005D0C13"/>
    <w:rsid w:val="005D10BF"/>
    <w:rsid w:val="005D17A9"/>
    <w:rsid w:val="005D1D73"/>
    <w:rsid w:val="005D2098"/>
    <w:rsid w:val="005D41EE"/>
    <w:rsid w:val="005D4607"/>
    <w:rsid w:val="005D57C0"/>
    <w:rsid w:val="005D71AE"/>
    <w:rsid w:val="005D79F5"/>
    <w:rsid w:val="005E0125"/>
    <w:rsid w:val="005E043E"/>
    <w:rsid w:val="005E08DA"/>
    <w:rsid w:val="005E10BF"/>
    <w:rsid w:val="005E1CD5"/>
    <w:rsid w:val="005E1DFD"/>
    <w:rsid w:val="005E1F90"/>
    <w:rsid w:val="005E2BB8"/>
    <w:rsid w:val="005E31C4"/>
    <w:rsid w:val="005E3A4C"/>
    <w:rsid w:val="005E3B2B"/>
    <w:rsid w:val="005E3F6C"/>
    <w:rsid w:val="005E43F8"/>
    <w:rsid w:val="005E4B99"/>
    <w:rsid w:val="005E50D3"/>
    <w:rsid w:val="005E5269"/>
    <w:rsid w:val="005E569E"/>
    <w:rsid w:val="005E5BD8"/>
    <w:rsid w:val="005E6A76"/>
    <w:rsid w:val="005E6E49"/>
    <w:rsid w:val="005E7228"/>
    <w:rsid w:val="005E72D3"/>
    <w:rsid w:val="005E7CF1"/>
    <w:rsid w:val="005E7D21"/>
    <w:rsid w:val="005E7F9E"/>
    <w:rsid w:val="005F0163"/>
    <w:rsid w:val="005F0809"/>
    <w:rsid w:val="005F145E"/>
    <w:rsid w:val="005F1924"/>
    <w:rsid w:val="005F1F34"/>
    <w:rsid w:val="005F1F60"/>
    <w:rsid w:val="005F230F"/>
    <w:rsid w:val="005F35AB"/>
    <w:rsid w:val="005F4401"/>
    <w:rsid w:val="005F4B7F"/>
    <w:rsid w:val="005F62D8"/>
    <w:rsid w:val="005F644E"/>
    <w:rsid w:val="005F69ED"/>
    <w:rsid w:val="005F73D1"/>
    <w:rsid w:val="005F7BD5"/>
    <w:rsid w:val="006008A5"/>
    <w:rsid w:val="006009BD"/>
    <w:rsid w:val="0060104A"/>
    <w:rsid w:val="00602962"/>
    <w:rsid w:val="00603047"/>
    <w:rsid w:val="0060304A"/>
    <w:rsid w:val="0060325F"/>
    <w:rsid w:val="006034A0"/>
    <w:rsid w:val="00604186"/>
    <w:rsid w:val="00604CA5"/>
    <w:rsid w:val="0060522E"/>
    <w:rsid w:val="00606217"/>
    <w:rsid w:val="006068A0"/>
    <w:rsid w:val="00606C5C"/>
    <w:rsid w:val="00607468"/>
    <w:rsid w:val="00607586"/>
    <w:rsid w:val="00607BA0"/>
    <w:rsid w:val="00607EA5"/>
    <w:rsid w:val="006100E9"/>
    <w:rsid w:val="00610769"/>
    <w:rsid w:val="00610B10"/>
    <w:rsid w:val="0061102D"/>
    <w:rsid w:val="006111A5"/>
    <w:rsid w:val="006111E3"/>
    <w:rsid w:val="00611633"/>
    <w:rsid w:val="006116E4"/>
    <w:rsid w:val="00611710"/>
    <w:rsid w:val="00612236"/>
    <w:rsid w:val="00612AC8"/>
    <w:rsid w:val="00612C9C"/>
    <w:rsid w:val="00613223"/>
    <w:rsid w:val="0061401D"/>
    <w:rsid w:val="00614B6F"/>
    <w:rsid w:val="006151D2"/>
    <w:rsid w:val="006162D4"/>
    <w:rsid w:val="006170CB"/>
    <w:rsid w:val="006172F3"/>
    <w:rsid w:val="00620AA6"/>
    <w:rsid w:val="00620CB8"/>
    <w:rsid w:val="0062117D"/>
    <w:rsid w:val="006218FE"/>
    <w:rsid w:val="006227DD"/>
    <w:rsid w:val="0062346A"/>
    <w:rsid w:val="006237E9"/>
    <w:rsid w:val="00623A7F"/>
    <w:rsid w:val="00623FBD"/>
    <w:rsid w:val="0062575E"/>
    <w:rsid w:val="006261A8"/>
    <w:rsid w:val="00626227"/>
    <w:rsid w:val="00626973"/>
    <w:rsid w:val="00626D39"/>
    <w:rsid w:val="00626FA7"/>
    <w:rsid w:val="00627023"/>
    <w:rsid w:val="00627038"/>
    <w:rsid w:val="006276D5"/>
    <w:rsid w:val="006276E5"/>
    <w:rsid w:val="00630111"/>
    <w:rsid w:val="00632451"/>
    <w:rsid w:val="006327BE"/>
    <w:rsid w:val="00632CC9"/>
    <w:rsid w:val="00633209"/>
    <w:rsid w:val="006340A4"/>
    <w:rsid w:val="0063430B"/>
    <w:rsid w:val="00634865"/>
    <w:rsid w:val="00634ABF"/>
    <w:rsid w:val="006356B3"/>
    <w:rsid w:val="00636E27"/>
    <w:rsid w:val="006375B4"/>
    <w:rsid w:val="00637A42"/>
    <w:rsid w:val="00637C03"/>
    <w:rsid w:val="006408D5"/>
    <w:rsid w:val="00640AA9"/>
    <w:rsid w:val="00640D87"/>
    <w:rsid w:val="00641B5F"/>
    <w:rsid w:val="00641BEB"/>
    <w:rsid w:val="00641FBE"/>
    <w:rsid w:val="0064215E"/>
    <w:rsid w:val="00643845"/>
    <w:rsid w:val="0064387B"/>
    <w:rsid w:val="00643AE2"/>
    <w:rsid w:val="00643B06"/>
    <w:rsid w:val="0064449C"/>
    <w:rsid w:val="006464D5"/>
    <w:rsid w:val="006509DD"/>
    <w:rsid w:val="00650B0F"/>
    <w:rsid w:val="00650E0B"/>
    <w:rsid w:val="00651042"/>
    <w:rsid w:val="00651140"/>
    <w:rsid w:val="0065284D"/>
    <w:rsid w:val="00653646"/>
    <w:rsid w:val="00653B20"/>
    <w:rsid w:val="00653DB9"/>
    <w:rsid w:val="006542F4"/>
    <w:rsid w:val="00654580"/>
    <w:rsid w:val="00655189"/>
    <w:rsid w:val="00655C1C"/>
    <w:rsid w:val="00655EC9"/>
    <w:rsid w:val="006563C6"/>
    <w:rsid w:val="00656EAF"/>
    <w:rsid w:val="00657690"/>
    <w:rsid w:val="00660075"/>
    <w:rsid w:val="00660FDA"/>
    <w:rsid w:val="00661A5D"/>
    <w:rsid w:val="006622A0"/>
    <w:rsid w:val="0066245F"/>
    <w:rsid w:val="006636BA"/>
    <w:rsid w:val="00663749"/>
    <w:rsid w:val="00663962"/>
    <w:rsid w:val="00663BD9"/>
    <w:rsid w:val="00663D50"/>
    <w:rsid w:val="00663EA5"/>
    <w:rsid w:val="00664578"/>
    <w:rsid w:val="006653BA"/>
    <w:rsid w:val="00665863"/>
    <w:rsid w:val="0066695C"/>
    <w:rsid w:val="00666ACD"/>
    <w:rsid w:val="00667E05"/>
    <w:rsid w:val="00667F4B"/>
    <w:rsid w:val="00670ECA"/>
    <w:rsid w:val="00670F99"/>
    <w:rsid w:val="00671497"/>
    <w:rsid w:val="0067174C"/>
    <w:rsid w:val="006718F0"/>
    <w:rsid w:val="00671B9B"/>
    <w:rsid w:val="00671FFA"/>
    <w:rsid w:val="0067281C"/>
    <w:rsid w:val="006729D3"/>
    <w:rsid w:val="006729F4"/>
    <w:rsid w:val="00673398"/>
    <w:rsid w:val="006743EF"/>
    <w:rsid w:val="00674A01"/>
    <w:rsid w:val="00674FE8"/>
    <w:rsid w:val="0067698F"/>
    <w:rsid w:val="00676B27"/>
    <w:rsid w:val="0067738B"/>
    <w:rsid w:val="00677417"/>
    <w:rsid w:val="00677F63"/>
    <w:rsid w:val="006806CB"/>
    <w:rsid w:val="006807D0"/>
    <w:rsid w:val="00680D15"/>
    <w:rsid w:val="00680FBE"/>
    <w:rsid w:val="00681E8B"/>
    <w:rsid w:val="00682230"/>
    <w:rsid w:val="00682C4F"/>
    <w:rsid w:val="00683253"/>
    <w:rsid w:val="006835D4"/>
    <w:rsid w:val="0068420C"/>
    <w:rsid w:val="00684803"/>
    <w:rsid w:val="006849F8"/>
    <w:rsid w:val="00685152"/>
    <w:rsid w:val="00685673"/>
    <w:rsid w:val="00685E0E"/>
    <w:rsid w:val="006864A6"/>
    <w:rsid w:val="00686ACE"/>
    <w:rsid w:val="006872D6"/>
    <w:rsid w:val="006879E9"/>
    <w:rsid w:val="00690572"/>
    <w:rsid w:val="006910F3"/>
    <w:rsid w:val="0069128D"/>
    <w:rsid w:val="006921B9"/>
    <w:rsid w:val="006925B8"/>
    <w:rsid w:val="006926D1"/>
    <w:rsid w:val="006928FE"/>
    <w:rsid w:val="00692CE5"/>
    <w:rsid w:val="00693A34"/>
    <w:rsid w:val="00693CCD"/>
    <w:rsid w:val="00694131"/>
    <w:rsid w:val="00694904"/>
    <w:rsid w:val="00694907"/>
    <w:rsid w:val="0069500D"/>
    <w:rsid w:val="00695B83"/>
    <w:rsid w:val="006963E5"/>
    <w:rsid w:val="00697A98"/>
    <w:rsid w:val="00697EDC"/>
    <w:rsid w:val="006A0DE9"/>
    <w:rsid w:val="006A2744"/>
    <w:rsid w:val="006A27D2"/>
    <w:rsid w:val="006A2A35"/>
    <w:rsid w:val="006A310D"/>
    <w:rsid w:val="006A3EBD"/>
    <w:rsid w:val="006A3ED3"/>
    <w:rsid w:val="006A4576"/>
    <w:rsid w:val="006A46C8"/>
    <w:rsid w:val="006A47E0"/>
    <w:rsid w:val="006A60D0"/>
    <w:rsid w:val="006A64A9"/>
    <w:rsid w:val="006A7627"/>
    <w:rsid w:val="006A79B3"/>
    <w:rsid w:val="006A7FE3"/>
    <w:rsid w:val="006B07C0"/>
    <w:rsid w:val="006B10D4"/>
    <w:rsid w:val="006B1C04"/>
    <w:rsid w:val="006B1CA0"/>
    <w:rsid w:val="006B2A9F"/>
    <w:rsid w:val="006B3C01"/>
    <w:rsid w:val="006B46B7"/>
    <w:rsid w:val="006B518E"/>
    <w:rsid w:val="006B5DA1"/>
    <w:rsid w:val="006B7413"/>
    <w:rsid w:val="006C04FE"/>
    <w:rsid w:val="006C1C1A"/>
    <w:rsid w:val="006C2189"/>
    <w:rsid w:val="006C2472"/>
    <w:rsid w:val="006C3380"/>
    <w:rsid w:val="006C48A4"/>
    <w:rsid w:val="006C577B"/>
    <w:rsid w:val="006C60A5"/>
    <w:rsid w:val="006C64AD"/>
    <w:rsid w:val="006C78A5"/>
    <w:rsid w:val="006D0076"/>
    <w:rsid w:val="006D0104"/>
    <w:rsid w:val="006D0600"/>
    <w:rsid w:val="006D0B7C"/>
    <w:rsid w:val="006D1C49"/>
    <w:rsid w:val="006D1F8D"/>
    <w:rsid w:val="006D2393"/>
    <w:rsid w:val="006D26E9"/>
    <w:rsid w:val="006D3063"/>
    <w:rsid w:val="006D3882"/>
    <w:rsid w:val="006D40ED"/>
    <w:rsid w:val="006D4787"/>
    <w:rsid w:val="006D5A22"/>
    <w:rsid w:val="006D5BF4"/>
    <w:rsid w:val="006D5D66"/>
    <w:rsid w:val="006D5DDF"/>
    <w:rsid w:val="006D5DE0"/>
    <w:rsid w:val="006D6467"/>
    <w:rsid w:val="006E181B"/>
    <w:rsid w:val="006E19A3"/>
    <w:rsid w:val="006E22B6"/>
    <w:rsid w:val="006E3446"/>
    <w:rsid w:val="006E3DEC"/>
    <w:rsid w:val="006E4BD3"/>
    <w:rsid w:val="006E50AA"/>
    <w:rsid w:val="006E5284"/>
    <w:rsid w:val="006E54AC"/>
    <w:rsid w:val="006E54E0"/>
    <w:rsid w:val="006E566C"/>
    <w:rsid w:val="006E640E"/>
    <w:rsid w:val="006E64F6"/>
    <w:rsid w:val="006E694F"/>
    <w:rsid w:val="006E780E"/>
    <w:rsid w:val="006E7E6F"/>
    <w:rsid w:val="006F0587"/>
    <w:rsid w:val="006F0A2D"/>
    <w:rsid w:val="006F0D39"/>
    <w:rsid w:val="006F14AF"/>
    <w:rsid w:val="006F173A"/>
    <w:rsid w:val="006F1CCF"/>
    <w:rsid w:val="006F1DA3"/>
    <w:rsid w:val="006F2502"/>
    <w:rsid w:val="006F252B"/>
    <w:rsid w:val="006F2FC7"/>
    <w:rsid w:val="006F393A"/>
    <w:rsid w:val="006F400A"/>
    <w:rsid w:val="006F4287"/>
    <w:rsid w:val="006F4CC0"/>
    <w:rsid w:val="006F4CFD"/>
    <w:rsid w:val="006F5F96"/>
    <w:rsid w:val="006F6F26"/>
    <w:rsid w:val="006F7F50"/>
    <w:rsid w:val="00700367"/>
    <w:rsid w:val="00700846"/>
    <w:rsid w:val="00701FD4"/>
    <w:rsid w:val="007022C0"/>
    <w:rsid w:val="00702D0D"/>
    <w:rsid w:val="007030AD"/>
    <w:rsid w:val="00703700"/>
    <w:rsid w:val="00703BDB"/>
    <w:rsid w:val="00704197"/>
    <w:rsid w:val="007049E1"/>
    <w:rsid w:val="00704C0E"/>
    <w:rsid w:val="00704CAE"/>
    <w:rsid w:val="007054E2"/>
    <w:rsid w:val="00706351"/>
    <w:rsid w:val="00706A74"/>
    <w:rsid w:val="00706D88"/>
    <w:rsid w:val="00710519"/>
    <w:rsid w:val="0071077E"/>
    <w:rsid w:val="00710882"/>
    <w:rsid w:val="00711648"/>
    <w:rsid w:val="00714259"/>
    <w:rsid w:val="007144A9"/>
    <w:rsid w:val="00714BA5"/>
    <w:rsid w:val="0071519C"/>
    <w:rsid w:val="0071546E"/>
    <w:rsid w:val="00715606"/>
    <w:rsid w:val="00715824"/>
    <w:rsid w:val="007167FA"/>
    <w:rsid w:val="00716C3E"/>
    <w:rsid w:val="00717157"/>
    <w:rsid w:val="00717A86"/>
    <w:rsid w:val="0072022A"/>
    <w:rsid w:val="00720361"/>
    <w:rsid w:val="007204D3"/>
    <w:rsid w:val="00720523"/>
    <w:rsid w:val="00721334"/>
    <w:rsid w:val="0072134A"/>
    <w:rsid w:val="00721A57"/>
    <w:rsid w:val="00721EA5"/>
    <w:rsid w:val="00721F74"/>
    <w:rsid w:val="007220A3"/>
    <w:rsid w:val="00722779"/>
    <w:rsid w:val="00722A37"/>
    <w:rsid w:val="00722E8D"/>
    <w:rsid w:val="00723417"/>
    <w:rsid w:val="0072465A"/>
    <w:rsid w:val="00724807"/>
    <w:rsid w:val="00724EBC"/>
    <w:rsid w:val="007254FF"/>
    <w:rsid w:val="00726309"/>
    <w:rsid w:val="00726F6D"/>
    <w:rsid w:val="007277DD"/>
    <w:rsid w:val="00727C3C"/>
    <w:rsid w:val="00727EFF"/>
    <w:rsid w:val="00730BE2"/>
    <w:rsid w:val="00730CAD"/>
    <w:rsid w:val="0073265C"/>
    <w:rsid w:val="0073373C"/>
    <w:rsid w:val="00734264"/>
    <w:rsid w:val="007342D8"/>
    <w:rsid w:val="00734F23"/>
    <w:rsid w:val="00735B00"/>
    <w:rsid w:val="007366F3"/>
    <w:rsid w:val="00737172"/>
    <w:rsid w:val="007373CE"/>
    <w:rsid w:val="00737B53"/>
    <w:rsid w:val="00740BDA"/>
    <w:rsid w:val="00740C10"/>
    <w:rsid w:val="00740DC6"/>
    <w:rsid w:val="00740E5C"/>
    <w:rsid w:val="007414BE"/>
    <w:rsid w:val="00741625"/>
    <w:rsid w:val="00741961"/>
    <w:rsid w:val="007420B2"/>
    <w:rsid w:val="007420D6"/>
    <w:rsid w:val="0074265F"/>
    <w:rsid w:val="007431A5"/>
    <w:rsid w:val="00743943"/>
    <w:rsid w:val="00744BB2"/>
    <w:rsid w:val="00744D93"/>
    <w:rsid w:val="00744ED6"/>
    <w:rsid w:val="00745CC0"/>
    <w:rsid w:val="00745E75"/>
    <w:rsid w:val="00747AC1"/>
    <w:rsid w:val="007501B0"/>
    <w:rsid w:val="00750249"/>
    <w:rsid w:val="0075060C"/>
    <w:rsid w:val="00750C63"/>
    <w:rsid w:val="00750D48"/>
    <w:rsid w:val="00751974"/>
    <w:rsid w:val="00751A7D"/>
    <w:rsid w:val="00752D2B"/>
    <w:rsid w:val="00753CD4"/>
    <w:rsid w:val="00753EF8"/>
    <w:rsid w:val="00754C7A"/>
    <w:rsid w:val="00754D73"/>
    <w:rsid w:val="00754E88"/>
    <w:rsid w:val="00755453"/>
    <w:rsid w:val="007556E5"/>
    <w:rsid w:val="00756AB1"/>
    <w:rsid w:val="00756AD1"/>
    <w:rsid w:val="00756EFB"/>
    <w:rsid w:val="007572A8"/>
    <w:rsid w:val="00757CBD"/>
    <w:rsid w:val="00760988"/>
    <w:rsid w:val="00761682"/>
    <w:rsid w:val="00761A6C"/>
    <w:rsid w:val="007620D9"/>
    <w:rsid w:val="007628A0"/>
    <w:rsid w:val="00764935"/>
    <w:rsid w:val="00764AA6"/>
    <w:rsid w:val="00764B42"/>
    <w:rsid w:val="00764D66"/>
    <w:rsid w:val="00765358"/>
    <w:rsid w:val="00765435"/>
    <w:rsid w:val="0076571D"/>
    <w:rsid w:val="0076578F"/>
    <w:rsid w:val="00765EBC"/>
    <w:rsid w:val="00766088"/>
    <w:rsid w:val="00767397"/>
    <w:rsid w:val="00767E6B"/>
    <w:rsid w:val="00770D15"/>
    <w:rsid w:val="00770DEC"/>
    <w:rsid w:val="0077103F"/>
    <w:rsid w:val="00771B75"/>
    <w:rsid w:val="00772104"/>
    <w:rsid w:val="007729C0"/>
    <w:rsid w:val="00773C22"/>
    <w:rsid w:val="00773C48"/>
    <w:rsid w:val="00773CA7"/>
    <w:rsid w:val="00774103"/>
    <w:rsid w:val="0077441D"/>
    <w:rsid w:val="00774E5D"/>
    <w:rsid w:val="007753FF"/>
    <w:rsid w:val="00775509"/>
    <w:rsid w:val="007755FC"/>
    <w:rsid w:val="00775B5D"/>
    <w:rsid w:val="0077668F"/>
    <w:rsid w:val="00776836"/>
    <w:rsid w:val="00777575"/>
    <w:rsid w:val="00777CE8"/>
    <w:rsid w:val="00777E3F"/>
    <w:rsid w:val="00777EAF"/>
    <w:rsid w:val="00780114"/>
    <w:rsid w:val="00780AD4"/>
    <w:rsid w:val="007817EF"/>
    <w:rsid w:val="007821AB"/>
    <w:rsid w:val="00782628"/>
    <w:rsid w:val="00783B61"/>
    <w:rsid w:val="00784297"/>
    <w:rsid w:val="00784833"/>
    <w:rsid w:val="007852A5"/>
    <w:rsid w:val="0078562C"/>
    <w:rsid w:val="00785BC9"/>
    <w:rsid w:val="0078660E"/>
    <w:rsid w:val="00786D58"/>
    <w:rsid w:val="00787114"/>
    <w:rsid w:val="00790C45"/>
    <w:rsid w:val="007913EC"/>
    <w:rsid w:val="007917A7"/>
    <w:rsid w:val="007917E4"/>
    <w:rsid w:val="00792987"/>
    <w:rsid w:val="0079324D"/>
    <w:rsid w:val="00793CBA"/>
    <w:rsid w:val="00793E23"/>
    <w:rsid w:val="00794A3A"/>
    <w:rsid w:val="0079585A"/>
    <w:rsid w:val="007965B0"/>
    <w:rsid w:val="00796D5E"/>
    <w:rsid w:val="00797E34"/>
    <w:rsid w:val="007A0BC8"/>
    <w:rsid w:val="007A0FCA"/>
    <w:rsid w:val="007A13B4"/>
    <w:rsid w:val="007A155E"/>
    <w:rsid w:val="007A21C0"/>
    <w:rsid w:val="007A22FF"/>
    <w:rsid w:val="007A2612"/>
    <w:rsid w:val="007A325C"/>
    <w:rsid w:val="007A3747"/>
    <w:rsid w:val="007A3E6B"/>
    <w:rsid w:val="007A4646"/>
    <w:rsid w:val="007A6DB2"/>
    <w:rsid w:val="007A6E66"/>
    <w:rsid w:val="007A7554"/>
    <w:rsid w:val="007B0182"/>
    <w:rsid w:val="007B1265"/>
    <w:rsid w:val="007B1999"/>
    <w:rsid w:val="007B1A2E"/>
    <w:rsid w:val="007B2044"/>
    <w:rsid w:val="007B2B4E"/>
    <w:rsid w:val="007B3052"/>
    <w:rsid w:val="007B382B"/>
    <w:rsid w:val="007B3EF2"/>
    <w:rsid w:val="007B482F"/>
    <w:rsid w:val="007B5B00"/>
    <w:rsid w:val="007B69D2"/>
    <w:rsid w:val="007B7171"/>
    <w:rsid w:val="007B7510"/>
    <w:rsid w:val="007B7C17"/>
    <w:rsid w:val="007C096C"/>
    <w:rsid w:val="007C09CA"/>
    <w:rsid w:val="007C117D"/>
    <w:rsid w:val="007C1867"/>
    <w:rsid w:val="007C22B3"/>
    <w:rsid w:val="007C281F"/>
    <w:rsid w:val="007C2AF1"/>
    <w:rsid w:val="007C2DE0"/>
    <w:rsid w:val="007C3145"/>
    <w:rsid w:val="007C35F6"/>
    <w:rsid w:val="007C3FB1"/>
    <w:rsid w:val="007C47C8"/>
    <w:rsid w:val="007C492F"/>
    <w:rsid w:val="007C5478"/>
    <w:rsid w:val="007C5619"/>
    <w:rsid w:val="007C5C63"/>
    <w:rsid w:val="007C732B"/>
    <w:rsid w:val="007D043A"/>
    <w:rsid w:val="007D1ECB"/>
    <w:rsid w:val="007D239A"/>
    <w:rsid w:val="007D4520"/>
    <w:rsid w:val="007D46DD"/>
    <w:rsid w:val="007D61F1"/>
    <w:rsid w:val="007D6F34"/>
    <w:rsid w:val="007D7A91"/>
    <w:rsid w:val="007E00C0"/>
    <w:rsid w:val="007E122B"/>
    <w:rsid w:val="007E168C"/>
    <w:rsid w:val="007E235C"/>
    <w:rsid w:val="007E283B"/>
    <w:rsid w:val="007E41CD"/>
    <w:rsid w:val="007E4922"/>
    <w:rsid w:val="007E543C"/>
    <w:rsid w:val="007E5C80"/>
    <w:rsid w:val="007E6870"/>
    <w:rsid w:val="007E68F5"/>
    <w:rsid w:val="007E753C"/>
    <w:rsid w:val="007E7857"/>
    <w:rsid w:val="007F1096"/>
    <w:rsid w:val="007F115F"/>
    <w:rsid w:val="007F19FC"/>
    <w:rsid w:val="007F1BBB"/>
    <w:rsid w:val="007F28BA"/>
    <w:rsid w:val="007F2C58"/>
    <w:rsid w:val="007F3ED8"/>
    <w:rsid w:val="007F4CC3"/>
    <w:rsid w:val="007F4D6C"/>
    <w:rsid w:val="007F5371"/>
    <w:rsid w:val="007F6A62"/>
    <w:rsid w:val="007F6ECE"/>
    <w:rsid w:val="007F6F22"/>
    <w:rsid w:val="007F73EA"/>
    <w:rsid w:val="007F7753"/>
    <w:rsid w:val="007F7CD6"/>
    <w:rsid w:val="007F7DA5"/>
    <w:rsid w:val="00800A6E"/>
    <w:rsid w:val="00800D82"/>
    <w:rsid w:val="00800D95"/>
    <w:rsid w:val="00801285"/>
    <w:rsid w:val="00802362"/>
    <w:rsid w:val="00803354"/>
    <w:rsid w:val="008044B9"/>
    <w:rsid w:val="008045CE"/>
    <w:rsid w:val="008049C2"/>
    <w:rsid w:val="00804BB8"/>
    <w:rsid w:val="00804BCC"/>
    <w:rsid w:val="00804E8F"/>
    <w:rsid w:val="008057C6"/>
    <w:rsid w:val="00806C0B"/>
    <w:rsid w:val="00806D0D"/>
    <w:rsid w:val="00806D96"/>
    <w:rsid w:val="0080775E"/>
    <w:rsid w:val="0080793B"/>
    <w:rsid w:val="00807D6C"/>
    <w:rsid w:val="00807D88"/>
    <w:rsid w:val="00807ED8"/>
    <w:rsid w:val="008110B9"/>
    <w:rsid w:val="00811317"/>
    <w:rsid w:val="008122AC"/>
    <w:rsid w:val="008126CB"/>
    <w:rsid w:val="00812B48"/>
    <w:rsid w:val="00812F6E"/>
    <w:rsid w:val="00813F8E"/>
    <w:rsid w:val="008142FC"/>
    <w:rsid w:val="00814453"/>
    <w:rsid w:val="008149F1"/>
    <w:rsid w:val="008154F4"/>
    <w:rsid w:val="00816940"/>
    <w:rsid w:val="00817332"/>
    <w:rsid w:val="00817B86"/>
    <w:rsid w:val="00817C43"/>
    <w:rsid w:val="00820B63"/>
    <w:rsid w:val="008221D6"/>
    <w:rsid w:val="008223E9"/>
    <w:rsid w:val="00822A26"/>
    <w:rsid w:val="00822E61"/>
    <w:rsid w:val="00823BE9"/>
    <w:rsid w:val="0082423E"/>
    <w:rsid w:val="00824AC6"/>
    <w:rsid w:val="008253B2"/>
    <w:rsid w:val="0082578A"/>
    <w:rsid w:val="0082607D"/>
    <w:rsid w:val="008268FB"/>
    <w:rsid w:val="00827769"/>
    <w:rsid w:val="008314F5"/>
    <w:rsid w:val="00831AC9"/>
    <w:rsid w:val="00831E0B"/>
    <w:rsid w:val="00832F24"/>
    <w:rsid w:val="0083318B"/>
    <w:rsid w:val="008333E1"/>
    <w:rsid w:val="00833B18"/>
    <w:rsid w:val="00834E9B"/>
    <w:rsid w:val="00834EE3"/>
    <w:rsid w:val="008353B0"/>
    <w:rsid w:val="0083697E"/>
    <w:rsid w:val="00836A81"/>
    <w:rsid w:val="008375F2"/>
    <w:rsid w:val="00837A08"/>
    <w:rsid w:val="00837AEB"/>
    <w:rsid w:val="00837CAE"/>
    <w:rsid w:val="00840E6E"/>
    <w:rsid w:val="00840FD6"/>
    <w:rsid w:val="008416EF"/>
    <w:rsid w:val="00841C0E"/>
    <w:rsid w:val="008439D9"/>
    <w:rsid w:val="00844A7E"/>
    <w:rsid w:val="00845848"/>
    <w:rsid w:val="00846595"/>
    <w:rsid w:val="008468C8"/>
    <w:rsid w:val="0084696D"/>
    <w:rsid w:val="0084726D"/>
    <w:rsid w:val="00847CE7"/>
    <w:rsid w:val="00850268"/>
    <w:rsid w:val="008521D4"/>
    <w:rsid w:val="0085654A"/>
    <w:rsid w:val="00856A87"/>
    <w:rsid w:val="00856F1B"/>
    <w:rsid w:val="008576DE"/>
    <w:rsid w:val="008600D2"/>
    <w:rsid w:val="008603C4"/>
    <w:rsid w:val="00860EEA"/>
    <w:rsid w:val="00861F45"/>
    <w:rsid w:val="00862894"/>
    <w:rsid w:val="00863499"/>
    <w:rsid w:val="0086354A"/>
    <w:rsid w:val="00863798"/>
    <w:rsid w:val="00863980"/>
    <w:rsid w:val="00864118"/>
    <w:rsid w:val="008646D2"/>
    <w:rsid w:val="00865DA6"/>
    <w:rsid w:val="00866967"/>
    <w:rsid w:val="00870034"/>
    <w:rsid w:val="00870D00"/>
    <w:rsid w:val="00870E68"/>
    <w:rsid w:val="008716AD"/>
    <w:rsid w:val="00871EFF"/>
    <w:rsid w:val="008728A4"/>
    <w:rsid w:val="00872B57"/>
    <w:rsid w:val="00872CD4"/>
    <w:rsid w:val="00873D23"/>
    <w:rsid w:val="00873F2B"/>
    <w:rsid w:val="00874931"/>
    <w:rsid w:val="00874B6F"/>
    <w:rsid w:val="0087535C"/>
    <w:rsid w:val="008756DC"/>
    <w:rsid w:val="00875849"/>
    <w:rsid w:val="00875AA2"/>
    <w:rsid w:val="00876216"/>
    <w:rsid w:val="0087635C"/>
    <w:rsid w:val="00876D3B"/>
    <w:rsid w:val="008800CD"/>
    <w:rsid w:val="00880239"/>
    <w:rsid w:val="0088080C"/>
    <w:rsid w:val="00880FA1"/>
    <w:rsid w:val="0088123E"/>
    <w:rsid w:val="00881B53"/>
    <w:rsid w:val="00882082"/>
    <w:rsid w:val="008821A8"/>
    <w:rsid w:val="008838D1"/>
    <w:rsid w:val="008844ED"/>
    <w:rsid w:val="008849AF"/>
    <w:rsid w:val="0088518F"/>
    <w:rsid w:val="008853DE"/>
    <w:rsid w:val="00885EDC"/>
    <w:rsid w:val="0088614E"/>
    <w:rsid w:val="0088653C"/>
    <w:rsid w:val="00886D2E"/>
    <w:rsid w:val="00886EA6"/>
    <w:rsid w:val="00887554"/>
    <w:rsid w:val="00887A45"/>
    <w:rsid w:val="00887D94"/>
    <w:rsid w:val="00887E42"/>
    <w:rsid w:val="00890A37"/>
    <w:rsid w:val="00890C6E"/>
    <w:rsid w:val="00891068"/>
    <w:rsid w:val="0089117B"/>
    <w:rsid w:val="00891503"/>
    <w:rsid w:val="0089203A"/>
    <w:rsid w:val="00892A7B"/>
    <w:rsid w:val="00892CC6"/>
    <w:rsid w:val="00892DD2"/>
    <w:rsid w:val="0089332F"/>
    <w:rsid w:val="00893AD9"/>
    <w:rsid w:val="008940B9"/>
    <w:rsid w:val="008942C0"/>
    <w:rsid w:val="008942DF"/>
    <w:rsid w:val="008952AF"/>
    <w:rsid w:val="00895621"/>
    <w:rsid w:val="00895D2A"/>
    <w:rsid w:val="00896000"/>
    <w:rsid w:val="008966C6"/>
    <w:rsid w:val="008966FF"/>
    <w:rsid w:val="008977D4"/>
    <w:rsid w:val="008A02EF"/>
    <w:rsid w:val="008A0B04"/>
    <w:rsid w:val="008A0B43"/>
    <w:rsid w:val="008A12BE"/>
    <w:rsid w:val="008A19C3"/>
    <w:rsid w:val="008A19EB"/>
    <w:rsid w:val="008A2211"/>
    <w:rsid w:val="008A2626"/>
    <w:rsid w:val="008A2645"/>
    <w:rsid w:val="008A3D5E"/>
    <w:rsid w:val="008A4114"/>
    <w:rsid w:val="008A487D"/>
    <w:rsid w:val="008A5173"/>
    <w:rsid w:val="008A5821"/>
    <w:rsid w:val="008A6834"/>
    <w:rsid w:val="008A79BE"/>
    <w:rsid w:val="008B0F30"/>
    <w:rsid w:val="008B10B7"/>
    <w:rsid w:val="008B1313"/>
    <w:rsid w:val="008B21C9"/>
    <w:rsid w:val="008B3F19"/>
    <w:rsid w:val="008B4065"/>
    <w:rsid w:val="008B4308"/>
    <w:rsid w:val="008B4548"/>
    <w:rsid w:val="008B4A25"/>
    <w:rsid w:val="008B5BE0"/>
    <w:rsid w:val="008B6718"/>
    <w:rsid w:val="008B6F9C"/>
    <w:rsid w:val="008B7E2A"/>
    <w:rsid w:val="008B7FAC"/>
    <w:rsid w:val="008C0139"/>
    <w:rsid w:val="008C054A"/>
    <w:rsid w:val="008C0D16"/>
    <w:rsid w:val="008C10AF"/>
    <w:rsid w:val="008C1458"/>
    <w:rsid w:val="008C1789"/>
    <w:rsid w:val="008C1AAA"/>
    <w:rsid w:val="008C1AE5"/>
    <w:rsid w:val="008C2F3B"/>
    <w:rsid w:val="008C335D"/>
    <w:rsid w:val="008C3EAD"/>
    <w:rsid w:val="008C4A31"/>
    <w:rsid w:val="008C6C3A"/>
    <w:rsid w:val="008D0436"/>
    <w:rsid w:val="008D0AA6"/>
    <w:rsid w:val="008D1A06"/>
    <w:rsid w:val="008D1A2D"/>
    <w:rsid w:val="008D2B82"/>
    <w:rsid w:val="008D2CF4"/>
    <w:rsid w:val="008D2E13"/>
    <w:rsid w:val="008D2E9B"/>
    <w:rsid w:val="008D31D5"/>
    <w:rsid w:val="008D33F2"/>
    <w:rsid w:val="008D35E6"/>
    <w:rsid w:val="008D41AB"/>
    <w:rsid w:val="008D4374"/>
    <w:rsid w:val="008D4553"/>
    <w:rsid w:val="008D4F02"/>
    <w:rsid w:val="008D506B"/>
    <w:rsid w:val="008D55FD"/>
    <w:rsid w:val="008D583E"/>
    <w:rsid w:val="008D5974"/>
    <w:rsid w:val="008D5A63"/>
    <w:rsid w:val="008D5E7D"/>
    <w:rsid w:val="008D6D34"/>
    <w:rsid w:val="008D7336"/>
    <w:rsid w:val="008D78FD"/>
    <w:rsid w:val="008E02B9"/>
    <w:rsid w:val="008E04D1"/>
    <w:rsid w:val="008E0867"/>
    <w:rsid w:val="008E18E1"/>
    <w:rsid w:val="008E207F"/>
    <w:rsid w:val="008E2424"/>
    <w:rsid w:val="008E310E"/>
    <w:rsid w:val="008E33E0"/>
    <w:rsid w:val="008E3586"/>
    <w:rsid w:val="008E47B2"/>
    <w:rsid w:val="008E5086"/>
    <w:rsid w:val="008E5151"/>
    <w:rsid w:val="008E6FF1"/>
    <w:rsid w:val="008E7854"/>
    <w:rsid w:val="008E7F41"/>
    <w:rsid w:val="008F0ADD"/>
    <w:rsid w:val="008F0B1A"/>
    <w:rsid w:val="008F0E2C"/>
    <w:rsid w:val="008F1999"/>
    <w:rsid w:val="008F19D9"/>
    <w:rsid w:val="008F202A"/>
    <w:rsid w:val="008F2498"/>
    <w:rsid w:val="008F2580"/>
    <w:rsid w:val="008F2D43"/>
    <w:rsid w:val="008F2EBC"/>
    <w:rsid w:val="008F341F"/>
    <w:rsid w:val="008F39BA"/>
    <w:rsid w:val="008F41F4"/>
    <w:rsid w:val="008F4A25"/>
    <w:rsid w:val="008F4ED5"/>
    <w:rsid w:val="008F5EB6"/>
    <w:rsid w:val="008F6054"/>
    <w:rsid w:val="008F648B"/>
    <w:rsid w:val="00901B01"/>
    <w:rsid w:val="00901C48"/>
    <w:rsid w:val="009021EE"/>
    <w:rsid w:val="00902446"/>
    <w:rsid w:val="0090299F"/>
    <w:rsid w:val="0090307A"/>
    <w:rsid w:val="0090488B"/>
    <w:rsid w:val="0090514E"/>
    <w:rsid w:val="00905B6D"/>
    <w:rsid w:val="009063DD"/>
    <w:rsid w:val="00906B63"/>
    <w:rsid w:val="009075FB"/>
    <w:rsid w:val="00907FDF"/>
    <w:rsid w:val="00907FFB"/>
    <w:rsid w:val="0091046C"/>
    <w:rsid w:val="0091075D"/>
    <w:rsid w:val="00910CE6"/>
    <w:rsid w:val="00911F6D"/>
    <w:rsid w:val="00912E5E"/>
    <w:rsid w:val="00913092"/>
    <w:rsid w:val="009130B5"/>
    <w:rsid w:val="00913683"/>
    <w:rsid w:val="009137EA"/>
    <w:rsid w:val="00913ABF"/>
    <w:rsid w:val="00913E86"/>
    <w:rsid w:val="00914048"/>
    <w:rsid w:val="009149B3"/>
    <w:rsid w:val="00914A15"/>
    <w:rsid w:val="00914AAB"/>
    <w:rsid w:val="009155DF"/>
    <w:rsid w:val="00915672"/>
    <w:rsid w:val="009163C1"/>
    <w:rsid w:val="00916A6B"/>
    <w:rsid w:val="00916BFD"/>
    <w:rsid w:val="00916DA1"/>
    <w:rsid w:val="009175A3"/>
    <w:rsid w:val="00917682"/>
    <w:rsid w:val="009179FA"/>
    <w:rsid w:val="00917FEE"/>
    <w:rsid w:val="00920227"/>
    <w:rsid w:val="009216BD"/>
    <w:rsid w:val="00921A8E"/>
    <w:rsid w:val="00922146"/>
    <w:rsid w:val="009224CD"/>
    <w:rsid w:val="009227BF"/>
    <w:rsid w:val="0092349B"/>
    <w:rsid w:val="00923738"/>
    <w:rsid w:val="009238A6"/>
    <w:rsid w:val="00923AA1"/>
    <w:rsid w:val="00923F9C"/>
    <w:rsid w:val="009244D3"/>
    <w:rsid w:val="00924D1E"/>
    <w:rsid w:val="00924F8D"/>
    <w:rsid w:val="009251A3"/>
    <w:rsid w:val="009267D8"/>
    <w:rsid w:val="00926EAF"/>
    <w:rsid w:val="00927210"/>
    <w:rsid w:val="00927543"/>
    <w:rsid w:val="009308CD"/>
    <w:rsid w:val="00931921"/>
    <w:rsid w:val="00931CD3"/>
    <w:rsid w:val="0093252F"/>
    <w:rsid w:val="009325AC"/>
    <w:rsid w:val="0093271E"/>
    <w:rsid w:val="00932BEC"/>
    <w:rsid w:val="00933901"/>
    <w:rsid w:val="00933CEF"/>
    <w:rsid w:val="00934F8E"/>
    <w:rsid w:val="0093520F"/>
    <w:rsid w:val="00935C65"/>
    <w:rsid w:val="009369BB"/>
    <w:rsid w:val="00936DBD"/>
    <w:rsid w:val="00936E75"/>
    <w:rsid w:val="009376A4"/>
    <w:rsid w:val="00940CC2"/>
    <w:rsid w:val="009418B0"/>
    <w:rsid w:val="00941A4C"/>
    <w:rsid w:val="00941F3E"/>
    <w:rsid w:val="00942260"/>
    <w:rsid w:val="00942749"/>
    <w:rsid w:val="0094277F"/>
    <w:rsid w:val="00942C37"/>
    <w:rsid w:val="009433D9"/>
    <w:rsid w:val="00943D3C"/>
    <w:rsid w:val="00944235"/>
    <w:rsid w:val="0094585F"/>
    <w:rsid w:val="00945AB8"/>
    <w:rsid w:val="00946B5A"/>
    <w:rsid w:val="00946DDD"/>
    <w:rsid w:val="009472EF"/>
    <w:rsid w:val="0094730C"/>
    <w:rsid w:val="0095002B"/>
    <w:rsid w:val="00950663"/>
    <w:rsid w:val="00951325"/>
    <w:rsid w:val="0095160F"/>
    <w:rsid w:val="009527FC"/>
    <w:rsid w:val="009528CF"/>
    <w:rsid w:val="00952FAB"/>
    <w:rsid w:val="0095331A"/>
    <w:rsid w:val="00954685"/>
    <w:rsid w:val="00955914"/>
    <w:rsid w:val="00956B1C"/>
    <w:rsid w:val="009572F7"/>
    <w:rsid w:val="00957377"/>
    <w:rsid w:val="009577EA"/>
    <w:rsid w:val="009600A9"/>
    <w:rsid w:val="0096033A"/>
    <w:rsid w:val="00960784"/>
    <w:rsid w:val="00960903"/>
    <w:rsid w:val="0096114E"/>
    <w:rsid w:val="00961431"/>
    <w:rsid w:val="00961438"/>
    <w:rsid w:val="00961B06"/>
    <w:rsid w:val="00961B0A"/>
    <w:rsid w:val="00961BBB"/>
    <w:rsid w:val="00962358"/>
    <w:rsid w:val="0096255E"/>
    <w:rsid w:val="009631E9"/>
    <w:rsid w:val="00963337"/>
    <w:rsid w:val="00963D38"/>
    <w:rsid w:val="00964C9A"/>
    <w:rsid w:val="009652EC"/>
    <w:rsid w:val="0096793A"/>
    <w:rsid w:val="00967D2B"/>
    <w:rsid w:val="0097061C"/>
    <w:rsid w:val="00970EB3"/>
    <w:rsid w:val="00972512"/>
    <w:rsid w:val="00972936"/>
    <w:rsid w:val="00972A23"/>
    <w:rsid w:val="00972D1C"/>
    <w:rsid w:val="009743F6"/>
    <w:rsid w:val="0097465C"/>
    <w:rsid w:val="0097480D"/>
    <w:rsid w:val="00974C2D"/>
    <w:rsid w:val="00974E94"/>
    <w:rsid w:val="00975287"/>
    <w:rsid w:val="009765E1"/>
    <w:rsid w:val="00976786"/>
    <w:rsid w:val="0097690F"/>
    <w:rsid w:val="00976A9F"/>
    <w:rsid w:val="00977254"/>
    <w:rsid w:val="00980CA7"/>
    <w:rsid w:val="00980CD1"/>
    <w:rsid w:val="00982523"/>
    <w:rsid w:val="00983010"/>
    <w:rsid w:val="009833F6"/>
    <w:rsid w:val="009834B9"/>
    <w:rsid w:val="0098384C"/>
    <w:rsid w:val="0098473E"/>
    <w:rsid w:val="00985EDD"/>
    <w:rsid w:val="00986122"/>
    <w:rsid w:val="00986BEE"/>
    <w:rsid w:val="00986CCD"/>
    <w:rsid w:val="00986CF5"/>
    <w:rsid w:val="00986D83"/>
    <w:rsid w:val="00987CA2"/>
    <w:rsid w:val="00987D09"/>
    <w:rsid w:val="00990D30"/>
    <w:rsid w:val="00991109"/>
    <w:rsid w:val="00991DB8"/>
    <w:rsid w:val="00991EDA"/>
    <w:rsid w:val="009934D2"/>
    <w:rsid w:val="00993563"/>
    <w:rsid w:val="00993584"/>
    <w:rsid w:val="00993C35"/>
    <w:rsid w:val="0099450D"/>
    <w:rsid w:val="00994890"/>
    <w:rsid w:val="00994905"/>
    <w:rsid w:val="00995C57"/>
    <w:rsid w:val="0099682E"/>
    <w:rsid w:val="009A0AF2"/>
    <w:rsid w:val="009A0BD4"/>
    <w:rsid w:val="009A1EE2"/>
    <w:rsid w:val="009A3187"/>
    <w:rsid w:val="009A41F9"/>
    <w:rsid w:val="009A5489"/>
    <w:rsid w:val="009A5AA4"/>
    <w:rsid w:val="009A601E"/>
    <w:rsid w:val="009A65A9"/>
    <w:rsid w:val="009A7E83"/>
    <w:rsid w:val="009B081B"/>
    <w:rsid w:val="009B1324"/>
    <w:rsid w:val="009B1936"/>
    <w:rsid w:val="009B20AC"/>
    <w:rsid w:val="009B2EFE"/>
    <w:rsid w:val="009B40AA"/>
    <w:rsid w:val="009B4820"/>
    <w:rsid w:val="009B6043"/>
    <w:rsid w:val="009B757F"/>
    <w:rsid w:val="009B7FEF"/>
    <w:rsid w:val="009C007F"/>
    <w:rsid w:val="009C0496"/>
    <w:rsid w:val="009C08D5"/>
    <w:rsid w:val="009C18E2"/>
    <w:rsid w:val="009C1E1A"/>
    <w:rsid w:val="009C1E34"/>
    <w:rsid w:val="009C2911"/>
    <w:rsid w:val="009C34B4"/>
    <w:rsid w:val="009C353C"/>
    <w:rsid w:val="009C401B"/>
    <w:rsid w:val="009C4B61"/>
    <w:rsid w:val="009C4FEF"/>
    <w:rsid w:val="009C58B8"/>
    <w:rsid w:val="009C5CE1"/>
    <w:rsid w:val="009C604D"/>
    <w:rsid w:val="009C6CCD"/>
    <w:rsid w:val="009C7A3E"/>
    <w:rsid w:val="009C7C26"/>
    <w:rsid w:val="009D0541"/>
    <w:rsid w:val="009D0CD0"/>
    <w:rsid w:val="009D0F75"/>
    <w:rsid w:val="009D123D"/>
    <w:rsid w:val="009D1366"/>
    <w:rsid w:val="009D13A5"/>
    <w:rsid w:val="009D16EF"/>
    <w:rsid w:val="009D18D0"/>
    <w:rsid w:val="009D1AA8"/>
    <w:rsid w:val="009D1CF3"/>
    <w:rsid w:val="009D3403"/>
    <w:rsid w:val="009D4434"/>
    <w:rsid w:val="009D4514"/>
    <w:rsid w:val="009D5017"/>
    <w:rsid w:val="009D517A"/>
    <w:rsid w:val="009D5B20"/>
    <w:rsid w:val="009D5B4F"/>
    <w:rsid w:val="009D74EA"/>
    <w:rsid w:val="009D7D7B"/>
    <w:rsid w:val="009E03BE"/>
    <w:rsid w:val="009E0B78"/>
    <w:rsid w:val="009E12FC"/>
    <w:rsid w:val="009E1C5D"/>
    <w:rsid w:val="009E20E0"/>
    <w:rsid w:val="009E2AB3"/>
    <w:rsid w:val="009E3154"/>
    <w:rsid w:val="009E338E"/>
    <w:rsid w:val="009E4278"/>
    <w:rsid w:val="009E462F"/>
    <w:rsid w:val="009E5A1C"/>
    <w:rsid w:val="009F01EA"/>
    <w:rsid w:val="009F0FC1"/>
    <w:rsid w:val="009F188F"/>
    <w:rsid w:val="009F1976"/>
    <w:rsid w:val="009F199E"/>
    <w:rsid w:val="009F1A53"/>
    <w:rsid w:val="009F2059"/>
    <w:rsid w:val="009F22E1"/>
    <w:rsid w:val="009F23DC"/>
    <w:rsid w:val="009F259D"/>
    <w:rsid w:val="009F338D"/>
    <w:rsid w:val="009F3F14"/>
    <w:rsid w:val="009F47FD"/>
    <w:rsid w:val="009F512A"/>
    <w:rsid w:val="009F5131"/>
    <w:rsid w:val="009F5C53"/>
    <w:rsid w:val="009F614A"/>
    <w:rsid w:val="009F6AFA"/>
    <w:rsid w:val="009F7212"/>
    <w:rsid w:val="00A0022A"/>
    <w:rsid w:val="00A0070C"/>
    <w:rsid w:val="00A00910"/>
    <w:rsid w:val="00A00DE4"/>
    <w:rsid w:val="00A013A9"/>
    <w:rsid w:val="00A014E5"/>
    <w:rsid w:val="00A0182D"/>
    <w:rsid w:val="00A01CAD"/>
    <w:rsid w:val="00A01F7A"/>
    <w:rsid w:val="00A025E5"/>
    <w:rsid w:val="00A02DC6"/>
    <w:rsid w:val="00A030A2"/>
    <w:rsid w:val="00A030D8"/>
    <w:rsid w:val="00A03906"/>
    <w:rsid w:val="00A05C43"/>
    <w:rsid w:val="00A05C7F"/>
    <w:rsid w:val="00A07747"/>
    <w:rsid w:val="00A07880"/>
    <w:rsid w:val="00A105DE"/>
    <w:rsid w:val="00A10685"/>
    <w:rsid w:val="00A106A0"/>
    <w:rsid w:val="00A11762"/>
    <w:rsid w:val="00A124F8"/>
    <w:rsid w:val="00A12738"/>
    <w:rsid w:val="00A12C94"/>
    <w:rsid w:val="00A13489"/>
    <w:rsid w:val="00A14395"/>
    <w:rsid w:val="00A14B1C"/>
    <w:rsid w:val="00A14BD3"/>
    <w:rsid w:val="00A1537A"/>
    <w:rsid w:val="00A16DC9"/>
    <w:rsid w:val="00A170D7"/>
    <w:rsid w:val="00A17AC3"/>
    <w:rsid w:val="00A17E22"/>
    <w:rsid w:val="00A204D2"/>
    <w:rsid w:val="00A21297"/>
    <w:rsid w:val="00A21390"/>
    <w:rsid w:val="00A21A39"/>
    <w:rsid w:val="00A22540"/>
    <w:rsid w:val="00A22F99"/>
    <w:rsid w:val="00A238D1"/>
    <w:rsid w:val="00A24093"/>
    <w:rsid w:val="00A243BD"/>
    <w:rsid w:val="00A246EA"/>
    <w:rsid w:val="00A24BF1"/>
    <w:rsid w:val="00A255F0"/>
    <w:rsid w:val="00A26522"/>
    <w:rsid w:val="00A26732"/>
    <w:rsid w:val="00A26C86"/>
    <w:rsid w:val="00A27F09"/>
    <w:rsid w:val="00A3107B"/>
    <w:rsid w:val="00A31BE5"/>
    <w:rsid w:val="00A324C2"/>
    <w:rsid w:val="00A33862"/>
    <w:rsid w:val="00A33A90"/>
    <w:rsid w:val="00A347BA"/>
    <w:rsid w:val="00A34CB9"/>
    <w:rsid w:val="00A36895"/>
    <w:rsid w:val="00A368F5"/>
    <w:rsid w:val="00A40A86"/>
    <w:rsid w:val="00A40E4C"/>
    <w:rsid w:val="00A42E2E"/>
    <w:rsid w:val="00A42E97"/>
    <w:rsid w:val="00A42F8C"/>
    <w:rsid w:val="00A438E2"/>
    <w:rsid w:val="00A43B24"/>
    <w:rsid w:val="00A43C37"/>
    <w:rsid w:val="00A43D82"/>
    <w:rsid w:val="00A44019"/>
    <w:rsid w:val="00A46223"/>
    <w:rsid w:val="00A46275"/>
    <w:rsid w:val="00A47310"/>
    <w:rsid w:val="00A501D0"/>
    <w:rsid w:val="00A5035B"/>
    <w:rsid w:val="00A507BA"/>
    <w:rsid w:val="00A50ACE"/>
    <w:rsid w:val="00A50DB4"/>
    <w:rsid w:val="00A51D59"/>
    <w:rsid w:val="00A52349"/>
    <w:rsid w:val="00A52499"/>
    <w:rsid w:val="00A52544"/>
    <w:rsid w:val="00A539D4"/>
    <w:rsid w:val="00A53BB8"/>
    <w:rsid w:val="00A547A6"/>
    <w:rsid w:val="00A54D79"/>
    <w:rsid w:val="00A57C5F"/>
    <w:rsid w:val="00A6147A"/>
    <w:rsid w:val="00A6191A"/>
    <w:rsid w:val="00A61A72"/>
    <w:rsid w:val="00A621BA"/>
    <w:rsid w:val="00A63085"/>
    <w:rsid w:val="00A6416A"/>
    <w:rsid w:val="00A65A80"/>
    <w:rsid w:val="00A660EC"/>
    <w:rsid w:val="00A66541"/>
    <w:rsid w:val="00A66C4D"/>
    <w:rsid w:val="00A66F04"/>
    <w:rsid w:val="00A67671"/>
    <w:rsid w:val="00A67973"/>
    <w:rsid w:val="00A67EF2"/>
    <w:rsid w:val="00A701B3"/>
    <w:rsid w:val="00A70786"/>
    <w:rsid w:val="00A70AA5"/>
    <w:rsid w:val="00A70C99"/>
    <w:rsid w:val="00A71CCA"/>
    <w:rsid w:val="00A72486"/>
    <w:rsid w:val="00A72540"/>
    <w:rsid w:val="00A727B6"/>
    <w:rsid w:val="00A73EFE"/>
    <w:rsid w:val="00A74668"/>
    <w:rsid w:val="00A75215"/>
    <w:rsid w:val="00A754C1"/>
    <w:rsid w:val="00A76BA3"/>
    <w:rsid w:val="00A76FDC"/>
    <w:rsid w:val="00A77238"/>
    <w:rsid w:val="00A81695"/>
    <w:rsid w:val="00A8276D"/>
    <w:rsid w:val="00A83229"/>
    <w:rsid w:val="00A83311"/>
    <w:rsid w:val="00A8346D"/>
    <w:rsid w:val="00A83883"/>
    <w:rsid w:val="00A83E29"/>
    <w:rsid w:val="00A862BA"/>
    <w:rsid w:val="00A87F13"/>
    <w:rsid w:val="00A87F93"/>
    <w:rsid w:val="00A9061F"/>
    <w:rsid w:val="00A911F0"/>
    <w:rsid w:val="00A91E9F"/>
    <w:rsid w:val="00A923BD"/>
    <w:rsid w:val="00A92EB8"/>
    <w:rsid w:val="00A930D3"/>
    <w:rsid w:val="00A96A25"/>
    <w:rsid w:val="00A96E53"/>
    <w:rsid w:val="00A971C4"/>
    <w:rsid w:val="00A971C9"/>
    <w:rsid w:val="00AA00CE"/>
    <w:rsid w:val="00AA02E5"/>
    <w:rsid w:val="00AA13A0"/>
    <w:rsid w:val="00AA1F05"/>
    <w:rsid w:val="00AA217D"/>
    <w:rsid w:val="00AA27C4"/>
    <w:rsid w:val="00AA2846"/>
    <w:rsid w:val="00AA2A06"/>
    <w:rsid w:val="00AA346D"/>
    <w:rsid w:val="00AA3EB7"/>
    <w:rsid w:val="00AA479D"/>
    <w:rsid w:val="00AA4B09"/>
    <w:rsid w:val="00AA578D"/>
    <w:rsid w:val="00AA5B68"/>
    <w:rsid w:val="00AA5FB0"/>
    <w:rsid w:val="00AA65FA"/>
    <w:rsid w:val="00AA7C81"/>
    <w:rsid w:val="00AB08BE"/>
    <w:rsid w:val="00AB0C66"/>
    <w:rsid w:val="00AB1D1B"/>
    <w:rsid w:val="00AB1EA3"/>
    <w:rsid w:val="00AB2879"/>
    <w:rsid w:val="00AB3BF2"/>
    <w:rsid w:val="00AB4939"/>
    <w:rsid w:val="00AB494F"/>
    <w:rsid w:val="00AB5212"/>
    <w:rsid w:val="00AB5E31"/>
    <w:rsid w:val="00AB5FD5"/>
    <w:rsid w:val="00AB753A"/>
    <w:rsid w:val="00AC1AE4"/>
    <w:rsid w:val="00AC1D16"/>
    <w:rsid w:val="00AC1F8D"/>
    <w:rsid w:val="00AC2E25"/>
    <w:rsid w:val="00AC3613"/>
    <w:rsid w:val="00AC37E4"/>
    <w:rsid w:val="00AC48FF"/>
    <w:rsid w:val="00AC556F"/>
    <w:rsid w:val="00AC6553"/>
    <w:rsid w:val="00AC7972"/>
    <w:rsid w:val="00AC7ABA"/>
    <w:rsid w:val="00AD06BD"/>
    <w:rsid w:val="00AD0907"/>
    <w:rsid w:val="00AD126A"/>
    <w:rsid w:val="00AD15AA"/>
    <w:rsid w:val="00AD17E6"/>
    <w:rsid w:val="00AD2DB2"/>
    <w:rsid w:val="00AD2E5A"/>
    <w:rsid w:val="00AD33E2"/>
    <w:rsid w:val="00AD562E"/>
    <w:rsid w:val="00AD5712"/>
    <w:rsid w:val="00AD5C33"/>
    <w:rsid w:val="00AD65C4"/>
    <w:rsid w:val="00AD6ACD"/>
    <w:rsid w:val="00AD6C11"/>
    <w:rsid w:val="00AD6E53"/>
    <w:rsid w:val="00AD6F94"/>
    <w:rsid w:val="00AD7740"/>
    <w:rsid w:val="00AD7ABB"/>
    <w:rsid w:val="00AD7FE1"/>
    <w:rsid w:val="00AE01FE"/>
    <w:rsid w:val="00AE0566"/>
    <w:rsid w:val="00AE0904"/>
    <w:rsid w:val="00AE09B8"/>
    <w:rsid w:val="00AE1490"/>
    <w:rsid w:val="00AE17C7"/>
    <w:rsid w:val="00AE2B20"/>
    <w:rsid w:val="00AE2C6D"/>
    <w:rsid w:val="00AE2C78"/>
    <w:rsid w:val="00AE2EB7"/>
    <w:rsid w:val="00AE3120"/>
    <w:rsid w:val="00AE3427"/>
    <w:rsid w:val="00AE3617"/>
    <w:rsid w:val="00AE3656"/>
    <w:rsid w:val="00AE3C98"/>
    <w:rsid w:val="00AE3F98"/>
    <w:rsid w:val="00AE470B"/>
    <w:rsid w:val="00AE5389"/>
    <w:rsid w:val="00AE5681"/>
    <w:rsid w:val="00AE5E20"/>
    <w:rsid w:val="00AE64A4"/>
    <w:rsid w:val="00AE67D7"/>
    <w:rsid w:val="00AE6B2C"/>
    <w:rsid w:val="00AE70D7"/>
    <w:rsid w:val="00AE72C6"/>
    <w:rsid w:val="00AE7350"/>
    <w:rsid w:val="00AF02D9"/>
    <w:rsid w:val="00AF0590"/>
    <w:rsid w:val="00AF1679"/>
    <w:rsid w:val="00AF1704"/>
    <w:rsid w:val="00AF263E"/>
    <w:rsid w:val="00AF28CD"/>
    <w:rsid w:val="00AF2C59"/>
    <w:rsid w:val="00AF2EE9"/>
    <w:rsid w:val="00AF32C2"/>
    <w:rsid w:val="00AF33DC"/>
    <w:rsid w:val="00AF3E43"/>
    <w:rsid w:val="00AF48BA"/>
    <w:rsid w:val="00AF53A1"/>
    <w:rsid w:val="00AF5A09"/>
    <w:rsid w:val="00AF6123"/>
    <w:rsid w:val="00AF62A3"/>
    <w:rsid w:val="00AF63A8"/>
    <w:rsid w:val="00AF6E5C"/>
    <w:rsid w:val="00AF6FF4"/>
    <w:rsid w:val="00AF77E6"/>
    <w:rsid w:val="00B00227"/>
    <w:rsid w:val="00B0102B"/>
    <w:rsid w:val="00B01F14"/>
    <w:rsid w:val="00B0248A"/>
    <w:rsid w:val="00B0269A"/>
    <w:rsid w:val="00B03493"/>
    <w:rsid w:val="00B0384D"/>
    <w:rsid w:val="00B038CB"/>
    <w:rsid w:val="00B03D3E"/>
    <w:rsid w:val="00B05D3D"/>
    <w:rsid w:val="00B066E8"/>
    <w:rsid w:val="00B07C2D"/>
    <w:rsid w:val="00B07D64"/>
    <w:rsid w:val="00B07D97"/>
    <w:rsid w:val="00B10024"/>
    <w:rsid w:val="00B109E8"/>
    <w:rsid w:val="00B10B04"/>
    <w:rsid w:val="00B10F22"/>
    <w:rsid w:val="00B10FA2"/>
    <w:rsid w:val="00B11691"/>
    <w:rsid w:val="00B12882"/>
    <w:rsid w:val="00B12A00"/>
    <w:rsid w:val="00B13682"/>
    <w:rsid w:val="00B146C3"/>
    <w:rsid w:val="00B15BB5"/>
    <w:rsid w:val="00B16098"/>
    <w:rsid w:val="00B1657B"/>
    <w:rsid w:val="00B165BA"/>
    <w:rsid w:val="00B1664A"/>
    <w:rsid w:val="00B16EBA"/>
    <w:rsid w:val="00B17E0A"/>
    <w:rsid w:val="00B20453"/>
    <w:rsid w:val="00B2128F"/>
    <w:rsid w:val="00B2129C"/>
    <w:rsid w:val="00B21876"/>
    <w:rsid w:val="00B22144"/>
    <w:rsid w:val="00B22B85"/>
    <w:rsid w:val="00B23EAE"/>
    <w:rsid w:val="00B24E16"/>
    <w:rsid w:val="00B250AA"/>
    <w:rsid w:val="00B253C6"/>
    <w:rsid w:val="00B25A22"/>
    <w:rsid w:val="00B25BCA"/>
    <w:rsid w:val="00B26338"/>
    <w:rsid w:val="00B264DA"/>
    <w:rsid w:val="00B26DD7"/>
    <w:rsid w:val="00B27051"/>
    <w:rsid w:val="00B274CC"/>
    <w:rsid w:val="00B30C90"/>
    <w:rsid w:val="00B31237"/>
    <w:rsid w:val="00B31AF0"/>
    <w:rsid w:val="00B31FD7"/>
    <w:rsid w:val="00B32108"/>
    <w:rsid w:val="00B32262"/>
    <w:rsid w:val="00B330A2"/>
    <w:rsid w:val="00B33455"/>
    <w:rsid w:val="00B337E7"/>
    <w:rsid w:val="00B34979"/>
    <w:rsid w:val="00B34F33"/>
    <w:rsid w:val="00B3573A"/>
    <w:rsid w:val="00B35929"/>
    <w:rsid w:val="00B3592B"/>
    <w:rsid w:val="00B35D1A"/>
    <w:rsid w:val="00B35E53"/>
    <w:rsid w:val="00B3683C"/>
    <w:rsid w:val="00B36909"/>
    <w:rsid w:val="00B36B95"/>
    <w:rsid w:val="00B36C7E"/>
    <w:rsid w:val="00B375BC"/>
    <w:rsid w:val="00B3766B"/>
    <w:rsid w:val="00B3770C"/>
    <w:rsid w:val="00B37772"/>
    <w:rsid w:val="00B377B6"/>
    <w:rsid w:val="00B37FF3"/>
    <w:rsid w:val="00B403BC"/>
    <w:rsid w:val="00B40448"/>
    <w:rsid w:val="00B40819"/>
    <w:rsid w:val="00B40B76"/>
    <w:rsid w:val="00B410C4"/>
    <w:rsid w:val="00B414BC"/>
    <w:rsid w:val="00B421C0"/>
    <w:rsid w:val="00B42C46"/>
    <w:rsid w:val="00B443F1"/>
    <w:rsid w:val="00B44CFD"/>
    <w:rsid w:val="00B44D15"/>
    <w:rsid w:val="00B44E90"/>
    <w:rsid w:val="00B450A3"/>
    <w:rsid w:val="00B45813"/>
    <w:rsid w:val="00B464F3"/>
    <w:rsid w:val="00B46FF3"/>
    <w:rsid w:val="00B47BA6"/>
    <w:rsid w:val="00B50634"/>
    <w:rsid w:val="00B50A38"/>
    <w:rsid w:val="00B50C1F"/>
    <w:rsid w:val="00B514D0"/>
    <w:rsid w:val="00B5268C"/>
    <w:rsid w:val="00B53811"/>
    <w:rsid w:val="00B53920"/>
    <w:rsid w:val="00B53A16"/>
    <w:rsid w:val="00B53E59"/>
    <w:rsid w:val="00B55538"/>
    <w:rsid w:val="00B55E1F"/>
    <w:rsid w:val="00B56568"/>
    <w:rsid w:val="00B565B7"/>
    <w:rsid w:val="00B56B15"/>
    <w:rsid w:val="00B5757E"/>
    <w:rsid w:val="00B57D1E"/>
    <w:rsid w:val="00B6013D"/>
    <w:rsid w:val="00B617F9"/>
    <w:rsid w:val="00B61ACB"/>
    <w:rsid w:val="00B61D7B"/>
    <w:rsid w:val="00B630DA"/>
    <w:rsid w:val="00B63A3A"/>
    <w:rsid w:val="00B63B25"/>
    <w:rsid w:val="00B63B73"/>
    <w:rsid w:val="00B642F4"/>
    <w:rsid w:val="00B648D0"/>
    <w:rsid w:val="00B6523D"/>
    <w:rsid w:val="00B657E1"/>
    <w:rsid w:val="00B65ADD"/>
    <w:rsid w:val="00B65BBD"/>
    <w:rsid w:val="00B65D86"/>
    <w:rsid w:val="00B667E0"/>
    <w:rsid w:val="00B668B9"/>
    <w:rsid w:val="00B668CF"/>
    <w:rsid w:val="00B66D41"/>
    <w:rsid w:val="00B67609"/>
    <w:rsid w:val="00B67B16"/>
    <w:rsid w:val="00B700D0"/>
    <w:rsid w:val="00B70250"/>
    <w:rsid w:val="00B71B74"/>
    <w:rsid w:val="00B71D67"/>
    <w:rsid w:val="00B72195"/>
    <w:rsid w:val="00B721D9"/>
    <w:rsid w:val="00B72518"/>
    <w:rsid w:val="00B727AF"/>
    <w:rsid w:val="00B72CDE"/>
    <w:rsid w:val="00B736FD"/>
    <w:rsid w:val="00B73C9D"/>
    <w:rsid w:val="00B74DB3"/>
    <w:rsid w:val="00B76E50"/>
    <w:rsid w:val="00B77037"/>
    <w:rsid w:val="00B7738F"/>
    <w:rsid w:val="00B77F13"/>
    <w:rsid w:val="00B802A3"/>
    <w:rsid w:val="00B8046B"/>
    <w:rsid w:val="00B814D3"/>
    <w:rsid w:val="00B8165E"/>
    <w:rsid w:val="00B82510"/>
    <w:rsid w:val="00B82752"/>
    <w:rsid w:val="00B8513C"/>
    <w:rsid w:val="00B85788"/>
    <w:rsid w:val="00B85C83"/>
    <w:rsid w:val="00B860A8"/>
    <w:rsid w:val="00B868A4"/>
    <w:rsid w:val="00B86E4A"/>
    <w:rsid w:val="00B90002"/>
    <w:rsid w:val="00B90C8D"/>
    <w:rsid w:val="00B90F1C"/>
    <w:rsid w:val="00B9128A"/>
    <w:rsid w:val="00B912B7"/>
    <w:rsid w:val="00B91C2E"/>
    <w:rsid w:val="00B921F9"/>
    <w:rsid w:val="00B923D0"/>
    <w:rsid w:val="00B9284E"/>
    <w:rsid w:val="00B92AB5"/>
    <w:rsid w:val="00B93814"/>
    <w:rsid w:val="00B941D3"/>
    <w:rsid w:val="00B95227"/>
    <w:rsid w:val="00B95E43"/>
    <w:rsid w:val="00B96257"/>
    <w:rsid w:val="00B977EA"/>
    <w:rsid w:val="00B97A4C"/>
    <w:rsid w:val="00BA0690"/>
    <w:rsid w:val="00BA07DB"/>
    <w:rsid w:val="00BA0D01"/>
    <w:rsid w:val="00BA10B7"/>
    <w:rsid w:val="00BA13A9"/>
    <w:rsid w:val="00BA1B79"/>
    <w:rsid w:val="00BA20F7"/>
    <w:rsid w:val="00BA2764"/>
    <w:rsid w:val="00BA2FBA"/>
    <w:rsid w:val="00BA3040"/>
    <w:rsid w:val="00BA3767"/>
    <w:rsid w:val="00BA3D2A"/>
    <w:rsid w:val="00BA3D50"/>
    <w:rsid w:val="00BA42FB"/>
    <w:rsid w:val="00BA4494"/>
    <w:rsid w:val="00BA4960"/>
    <w:rsid w:val="00BA4F7B"/>
    <w:rsid w:val="00BA532C"/>
    <w:rsid w:val="00BA5AAA"/>
    <w:rsid w:val="00BA5C4E"/>
    <w:rsid w:val="00BA6899"/>
    <w:rsid w:val="00BA6FC6"/>
    <w:rsid w:val="00BA6FFE"/>
    <w:rsid w:val="00BA77AB"/>
    <w:rsid w:val="00BA7D98"/>
    <w:rsid w:val="00BB021A"/>
    <w:rsid w:val="00BB03CF"/>
    <w:rsid w:val="00BB0F18"/>
    <w:rsid w:val="00BB1001"/>
    <w:rsid w:val="00BB13D0"/>
    <w:rsid w:val="00BB1DE8"/>
    <w:rsid w:val="00BB1E83"/>
    <w:rsid w:val="00BB21E8"/>
    <w:rsid w:val="00BB2419"/>
    <w:rsid w:val="00BB3424"/>
    <w:rsid w:val="00BB4004"/>
    <w:rsid w:val="00BB45E9"/>
    <w:rsid w:val="00BB4A51"/>
    <w:rsid w:val="00BB4E67"/>
    <w:rsid w:val="00BB5841"/>
    <w:rsid w:val="00BB597F"/>
    <w:rsid w:val="00BB59AA"/>
    <w:rsid w:val="00BB62DC"/>
    <w:rsid w:val="00BB6F30"/>
    <w:rsid w:val="00BB76C4"/>
    <w:rsid w:val="00BC02F7"/>
    <w:rsid w:val="00BC0377"/>
    <w:rsid w:val="00BC07E2"/>
    <w:rsid w:val="00BC0D70"/>
    <w:rsid w:val="00BC2291"/>
    <w:rsid w:val="00BC2444"/>
    <w:rsid w:val="00BC40E1"/>
    <w:rsid w:val="00BC43C6"/>
    <w:rsid w:val="00BC49EF"/>
    <w:rsid w:val="00BC49F1"/>
    <w:rsid w:val="00BC4E88"/>
    <w:rsid w:val="00BC53F8"/>
    <w:rsid w:val="00BC5813"/>
    <w:rsid w:val="00BC5CDA"/>
    <w:rsid w:val="00BC5EDE"/>
    <w:rsid w:val="00BD1896"/>
    <w:rsid w:val="00BD2012"/>
    <w:rsid w:val="00BD2B68"/>
    <w:rsid w:val="00BD4333"/>
    <w:rsid w:val="00BD43D6"/>
    <w:rsid w:val="00BD49B4"/>
    <w:rsid w:val="00BD4F5E"/>
    <w:rsid w:val="00BD574D"/>
    <w:rsid w:val="00BD5A2E"/>
    <w:rsid w:val="00BE0258"/>
    <w:rsid w:val="00BE1467"/>
    <w:rsid w:val="00BE1576"/>
    <w:rsid w:val="00BE17B3"/>
    <w:rsid w:val="00BE1BDF"/>
    <w:rsid w:val="00BE2690"/>
    <w:rsid w:val="00BE2AB1"/>
    <w:rsid w:val="00BE2C8C"/>
    <w:rsid w:val="00BE2F30"/>
    <w:rsid w:val="00BE3393"/>
    <w:rsid w:val="00BE33B2"/>
    <w:rsid w:val="00BE4171"/>
    <w:rsid w:val="00BE4460"/>
    <w:rsid w:val="00BE57DD"/>
    <w:rsid w:val="00BE69D5"/>
    <w:rsid w:val="00BE6B38"/>
    <w:rsid w:val="00BE6D7A"/>
    <w:rsid w:val="00BE7463"/>
    <w:rsid w:val="00BF06A0"/>
    <w:rsid w:val="00BF09CB"/>
    <w:rsid w:val="00BF0FE1"/>
    <w:rsid w:val="00BF1A42"/>
    <w:rsid w:val="00BF25E4"/>
    <w:rsid w:val="00BF25FB"/>
    <w:rsid w:val="00BF2EDE"/>
    <w:rsid w:val="00BF422D"/>
    <w:rsid w:val="00BF507E"/>
    <w:rsid w:val="00BF548E"/>
    <w:rsid w:val="00BF58A6"/>
    <w:rsid w:val="00BF61EF"/>
    <w:rsid w:val="00BF6217"/>
    <w:rsid w:val="00BF6AAF"/>
    <w:rsid w:val="00BF7536"/>
    <w:rsid w:val="00BF7CFD"/>
    <w:rsid w:val="00C00184"/>
    <w:rsid w:val="00C00B4F"/>
    <w:rsid w:val="00C00DCD"/>
    <w:rsid w:val="00C0176A"/>
    <w:rsid w:val="00C02549"/>
    <w:rsid w:val="00C02B86"/>
    <w:rsid w:val="00C030B4"/>
    <w:rsid w:val="00C03A5C"/>
    <w:rsid w:val="00C06279"/>
    <w:rsid w:val="00C0783E"/>
    <w:rsid w:val="00C10460"/>
    <w:rsid w:val="00C11A9F"/>
    <w:rsid w:val="00C122AC"/>
    <w:rsid w:val="00C1294B"/>
    <w:rsid w:val="00C13188"/>
    <w:rsid w:val="00C14FED"/>
    <w:rsid w:val="00C156E6"/>
    <w:rsid w:val="00C16026"/>
    <w:rsid w:val="00C1616B"/>
    <w:rsid w:val="00C17938"/>
    <w:rsid w:val="00C20735"/>
    <w:rsid w:val="00C20B11"/>
    <w:rsid w:val="00C20B8D"/>
    <w:rsid w:val="00C216D2"/>
    <w:rsid w:val="00C22ED5"/>
    <w:rsid w:val="00C233CD"/>
    <w:rsid w:val="00C242B6"/>
    <w:rsid w:val="00C246EC"/>
    <w:rsid w:val="00C24FDE"/>
    <w:rsid w:val="00C25703"/>
    <w:rsid w:val="00C25DD8"/>
    <w:rsid w:val="00C25F77"/>
    <w:rsid w:val="00C27AA0"/>
    <w:rsid w:val="00C301B5"/>
    <w:rsid w:val="00C302F0"/>
    <w:rsid w:val="00C304C5"/>
    <w:rsid w:val="00C30BA7"/>
    <w:rsid w:val="00C318FF"/>
    <w:rsid w:val="00C32206"/>
    <w:rsid w:val="00C33E38"/>
    <w:rsid w:val="00C3401A"/>
    <w:rsid w:val="00C34193"/>
    <w:rsid w:val="00C3447A"/>
    <w:rsid w:val="00C34926"/>
    <w:rsid w:val="00C3499C"/>
    <w:rsid w:val="00C350BC"/>
    <w:rsid w:val="00C35AD5"/>
    <w:rsid w:val="00C35B2F"/>
    <w:rsid w:val="00C36060"/>
    <w:rsid w:val="00C3633C"/>
    <w:rsid w:val="00C36992"/>
    <w:rsid w:val="00C37DE4"/>
    <w:rsid w:val="00C37E9A"/>
    <w:rsid w:val="00C404DC"/>
    <w:rsid w:val="00C409A8"/>
    <w:rsid w:val="00C410AE"/>
    <w:rsid w:val="00C4168F"/>
    <w:rsid w:val="00C4176F"/>
    <w:rsid w:val="00C41890"/>
    <w:rsid w:val="00C428EA"/>
    <w:rsid w:val="00C42A15"/>
    <w:rsid w:val="00C42B05"/>
    <w:rsid w:val="00C4369D"/>
    <w:rsid w:val="00C43856"/>
    <w:rsid w:val="00C44619"/>
    <w:rsid w:val="00C4643E"/>
    <w:rsid w:val="00C47C07"/>
    <w:rsid w:val="00C47C52"/>
    <w:rsid w:val="00C50154"/>
    <w:rsid w:val="00C5079D"/>
    <w:rsid w:val="00C508C6"/>
    <w:rsid w:val="00C53830"/>
    <w:rsid w:val="00C53A3F"/>
    <w:rsid w:val="00C53C56"/>
    <w:rsid w:val="00C5410C"/>
    <w:rsid w:val="00C554D0"/>
    <w:rsid w:val="00C5587E"/>
    <w:rsid w:val="00C5659D"/>
    <w:rsid w:val="00C56C00"/>
    <w:rsid w:val="00C600AB"/>
    <w:rsid w:val="00C605A0"/>
    <w:rsid w:val="00C60823"/>
    <w:rsid w:val="00C60ACA"/>
    <w:rsid w:val="00C60EB9"/>
    <w:rsid w:val="00C619BE"/>
    <w:rsid w:val="00C61DED"/>
    <w:rsid w:val="00C61E8B"/>
    <w:rsid w:val="00C627DC"/>
    <w:rsid w:val="00C62B60"/>
    <w:rsid w:val="00C63BCC"/>
    <w:rsid w:val="00C64283"/>
    <w:rsid w:val="00C644E0"/>
    <w:rsid w:val="00C65A6F"/>
    <w:rsid w:val="00C66407"/>
    <w:rsid w:val="00C668D8"/>
    <w:rsid w:val="00C67150"/>
    <w:rsid w:val="00C67FB7"/>
    <w:rsid w:val="00C706C6"/>
    <w:rsid w:val="00C70FB1"/>
    <w:rsid w:val="00C71624"/>
    <w:rsid w:val="00C71A8E"/>
    <w:rsid w:val="00C72748"/>
    <w:rsid w:val="00C73086"/>
    <w:rsid w:val="00C73396"/>
    <w:rsid w:val="00C73AB3"/>
    <w:rsid w:val="00C73AE3"/>
    <w:rsid w:val="00C73B12"/>
    <w:rsid w:val="00C74CCB"/>
    <w:rsid w:val="00C74E42"/>
    <w:rsid w:val="00C756A2"/>
    <w:rsid w:val="00C75777"/>
    <w:rsid w:val="00C75B3A"/>
    <w:rsid w:val="00C75DAF"/>
    <w:rsid w:val="00C765BC"/>
    <w:rsid w:val="00C777D6"/>
    <w:rsid w:val="00C77DFC"/>
    <w:rsid w:val="00C8038C"/>
    <w:rsid w:val="00C80589"/>
    <w:rsid w:val="00C80F5C"/>
    <w:rsid w:val="00C81B40"/>
    <w:rsid w:val="00C82973"/>
    <w:rsid w:val="00C8307E"/>
    <w:rsid w:val="00C834B3"/>
    <w:rsid w:val="00C836FF"/>
    <w:rsid w:val="00C83D65"/>
    <w:rsid w:val="00C84410"/>
    <w:rsid w:val="00C8467C"/>
    <w:rsid w:val="00C848A9"/>
    <w:rsid w:val="00C86413"/>
    <w:rsid w:val="00C86E97"/>
    <w:rsid w:val="00C87208"/>
    <w:rsid w:val="00C87AD2"/>
    <w:rsid w:val="00C90795"/>
    <w:rsid w:val="00C907DB"/>
    <w:rsid w:val="00C91C9E"/>
    <w:rsid w:val="00C93052"/>
    <w:rsid w:val="00C93055"/>
    <w:rsid w:val="00C936A9"/>
    <w:rsid w:val="00C949CB"/>
    <w:rsid w:val="00C95121"/>
    <w:rsid w:val="00C952BC"/>
    <w:rsid w:val="00C960F1"/>
    <w:rsid w:val="00C96171"/>
    <w:rsid w:val="00C96B9F"/>
    <w:rsid w:val="00C96DAE"/>
    <w:rsid w:val="00C9770A"/>
    <w:rsid w:val="00C97A52"/>
    <w:rsid w:val="00CA02A4"/>
    <w:rsid w:val="00CA18EA"/>
    <w:rsid w:val="00CA1909"/>
    <w:rsid w:val="00CA2186"/>
    <w:rsid w:val="00CA2D31"/>
    <w:rsid w:val="00CA3591"/>
    <w:rsid w:val="00CA3C36"/>
    <w:rsid w:val="00CA51B7"/>
    <w:rsid w:val="00CA5C92"/>
    <w:rsid w:val="00CA5D3F"/>
    <w:rsid w:val="00CA76C0"/>
    <w:rsid w:val="00CA7C80"/>
    <w:rsid w:val="00CA7DC2"/>
    <w:rsid w:val="00CB00AC"/>
    <w:rsid w:val="00CB0EA7"/>
    <w:rsid w:val="00CB1695"/>
    <w:rsid w:val="00CB183E"/>
    <w:rsid w:val="00CB1E31"/>
    <w:rsid w:val="00CB2ED5"/>
    <w:rsid w:val="00CB2EDD"/>
    <w:rsid w:val="00CB2FFA"/>
    <w:rsid w:val="00CB3546"/>
    <w:rsid w:val="00CB48F8"/>
    <w:rsid w:val="00CB4FFF"/>
    <w:rsid w:val="00CB53C1"/>
    <w:rsid w:val="00CB6174"/>
    <w:rsid w:val="00CB6D04"/>
    <w:rsid w:val="00CB72DE"/>
    <w:rsid w:val="00CC1505"/>
    <w:rsid w:val="00CC1834"/>
    <w:rsid w:val="00CC1E99"/>
    <w:rsid w:val="00CC35A9"/>
    <w:rsid w:val="00CC40A8"/>
    <w:rsid w:val="00CC4B8C"/>
    <w:rsid w:val="00CC4D58"/>
    <w:rsid w:val="00CC5E97"/>
    <w:rsid w:val="00CC5EE0"/>
    <w:rsid w:val="00CC6070"/>
    <w:rsid w:val="00CC63CD"/>
    <w:rsid w:val="00CC6FD8"/>
    <w:rsid w:val="00CC71EB"/>
    <w:rsid w:val="00CC7DF7"/>
    <w:rsid w:val="00CD0D7C"/>
    <w:rsid w:val="00CD1219"/>
    <w:rsid w:val="00CD137F"/>
    <w:rsid w:val="00CD1E9E"/>
    <w:rsid w:val="00CD1F77"/>
    <w:rsid w:val="00CD1F9A"/>
    <w:rsid w:val="00CD21BA"/>
    <w:rsid w:val="00CD2CFE"/>
    <w:rsid w:val="00CD366C"/>
    <w:rsid w:val="00CD3F8B"/>
    <w:rsid w:val="00CD4708"/>
    <w:rsid w:val="00CD6DD9"/>
    <w:rsid w:val="00CD72B3"/>
    <w:rsid w:val="00CE0227"/>
    <w:rsid w:val="00CE0801"/>
    <w:rsid w:val="00CE23F5"/>
    <w:rsid w:val="00CE2693"/>
    <w:rsid w:val="00CE269D"/>
    <w:rsid w:val="00CE2AF3"/>
    <w:rsid w:val="00CE2B34"/>
    <w:rsid w:val="00CE2DEC"/>
    <w:rsid w:val="00CE3053"/>
    <w:rsid w:val="00CE3473"/>
    <w:rsid w:val="00CE41E2"/>
    <w:rsid w:val="00CE4233"/>
    <w:rsid w:val="00CE46E1"/>
    <w:rsid w:val="00CE4797"/>
    <w:rsid w:val="00CE4A4F"/>
    <w:rsid w:val="00CE5EE5"/>
    <w:rsid w:val="00CE5FC4"/>
    <w:rsid w:val="00CE6056"/>
    <w:rsid w:val="00CE6572"/>
    <w:rsid w:val="00CE67C8"/>
    <w:rsid w:val="00CF00ED"/>
    <w:rsid w:val="00CF0E11"/>
    <w:rsid w:val="00CF126A"/>
    <w:rsid w:val="00CF2679"/>
    <w:rsid w:val="00CF2BC9"/>
    <w:rsid w:val="00CF2D4F"/>
    <w:rsid w:val="00CF3D0A"/>
    <w:rsid w:val="00CF4FAB"/>
    <w:rsid w:val="00CF4FDF"/>
    <w:rsid w:val="00CF52EC"/>
    <w:rsid w:val="00CF56B9"/>
    <w:rsid w:val="00CF5B9C"/>
    <w:rsid w:val="00CF6A5A"/>
    <w:rsid w:val="00CF72C2"/>
    <w:rsid w:val="00CF72E2"/>
    <w:rsid w:val="00CF78A3"/>
    <w:rsid w:val="00CF7BBA"/>
    <w:rsid w:val="00CF7DC9"/>
    <w:rsid w:val="00D01BA1"/>
    <w:rsid w:val="00D02502"/>
    <w:rsid w:val="00D0251A"/>
    <w:rsid w:val="00D0252F"/>
    <w:rsid w:val="00D02A06"/>
    <w:rsid w:val="00D02A94"/>
    <w:rsid w:val="00D03FC4"/>
    <w:rsid w:val="00D045AD"/>
    <w:rsid w:val="00D0547F"/>
    <w:rsid w:val="00D05CE5"/>
    <w:rsid w:val="00D061DE"/>
    <w:rsid w:val="00D069F5"/>
    <w:rsid w:val="00D06D69"/>
    <w:rsid w:val="00D06D8D"/>
    <w:rsid w:val="00D0718D"/>
    <w:rsid w:val="00D07BA4"/>
    <w:rsid w:val="00D1020F"/>
    <w:rsid w:val="00D1050D"/>
    <w:rsid w:val="00D1056C"/>
    <w:rsid w:val="00D11056"/>
    <w:rsid w:val="00D1154C"/>
    <w:rsid w:val="00D11CF2"/>
    <w:rsid w:val="00D12013"/>
    <w:rsid w:val="00D124D1"/>
    <w:rsid w:val="00D1300F"/>
    <w:rsid w:val="00D13C00"/>
    <w:rsid w:val="00D1452F"/>
    <w:rsid w:val="00D14B9F"/>
    <w:rsid w:val="00D14BFC"/>
    <w:rsid w:val="00D14FFE"/>
    <w:rsid w:val="00D1539C"/>
    <w:rsid w:val="00D158FF"/>
    <w:rsid w:val="00D15C09"/>
    <w:rsid w:val="00D169A8"/>
    <w:rsid w:val="00D20584"/>
    <w:rsid w:val="00D20FEC"/>
    <w:rsid w:val="00D21220"/>
    <w:rsid w:val="00D22B90"/>
    <w:rsid w:val="00D2308F"/>
    <w:rsid w:val="00D23451"/>
    <w:rsid w:val="00D23481"/>
    <w:rsid w:val="00D23DA2"/>
    <w:rsid w:val="00D243DB"/>
    <w:rsid w:val="00D2530D"/>
    <w:rsid w:val="00D26B3E"/>
    <w:rsid w:val="00D26B5C"/>
    <w:rsid w:val="00D26EBD"/>
    <w:rsid w:val="00D2773B"/>
    <w:rsid w:val="00D27A84"/>
    <w:rsid w:val="00D27F25"/>
    <w:rsid w:val="00D27F87"/>
    <w:rsid w:val="00D3097E"/>
    <w:rsid w:val="00D30B7F"/>
    <w:rsid w:val="00D31219"/>
    <w:rsid w:val="00D313F6"/>
    <w:rsid w:val="00D32944"/>
    <w:rsid w:val="00D3302C"/>
    <w:rsid w:val="00D330AE"/>
    <w:rsid w:val="00D3370C"/>
    <w:rsid w:val="00D338D1"/>
    <w:rsid w:val="00D34E19"/>
    <w:rsid w:val="00D35101"/>
    <w:rsid w:val="00D352E2"/>
    <w:rsid w:val="00D363B9"/>
    <w:rsid w:val="00D37694"/>
    <w:rsid w:val="00D37C93"/>
    <w:rsid w:val="00D40521"/>
    <w:rsid w:val="00D416C1"/>
    <w:rsid w:val="00D41BA6"/>
    <w:rsid w:val="00D41D44"/>
    <w:rsid w:val="00D42319"/>
    <w:rsid w:val="00D438D6"/>
    <w:rsid w:val="00D43ADE"/>
    <w:rsid w:val="00D43C2E"/>
    <w:rsid w:val="00D44105"/>
    <w:rsid w:val="00D44EBC"/>
    <w:rsid w:val="00D451CD"/>
    <w:rsid w:val="00D455A8"/>
    <w:rsid w:val="00D456E6"/>
    <w:rsid w:val="00D45D5B"/>
    <w:rsid w:val="00D4678C"/>
    <w:rsid w:val="00D46876"/>
    <w:rsid w:val="00D46EB4"/>
    <w:rsid w:val="00D4741B"/>
    <w:rsid w:val="00D47C4A"/>
    <w:rsid w:val="00D500CA"/>
    <w:rsid w:val="00D508C4"/>
    <w:rsid w:val="00D519EB"/>
    <w:rsid w:val="00D5298D"/>
    <w:rsid w:val="00D54734"/>
    <w:rsid w:val="00D55237"/>
    <w:rsid w:val="00D56225"/>
    <w:rsid w:val="00D564CE"/>
    <w:rsid w:val="00D56E81"/>
    <w:rsid w:val="00D57F7D"/>
    <w:rsid w:val="00D60221"/>
    <w:rsid w:val="00D602F6"/>
    <w:rsid w:val="00D60D58"/>
    <w:rsid w:val="00D618C3"/>
    <w:rsid w:val="00D62633"/>
    <w:rsid w:val="00D62762"/>
    <w:rsid w:val="00D63BF2"/>
    <w:rsid w:val="00D64F59"/>
    <w:rsid w:val="00D6529D"/>
    <w:rsid w:val="00D66E33"/>
    <w:rsid w:val="00D67C16"/>
    <w:rsid w:val="00D70003"/>
    <w:rsid w:val="00D703FD"/>
    <w:rsid w:val="00D715E9"/>
    <w:rsid w:val="00D71DFC"/>
    <w:rsid w:val="00D71E07"/>
    <w:rsid w:val="00D7306C"/>
    <w:rsid w:val="00D737E4"/>
    <w:rsid w:val="00D73961"/>
    <w:rsid w:val="00D74077"/>
    <w:rsid w:val="00D74D60"/>
    <w:rsid w:val="00D7514B"/>
    <w:rsid w:val="00D7613B"/>
    <w:rsid w:val="00D7695A"/>
    <w:rsid w:val="00D76BCD"/>
    <w:rsid w:val="00D77257"/>
    <w:rsid w:val="00D77290"/>
    <w:rsid w:val="00D777DB"/>
    <w:rsid w:val="00D779B9"/>
    <w:rsid w:val="00D77C94"/>
    <w:rsid w:val="00D81071"/>
    <w:rsid w:val="00D81240"/>
    <w:rsid w:val="00D81C48"/>
    <w:rsid w:val="00D821C1"/>
    <w:rsid w:val="00D82C75"/>
    <w:rsid w:val="00D83AA2"/>
    <w:rsid w:val="00D840FB"/>
    <w:rsid w:val="00D8491A"/>
    <w:rsid w:val="00D84D5A"/>
    <w:rsid w:val="00D85359"/>
    <w:rsid w:val="00D85BED"/>
    <w:rsid w:val="00D85D99"/>
    <w:rsid w:val="00D867FC"/>
    <w:rsid w:val="00D86AD6"/>
    <w:rsid w:val="00D878E0"/>
    <w:rsid w:val="00D87E1F"/>
    <w:rsid w:val="00D9036E"/>
    <w:rsid w:val="00D9138A"/>
    <w:rsid w:val="00D91688"/>
    <w:rsid w:val="00D92BDA"/>
    <w:rsid w:val="00D93A94"/>
    <w:rsid w:val="00D93D21"/>
    <w:rsid w:val="00D93D8E"/>
    <w:rsid w:val="00D94445"/>
    <w:rsid w:val="00D94C23"/>
    <w:rsid w:val="00D94CDB"/>
    <w:rsid w:val="00D94ECE"/>
    <w:rsid w:val="00D94F5F"/>
    <w:rsid w:val="00D9549B"/>
    <w:rsid w:val="00D977DE"/>
    <w:rsid w:val="00D97A10"/>
    <w:rsid w:val="00D97B94"/>
    <w:rsid w:val="00DA003E"/>
    <w:rsid w:val="00DA044B"/>
    <w:rsid w:val="00DA08B5"/>
    <w:rsid w:val="00DA133A"/>
    <w:rsid w:val="00DA22EE"/>
    <w:rsid w:val="00DA267C"/>
    <w:rsid w:val="00DA2D1B"/>
    <w:rsid w:val="00DA33CA"/>
    <w:rsid w:val="00DA36C8"/>
    <w:rsid w:val="00DA3712"/>
    <w:rsid w:val="00DA3747"/>
    <w:rsid w:val="00DA3CFD"/>
    <w:rsid w:val="00DA3FA1"/>
    <w:rsid w:val="00DA40A7"/>
    <w:rsid w:val="00DA43A8"/>
    <w:rsid w:val="00DA4601"/>
    <w:rsid w:val="00DA463B"/>
    <w:rsid w:val="00DA4A5C"/>
    <w:rsid w:val="00DA4FEF"/>
    <w:rsid w:val="00DA5DCC"/>
    <w:rsid w:val="00DA5DE4"/>
    <w:rsid w:val="00DA5F36"/>
    <w:rsid w:val="00DA6130"/>
    <w:rsid w:val="00DA62E2"/>
    <w:rsid w:val="00DA70C8"/>
    <w:rsid w:val="00DB07D2"/>
    <w:rsid w:val="00DB128D"/>
    <w:rsid w:val="00DB19FF"/>
    <w:rsid w:val="00DB1C56"/>
    <w:rsid w:val="00DB1E6C"/>
    <w:rsid w:val="00DB1ED9"/>
    <w:rsid w:val="00DB29C6"/>
    <w:rsid w:val="00DB2AF9"/>
    <w:rsid w:val="00DB2B1E"/>
    <w:rsid w:val="00DB3D3E"/>
    <w:rsid w:val="00DB42F4"/>
    <w:rsid w:val="00DB50CC"/>
    <w:rsid w:val="00DB534A"/>
    <w:rsid w:val="00DB5383"/>
    <w:rsid w:val="00DB549F"/>
    <w:rsid w:val="00DB5826"/>
    <w:rsid w:val="00DB6615"/>
    <w:rsid w:val="00DB7443"/>
    <w:rsid w:val="00DC0484"/>
    <w:rsid w:val="00DC0A3A"/>
    <w:rsid w:val="00DC0A81"/>
    <w:rsid w:val="00DC21CB"/>
    <w:rsid w:val="00DC2603"/>
    <w:rsid w:val="00DC2D35"/>
    <w:rsid w:val="00DC3D4D"/>
    <w:rsid w:val="00DC4400"/>
    <w:rsid w:val="00DC49A3"/>
    <w:rsid w:val="00DC55EB"/>
    <w:rsid w:val="00DC6515"/>
    <w:rsid w:val="00DC6773"/>
    <w:rsid w:val="00DC7CB4"/>
    <w:rsid w:val="00DD04B5"/>
    <w:rsid w:val="00DD0779"/>
    <w:rsid w:val="00DD093A"/>
    <w:rsid w:val="00DD13D7"/>
    <w:rsid w:val="00DD167C"/>
    <w:rsid w:val="00DD1B9F"/>
    <w:rsid w:val="00DD35C0"/>
    <w:rsid w:val="00DD3C5C"/>
    <w:rsid w:val="00DD3EEE"/>
    <w:rsid w:val="00DD42F5"/>
    <w:rsid w:val="00DD5831"/>
    <w:rsid w:val="00DD5959"/>
    <w:rsid w:val="00DD59FB"/>
    <w:rsid w:val="00DD5E89"/>
    <w:rsid w:val="00DD674E"/>
    <w:rsid w:val="00DD6CC4"/>
    <w:rsid w:val="00DD6D74"/>
    <w:rsid w:val="00DD7113"/>
    <w:rsid w:val="00DD7389"/>
    <w:rsid w:val="00DE0179"/>
    <w:rsid w:val="00DE0B3F"/>
    <w:rsid w:val="00DE106C"/>
    <w:rsid w:val="00DE2530"/>
    <w:rsid w:val="00DE3003"/>
    <w:rsid w:val="00DE352E"/>
    <w:rsid w:val="00DE4BBB"/>
    <w:rsid w:val="00DE4D48"/>
    <w:rsid w:val="00DE5808"/>
    <w:rsid w:val="00DE5F69"/>
    <w:rsid w:val="00DE6959"/>
    <w:rsid w:val="00DE69F4"/>
    <w:rsid w:val="00DE6A64"/>
    <w:rsid w:val="00DE7320"/>
    <w:rsid w:val="00DE754E"/>
    <w:rsid w:val="00DE7D05"/>
    <w:rsid w:val="00DF0ECD"/>
    <w:rsid w:val="00DF154F"/>
    <w:rsid w:val="00DF16BE"/>
    <w:rsid w:val="00DF1B0E"/>
    <w:rsid w:val="00DF1B62"/>
    <w:rsid w:val="00DF1C9C"/>
    <w:rsid w:val="00DF1EC4"/>
    <w:rsid w:val="00DF3795"/>
    <w:rsid w:val="00DF3DB7"/>
    <w:rsid w:val="00DF4128"/>
    <w:rsid w:val="00DF491A"/>
    <w:rsid w:val="00DF4AB7"/>
    <w:rsid w:val="00DF5AD7"/>
    <w:rsid w:val="00DF620F"/>
    <w:rsid w:val="00DF73A0"/>
    <w:rsid w:val="00DF7BA3"/>
    <w:rsid w:val="00E00206"/>
    <w:rsid w:val="00E01E66"/>
    <w:rsid w:val="00E01EC8"/>
    <w:rsid w:val="00E04C74"/>
    <w:rsid w:val="00E05A69"/>
    <w:rsid w:val="00E05D56"/>
    <w:rsid w:val="00E05DBD"/>
    <w:rsid w:val="00E06A23"/>
    <w:rsid w:val="00E07C62"/>
    <w:rsid w:val="00E103EF"/>
    <w:rsid w:val="00E10871"/>
    <w:rsid w:val="00E10A64"/>
    <w:rsid w:val="00E10CD0"/>
    <w:rsid w:val="00E117F3"/>
    <w:rsid w:val="00E1260D"/>
    <w:rsid w:val="00E12B18"/>
    <w:rsid w:val="00E13275"/>
    <w:rsid w:val="00E139F5"/>
    <w:rsid w:val="00E13AB9"/>
    <w:rsid w:val="00E13BEC"/>
    <w:rsid w:val="00E14CB7"/>
    <w:rsid w:val="00E171C3"/>
    <w:rsid w:val="00E17202"/>
    <w:rsid w:val="00E173D9"/>
    <w:rsid w:val="00E17B96"/>
    <w:rsid w:val="00E17F4E"/>
    <w:rsid w:val="00E17FD4"/>
    <w:rsid w:val="00E2005F"/>
    <w:rsid w:val="00E20643"/>
    <w:rsid w:val="00E206CB"/>
    <w:rsid w:val="00E21474"/>
    <w:rsid w:val="00E215C0"/>
    <w:rsid w:val="00E22049"/>
    <w:rsid w:val="00E22CF3"/>
    <w:rsid w:val="00E22EA8"/>
    <w:rsid w:val="00E22EE5"/>
    <w:rsid w:val="00E22F06"/>
    <w:rsid w:val="00E23614"/>
    <w:rsid w:val="00E243D3"/>
    <w:rsid w:val="00E255A6"/>
    <w:rsid w:val="00E25E39"/>
    <w:rsid w:val="00E26861"/>
    <w:rsid w:val="00E273E6"/>
    <w:rsid w:val="00E31E67"/>
    <w:rsid w:val="00E32255"/>
    <w:rsid w:val="00E322C3"/>
    <w:rsid w:val="00E32B8E"/>
    <w:rsid w:val="00E330EF"/>
    <w:rsid w:val="00E339DB"/>
    <w:rsid w:val="00E341D9"/>
    <w:rsid w:val="00E34447"/>
    <w:rsid w:val="00E359DE"/>
    <w:rsid w:val="00E35F78"/>
    <w:rsid w:val="00E365BF"/>
    <w:rsid w:val="00E367A7"/>
    <w:rsid w:val="00E36AC3"/>
    <w:rsid w:val="00E37925"/>
    <w:rsid w:val="00E3796F"/>
    <w:rsid w:val="00E4029F"/>
    <w:rsid w:val="00E402C3"/>
    <w:rsid w:val="00E40936"/>
    <w:rsid w:val="00E40AD3"/>
    <w:rsid w:val="00E42DEE"/>
    <w:rsid w:val="00E43438"/>
    <w:rsid w:val="00E4457D"/>
    <w:rsid w:val="00E45523"/>
    <w:rsid w:val="00E45DD2"/>
    <w:rsid w:val="00E4646F"/>
    <w:rsid w:val="00E47308"/>
    <w:rsid w:val="00E4758F"/>
    <w:rsid w:val="00E47F2B"/>
    <w:rsid w:val="00E5039F"/>
    <w:rsid w:val="00E513BD"/>
    <w:rsid w:val="00E51810"/>
    <w:rsid w:val="00E51DB7"/>
    <w:rsid w:val="00E51F6A"/>
    <w:rsid w:val="00E523FC"/>
    <w:rsid w:val="00E53739"/>
    <w:rsid w:val="00E537DE"/>
    <w:rsid w:val="00E539BA"/>
    <w:rsid w:val="00E53E02"/>
    <w:rsid w:val="00E547E3"/>
    <w:rsid w:val="00E55001"/>
    <w:rsid w:val="00E5574B"/>
    <w:rsid w:val="00E55A51"/>
    <w:rsid w:val="00E55A6E"/>
    <w:rsid w:val="00E55FDB"/>
    <w:rsid w:val="00E56805"/>
    <w:rsid w:val="00E579BB"/>
    <w:rsid w:val="00E612A5"/>
    <w:rsid w:val="00E6184F"/>
    <w:rsid w:val="00E62890"/>
    <w:rsid w:val="00E62E4E"/>
    <w:rsid w:val="00E63503"/>
    <w:rsid w:val="00E63F65"/>
    <w:rsid w:val="00E63FA3"/>
    <w:rsid w:val="00E64FC3"/>
    <w:rsid w:val="00E656D2"/>
    <w:rsid w:val="00E65E39"/>
    <w:rsid w:val="00E66200"/>
    <w:rsid w:val="00E66B97"/>
    <w:rsid w:val="00E66DE1"/>
    <w:rsid w:val="00E679B1"/>
    <w:rsid w:val="00E67A64"/>
    <w:rsid w:val="00E70B48"/>
    <w:rsid w:val="00E71462"/>
    <w:rsid w:val="00E71A45"/>
    <w:rsid w:val="00E72996"/>
    <w:rsid w:val="00E73652"/>
    <w:rsid w:val="00E747FC"/>
    <w:rsid w:val="00E74C68"/>
    <w:rsid w:val="00E7592A"/>
    <w:rsid w:val="00E7596B"/>
    <w:rsid w:val="00E75ADC"/>
    <w:rsid w:val="00E761C2"/>
    <w:rsid w:val="00E7633E"/>
    <w:rsid w:val="00E7639D"/>
    <w:rsid w:val="00E76431"/>
    <w:rsid w:val="00E76D9D"/>
    <w:rsid w:val="00E76FF6"/>
    <w:rsid w:val="00E80A2A"/>
    <w:rsid w:val="00E80EA5"/>
    <w:rsid w:val="00E81191"/>
    <w:rsid w:val="00E812BD"/>
    <w:rsid w:val="00E8157D"/>
    <w:rsid w:val="00E8172A"/>
    <w:rsid w:val="00E821CB"/>
    <w:rsid w:val="00E8247D"/>
    <w:rsid w:val="00E82FA6"/>
    <w:rsid w:val="00E831DE"/>
    <w:rsid w:val="00E8397D"/>
    <w:rsid w:val="00E83B30"/>
    <w:rsid w:val="00E84753"/>
    <w:rsid w:val="00E847B7"/>
    <w:rsid w:val="00E84886"/>
    <w:rsid w:val="00E8606D"/>
    <w:rsid w:val="00E86220"/>
    <w:rsid w:val="00E87611"/>
    <w:rsid w:val="00E87813"/>
    <w:rsid w:val="00E8790A"/>
    <w:rsid w:val="00E90072"/>
    <w:rsid w:val="00E9115E"/>
    <w:rsid w:val="00E91267"/>
    <w:rsid w:val="00E9181E"/>
    <w:rsid w:val="00E9234D"/>
    <w:rsid w:val="00E92BAC"/>
    <w:rsid w:val="00E92D24"/>
    <w:rsid w:val="00E939AF"/>
    <w:rsid w:val="00E945FA"/>
    <w:rsid w:val="00E94D55"/>
    <w:rsid w:val="00E95698"/>
    <w:rsid w:val="00E95F47"/>
    <w:rsid w:val="00E9604B"/>
    <w:rsid w:val="00E968CE"/>
    <w:rsid w:val="00E97154"/>
    <w:rsid w:val="00E97B39"/>
    <w:rsid w:val="00EA02D2"/>
    <w:rsid w:val="00EA05B1"/>
    <w:rsid w:val="00EA07ED"/>
    <w:rsid w:val="00EA0DC2"/>
    <w:rsid w:val="00EA1F9F"/>
    <w:rsid w:val="00EA2AD7"/>
    <w:rsid w:val="00EA3299"/>
    <w:rsid w:val="00EA40EA"/>
    <w:rsid w:val="00EA421D"/>
    <w:rsid w:val="00EA4982"/>
    <w:rsid w:val="00EA4C51"/>
    <w:rsid w:val="00EA5474"/>
    <w:rsid w:val="00EA6A6D"/>
    <w:rsid w:val="00EA7935"/>
    <w:rsid w:val="00EA7EBF"/>
    <w:rsid w:val="00EB00B6"/>
    <w:rsid w:val="00EB01D0"/>
    <w:rsid w:val="00EB1FAB"/>
    <w:rsid w:val="00EB1FE6"/>
    <w:rsid w:val="00EB2E33"/>
    <w:rsid w:val="00EB2E39"/>
    <w:rsid w:val="00EB3C08"/>
    <w:rsid w:val="00EB4607"/>
    <w:rsid w:val="00EB4A5A"/>
    <w:rsid w:val="00EB5746"/>
    <w:rsid w:val="00EB6C68"/>
    <w:rsid w:val="00EB7415"/>
    <w:rsid w:val="00EC043F"/>
    <w:rsid w:val="00EC15CC"/>
    <w:rsid w:val="00EC1AC5"/>
    <w:rsid w:val="00EC1B6A"/>
    <w:rsid w:val="00EC2927"/>
    <w:rsid w:val="00EC2BE4"/>
    <w:rsid w:val="00EC2F40"/>
    <w:rsid w:val="00EC3AEC"/>
    <w:rsid w:val="00EC4974"/>
    <w:rsid w:val="00EC5289"/>
    <w:rsid w:val="00EC5479"/>
    <w:rsid w:val="00EC691B"/>
    <w:rsid w:val="00EC69B4"/>
    <w:rsid w:val="00EC6ED8"/>
    <w:rsid w:val="00EC72C1"/>
    <w:rsid w:val="00ED02F5"/>
    <w:rsid w:val="00ED06C7"/>
    <w:rsid w:val="00ED0AD5"/>
    <w:rsid w:val="00ED0DA7"/>
    <w:rsid w:val="00ED25AF"/>
    <w:rsid w:val="00ED2B67"/>
    <w:rsid w:val="00ED2E98"/>
    <w:rsid w:val="00ED38DA"/>
    <w:rsid w:val="00ED4137"/>
    <w:rsid w:val="00ED49B6"/>
    <w:rsid w:val="00ED5014"/>
    <w:rsid w:val="00ED6CE6"/>
    <w:rsid w:val="00ED6D08"/>
    <w:rsid w:val="00EE0DF7"/>
    <w:rsid w:val="00EE2113"/>
    <w:rsid w:val="00EE2EBB"/>
    <w:rsid w:val="00EE328B"/>
    <w:rsid w:val="00EE32D4"/>
    <w:rsid w:val="00EE3E7B"/>
    <w:rsid w:val="00EE4535"/>
    <w:rsid w:val="00EE5D25"/>
    <w:rsid w:val="00EE6C50"/>
    <w:rsid w:val="00EE724A"/>
    <w:rsid w:val="00EE751A"/>
    <w:rsid w:val="00EF0A7C"/>
    <w:rsid w:val="00EF16B7"/>
    <w:rsid w:val="00EF174F"/>
    <w:rsid w:val="00EF2D47"/>
    <w:rsid w:val="00EF315F"/>
    <w:rsid w:val="00EF57B1"/>
    <w:rsid w:val="00EF5D00"/>
    <w:rsid w:val="00EF60F2"/>
    <w:rsid w:val="00EF75F4"/>
    <w:rsid w:val="00EF77CD"/>
    <w:rsid w:val="00EF7B59"/>
    <w:rsid w:val="00F003E0"/>
    <w:rsid w:val="00F00CF4"/>
    <w:rsid w:val="00F01326"/>
    <w:rsid w:val="00F01F2B"/>
    <w:rsid w:val="00F023A8"/>
    <w:rsid w:val="00F02709"/>
    <w:rsid w:val="00F02976"/>
    <w:rsid w:val="00F02C2E"/>
    <w:rsid w:val="00F03629"/>
    <w:rsid w:val="00F03653"/>
    <w:rsid w:val="00F04B67"/>
    <w:rsid w:val="00F052A6"/>
    <w:rsid w:val="00F05469"/>
    <w:rsid w:val="00F05EA6"/>
    <w:rsid w:val="00F060DF"/>
    <w:rsid w:val="00F06813"/>
    <w:rsid w:val="00F069A3"/>
    <w:rsid w:val="00F10008"/>
    <w:rsid w:val="00F1075C"/>
    <w:rsid w:val="00F11836"/>
    <w:rsid w:val="00F11E18"/>
    <w:rsid w:val="00F12196"/>
    <w:rsid w:val="00F12265"/>
    <w:rsid w:val="00F123EB"/>
    <w:rsid w:val="00F1240C"/>
    <w:rsid w:val="00F13066"/>
    <w:rsid w:val="00F13CAC"/>
    <w:rsid w:val="00F14F8B"/>
    <w:rsid w:val="00F14FC0"/>
    <w:rsid w:val="00F15BED"/>
    <w:rsid w:val="00F160E9"/>
    <w:rsid w:val="00F174CE"/>
    <w:rsid w:val="00F201FC"/>
    <w:rsid w:val="00F22238"/>
    <w:rsid w:val="00F22915"/>
    <w:rsid w:val="00F22D0F"/>
    <w:rsid w:val="00F22E9D"/>
    <w:rsid w:val="00F23036"/>
    <w:rsid w:val="00F240E6"/>
    <w:rsid w:val="00F247E8"/>
    <w:rsid w:val="00F248EA"/>
    <w:rsid w:val="00F248F3"/>
    <w:rsid w:val="00F250AE"/>
    <w:rsid w:val="00F26136"/>
    <w:rsid w:val="00F26C02"/>
    <w:rsid w:val="00F26D50"/>
    <w:rsid w:val="00F26DED"/>
    <w:rsid w:val="00F26FD6"/>
    <w:rsid w:val="00F26FF3"/>
    <w:rsid w:val="00F2719C"/>
    <w:rsid w:val="00F27292"/>
    <w:rsid w:val="00F275F3"/>
    <w:rsid w:val="00F304A4"/>
    <w:rsid w:val="00F30DD4"/>
    <w:rsid w:val="00F310AC"/>
    <w:rsid w:val="00F3164B"/>
    <w:rsid w:val="00F3180E"/>
    <w:rsid w:val="00F3234C"/>
    <w:rsid w:val="00F32443"/>
    <w:rsid w:val="00F334EC"/>
    <w:rsid w:val="00F34480"/>
    <w:rsid w:val="00F34830"/>
    <w:rsid w:val="00F34A50"/>
    <w:rsid w:val="00F34DD0"/>
    <w:rsid w:val="00F36160"/>
    <w:rsid w:val="00F37044"/>
    <w:rsid w:val="00F37214"/>
    <w:rsid w:val="00F37306"/>
    <w:rsid w:val="00F3765F"/>
    <w:rsid w:val="00F37BD6"/>
    <w:rsid w:val="00F37D29"/>
    <w:rsid w:val="00F40666"/>
    <w:rsid w:val="00F40B9B"/>
    <w:rsid w:val="00F41499"/>
    <w:rsid w:val="00F41854"/>
    <w:rsid w:val="00F41B71"/>
    <w:rsid w:val="00F41CDE"/>
    <w:rsid w:val="00F42B5D"/>
    <w:rsid w:val="00F432EB"/>
    <w:rsid w:val="00F43CBB"/>
    <w:rsid w:val="00F459F6"/>
    <w:rsid w:val="00F460B3"/>
    <w:rsid w:val="00F4681D"/>
    <w:rsid w:val="00F4762C"/>
    <w:rsid w:val="00F47C27"/>
    <w:rsid w:val="00F47C28"/>
    <w:rsid w:val="00F5004F"/>
    <w:rsid w:val="00F504B5"/>
    <w:rsid w:val="00F50CFE"/>
    <w:rsid w:val="00F50D80"/>
    <w:rsid w:val="00F5169B"/>
    <w:rsid w:val="00F51A53"/>
    <w:rsid w:val="00F51B67"/>
    <w:rsid w:val="00F51F4C"/>
    <w:rsid w:val="00F5290A"/>
    <w:rsid w:val="00F529E0"/>
    <w:rsid w:val="00F53E51"/>
    <w:rsid w:val="00F54567"/>
    <w:rsid w:val="00F545D0"/>
    <w:rsid w:val="00F54DEC"/>
    <w:rsid w:val="00F5551B"/>
    <w:rsid w:val="00F558A7"/>
    <w:rsid w:val="00F559AD"/>
    <w:rsid w:val="00F56320"/>
    <w:rsid w:val="00F56FD7"/>
    <w:rsid w:val="00F60FF6"/>
    <w:rsid w:val="00F618F0"/>
    <w:rsid w:val="00F62138"/>
    <w:rsid w:val="00F630B1"/>
    <w:rsid w:val="00F64293"/>
    <w:rsid w:val="00F646D1"/>
    <w:rsid w:val="00F651D4"/>
    <w:rsid w:val="00F65E2F"/>
    <w:rsid w:val="00F661C6"/>
    <w:rsid w:val="00F6647E"/>
    <w:rsid w:val="00F66500"/>
    <w:rsid w:val="00F66A50"/>
    <w:rsid w:val="00F676DE"/>
    <w:rsid w:val="00F67DEE"/>
    <w:rsid w:val="00F67FA7"/>
    <w:rsid w:val="00F703B2"/>
    <w:rsid w:val="00F70E5D"/>
    <w:rsid w:val="00F71519"/>
    <w:rsid w:val="00F71544"/>
    <w:rsid w:val="00F715BC"/>
    <w:rsid w:val="00F71AA8"/>
    <w:rsid w:val="00F72041"/>
    <w:rsid w:val="00F72DB9"/>
    <w:rsid w:val="00F73529"/>
    <w:rsid w:val="00F738AA"/>
    <w:rsid w:val="00F73CB3"/>
    <w:rsid w:val="00F744B3"/>
    <w:rsid w:val="00F74B20"/>
    <w:rsid w:val="00F74F5D"/>
    <w:rsid w:val="00F7507C"/>
    <w:rsid w:val="00F76135"/>
    <w:rsid w:val="00F76AC9"/>
    <w:rsid w:val="00F7732C"/>
    <w:rsid w:val="00F7742F"/>
    <w:rsid w:val="00F779B6"/>
    <w:rsid w:val="00F8032A"/>
    <w:rsid w:val="00F81AF7"/>
    <w:rsid w:val="00F82468"/>
    <w:rsid w:val="00F82D8D"/>
    <w:rsid w:val="00F83565"/>
    <w:rsid w:val="00F836C7"/>
    <w:rsid w:val="00F838FF"/>
    <w:rsid w:val="00F83A78"/>
    <w:rsid w:val="00F85312"/>
    <w:rsid w:val="00F863E6"/>
    <w:rsid w:val="00F864C4"/>
    <w:rsid w:val="00F86B2F"/>
    <w:rsid w:val="00F91142"/>
    <w:rsid w:val="00F9127F"/>
    <w:rsid w:val="00F91693"/>
    <w:rsid w:val="00F9181D"/>
    <w:rsid w:val="00F91845"/>
    <w:rsid w:val="00F92221"/>
    <w:rsid w:val="00F92244"/>
    <w:rsid w:val="00F92D87"/>
    <w:rsid w:val="00F9346A"/>
    <w:rsid w:val="00F93F52"/>
    <w:rsid w:val="00F942E6"/>
    <w:rsid w:val="00F94F8F"/>
    <w:rsid w:val="00F94FCB"/>
    <w:rsid w:val="00F9582E"/>
    <w:rsid w:val="00F96117"/>
    <w:rsid w:val="00F962E2"/>
    <w:rsid w:val="00F97313"/>
    <w:rsid w:val="00F97D33"/>
    <w:rsid w:val="00F97D45"/>
    <w:rsid w:val="00F97F13"/>
    <w:rsid w:val="00FA0475"/>
    <w:rsid w:val="00FA0554"/>
    <w:rsid w:val="00FA07E2"/>
    <w:rsid w:val="00FA0CDF"/>
    <w:rsid w:val="00FA0F58"/>
    <w:rsid w:val="00FA16DF"/>
    <w:rsid w:val="00FA218D"/>
    <w:rsid w:val="00FA27B3"/>
    <w:rsid w:val="00FA3399"/>
    <w:rsid w:val="00FA33CC"/>
    <w:rsid w:val="00FA3598"/>
    <w:rsid w:val="00FA35DB"/>
    <w:rsid w:val="00FA4D7D"/>
    <w:rsid w:val="00FA4DA3"/>
    <w:rsid w:val="00FA617D"/>
    <w:rsid w:val="00FA6B3B"/>
    <w:rsid w:val="00FA729A"/>
    <w:rsid w:val="00FA7907"/>
    <w:rsid w:val="00FB07E1"/>
    <w:rsid w:val="00FB0F48"/>
    <w:rsid w:val="00FB268B"/>
    <w:rsid w:val="00FB3E90"/>
    <w:rsid w:val="00FB482D"/>
    <w:rsid w:val="00FB5369"/>
    <w:rsid w:val="00FB5516"/>
    <w:rsid w:val="00FB5A90"/>
    <w:rsid w:val="00FB6043"/>
    <w:rsid w:val="00FB60B8"/>
    <w:rsid w:val="00FB67F8"/>
    <w:rsid w:val="00FB6DD9"/>
    <w:rsid w:val="00FB6DF1"/>
    <w:rsid w:val="00FB6DF2"/>
    <w:rsid w:val="00FB71BE"/>
    <w:rsid w:val="00FB7239"/>
    <w:rsid w:val="00FB7BD6"/>
    <w:rsid w:val="00FB7C8F"/>
    <w:rsid w:val="00FB7C91"/>
    <w:rsid w:val="00FB7EA1"/>
    <w:rsid w:val="00FC00A4"/>
    <w:rsid w:val="00FC0F71"/>
    <w:rsid w:val="00FC18B0"/>
    <w:rsid w:val="00FC23DB"/>
    <w:rsid w:val="00FC2E27"/>
    <w:rsid w:val="00FC30E4"/>
    <w:rsid w:val="00FC331C"/>
    <w:rsid w:val="00FC4013"/>
    <w:rsid w:val="00FC4294"/>
    <w:rsid w:val="00FC4CB5"/>
    <w:rsid w:val="00FC5215"/>
    <w:rsid w:val="00FC5674"/>
    <w:rsid w:val="00FC5D7E"/>
    <w:rsid w:val="00FC67B9"/>
    <w:rsid w:val="00FC6837"/>
    <w:rsid w:val="00FC6D6B"/>
    <w:rsid w:val="00FC7003"/>
    <w:rsid w:val="00FD1643"/>
    <w:rsid w:val="00FD192E"/>
    <w:rsid w:val="00FD1DDF"/>
    <w:rsid w:val="00FD1FDD"/>
    <w:rsid w:val="00FD20DF"/>
    <w:rsid w:val="00FD20E5"/>
    <w:rsid w:val="00FD281D"/>
    <w:rsid w:val="00FD28F8"/>
    <w:rsid w:val="00FD328E"/>
    <w:rsid w:val="00FD4163"/>
    <w:rsid w:val="00FD428E"/>
    <w:rsid w:val="00FD4563"/>
    <w:rsid w:val="00FD58EA"/>
    <w:rsid w:val="00FD5B14"/>
    <w:rsid w:val="00FD6315"/>
    <w:rsid w:val="00FD6B2F"/>
    <w:rsid w:val="00FD6FB5"/>
    <w:rsid w:val="00FD7788"/>
    <w:rsid w:val="00FD7849"/>
    <w:rsid w:val="00FD78B6"/>
    <w:rsid w:val="00FD7C6C"/>
    <w:rsid w:val="00FD7CAC"/>
    <w:rsid w:val="00FE0094"/>
    <w:rsid w:val="00FE0318"/>
    <w:rsid w:val="00FE0625"/>
    <w:rsid w:val="00FE0F79"/>
    <w:rsid w:val="00FE1978"/>
    <w:rsid w:val="00FE1D48"/>
    <w:rsid w:val="00FE2A2F"/>
    <w:rsid w:val="00FE2A5E"/>
    <w:rsid w:val="00FE2B15"/>
    <w:rsid w:val="00FE2D70"/>
    <w:rsid w:val="00FE2FE9"/>
    <w:rsid w:val="00FE321F"/>
    <w:rsid w:val="00FE3321"/>
    <w:rsid w:val="00FE4A19"/>
    <w:rsid w:val="00FE4EE6"/>
    <w:rsid w:val="00FE5017"/>
    <w:rsid w:val="00FE5BE7"/>
    <w:rsid w:val="00FE65E0"/>
    <w:rsid w:val="00FE671C"/>
    <w:rsid w:val="00FE6797"/>
    <w:rsid w:val="00FE6F5D"/>
    <w:rsid w:val="00FE700D"/>
    <w:rsid w:val="00FE78EE"/>
    <w:rsid w:val="00FE7DA6"/>
    <w:rsid w:val="00FF0821"/>
    <w:rsid w:val="00FF0E4B"/>
    <w:rsid w:val="00FF1E5D"/>
    <w:rsid w:val="00FF23E4"/>
    <w:rsid w:val="00FF349F"/>
    <w:rsid w:val="00FF35C6"/>
    <w:rsid w:val="00FF3615"/>
    <w:rsid w:val="00FF3CE1"/>
    <w:rsid w:val="00FF47FC"/>
    <w:rsid w:val="00FF4AFC"/>
    <w:rsid w:val="00FF5F61"/>
    <w:rsid w:val="00FF708C"/>
    <w:rsid w:val="00FF79A2"/>
    <w:rsid w:val="00FF7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FB757"/>
  <w15:docId w15:val="{3D3BEFE2-A95E-437C-963B-2F51CAC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60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912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0A7"/>
    <w:rPr>
      <w:rFonts w:ascii="Tahoma" w:hAnsi="Tahoma" w:cs="Tahoma"/>
      <w:sz w:val="16"/>
      <w:szCs w:val="16"/>
    </w:rPr>
  </w:style>
  <w:style w:type="character" w:customStyle="1" w:styleId="apple-converted-space">
    <w:name w:val="apple-converted-space"/>
    <w:basedOn w:val="DefaultParagraphFont"/>
    <w:rsid w:val="00D37C93"/>
  </w:style>
  <w:style w:type="character" w:customStyle="1" w:styleId="fulltext-bd">
    <w:name w:val="fulltext-bd"/>
    <w:basedOn w:val="DefaultParagraphFont"/>
    <w:rsid w:val="00D37C93"/>
  </w:style>
  <w:style w:type="character" w:styleId="Hyperlink">
    <w:name w:val="Hyperlink"/>
    <w:basedOn w:val="DefaultParagraphFont"/>
    <w:uiPriority w:val="99"/>
    <w:unhideWhenUsed/>
    <w:rsid w:val="00D37C93"/>
    <w:rPr>
      <w:color w:val="0000FF"/>
      <w:u w:val="single"/>
    </w:rPr>
  </w:style>
  <w:style w:type="character" w:customStyle="1" w:styleId="fulltext-it">
    <w:name w:val="fulltext-it"/>
    <w:basedOn w:val="DefaultParagraphFont"/>
    <w:rsid w:val="00D37C93"/>
  </w:style>
  <w:style w:type="character" w:customStyle="1" w:styleId="Heading1Char">
    <w:name w:val="Heading 1 Char"/>
    <w:basedOn w:val="DefaultParagraphFont"/>
    <w:link w:val="Heading1"/>
    <w:uiPriority w:val="9"/>
    <w:rsid w:val="0015605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B20AC"/>
    <w:pPr>
      <w:ind w:left="720"/>
      <w:contextualSpacing/>
    </w:pPr>
  </w:style>
  <w:style w:type="character" w:styleId="CommentReference">
    <w:name w:val="annotation reference"/>
    <w:basedOn w:val="DefaultParagraphFont"/>
    <w:uiPriority w:val="99"/>
    <w:semiHidden/>
    <w:unhideWhenUsed/>
    <w:rsid w:val="00263FCB"/>
    <w:rPr>
      <w:sz w:val="16"/>
      <w:szCs w:val="16"/>
    </w:rPr>
  </w:style>
  <w:style w:type="paragraph" w:styleId="CommentText">
    <w:name w:val="annotation text"/>
    <w:basedOn w:val="Normal"/>
    <w:link w:val="CommentTextChar"/>
    <w:uiPriority w:val="99"/>
    <w:semiHidden/>
    <w:unhideWhenUsed/>
    <w:rsid w:val="00263FCB"/>
    <w:pPr>
      <w:spacing w:line="240" w:lineRule="auto"/>
    </w:pPr>
    <w:rPr>
      <w:sz w:val="20"/>
      <w:szCs w:val="20"/>
    </w:rPr>
  </w:style>
  <w:style w:type="character" w:customStyle="1" w:styleId="CommentTextChar">
    <w:name w:val="Comment Text Char"/>
    <w:basedOn w:val="DefaultParagraphFont"/>
    <w:link w:val="CommentText"/>
    <w:uiPriority w:val="99"/>
    <w:semiHidden/>
    <w:rsid w:val="00263FCB"/>
    <w:rPr>
      <w:sz w:val="20"/>
      <w:szCs w:val="20"/>
    </w:rPr>
  </w:style>
  <w:style w:type="paragraph" w:styleId="CommentSubject">
    <w:name w:val="annotation subject"/>
    <w:basedOn w:val="CommentText"/>
    <w:next w:val="CommentText"/>
    <w:link w:val="CommentSubjectChar"/>
    <w:uiPriority w:val="99"/>
    <w:semiHidden/>
    <w:unhideWhenUsed/>
    <w:rsid w:val="00263FCB"/>
    <w:rPr>
      <w:b/>
      <w:bCs/>
    </w:rPr>
  </w:style>
  <w:style w:type="character" w:customStyle="1" w:styleId="CommentSubjectChar">
    <w:name w:val="Comment Subject Char"/>
    <w:basedOn w:val="CommentTextChar"/>
    <w:link w:val="CommentSubject"/>
    <w:uiPriority w:val="99"/>
    <w:semiHidden/>
    <w:rsid w:val="00263FCB"/>
    <w:rPr>
      <w:b/>
      <w:bCs/>
      <w:sz w:val="20"/>
      <w:szCs w:val="20"/>
    </w:rPr>
  </w:style>
  <w:style w:type="paragraph" w:styleId="Revision">
    <w:name w:val="Revision"/>
    <w:hidden/>
    <w:uiPriority w:val="99"/>
    <w:semiHidden/>
    <w:rsid w:val="002D0EF2"/>
    <w:pPr>
      <w:spacing w:after="0" w:line="240" w:lineRule="auto"/>
    </w:pPr>
  </w:style>
  <w:style w:type="paragraph" w:styleId="Header">
    <w:name w:val="header"/>
    <w:basedOn w:val="Normal"/>
    <w:link w:val="HeaderChar"/>
    <w:uiPriority w:val="99"/>
    <w:unhideWhenUsed/>
    <w:rsid w:val="000E4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875"/>
  </w:style>
  <w:style w:type="paragraph" w:styleId="Footer">
    <w:name w:val="footer"/>
    <w:basedOn w:val="Normal"/>
    <w:link w:val="FooterChar"/>
    <w:uiPriority w:val="99"/>
    <w:unhideWhenUsed/>
    <w:rsid w:val="000E4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875"/>
  </w:style>
  <w:style w:type="character" w:customStyle="1" w:styleId="Heading3Char">
    <w:name w:val="Heading 3 Char"/>
    <w:basedOn w:val="DefaultParagraphFont"/>
    <w:link w:val="Heading3"/>
    <w:uiPriority w:val="9"/>
    <w:semiHidden/>
    <w:rsid w:val="006912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67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397"/>
  </w:style>
  <w:style w:type="character" w:styleId="Strong">
    <w:name w:val="Strong"/>
    <w:basedOn w:val="DefaultParagraphFont"/>
    <w:uiPriority w:val="22"/>
    <w:qFormat/>
    <w:rsid w:val="00804E8F"/>
    <w:rPr>
      <w:b/>
      <w:bCs/>
    </w:rPr>
  </w:style>
  <w:style w:type="paragraph" w:styleId="Bibliography">
    <w:name w:val="Bibliography"/>
    <w:basedOn w:val="Normal"/>
    <w:next w:val="Normal"/>
    <w:uiPriority w:val="37"/>
    <w:unhideWhenUsed/>
    <w:rsid w:val="00E94D55"/>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745">
      <w:bodyDiv w:val="1"/>
      <w:marLeft w:val="0"/>
      <w:marRight w:val="0"/>
      <w:marTop w:val="0"/>
      <w:marBottom w:val="0"/>
      <w:divBdr>
        <w:top w:val="none" w:sz="0" w:space="0" w:color="auto"/>
        <w:left w:val="none" w:sz="0" w:space="0" w:color="auto"/>
        <w:bottom w:val="none" w:sz="0" w:space="0" w:color="auto"/>
        <w:right w:val="none" w:sz="0" w:space="0" w:color="auto"/>
      </w:divBdr>
    </w:div>
    <w:div w:id="112139469">
      <w:bodyDiv w:val="1"/>
      <w:marLeft w:val="0"/>
      <w:marRight w:val="0"/>
      <w:marTop w:val="0"/>
      <w:marBottom w:val="0"/>
      <w:divBdr>
        <w:top w:val="none" w:sz="0" w:space="0" w:color="auto"/>
        <w:left w:val="none" w:sz="0" w:space="0" w:color="auto"/>
        <w:bottom w:val="none" w:sz="0" w:space="0" w:color="auto"/>
        <w:right w:val="none" w:sz="0" w:space="0" w:color="auto"/>
      </w:divBdr>
    </w:div>
    <w:div w:id="145122808">
      <w:bodyDiv w:val="1"/>
      <w:marLeft w:val="0"/>
      <w:marRight w:val="0"/>
      <w:marTop w:val="0"/>
      <w:marBottom w:val="0"/>
      <w:divBdr>
        <w:top w:val="none" w:sz="0" w:space="0" w:color="auto"/>
        <w:left w:val="none" w:sz="0" w:space="0" w:color="auto"/>
        <w:bottom w:val="none" w:sz="0" w:space="0" w:color="auto"/>
        <w:right w:val="none" w:sz="0" w:space="0" w:color="auto"/>
      </w:divBdr>
    </w:div>
    <w:div w:id="157699648">
      <w:bodyDiv w:val="1"/>
      <w:marLeft w:val="0"/>
      <w:marRight w:val="0"/>
      <w:marTop w:val="0"/>
      <w:marBottom w:val="0"/>
      <w:divBdr>
        <w:top w:val="none" w:sz="0" w:space="0" w:color="auto"/>
        <w:left w:val="none" w:sz="0" w:space="0" w:color="auto"/>
        <w:bottom w:val="none" w:sz="0" w:space="0" w:color="auto"/>
        <w:right w:val="none" w:sz="0" w:space="0" w:color="auto"/>
      </w:divBdr>
      <w:divsChild>
        <w:div w:id="591278857">
          <w:marLeft w:val="1800"/>
          <w:marRight w:val="0"/>
          <w:marTop w:val="0"/>
          <w:marBottom w:val="0"/>
          <w:divBdr>
            <w:top w:val="none" w:sz="0" w:space="0" w:color="auto"/>
            <w:left w:val="none" w:sz="0" w:space="0" w:color="auto"/>
            <w:bottom w:val="none" w:sz="0" w:space="0" w:color="auto"/>
            <w:right w:val="none" w:sz="0" w:space="0" w:color="auto"/>
          </w:divBdr>
        </w:div>
        <w:div w:id="399449351">
          <w:marLeft w:val="1800"/>
          <w:marRight w:val="0"/>
          <w:marTop w:val="0"/>
          <w:marBottom w:val="0"/>
          <w:divBdr>
            <w:top w:val="none" w:sz="0" w:space="0" w:color="auto"/>
            <w:left w:val="none" w:sz="0" w:space="0" w:color="auto"/>
            <w:bottom w:val="none" w:sz="0" w:space="0" w:color="auto"/>
            <w:right w:val="none" w:sz="0" w:space="0" w:color="auto"/>
          </w:divBdr>
        </w:div>
        <w:div w:id="1790469794">
          <w:marLeft w:val="1800"/>
          <w:marRight w:val="0"/>
          <w:marTop w:val="0"/>
          <w:marBottom w:val="0"/>
          <w:divBdr>
            <w:top w:val="none" w:sz="0" w:space="0" w:color="auto"/>
            <w:left w:val="none" w:sz="0" w:space="0" w:color="auto"/>
            <w:bottom w:val="none" w:sz="0" w:space="0" w:color="auto"/>
            <w:right w:val="none" w:sz="0" w:space="0" w:color="auto"/>
          </w:divBdr>
        </w:div>
      </w:divsChild>
    </w:div>
    <w:div w:id="157813405">
      <w:bodyDiv w:val="1"/>
      <w:marLeft w:val="0"/>
      <w:marRight w:val="0"/>
      <w:marTop w:val="0"/>
      <w:marBottom w:val="0"/>
      <w:divBdr>
        <w:top w:val="none" w:sz="0" w:space="0" w:color="auto"/>
        <w:left w:val="none" w:sz="0" w:space="0" w:color="auto"/>
        <w:bottom w:val="none" w:sz="0" w:space="0" w:color="auto"/>
        <w:right w:val="none" w:sz="0" w:space="0" w:color="auto"/>
      </w:divBdr>
    </w:div>
    <w:div w:id="212813587">
      <w:bodyDiv w:val="1"/>
      <w:marLeft w:val="0"/>
      <w:marRight w:val="0"/>
      <w:marTop w:val="0"/>
      <w:marBottom w:val="0"/>
      <w:divBdr>
        <w:top w:val="none" w:sz="0" w:space="0" w:color="auto"/>
        <w:left w:val="none" w:sz="0" w:space="0" w:color="auto"/>
        <w:bottom w:val="none" w:sz="0" w:space="0" w:color="auto"/>
        <w:right w:val="none" w:sz="0" w:space="0" w:color="auto"/>
      </w:divBdr>
    </w:div>
    <w:div w:id="221721577">
      <w:bodyDiv w:val="1"/>
      <w:marLeft w:val="0"/>
      <w:marRight w:val="0"/>
      <w:marTop w:val="0"/>
      <w:marBottom w:val="0"/>
      <w:divBdr>
        <w:top w:val="none" w:sz="0" w:space="0" w:color="auto"/>
        <w:left w:val="none" w:sz="0" w:space="0" w:color="auto"/>
        <w:bottom w:val="none" w:sz="0" w:space="0" w:color="auto"/>
        <w:right w:val="none" w:sz="0" w:space="0" w:color="auto"/>
      </w:divBdr>
    </w:div>
    <w:div w:id="263146971">
      <w:bodyDiv w:val="1"/>
      <w:marLeft w:val="0"/>
      <w:marRight w:val="0"/>
      <w:marTop w:val="0"/>
      <w:marBottom w:val="0"/>
      <w:divBdr>
        <w:top w:val="none" w:sz="0" w:space="0" w:color="auto"/>
        <w:left w:val="none" w:sz="0" w:space="0" w:color="auto"/>
        <w:bottom w:val="none" w:sz="0" w:space="0" w:color="auto"/>
        <w:right w:val="none" w:sz="0" w:space="0" w:color="auto"/>
      </w:divBdr>
    </w:div>
    <w:div w:id="267659861">
      <w:bodyDiv w:val="1"/>
      <w:marLeft w:val="0"/>
      <w:marRight w:val="0"/>
      <w:marTop w:val="0"/>
      <w:marBottom w:val="0"/>
      <w:divBdr>
        <w:top w:val="none" w:sz="0" w:space="0" w:color="auto"/>
        <w:left w:val="none" w:sz="0" w:space="0" w:color="auto"/>
        <w:bottom w:val="none" w:sz="0" w:space="0" w:color="auto"/>
        <w:right w:val="none" w:sz="0" w:space="0" w:color="auto"/>
      </w:divBdr>
      <w:divsChild>
        <w:div w:id="570970695">
          <w:marLeft w:val="456"/>
          <w:marRight w:val="0"/>
          <w:marTop w:val="0"/>
          <w:marBottom w:val="0"/>
          <w:divBdr>
            <w:top w:val="none" w:sz="0" w:space="0" w:color="auto"/>
            <w:left w:val="none" w:sz="0" w:space="0" w:color="auto"/>
            <w:bottom w:val="none" w:sz="0" w:space="0" w:color="auto"/>
            <w:right w:val="none" w:sz="0" w:space="0" w:color="auto"/>
          </w:divBdr>
        </w:div>
        <w:div w:id="32967104">
          <w:marLeft w:val="456"/>
          <w:marRight w:val="0"/>
          <w:marTop w:val="0"/>
          <w:marBottom w:val="0"/>
          <w:divBdr>
            <w:top w:val="none" w:sz="0" w:space="0" w:color="auto"/>
            <w:left w:val="none" w:sz="0" w:space="0" w:color="auto"/>
            <w:bottom w:val="none" w:sz="0" w:space="0" w:color="auto"/>
            <w:right w:val="none" w:sz="0" w:space="0" w:color="auto"/>
          </w:divBdr>
        </w:div>
        <w:div w:id="288055371">
          <w:marLeft w:val="456"/>
          <w:marRight w:val="0"/>
          <w:marTop w:val="0"/>
          <w:marBottom w:val="0"/>
          <w:divBdr>
            <w:top w:val="none" w:sz="0" w:space="0" w:color="auto"/>
            <w:left w:val="none" w:sz="0" w:space="0" w:color="auto"/>
            <w:bottom w:val="none" w:sz="0" w:space="0" w:color="auto"/>
            <w:right w:val="none" w:sz="0" w:space="0" w:color="auto"/>
          </w:divBdr>
        </w:div>
        <w:div w:id="1216307852">
          <w:marLeft w:val="456"/>
          <w:marRight w:val="0"/>
          <w:marTop w:val="0"/>
          <w:marBottom w:val="0"/>
          <w:divBdr>
            <w:top w:val="none" w:sz="0" w:space="0" w:color="auto"/>
            <w:left w:val="none" w:sz="0" w:space="0" w:color="auto"/>
            <w:bottom w:val="none" w:sz="0" w:space="0" w:color="auto"/>
            <w:right w:val="none" w:sz="0" w:space="0" w:color="auto"/>
          </w:divBdr>
        </w:div>
        <w:div w:id="1075319489">
          <w:marLeft w:val="456"/>
          <w:marRight w:val="0"/>
          <w:marTop w:val="0"/>
          <w:marBottom w:val="0"/>
          <w:divBdr>
            <w:top w:val="none" w:sz="0" w:space="0" w:color="auto"/>
            <w:left w:val="none" w:sz="0" w:space="0" w:color="auto"/>
            <w:bottom w:val="none" w:sz="0" w:space="0" w:color="auto"/>
            <w:right w:val="none" w:sz="0" w:space="0" w:color="auto"/>
          </w:divBdr>
        </w:div>
        <w:div w:id="236668832">
          <w:marLeft w:val="456"/>
          <w:marRight w:val="0"/>
          <w:marTop w:val="0"/>
          <w:marBottom w:val="0"/>
          <w:divBdr>
            <w:top w:val="none" w:sz="0" w:space="0" w:color="auto"/>
            <w:left w:val="none" w:sz="0" w:space="0" w:color="auto"/>
            <w:bottom w:val="none" w:sz="0" w:space="0" w:color="auto"/>
            <w:right w:val="none" w:sz="0" w:space="0" w:color="auto"/>
          </w:divBdr>
        </w:div>
        <w:div w:id="1505971377">
          <w:marLeft w:val="456"/>
          <w:marRight w:val="0"/>
          <w:marTop w:val="0"/>
          <w:marBottom w:val="0"/>
          <w:divBdr>
            <w:top w:val="none" w:sz="0" w:space="0" w:color="auto"/>
            <w:left w:val="none" w:sz="0" w:space="0" w:color="auto"/>
            <w:bottom w:val="none" w:sz="0" w:space="0" w:color="auto"/>
            <w:right w:val="none" w:sz="0" w:space="0" w:color="auto"/>
          </w:divBdr>
        </w:div>
        <w:div w:id="1084885063">
          <w:marLeft w:val="456"/>
          <w:marRight w:val="0"/>
          <w:marTop w:val="0"/>
          <w:marBottom w:val="0"/>
          <w:divBdr>
            <w:top w:val="none" w:sz="0" w:space="0" w:color="auto"/>
            <w:left w:val="none" w:sz="0" w:space="0" w:color="auto"/>
            <w:bottom w:val="none" w:sz="0" w:space="0" w:color="auto"/>
            <w:right w:val="none" w:sz="0" w:space="0" w:color="auto"/>
          </w:divBdr>
        </w:div>
      </w:divsChild>
    </w:div>
    <w:div w:id="281764179">
      <w:bodyDiv w:val="1"/>
      <w:marLeft w:val="0"/>
      <w:marRight w:val="0"/>
      <w:marTop w:val="0"/>
      <w:marBottom w:val="0"/>
      <w:divBdr>
        <w:top w:val="none" w:sz="0" w:space="0" w:color="auto"/>
        <w:left w:val="none" w:sz="0" w:space="0" w:color="auto"/>
        <w:bottom w:val="none" w:sz="0" w:space="0" w:color="auto"/>
        <w:right w:val="none" w:sz="0" w:space="0" w:color="auto"/>
      </w:divBdr>
    </w:div>
    <w:div w:id="304550750">
      <w:bodyDiv w:val="1"/>
      <w:marLeft w:val="0"/>
      <w:marRight w:val="0"/>
      <w:marTop w:val="0"/>
      <w:marBottom w:val="0"/>
      <w:divBdr>
        <w:top w:val="none" w:sz="0" w:space="0" w:color="auto"/>
        <w:left w:val="none" w:sz="0" w:space="0" w:color="auto"/>
        <w:bottom w:val="none" w:sz="0" w:space="0" w:color="auto"/>
        <w:right w:val="none" w:sz="0" w:space="0" w:color="auto"/>
      </w:divBdr>
    </w:div>
    <w:div w:id="307245706">
      <w:bodyDiv w:val="1"/>
      <w:marLeft w:val="0"/>
      <w:marRight w:val="0"/>
      <w:marTop w:val="0"/>
      <w:marBottom w:val="0"/>
      <w:divBdr>
        <w:top w:val="none" w:sz="0" w:space="0" w:color="auto"/>
        <w:left w:val="none" w:sz="0" w:space="0" w:color="auto"/>
        <w:bottom w:val="none" w:sz="0" w:space="0" w:color="auto"/>
        <w:right w:val="none" w:sz="0" w:space="0" w:color="auto"/>
      </w:divBdr>
    </w:div>
    <w:div w:id="345210615">
      <w:bodyDiv w:val="1"/>
      <w:marLeft w:val="0"/>
      <w:marRight w:val="0"/>
      <w:marTop w:val="0"/>
      <w:marBottom w:val="0"/>
      <w:divBdr>
        <w:top w:val="none" w:sz="0" w:space="0" w:color="auto"/>
        <w:left w:val="none" w:sz="0" w:space="0" w:color="auto"/>
        <w:bottom w:val="none" w:sz="0" w:space="0" w:color="auto"/>
        <w:right w:val="none" w:sz="0" w:space="0" w:color="auto"/>
      </w:divBdr>
    </w:div>
    <w:div w:id="414596883">
      <w:bodyDiv w:val="1"/>
      <w:marLeft w:val="0"/>
      <w:marRight w:val="0"/>
      <w:marTop w:val="0"/>
      <w:marBottom w:val="0"/>
      <w:divBdr>
        <w:top w:val="none" w:sz="0" w:space="0" w:color="auto"/>
        <w:left w:val="none" w:sz="0" w:space="0" w:color="auto"/>
        <w:bottom w:val="none" w:sz="0" w:space="0" w:color="auto"/>
        <w:right w:val="none" w:sz="0" w:space="0" w:color="auto"/>
      </w:divBdr>
    </w:div>
    <w:div w:id="438961372">
      <w:bodyDiv w:val="1"/>
      <w:marLeft w:val="0"/>
      <w:marRight w:val="0"/>
      <w:marTop w:val="0"/>
      <w:marBottom w:val="0"/>
      <w:divBdr>
        <w:top w:val="none" w:sz="0" w:space="0" w:color="auto"/>
        <w:left w:val="none" w:sz="0" w:space="0" w:color="auto"/>
        <w:bottom w:val="none" w:sz="0" w:space="0" w:color="auto"/>
        <w:right w:val="none" w:sz="0" w:space="0" w:color="auto"/>
      </w:divBdr>
    </w:div>
    <w:div w:id="451094857">
      <w:bodyDiv w:val="1"/>
      <w:marLeft w:val="0"/>
      <w:marRight w:val="0"/>
      <w:marTop w:val="0"/>
      <w:marBottom w:val="0"/>
      <w:divBdr>
        <w:top w:val="none" w:sz="0" w:space="0" w:color="auto"/>
        <w:left w:val="none" w:sz="0" w:space="0" w:color="auto"/>
        <w:bottom w:val="none" w:sz="0" w:space="0" w:color="auto"/>
        <w:right w:val="none" w:sz="0" w:space="0" w:color="auto"/>
      </w:divBdr>
    </w:div>
    <w:div w:id="497118905">
      <w:bodyDiv w:val="1"/>
      <w:marLeft w:val="0"/>
      <w:marRight w:val="0"/>
      <w:marTop w:val="0"/>
      <w:marBottom w:val="0"/>
      <w:divBdr>
        <w:top w:val="none" w:sz="0" w:space="0" w:color="auto"/>
        <w:left w:val="none" w:sz="0" w:space="0" w:color="auto"/>
        <w:bottom w:val="none" w:sz="0" w:space="0" w:color="auto"/>
        <w:right w:val="none" w:sz="0" w:space="0" w:color="auto"/>
      </w:divBdr>
    </w:div>
    <w:div w:id="497305059">
      <w:bodyDiv w:val="1"/>
      <w:marLeft w:val="0"/>
      <w:marRight w:val="0"/>
      <w:marTop w:val="0"/>
      <w:marBottom w:val="0"/>
      <w:divBdr>
        <w:top w:val="none" w:sz="0" w:space="0" w:color="auto"/>
        <w:left w:val="none" w:sz="0" w:space="0" w:color="auto"/>
        <w:bottom w:val="none" w:sz="0" w:space="0" w:color="auto"/>
        <w:right w:val="none" w:sz="0" w:space="0" w:color="auto"/>
      </w:divBdr>
    </w:div>
    <w:div w:id="553470527">
      <w:bodyDiv w:val="1"/>
      <w:marLeft w:val="0"/>
      <w:marRight w:val="0"/>
      <w:marTop w:val="0"/>
      <w:marBottom w:val="0"/>
      <w:divBdr>
        <w:top w:val="none" w:sz="0" w:space="0" w:color="auto"/>
        <w:left w:val="none" w:sz="0" w:space="0" w:color="auto"/>
        <w:bottom w:val="none" w:sz="0" w:space="0" w:color="auto"/>
        <w:right w:val="none" w:sz="0" w:space="0" w:color="auto"/>
      </w:divBdr>
    </w:div>
    <w:div w:id="684794813">
      <w:bodyDiv w:val="1"/>
      <w:marLeft w:val="0"/>
      <w:marRight w:val="0"/>
      <w:marTop w:val="0"/>
      <w:marBottom w:val="0"/>
      <w:divBdr>
        <w:top w:val="none" w:sz="0" w:space="0" w:color="auto"/>
        <w:left w:val="none" w:sz="0" w:space="0" w:color="auto"/>
        <w:bottom w:val="none" w:sz="0" w:space="0" w:color="auto"/>
        <w:right w:val="none" w:sz="0" w:space="0" w:color="auto"/>
      </w:divBdr>
    </w:div>
    <w:div w:id="711424097">
      <w:bodyDiv w:val="1"/>
      <w:marLeft w:val="0"/>
      <w:marRight w:val="0"/>
      <w:marTop w:val="0"/>
      <w:marBottom w:val="0"/>
      <w:divBdr>
        <w:top w:val="none" w:sz="0" w:space="0" w:color="auto"/>
        <w:left w:val="none" w:sz="0" w:space="0" w:color="auto"/>
        <w:bottom w:val="none" w:sz="0" w:space="0" w:color="auto"/>
        <w:right w:val="none" w:sz="0" w:space="0" w:color="auto"/>
      </w:divBdr>
    </w:div>
    <w:div w:id="930700436">
      <w:bodyDiv w:val="1"/>
      <w:marLeft w:val="0"/>
      <w:marRight w:val="0"/>
      <w:marTop w:val="0"/>
      <w:marBottom w:val="0"/>
      <w:divBdr>
        <w:top w:val="none" w:sz="0" w:space="0" w:color="auto"/>
        <w:left w:val="none" w:sz="0" w:space="0" w:color="auto"/>
        <w:bottom w:val="none" w:sz="0" w:space="0" w:color="auto"/>
        <w:right w:val="none" w:sz="0" w:space="0" w:color="auto"/>
      </w:divBdr>
    </w:div>
    <w:div w:id="1170100021">
      <w:bodyDiv w:val="1"/>
      <w:marLeft w:val="0"/>
      <w:marRight w:val="0"/>
      <w:marTop w:val="0"/>
      <w:marBottom w:val="0"/>
      <w:divBdr>
        <w:top w:val="none" w:sz="0" w:space="0" w:color="auto"/>
        <w:left w:val="none" w:sz="0" w:space="0" w:color="auto"/>
        <w:bottom w:val="none" w:sz="0" w:space="0" w:color="auto"/>
        <w:right w:val="none" w:sz="0" w:space="0" w:color="auto"/>
      </w:divBdr>
    </w:div>
    <w:div w:id="1406948157">
      <w:bodyDiv w:val="1"/>
      <w:marLeft w:val="0"/>
      <w:marRight w:val="0"/>
      <w:marTop w:val="0"/>
      <w:marBottom w:val="0"/>
      <w:divBdr>
        <w:top w:val="none" w:sz="0" w:space="0" w:color="auto"/>
        <w:left w:val="none" w:sz="0" w:space="0" w:color="auto"/>
        <w:bottom w:val="none" w:sz="0" w:space="0" w:color="auto"/>
        <w:right w:val="none" w:sz="0" w:space="0" w:color="auto"/>
      </w:divBdr>
    </w:div>
    <w:div w:id="1413893377">
      <w:bodyDiv w:val="1"/>
      <w:marLeft w:val="0"/>
      <w:marRight w:val="0"/>
      <w:marTop w:val="0"/>
      <w:marBottom w:val="0"/>
      <w:divBdr>
        <w:top w:val="none" w:sz="0" w:space="0" w:color="auto"/>
        <w:left w:val="none" w:sz="0" w:space="0" w:color="auto"/>
        <w:bottom w:val="none" w:sz="0" w:space="0" w:color="auto"/>
        <w:right w:val="none" w:sz="0" w:space="0" w:color="auto"/>
      </w:divBdr>
    </w:div>
    <w:div w:id="1429889307">
      <w:bodyDiv w:val="1"/>
      <w:marLeft w:val="0"/>
      <w:marRight w:val="0"/>
      <w:marTop w:val="0"/>
      <w:marBottom w:val="0"/>
      <w:divBdr>
        <w:top w:val="none" w:sz="0" w:space="0" w:color="auto"/>
        <w:left w:val="none" w:sz="0" w:space="0" w:color="auto"/>
        <w:bottom w:val="none" w:sz="0" w:space="0" w:color="auto"/>
        <w:right w:val="none" w:sz="0" w:space="0" w:color="auto"/>
      </w:divBdr>
    </w:div>
    <w:div w:id="1700467589">
      <w:bodyDiv w:val="1"/>
      <w:marLeft w:val="0"/>
      <w:marRight w:val="0"/>
      <w:marTop w:val="0"/>
      <w:marBottom w:val="0"/>
      <w:divBdr>
        <w:top w:val="none" w:sz="0" w:space="0" w:color="auto"/>
        <w:left w:val="none" w:sz="0" w:space="0" w:color="auto"/>
        <w:bottom w:val="none" w:sz="0" w:space="0" w:color="auto"/>
        <w:right w:val="none" w:sz="0" w:space="0" w:color="auto"/>
      </w:divBdr>
    </w:div>
    <w:div w:id="1776628958">
      <w:bodyDiv w:val="1"/>
      <w:marLeft w:val="0"/>
      <w:marRight w:val="0"/>
      <w:marTop w:val="0"/>
      <w:marBottom w:val="0"/>
      <w:divBdr>
        <w:top w:val="none" w:sz="0" w:space="0" w:color="auto"/>
        <w:left w:val="none" w:sz="0" w:space="0" w:color="auto"/>
        <w:bottom w:val="none" w:sz="0" w:space="0" w:color="auto"/>
        <w:right w:val="none" w:sz="0" w:space="0" w:color="auto"/>
      </w:divBdr>
    </w:div>
    <w:div w:id="1788503134">
      <w:bodyDiv w:val="1"/>
      <w:marLeft w:val="0"/>
      <w:marRight w:val="0"/>
      <w:marTop w:val="0"/>
      <w:marBottom w:val="0"/>
      <w:divBdr>
        <w:top w:val="none" w:sz="0" w:space="0" w:color="auto"/>
        <w:left w:val="none" w:sz="0" w:space="0" w:color="auto"/>
        <w:bottom w:val="none" w:sz="0" w:space="0" w:color="auto"/>
        <w:right w:val="none" w:sz="0" w:space="0" w:color="auto"/>
      </w:divBdr>
    </w:div>
    <w:div w:id="1791246866">
      <w:bodyDiv w:val="1"/>
      <w:marLeft w:val="0"/>
      <w:marRight w:val="0"/>
      <w:marTop w:val="0"/>
      <w:marBottom w:val="0"/>
      <w:divBdr>
        <w:top w:val="none" w:sz="0" w:space="0" w:color="auto"/>
        <w:left w:val="none" w:sz="0" w:space="0" w:color="auto"/>
        <w:bottom w:val="none" w:sz="0" w:space="0" w:color="auto"/>
        <w:right w:val="none" w:sz="0" w:space="0" w:color="auto"/>
      </w:divBdr>
    </w:div>
    <w:div w:id="1861896354">
      <w:bodyDiv w:val="1"/>
      <w:marLeft w:val="0"/>
      <w:marRight w:val="0"/>
      <w:marTop w:val="0"/>
      <w:marBottom w:val="0"/>
      <w:divBdr>
        <w:top w:val="none" w:sz="0" w:space="0" w:color="auto"/>
        <w:left w:val="none" w:sz="0" w:space="0" w:color="auto"/>
        <w:bottom w:val="none" w:sz="0" w:space="0" w:color="auto"/>
        <w:right w:val="none" w:sz="0" w:space="0" w:color="auto"/>
      </w:divBdr>
    </w:div>
    <w:div w:id="1963807660">
      <w:bodyDiv w:val="1"/>
      <w:marLeft w:val="0"/>
      <w:marRight w:val="0"/>
      <w:marTop w:val="0"/>
      <w:marBottom w:val="0"/>
      <w:divBdr>
        <w:top w:val="none" w:sz="0" w:space="0" w:color="auto"/>
        <w:left w:val="none" w:sz="0" w:space="0" w:color="auto"/>
        <w:bottom w:val="none" w:sz="0" w:space="0" w:color="auto"/>
        <w:right w:val="none" w:sz="0" w:space="0" w:color="auto"/>
      </w:divBdr>
    </w:div>
    <w:div w:id="2034111668">
      <w:bodyDiv w:val="1"/>
      <w:marLeft w:val="0"/>
      <w:marRight w:val="0"/>
      <w:marTop w:val="0"/>
      <w:marBottom w:val="0"/>
      <w:divBdr>
        <w:top w:val="none" w:sz="0" w:space="0" w:color="auto"/>
        <w:left w:val="none" w:sz="0" w:space="0" w:color="auto"/>
        <w:bottom w:val="none" w:sz="0" w:space="0" w:color="auto"/>
        <w:right w:val="none" w:sz="0" w:space="0" w:color="auto"/>
      </w:divBdr>
    </w:div>
    <w:div w:id="2073576518">
      <w:bodyDiv w:val="1"/>
      <w:marLeft w:val="0"/>
      <w:marRight w:val="0"/>
      <w:marTop w:val="0"/>
      <w:marBottom w:val="0"/>
      <w:divBdr>
        <w:top w:val="none" w:sz="0" w:space="0" w:color="auto"/>
        <w:left w:val="none" w:sz="0" w:space="0" w:color="auto"/>
        <w:bottom w:val="none" w:sz="0" w:space="0" w:color="auto"/>
        <w:right w:val="none" w:sz="0" w:space="0" w:color="auto"/>
      </w:divBdr>
    </w:div>
    <w:div w:id="2078547642">
      <w:bodyDiv w:val="1"/>
      <w:marLeft w:val="0"/>
      <w:marRight w:val="0"/>
      <w:marTop w:val="0"/>
      <w:marBottom w:val="0"/>
      <w:divBdr>
        <w:top w:val="none" w:sz="0" w:space="0" w:color="auto"/>
        <w:left w:val="none" w:sz="0" w:space="0" w:color="auto"/>
        <w:bottom w:val="none" w:sz="0" w:space="0" w:color="auto"/>
        <w:right w:val="none" w:sz="0" w:space="0" w:color="auto"/>
      </w:divBdr>
    </w:div>
    <w:div w:id="2124884120">
      <w:bodyDiv w:val="1"/>
      <w:marLeft w:val="0"/>
      <w:marRight w:val="0"/>
      <w:marTop w:val="0"/>
      <w:marBottom w:val="0"/>
      <w:divBdr>
        <w:top w:val="none" w:sz="0" w:space="0" w:color="auto"/>
        <w:left w:val="none" w:sz="0" w:space="0" w:color="auto"/>
        <w:bottom w:val="none" w:sz="0" w:space="0" w:color="auto"/>
        <w:right w:val="none" w:sz="0" w:space="0" w:color="auto"/>
      </w:divBdr>
    </w:div>
    <w:div w:id="21355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EB2F-35C7-47AA-A90D-166D0715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Vincent Lau</cp:lastModifiedBy>
  <cp:revision>24</cp:revision>
  <dcterms:created xsi:type="dcterms:W3CDTF">2022-06-08T05:02:00Z</dcterms:created>
  <dcterms:modified xsi:type="dcterms:W3CDTF">2022-08-04T22:45:00Z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id="zqwOeQFY"/&gt;&lt;style id="http://www.zotero.org/styles/jama" hasBibliography="1" bibliographyStyleHasBeenSet="1"/&gt;&lt;prefs&gt;&lt;pref name="fieldType" value="Field"/&gt;&lt;/prefs&gt;&lt;/data&gt;</vt:lpwstr>
  </property>
</Properties>
</file>