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35F0B" w14:textId="77777777" w:rsidR="008C2E75" w:rsidRPr="008C2E75" w:rsidRDefault="008C2E75" w:rsidP="008C2E75">
      <w:pPr>
        <w:keepNext/>
        <w:keepLines/>
        <w:outlineLvl w:val="0"/>
        <w:rPr>
          <w:rFonts w:ascii="Calibri Light" w:eastAsia="Times New Roman" w:hAnsi="Calibri Light"/>
          <w:sz w:val="44"/>
          <w:szCs w:val="32"/>
        </w:rPr>
      </w:pPr>
      <w:bookmarkStart w:id="0" w:name="_Hlk65845395"/>
      <w:r w:rsidRPr="008C2E75">
        <w:rPr>
          <w:rFonts w:ascii="Calibri Light" w:eastAsia="Times New Roman" w:hAnsi="Calibri Light"/>
          <w:sz w:val="44"/>
          <w:szCs w:val="32"/>
        </w:rPr>
        <w:t>Supplementary information</w:t>
      </w:r>
    </w:p>
    <w:p w14:paraId="0A81D0F0" w14:textId="77777777" w:rsidR="008C2E75" w:rsidRPr="008C2E75" w:rsidRDefault="008C2E75" w:rsidP="008C2E75">
      <w:pPr>
        <w:tabs>
          <w:tab w:val="right" w:leader="dot" w:pos="9622"/>
        </w:tabs>
        <w:spacing w:before="360"/>
        <w:rPr>
          <w:rFonts w:ascii="Calibri Light" w:eastAsia="Times New Roman" w:hAnsi="Calibri Light" w:cs="Calibri Light"/>
          <w:b/>
          <w:bCs/>
          <w:caps/>
        </w:rPr>
      </w:pPr>
    </w:p>
    <w:p w14:paraId="260050B5" w14:textId="2806E0E4" w:rsidR="000D6A86" w:rsidRPr="000D6A86" w:rsidRDefault="000D6A86" w:rsidP="000D6A86">
      <w:pPr>
        <w:keepNext/>
        <w:keepLines/>
        <w:spacing w:before="40"/>
        <w:outlineLvl w:val="1"/>
        <w:rPr>
          <w:rFonts w:ascii="Calibri Light" w:eastAsia="Times New Roman" w:hAnsi="Calibri Light"/>
          <w:i/>
          <w:sz w:val="26"/>
          <w:szCs w:val="26"/>
        </w:rPr>
      </w:pPr>
      <w:bookmarkStart w:id="1" w:name="_Hlk102122481"/>
      <w:r w:rsidRPr="000D6A86">
        <w:rPr>
          <w:rFonts w:ascii="Calibri Light" w:eastAsia="Times New Roman" w:hAnsi="Calibri Light"/>
          <w:i/>
          <w:sz w:val="26"/>
          <w:szCs w:val="26"/>
        </w:rPr>
        <w:t xml:space="preserve">Psychological interventions for </w:t>
      </w:r>
      <w:r w:rsidR="00D279C1">
        <w:rPr>
          <w:rFonts w:ascii="Calibri Light" w:eastAsia="Times New Roman" w:hAnsi="Calibri Light"/>
          <w:i/>
          <w:sz w:val="26"/>
          <w:szCs w:val="26"/>
        </w:rPr>
        <w:t xml:space="preserve">adult </w:t>
      </w:r>
      <w:r w:rsidRPr="000D6A86">
        <w:rPr>
          <w:rFonts w:ascii="Calibri Light" w:eastAsia="Times New Roman" w:hAnsi="Calibri Light"/>
          <w:i/>
          <w:sz w:val="26"/>
          <w:szCs w:val="26"/>
        </w:rPr>
        <w:t>PTSD: A network and pairwise meta-analysis of short and long-term efficacy, acceptability and trial quality</w:t>
      </w:r>
      <w:bookmarkEnd w:id="1"/>
    </w:p>
    <w:p w14:paraId="16B3F517" w14:textId="4C61A7FA" w:rsidR="008C2E75" w:rsidRDefault="008C2E75" w:rsidP="008C2E75">
      <w:pPr>
        <w:keepNext/>
        <w:keepLines/>
        <w:spacing w:before="40"/>
        <w:outlineLvl w:val="1"/>
        <w:rPr>
          <w:rFonts w:ascii="Calibri Light" w:eastAsia="Times New Roman" w:hAnsi="Calibri Light"/>
          <w:i/>
          <w:sz w:val="26"/>
          <w:szCs w:val="26"/>
        </w:rPr>
      </w:pPr>
    </w:p>
    <w:p w14:paraId="5975EDA6" w14:textId="77777777" w:rsidR="00E03B18" w:rsidRPr="008C2E75" w:rsidRDefault="00E03B18" w:rsidP="008C2E75">
      <w:pPr>
        <w:keepNext/>
        <w:keepLines/>
        <w:spacing w:before="40"/>
        <w:outlineLvl w:val="1"/>
        <w:rPr>
          <w:rFonts w:ascii="Calibri Light" w:eastAsia="Times New Roman" w:hAnsi="Calibri Light"/>
          <w:i/>
          <w:sz w:val="26"/>
          <w:szCs w:val="26"/>
        </w:rPr>
      </w:pPr>
    </w:p>
    <w:p w14:paraId="13F0446F" w14:textId="399DA24E" w:rsidR="00D40117" w:rsidRPr="008C2E75" w:rsidRDefault="008C2E75" w:rsidP="008C2E75">
      <w:pPr>
        <w:keepNext/>
        <w:keepLines/>
        <w:spacing w:before="40"/>
        <w:outlineLvl w:val="1"/>
        <w:rPr>
          <w:rFonts w:ascii="Calibri Light" w:eastAsia="Times New Roman" w:hAnsi="Calibri Light"/>
          <w:sz w:val="26"/>
          <w:szCs w:val="26"/>
        </w:rPr>
      </w:pPr>
      <w:bookmarkStart w:id="2" w:name="_Hlk92792701"/>
      <w:r w:rsidRPr="008C2E75">
        <w:rPr>
          <w:rFonts w:ascii="Calibri Light" w:eastAsia="Times New Roman" w:hAnsi="Calibri Light"/>
          <w:sz w:val="26"/>
          <w:szCs w:val="26"/>
        </w:rPr>
        <w:t xml:space="preserve">Thole H. Hoppen, Marvin </w:t>
      </w:r>
      <w:proofErr w:type="spellStart"/>
      <w:r w:rsidRPr="008C2E75">
        <w:rPr>
          <w:rFonts w:ascii="Calibri Light" w:eastAsia="Times New Roman" w:hAnsi="Calibri Light"/>
          <w:sz w:val="26"/>
          <w:szCs w:val="26"/>
        </w:rPr>
        <w:t>Jehn</w:t>
      </w:r>
      <w:proofErr w:type="spellEnd"/>
      <w:r w:rsidRPr="008C2E75">
        <w:rPr>
          <w:rFonts w:ascii="Calibri Light" w:eastAsia="Times New Roman" w:hAnsi="Calibri Light"/>
          <w:sz w:val="26"/>
          <w:szCs w:val="26"/>
        </w:rPr>
        <w:t xml:space="preserve">, Heinz </w:t>
      </w:r>
      <w:proofErr w:type="spellStart"/>
      <w:r w:rsidRPr="008C2E75">
        <w:rPr>
          <w:rFonts w:ascii="Calibri Light" w:eastAsia="Times New Roman" w:hAnsi="Calibri Light"/>
          <w:sz w:val="26"/>
          <w:szCs w:val="26"/>
        </w:rPr>
        <w:t>Holling</w:t>
      </w:r>
      <w:proofErr w:type="spellEnd"/>
      <w:r w:rsidRPr="008C2E75">
        <w:rPr>
          <w:rFonts w:ascii="Calibri Light" w:eastAsia="Times New Roman" w:hAnsi="Calibri Light"/>
          <w:sz w:val="26"/>
          <w:szCs w:val="26"/>
        </w:rPr>
        <w:t xml:space="preserve">, Julian Mutz, </w:t>
      </w:r>
      <w:proofErr w:type="spellStart"/>
      <w:r w:rsidRPr="008C2E75">
        <w:rPr>
          <w:rFonts w:ascii="Calibri Light" w:eastAsia="Times New Roman" w:hAnsi="Calibri Light"/>
          <w:sz w:val="26"/>
          <w:szCs w:val="26"/>
        </w:rPr>
        <w:t>Ahlke</w:t>
      </w:r>
      <w:proofErr w:type="spellEnd"/>
      <w:r w:rsidRPr="008C2E75">
        <w:rPr>
          <w:rFonts w:ascii="Calibri Light" w:eastAsia="Times New Roman" w:hAnsi="Calibri Light"/>
          <w:sz w:val="26"/>
          <w:szCs w:val="26"/>
        </w:rPr>
        <w:t xml:space="preserve"> Kip, &amp; Nexhmedin Morina</w:t>
      </w:r>
      <w:r w:rsidR="001A1BE0">
        <w:rPr>
          <w:b/>
          <w:bCs/>
          <w:sz w:val="28"/>
        </w:rPr>
        <w:br/>
      </w:r>
    </w:p>
    <w:p w14:paraId="70B34659" w14:textId="2F6D6CB6" w:rsidR="000D5B98" w:rsidRPr="00646C4C" w:rsidRDefault="000D5B98" w:rsidP="000D5B98">
      <w:pPr>
        <w:spacing w:line="360" w:lineRule="auto"/>
        <w:rPr>
          <w:b/>
          <w:bCs/>
        </w:rPr>
      </w:pPr>
    </w:p>
    <w:bookmarkEnd w:id="2"/>
    <w:p w14:paraId="289EB28E" w14:textId="77777777" w:rsidR="000D5B98" w:rsidRPr="002D0716" w:rsidRDefault="000D5B98" w:rsidP="000D5B98">
      <w:pPr>
        <w:spacing w:line="360" w:lineRule="auto"/>
        <w:rPr>
          <w:b/>
        </w:rPr>
      </w:pPr>
    </w:p>
    <w:p w14:paraId="33F13EDD" w14:textId="77777777" w:rsidR="008C2E75" w:rsidRDefault="008C2E75">
      <w:pPr>
        <w:rPr>
          <w:b/>
          <w:sz w:val="22"/>
        </w:rPr>
      </w:pPr>
      <w:r>
        <w:rPr>
          <w:b/>
          <w:sz w:val="22"/>
        </w:rPr>
        <w:br w:type="page"/>
      </w:r>
    </w:p>
    <w:p w14:paraId="6B34AC8D" w14:textId="47589F14" w:rsidR="000D5B98" w:rsidRPr="008C2E75" w:rsidRDefault="005A390B" w:rsidP="008C2E75">
      <w:pPr>
        <w:pStyle w:val="berschrift5"/>
      </w:pPr>
      <w:hyperlink w:anchor="Appendix_A" w:history="1">
        <w:r w:rsidR="000D5B98" w:rsidRPr="008C2E75">
          <w:rPr>
            <w:rStyle w:val="Hyperlink"/>
          </w:rPr>
          <w:t>Appendix A: PRISMA</w:t>
        </w:r>
        <w:r w:rsidR="0066403D" w:rsidRPr="008C2E75">
          <w:rPr>
            <w:rStyle w:val="Hyperlink"/>
          </w:rPr>
          <w:t xml:space="preserve"> NMA</w:t>
        </w:r>
        <w:r w:rsidR="000D5B98" w:rsidRPr="008C2E75">
          <w:rPr>
            <w:rStyle w:val="Hyperlink"/>
          </w:rPr>
          <w:t xml:space="preserve"> checklist</w:t>
        </w:r>
      </w:hyperlink>
    </w:p>
    <w:p w14:paraId="5ECC9B8D" w14:textId="0F58925F" w:rsidR="000D5B98" w:rsidRPr="008C2E75" w:rsidRDefault="005A390B" w:rsidP="008C2E75">
      <w:pPr>
        <w:pStyle w:val="berschrift5"/>
      </w:pPr>
      <w:hyperlink w:anchor="Appendix_B" w:history="1">
        <w:r w:rsidR="00E01636" w:rsidRPr="008C2E75">
          <w:rPr>
            <w:rStyle w:val="Hyperlink"/>
          </w:rPr>
          <w:t xml:space="preserve">Appendix </w:t>
        </w:r>
        <w:r w:rsidR="0066403D" w:rsidRPr="008C2E75">
          <w:rPr>
            <w:rStyle w:val="Hyperlink"/>
          </w:rPr>
          <w:t>B</w:t>
        </w:r>
        <w:r w:rsidR="00E01636" w:rsidRPr="008C2E75">
          <w:rPr>
            <w:rStyle w:val="Hyperlink"/>
          </w:rPr>
          <w:t xml:space="preserve">: </w:t>
        </w:r>
        <w:r w:rsidR="000D5B98" w:rsidRPr="008C2E75">
          <w:rPr>
            <w:rStyle w:val="Hyperlink"/>
          </w:rPr>
          <w:t>Search string used for systematic literature search</w:t>
        </w:r>
      </w:hyperlink>
    </w:p>
    <w:p w14:paraId="6A7853A6" w14:textId="773FF170" w:rsidR="000D5B98" w:rsidRPr="008C2E75" w:rsidRDefault="005A390B" w:rsidP="008C2E75">
      <w:pPr>
        <w:pStyle w:val="berschrift5"/>
        <w:rPr>
          <w:szCs w:val="20"/>
          <w:lang w:eastAsia="de-DE"/>
        </w:rPr>
      </w:pPr>
      <w:hyperlink w:anchor="Appendix_C" w:history="1">
        <w:r w:rsidR="000D5B98" w:rsidRPr="008C2E75">
          <w:rPr>
            <w:rStyle w:val="Hyperlink"/>
            <w:szCs w:val="20"/>
          </w:rPr>
          <w:t xml:space="preserve">Appendix </w:t>
        </w:r>
        <w:r w:rsidR="0066403D" w:rsidRPr="008C2E75">
          <w:rPr>
            <w:rStyle w:val="Hyperlink"/>
            <w:szCs w:val="20"/>
          </w:rPr>
          <w:t>C</w:t>
        </w:r>
        <w:r w:rsidR="000D5B98" w:rsidRPr="008C2E75">
          <w:rPr>
            <w:rStyle w:val="Hyperlink"/>
            <w:szCs w:val="20"/>
          </w:rPr>
          <w:t xml:space="preserve">: </w:t>
        </w:r>
        <w:r w:rsidR="000D5B98" w:rsidRPr="008C2E75">
          <w:rPr>
            <w:rStyle w:val="Hyperlink"/>
            <w:szCs w:val="20"/>
            <w:lang w:eastAsia="de-DE"/>
          </w:rPr>
          <w:t>References of related reviews and meta-analyses scrutinized as part of the systematic literature search</w:t>
        </w:r>
      </w:hyperlink>
    </w:p>
    <w:p w14:paraId="6AC03926" w14:textId="3DBF8B89" w:rsidR="00FC1079" w:rsidRPr="008C2E75" w:rsidRDefault="005A390B" w:rsidP="008C2E75">
      <w:pPr>
        <w:pStyle w:val="berschrift5"/>
      </w:pPr>
      <w:hyperlink w:anchor="Appendix_D" w:history="1">
        <w:r w:rsidR="00FC1079" w:rsidRPr="008C2E75">
          <w:rPr>
            <w:rStyle w:val="Hyperlink"/>
            <w:szCs w:val="20"/>
          </w:rPr>
          <w:t>Appendix D</w:t>
        </w:r>
        <w:r w:rsidR="00FC1079" w:rsidRPr="008C2E75">
          <w:rPr>
            <w:rStyle w:val="Hyperlink"/>
          </w:rPr>
          <w:t>: Risk of bias assessment – quality criteria</w:t>
        </w:r>
      </w:hyperlink>
    </w:p>
    <w:p w14:paraId="596AA170" w14:textId="0550D0A5" w:rsidR="00FC1079" w:rsidRPr="008C2E75" w:rsidRDefault="005A390B" w:rsidP="008C2E75">
      <w:pPr>
        <w:pStyle w:val="berschrift5"/>
      </w:pPr>
      <w:hyperlink w:anchor="Appendix_E" w:history="1">
        <w:r w:rsidR="00FC1079" w:rsidRPr="008C2E75">
          <w:rPr>
            <w:rStyle w:val="Hyperlink"/>
            <w:szCs w:val="20"/>
          </w:rPr>
          <w:t>Appendix E</w:t>
        </w:r>
        <w:r w:rsidR="00FC1079" w:rsidRPr="008C2E75">
          <w:rPr>
            <w:rStyle w:val="Hyperlink"/>
          </w:rPr>
          <w:t>: Risk of bias assessment – quality coding of included trials</w:t>
        </w:r>
      </w:hyperlink>
    </w:p>
    <w:p w14:paraId="72197570" w14:textId="4F2AD321" w:rsidR="000D5B98" w:rsidRPr="008C2E75" w:rsidRDefault="005A390B" w:rsidP="008C2E75">
      <w:pPr>
        <w:pStyle w:val="berschrift5"/>
      </w:pPr>
      <w:hyperlink w:anchor="Appendix_F" w:history="1">
        <w:r w:rsidR="000D5B98" w:rsidRPr="00A96A43">
          <w:rPr>
            <w:rStyle w:val="Hyperlink"/>
            <w:szCs w:val="20"/>
          </w:rPr>
          <w:t xml:space="preserve">Appendix </w:t>
        </w:r>
        <w:r w:rsidR="00FC1079" w:rsidRPr="00A96A43">
          <w:rPr>
            <w:rStyle w:val="Hyperlink"/>
            <w:szCs w:val="20"/>
          </w:rPr>
          <w:t>F</w:t>
        </w:r>
        <w:r w:rsidR="000D5B98" w:rsidRPr="00A96A43">
          <w:rPr>
            <w:rStyle w:val="Hyperlink"/>
            <w:szCs w:val="20"/>
          </w:rPr>
          <w:t>:</w:t>
        </w:r>
        <w:r w:rsidR="000D5B98" w:rsidRPr="00A96A43">
          <w:rPr>
            <w:rStyle w:val="Hyperlink"/>
          </w:rPr>
          <w:t xml:space="preserve"> Trial characteristics of included trials</w:t>
        </w:r>
      </w:hyperlink>
    </w:p>
    <w:p w14:paraId="3632903B" w14:textId="4E1D6BB3" w:rsidR="00FC1079" w:rsidRPr="008C2E75" w:rsidRDefault="005A390B" w:rsidP="008C2E75">
      <w:pPr>
        <w:pStyle w:val="berschrift5"/>
      </w:pPr>
      <w:hyperlink w:anchor="Appendix_G" w:history="1">
        <w:r w:rsidR="00FC1079" w:rsidRPr="008C2E75">
          <w:rPr>
            <w:rStyle w:val="Hyperlink"/>
            <w:szCs w:val="20"/>
          </w:rPr>
          <w:t xml:space="preserve">Appendix G: </w:t>
        </w:r>
        <w:r w:rsidR="00FC1079" w:rsidRPr="008C2E75">
          <w:rPr>
            <w:rStyle w:val="Hyperlink"/>
          </w:rPr>
          <w:t xml:space="preserve">References of trials included in the present network </w:t>
        </w:r>
        <w:r w:rsidR="003A7132">
          <w:rPr>
            <w:rStyle w:val="Hyperlink"/>
          </w:rPr>
          <w:t xml:space="preserve">and pairwise </w:t>
        </w:r>
        <w:r w:rsidR="00FC1079" w:rsidRPr="008C2E75">
          <w:rPr>
            <w:rStyle w:val="Hyperlink"/>
          </w:rPr>
          <w:t>meta-analysis</w:t>
        </w:r>
      </w:hyperlink>
    </w:p>
    <w:p w14:paraId="2319369C" w14:textId="65603807" w:rsidR="00E147ED" w:rsidRPr="008C2E75" w:rsidRDefault="005A390B" w:rsidP="008C2E75">
      <w:pPr>
        <w:pStyle w:val="berschrift5"/>
        <w:rPr>
          <w:szCs w:val="20"/>
        </w:rPr>
      </w:pPr>
      <w:hyperlink w:anchor="Appendix_H" w:history="1">
        <w:r w:rsidR="00E147ED" w:rsidRPr="008C2E75">
          <w:rPr>
            <w:rStyle w:val="Hyperlink"/>
            <w:szCs w:val="20"/>
          </w:rPr>
          <w:t xml:space="preserve">Appendix H: Network </w:t>
        </w:r>
        <w:r w:rsidR="000D6A86">
          <w:rPr>
            <w:rStyle w:val="Hyperlink"/>
            <w:szCs w:val="20"/>
          </w:rPr>
          <w:t>g</w:t>
        </w:r>
        <w:r w:rsidR="00E147ED" w:rsidRPr="008C2E75">
          <w:rPr>
            <w:rStyle w:val="Hyperlink"/>
            <w:szCs w:val="20"/>
          </w:rPr>
          <w:t xml:space="preserve">raph for </w:t>
        </w:r>
        <w:r w:rsidR="000D6A86">
          <w:rPr>
            <w:rStyle w:val="Hyperlink"/>
            <w:szCs w:val="20"/>
          </w:rPr>
          <w:t>FU</w:t>
        </w:r>
        <w:r w:rsidR="00E147ED" w:rsidRPr="008C2E75">
          <w:rPr>
            <w:rStyle w:val="Hyperlink"/>
            <w:szCs w:val="20"/>
          </w:rPr>
          <w:t>1 (i.e., ≤ 5 months</w:t>
        </w:r>
        <w:r w:rsidR="000D6A86">
          <w:rPr>
            <w:rStyle w:val="Hyperlink"/>
            <w:szCs w:val="20"/>
          </w:rPr>
          <w:t xml:space="preserve"> follow-up</w:t>
        </w:r>
        <w:r w:rsidR="00E147ED" w:rsidRPr="008C2E75">
          <w:rPr>
            <w:rStyle w:val="Hyperlink"/>
            <w:szCs w:val="20"/>
          </w:rPr>
          <w:t>)</w:t>
        </w:r>
      </w:hyperlink>
    </w:p>
    <w:p w14:paraId="1A9B974E" w14:textId="3155F99C" w:rsidR="00E147ED" w:rsidRPr="008C2E75" w:rsidRDefault="005A390B" w:rsidP="008C2E75">
      <w:pPr>
        <w:pStyle w:val="berschrift5"/>
        <w:rPr>
          <w:szCs w:val="20"/>
        </w:rPr>
      </w:pPr>
      <w:hyperlink w:anchor="Appendix_I" w:history="1">
        <w:r w:rsidR="00E147ED" w:rsidRPr="008C2E75">
          <w:rPr>
            <w:rStyle w:val="Hyperlink"/>
            <w:szCs w:val="20"/>
          </w:rPr>
          <w:t xml:space="preserve">Appendix I: Network </w:t>
        </w:r>
        <w:r w:rsidR="000D6A86">
          <w:rPr>
            <w:rStyle w:val="Hyperlink"/>
            <w:szCs w:val="20"/>
          </w:rPr>
          <w:t>g</w:t>
        </w:r>
        <w:r w:rsidR="00E147ED" w:rsidRPr="008C2E75">
          <w:rPr>
            <w:rStyle w:val="Hyperlink"/>
            <w:szCs w:val="20"/>
          </w:rPr>
          <w:t xml:space="preserve">raph for </w:t>
        </w:r>
        <w:r w:rsidR="000D6A86">
          <w:rPr>
            <w:rStyle w:val="Hyperlink"/>
            <w:szCs w:val="20"/>
          </w:rPr>
          <w:t xml:space="preserve">FU2 </w:t>
        </w:r>
        <w:r w:rsidR="00E147ED" w:rsidRPr="008C2E75">
          <w:rPr>
            <w:rStyle w:val="Hyperlink"/>
            <w:szCs w:val="20"/>
          </w:rPr>
          <w:t>(i.e., &gt; 5 months</w:t>
        </w:r>
        <w:r w:rsidR="000D6A86">
          <w:rPr>
            <w:rStyle w:val="Hyperlink"/>
            <w:szCs w:val="20"/>
          </w:rPr>
          <w:t xml:space="preserve"> follow-up</w:t>
        </w:r>
        <w:r w:rsidR="00E147ED" w:rsidRPr="008C2E75">
          <w:rPr>
            <w:rStyle w:val="Hyperlink"/>
            <w:szCs w:val="20"/>
          </w:rPr>
          <w:t>)</w:t>
        </w:r>
      </w:hyperlink>
    </w:p>
    <w:p w14:paraId="678AE9F7" w14:textId="7B746D6F" w:rsidR="00AE2286" w:rsidRPr="008C2E75" w:rsidRDefault="005A390B" w:rsidP="008C2E75">
      <w:pPr>
        <w:pStyle w:val="berschrift5"/>
        <w:rPr>
          <w:szCs w:val="20"/>
        </w:rPr>
      </w:pPr>
      <w:hyperlink w:anchor="Appendix_J" w:history="1">
        <w:r w:rsidR="00AE2286" w:rsidRPr="008C2E75">
          <w:rPr>
            <w:rStyle w:val="Hyperlink"/>
            <w:szCs w:val="20"/>
          </w:rPr>
          <w:t>Appendix J: Number of trials per dyad for all NMAs (incl. sensitivity analyses)</w:t>
        </w:r>
      </w:hyperlink>
    </w:p>
    <w:p w14:paraId="664F6FE9" w14:textId="228FFD93" w:rsidR="00251DC1" w:rsidRPr="008C2E75" w:rsidRDefault="005A390B" w:rsidP="008C2E75">
      <w:pPr>
        <w:pStyle w:val="berschrift5"/>
        <w:rPr>
          <w:szCs w:val="20"/>
        </w:rPr>
      </w:pPr>
      <w:hyperlink w:anchor="Appendix_K" w:history="1">
        <w:r w:rsidR="00251DC1" w:rsidRPr="008C2E75">
          <w:rPr>
            <w:rStyle w:val="Hyperlink"/>
            <w:szCs w:val="20"/>
          </w:rPr>
          <w:t>Appendix K: Bean plot for the distribution of participants’ sexes (i.e., % females)</w:t>
        </w:r>
      </w:hyperlink>
    </w:p>
    <w:p w14:paraId="08242BD1" w14:textId="3518CEB8" w:rsidR="009C3FBE" w:rsidRPr="008C2E75" w:rsidRDefault="005A390B" w:rsidP="008C2E75">
      <w:pPr>
        <w:pStyle w:val="berschrift5"/>
        <w:rPr>
          <w:szCs w:val="20"/>
        </w:rPr>
      </w:pPr>
      <w:hyperlink w:anchor="Appendix_L" w:history="1">
        <w:r w:rsidR="009C3FBE" w:rsidRPr="008C2E75">
          <w:rPr>
            <w:rStyle w:val="Hyperlink"/>
            <w:szCs w:val="20"/>
          </w:rPr>
          <w:t>Appendix L: Comparison of participant and trial characteristics across comparison dyads</w:t>
        </w:r>
      </w:hyperlink>
    </w:p>
    <w:p w14:paraId="306235FF" w14:textId="5CCCD46D" w:rsidR="005F176D" w:rsidRPr="008C2E75" w:rsidRDefault="005A390B" w:rsidP="008C2E75">
      <w:pPr>
        <w:pStyle w:val="berschrift5"/>
        <w:rPr>
          <w:szCs w:val="20"/>
        </w:rPr>
      </w:pPr>
      <w:hyperlink w:anchor="Appendix_M" w:history="1">
        <w:r w:rsidR="005F176D" w:rsidRPr="008C2E75">
          <w:rPr>
            <w:rStyle w:val="Hyperlink"/>
            <w:szCs w:val="20"/>
          </w:rPr>
          <w:t xml:space="preserve">Appendix M: Forest plot </w:t>
        </w:r>
        <w:r w:rsidR="00D3658C" w:rsidRPr="008C2E75">
          <w:rPr>
            <w:rStyle w:val="Hyperlink"/>
            <w:szCs w:val="20"/>
          </w:rPr>
          <w:t>for NMA on</w:t>
        </w:r>
        <w:r w:rsidR="005F176D" w:rsidRPr="008C2E75">
          <w:rPr>
            <w:rStyle w:val="Hyperlink"/>
            <w:szCs w:val="20"/>
          </w:rPr>
          <w:t xml:space="preserve"> short-term efficacy with passive control conditions as reference group</w:t>
        </w:r>
      </w:hyperlink>
    </w:p>
    <w:p w14:paraId="42BE4AE2" w14:textId="75A5DC22" w:rsidR="005F176D" w:rsidRPr="008C2E75" w:rsidRDefault="005A390B" w:rsidP="008C2E75">
      <w:pPr>
        <w:pStyle w:val="berschrift5"/>
        <w:rPr>
          <w:szCs w:val="20"/>
        </w:rPr>
      </w:pPr>
      <w:hyperlink w:anchor="Appendix_N" w:history="1">
        <w:r w:rsidR="005F176D" w:rsidRPr="008C2E75">
          <w:rPr>
            <w:rStyle w:val="Hyperlink"/>
            <w:szCs w:val="20"/>
          </w:rPr>
          <w:t xml:space="preserve">Appendix N: Forest plot </w:t>
        </w:r>
        <w:r w:rsidR="00D3658C" w:rsidRPr="008C2E75">
          <w:rPr>
            <w:rStyle w:val="Hyperlink"/>
            <w:szCs w:val="20"/>
          </w:rPr>
          <w:t>for</w:t>
        </w:r>
        <w:r w:rsidR="005F176D" w:rsidRPr="008C2E75">
          <w:rPr>
            <w:rStyle w:val="Hyperlink"/>
            <w:szCs w:val="20"/>
          </w:rPr>
          <w:t xml:space="preserve"> </w:t>
        </w:r>
        <w:r w:rsidR="00D3658C" w:rsidRPr="008C2E75">
          <w:rPr>
            <w:rStyle w:val="Hyperlink"/>
            <w:szCs w:val="20"/>
          </w:rPr>
          <w:t xml:space="preserve">NMA on </w:t>
        </w:r>
        <w:r w:rsidR="005F176D" w:rsidRPr="008C2E75">
          <w:rPr>
            <w:rStyle w:val="Hyperlink"/>
            <w:szCs w:val="20"/>
          </w:rPr>
          <w:t>short-term efficacy with non-TF-PIs as reference group</w:t>
        </w:r>
      </w:hyperlink>
    </w:p>
    <w:p w14:paraId="4E570024" w14:textId="530122D9" w:rsidR="006C2B5F" w:rsidRPr="008C2E75" w:rsidRDefault="005A390B" w:rsidP="008C2E75">
      <w:pPr>
        <w:pStyle w:val="berschrift5"/>
        <w:rPr>
          <w:szCs w:val="20"/>
        </w:rPr>
      </w:pPr>
      <w:hyperlink w:anchor="Appendix_O" w:history="1">
        <w:r w:rsidR="006C2B5F" w:rsidRPr="008C2E75">
          <w:rPr>
            <w:rStyle w:val="Hyperlink"/>
            <w:szCs w:val="20"/>
          </w:rPr>
          <w:t>Appendix O: Funnel plot for NMA on short-term efficacy</w:t>
        </w:r>
      </w:hyperlink>
    </w:p>
    <w:p w14:paraId="1E40B426" w14:textId="175A1042" w:rsidR="00D36FB8" w:rsidRPr="008C2E75" w:rsidRDefault="005A390B" w:rsidP="008C2E75">
      <w:pPr>
        <w:pStyle w:val="berschrift5"/>
        <w:rPr>
          <w:szCs w:val="20"/>
        </w:rPr>
      </w:pPr>
      <w:hyperlink w:anchor="Appendix_P" w:history="1">
        <w:r w:rsidR="006C2B5F" w:rsidRPr="008C2E75">
          <w:rPr>
            <w:rStyle w:val="Hyperlink"/>
            <w:szCs w:val="20"/>
          </w:rPr>
          <w:t xml:space="preserve">Appendix P: </w:t>
        </w:r>
        <w:proofErr w:type="spellStart"/>
        <w:r w:rsidR="00D36FB8" w:rsidRPr="008C2E75">
          <w:rPr>
            <w:rStyle w:val="Hyperlink"/>
            <w:szCs w:val="20"/>
          </w:rPr>
          <w:t>Netheat</w:t>
        </w:r>
        <w:proofErr w:type="spellEnd"/>
        <w:r w:rsidR="00D36FB8" w:rsidRPr="008C2E75">
          <w:rPr>
            <w:rStyle w:val="Hyperlink"/>
            <w:szCs w:val="20"/>
          </w:rPr>
          <w:t xml:space="preserve"> plot for NMA on short-term efficacy</w:t>
        </w:r>
      </w:hyperlink>
    </w:p>
    <w:p w14:paraId="48A67CCB" w14:textId="1BC78527" w:rsidR="006C2B5F" w:rsidRPr="008C2E75" w:rsidRDefault="005A390B" w:rsidP="008C2E75">
      <w:pPr>
        <w:pStyle w:val="berschrift5"/>
        <w:rPr>
          <w:iCs/>
          <w:lang w:val="en-GB"/>
        </w:rPr>
      </w:pPr>
      <w:hyperlink w:anchor="Appendix_Q" w:history="1">
        <w:r w:rsidR="00D36FB8" w:rsidRPr="008C2E75">
          <w:rPr>
            <w:rStyle w:val="Hyperlink"/>
            <w:lang w:val="en-GB"/>
          </w:rPr>
          <w:t>Appendix Q:</w:t>
        </w:r>
        <w:r w:rsidR="00E66520" w:rsidRPr="008C2E75">
          <w:rPr>
            <w:rStyle w:val="Hyperlink"/>
            <w:lang w:val="en-GB"/>
          </w:rPr>
          <w:t xml:space="preserve"> </w:t>
        </w:r>
        <w:r w:rsidR="00B505DC" w:rsidRPr="008C2E75">
          <w:rPr>
            <w:rStyle w:val="Hyperlink"/>
            <w:lang w:val="en-GB"/>
          </w:rPr>
          <w:t>O</w:t>
        </w:r>
        <w:r w:rsidR="006C2B5F" w:rsidRPr="008C2E75">
          <w:rPr>
            <w:rStyle w:val="Hyperlink"/>
            <w:lang w:val="en-GB"/>
          </w:rPr>
          <w:t xml:space="preserve">utlier-corrected </w:t>
        </w:r>
        <w:r w:rsidR="00B505DC" w:rsidRPr="008C2E75">
          <w:rPr>
            <w:rStyle w:val="Hyperlink"/>
            <w:lang w:val="en-GB"/>
          </w:rPr>
          <w:t xml:space="preserve">comparative </w:t>
        </w:r>
        <w:r w:rsidR="006C2B5F" w:rsidRPr="008C2E75">
          <w:rPr>
            <w:rStyle w:val="Hyperlink"/>
            <w:lang w:val="en-GB"/>
          </w:rPr>
          <w:t>short-term</w:t>
        </w:r>
        <w:r w:rsidR="00B505DC" w:rsidRPr="008C2E75">
          <w:rPr>
            <w:rStyle w:val="Hyperlink"/>
            <w:vertAlign w:val="superscript"/>
            <w:lang w:val="en-GB"/>
          </w:rPr>
          <w:t xml:space="preserve"> </w:t>
        </w:r>
        <w:r w:rsidR="006C2B5F" w:rsidRPr="008C2E75">
          <w:rPr>
            <w:rStyle w:val="Hyperlink"/>
            <w:lang w:val="en-GB"/>
          </w:rPr>
          <w:t>efficacy of psychological interventions (PIs).</w:t>
        </w:r>
      </w:hyperlink>
    </w:p>
    <w:p w14:paraId="6067B604" w14:textId="5FEC5600" w:rsidR="006C2B5F" w:rsidRPr="008C2E75" w:rsidRDefault="005A390B" w:rsidP="008C2E75">
      <w:pPr>
        <w:pStyle w:val="berschrift5"/>
        <w:rPr>
          <w:szCs w:val="20"/>
        </w:rPr>
      </w:pPr>
      <w:hyperlink w:anchor="Appendix_R" w:history="1">
        <w:r w:rsidR="006C2B5F" w:rsidRPr="008C2E75">
          <w:rPr>
            <w:rStyle w:val="Hyperlink"/>
            <w:szCs w:val="20"/>
          </w:rPr>
          <w:t xml:space="preserve">Appendix </w:t>
        </w:r>
        <w:r w:rsidR="00D36FB8" w:rsidRPr="008C2E75">
          <w:rPr>
            <w:rStyle w:val="Hyperlink"/>
            <w:szCs w:val="20"/>
          </w:rPr>
          <w:t>R</w:t>
        </w:r>
        <w:r w:rsidR="006C2B5F" w:rsidRPr="008C2E75">
          <w:rPr>
            <w:rStyle w:val="Hyperlink"/>
            <w:szCs w:val="20"/>
          </w:rPr>
          <w:t>: Outlier-adjusted funnel plot for NMA on short-term efficacy</w:t>
        </w:r>
      </w:hyperlink>
    </w:p>
    <w:p w14:paraId="26AACE7A" w14:textId="2EC807DD" w:rsidR="00D3658C" w:rsidRPr="008C2E75" w:rsidRDefault="005A390B" w:rsidP="008C2E75">
      <w:pPr>
        <w:pStyle w:val="berschrift5"/>
        <w:rPr>
          <w:szCs w:val="20"/>
        </w:rPr>
      </w:pPr>
      <w:hyperlink w:anchor="Appendix_S" w:history="1">
        <w:r w:rsidR="00D3658C" w:rsidRPr="008C2E75">
          <w:rPr>
            <w:rStyle w:val="Hyperlink"/>
            <w:szCs w:val="20"/>
          </w:rPr>
          <w:t xml:space="preserve">Appendix S: Forest plot for NMA at FU1 </w:t>
        </w:r>
        <w:r w:rsidR="000D6A86">
          <w:rPr>
            <w:rStyle w:val="Hyperlink"/>
            <w:szCs w:val="20"/>
          </w:rPr>
          <w:t xml:space="preserve">(i.e., </w:t>
        </w:r>
        <w:r w:rsidR="000D6A86">
          <w:rPr>
            <w:rStyle w:val="Hyperlink"/>
            <w:rFonts w:cstheme="majorHAnsi"/>
            <w:szCs w:val="20"/>
          </w:rPr>
          <w:t>≤</w:t>
        </w:r>
        <w:r w:rsidR="000D6A86">
          <w:rPr>
            <w:rStyle w:val="Hyperlink"/>
            <w:szCs w:val="20"/>
          </w:rPr>
          <w:t xml:space="preserve"> 5 months follow-up) </w:t>
        </w:r>
        <w:r w:rsidR="00D3658C" w:rsidRPr="008C2E75">
          <w:rPr>
            <w:rStyle w:val="Hyperlink"/>
            <w:szCs w:val="20"/>
          </w:rPr>
          <w:t>with passive control conditions as reference group</w:t>
        </w:r>
      </w:hyperlink>
    </w:p>
    <w:p w14:paraId="4C453346" w14:textId="3B6EFAE1" w:rsidR="006A0263" w:rsidRPr="008C2E75" w:rsidRDefault="005A390B" w:rsidP="008C2E75">
      <w:pPr>
        <w:pStyle w:val="berschrift5"/>
        <w:rPr>
          <w:szCs w:val="20"/>
        </w:rPr>
      </w:pPr>
      <w:hyperlink w:anchor="Appendix_T" w:history="1">
        <w:r w:rsidR="006A0263" w:rsidRPr="008C2E75">
          <w:rPr>
            <w:rStyle w:val="Hyperlink"/>
            <w:szCs w:val="20"/>
          </w:rPr>
          <w:t>Appendix T: Forest plot for NMA at FU1</w:t>
        </w:r>
        <w:r w:rsidR="000D6A86">
          <w:rPr>
            <w:rStyle w:val="Hyperlink"/>
            <w:szCs w:val="20"/>
          </w:rPr>
          <w:t xml:space="preserve"> (i.e., </w:t>
        </w:r>
        <w:r w:rsidR="000D6A86">
          <w:rPr>
            <w:rStyle w:val="Hyperlink"/>
            <w:rFonts w:cstheme="majorHAnsi"/>
            <w:szCs w:val="20"/>
          </w:rPr>
          <w:t>≤</w:t>
        </w:r>
        <w:r w:rsidR="000D6A86">
          <w:rPr>
            <w:rStyle w:val="Hyperlink"/>
            <w:szCs w:val="20"/>
          </w:rPr>
          <w:t xml:space="preserve"> 5 months follow-up)</w:t>
        </w:r>
        <w:r w:rsidR="006A0263" w:rsidRPr="008C2E75">
          <w:rPr>
            <w:rStyle w:val="Hyperlink"/>
            <w:szCs w:val="20"/>
          </w:rPr>
          <w:t xml:space="preserve"> with non-TF-PIs as reference group</w:t>
        </w:r>
      </w:hyperlink>
    </w:p>
    <w:p w14:paraId="1CE624B6" w14:textId="77AB52D8" w:rsidR="000E6EF9" w:rsidRDefault="005A390B" w:rsidP="008C2E75">
      <w:pPr>
        <w:pStyle w:val="berschrift5"/>
        <w:rPr>
          <w:rStyle w:val="Hyperlink"/>
          <w:szCs w:val="20"/>
        </w:rPr>
      </w:pPr>
      <w:hyperlink w:anchor="Appendix_U" w:history="1">
        <w:r w:rsidR="006A0263" w:rsidRPr="008C2E75">
          <w:rPr>
            <w:rStyle w:val="Hyperlink"/>
            <w:szCs w:val="20"/>
          </w:rPr>
          <w:t>Appendix U: Funnel plot for NMA on efficacy at FU1</w:t>
        </w:r>
      </w:hyperlink>
      <w:r w:rsidR="000D6A86">
        <w:rPr>
          <w:rStyle w:val="Hyperlink"/>
          <w:szCs w:val="20"/>
        </w:rPr>
        <w:t xml:space="preserve"> (i.e., </w:t>
      </w:r>
      <w:r w:rsidR="000D6A86">
        <w:rPr>
          <w:rStyle w:val="Hyperlink"/>
          <w:rFonts w:cstheme="majorHAnsi"/>
          <w:szCs w:val="20"/>
        </w:rPr>
        <w:t>≤</w:t>
      </w:r>
      <w:r w:rsidR="000D6A86">
        <w:rPr>
          <w:rStyle w:val="Hyperlink"/>
          <w:szCs w:val="20"/>
        </w:rPr>
        <w:t xml:space="preserve"> 5 months follow-up)</w:t>
      </w:r>
    </w:p>
    <w:p w14:paraId="0296181E" w14:textId="72F3E400" w:rsidR="00572B11" w:rsidRPr="00572B11" w:rsidRDefault="005A390B" w:rsidP="00572B11">
      <w:hyperlink w:anchor="Appendix_AV" w:history="1">
        <w:r w:rsidR="00572B11" w:rsidRPr="00572B11">
          <w:rPr>
            <w:rStyle w:val="Hyperlink"/>
          </w:rPr>
          <w:t xml:space="preserve">Appendix V: Outlier-adjusted funnel plot for NMA on efficacy at FU1 (i.e., </w:t>
        </w:r>
        <w:r w:rsidR="00572B11">
          <w:rPr>
            <w:rStyle w:val="Hyperlink"/>
          </w:rPr>
          <w:t>≤</w:t>
        </w:r>
        <w:r w:rsidR="00572B11" w:rsidRPr="00572B11">
          <w:rPr>
            <w:rStyle w:val="Hyperlink"/>
          </w:rPr>
          <w:t xml:space="preserve"> 5 months follow-up)</w:t>
        </w:r>
      </w:hyperlink>
    </w:p>
    <w:p w14:paraId="223147F8" w14:textId="1089205D" w:rsidR="000E6EF9" w:rsidRPr="008C2E75" w:rsidRDefault="005A390B" w:rsidP="008C2E75">
      <w:pPr>
        <w:pStyle w:val="berschrift5"/>
        <w:rPr>
          <w:szCs w:val="20"/>
        </w:rPr>
      </w:pPr>
      <w:hyperlink w:anchor="Appendix_V" w:history="1">
        <w:r w:rsidR="000E6EF9" w:rsidRPr="008C2E75">
          <w:rPr>
            <w:rStyle w:val="Hyperlink"/>
            <w:szCs w:val="20"/>
          </w:rPr>
          <w:t xml:space="preserve">Appendix </w:t>
        </w:r>
        <w:r w:rsidR="00572B11">
          <w:rPr>
            <w:rStyle w:val="Hyperlink"/>
            <w:szCs w:val="20"/>
          </w:rPr>
          <w:t>W</w:t>
        </w:r>
        <w:r w:rsidR="000E6EF9" w:rsidRPr="008C2E75">
          <w:rPr>
            <w:rStyle w:val="Hyperlink"/>
            <w:szCs w:val="20"/>
          </w:rPr>
          <w:t xml:space="preserve">: </w:t>
        </w:r>
        <w:proofErr w:type="spellStart"/>
        <w:r w:rsidR="000E6EF9" w:rsidRPr="008C2E75">
          <w:rPr>
            <w:rStyle w:val="Hyperlink"/>
            <w:szCs w:val="20"/>
          </w:rPr>
          <w:t>Netheat</w:t>
        </w:r>
        <w:proofErr w:type="spellEnd"/>
        <w:r w:rsidR="000E6EF9" w:rsidRPr="008C2E75">
          <w:rPr>
            <w:rStyle w:val="Hyperlink"/>
            <w:szCs w:val="20"/>
          </w:rPr>
          <w:t xml:space="preserve"> plot for NMA on efficacy at FU1</w:t>
        </w:r>
      </w:hyperlink>
      <w:r w:rsidR="000D6A86">
        <w:rPr>
          <w:rStyle w:val="Hyperlink"/>
          <w:szCs w:val="20"/>
        </w:rPr>
        <w:t xml:space="preserve"> (i.e., </w:t>
      </w:r>
      <w:r w:rsidR="000D6A86">
        <w:rPr>
          <w:rStyle w:val="Hyperlink"/>
          <w:rFonts w:cstheme="majorHAnsi"/>
          <w:szCs w:val="20"/>
        </w:rPr>
        <w:t>≤</w:t>
      </w:r>
      <w:r w:rsidR="000D6A86">
        <w:rPr>
          <w:rStyle w:val="Hyperlink"/>
          <w:szCs w:val="20"/>
        </w:rPr>
        <w:t xml:space="preserve"> 5 months follow up)</w:t>
      </w:r>
    </w:p>
    <w:p w14:paraId="3F9D31CB" w14:textId="3FA7C1DC" w:rsidR="00820070" w:rsidRPr="008C2E75" w:rsidRDefault="005A390B" w:rsidP="008C2E75">
      <w:pPr>
        <w:pStyle w:val="berschrift5"/>
        <w:rPr>
          <w:szCs w:val="20"/>
        </w:rPr>
      </w:pPr>
      <w:hyperlink w:anchor="Appendix_W" w:history="1">
        <w:r w:rsidR="00820070" w:rsidRPr="008C2E75">
          <w:rPr>
            <w:rStyle w:val="Hyperlink"/>
            <w:szCs w:val="20"/>
          </w:rPr>
          <w:t xml:space="preserve">Appendix </w:t>
        </w:r>
        <w:r w:rsidR="00572B11">
          <w:rPr>
            <w:rStyle w:val="Hyperlink"/>
            <w:szCs w:val="20"/>
          </w:rPr>
          <w:t>X</w:t>
        </w:r>
        <w:r w:rsidR="00820070" w:rsidRPr="008C2E75">
          <w:rPr>
            <w:rStyle w:val="Hyperlink"/>
            <w:szCs w:val="20"/>
          </w:rPr>
          <w:t xml:space="preserve">: </w:t>
        </w:r>
        <w:r w:rsidR="00B505DC" w:rsidRPr="008C2E75">
          <w:rPr>
            <w:rStyle w:val="Hyperlink"/>
            <w:szCs w:val="20"/>
          </w:rPr>
          <w:t>O</w:t>
        </w:r>
        <w:r w:rsidR="00820070" w:rsidRPr="008C2E75">
          <w:rPr>
            <w:rStyle w:val="Hyperlink"/>
            <w:szCs w:val="20"/>
          </w:rPr>
          <w:t xml:space="preserve">utlier-corrected </w:t>
        </w:r>
        <w:r w:rsidR="00B505DC" w:rsidRPr="008C2E75">
          <w:rPr>
            <w:rStyle w:val="Hyperlink"/>
            <w:szCs w:val="20"/>
          </w:rPr>
          <w:t xml:space="preserve">comparative </w:t>
        </w:r>
        <w:r w:rsidR="00820070" w:rsidRPr="008C2E75">
          <w:rPr>
            <w:rStyle w:val="Hyperlink"/>
            <w:szCs w:val="20"/>
          </w:rPr>
          <w:t>long-term efficacy of psychological interventions (PIs)</w:t>
        </w:r>
      </w:hyperlink>
    </w:p>
    <w:p w14:paraId="787C7134" w14:textId="70A67069" w:rsidR="00FA1872" w:rsidRPr="008C2E75" w:rsidRDefault="005A390B" w:rsidP="008C2E75">
      <w:pPr>
        <w:pStyle w:val="berschrift5"/>
        <w:rPr>
          <w:szCs w:val="20"/>
        </w:rPr>
      </w:pPr>
      <w:hyperlink w:anchor="Appendix_X" w:history="1">
        <w:r w:rsidR="00FA1872" w:rsidRPr="008C2E75">
          <w:rPr>
            <w:rStyle w:val="Hyperlink"/>
            <w:szCs w:val="20"/>
          </w:rPr>
          <w:t xml:space="preserve">Appendix </w:t>
        </w:r>
        <w:r w:rsidR="00572B11">
          <w:rPr>
            <w:rStyle w:val="Hyperlink"/>
            <w:szCs w:val="20"/>
          </w:rPr>
          <w:t>Y</w:t>
        </w:r>
        <w:r w:rsidR="00FA1872" w:rsidRPr="008C2E75">
          <w:rPr>
            <w:rStyle w:val="Hyperlink"/>
            <w:szCs w:val="20"/>
          </w:rPr>
          <w:t>: Forest plot for NMA at FU2</w:t>
        </w:r>
        <w:r w:rsidR="000D6A86">
          <w:rPr>
            <w:rStyle w:val="Hyperlink"/>
            <w:szCs w:val="20"/>
          </w:rPr>
          <w:t xml:space="preserve"> (i.e., &gt; 5 months follow-up)</w:t>
        </w:r>
        <w:r w:rsidR="00FA1872" w:rsidRPr="008C2E75">
          <w:rPr>
            <w:rStyle w:val="Hyperlink"/>
            <w:szCs w:val="20"/>
          </w:rPr>
          <w:t xml:space="preserve"> with </w:t>
        </w:r>
        <w:r w:rsidR="000D6A86">
          <w:rPr>
            <w:rStyle w:val="Hyperlink"/>
            <w:szCs w:val="20"/>
          </w:rPr>
          <w:t>passive control conditions</w:t>
        </w:r>
        <w:r w:rsidR="00FA1872" w:rsidRPr="008C2E75">
          <w:rPr>
            <w:rStyle w:val="Hyperlink"/>
            <w:szCs w:val="20"/>
          </w:rPr>
          <w:t xml:space="preserve"> as reference group</w:t>
        </w:r>
      </w:hyperlink>
    </w:p>
    <w:p w14:paraId="590FC7AF" w14:textId="1A6ED3EA" w:rsidR="00FA1872" w:rsidRPr="008C2E75" w:rsidRDefault="005A390B" w:rsidP="008C2E75">
      <w:pPr>
        <w:pStyle w:val="berschrift5"/>
        <w:rPr>
          <w:szCs w:val="20"/>
        </w:rPr>
      </w:pPr>
      <w:hyperlink w:anchor="Appendix_Y" w:history="1">
        <w:r w:rsidR="00FA1872" w:rsidRPr="008C2E75">
          <w:rPr>
            <w:rStyle w:val="Hyperlink"/>
            <w:szCs w:val="20"/>
          </w:rPr>
          <w:t xml:space="preserve">Appendix </w:t>
        </w:r>
        <w:r w:rsidR="00572B11">
          <w:rPr>
            <w:rStyle w:val="Hyperlink"/>
            <w:szCs w:val="20"/>
          </w:rPr>
          <w:t>Z</w:t>
        </w:r>
        <w:r w:rsidR="00FA1872" w:rsidRPr="008C2E75">
          <w:rPr>
            <w:rStyle w:val="Hyperlink"/>
            <w:szCs w:val="20"/>
          </w:rPr>
          <w:t>: Forest plot for NMA at FU2</w:t>
        </w:r>
        <w:r w:rsidR="000D6A86">
          <w:rPr>
            <w:rStyle w:val="Hyperlink"/>
            <w:szCs w:val="20"/>
          </w:rPr>
          <w:t xml:space="preserve"> (i.e., &gt; 5 months follow-up)</w:t>
        </w:r>
        <w:r w:rsidR="00FA1872" w:rsidRPr="008C2E75">
          <w:rPr>
            <w:rStyle w:val="Hyperlink"/>
            <w:szCs w:val="20"/>
          </w:rPr>
          <w:t xml:space="preserve"> with non-TF-PIs as reference group</w:t>
        </w:r>
      </w:hyperlink>
    </w:p>
    <w:p w14:paraId="0F7168A1" w14:textId="50E479E8" w:rsidR="004B05E0" w:rsidRDefault="005A390B" w:rsidP="008C2E75">
      <w:pPr>
        <w:pStyle w:val="berschrift5"/>
        <w:rPr>
          <w:rStyle w:val="Hyperlink"/>
          <w:szCs w:val="20"/>
        </w:rPr>
      </w:pPr>
      <w:hyperlink w:anchor="Appendix_Z" w:history="1">
        <w:r w:rsidR="004B05E0" w:rsidRPr="008C2E75">
          <w:rPr>
            <w:rStyle w:val="Hyperlink"/>
            <w:szCs w:val="20"/>
          </w:rPr>
          <w:t xml:space="preserve">Appendix </w:t>
        </w:r>
        <w:r w:rsidR="00572B11">
          <w:rPr>
            <w:rStyle w:val="Hyperlink"/>
            <w:szCs w:val="20"/>
          </w:rPr>
          <w:t>AA</w:t>
        </w:r>
        <w:r w:rsidR="004B05E0" w:rsidRPr="008C2E75">
          <w:rPr>
            <w:rStyle w:val="Hyperlink"/>
            <w:szCs w:val="20"/>
          </w:rPr>
          <w:t>: Funnel plot for NMA on efficacy at FU2</w:t>
        </w:r>
      </w:hyperlink>
      <w:r w:rsidR="000D6A86">
        <w:rPr>
          <w:rStyle w:val="Hyperlink"/>
          <w:szCs w:val="20"/>
        </w:rPr>
        <w:t xml:space="preserve"> (i.e., &gt; 5 months follow-up)</w:t>
      </w:r>
    </w:p>
    <w:p w14:paraId="682599F0" w14:textId="22561EF2" w:rsidR="00572B11" w:rsidRPr="005A390B" w:rsidRDefault="005A390B" w:rsidP="00572B11">
      <w:pPr>
        <w:rPr>
          <w:rFonts w:asciiTheme="majorHAnsi" w:hAnsiTheme="majorHAnsi" w:cstheme="majorHAnsi"/>
        </w:rPr>
      </w:pPr>
      <w:hyperlink w:anchor="Appendix_AB" w:history="1">
        <w:r w:rsidR="00572B11" w:rsidRPr="005A390B">
          <w:rPr>
            <w:rStyle w:val="Hyperlink"/>
            <w:rFonts w:asciiTheme="majorHAnsi" w:hAnsiTheme="majorHAnsi" w:cstheme="majorHAnsi"/>
          </w:rPr>
          <w:t>Appendix AB: Outlier-adjusted funnel plot for NMA on efficacy at FU2 (i.e., &gt; 5 months follow-up)</w:t>
        </w:r>
      </w:hyperlink>
    </w:p>
    <w:p w14:paraId="0682BBB5" w14:textId="6C80C5CE" w:rsidR="006C2B5F" w:rsidRPr="005A390B" w:rsidRDefault="005A390B" w:rsidP="00D279C1">
      <w:pPr>
        <w:pStyle w:val="berschrift5"/>
        <w:rPr>
          <w:rFonts w:cstheme="majorHAnsi"/>
          <w:b/>
          <w:szCs w:val="20"/>
        </w:rPr>
      </w:pPr>
      <w:hyperlink w:anchor="Appendix_AA" w:history="1">
        <w:r w:rsidR="004B05E0" w:rsidRPr="005A390B">
          <w:rPr>
            <w:rStyle w:val="Hyperlink"/>
            <w:rFonts w:cstheme="majorHAnsi"/>
            <w:szCs w:val="20"/>
          </w:rPr>
          <w:t>Appendix A</w:t>
        </w:r>
        <w:r w:rsidR="00572B11" w:rsidRPr="005A390B">
          <w:rPr>
            <w:rStyle w:val="Hyperlink"/>
            <w:rFonts w:cstheme="majorHAnsi"/>
            <w:szCs w:val="20"/>
          </w:rPr>
          <w:t>C</w:t>
        </w:r>
        <w:r w:rsidR="004B05E0" w:rsidRPr="005A390B">
          <w:rPr>
            <w:rStyle w:val="Hyperlink"/>
            <w:rFonts w:cstheme="majorHAnsi"/>
            <w:szCs w:val="20"/>
          </w:rPr>
          <w:t xml:space="preserve">: </w:t>
        </w:r>
        <w:proofErr w:type="spellStart"/>
        <w:r w:rsidR="004B05E0" w:rsidRPr="005A390B">
          <w:rPr>
            <w:rStyle w:val="Hyperlink"/>
            <w:rFonts w:cstheme="majorHAnsi"/>
            <w:szCs w:val="20"/>
          </w:rPr>
          <w:t>Netheat</w:t>
        </w:r>
        <w:proofErr w:type="spellEnd"/>
        <w:r w:rsidR="004B05E0" w:rsidRPr="005A390B">
          <w:rPr>
            <w:rStyle w:val="Hyperlink"/>
            <w:rFonts w:cstheme="majorHAnsi"/>
            <w:szCs w:val="20"/>
          </w:rPr>
          <w:t xml:space="preserve"> plot for NMA on efficacy at FU2</w:t>
        </w:r>
      </w:hyperlink>
      <w:r w:rsidR="000D6A86" w:rsidRPr="005A390B">
        <w:rPr>
          <w:rStyle w:val="Hyperlink"/>
          <w:rFonts w:cstheme="majorHAnsi"/>
          <w:szCs w:val="20"/>
        </w:rPr>
        <w:t xml:space="preserve"> (i.e., &gt; 5 months follow-up)</w:t>
      </w:r>
    </w:p>
    <w:p w14:paraId="4BF698F6" w14:textId="77777777" w:rsidR="006C2B5F" w:rsidRDefault="006C2B5F" w:rsidP="005F176D">
      <w:pPr>
        <w:spacing w:line="480" w:lineRule="auto"/>
        <w:rPr>
          <w:b/>
          <w:szCs w:val="20"/>
        </w:rPr>
      </w:pPr>
    </w:p>
    <w:p w14:paraId="789BB2B8" w14:textId="77777777" w:rsidR="009C3FBE" w:rsidRDefault="009C3FBE" w:rsidP="00251DC1">
      <w:pPr>
        <w:spacing w:line="480" w:lineRule="auto"/>
        <w:rPr>
          <w:b/>
          <w:szCs w:val="20"/>
        </w:rPr>
      </w:pPr>
    </w:p>
    <w:p w14:paraId="7B674034" w14:textId="77777777" w:rsidR="00250E67" w:rsidRPr="006B59B0" w:rsidRDefault="00250E67" w:rsidP="000D5B98">
      <w:pPr>
        <w:spacing w:line="480" w:lineRule="auto"/>
      </w:pPr>
    </w:p>
    <w:p w14:paraId="6F877383" w14:textId="77777777" w:rsidR="000D5B98" w:rsidRDefault="000D5B98" w:rsidP="008A6F04">
      <w:pPr>
        <w:rPr>
          <w:b/>
        </w:rPr>
      </w:pPr>
    </w:p>
    <w:p w14:paraId="130E00AF" w14:textId="1B8625A4" w:rsidR="0066403D" w:rsidRPr="0066403D" w:rsidRDefault="000D5B98" w:rsidP="0066403D">
      <w:pPr>
        <w:rPr>
          <w:b/>
          <w:sz w:val="22"/>
          <w:szCs w:val="22"/>
        </w:rPr>
      </w:pPr>
      <w:bookmarkStart w:id="3" w:name="Appendix_A"/>
      <w:r>
        <w:rPr>
          <w:b/>
        </w:rPr>
        <w:t>Appendix A</w:t>
      </w:r>
      <w:r w:rsidR="00FB4E2A">
        <w:rPr>
          <w:b/>
        </w:rPr>
        <w:t>:</w:t>
      </w:r>
      <w:r>
        <w:rPr>
          <w:b/>
        </w:rPr>
        <w:t xml:space="preserve"> </w:t>
      </w:r>
      <w:r w:rsidR="0066403D" w:rsidRPr="0066403D">
        <w:rPr>
          <w:b/>
          <w:szCs w:val="22"/>
        </w:rPr>
        <w:t>PRISMA NMA Checklist</w:t>
      </w:r>
    </w:p>
    <w:bookmarkEnd w:id="3"/>
    <w:p w14:paraId="1B3D010F" w14:textId="77777777" w:rsidR="0066403D" w:rsidRPr="0066403D" w:rsidRDefault="0066403D" w:rsidP="0066403D">
      <w:pPr>
        <w:pStyle w:val="Default"/>
        <w:ind w:left="-284" w:right="627"/>
        <w:jc w:val="both"/>
        <w:rPr>
          <w:sz w:val="22"/>
          <w:szCs w:val="22"/>
          <w:lang w:val="en-US"/>
        </w:rPr>
      </w:pPr>
    </w:p>
    <w:tbl>
      <w:tblPr>
        <w:tblW w:w="9816" w:type="dxa"/>
        <w:tblInd w:w="-318" w:type="dxa"/>
        <w:tblLook w:val="0000" w:firstRow="0" w:lastRow="0" w:firstColumn="0" w:lastColumn="0" w:noHBand="0" w:noVBand="0"/>
      </w:tblPr>
      <w:tblGrid>
        <w:gridCol w:w="2180"/>
        <w:gridCol w:w="676"/>
        <w:gridCol w:w="5615"/>
        <w:gridCol w:w="1345"/>
      </w:tblGrid>
      <w:tr w:rsidR="0066403D" w:rsidRPr="009E52F4" w14:paraId="4156BE0F" w14:textId="77777777" w:rsidTr="00457291">
        <w:trPr>
          <w:trHeight w:val="323"/>
        </w:trPr>
        <w:tc>
          <w:tcPr>
            <w:tcW w:w="0" w:type="auto"/>
            <w:tcBorders>
              <w:top w:val="single" w:sz="2" w:space="0" w:color="000000"/>
              <w:bottom w:val="single" w:sz="4" w:space="0" w:color="auto"/>
            </w:tcBorders>
            <w:shd w:val="clear" w:color="auto" w:fill="auto"/>
          </w:tcPr>
          <w:p w14:paraId="0E5E5ADE" w14:textId="77777777" w:rsidR="0066403D" w:rsidRPr="009E52F4" w:rsidRDefault="0066403D" w:rsidP="0066403D">
            <w:pPr>
              <w:pStyle w:val="Default"/>
              <w:jc w:val="center"/>
              <w:rPr>
                <w:b/>
                <w:color w:val="auto"/>
                <w:sz w:val="22"/>
                <w:szCs w:val="22"/>
              </w:rPr>
            </w:pPr>
            <w:proofErr w:type="spellStart"/>
            <w:r w:rsidRPr="009E52F4">
              <w:rPr>
                <w:b/>
                <w:color w:val="auto"/>
                <w:sz w:val="22"/>
                <w:szCs w:val="22"/>
              </w:rPr>
              <w:t>Section</w:t>
            </w:r>
            <w:proofErr w:type="spellEnd"/>
            <w:r w:rsidRPr="009E52F4">
              <w:rPr>
                <w:b/>
                <w:color w:val="auto"/>
                <w:sz w:val="22"/>
                <w:szCs w:val="22"/>
              </w:rPr>
              <w:t>/Topic</w:t>
            </w:r>
          </w:p>
        </w:tc>
        <w:tc>
          <w:tcPr>
            <w:tcW w:w="0" w:type="auto"/>
            <w:tcBorders>
              <w:top w:val="single" w:sz="2" w:space="0" w:color="000000"/>
              <w:bottom w:val="single" w:sz="4" w:space="0" w:color="auto"/>
            </w:tcBorders>
            <w:shd w:val="clear" w:color="auto" w:fill="auto"/>
          </w:tcPr>
          <w:p w14:paraId="54D0B5E3" w14:textId="77777777" w:rsidR="0066403D" w:rsidRPr="009E52F4" w:rsidRDefault="0066403D" w:rsidP="0066403D">
            <w:pPr>
              <w:pStyle w:val="Default"/>
              <w:jc w:val="center"/>
              <w:rPr>
                <w:b/>
                <w:color w:val="auto"/>
                <w:sz w:val="22"/>
                <w:szCs w:val="22"/>
              </w:rPr>
            </w:pPr>
            <w:r w:rsidRPr="009E52F4">
              <w:rPr>
                <w:b/>
                <w:color w:val="auto"/>
                <w:sz w:val="22"/>
                <w:szCs w:val="22"/>
              </w:rPr>
              <w:t>Item #</w:t>
            </w:r>
          </w:p>
        </w:tc>
        <w:tc>
          <w:tcPr>
            <w:tcW w:w="0" w:type="auto"/>
            <w:tcBorders>
              <w:top w:val="single" w:sz="2" w:space="0" w:color="000000"/>
              <w:bottom w:val="single" w:sz="4" w:space="0" w:color="auto"/>
              <w:right w:val="single" w:sz="4" w:space="0" w:color="auto"/>
            </w:tcBorders>
            <w:shd w:val="clear" w:color="auto" w:fill="auto"/>
          </w:tcPr>
          <w:p w14:paraId="65DEAAFE" w14:textId="77777777" w:rsidR="0066403D" w:rsidRPr="009E52F4" w:rsidRDefault="0066403D" w:rsidP="0066403D">
            <w:pPr>
              <w:pStyle w:val="Default"/>
              <w:jc w:val="center"/>
              <w:rPr>
                <w:b/>
                <w:color w:val="auto"/>
                <w:sz w:val="22"/>
                <w:szCs w:val="22"/>
              </w:rPr>
            </w:pPr>
            <w:r w:rsidRPr="009E52F4">
              <w:rPr>
                <w:b/>
                <w:color w:val="auto"/>
                <w:sz w:val="22"/>
                <w:szCs w:val="22"/>
              </w:rPr>
              <w:t>Checklist Item</w:t>
            </w:r>
          </w:p>
        </w:tc>
        <w:tc>
          <w:tcPr>
            <w:tcW w:w="1345" w:type="dxa"/>
            <w:tcBorders>
              <w:top w:val="single" w:sz="2" w:space="0" w:color="000000"/>
              <w:left w:val="single" w:sz="4" w:space="0" w:color="auto"/>
              <w:bottom w:val="single" w:sz="4" w:space="0" w:color="auto"/>
            </w:tcBorders>
            <w:shd w:val="clear" w:color="auto" w:fill="auto"/>
          </w:tcPr>
          <w:p w14:paraId="2A52B0D6" w14:textId="77777777" w:rsidR="0066403D" w:rsidRPr="009E52F4" w:rsidRDefault="0066403D" w:rsidP="0066403D">
            <w:pPr>
              <w:pStyle w:val="Default"/>
              <w:jc w:val="center"/>
              <w:rPr>
                <w:b/>
                <w:color w:val="auto"/>
                <w:sz w:val="22"/>
                <w:szCs w:val="22"/>
              </w:rPr>
            </w:pPr>
            <w:proofErr w:type="spellStart"/>
            <w:r w:rsidRPr="009E52F4">
              <w:rPr>
                <w:b/>
                <w:color w:val="auto"/>
                <w:sz w:val="22"/>
                <w:szCs w:val="22"/>
              </w:rPr>
              <w:t>Reported</w:t>
            </w:r>
            <w:proofErr w:type="spellEnd"/>
            <w:r w:rsidRPr="009E52F4">
              <w:rPr>
                <w:b/>
                <w:color w:val="auto"/>
                <w:sz w:val="22"/>
                <w:szCs w:val="22"/>
              </w:rPr>
              <w:t xml:space="preserve"> on Page #</w:t>
            </w:r>
          </w:p>
        </w:tc>
      </w:tr>
      <w:tr w:rsidR="0066403D" w:rsidRPr="009E52F4" w14:paraId="4AE9B0CF" w14:textId="77777777" w:rsidTr="00457291">
        <w:trPr>
          <w:trHeight w:val="323"/>
        </w:trPr>
        <w:tc>
          <w:tcPr>
            <w:tcW w:w="0" w:type="auto"/>
            <w:tcBorders>
              <w:top w:val="single" w:sz="4" w:space="0" w:color="auto"/>
            </w:tcBorders>
            <w:shd w:val="clear" w:color="auto" w:fill="auto"/>
          </w:tcPr>
          <w:p w14:paraId="37C627C2" w14:textId="77777777" w:rsidR="0066403D" w:rsidRPr="009E52F4" w:rsidRDefault="0066403D" w:rsidP="0066403D">
            <w:pPr>
              <w:pStyle w:val="Default"/>
              <w:rPr>
                <w:b/>
                <w:color w:val="auto"/>
                <w:sz w:val="22"/>
                <w:szCs w:val="22"/>
              </w:rPr>
            </w:pPr>
            <w:r w:rsidRPr="009E52F4">
              <w:rPr>
                <w:b/>
                <w:bCs/>
                <w:sz w:val="22"/>
                <w:szCs w:val="22"/>
              </w:rPr>
              <w:t>TITLE</w:t>
            </w:r>
          </w:p>
        </w:tc>
        <w:tc>
          <w:tcPr>
            <w:tcW w:w="0" w:type="auto"/>
            <w:tcBorders>
              <w:top w:val="single" w:sz="4" w:space="0" w:color="auto"/>
            </w:tcBorders>
            <w:shd w:val="clear" w:color="auto" w:fill="auto"/>
          </w:tcPr>
          <w:p w14:paraId="47EFFCF1" w14:textId="77777777" w:rsidR="0066403D" w:rsidRPr="009E52F4" w:rsidRDefault="0066403D" w:rsidP="0066403D">
            <w:pPr>
              <w:pStyle w:val="Default"/>
              <w:rPr>
                <w:b/>
                <w:color w:val="auto"/>
                <w:sz w:val="22"/>
                <w:szCs w:val="22"/>
              </w:rPr>
            </w:pPr>
          </w:p>
        </w:tc>
        <w:tc>
          <w:tcPr>
            <w:tcW w:w="0" w:type="auto"/>
            <w:tcBorders>
              <w:top w:val="single" w:sz="4" w:space="0" w:color="auto"/>
              <w:right w:val="single" w:sz="4" w:space="0" w:color="auto"/>
            </w:tcBorders>
            <w:shd w:val="clear" w:color="auto" w:fill="auto"/>
          </w:tcPr>
          <w:p w14:paraId="5CC77D9E" w14:textId="77777777" w:rsidR="0066403D" w:rsidRPr="009E52F4" w:rsidRDefault="0066403D" w:rsidP="0066403D">
            <w:pPr>
              <w:pStyle w:val="Default"/>
              <w:rPr>
                <w:b/>
                <w:color w:val="auto"/>
                <w:sz w:val="22"/>
                <w:szCs w:val="22"/>
              </w:rPr>
            </w:pPr>
          </w:p>
        </w:tc>
        <w:tc>
          <w:tcPr>
            <w:tcW w:w="1345" w:type="dxa"/>
            <w:tcBorders>
              <w:top w:val="single" w:sz="4" w:space="0" w:color="auto"/>
              <w:left w:val="single" w:sz="4" w:space="0" w:color="auto"/>
            </w:tcBorders>
            <w:shd w:val="clear" w:color="auto" w:fill="auto"/>
          </w:tcPr>
          <w:p w14:paraId="6C2B0EF5" w14:textId="77777777" w:rsidR="0066403D" w:rsidRPr="009E52F4" w:rsidRDefault="0066403D" w:rsidP="0066403D">
            <w:pPr>
              <w:pStyle w:val="Default"/>
              <w:rPr>
                <w:b/>
                <w:color w:val="auto"/>
                <w:sz w:val="22"/>
                <w:szCs w:val="22"/>
              </w:rPr>
            </w:pPr>
          </w:p>
        </w:tc>
      </w:tr>
      <w:tr w:rsidR="0066403D" w:rsidRPr="009E52F4" w14:paraId="2D9545D4" w14:textId="77777777" w:rsidTr="00457291">
        <w:trPr>
          <w:trHeight w:val="323"/>
        </w:trPr>
        <w:tc>
          <w:tcPr>
            <w:tcW w:w="0" w:type="auto"/>
            <w:shd w:val="clear" w:color="auto" w:fill="D9D9D9"/>
          </w:tcPr>
          <w:p w14:paraId="0230CCF2" w14:textId="77777777" w:rsidR="0066403D" w:rsidRPr="009E52F4" w:rsidRDefault="0066403D" w:rsidP="0066403D">
            <w:pPr>
              <w:pStyle w:val="Default"/>
              <w:ind w:left="176"/>
              <w:rPr>
                <w:sz w:val="22"/>
                <w:szCs w:val="22"/>
              </w:rPr>
            </w:pPr>
            <w:r w:rsidRPr="009E52F4">
              <w:rPr>
                <w:sz w:val="22"/>
                <w:szCs w:val="22"/>
              </w:rPr>
              <w:t>Title</w:t>
            </w:r>
          </w:p>
        </w:tc>
        <w:tc>
          <w:tcPr>
            <w:tcW w:w="0" w:type="auto"/>
            <w:shd w:val="clear" w:color="auto" w:fill="D9D9D9"/>
          </w:tcPr>
          <w:p w14:paraId="253307EE" w14:textId="77777777" w:rsidR="0066403D" w:rsidRPr="009E52F4" w:rsidRDefault="0066403D" w:rsidP="0066403D">
            <w:pPr>
              <w:pStyle w:val="Default"/>
              <w:rPr>
                <w:sz w:val="22"/>
                <w:szCs w:val="22"/>
              </w:rPr>
            </w:pPr>
            <w:r w:rsidRPr="009E52F4">
              <w:rPr>
                <w:sz w:val="22"/>
                <w:szCs w:val="22"/>
              </w:rPr>
              <w:t>1</w:t>
            </w:r>
          </w:p>
        </w:tc>
        <w:tc>
          <w:tcPr>
            <w:tcW w:w="0" w:type="auto"/>
            <w:tcBorders>
              <w:right w:val="single" w:sz="4" w:space="0" w:color="auto"/>
            </w:tcBorders>
            <w:shd w:val="clear" w:color="auto" w:fill="D9D9D9"/>
          </w:tcPr>
          <w:p w14:paraId="31C3E8CA" w14:textId="5C8F4F4A" w:rsidR="0066403D" w:rsidRPr="0066403D" w:rsidRDefault="0066403D" w:rsidP="0066403D">
            <w:pPr>
              <w:pStyle w:val="Default"/>
              <w:rPr>
                <w:sz w:val="22"/>
                <w:szCs w:val="22"/>
                <w:lang w:val="en-US"/>
              </w:rPr>
            </w:pPr>
            <w:r w:rsidRPr="0066403D">
              <w:rPr>
                <w:sz w:val="22"/>
                <w:szCs w:val="22"/>
                <w:lang w:val="en-US"/>
              </w:rPr>
              <w:t xml:space="preserve">Identify the report as a </w:t>
            </w:r>
            <w:r w:rsidRPr="00E03B18">
              <w:rPr>
                <w:sz w:val="22"/>
                <w:szCs w:val="22"/>
                <w:lang w:val="en-US"/>
              </w:rPr>
              <w:t>network meta-analysis</w:t>
            </w:r>
            <w:r w:rsidRPr="0066403D">
              <w:rPr>
                <w:i/>
                <w:sz w:val="22"/>
                <w:szCs w:val="22"/>
                <w:lang w:val="en-US"/>
              </w:rPr>
              <w:t>.</w:t>
            </w:r>
            <w:r w:rsidRPr="0066403D">
              <w:rPr>
                <w:sz w:val="22"/>
                <w:szCs w:val="22"/>
                <w:lang w:val="en-US"/>
              </w:rPr>
              <w:t xml:space="preserve"> </w:t>
            </w:r>
          </w:p>
        </w:tc>
        <w:tc>
          <w:tcPr>
            <w:tcW w:w="1345" w:type="dxa"/>
            <w:tcBorders>
              <w:left w:val="single" w:sz="4" w:space="0" w:color="auto"/>
            </w:tcBorders>
            <w:shd w:val="clear" w:color="auto" w:fill="D9D9D9"/>
          </w:tcPr>
          <w:p w14:paraId="43C6681F" w14:textId="5DAAB3DE" w:rsidR="0066403D" w:rsidRPr="0066403D" w:rsidRDefault="00E03B18" w:rsidP="0066403D">
            <w:pPr>
              <w:pStyle w:val="Default"/>
              <w:rPr>
                <w:b/>
                <w:i/>
                <w:color w:val="auto"/>
                <w:sz w:val="22"/>
                <w:szCs w:val="22"/>
                <w:lang w:val="en-US"/>
              </w:rPr>
            </w:pPr>
            <w:r>
              <w:rPr>
                <w:b/>
                <w:i/>
                <w:color w:val="auto"/>
                <w:sz w:val="22"/>
                <w:szCs w:val="22"/>
                <w:lang w:val="en-US"/>
              </w:rPr>
              <w:t>#</w:t>
            </w:r>
            <w:r w:rsidRPr="005A390B">
              <w:rPr>
                <w:color w:val="auto"/>
                <w:sz w:val="22"/>
                <w:szCs w:val="22"/>
                <w:lang w:val="en-US"/>
              </w:rPr>
              <w:t>1</w:t>
            </w:r>
          </w:p>
        </w:tc>
      </w:tr>
      <w:tr w:rsidR="0066403D" w:rsidRPr="009E52F4" w14:paraId="4FA76ED1" w14:textId="77777777" w:rsidTr="00457291">
        <w:trPr>
          <w:trHeight w:val="323"/>
        </w:trPr>
        <w:tc>
          <w:tcPr>
            <w:tcW w:w="0" w:type="auto"/>
            <w:shd w:val="clear" w:color="auto" w:fill="auto"/>
          </w:tcPr>
          <w:p w14:paraId="52A4A451" w14:textId="77777777" w:rsidR="0066403D" w:rsidRPr="0066403D" w:rsidRDefault="0066403D" w:rsidP="0066403D">
            <w:pPr>
              <w:pStyle w:val="Default"/>
              <w:rPr>
                <w:b/>
                <w:bCs/>
                <w:sz w:val="22"/>
                <w:szCs w:val="22"/>
                <w:lang w:val="en-US"/>
              </w:rPr>
            </w:pPr>
          </w:p>
        </w:tc>
        <w:tc>
          <w:tcPr>
            <w:tcW w:w="0" w:type="auto"/>
            <w:shd w:val="clear" w:color="auto" w:fill="auto"/>
          </w:tcPr>
          <w:p w14:paraId="11408A26" w14:textId="77777777" w:rsidR="0066403D" w:rsidRPr="0066403D" w:rsidRDefault="0066403D" w:rsidP="0066403D">
            <w:pPr>
              <w:pStyle w:val="Default"/>
              <w:rPr>
                <w:sz w:val="22"/>
                <w:szCs w:val="22"/>
                <w:lang w:val="en-US"/>
              </w:rPr>
            </w:pPr>
          </w:p>
        </w:tc>
        <w:tc>
          <w:tcPr>
            <w:tcW w:w="0" w:type="auto"/>
            <w:tcBorders>
              <w:right w:val="single" w:sz="4" w:space="0" w:color="auto"/>
            </w:tcBorders>
            <w:shd w:val="clear" w:color="auto" w:fill="auto"/>
          </w:tcPr>
          <w:p w14:paraId="74009BA8" w14:textId="77777777" w:rsidR="0066403D" w:rsidRPr="0066403D" w:rsidRDefault="0066403D" w:rsidP="0066403D">
            <w:pPr>
              <w:pStyle w:val="Default"/>
              <w:rPr>
                <w:sz w:val="22"/>
                <w:szCs w:val="22"/>
                <w:lang w:val="en-US"/>
              </w:rPr>
            </w:pPr>
          </w:p>
        </w:tc>
        <w:tc>
          <w:tcPr>
            <w:tcW w:w="1345" w:type="dxa"/>
            <w:tcBorders>
              <w:left w:val="single" w:sz="4" w:space="0" w:color="auto"/>
            </w:tcBorders>
            <w:shd w:val="clear" w:color="auto" w:fill="auto"/>
          </w:tcPr>
          <w:p w14:paraId="566083A7" w14:textId="77777777" w:rsidR="0066403D" w:rsidRPr="0066403D" w:rsidRDefault="0066403D" w:rsidP="0066403D">
            <w:pPr>
              <w:pStyle w:val="Default"/>
              <w:rPr>
                <w:b/>
                <w:i/>
                <w:color w:val="auto"/>
                <w:sz w:val="22"/>
                <w:szCs w:val="22"/>
                <w:lang w:val="en-US"/>
              </w:rPr>
            </w:pPr>
          </w:p>
        </w:tc>
      </w:tr>
      <w:tr w:rsidR="0066403D" w:rsidRPr="009E52F4" w14:paraId="052EBF37" w14:textId="77777777" w:rsidTr="00457291">
        <w:trPr>
          <w:trHeight w:val="323"/>
        </w:trPr>
        <w:tc>
          <w:tcPr>
            <w:tcW w:w="0" w:type="auto"/>
            <w:shd w:val="clear" w:color="auto" w:fill="auto"/>
          </w:tcPr>
          <w:p w14:paraId="655316E6" w14:textId="77777777" w:rsidR="0066403D" w:rsidRPr="009E52F4" w:rsidRDefault="0066403D" w:rsidP="0066403D">
            <w:pPr>
              <w:pStyle w:val="Default"/>
              <w:rPr>
                <w:sz w:val="22"/>
                <w:szCs w:val="22"/>
              </w:rPr>
            </w:pPr>
            <w:r w:rsidRPr="009E52F4">
              <w:rPr>
                <w:b/>
                <w:bCs/>
                <w:sz w:val="22"/>
                <w:szCs w:val="22"/>
              </w:rPr>
              <w:t>ABSTRACT</w:t>
            </w:r>
          </w:p>
        </w:tc>
        <w:tc>
          <w:tcPr>
            <w:tcW w:w="0" w:type="auto"/>
            <w:shd w:val="clear" w:color="auto" w:fill="auto"/>
          </w:tcPr>
          <w:p w14:paraId="3FA260A1" w14:textId="77777777" w:rsidR="0066403D" w:rsidRPr="009E52F4" w:rsidRDefault="0066403D" w:rsidP="0066403D">
            <w:pPr>
              <w:pStyle w:val="Default"/>
              <w:rPr>
                <w:sz w:val="22"/>
                <w:szCs w:val="22"/>
              </w:rPr>
            </w:pPr>
          </w:p>
        </w:tc>
        <w:tc>
          <w:tcPr>
            <w:tcW w:w="0" w:type="auto"/>
            <w:tcBorders>
              <w:right w:val="single" w:sz="4" w:space="0" w:color="auto"/>
            </w:tcBorders>
            <w:shd w:val="clear" w:color="auto" w:fill="auto"/>
          </w:tcPr>
          <w:p w14:paraId="5361C99E" w14:textId="77777777" w:rsidR="0066403D" w:rsidRPr="009E52F4" w:rsidRDefault="0066403D" w:rsidP="0066403D">
            <w:pPr>
              <w:pStyle w:val="Default"/>
              <w:rPr>
                <w:sz w:val="22"/>
                <w:szCs w:val="22"/>
              </w:rPr>
            </w:pPr>
          </w:p>
        </w:tc>
        <w:tc>
          <w:tcPr>
            <w:tcW w:w="1345" w:type="dxa"/>
            <w:tcBorders>
              <w:left w:val="single" w:sz="4" w:space="0" w:color="auto"/>
            </w:tcBorders>
            <w:shd w:val="clear" w:color="auto" w:fill="auto"/>
          </w:tcPr>
          <w:p w14:paraId="69809706" w14:textId="77777777" w:rsidR="0066403D" w:rsidRPr="009E52F4" w:rsidRDefault="0066403D" w:rsidP="0066403D">
            <w:pPr>
              <w:pStyle w:val="Default"/>
              <w:rPr>
                <w:b/>
                <w:i/>
                <w:color w:val="auto"/>
                <w:sz w:val="22"/>
                <w:szCs w:val="22"/>
              </w:rPr>
            </w:pPr>
          </w:p>
        </w:tc>
      </w:tr>
      <w:tr w:rsidR="0066403D" w:rsidRPr="009E52F4" w14:paraId="54606439" w14:textId="77777777" w:rsidTr="00457291">
        <w:trPr>
          <w:trHeight w:val="810"/>
        </w:trPr>
        <w:tc>
          <w:tcPr>
            <w:tcW w:w="0" w:type="auto"/>
            <w:shd w:val="clear" w:color="auto" w:fill="auto"/>
          </w:tcPr>
          <w:p w14:paraId="6D6A4205" w14:textId="7AB812C5" w:rsidR="0066403D" w:rsidRPr="009E52F4" w:rsidRDefault="007A085A" w:rsidP="0066403D">
            <w:pPr>
              <w:pStyle w:val="Default"/>
              <w:ind w:left="176"/>
              <w:rPr>
                <w:sz w:val="22"/>
                <w:szCs w:val="22"/>
              </w:rPr>
            </w:pPr>
            <w:proofErr w:type="spellStart"/>
            <w:r>
              <w:rPr>
                <w:sz w:val="22"/>
                <w:szCs w:val="22"/>
              </w:rPr>
              <w:t>Uns</w:t>
            </w:r>
            <w:r w:rsidR="0066403D" w:rsidRPr="009E52F4">
              <w:rPr>
                <w:sz w:val="22"/>
                <w:szCs w:val="22"/>
              </w:rPr>
              <w:t>tructured</w:t>
            </w:r>
            <w:proofErr w:type="spellEnd"/>
            <w:r w:rsidR="0066403D" w:rsidRPr="009E52F4">
              <w:rPr>
                <w:sz w:val="22"/>
                <w:szCs w:val="22"/>
              </w:rPr>
              <w:t xml:space="preserve"> </w:t>
            </w:r>
            <w:proofErr w:type="spellStart"/>
            <w:r w:rsidR="0066403D" w:rsidRPr="009E52F4">
              <w:rPr>
                <w:sz w:val="22"/>
                <w:szCs w:val="22"/>
              </w:rPr>
              <w:t>summary</w:t>
            </w:r>
            <w:proofErr w:type="spellEnd"/>
            <w:r w:rsidR="0066403D" w:rsidRPr="009E52F4">
              <w:rPr>
                <w:sz w:val="22"/>
                <w:szCs w:val="22"/>
              </w:rPr>
              <w:t xml:space="preserve"> </w:t>
            </w:r>
          </w:p>
        </w:tc>
        <w:tc>
          <w:tcPr>
            <w:tcW w:w="0" w:type="auto"/>
            <w:shd w:val="clear" w:color="auto" w:fill="auto"/>
          </w:tcPr>
          <w:p w14:paraId="2073BDFE" w14:textId="77777777" w:rsidR="0066403D" w:rsidRPr="009E52F4" w:rsidRDefault="0066403D" w:rsidP="0066403D">
            <w:pPr>
              <w:pStyle w:val="Default"/>
              <w:rPr>
                <w:sz w:val="22"/>
                <w:szCs w:val="22"/>
              </w:rPr>
            </w:pPr>
            <w:r w:rsidRPr="009E52F4">
              <w:rPr>
                <w:sz w:val="22"/>
                <w:szCs w:val="22"/>
              </w:rPr>
              <w:t>2</w:t>
            </w:r>
          </w:p>
        </w:tc>
        <w:tc>
          <w:tcPr>
            <w:tcW w:w="0" w:type="auto"/>
            <w:tcBorders>
              <w:right w:val="single" w:sz="4" w:space="0" w:color="auto"/>
            </w:tcBorders>
            <w:shd w:val="clear" w:color="auto" w:fill="auto"/>
          </w:tcPr>
          <w:p w14:paraId="134C7CA3" w14:textId="70DAA629" w:rsidR="007A085A" w:rsidRPr="0066403D" w:rsidRDefault="0066403D" w:rsidP="007A085A">
            <w:pPr>
              <w:pStyle w:val="Default"/>
              <w:rPr>
                <w:sz w:val="22"/>
                <w:szCs w:val="22"/>
                <w:lang w:val="en-US"/>
              </w:rPr>
            </w:pPr>
            <w:r w:rsidRPr="0066403D">
              <w:rPr>
                <w:sz w:val="22"/>
                <w:szCs w:val="22"/>
                <w:lang w:val="en-US"/>
              </w:rPr>
              <w:t>Provide a</w:t>
            </w:r>
            <w:r w:rsidR="007A085A">
              <w:rPr>
                <w:sz w:val="22"/>
                <w:szCs w:val="22"/>
                <w:lang w:val="en-US"/>
              </w:rPr>
              <w:t>n unstructured</w:t>
            </w:r>
            <w:r w:rsidRPr="0066403D">
              <w:rPr>
                <w:sz w:val="22"/>
                <w:szCs w:val="22"/>
                <w:lang w:val="en-US"/>
              </w:rPr>
              <w:t xml:space="preserve"> summary</w:t>
            </w:r>
            <w:r w:rsidR="007A085A">
              <w:rPr>
                <w:sz w:val="22"/>
                <w:szCs w:val="22"/>
                <w:lang w:val="en-US"/>
              </w:rPr>
              <w:t>.</w:t>
            </w:r>
          </w:p>
          <w:p w14:paraId="686F74CF" w14:textId="3A3479E1" w:rsidR="0066403D" w:rsidRPr="0066403D" w:rsidRDefault="0066403D" w:rsidP="00E03B18">
            <w:pPr>
              <w:pStyle w:val="Default"/>
              <w:ind w:left="176"/>
              <w:rPr>
                <w:sz w:val="22"/>
                <w:szCs w:val="22"/>
                <w:lang w:val="en-US"/>
              </w:rPr>
            </w:pPr>
          </w:p>
        </w:tc>
        <w:tc>
          <w:tcPr>
            <w:tcW w:w="1345" w:type="dxa"/>
            <w:tcBorders>
              <w:left w:val="single" w:sz="4" w:space="0" w:color="auto"/>
            </w:tcBorders>
            <w:shd w:val="clear" w:color="auto" w:fill="auto"/>
          </w:tcPr>
          <w:p w14:paraId="16E117F2" w14:textId="71D55A54" w:rsidR="0066403D" w:rsidRPr="0066403D" w:rsidRDefault="00E03B18" w:rsidP="0066403D">
            <w:pPr>
              <w:pStyle w:val="Default"/>
              <w:rPr>
                <w:color w:val="auto"/>
                <w:sz w:val="22"/>
                <w:szCs w:val="22"/>
                <w:lang w:val="en-US"/>
              </w:rPr>
            </w:pPr>
            <w:r>
              <w:rPr>
                <w:color w:val="auto"/>
                <w:sz w:val="22"/>
                <w:szCs w:val="22"/>
                <w:lang w:val="en-US"/>
              </w:rPr>
              <w:t>#2</w:t>
            </w:r>
          </w:p>
        </w:tc>
      </w:tr>
      <w:tr w:rsidR="0066403D" w:rsidRPr="009E52F4" w14:paraId="3F79A12F" w14:textId="77777777" w:rsidTr="00457291">
        <w:trPr>
          <w:trHeight w:val="408"/>
        </w:trPr>
        <w:tc>
          <w:tcPr>
            <w:tcW w:w="0" w:type="auto"/>
            <w:shd w:val="clear" w:color="auto" w:fill="auto"/>
          </w:tcPr>
          <w:p w14:paraId="176AF8C6" w14:textId="77777777" w:rsidR="0066403D" w:rsidRPr="009E52F4" w:rsidRDefault="0066403D" w:rsidP="0066403D">
            <w:pPr>
              <w:pStyle w:val="Default"/>
              <w:rPr>
                <w:sz w:val="22"/>
                <w:szCs w:val="22"/>
              </w:rPr>
            </w:pPr>
            <w:r w:rsidRPr="009E52F4">
              <w:rPr>
                <w:b/>
                <w:bCs/>
                <w:sz w:val="22"/>
                <w:szCs w:val="22"/>
              </w:rPr>
              <w:t>INTRODUCTION</w:t>
            </w:r>
          </w:p>
        </w:tc>
        <w:tc>
          <w:tcPr>
            <w:tcW w:w="0" w:type="auto"/>
            <w:shd w:val="clear" w:color="auto" w:fill="auto"/>
          </w:tcPr>
          <w:p w14:paraId="7DD68F4E" w14:textId="77777777" w:rsidR="0066403D" w:rsidRPr="009E52F4" w:rsidRDefault="0066403D" w:rsidP="0066403D">
            <w:pPr>
              <w:pStyle w:val="Default"/>
              <w:rPr>
                <w:sz w:val="22"/>
                <w:szCs w:val="22"/>
              </w:rPr>
            </w:pPr>
          </w:p>
        </w:tc>
        <w:tc>
          <w:tcPr>
            <w:tcW w:w="0" w:type="auto"/>
            <w:tcBorders>
              <w:right w:val="single" w:sz="4" w:space="0" w:color="auto"/>
            </w:tcBorders>
            <w:shd w:val="clear" w:color="auto" w:fill="auto"/>
          </w:tcPr>
          <w:p w14:paraId="2B449933" w14:textId="77777777" w:rsidR="0066403D" w:rsidRPr="009E52F4" w:rsidRDefault="0066403D" w:rsidP="0066403D">
            <w:pPr>
              <w:pStyle w:val="Default"/>
              <w:rPr>
                <w:sz w:val="22"/>
                <w:szCs w:val="22"/>
              </w:rPr>
            </w:pPr>
          </w:p>
        </w:tc>
        <w:tc>
          <w:tcPr>
            <w:tcW w:w="1345" w:type="dxa"/>
            <w:tcBorders>
              <w:left w:val="single" w:sz="4" w:space="0" w:color="auto"/>
            </w:tcBorders>
            <w:shd w:val="clear" w:color="auto" w:fill="auto"/>
          </w:tcPr>
          <w:p w14:paraId="01B608BB" w14:textId="77777777" w:rsidR="0066403D" w:rsidRPr="009E52F4" w:rsidRDefault="0066403D" w:rsidP="0066403D">
            <w:pPr>
              <w:pStyle w:val="Default"/>
              <w:rPr>
                <w:color w:val="auto"/>
                <w:sz w:val="22"/>
                <w:szCs w:val="22"/>
              </w:rPr>
            </w:pPr>
          </w:p>
        </w:tc>
      </w:tr>
      <w:tr w:rsidR="0066403D" w:rsidRPr="009E52F4" w14:paraId="6D2EE4BD" w14:textId="77777777" w:rsidTr="00457291">
        <w:trPr>
          <w:trHeight w:val="333"/>
        </w:trPr>
        <w:tc>
          <w:tcPr>
            <w:tcW w:w="0" w:type="auto"/>
            <w:shd w:val="clear" w:color="auto" w:fill="D9D9D9"/>
          </w:tcPr>
          <w:p w14:paraId="38296B35" w14:textId="77777777" w:rsidR="0066403D" w:rsidRPr="009E52F4" w:rsidRDefault="0066403D" w:rsidP="0066403D">
            <w:pPr>
              <w:pStyle w:val="Default"/>
              <w:ind w:left="176"/>
              <w:rPr>
                <w:sz w:val="22"/>
                <w:szCs w:val="22"/>
              </w:rPr>
            </w:pPr>
            <w:r w:rsidRPr="009E52F4">
              <w:rPr>
                <w:sz w:val="22"/>
                <w:szCs w:val="22"/>
              </w:rPr>
              <w:t xml:space="preserve">Rationale </w:t>
            </w:r>
          </w:p>
        </w:tc>
        <w:tc>
          <w:tcPr>
            <w:tcW w:w="0" w:type="auto"/>
            <w:shd w:val="clear" w:color="auto" w:fill="D9D9D9"/>
          </w:tcPr>
          <w:p w14:paraId="2802A6A6" w14:textId="77777777" w:rsidR="0066403D" w:rsidRPr="009E52F4" w:rsidRDefault="0066403D" w:rsidP="0066403D">
            <w:pPr>
              <w:pStyle w:val="Default"/>
              <w:rPr>
                <w:sz w:val="22"/>
                <w:szCs w:val="22"/>
              </w:rPr>
            </w:pPr>
            <w:r w:rsidRPr="009E52F4">
              <w:rPr>
                <w:sz w:val="22"/>
                <w:szCs w:val="22"/>
              </w:rPr>
              <w:t>3</w:t>
            </w:r>
          </w:p>
        </w:tc>
        <w:tc>
          <w:tcPr>
            <w:tcW w:w="0" w:type="auto"/>
            <w:tcBorders>
              <w:right w:val="single" w:sz="4" w:space="0" w:color="auto"/>
            </w:tcBorders>
            <w:shd w:val="clear" w:color="auto" w:fill="D9D9D9"/>
          </w:tcPr>
          <w:p w14:paraId="08BFF258" w14:textId="77777777" w:rsidR="0066403D" w:rsidRPr="0066403D" w:rsidRDefault="0066403D" w:rsidP="0066403D">
            <w:pPr>
              <w:pStyle w:val="Default"/>
              <w:rPr>
                <w:sz w:val="22"/>
                <w:szCs w:val="22"/>
                <w:lang w:val="en-US"/>
              </w:rPr>
            </w:pPr>
            <w:r w:rsidRPr="0066403D">
              <w:rPr>
                <w:sz w:val="22"/>
                <w:szCs w:val="22"/>
                <w:lang w:val="en-US"/>
              </w:rPr>
              <w:t>Describe the rationale for the review in the context of what is already known</w:t>
            </w:r>
            <w:r w:rsidRPr="0066403D">
              <w:rPr>
                <w:i/>
                <w:sz w:val="22"/>
                <w:szCs w:val="22"/>
                <w:lang w:val="en-US"/>
              </w:rPr>
              <w:t xml:space="preserve">, </w:t>
            </w:r>
            <w:r w:rsidRPr="00E03B18">
              <w:rPr>
                <w:sz w:val="22"/>
                <w:szCs w:val="22"/>
                <w:lang w:val="en-US"/>
              </w:rPr>
              <w:t>including mention of why a network meta-analysis has been conducted</w:t>
            </w:r>
            <w:r w:rsidRPr="0066403D">
              <w:rPr>
                <w:i/>
                <w:sz w:val="22"/>
                <w:szCs w:val="22"/>
                <w:lang w:val="en-US"/>
              </w:rPr>
              <w:t>.</w:t>
            </w:r>
            <w:r w:rsidRPr="0066403D">
              <w:rPr>
                <w:i/>
                <w:sz w:val="22"/>
                <w:szCs w:val="22"/>
                <w:u w:val="single"/>
                <w:lang w:val="en-US"/>
              </w:rPr>
              <w:t xml:space="preserve"> </w:t>
            </w:r>
          </w:p>
        </w:tc>
        <w:tc>
          <w:tcPr>
            <w:tcW w:w="1345" w:type="dxa"/>
            <w:tcBorders>
              <w:left w:val="single" w:sz="4" w:space="0" w:color="auto"/>
            </w:tcBorders>
            <w:shd w:val="clear" w:color="auto" w:fill="D9D9D9"/>
          </w:tcPr>
          <w:p w14:paraId="46C0CABF" w14:textId="0A3DE76C" w:rsidR="0066403D" w:rsidRPr="0066403D" w:rsidRDefault="00E03B18" w:rsidP="0066403D">
            <w:pPr>
              <w:pStyle w:val="Default"/>
              <w:rPr>
                <w:b/>
                <w:i/>
                <w:color w:val="auto"/>
                <w:sz w:val="22"/>
                <w:szCs w:val="22"/>
                <w:lang w:val="en-US"/>
              </w:rPr>
            </w:pPr>
            <w:r>
              <w:rPr>
                <w:b/>
                <w:i/>
                <w:color w:val="auto"/>
                <w:sz w:val="22"/>
                <w:szCs w:val="22"/>
                <w:lang w:val="en-US"/>
              </w:rPr>
              <w:t>#</w:t>
            </w:r>
            <w:r w:rsidRPr="005A390B">
              <w:rPr>
                <w:color w:val="auto"/>
                <w:sz w:val="22"/>
                <w:szCs w:val="22"/>
                <w:lang w:val="en-US"/>
              </w:rPr>
              <w:t>3-4</w:t>
            </w:r>
          </w:p>
        </w:tc>
      </w:tr>
      <w:tr w:rsidR="0066403D" w:rsidRPr="009E52F4" w14:paraId="042F0306" w14:textId="77777777" w:rsidTr="00457291">
        <w:trPr>
          <w:trHeight w:val="568"/>
        </w:trPr>
        <w:tc>
          <w:tcPr>
            <w:tcW w:w="0" w:type="auto"/>
            <w:shd w:val="clear" w:color="auto" w:fill="auto"/>
          </w:tcPr>
          <w:p w14:paraId="3B0A2152" w14:textId="77777777" w:rsidR="0066403D" w:rsidRPr="009E52F4" w:rsidRDefault="0066403D" w:rsidP="0066403D">
            <w:pPr>
              <w:pStyle w:val="Default"/>
              <w:ind w:left="176"/>
              <w:rPr>
                <w:sz w:val="22"/>
                <w:szCs w:val="22"/>
              </w:rPr>
            </w:pPr>
            <w:proofErr w:type="spellStart"/>
            <w:r w:rsidRPr="009E52F4">
              <w:rPr>
                <w:sz w:val="22"/>
                <w:szCs w:val="22"/>
              </w:rPr>
              <w:t>Objectives</w:t>
            </w:r>
            <w:proofErr w:type="spellEnd"/>
            <w:r w:rsidRPr="009E52F4">
              <w:rPr>
                <w:sz w:val="22"/>
                <w:szCs w:val="22"/>
              </w:rPr>
              <w:t xml:space="preserve"> </w:t>
            </w:r>
          </w:p>
        </w:tc>
        <w:tc>
          <w:tcPr>
            <w:tcW w:w="0" w:type="auto"/>
            <w:shd w:val="clear" w:color="auto" w:fill="auto"/>
          </w:tcPr>
          <w:p w14:paraId="0EAD079B" w14:textId="77777777" w:rsidR="0066403D" w:rsidRPr="009E52F4" w:rsidRDefault="0066403D" w:rsidP="0066403D">
            <w:pPr>
              <w:pStyle w:val="Default"/>
              <w:rPr>
                <w:sz w:val="22"/>
                <w:szCs w:val="22"/>
              </w:rPr>
            </w:pPr>
            <w:r w:rsidRPr="009E52F4">
              <w:rPr>
                <w:sz w:val="22"/>
                <w:szCs w:val="22"/>
              </w:rPr>
              <w:t>4</w:t>
            </w:r>
          </w:p>
        </w:tc>
        <w:tc>
          <w:tcPr>
            <w:tcW w:w="0" w:type="auto"/>
            <w:tcBorders>
              <w:right w:val="single" w:sz="4" w:space="0" w:color="auto"/>
            </w:tcBorders>
            <w:shd w:val="clear" w:color="auto" w:fill="auto"/>
          </w:tcPr>
          <w:p w14:paraId="1F097D5B" w14:textId="77777777" w:rsidR="0066403D" w:rsidRPr="0066403D" w:rsidRDefault="0066403D" w:rsidP="0066403D">
            <w:pPr>
              <w:pStyle w:val="Default"/>
              <w:rPr>
                <w:sz w:val="22"/>
                <w:szCs w:val="22"/>
                <w:lang w:val="en-US"/>
              </w:rPr>
            </w:pPr>
            <w:r w:rsidRPr="0066403D">
              <w:rPr>
                <w:sz w:val="22"/>
                <w:szCs w:val="22"/>
                <w:lang w:val="en-US"/>
              </w:rPr>
              <w:t xml:space="preserve">Provide an explicit statement of questions being addressed, with reference to participants, interventions, comparisons, outcomes, and study design (PICOS). </w:t>
            </w:r>
          </w:p>
        </w:tc>
        <w:tc>
          <w:tcPr>
            <w:tcW w:w="1345" w:type="dxa"/>
            <w:tcBorders>
              <w:left w:val="single" w:sz="4" w:space="0" w:color="auto"/>
            </w:tcBorders>
            <w:shd w:val="clear" w:color="auto" w:fill="auto"/>
          </w:tcPr>
          <w:p w14:paraId="4A1AE0CD" w14:textId="56D8BF75" w:rsidR="0066403D" w:rsidRPr="0066403D" w:rsidRDefault="00E03B18" w:rsidP="0066403D">
            <w:pPr>
              <w:pStyle w:val="Default"/>
              <w:rPr>
                <w:color w:val="auto"/>
                <w:sz w:val="22"/>
                <w:szCs w:val="22"/>
                <w:lang w:val="en-US"/>
              </w:rPr>
            </w:pPr>
            <w:r>
              <w:rPr>
                <w:color w:val="auto"/>
                <w:sz w:val="22"/>
                <w:szCs w:val="22"/>
                <w:lang w:val="en-US"/>
              </w:rPr>
              <w:t>#4</w:t>
            </w:r>
          </w:p>
        </w:tc>
      </w:tr>
      <w:tr w:rsidR="0066403D" w:rsidRPr="009E52F4" w14:paraId="4A39515A" w14:textId="77777777" w:rsidTr="00457291">
        <w:trPr>
          <w:trHeight w:val="143"/>
        </w:trPr>
        <w:tc>
          <w:tcPr>
            <w:tcW w:w="0" w:type="auto"/>
            <w:shd w:val="clear" w:color="auto" w:fill="auto"/>
          </w:tcPr>
          <w:p w14:paraId="1A93BBE6" w14:textId="77777777" w:rsidR="0066403D" w:rsidRPr="0066403D" w:rsidRDefault="0066403D" w:rsidP="0066403D">
            <w:pPr>
              <w:pStyle w:val="Default"/>
              <w:rPr>
                <w:sz w:val="22"/>
                <w:szCs w:val="22"/>
                <w:lang w:val="en-US"/>
              </w:rPr>
            </w:pPr>
          </w:p>
        </w:tc>
        <w:tc>
          <w:tcPr>
            <w:tcW w:w="0" w:type="auto"/>
            <w:shd w:val="clear" w:color="auto" w:fill="auto"/>
          </w:tcPr>
          <w:p w14:paraId="309C1B4E" w14:textId="77777777" w:rsidR="0066403D" w:rsidRPr="0066403D" w:rsidRDefault="0066403D" w:rsidP="0066403D">
            <w:pPr>
              <w:pStyle w:val="Default"/>
              <w:rPr>
                <w:sz w:val="22"/>
                <w:szCs w:val="22"/>
                <w:lang w:val="en-US"/>
              </w:rPr>
            </w:pPr>
          </w:p>
        </w:tc>
        <w:tc>
          <w:tcPr>
            <w:tcW w:w="0" w:type="auto"/>
            <w:tcBorders>
              <w:right w:val="single" w:sz="4" w:space="0" w:color="auto"/>
            </w:tcBorders>
            <w:shd w:val="clear" w:color="auto" w:fill="auto"/>
          </w:tcPr>
          <w:p w14:paraId="6FD05461" w14:textId="77777777" w:rsidR="0066403D" w:rsidRPr="0066403D" w:rsidRDefault="0066403D" w:rsidP="0066403D">
            <w:pPr>
              <w:pStyle w:val="Default"/>
              <w:rPr>
                <w:sz w:val="22"/>
                <w:szCs w:val="22"/>
                <w:lang w:val="en-US"/>
              </w:rPr>
            </w:pPr>
          </w:p>
        </w:tc>
        <w:tc>
          <w:tcPr>
            <w:tcW w:w="1345" w:type="dxa"/>
            <w:tcBorders>
              <w:left w:val="single" w:sz="4" w:space="0" w:color="auto"/>
            </w:tcBorders>
            <w:shd w:val="clear" w:color="auto" w:fill="auto"/>
          </w:tcPr>
          <w:p w14:paraId="2641ED4C" w14:textId="77777777" w:rsidR="0066403D" w:rsidRPr="0066403D" w:rsidRDefault="0066403D" w:rsidP="0066403D">
            <w:pPr>
              <w:pStyle w:val="Default"/>
              <w:rPr>
                <w:color w:val="auto"/>
                <w:sz w:val="22"/>
                <w:szCs w:val="22"/>
                <w:lang w:val="en-US"/>
              </w:rPr>
            </w:pPr>
          </w:p>
        </w:tc>
      </w:tr>
      <w:tr w:rsidR="0066403D" w:rsidRPr="009E52F4" w14:paraId="69EDABD4" w14:textId="77777777" w:rsidTr="00457291">
        <w:trPr>
          <w:trHeight w:val="568"/>
        </w:trPr>
        <w:tc>
          <w:tcPr>
            <w:tcW w:w="0" w:type="auto"/>
            <w:shd w:val="clear" w:color="auto" w:fill="auto"/>
          </w:tcPr>
          <w:p w14:paraId="13F2D43F" w14:textId="77777777" w:rsidR="0066403D" w:rsidRPr="009E52F4" w:rsidRDefault="0066403D" w:rsidP="0066403D">
            <w:pPr>
              <w:pStyle w:val="Default"/>
              <w:rPr>
                <w:sz w:val="22"/>
                <w:szCs w:val="22"/>
              </w:rPr>
            </w:pPr>
            <w:r w:rsidRPr="009E52F4">
              <w:rPr>
                <w:b/>
                <w:bCs/>
                <w:sz w:val="22"/>
                <w:szCs w:val="22"/>
              </w:rPr>
              <w:t>METHODS</w:t>
            </w:r>
          </w:p>
        </w:tc>
        <w:tc>
          <w:tcPr>
            <w:tcW w:w="0" w:type="auto"/>
            <w:shd w:val="clear" w:color="auto" w:fill="auto"/>
          </w:tcPr>
          <w:p w14:paraId="65C5339A" w14:textId="77777777" w:rsidR="0066403D" w:rsidRPr="009E52F4" w:rsidRDefault="0066403D" w:rsidP="0066403D">
            <w:pPr>
              <w:pStyle w:val="Default"/>
              <w:rPr>
                <w:sz w:val="22"/>
                <w:szCs w:val="22"/>
              </w:rPr>
            </w:pPr>
          </w:p>
        </w:tc>
        <w:tc>
          <w:tcPr>
            <w:tcW w:w="0" w:type="auto"/>
            <w:tcBorders>
              <w:right w:val="single" w:sz="4" w:space="0" w:color="auto"/>
            </w:tcBorders>
            <w:shd w:val="clear" w:color="auto" w:fill="auto"/>
          </w:tcPr>
          <w:p w14:paraId="5959760F" w14:textId="77777777" w:rsidR="0066403D" w:rsidRPr="009E52F4" w:rsidRDefault="0066403D" w:rsidP="0066403D">
            <w:pPr>
              <w:pStyle w:val="Default"/>
              <w:rPr>
                <w:sz w:val="22"/>
                <w:szCs w:val="22"/>
              </w:rPr>
            </w:pPr>
          </w:p>
        </w:tc>
        <w:tc>
          <w:tcPr>
            <w:tcW w:w="1345" w:type="dxa"/>
            <w:tcBorders>
              <w:left w:val="single" w:sz="4" w:space="0" w:color="auto"/>
            </w:tcBorders>
            <w:shd w:val="clear" w:color="auto" w:fill="auto"/>
          </w:tcPr>
          <w:p w14:paraId="5812F27E" w14:textId="77777777" w:rsidR="0066403D" w:rsidRPr="009E52F4" w:rsidRDefault="0066403D" w:rsidP="0066403D">
            <w:pPr>
              <w:pStyle w:val="Default"/>
              <w:rPr>
                <w:color w:val="auto"/>
                <w:sz w:val="22"/>
                <w:szCs w:val="22"/>
              </w:rPr>
            </w:pPr>
          </w:p>
        </w:tc>
      </w:tr>
      <w:tr w:rsidR="0066403D" w:rsidRPr="009E52F4" w14:paraId="5ADB44BC" w14:textId="77777777" w:rsidTr="00457291">
        <w:trPr>
          <w:trHeight w:val="578"/>
        </w:trPr>
        <w:tc>
          <w:tcPr>
            <w:tcW w:w="0" w:type="auto"/>
            <w:shd w:val="clear" w:color="auto" w:fill="D9D9D9"/>
          </w:tcPr>
          <w:p w14:paraId="5DE5DEF9" w14:textId="77777777" w:rsidR="0066403D" w:rsidRPr="009E52F4" w:rsidRDefault="0066403D" w:rsidP="0066403D">
            <w:pPr>
              <w:pStyle w:val="Default"/>
              <w:ind w:left="176"/>
              <w:rPr>
                <w:sz w:val="22"/>
                <w:szCs w:val="22"/>
              </w:rPr>
            </w:pPr>
            <w:r w:rsidRPr="009E52F4">
              <w:rPr>
                <w:sz w:val="22"/>
                <w:szCs w:val="22"/>
              </w:rPr>
              <w:t xml:space="preserve">Protocol and </w:t>
            </w:r>
            <w:proofErr w:type="spellStart"/>
            <w:r w:rsidRPr="009E52F4">
              <w:rPr>
                <w:sz w:val="22"/>
                <w:szCs w:val="22"/>
              </w:rPr>
              <w:t>registration</w:t>
            </w:r>
            <w:proofErr w:type="spellEnd"/>
            <w:r w:rsidRPr="009E52F4">
              <w:rPr>
                <w:sz w:val="22"/>
                <w:szCs w:val="22"/>
              </w:rPr>
              <w:t xml:space="preserve"> </w:t>
            </w:r>
          </w:p>
        </w:tc>
        <w:tc>
          <w:tcPr>
            <w:tcW w:w="0" w:type="auto"/>
            <w:shd w:val="clear" w:color="auto" w:fill="D9D9D9"/>
          </w:tcPr>
          <w:p w14:paraId="56A7D311" w14:textId="77777777" w:rsidR="0066403D" w:rsidRPr="009E52F4" w:rsidRDefault="0066403D" w:rsidP="0066403D">
            <w:pPr>
              <w:pStyle w:val="Default"/>
              <w:rPr>
                <w:sz w:val="22"/>
                <w:szCs w:val="22"/>
              </w:rPr>
            </w:pPr>
            <w:r w:rsidRPr="009E52F4">
              <w:rPr>
                <w:sz w:val="22"/>
                <w:szCs w:val="22"/>
              </w:rPr>
              <w:t>5</w:t>
            </w:r>
          </w:p>
        </w:tc>
        <w:tc>
          <w:tcPr>
            <w:tcW w:w="0" w:type="auto"/>
            <w:tcBorders>
              <w:right w:val="single" w:sz="4" w:space="0" w:color="auto"/>
            </w:tcBorders>
            <w:shd w:val="clear" w:color="auto" w:fill="D9D9D9"/>
          </w:tcPr>
          <w:p w14:paraId="7F59207E" w14:textId="5E785F66" w:rsidR="0066403D" w:rsidRPr="0066403D" w:rsidRDefault="0066403D" w:rsidP="0066403D">
            <w:pPr>
              <w:pStyle w:val="Default"/>
              <w:rPr>
                <w:sz w:val="22"/>
                <w:szCs w:val="22"/>
                <w:lang w:val="en-US"/>
              </w:rPr>
            </w:pPr>
            <w:r w:rsidRPr="0066403D">
              <w:rPr>
                <w:sz w:val="22"/>
                <w:szCs w:val="22"/>
                <w:lang w:val="en-US"/>
              </w:rPr>
              <w:t>Indicate whether a review protocol exists and if and where it can be accessed (</w:t>
            </w:r>
            <w:r w:rsidR="00E03B18">
              <w:rPr>
                <w:sz w:val="22"/>
                <w:szCs w:val="22"/>
                <w:lang w:val="en-US"/>
              </w:rPr>
              <w:t xml:space="preserve">PROSPERO, </w:t>
            </w:r>
            <w:r w:rsidRPr="0066403D">
              <w:rPr>
                <w:sz w:val="22"/>
                <w:szCs w:val="22"/>
                <w:lang w:val="en-US"/>
              </w:rPr>
              <w:t>including registration number</w:t>
            </w:r>
            <w:r w:rsidR="00E03B18">
              <w:rPr>
                <w:sz w:val="22"/>
                <w:szCs w:val="22"/>
                <w:lang w:val="en-US"/>
              </w:rPr>
              <w:t>)</w:t>
            </w:r>
            <w:r w:rsidRPr="0066403D">
              <w:rPr>
                <w:sz w:val="22"/>
                <w:szCs w:val="22"/>
                <w:lang w:val="en-US"/>
              </w:rPr>
              <w:t xml:space="preserve">. </w:t>
            </w:r>
          </w:p>
        </w:tc>
        <w:tc>
          <w:tcPr>
            <w:tcW w:w="1345" w:type="dxa"/>
            <w:tcBorders>
              <w:left w:val="single" w:sz="4" w:space="0" w:color="auto"/>
            </w:tcBorders>
            <w:shd w:val="clear" w:color="auto" w:fill="D9D9D9"/>
          </w:tcPr>
          <w:p w14:paraId="19408281" w14:textId="314A6B54" w:rsidR="0066403D" w:rsidRPr="0066403D" w:rsidRDefault="00E03B18" w:rsidP="0066403D">
            <w:pPr>
              <w:pStyle w:val="Default"/>
              <w:rPr>
                <w:color w:val="auto"/>
                <w:sz w:val="22"/>
                <w:szCs w:val="22"/>
                <w:lang w:val="en-US"/>
              </w:rPr>
            </w:pPr>
            <w:r>
              <w:rPr>
                <w:color w:val="auto"/>
                <w:sz w:val="22"/>
                <w:szCs w:val="22"/>
                <w:lang w:val="en-US"/>
              </w:rPr>
              <w:t>#4</w:t>
            </w:r>
          </w:p>
        </w:tc>
      </w:tr>
      <w:tr w:rsidR="0066403D" w:rsidRPr="009E52F4" w14:paraId="39FAA08E" w14:textId="77777777" w:rsidTr="00457291">
        <w:trPr>
          <w:trHeight w:val="426"/>
        </w:trPr>
        <w:tc>
          <w:tcPr>
            <w:tcW w:w="0" w:type="auto"/>
            <w:shd w:val="clear" w:color="auto" w:fill="auto"/>
          </w:tcPr>
          <w:p w14:paraId="28E8D124" w14:textId="77777777" w:rsidR="0066403D" w:rsidRPr="009E52F4" w:rsidRDefault="0066403D" w:rsidP="0066403D">
            <w:pPr>
              <w:pStyle w:val="Default"/>
              <w:ind w:left="176"/>
              <w:rPr>
                <w:sz w:val="22"/>
                <w:szCs w:val="22"/>
              </w:rPr>
            </w:pPr>
            <w:proofErr w:type="spellStart"/>
            <w:r w:rsidRPr="009E52F4">
              <w:rPr>
                <w:sz w:val="22"/>
                <w:szCs w:val="22"/>
              </w:rPr>
              <w:t>Eligibility</w:t>
            </w:r>
            <w:proofErr w:type="spellEnd"/>
            <w:r w:rsidRPr="009E52F4">
              <w:rPr>
                <w:sz w:val="22"/>
                <w:szCs w:val="22"/>
              </w:rPr>
              <w:t xml:space="preserve"> </w:t>
            </w:r>
            <w:proofErr w:type="spellStart"/>
            <w:r w:rsidRPr="009E52F4">
              <w:rPr>
                <w:sz w:val="22"/>
                <w:szCs w:val="22"/>
              </w:rPr>
              <w:t>criteria</w:t>
            </w:r>
            <w:proofErr w:type="spellEnd"/>
            <w:r w:rsidRPr="009E52F4">
              <w:rPr>
                <w:sz w:val="22"/>
                <w:szCs w:val="22"/>
              </w:rPr>
              <w:t xml:space="preserve"> </w:t>
            </w:r>
          </w:p>
        </w:tc>
        <w:tc>
          <w:tcPr>
            <w:tcW w:w="0" w:type="auto"/>
            <w:shd w:val="clear" w:color="auto" w:fill="auto"/>
          </w:tcPr>
          <w:p w14:paraId="06AC1AB0" w14:textId="77777777" w:rsidR="0066403D" w:rsidRPr="009E52F4" w:rsidRDefault="0066403D" w:rsidP="0066403D">
            <w:pPr>
              <w:pStyle w:val="Default"/>
              <w:rPr>
                <w:sz w:val="22"/>
                <w:szCs w:val="22"/>
              </w:rPr>
            </w:pPr>
            <w:r w:rsidRPr="009E52F4">
              <w:rPr>
                <w:sz w:val="22"/>
                <w:szCs w:val="22"/>
              </w:rPr>
              <w:t>6</w:t>
            </w:r>
          </w:p>
        </w:tc>
        <w:tc>
          <w:tcPr>
            <w:tcW w:w="0" w:type="auto"/>
            <w:tcBorders>
              <w:right w:val="single" w:sz="4" w:space="0" w:color="auto"/>
            </w:tcBorders>
            <w:shd w:val="clear" w:color="auto" w:fill="auto"/>
          </w:tcPr>
          <w:p w14:paraId="138885CA" w14:textId="77777777" w:rsidR="0066403D" w:rsidRPr="0066403D" w:rsidRDefault="0066403D" w:rsidP="0066403D">
            <w:pPr>
              <w:pStyle w:val="Default"/>
              <w:rPr>
                <w:sz w:val="22"/>
                <w:szCs w:val="22"/>
                <w:lang w:val="en-US"/>
              </w:rPr>
            </w:pPr>
            <w:r w:rsidRPr="0066403D">
              <w:rPr>
                <w:sz w:val="22"/>
                <w:szCs w:val="22"/>
                <w:lang w:val="en-US"/>
              </w:rPr>
              <w:t xml:space="preserve">Specify study characteristics (e.g., PICOS, length of follow-up) and report characteristics (e.g., years considered, language, publication status) used as criteria for eligibility, giving rationale. </w:t>
            </w:r>
            <w:r w:rsidRPr="00E03B18">
              <w:rPr>
                <w:sz w:val="22"/>
                <w:szCs w:val="22"/>
                <w:lang w:val="en-US"/>
              </w:rPr>
              <w:t>Clearly describe eligible treatments included in the treatment network, and note whether any have been clustered or merged into the same node (with justification).</w:t>
            </w:r>
            <w:r w:rsidRPr="0066403D">
              <w:rPr>
                <w:i/>
                <w:sz w:val="22"/>
                <w:szCs w:val="22"/>
                <w:u w:val="single"/>
                <w:lang w:val="en-US"/>
              </w:rPr>
              <w:t xml:space="preserve"> </w:t>
            </w:r>
          </w:p>
        </w:tc>
        <w:tc>
          <w:tcPr>
            <w:tcW w:w="1345" w:type="dxa"/>
            <w:tcBorders>
              <w:left w:val="single" w:sz="4" w:space="0" w:color="auto"/>
            </w:tcBorders>
            <w:shd w:val="clear" w:color="auto" w:fill="auto"/>
          </w:tcPr>
          <w:p w14:paraId="77816488" w14:textId="566180C2" w:rsidR="0066403D" w:rsidRPr="0066403D" w:rsidRDefault="00E03B18" w:rsidP="0066403D">
            <w:pPr>
              <w:pStyle w:val="Default"/>
              <w:rPr>
                <w:b/>
                <w:i/>
                <w:color w:val="auto"/>
                <w:sz w:val="22"/>
                <w:szCs w:val="22"/>
                <w:lang w:val="en-US"/>
              </w:rPr>
            </w:pPr>
            <w:r>
              <w:rPr>
                <w:b/>
                <w:i/>
                <w:color w:val="auto"/>
                <w:sz w:val="22"/>
                <w:szCs w:val="22"/>
                <w:lang w:val="en-US"/>
              </w:rPr>
              <w:t>#</w:t>
            </w:r>
            <w:r w:rsidRPr="00F15E50">
              <w:rPr>
                <w:color w:val="auto"/>
                <w:sz w:val="22"/>
                <w:szCs w:val="22"/>
                <w:lang w:val="en-US"/>
              </w:rPr>
              <w:t>4-7</w:t>
            </w:r>
          </w:p>
        </w:tc>
      </w:tr>
      <w:tr w:rsidR="0066403D" w:rsidRPr="009E52F4" w14:paraId="48E1C453" w14:textId="77777777" w:rsidTr="00457291">
        <w:trPr>
          <w:trHeight w:val="578"/>
        </w:trPr>
        <w:tc>
          <w:tcPr>
            <w:tcW w:w="0" w:type="auto"/>
            <w:shd w:val="clear" w:color="auto" w:fill="D9D9D9"/>
          </w:tcPr>
          <w:p w14:paraId="5EEE37D5" w14:textId="77777777" w:rsidR="0066403D" w:rsidRPr="009E52F4" w:rsidRDefault="0066403D" w:rsidP="0066403D">
            <w:pPr>
              <w:pStyle w:val="Default"/>
              <w:ind w:left="176"/>
              <w:rPr>
                <w:sz w:val="22"/>
                <w:szCs w:val="22"/>
              </w:rPr>
            </w:pPr>
            <w:r w:rsidRPr="009E52F4">
              <w:rPr>
                <w:sz w:val="22"/>
                <w:szCs w:val="22"/>
              </w:rPr>
              <w:t xml:space="preserve">Information </w:t>
            </w:r>
            <w:proofErr w:type="spellStart"/>
            <w:r w:rsidRPr="009E52F4">
              <w:rPr>
                <w:sz w:val="22"/>
                <w:szCs w:val="22"/>
              </w:rPr>
              <w:t>sources</w:t>
            </w:r>
            <w:proofErr w:type="spellEnd"/>
            <w:r w:rsidRPr="009E52F4">
              <w:rPr>
                <w:sz w:val="22"/>
                <w:szCs w:val="22"/>
              </w:rPr>
              <w:t xml:space="preserve"> </w:t>
            </w:r>
          </w:p>
        </w:tc>
        <w:tc>
          <w:tcPr>
            <w:tcW w:w="0" w:type="auto"/>
            <w:shd w:val="clear" w:color="auto" w:fill="D9D9D9"/>
          </w:tcPr>
          <w:p w14:paraId="73E0D4D2" w14:textId="77777777" w:rsidR="0066403D" w:rsidRPr="009E52F4" w:rsidRDefault="0066403D" w:rsidP="0066403D">
            <w:pPr>
              <w:pStyle w:val="Default"/>
              <w:rPr>
                <w:sz w:val="22"/>
                <w:szCs w:val="22"/>
              </w:rPr>
            </w:pPr>
            <w:r w:rsidRPr="009E52F4">
              <w:rPr>
                <w:sz w:val="22"/>
                <w:szCs w:val="22"/>
              </w:rPr>
              <w:t>7</w:t>
            </w:r>
          </w:p>
        </w:tc>
        <w:tc>
          <w:tcPr>
            <w:tcW w:w="0" w:type="auto"/>
            <w:tcBorders>
              <w:right w:val="single" w:sz="4" w:space="0" w:color="auto"/>
            </w:tcBorders>
            <w:shd w:val="clear" w:color="auto" w:fill="D9D9D9"/>
          </w:tcPr>
          <w:p w14:paraId="13517274" w14:textId="77777777" w:rsidR="0066403D" w:rsidRPr="0066403D" w:rsidRDefault="0066403D" w:rsidP="0066403D">
            <w:pPr>
              <w:pStyle w:val="Default"/>
              <w:rPr>
                <w:sz w:val="22"/>
                <w:szCs w:val="22"/>
                <w:lang w:val="en-US"/>
              </w:rPr>
            </w:pPr>
            <w:r w:rsidRPr="0066403D">
              <w:rPr>
                <w:sz w:val="22"/>
                <w:szCs w:val="22"/>
                <w:lang w:val="en-US"/>
              </w:rPr>
              <w:t xml:space="preserve">Describe all information sources (e.g., databases with dates of coverage, contact with study authors to identify additional studies) in the search and date last searched. </w:t>
            </w:r>
          </w:p>
        </w:tc>
        <w:tc>
          <w:tcPr>
            <w:tcW w:w="1345" w:type="dxa"/>
            <w:tcBorders>
              <w:left w:val="single" w:sz="4" w:space="0" w:color="auto"/>
            </w:tcBorders>
            <w:shd w:val="clear" w:color="auto" w:fill="D9D9D9"/>
          </w:tcPr>
          <w:p w14:paraId="36A090DA" w14:textId="7E1E2841" w:rsidR="0066403D" w:rsidRPr="0066403D" w:rsidRDefault="00457291" w:rsidP="0066403D">
            <w:pPr>
              <w:pStyle w:val="Default"/>
              <w:rPr>
                <w:color w:val="auto"/>
                <w:sz w:val="22"/>
                <w:szCs w:val="22"/>
                <w:lang w:val="en-US"/>
              </w:rPr>
            </w:pPr>
            <w:r>
              <w:rPr>
                <w:color w:val="auto"/>
                <w:sz w:val="22"/>
                <w:szCs w:val="22"/>
                <w:lang w:val="en-US"/>
              </w:rPr>
              <w:t>#</w:t>
            </w:r>
            <w:r w:rsidR="00F15E50">
              <w:rPr>
                <w:color w:val="auto"/>
                <w:sz w:val="22"/>
                <w:szCs w:val="22"/>
                <w:lang w:val="en-US"/>
              </w:rPr>
              <w:t>4-</w:t>
            </w:r>
            <w:r>
              <w:rPr>
                <w:color w:val="auto"/>
                <w:sz w:val="22"/>
                <w:szCs w:val="22"/>
                <w:lang w:val="en-US"/>
              </w:rPr>
              <w:t>5</w:t>
            </w:r>
          </w:p>
        </w:tc>
      </w:tr>
      <w:tr w:rsidR="0066403D" w:rsidRPr="009E52F4" w14:paraId="32EA8234" w14:textId="77777777" w:rsidTr="00457291">
        <w:trPr>
          <w:trHeight w:val="303"/>
        </w:trPr>
        <w:tc>
          <w:tcPr>
            <w:tcW w:w="0" w:type="auto"/>
            <w:shd w:val="clear" w:color="auto" w:fill="auto"/>
          </w:tcPr>
          <w:p w14:paraId="183588C9" w14:textId="77777777" w:rsidR="0066403D" w:rsidRPr="009E52F4" w:rsidRDefault="0066403D" w:rsidP="0066403D">
            <w:pPr>
              <w:pStyle w:val="Default"/>
              <w:ind w:left="176"/>
              <w:rPr>
                <w:sz w:val="22"/>
                <w:szCs w:val="22"/>
              </w:rPr>
            </w:pPr>
            <w:r w:rsidRPr="009E52F4">
              <w:rPr>
                <w:sz w:val="22"/>
                <w:szCs w:val="22"/>
              </w:rPr>
              <w:t xml:space="preserve">Search </w:t>
            </w:r>
          </w:p>
        </w:tc>
        <w:tc>
          <w:tcPr>
            <w:tcW w:w="0" w:type="auto"/>
            <w:shd w:val="clear" w:color="auto" w:fill="auto"/>
          </w:tcPr>
          <w:p w14:paraId="58CD3852" w14:textId="77777777" w:rsidR="0066403D" w:rsidRPr="009E52F4" w:rsidRDefault="0066403D" w:rsidP="0066403D">
            <w:pPr>
              <w:pStyle w:val="Default"/>
              <w:rPr>
                <w:sz w:val="22"/>
                <w:szCs w:val="22"/>
              </w:rPr>
            </w:pPr>
            <w:r w:rsidRPr="009E52F4">
              <w:rPr>
                <w:sz w:val="22"/>
                <w:szCs w:val="22"/>
              </w:rPr>
              <w:t>8</w:t>
            </w:r>
          </w:p>
        </w:tc>
        <w:tc>
          <w:tcPr>
            <w:tcW w:w="0" w:type="auto"/>
            <w:tcBorders>
              <w:right w:val="single" w:sz="4" w:space="0" w:color="auto"/>
            </w:tcBorders>
            <w:shd w:val="clear" w:color="auto" w:fill="auto"/>
          </w:tcPr>
          <w:p w14:paraId="53F68F8F" w14:textId="77777777" w:rsidR="0066403D" w:rsidRPr="0066403D" w:rsidRDefault="0066403D" w:rsidP="0066403D">
            <w:pPr>
              <w:pStyle w:val="Default"/>
              <w:rPr>
                <w:sz w:val="22"/>
                <w:szCs w:val="22"/>
                <w:lang w:val="en-US"/>
              </w:rPr>
            </w:pPr>
            <w:r w:rsidRPr="0066403D">
              <w:rPr>
                <w:sz w:val="22"/>
                <w:szCs w:val="22"/>
                <w:lang w:val="en-US"/>
              </w:rPr>
              <w:t xml:space="preserve">Present full electronic search strategy for at least one database, including any limits used, such that it could be repeated. </w:t>
            </w:r>
          </w:p>
        </w:tc>
        <w:tc>
          <w:tcPr>
            <w:tcW w:w="1345" w:type="dxa"/>
            <w:tcBorders>
              <w:left w:val="single" w:sz="4" w:space="0" w:color="auto"/>
            </w:tcBorders>
            <w:shd w:val="clear" w:color="auto" w:fill="auto"/>
          </w:tcPr>
          <w:p w14:paraId="34EE3EC3" w14:textId="7544A290" w:rsidR="0066403D" w:rsidRPr="0066403D" w:rsidRDefault="00457291" w:rsidP="0066403D">
            <w:pPr>
              <w:pStyle w:val="Default"/>
              <w:rPr>
                <w:color w:val="auto"/>
                <w:sz w:val="22"/>
                <w:szCs w:val="22"/>
                <w:lang w:val="en-US"/>
              </w:rPr>
            </w:pPr>
            <w:r>
              <w:rPr>
                <w:color w:val="auto"/>
                <w:sz w:val="22"/>
                <w:szCs w:val="22"/>
                <w:lang w:val="en-US"/>
              </w:rPr>
              <w:t>#</w:t>
            </w:r>
            <w:r w:rsidR="00F15E50">
              <w:rPr>
                <w:color w:val="auto"/>
                <w:sz w:val="22"/>
                <w:szCs w:val="22"/>
                <w:lang w:val="en-US"/>
              </w:rPr>
              <w:t>4-</w:t>
            </w:r>
            <w:r>
              <w:rPr>
                <w:color w:val="auto"/>
                <w:sz w:val="22"/>
                <w:szCs w:val="22"/>
                <w:lang w:val="en-US"/>
              </w:rPr>
              <w:t>5 &amp; Appendix B</w:t>
            </w:r>
          </w:p>
        </w:tc>
      </w:tr>
      <w:tr w:rsidR="0066403D" w:rsidRPr="009E52F4" w14:paraId="6518AE28" w14:textId="77777777" w:rsidTr="00457291">
        <w:trPr>
          <w:trHeight w:val="578"/>
        </w:trPr>
        <w:tc>
          <w:tcPr>
            <w:tcW w:w="0" w:type="auto"/>
            <w:shd w:val="clear" w:color="auto" w:fill="D9D9D9"/>
          </w:tcPr>
          <w:p w14:paraId="6991C3AE" w14:textId="77777777" w:rsidR="0066403D" w:rsidRPr="009E52F4" w:rsidRDefault="0066403D" w:rsidP="0066403D">
            <w:pPr>
              <w:pStyle w:val="Default"/>
              <w:ind w:left="176"/>
              <w:rPr>
                <w:sz w:val="22"/>
                <w:szCs w:val="22"/>
              </w:rPr>
            </w:pPr>
            <w:r w:rsidRPr="009E52F4">
              <w:rPr>
                <w:sz w:val="22"/>
                <w:szCs w:val="22"/>
              </w:rPr>
              <w:t xml:space="preserve">Study </w:t>
            </w:r>
            <w:proofErr w:type="spellStart"/>
            <w:r w:rsidRPr="009E52F4">
              <w:rPr>
                <w:sz w:val="22"/>
                <w:szCs w:val="22"/>
              </w:rPr>
              <w:t>selection</w:t>
            </w:r>
            <w:proofErr w:type="spellEnd"/>
            <w:r w:rsidRPr="009E52F4">
              <w:rPr>
                <w:sz w:val="22"/>
                <w:szCs w:val="22"/>
              </w:rPr>
              <w:t xml:space="preserve"> </w:t>
            </w:r>
          </w:p>
        </w:tc>
        <w:tc>
          <w:tcPr>
            <w:tcW w:w="0" w:type="auto"/>
            <w:shd w:val="clear" w:color="auto" w:fill="D9D9D9"/>
          </w:tcPr>
          <w:p w14:paraId="180CCC4B" w14:textId="77777777" w:rsidR="0066403D" w:rsidRPr="009E52F4" w:rsidRDefault="0066403D" w:rsidP="0066403D">
            <w:pPr>
              <w:pStyle w:val="Default"/>
              <w:rPr>
                <w:sz w:val="22"/>
                <w:szCs w:val="22"/>
              </w:rPr>
            </w:pPr>
            <w:r w:rsidRPr="009E52F4">
              <w:rPr>
                <w:sz w:val="22"/>
                <w:szCs w:val="22"/>
              </w:rPr>
              <w:t>9</w:t>
            </w:r>
          </w:p>
        </w:tc>
        <w:tc>
          <w:tcPr>
            <w:tcW w:w="0" w:type="auto"/>
            <w:tcBorders>
              <w:right w:val="single" w:sz="4" w:space="0" w:color="auto"/>
            </w:tcBorders>
            <w:shd w:val="clear" w:color="auto" w:fill="D9D9D9"/>
          </w:tcPr>
          <w:p w14:paraId="3E062A2B" w14:textId="77777777" w:rsidR="0066403D" w:rsidRPr="0066403D" w:rsidRDefault="0066403D" w:rsidP="0066403D">
            <w:pPr>
              <w:pStyle w:val="Default"/>
              <w:rPr>
                <w:sz w:val="22"/>
                <w:szCs w:val="22"/>
                <w:lang w:val="en-US"/>
              </w:rPr>
            </w:pPr>
            <w:r w:rsidRPr="0066403D">
              <w:rPr>
                <w:sz w:val="22"/>
                <w:szCs w:val="22"/>
                <w:lang w:val="en-US"/>
              </w:rPr>
              <w:t xml:space="preserve">State the process for selecting studies (i.e., screening, eligibility, included in systematic review, and, if applicable, included in the meta-analysis). </w:t>
            </w:r>
          </w:p>
        </w:tc>
        <w:tc>
          <w:tcPr>
            <w:tcW w:w="1345" w:type="dxa"/>
            <w:tcBorders>
              <w:left w:val="single" w:sz="4" w:space="0" w:color="auto"/>
            </w:tcBorders>
            <w:shd w:val="clear" w:color="auto" w:fill="D9D9D9"/>
          </w:tcPr>
          <w:p w14:paraId="0D8C940F" w14:textId="445E4A9F" w:rsidR="0066403D" w:rsidRPr="009E52F4" w:rsidRDefault="00457291" w:rsidP="0066403D">
            <w:r>
              <w:t>#5</w:t>
            </w:r>
          </w:p>
        </w:tc>
      </w:tr>
      <w:tr w:rsidR="0066403D" w:rsidRPr="009E52F4" w14:paraId="06ECC684" w14:textId="77777777" w:rsidTr="00457291">
        <w:trPr>
          <w:trHeight w:val="578"/>
        </w:trPr>
        <w:tc>
          <w:tcPr>
            <w:tcW w:w="0" w:type="auto"/>
            <w:shd w:val="clear" w:color="auto" w:fill="auto"/>
          </w:tcPr>
          <w:p w14:paraId="7EDE22E6" w14:textId="77777777" w:rsidR="0066403D" w:rsidRPr="009E52F4" w:rsidRDefault="0066403D" w:rsidP="0066403D">
            <w:pPr>
              <w:pStyle w:val="Default"/>
              <w:ind w:left="176"/>
              <w:rPr>
                <w:sz w:val="22"/>
                <w:szCs w:val="22"/>
              </w:rPr>
            </w:pPr>
            <w:r w:rsidRPr="009E52F4">
              <w:rPr>
                <w:sz w:val="22"/>
                <w:szCs w:val="22"/>
              </w:rPr>
              <w:t xml:space="preserve">Data </w:t>
            </w:r>
            <w:proofErr w:type="spellStart"/>
            <w:r w:rsidRPr="009E52F4">
              <w:rPr>
                <w:sz w:val="22"/>
                <w:szCs w:val="22"/>
              </w:rPr>
              <w:t>collection</w:t>
            </w:r>
            <w:proofErr w:type="spellEnd"/>
            <w:r w:rsidRPr="009E52F4">
              <w:rPr>
                <w:sz w:val="22"/>
                <w:szCs w:val="22"/>
              </w:rPr>
              <w:t xml:space="preserve"> </w:t>
            </w:r>
            <w:proofErr w:type="spellStart"/>
            <w:r w:rsidRPr="009E52F4">
              <w:rPr>
                <w:sz w:val="22"/>
                <w:szCs w:val="22"/>
              </w:rPr>
              <w:t>process</w:t>
            </w:r>
            <w:proofErr w:type="spellEnd"/>
            <w:r w:rsidRPr="009E52F4">
              <w:rPr>
                <w:sz w:val="22"/>
                <w:szCs w:val="22"/>
              </w:rPr>
              <w:t xml:space="preserve"> </w:t>
            </w:r>
          </w:p>
        </w:tc>
        <w:tc>
          <w:tcPr>
            <w:tcW w:w="0" w:type="auto"/>
            <w:shd w:val="clear" w:color="auto" w:fill="auto"/>
          </w:tcPr>
          <w:p w14:paraId="2AEDC0C0" w14:textId="77777777" w:rsidR="0066403D" w:rsidRPr="009E52F4" w:rsidRDefault="0066403D" w:rsidP="0066403D">
            <w:pPr>
              <w:pStyle w:val="Default"/>
              <w:rPr>
                <w:sz w:val="22"/>
                <w:szCs w:val="22"/>
              </w:rPr>
            </w:pPr>
            <w:r w:rsidRPr="009E52F4">
              <w:rPr>
                <w:sz w:val="22"/>
                <w:szCs w:val="22"/>
              </w:rPr>
              <w:t>10</w:t>
            </w:r>
          </w:p>
        </w:tc>
        <w:tc>
          <w:tcPr>
            <w:tcW w:w="0" w:type="auto"/>
            <w:tcBorders>
              <w:right w:val="single" w:sz="4" w:space="0" w:color="auto"/>
            </w:tcBorders>
            <w:shd w:val="clear" w:color="auto" w:fill="auto"/>
          </w:tcPr>
          <w:p w14:paraId="7E084E80" w14:textId="314E13B3" w:rsidR="0066403D" w:rsidRPr="0066403D" w:rsidRDefault="0066403D" w:rsidP="0066403D">
            <w:pPr>
              <w:pStyle w:val="Default"/>
              <w:rPr>
                <w:sz w:val="22"/>
                <w:szCs w:val="22"/>
                <w:lang w:val="en-US"/>
              </w:rPr>
            </w:pPr>
            <w:r w:rsidRPr="0066403D">
              <w:rPr>
                <w:sz w:val="22"/>
                <w:szCs w:val="22"/>
                <w:lang w:val="en-US"/>
              </w:rPr>
              <w:t xml:space="preserve">Describe method of data extraction from reports (independently, in duplicate) and any processes for obtaining and confirming data from investigators. </w:t>
            </w:r>
          </w:p>
        </w:tc>
        <w:tc>
          <w:tcPr>
            <w:tcW w:w="1345" w:type="dxa"/>
            <w:tcBorders>
              <w:left w:val="single" w:sz="4" w:space="0" w:color="auto"/>
            </w:tcBorders>
            <w:shd w:val="clear" w:color="auto" w:fill="auto"/>
          </w:tcPr>
          <w:p w14:paraId="1FB89304" w14:textId="35E6271C" w:rsidR="0066403D" w:rsidRPr="009E52F4" w:rsidRDefault="00457291" w:rsidP="0066403D">
            <w:r>
              <w:t>#</w:t>
            </w:r>
            <w:r w:rsidR="00F15E50">
              <w:t>4-</w:t>
            </w:r>
            <w:r>
              <w:t>5</w:t>
            </w:r>
          </w:p>
        </w:tc>
      </w:tr>
      <w:tr w:rsidR="0066403D" w:rsidRPr="009E52F4" w14:paraId="77762123" w14:textId="77777777" w:rsidTr="00457291">
        <w:trPr>
          <w:trHeight w:val="578"/>
        </w:trPr>
        <w:tc>
          <w:tcPr>
            <w:tcW w:w="0" w:type="auto"/>
            <w:shd w:val="clear" w:color="auto" w:fill="D9D9D9"/>
          </w:tcPr>
          <w:p w14:paraId="4488630F" w14:textId="77777777" w:rsidR="0066403D" w:rsidRPr="009E52F4" w:rsidRDefault="0066403D" w:rsidP="0066403D">
            <w:pPr>
              <w:pStyle w:val="Default"/>
              <w:ind w:left="176"/>
              <w:rPr>
                <w:sz w:val="22"/>
                <w:szCs w:val="22"/>
              </w:rPr>
            </w:pPr>
            <w:r w:rsidRPr="009E52F4">
              <w:rPr>
                <w:sz w:val="22"/>
                <w:szCs w:val="22"/>
              </w:rPr>
              <w:t xml:space="preserve">Data </w:t>
            </w:r>
            <w:proofErr w:type="spellStart"/>
            <w:r w:rsidRPr="009E52F4">
              <w:rPr>
                <w:sz w:val="22"/>
                <w:szCs w:val="22"/>
              </w:rPr>
              <w:t>items</w:t>
            </w:r>
            <w:proofErr w:type="spellEnd"/>
            <w:r w:rsidRPr="009E52F4">
              <w:rPr>
                <w:sz w:val="22"/>
                <w:szCs w:val="22"/>
              </w:rPr>
              <w:t xml:space="preserve"> </w:t>
            </w:r>
          </w:p>
        </w:tc>
        <w:tc>
          <w:tcPr>
            <w:tcW w:w="0" w:type="auto"/>
            <w:shd w:val="clear" w:color="auto" w:fill="D9D9D9"/>
          </w:tcPr>
          <w:p w14:paraId="3F4D1DA0" w14:textId="77777777" w:rsidR="0066403D" w:rsidRPr="009E52F4" w:rsidRDefault="0066403D" w:rsidP="0066403D">
            <w:pPr>
              <w:pStyle w:val="Default"/>
              <w:rPr>
                <w:sz w:val="22"/>
                <w:szCs w:val="22"/>
              </w:rPr>
            </w:pPr>
            <w:r w:rsidRPr="009E52F4">
              <w:rPr>
                <w:sz w:val="22"/>
                <w:szCs w:val="22"/>
              </w:rPr>
              <w:t>11</w:t>
            </w:r>
          </w:p>
        </w:tc>
        <w:tc>
          <w:tcPr>
            <w:tcW w:w="0" w:type="auto"/>
            <w:tcBorders>
              <w:right w:val="single" w:sz="4" w:space="0" w:color="auto"/>
            </w:tcBorders>
            <w:shd w:val="clear" w:color="auto" w:fill="D9D9D9"/>
          </w:tcPr>
          <w:p w14:paraId="0C76618A" w14:textId="77777777" w:rsidR="0066403D" w:rsidRPr="0066403D" w:rsidRDefault="0066403D" w:rsidP="0066403D">
            <w:pPr>
              <w:pStyle w:val="Default"/>
              <w:rPr>
                <w:sz w:val="22"/>
                <w:szCs w:val="22"/>
                <w:lang w:val="en-US"/>
              </w:rPr>
            </w:pPr>
            <w:r w:rsidRPr="0066403D">
              <w:rPr>
                <w:sz w:val="22"/>
                <w:szCs w:val="22"/>
                <w:lang w:val="en-US"/>
              </w:rPr>
              <w:t xml:space="preserve">List and define all variables for which data were sought (e.g., PICOS, funding sources) and any assumptions and simplifications made. </w:t>
            </w:r>
          </w:p>
        </w:tc>
        <w:tc>
          <w:tcPr>
            <w:tcW w:w="1345" w:type="dxa"/>
            <w:tcBorders>
              <w:left w:val="single" w:sz="4" w:space="0" w:color="auto"/>
            </w:tcBorders>
            <w:shd w:val="clear" w:color="auto" w:fill="D9D9D9"/>
          </w:tcPr>
          <w:p w14:paraId="34889984" w14:textId="69942748" w:rsidR="0066403D" w:rsidRPr="009E52F4" w:rsidRDefault="00457291" w:rsidP="0066403D">
            <w:r>
              <w:t>#6-7</w:t>
            </w:r>
          </w:p>
        </w:tc>
      </w:tr>
      <w:tr w:rsidR="0066403D" w:rsidRPr="009E52F4" w14:paraId="56DE8B41" w14:textId="77777777" w:rsidTr="00457291">
        <w:trPr>
          <w:trHeight w:val="578"/>
        </w:trPr>
        <w:tc>
          <w:tcPr>
            <w:tcW w:w="0" w:type="auto"/>
            <w:shd w:val="clear" w:color="auto" w:fill="auto"/>
          </w:tcPr>
          <w:p w14:paraId="09E220CC" w14:textId="77777777" w:rsidR="0066403D" w:rsidRPr="007A085A" w:rsidRDefault="0066403D" w:rsidP="0066403D">
            <w:pPr>
              <w:pStyle w:val="Default"/>
              <w:ind w:left="176"/>
              <w:rPr>
                <w:sz w:val="22"/>
                <w:szCs w:val="22"/>
              </w:rPr>
            </w:pPr>
            <w:proofErr w:type="spellStart"/>
            <w:r w:rsidRPr="007A085A">
              <w:rPr>
                <w:sz w:val="22"/>
                <w:szCs w:val="22"/>
              </w:rPr>
              <w:t>Geometry</w:t>
            </w:r>
            <w:proofErr w:type="spellEnd"/>
            <w:r w:rsidRPr="007A085A">
              <w:rPr>
                <w:sz w:val="22"/>
                <w:szCs w:val="22"/>
              </w:rPr>
              <w:t xml:space="preserve"> </w:t>
            </w:r>
            <w:proofErr w:type="spellStart"/>
            <w:r w:rsidRPr="007A085A">
              <w:rPr>
                <w:sz w:val="22"/>
                <w:szCs w:val="22"/>
              </w:rPr>
              <w:t>of</w:t>
            </w:r>
            <w:proofErr w:type="spellEnd"/>
            <w:r w:rsidRPr="007A085A">
              <w:rPr>
                <w:sz w:val="22"/>
                <w:szCs w:val="22"/>
              </w:rPr>
              <w:t xml:space="preserve"> </w:t>
            </w:r>
            <w:proofErr w:type="spellStart"/>
            <w:r w:rsidRPr="007A085A">
              <w:rPr>
                <w:sz w:val="22"/>
                <w:szCs w:val="22"/>
              </w:rPr>
              <w:t>the</w:t>
            </w:r>
            <w:proofErr w:type="spellEnd"/>
            <w:r w:rsidRPr="007A085A">
              <w:rPr>
                <w:sz w:val="22"/>
                <w:szCs w:val="22"/>
              </w:rPr>
              <w:t xml:space="preserve"> network</w:t>
            </w:r>
          </w:p>
        </w:tc>
        <w:tc>
          <w:tcPr>
            <w:tcW w:w="0" w:type="auto"/>
            <w:shd w:val="clear" w:color="auto" w:fill="auto"/>
          </w:tcPr>
          <w:p w14:paraId="4310E6EF" w14:textId="77777777" w:rsidR="0066403D" w:rsidRPr="007A085A" w:rsidRDefault="0066403D" w:rsidP="0066403D">
            <w:pPr>
              <w:pStyle w:val="Default"/>
              <w:rPr>
                <w:sz w:val="22"/>
                <w:szCs w:val="22"/>
              </w:rPr>
            </w:pPr>
            <w:r w:rsidRPr="007A085A">
              <w:rPr>
                <w:sz w:val="22"/>
                <w:szCs w:val="22"/>
              </w:rPr>
              <w:t>S1</w:t>
            </w:r>
          </w:p>
        </w:tc>
        <w:tc>
          <w:tcPr>
            <w:tcW w:w="0" w:type="auto"/>
            <w:tcBorders>
              <w:right w:val="single" w:sz="4" w:space="0" w:color="auto"/>
            </w:tcBorders>
            <w:shd w:val="clear" w:color="auto" w:fill="auto"/>
          </w:tcPr>
          <w:p w14:paraId="7A783AD5" w14:textId="77777777" w:rsidR="0066403D" w:rsidRPr="0066403D" w:rsidRDefault="0066403D" w:rsidP="0066403D">
            <w:pPr>
              <w:pStyle w:val="Default"/>
              <w:rPr>
                <w:sz w:val="22"/>
                <w:szCs w:val="22"/>
                <w:lang w:val="en-US"/>
              </w:rPr>
            </w:pPr>
            <w:r w:rsidRPr="0066403D">
              <w:rPr>
                <w:sz w:val="22"/>
                <w:szCs w:val="22"/>
                <w:lang w:val="en-US"/>
              </w:rPr>
              <w:t xml:space="preserve">Describe methods used to explore the geometry of the treatment network under study and potential biases related to it. This should include how the evidence base has been graphically summarized for presentation, and what </w:t>
            </w:r>
            <w:r w:rsidRPr="0066403D">
              <w:rPr>
                <w:sz w:val="22"/>
                <w:szCs w:val="22"/>
                <w:lang w:val="en-US"/>
              </w:rPr>
              <w:lastRenderedPageBreak/>
              <w:t>characteristics were compiled and used to describe the evidence base to readers.</w:t>
            </w:r>
          </w:p>
        </w:tc>
        <w:tc>
          <w:tcPr>
            <w:tcW w:w="1345" w:type="dxa"/>
            <w:tcBorders>
              <w:left w:val="single" w:sz="4" w:space="0" w:color="auto"/>
            </w:tcBorders>
            <w:shd w:val="clear" w:color="auto" w:fill="auto"/>
          </w:tcPr>
          <w:p w14:paraId="7175FFAD" w14:textId="562406C5" w:rsidR="0066403D" w:rsidRPr="0066403D" w:rsidRDefault="00457291" w:rsidP="0066403D">
            <w:pPr>
              <w:pStyle w:val="Default"/>
              <w:rPr>
                <w:b/>
                <w:i/>
                <w:color w:val="auto"/>
                <w:sz w:val="22"/>
                <w:szCs w:val="22"/>
                <w:lang w:val="en-US"/>
              </w:rPr>
            </w:pPr>
            <w:r>
              <w:rPr>
                <w:b/>
                <w:i/>
                <w:color w:val="auto"/>
                <w:sz w:val="22"/>
                <w:szCs w:val="22"/>
                <w:lang w:val="en-US"/>
              </w:rPr>
              <w:lastRenderedPageBreak/>
              <w:t>#</w:t>
            </w:r>
            <w:r w:rsidRPr="00F15E50">
              <w:rPr>
                <w:color w:val="auto"/>
                <w:sz w:val="22"/>
                <w:szCs w:val="22"/>
                <w:lang w:val="en-US"/>
              </w:rPr>
              <w:t>7</w:t>
            </w:r>
          </w:p>
        </w:tc>
      </w:tr>
      <w:tr w:rsidR="0066403D" w:rsidRPr="009E52F4" w14:paraId="5E16FA65" w14:textId="77777777" w:rsidTr="00457291">
        <w:trPr>
          <w:trHeight w:val="578"/>
        </w:trPr>
        <w:tc>
          <w:tcPr>
            <w:tcW w:w="0" w:type="auto"/>
            <w:shd w:val="clear" w:color="auto" w:fill="D9D9D9"/>
          </w:tcPr>
          <w:p w14:paraId="32911CBF" w14:textId="77777777" w:rsidR="0066403D" w:rsidRPr="0066403D" w:rsidRDefault="0066403D" w:rsidP="0066403D">
            <w:pPr>
              <w:pStyle w:val="Default"/>
              <w:ind w:left="176"/>
              <w:rPr>
                <w:sz w:val="22"/>
                <w:szCs w:val="22"/>
                <w:lang w:val="en-US"/>
              </w:rPr>
            </w:pPr>
            <w:r w:rsidRPr="0066403D">
              <w:rPr>
                <w:sz w:val="22"/>
                <w:szCs w:val="22"/>
                <w:lang w:val="en-US"/>
              </w:rPr>
              <w:t xml:space="preserve">Risk of bias within individual studies </w:t>
            </w:r>
          </w:p>
        </w:tc>
        <w:tc>
          <w:tcPr>
            <w:tcW w:w="0" w:type="auto"/>
            <w:shd w:val="clear" w:color="auto" w:fill="D9D9D9"/>
          </w:tcPr>
          <w:p w14:paraId="0408A6F4" w14:textId="77777777" w:rsidR="0066403D" w:rsidRPr="009E52F4" w:rsidRDefault="0066403D" w:rsidP="0066403D">
            <w:pPr>
              <w:pStyle w:val="Default"/>
              <w:rPr>
                <w:sz w:val="22"/>
                <w:szCs w:val="22"/>
              </w:rPr>
            </w:pPr>
            <w:r w:rsidRPr="009E52F4">
              <w:rPr>
                <w:sz w:val="22"/>
                <w:szCs w:val="22"/>
              </w:rPr>
              <w:t>12</w:t>
            </w:r>
          </w:p>
        </w:tc>
        <w:tc>
          <w:tcPr>
            <w:tcW w:w="0" w:type="auto"/>
            <w:tcBorders>
              <w:right w:val="single" w:sz="4" w:space="0" w:color="auto"/>
            </w:tcBorders>
            <w:shd w:val="clear" w:color="auto" w:fill="D9D9D9"/>
          </w:tcPr>
          <w:p w14:paraId="5AF990C4" w14:textId="77777777" w:rsidR="0066403D" w:rsidRPr="0066403D" w:rsidRDefault="0066403D" w:rsidP="0066403D">
            <w:pPr>
              <w:pStyle w:val="Default"/>
              <w:rPr>
                <w:sz w:val="22"/>
                <w:szCs w:val="22"/>
                <w:lang w:val="en-US"/>
              </w:rPr>
            </w:pPr>
            <w:r w:rsidRPr="0066403D">
              <w:rPr>
                <w:sz w:val="22"/>
                <w:szCs w:val="22"/>
                <w:lang w:val="en-US"/>
              </w:rPr>
              <w:t xml:space="preserve">Describe methods used for assessing risk of bias of individual studies (including specification of whether this was done at the study or outcome level), and how this information is to be used in any data synthesis. </w:t>
            </w:r>
          </w:p>
        </w:tc>
        <w:tc>
          <w:tcPr>
            <w:tcW w:w="1345" w:type="dxa"/>
            <w:tcBorders>
              <w:left w:val="single" w:sz="4" w:space="0" w:color="auto"/>
            </w:tcBorders>
            <w:shd w:val="clear" w:color="auto" w:fill="D9D9D9"/>
          </w:tcPr>
          <w:p w14:paraId="33339CE6" w14:textId="601BF005" w:rsidR="0066403D" w:rsidRPr="0066403D" w:rsidRDefault="00457291" w:rsidP="0066403D">
            <w:pPr>
              <w:pStyle w:val="Default"/>
              <w:rPr>
                <w:color w:val="auto"/>
                <w:sz w:val="22"/>
                <w:szCs w:val="22"/>
                <w:lang w:val="en-US"/>
              </w:rPr>
            </w:pPr>
            <w:r>
              <w:rPr>
                <w:color w:val="auto"/>
                <w:sz w:val="22"/>
                <w:szCs w:val="22"/>
                <w:lang w:val="en-US"/>
              </w:rPr>
              <w:t>#5-6 &amp; #8</w:t>
            </w:r>
          </w:p>
        </w:tc>
      </w:tr>
      <w:tr w:rsidR="0066403D" w:rsidRPr="009E52F4" w14:paraId="6A664340" w14:textId="77777777" w:rsidTr="00457291">
        <w:trPr>
          <w:trHeight w:val="333"/>
        </w:trPr>
        <w:tc>
          <w:tcPr>
            <w:tcW w:w="0" w:type="auto"/>
            <w:shd w:val="clear" w:color="auto" w:fill="auto"/>
          </w:tcPr>
          <w:p w14:paraId="3290E28A" w14:textId="77777777" w:rsidR="0066403D" w:rsidRPr="009E52F4" w:rsidRDefault="0066403D" w:rsidP="0066403D">
            <w:pPr>
              <w:pStyle w:val="Default"/>
              <w:ind w:left="176"/>
              <w:rPr>
                <w:sz w:val="22"/>
                <w:szCs w:val="22"/>
              </w:rPr>
            </w:pPr>
            <w:r w:rsidRPr="009E52F4">
              <w:rPr>
                <w:sz w:val="22"/>
                <w:szCs w:val="22"/>
              </w:rPr>
              <w:t xml:space="preserve">Summary </w:t>
            </w:r>
            <w:proofErr w:type="spellStart"/>
            <w:r w:rsidRPr="009E52F4">
              <w:rPr>
                <w:sz w:val="22"/>
                <w:szCs w:val="22"/>
              </w:rPr>
              <w:t>measures</w:t>
            </w:r>
            <w:proofErr w:type="spellEnd"/>
            <w:r w:rsidRPr="009E52F4">
              <w:rPr>
                <w:sz w:val="22"/>
                <w:szCs w:val="22"/>
              </w:rPr>
              <w:t xml:space="preserve"> </w:t>
            </w:r>
          </w:p>
        </w:tc>
        <w:tc>
          <w:tcPr>
            <w:tcW w:w="0" w:type="auto"/>
            <w:shd w:val="clear" w:color="auto" w:fill="auto"/>
          </w:tcPr>
          <w:p w14:paraId="7B4F868B" w14:textId="77777777" w:rsidR="0066403D" w:rsidRPr="009E52F4" w:rsidRDefault="0066403D" w:rsidP="0066403D">
            <w:pPr>
              <w:pStyle w:val="Default"/>
              <w:rPr>
                <w:sz w:val="22"/>
                <w:szCs w:val="22"/>
              </w:rPr>
            </w:pPr>
            <w:r w:rsidRPr="009E52F4">
              <w:rPr>
                <w:sz w:val="22"/>
                <w:szCs w:val="22"/>
              </w:rPr>
              <w:t>13</w:t>
            </w:r>
          </w:p>
        </w:tc>
        <w:tc>
          <w:tcPr>
            <w:tcW w:w="0" w:type="auto"/>
            <w:tcBorders>
              <w:right w:val="single" w:sz="4" w:space="0" w:color="auto"/>
            </w:tcBorders>
            <w:shd w:val="clear" w:color="auto" w:fill="auto"/>
          </w:tcPr>
          <w:p w14:paraId="34E98E77" w14:textId="6ADE1A10" w:rsidR="0066403D" w:rsidRPr="0066403D" w:rsidRDefault="0066403D" w:rsidP="0066403D">
            <w:pPr>
              <w:pStyle w:val="Default"/>
              <w:rPr>
                <w:sz w:val="22"/>
                <w:szCs w:val="22"/>
                <w:lang w:val="en-US"/>
              </w:rPr>
            </w:pPr>
            <w:r w:rsidRPr="0066403D">
              <w:rPr>
                <w:sz w:val="22"/>
                <w:szCs w:val="22"/>
                <w:lang w:val="en-US"/>
              </w:rPr>
              <w:t xml:space="preserve">State the principal summary measures (e.g., risk ratio, difference in means). </w:t>
            </w:r>
          </w:p>
        </w:tc>
        <w:tc>
          <w:tcPr>
            <w:tcW w:w="1345" w:type="dxa"/>
            <w:tcBorders>
              <w:left w:val="single" w:sz="4" w:space="0" w:color="auto"/>
            </w:tcBorders>
            <w:shd w:val="clear" w:color="auto" w:fill="auto"/>
          </w:tcPr>
          <w:p w14:paraId="7F0B2A64" w14:textId="3BB8BC64" w:rsidR="0066403D" w:rsidRPr="0066403D" w:rsidRDefault="00457291" w:rsidP="0066403D">
            <w:pPr>
              <w:pStyle w:val="Default"/>
              <w:rPr>
                <w:color w:val="auto"/>
                <w:sz w:val="22"/>
                <w:szCs w:val="22"/>
                <w:lang w:val="en-US"/>
              </w:rPr>
            </w:pPr>
            <w:r>
              <w:rPr>
                <w:color w:val="auto"/>
                <w:sz w:val="22"/>
                <w:szCs w:val="22"/>
                <w:lang w:val="en-US"/>
              </w:rPr>
              <w:t>#</w:t>
            </w:r>
            <w:r w:rsidR="00F15E50">
              <w:rPr>
                <w:color w:val="auto"/>
                <w:sz w:val="22"/>
                <w:szCs w:val="22"/>
                <w:lang w:val="en-US"/>
              </w:rPr>
              <w:t>8-9</w:t>
            </w:r>
          </w:p>
        </w:tc>
      </w:tr>
      <w:tr w:rsidR="0066403D" w:rsidRPr="009E52F4" w14:paraId="2EFE3AF0" w14:textId="77777777" w:rsidTr="00457291">
        <w:trPr>
          <w:trHeight w:val="580"/>
        </w:trPr>
        <w:tc>
          <w:tcPr>
            <w:tcW w:w="0" w:type="auto"/>
            <w:shd w:val="clear" w:color="auto" w:fill="D9D9D9"/>
          </w:tcPr>
          <w:p w14:paraId="702ED114" w14:textId="77777777" w:rsidR="0066403D" w:rsidRPr="009E52F4" w:rsidRDefault="0066403D" w:rsidP="0066403D">
            <w:pPr>
              <w:pStyle w:val="Default"/>
              <w:ind w:left="176"/>
              <w:rPr>
                <w:sz w:val="22"/>
                <w:szCs w:val="22"/>
              </w:rPr>
            </w:pPr>
            <w:proofErr w:type="spellStart"/>
            <w:r w:rsidRPr="009E52F4">
              <w:rPr>
                <w:sz w:val="22"/>
                <w:szCs w:val="22"/>
              </w:rPr>
              <w:t>Planned</w:t>
            </w:r>
            <w:proofErr w:type="spellEnd"/>
            <w:r w:rsidRPr="009E52F4">
              <w:rPr>
                <w:sz w:val="22"/>
                <w:szCs w:val="22"/>
              </w:rPr>
              <w:t xml:space="preserve"> </w:t>
            </w:r>
            <w:proofErr w:type="spellStart"/>
            <w:r w:rsidRPr="009E52F4">
              <w:rPr>
                <w:sz w:val="22"/>
                <w:szCs w:val="22"/>
              </w:rPr>
              <w:t>methods</w:t>
            </w:r>
            <w:proofErr w:type="spellEnd"/>
            <w:r w:rsidRPr="009E52F4">
              <w:rPr>
                <w:sz w:val="22"/>
                <w:szCs w:val="22"/>
              </w:rPr>
              <w:t xml:space="preserve"> </w:t>
            </w:r>
            <w:proofErr w:type="spellStart"/>
            <w:r w:rsidRPr="009E52F4">
              <w:rPr>
                <w:sz w:val="22"/>
                <w:szCs w:val="22"/>
              </w:rPr>
              <w:t>of</w:t>
            </w:r>
            <w:proofErr w:type="spellEnd"/>
            <w:r w:rsidRPr="009E52F4">
              <w:rPr>
                <w:sz w:val="22"/>
                <w:szCs w:val="22"/>
              </w:rPr>
              <w:t xml:space="preserve"> </w:t>
            </w:r>
            <w:proofErr w:type="spellStart"/>
            <w:r w:rsidRPr="009E52F4">
              <w:rPr>
                <w:sz w:val="22"/>
                <w:szCs w:val="22"/>
              </w:rPr>
              <w:t>analysis</w:t>
            </w:r>
            <w:proofErr w:type="spellEnd"/>
          </w:p>
        </w:tc>
        <w:tc>
          <w:tcPr>
            <w:tcW w:w="0" w:type="auto"/>
            <w:shd w:val="clear" w:color="auto" w:fill="D9D9D9"/>
          </w:tcPr>
          <w:p w14:paraId="4F17DC82" w14:textId="77777777" w:rsidR="0066403D" w:rsidRPr="009E52F4" w:rsidRDefault="0066403D" w:rsidP="0066403D">
            <w:pPr>
              <w:pStyle w:val="Default"/>
              <w:rPr>
                <w:sz w:val="22"/>
                <w:szCs w:val="22"/>
              </w:rPr>
            </w:pPr>
            <w:r w:rsidRPr="009E52F4">
              <w:rPr>
                <w:sz w:val="22"/>
                <w:szCs w:val="22"/>
              </w:rPr>
              <w:t>14</w:t>
            </w:r>
          </w:p>
        </w:tc>
        <w:tc>
          <w:tcPr>
            <w:tcW w:w="0" w:type="auto"/>
            <w:tcBorders>
              <w:right w:val="single" w:sz="4" w:space="0" w:color="auto"/>
            </w:tcBorders>
            <w:shd w:val="clear" w:color="auto" w:fill="D9D9D9"/>
          </w:tcPr>
          <w:p w14:paraId="617344F6" w14:textId="77777777" w:rsidR="0066403D" w:rsidRPr="009E52F4" w:rsidRDefault="0066403D" w:rsidP="0066403D">
            <w:pPr>
              <w:pStyle w:val="Default"/>
              <w:rPr>
                <w:sz w:val="22"/>
                <w:szCs w:val="22"/>
              </w:rPr>
            </w:pPr>
            <w:r w:rsidRPr="0066403D">
              <w:rPr>
                <w:sz w:val="22"/>
                <w:szCs w:val="22"/>
                <w:lang w:val="en-US"/>
              </w:rPr>
              <w:t xml:space="preserve">Describe the methods of handling data and combining results of studies for each network meta-analysis. </w:t>
            </w:r>
            <w:r w:rsidRPr="009E52F4">
              <w:rPr>
                <w:sz w:val="22"/>
                <w:szCs w:val="22"/>
              </w:rPr>
              <w:t xml:space="preserve">This </w:t>
            </w:r>
            <w:proofErr w:type="spellStart"/>
            <w:r w:rsidRPr="009E52F4">
              <w:rPr>
                <w:sz w:val="22"/>
                <w:szCs w:val="22"/>
              </w:rPr>
              <w:t>should</w:t>
            </w:r>
            <w:proofErr w:type="spellEnd"/>
            <w:r w:rsidRPr="009E52F4">
              <w:rPr>
                <w:sz w:val="22"/>
                <w:szCs w:val="22"/>
              </w:rPr>
              <w:t xml:space="preserve"> </w:t>
            </w:r>
            <w:proofErr w:type="spellStart"/>
            <w:r w:rsidRPr="009E52F4">
              <w:rPr>
                <w:sz w:val="22"/>
                <w:szCs w:val="22"/>
              </w:rPr>
              <w:t>include</w:t>
            </w:r>
            <w:proofErr w:type="spellEnd"/>
            <w:r w:rsidRPr="009E52F4">
              <w:rPr>
                <w:sz w:val="22"/>
                <w:szCs w:val="22"/>
              </w:rPr>
              <w:t xml:space="preserve">, but not </w:t>
            </w:r>
            <w:proofErr w:type="spellStart"/>
            <w:r w:rsidRPr="009E52F4">
              <w:rPr>
                <w:sz w:val="22"/>
                <w:szCs w:val="22"/>
              </w:rPr>
              <w:t>be</w:t>
            </w:r>
            <w:proofErr w:type="spellEnd"/>
            <w:r w:rsidRPr="009E52F4">
              <w:rPr>
                <w:sz w:val="22"/>
                <w:szCs w:val="22"/>
              </w:rPr>
              <w:t xml:space="preserve"> limited </w:t>
            </w:r>
            <w:proofErr w:type="spellStart"/>
            <w:r w:rsidRPr="009E52F4">
              <w:rPr>
                <w:sz w:val="22"/>
                <w:szCs w:val="22"/>
              </w:rPr>
              <w:t>to</w:t>
            </w:r>
            <w:proofErr w:type="spellEnd"/>
            <w:r w:rsidRPr="009E52F4">
              <w:rPr>
                <w:sz w:val="22"/>
                <w:szCs w:val="22"/>
              </w:rPr>
              <w:t xml:space="preserve">:  </w:t>
            </w:r>
          </w:p>
          <w:p w14:paraId="1E297420" w14:textId="77777777" w:rsidR="0066403D" w:rsidRPr="0066403D" w:rsidRDefault="0066403D" w:rsidP="00C86B65">
            <w:pPr>
              <w:pStyle w:val="Default"/>
              <w:widowControl w:val="0"/>
              <w:numPr>
                <w:ilvl w:val="0"/>
                <w:numId w:val="10"/>
              </w:numPr>
              <w:rPr>
                <w:i/>
                <w:sz w:val="22"/>
                <w:szCs w:val="22"/>
                <w:lang w:val="en-US"/>
              </w:rPr>
            </w:pPr>
            <w:r w:rsidRPr="0066403D">
              <w:rPr>
                <w:i/>
                <w:sz w:val="22"/>
                <w:szCs w:val="22"/>
                <w:lang w:val="en-US"/>
              </w:rPr>
              <w:t>Handling of multi-arm trials;</w:t>
            </w:r>
          </w:p>
          <w:p w14:paraId="3758B289" w14:textId="77777777" w:rsidR="0066403D" w:rsidRPr="009E52F4" w:rsidRDefault="0066403D" w:rsidP="00C86B65">
            <w:pPr>
              <w:pStyle w:val="Default"/>
              <w:widowControl w:val="0"/>
              <w:numPr>
                <w:ilvl w:val="0"/>
                <w:numId w:val="10"/>
              </w:numPr>
              <w:rPr>
                <w:i/>
                <w:sz w:val="22"/>
                <w:szCs w:val="22"/>
              </w:rPr>
            </w:pPr>
            <w:proofErr w:type="spellStart"/>
            <w:r w:rsidRPr="009E52F4">
              <w:rPr>
                <w:i/>
                <w:sz w:val="22"/>
                <w:szCs w:val="22"/>
              </w:rPr>
              <w:t>Selection</w:t>
            </w:r>
            <w:proofErr w:type="spellEnd"/>
            <w:r w:rsidRPr="009E52F4">
              <w:rPr>
                <w:i/>
                <w:sz w:val="22"/>
                <w:szCs w:val="22"/>
              </w:rPr>
              <w:t xml:space="preserve"> </w:t>
            </w:r>
            <w:proofErr w:type="spellStart"/>
            <w:r w:rsidRPr="009E52F4">
              <w:rPr>
                <w:i/>
                <w:sz w:val="22"/>
                <w:szCs w:val="22"/>
              </w:rPr>
              <w:t>of</w:t>
            </w:r>
            <w:proofErr w:type="spellEnd"/>
            <w:r w:rsidRPr="009E52F4">
              <w:rPr>
                <w:i/>
                <w:sz w:val="22"/>
                <w:szCs w:val="22"/>
              </w:rPr>
              <w:t xml:space="preserve"> </w:t>
            </w:r>
            <w:proofErr w:type="spellStart"/>
            <w:r w:rsidRPr="009E52F4">
              <w:rPr>
                <w:i/>
                <w:sz w:val="22"/>
                <w:szCs w:val="22"/>
              </w:rPr>
              <w:t>variance</w:t>
            </w:r>
            <w:proofErr w:type="spellEnd"/>
            <w:r w:rsidRPr="009E52F4">
              <w:rPr>
                <w:i/>
                <w:sz w:val="22"/>
                <w:szCs w:val="22"/>
              </w:rPr>
              <w:t xml:space="preserve"> </w:t>
            </w:r>
            <w:proofErr w:type="spellStart"/>
            <w:r w:rsidRPr="009E52F4">
              <w:rPr>
                <w:i/>
                <w:sz w:val="22"/>
                <w:szCs w:val="22"/>
              </w:rPr>
              <w:t>structure</w:t>
            </w:r>
            <w:proofErr w:type="spellEnd"/>
            <w:r w:rsidRPr="009E52F4">
              <w:rPr>
                <w:i/>
                <w:sz w:val="22"/>
                <w:szCs w:val="22"/>
              </w:rPr>
              <w:t>;</w:t>
            </w:r>
          </w:p>
          <w:p w14:paraId="29E603C4" w14:textId="77777777" w:rsidR="0066403D" w:rsidRPr="009E52F4" w:rsidRDefault="0066403D" w:rsidP="00C86B65">
            <w:pPr>
              <w:pStyle w:val="Default"/>
              <w:widowControl w:val="0"/>
              <w:numPr>
                <w:ilvl w:val="0"/>
                <w:numId w:val="10"/>
              </w:numPr>
              <w:rPr>
                <w:sz w:val="22"/>
                <w:szCs w:val="22"/>
              </w:rPr>
            </w:pPr>
            <w:r w:rsidRPr="0066403D">
              <w:rPr>
                <w:i/>
                <w:sz w:val="22"/>
                <w:szCs w:val="22"/>
                <w:lang w:val="en-US"/>
              </w:rPr>
              <w:t xml:space="preserve"> </w:t>
            </w:r>
            <w:r w:rsidRPr="009E52F4">
              <w:rPr>
                <w:i/>
                <w:sz w:val="22"/>
                <w:szCs w:val="22"/>
              </w:rPr>
              <w:t xml:space="preserve">Assessment </w:t>
            </w:r>
            <w:proofErr w:type="spellStart"/>
            <w:r w:rsidRPr="009E52F4">
              <w:rPr>
                <w:i/>
                <w:sz w:val="22"/>
                <w:szCs w:val="22"/>
              </w:rPr>
              <w:t>of</w:t>
            </w:r>
            <w:proofErr w:type="spellEnd"/>
            <w:r w:rsidRPr="009E52F4">
              <w:rPr>
                <w:i/>
                <w:sz w:val="22"/>
                <w:szCs w:val="22"/>
              </w:rPr>
              <w:t xml:space="preserve"> </w:t>
            </w:r>
            <w:proofErr w:type="spellStart"/>
            <w:r w:rsidRPr="009E52F4">
              <w:rPr>
                <w:i/>
                <w:sz w:val="22"/>
                <w:szCs w:val="22"/>
              </w:rPr>
              <w:t>model</w:t>
            </w:r>
            <w:proofErr w:type="spellEnd"/>
            <w:r w:rsidRPr="009E52F4">
              <w:rPr>
                <w:i/>
                <w:sz w:val="22"/>
                <w:szCs w:val="22"/>
              </w:rPr>
              <w:t xml:space="preserve"> fit.</w:t>
            </w:r>
            <w:r w:rsidRPr="009E52F4">
              <w:rPr>
                <w:sz w:val="22"/>
                <w:szCs w:val="22"/>
              </w:rPr>
              <w:t xml:space="preserve"> </w:t>
            </w:r>
          </w:p>
        </w:tc>
        <w:tc>
          <w:tcPr>
            <w:tcW w:w="1345" w:type="dxa"/>
            <w:tcBorders>
              <w:left w:val="single" w:sz="4" w:space="0" w:color="auto"/>
            </w:tcBorders>
            <w:shd w:val="clear" w:color="auto" w:fill="D9D9D9"/>
          </w:tcPr>
          <w:p w14:paraId="782B44E0" w14:textId="1F612B8E" w:rsidR="0066403D" w:rsidRPr="009E52F4" w:rsidRDefault="00457291" w:rsidP="0066403D">
            <w:pPr>
              <w:pStyle w:val="Default"/>
              <w:rPr>
                <w:color w:val="auto"/>
                <w:sz w:val="22"/>
                <w:szCs w:val="22"/>
              </w:rPr>
            </w:pPr>
            <w:r>
              <w:rPr>
                <w:color w:val="auto"/>
                <w:sz w:val="22"/>
                <w:szCs w:val="22"/>
              </w:rPr>
              <w:t>#</w:t>
            </w:r>
            <w:r w:rsidR="00F15E50">
              <w:rPr>
                <w:color w:val="auto"/>
                <w:sz w:val="22"/>
                <w:szCs w:val="22"/>
              </w:rPr>
              <w:t>7-9</w:t>
            </w:r>
          </w:p>
        </w:tc>
      </w:tr>
      <w:tr w:rsidR="0066403D" w:rsidRPr="009E52F4" w14:paraId="565AC9AC" w14:textId="77777777" w:rsidTr="00457291">
        <w:trPr>
          <w:trHeight w:val="580"/>
        </w:trPr>
        <w:tc>
          <w:tcPr>
            <w:tcW w:w="0" w:type="auto"/>
            <w:shd w:val="clear" w:color="auto" w:fill="auto"/>
          </w:tcPr>
          <w:p w14:paraId="6A27E2E0" w14:textId="77777777" w:rsidR="0066403D" w:rsidRPr="007A085A" w:rsidRDefault="0066403D" w:rsidP="0066403D">
            <w:pPr>
              <w:pStyle w:val="Default"/>
              <w:ind w:left="176"/>
              <w:rPr>
                <w:sz w:val="22"/>
                <w:szCs w:val="22"/>
              </w:rPr>
            </w:pPr>
            <w:r w:rsidRPr="007A085A">
              <w:rPr>
                <w:sz w:val="22"/>
                <w:szCs w:val="22"/>
              </w:rPr>
              <w:t xml:space="preserve">Assessment </w:t>
            </w:r>
            <w:proofErr w:type="spellStart"/>
            <w:r w:rsidRPr="007A085A">
              <w:rPr>
                <w:sz w:val="22"/>
                <w:szCs w:val="22"/>
              </w:rPr>
              <w:t>of</w:t>
            </w:r>
            <w:proofErr w:type="spellEnd"/>
            <w:r w:rsidRPr="007A085A">
              <w:rPr>
                <w:sz w:val="22"/>
                <w:szCs w:val="22"/>
              </w:rPr>
              <w:t xml:space="preserve"> </w:t>
            </w:r>
            <w:proofErr w:type="spellStart"/>
            <w:r w:rsidRPr="007A085A">
              <w:rPr>
                <w:sz w:val="22"/>
                <w:szCs w:val="22"/>
              </w:rPr>
              <w:t>Inconsistency</w:t>
            </w:r>
            <w:proofErr w:type="spellEnd"/>
          </w:p>
        </w:tc>
        <w:tc>
          <w:tcPr>
            <w:tcW w:w="0" w:type="auto"/>
            <w:shd w:val="clear" w:color="auto" w:fill="auto"/>
          </w:tcPr>
          <w:p w14:paraId="1737957A" w14:textId="77777777" w:rsidR="0066403D" w:rsidRPr="007A085A" w:rsidRDefault="0066403D" w:rsidP="0066403D">
            <w:pPr>
              <w:pStyle w:val="Default"/>
              <w:rPr>
                <w:sz w:val="22"/>
                <w:szCs w:val="22"/>
              </w:rPr>
            </w:pPr>
            <w:r w:rsidRPr="007A085A">
              <w:rPr>
                <w:sz w:val="22"/>
                <w:szCs w:val="22"/>
              </w:rPr>
              <w:t>S2</w:t>
            </w:r>
          </w:p>
        </w:tc>
        <w:tc>
          <w:tcPr>
            <w:tcW w:w="0" w:type="auto"/>
            <w:tcBorders>
              <w:right w:val="single" w:sz="4" w:space="0" w:color="auto"/>
            </w:tcBorders>
            <w:shd w:val="clear" w:color="auto" w:fill="auto"/>
          </w:tcPr>
          <w:p w14:paraId="4A6E2497" w14:textId="77777777" w:rsidR="0066403D" w:rsidRPr="009E52F4" w:rsidRDefault="0066403D" w:rsidP="0066403D">
            <w:pPr>
              <w:pStyle w:val="Default"/>
              <w:rPr>
                <w:b/>
                <w:i/>
                <w:sz w:val="22"/>
                <w:szCs w:val="22"/>
              </w:rPr>
            </w:pPr>
            <w:r w:rsidRPr="0066403D">
              <w:rPr>
                <w:color w:val="auto"/>
                <w:sz w:val="22"/>
                <w:szCs w:val="22"/>
                <w:lang w:val="en-US"/>
              </w:rPr>
              <w:t xml:space="preserve">Describe the statistical methods used to evaluate the agreement of direct and indirect evidence in the treatment network(s) studied. </w:t>
            </w:r>
            <w:proofErr w:type="spellStart"/>
            <w:r w:rsidRPr="009E52F4">
              <w:rPr>
                <w:color w:val="auto"/>
                <w:sz w:val="22"/>
                <w:szCs w:val="22"/>
              </w:rPr>
              <w:t>Describe</w:t>
            </w:r>
            <w:proofErr w:type="spellEnd"/>
            <w:r w:rsidRPr="009E52F4">
              <w:rPr>
                <w:color w:val="auto"/>
                <w:sz w:val="22"/>
                <w:szCs w:val="22"/>
              </w:rPr>
              <w:t xml:space="preserve"> </w:t>
            </w:r>
            <w:proofErr w:type="spellStart"/>
            <w:r w:rsidRPr="009E52F4">
              <w:rPr>
                <w:color w:val="auto"/>
                <w:sz w:val="22"/>
                <w:szCs w:val="22"/>
              </w:rPr>
              <w:t>efforts</w:t>
            </w:r>
            <w:proofErr w:type="spellEnd"/>
            <w:r w:rsidRPr="009E52F4">
              <w:rPr>
                <w:color w:val="auto"/>
                <w:sz w:val="22"/>
                <w:szCs w:val="22"/>
              </w:rPr>
              <w:t xml:space="preserve"> </w:t>
            </w:r>
            <w:proofErr w:type="spellStart"/>
            <w:r w:rsidRPr="009E52F4">
              <w:rPr>
                <w:color w:val="auto"/>
                <w:sz w:val="22"/>
                <w:szCs w:val="22"/>
              </w:rPr>
              <w:t>taken</w:t>
            </w:r>
            <w:proofErr w:type="spellEnd"/>
            <w:r w:rsidRPr="009E52F4">
              <w:rPr>
                <w:color w:val="auto"/>
                <w:sz w:val="22"/>
                <w:szCs w:val="22"/>
              </w:rPr>
              <w:t xml:space="preserve"> </w:t>
            </w:r>
            <w:proofErr w:type="spellStart"/>
            <w:r w:rsidRPr="009E52F4">
              <w:rPr>
                <w:color w:val="auto"/>
                <w:sz w:val="22"/>
                <w:szCs w:val="22"/>
              </w:rPr>
              <w:t>to</w:t>
            </w:r>
            <w:proofErr w:type="spellEnd"/>
            <w:r w:rsidRPr="009E52F4">
              <w:rPr>
                <w:color w:val="auto"/>
                <w:sz w:val="22"/>
                <w:szCs w:val="22"/>
              </w:rPr>
              <w:t xml:space="preserve"> </w:t>
            </w:r>
            <w:proofErr w:type="spellStart"/>
            <w:r w:rsidRPr="009E52F4">
              <w:rPr>
                <w:color w:val="auto"/>
                <w:sz w:val="22"/>
                <w:szCs w:val="22"/>
              </w:rPr>
              <w:t>address</w:t>
            </w:r>
            <w:proofErr w:type="spellEnd"/>
            <w:r w:rsidRPr="009E52F4">
              <w:rPr>
                <w:color w:val="auto"/>
                <w:sz w:val="22"/>
                <w:szCs w:val="22"/>
              </w:rPr>
              <w:t xml:space="preserve"> </w:t>
            </w:r>
            <w:proofErr w:type="spellStart"/>
            <w:r w:rsidRPr="009E52F4">
              <w:rPr>
                <w:color w:val="auto"/>
                <w:sz w:val="22"/>
                <w:szCs w:val="22"/>
              </w:rPr>
              <w:t>its</w:t>
            </w:r>
            <w:proofErr w:type="spellEnd"/>
            <w:r w:rsidRPr="009E52F4">
              <w:rPr>
                <w:color w:val="auto"/>
                <w:sz w:val="22"/>
                <w:szCs w:val="22"/>
              </w:rPr>
              <w:t xml:space="preserve"> </w:t>
            </w:r>
            <w:proofErr w:type="spellStart"/>
            <w:r w:rsidRPr="009E52F4">
              <w:rPr>
                <w:color w:val="auto"/>
                <w:sz w:val="22"/>
                <w:szCs w:val="22"/>
              </w:rPr>
              <w:t>presence</w:t>
            </w:r>
            <w:proofErr w:type="spellEnd"/>
            <w:r w:rsidRPr="009E52F4">
              <w:rPr>
                <w:color w:val="auto"/>
                <w:sz w:val="22"/>
                <w:szCs w:val="22"/>
              </w:rPr>
              <w:t xml:space="preserve"> </w:t>
            </w:r>
            <w:proofErr w:type="spellStart"/>
            <w:r w:rsidRPr="009E52F4">
              <w:rPr>
                <w:color w:val="auto"/>
                <w:sz w:val="22"/>
                <w:szCs w:val="22"/>
              </w:rPr>
              <w:t>when</w:t>
            </w:r>
            <w:proofErr w:type="spellEnd"/>
            <w:r w:rsidRPr="009E52F4">
              <w:rPr>
                <w:color w:val="auto"/>
                <w:sz w:val="22"/>
                <w:szCs w:val="22"/>
              </w:rPr>
              <w:t xml:space="preserve"> </w:t>
            </w:r>
            <w:proofErr w:type="spellStart"/>
            <w:r w:rsidRPr="009E52F4">
              <w:rPr>
                <w:color w:val="auto"/>
                <w:sz w:val="22"/>
                <w:szCs w:val="22"/>
              </w:rPr>
              <w:t>found</w:t>
            </w:r>
            <w:proofErr w:type="spellEnd"/>
            <w:r w:rsidRPr="009E52F4">
              <w:rPr>
                <w:color w:val="auto"/>
                <w:sz w:val="22"/>
                <w:szCs w:val="22"/>
              </w:rPr>
              <w:t>.</w:t>
            </w:r>
          </w:p>
        </w:tc>
        <w:tc>
          <w:tcPr>
            <w:tcW w:w="1345" w:type="dxa"/>
            <w:tcBorders>
              <w:left w:val="single" w:sz="4" w:space="0" w:color="auto"/>
            </w:tcBorders>
            <w:shd w:val="clear" w:color="auto" w:fill="auto"/>
          </w:tcPr>
          <w:p w14:paraId="7E7E8254" w14:textId="7BB8C851" w:rsidR="0066403D" w:rsidRPr="009E52F4" w:rsidRDefault="00457291" w:rsidP="0066403D">
            <w:pPr>
              <w:pStyle w:val="Default"/>
              <w:rPr>
                <w:color w:val="auto"/>
                <w:sz w:val="22"/>
                <w:szCs w:val="22"/>
              </w:rPr>
            </w:pPr>
            <w:r>
              <w:rPr>
                <w:color w:val="auto"/>
                <w:sz w:val="22"/>
                <w:szCs w:val="22"/>
              </w:rPr>
              <w:t>#7-</w:t>
            </w:r>
            <w:r w:rsidR="00F15E50">
              <w:rPr>
                <w:color w:val="auto"/>
                <w:sz w:val="22"/>
                <w:szCs w:val="22"/>
              </w:rPr>
              <w:t>9</w:t>
            </w:r>
          </w:p>
        </w:tc>
      </w:tr>
      <w:tr w:rsidR="0066403D" w:rsidRPr="009E52F4" w14:paraId="06DAAC85" w14:textId="77777777" w:rsidTr="00457291">
        <w:trPr>
          <w:trHeight w:val="580"/>
        </w:trPr>
        <w:tc>
          <w:tcPr>
            <w:tcW w:w="0" w:type="auto"/>
            <w:shd w:val="clear" w:color="auto" w:fill="D9D9D9"/>
          </w:tcPr>
          <w:p w14:paraId="73F7C0BF" w14:textId="77777777" w:rsidR="0066403D" w:rsidRPr="0066403D" w:rsidRDefault="0066403D" w:rsidP="0066403D">
            <w:pPr>
              <w:pStyle w:val="Default"/>
              <w:ind w:left="176"/>
              <w:rPr>
                <w:sz w:val="22"/>
                <w:szCs w:val="22"/>
                <w:lang w:val="en-US"/>
              </w:rPr>
            </w:pPr>
            <w:r w:rsidRPr="0066403D">
              <w:rPr>
                <w:sz w:val="22"/>
                <w:szCs w:val="22"/>
                <w:lang w:val="en-US"/>
              </w:rPr>
              <w:t xml:space="preserve">Risk of bias across studies </w:t>
            </w:r>
          </w:p>
        </w:tc>
        <w:tc>
          <w:tcPr>
            <w:tcW w:w="0" w:type="auto"/>
            <w:shd w:val="clear" w:color="auto" w:fill="D9D9D9"/>
          </w:tcPr>
          <w:p w14:paraId="02AA437F" w14:textId="77777777" w:rsidR="0066403D" w:rsidRPr="009E52F4" w:rsidRDefault="0066403D" w:rsidP="0066403D">
            <w:pPr>
              <w:pStyle w:val="Default"/>
              <w:rPr>
                <w:sz w:val="22"/>
                <w:szCs w:val="22"/>
              </w:rPr>
            </w:pPr>
            <w:r w:rsidRPr="009E52F4">
              <w:rPr>
                <w:sz w:val="22"/>
                <w:szCs w:val="22"/>
              </w:rPr>
              <w:t>15</w:t>
            </w:r>
          </w:p>
        </w:tc>
        <w:tc>
          <w:tcPr>
            <w:tcW w:w="0" w:type="auto"/>
            <w:tcBorders>
              <w:right w:val="single" w:sz="4" w:space="0" w:color="auto"/>
            </w:tcBorders>
            <w:shd w:val="clear" w:color="auto" w:fill="D9D9D9"/>
          </w:tcPr>
          <w:p w14:paraId="58EC0606" w14:textId="77777777" w:rsidR="0066403D" w:rsidRPr="0066403D" w:rsidRDefault="0066403D" w:rsidP="0066403D">
            <w:pPr>
              <w:pStyle w:val="Default"/>
              <w:rPr>
                <w:sz w:val="22"/>
                <w:szCs w:val="22"/>
                <w:lang w:val="en-US"/>
              </w:rPr>
            </w:pPr>
            <w:r w:rsidRPr="0066403D">
              <w:rPr>
                <w:sz w:val="22"/>
                <w:szCs w:val="22"/>
                <w:lang w:val="en-US"/>
              </w:rPr>
              <w:t xml:space="preserve">Specify any assessment of risk of bias that may affect the cumulative evidence (e.g., publication bias, selective reporting within studies). </w:t>
            </w:r>
          </w:p>
        </w:tc>
        <w:tc>
          <w:tcPr>
            <w:tcW w:w="1345" w:type="dxa"/>
            <w:tcBorders>
              <w:left w:val="single" w:sz="4" w:space="0" w:color="auto"/>
            </w:tcBorders>
            <w:shd w:val="clear" w:color="auto" w:fill="D9D9D9"/>
          </w:tcPr>
          <w:p w14:paraId="71AFF86F" w14:textId="74F0DFEC" w:rsidR="0066403D" w:rsidRPr="0066403D" w:rsidRDefault="00457291" w:rsidP="0066403D">
            <w:pPr>
              <w:pStyle w:val="Default"/>
              <w:rPr>
                <w:b/>
                <w:color w:val="auto"/>
                <w:sz w:val="22"/>
                <w:szCs w:val="22"/>
                <w:lang w:val="en-US"/>
              </w:rPr>
            </w:pPr>
            <w:r>
              <w:rPr>
                <w:b/>
                <w:color w:val="auto"/>
                <w:sz w:val="22"/>
                <w:szCs w:val="22"/>
                <w:lang w:val="en-US"/>
              </w:rPr>
              <w:t>#</w:t>
            </w:r>
            <w:r w:rsidRPr="00F15E50">
              <w:rPr>
                <w:color w:val="auto"/>
                <w:sz w:val="22"/>
                <w:szCs w:val="22"/>
                <w:lang w:val="en-US"/>
              </w:rPr>
              <w:t>8</w:t>
            </w:r>
            <w:r w:rsidR="00F15E50" w:rsidRPr="00F15E50">
              <w:rPr>
                <w:color w:val="auto"/>
                <w:sz w:val="22"/>
                <w:szCs w:val="22"/>
                <w:lang w:val="en-US"/>
              </w:rPr>
              <w:t>-9</w:t>
            </w:r>
          </w:p>
        </w:tc>
      </w:tr>
      <w:tr w:rsidR="0066403D" w:rsidRPr="009E52F4" w14:paraId="6C871D38" w14:textId="77777777" w:rsidTr="00457291">
        <w:trPr>
          <w:trHeight w:val="580"/>
        </w:trPr>
        <w:tc>
          <w:tcPr>
            <w:tcW w:w="0" w:type="auto"/>
            <w:shd w:val="clear" w:color="auto" w:fill="auto"/>
          </w:tcPr>
          <w:p w14:paraId="0E1916E7" w14:textId="77777777" w:rsidR="0066403D" w:rsidRPr="009E52F4" w:rsidRDefault="0066403D" w:rsidP="0066403D">
            <w:pPr>
              <w:pStyle w:val="Default"/>
              <w:ind w:left="176"/>
              <w:rPr>
                <w:sz w:val="22"/>
                <w:szCs w:val="22"/>
              </w:rPr>
            </w:pPr>
            <w:r w:rsidRPr="009E52F4">
              <w:rPr>
                <w:sz w:val="22"/>
                <w:szCs w:val="22"/>
              </w:rPr>
              <w:t xml:space="preserve">Additional </w:t>
            </w:r>
            <w:proofErr w:type="spellStart"/>
            <w:r w:rsidRPr="009E52F4">
              <w:rPr>
                <w:sz w:val="22"/>
                <w:szCs w:val="22"/>
              </w:rPr>
              <w:t>analyses</w:t>
            </w:r>
            <w:proofErr w:type="spellEnd"/>
            <w:r w:rsidRPr="009E52F4">
              <w:rPr>
                <w:sz w:val="22"/>
                <w:szCs w:val="22"/>
              </w:rPr>
              <w:t xml:space="preserve"> </w:t>
            </w:r>
          </w:p>
        </w:tc>
        <w:tc>
          <w:tcPr>
            <w:tcW w:w="0" w:type="auto"/>
            <w:shd w:val="clear" w:color="auto" w:fill="auto"/>
          </w:tcPr>
          <w:p w14:paraId="73905250" w14:textId="77777777" w:rsidR="0066403D" w:rsidRPr="009E52F4" w:rsidRDefault="0066403D" w:rsidP="0066403D">
            <w:pPr>
              <w:pStyle w:val="Default"/>
              <w:rPr>
                <w:sz w:val="22"/>
                <w:szCs w:val="22"/>
              </w:rPr>
            </w:pPr>
            <w:r w:rsidRPr="009E52F4">
              <w:rPr>
                <w:sz w:val="22"/>
                <w:szCs w:val="22"/>
              </w:rPr>
              <w:t>16</w:t>
            </w:r>
          </w:p>
        </w:tc>
        <w:tc>
          <w:tcPr>
            <w:tcW w:w="0" w:type="auto"/>
            <w:tcBorders>
              <w:right w:val="single" w:sz="4" w:space="0" w:color="auto"/>
            </w:tcBorders>
            <w:shd w:val="clear" w:color="auto" w:fill="auto"/>
          </w:tcPr>
          <w:p w14:paraId="02B2C253" w14:textId="77777777" w:rsidR="0066403D" w:rsidRPr="0066403D" w:rsidRDefault="0066403D" w:rsidP="0066403D">
            <w:pPr>
              <w:pStyle w:val="Default"/>
              <w:rPr>
                <w:sz w:val="22"/>
                <w:szCs w:val="22"/>
                <w:lang w:val="en-US"/>
              </w:rPr>
            </w:pPr>
            <w:r w:rsidRPr="0066403D">
              <w:rPr>
                <w:sz w:val="22"/>
                <w:szCs w:val="22"/>
                <w:lang w:val="en-US"/>
              </w:rPr>
              <w:t xml:space="preserve">Describe methods of additional analyses if done, indicating which were pre-specified. This may include, but not be limited to, the following: </w:t>
            </w:r>
          </w:p>
          <w:p w14:paraId="1ED595FD" w14:textId="77777777" w:rsidR="0066403D" w:rsidRPr="009E52F4" w:rsidRDefault="0066403D" w:rsidP="00C86B65">
            <w:pPr>
              <w:pStyle w:val="Default"/>
              <w:widowControl w:val="0"/>
              <w:numPr>
                <w:ilvl w:val="0"/>
                <w:numId w:val="11"/>
              </w:numPr>
              <w:rPr>
                <w:sz w:val="22"/>
                <w:szCs w:val="22"/>
              </w:rPr>
            </w:pPr>
            <w:proofErr w:type="spellStart"/>
            <w:r w:rsidRPr="009E52F4">
              <w:rPr>
                <w:sz w:val="22"/>
                <w:szCs w:val="22"/>
              </w:rPr>
              <w:t>Sensitivity</w:t>
            </w:r>
            <w:proofErr w:type="spellEnd"/>
            <w:r w:rsidRPr="009E52F4">
              <w:rPr>
                <w:sz w:val="22"/>
                <w:szCs w:val="22"/>
              </w:rPr>
              <w:t xml:space="preserve"> </w:t>
            </w:r>
            <w:proofErr w:type="spellStart"/>
            <w:r w:rsidRPr="009E52F4">
              <w:rPr>
                <w:sz w:val="22"/>
                <w:szCs w:val="22"/>
              </w:rPr>
              <w:t>or</w:t>
            </w:r>
            <w:proofErr w:type="spellEnd"/>
            <w:r w:rsidRPr="009E52F4">
              <w:rPr>
                <w:sz w:val="22"/>
                <w:szCs w:val="22"/>
              </w:rPr>
              <w:t xml:space="preserve"> </w:t>
            </w:r>
            <w:proofErr w:type="spellStart"/>
            <w:r w:rsidRPr="009E52F4">
              <w:rPr>
                <w:sz w:val="22"/>
                <w:szCs w:val="22"/>
              </w:rPr>
              <w:t>subgroup</w:t>
            </w:r>
            <w:proofErr w:type="spellEnd"/>
            <w:r w:rsidRPr="009E52F4">
              <w:rPr>
                <w:sz w:val="22"/>
                <w:szCs w:val="22"/>
              </w:rPr>
              <w:t xml:space="preserve"> </w:t>
            </w:r>
            <w:proofErr w:type="spellStart"/>
            <w:r w:rsidRPr="009E52F4">
              <w:rPr>
                <w:sz w:val="22"/>
                <w:szCs w:val="22"/>
              </w:rPr>
              <w:t>analyses</w:t>
            </w:r>
            <w:proofErr w:type="spellEnd"/>
            <w:r w:rsidRPr="009E52F4">
              <w:rPr>
                <w:sz w:val="22"/>
                <w:szCs w:val="22"/>
              </w:rPr>
              <w:t>;</w:t>
            </w:r>
          </w:p>
          <w:p w14:paraId="02E7C85C" w14:textId="77777777" w:rsidR="0066403D" w:rsidRPr="009E52F4" w:rsidRDefault="0066403D" w:rsidP="00C86B65">
            <w:pPr>
              <w:pStyle w:val="Default"/>
              <w:widowControl w:val="0"/>
              <w:numPr>
                <w:ilvl w:val="0"/>
                <w:numId w:val="11"/>
              </w:numPr>
              <w:rPr>
                <w:sz w:val="22"/>
                <w:szCs w:val="22"/>
              </w:rPr>
            </w:pPr>
            <w:r w:rsidRPr="009E52F4">
              <w:rPr>
                <w:sz w:val="22"/>
                <w:szCs w:val="22"/>
              </w:rPr>
              <w:t xml:space="preserve">Meta-regression </w:t>
            </w:r>
            <w:proofErr w:type="spellStart"/>
            <w:r w:rsidRPr="009E52F4">
              <w:rPr>
                <w:sz w:val="22"/>
                <w:szCs w:val="22"/>
              </w:rPr>
              <w:t>analyses</w:t>
            </w:r>
            <w:proofErr w:type="spellEnd"/>
            <w:r w:rsidRPr="009E52F4">
              <w:rPr>
                <w:sz w:val="22"/>
                <w:szCs w:val="22"/>
              </w:rPr>
              <w:t xml:space="preserve">; </w:t>
            </w:r>
          </w:p>
          <w:p w14:paraId="7E3C9B5C" w14:textId="242998F8" w:rsidR="0066403D" w:rsidRPr="0066403D" w:rsidRDefault="0066403D" w:rsidP="00C86B65">
            <w:pPr>
              <w:pStyle w:val="Default"/>
              <w:widowControl w:val="0"/>
              <w:numPr>
                <w:ilvl w:val="0"/>
                <w:numId w:val="11"/>
              </w:numPr>
              <w:rPr>
                <w:i/>
                <w:sz w:val="22"/>
                <w:szCs w:val="22"/>
                <w:lang w:val="en-US"/>
              </w:rPr>
            </w:pPr>
            <w:r w:rsidRPr="0066403D">
              <w:rPr>
                <w:i/>
                <w:sz w:val="22"/>
                <w:szCs w:val="22"/>
                <w:lang w:val="en-US"/>
              </w:rPr>
              <w:t>Alternative formulations of the treatment network</w:t>
            </w:r>
            <w:r>
              <w:rPr>
                <w:i/>
                <w:sz w:val="22"/>
                <w:szCs w:val="22"/>
                <w:lang w:val="en-US"/>
              </w:rPr>
              <w:t>.</w:t>
            </w:r>
          </w:p>
        </w:tc>
        <w:tc>
          <w:tcPr>
            <w:tcW w:w="1345" w:type="dxa"/>
            <w:tcBorders>
              <w:left w:val="single" w:sz="4" w:space="0" w:color="auto"/>
            </w:tcBorders>
            <w:shd w:val="clear" w:color="auto" w:fill="auto"/>
          </w:tcPr>
          <w:p w14:paraId="762109EF" w14:textId="2B769576" w:rsidR="0066403D" w:rsidRPr="0066403D" w:rsidRDefault="00457291" w:rsidP="0066403D">
            <w:pPr>
              <w:pStyle w:val="Default"/>
              <w:rPr>
                <w:b/>
                <w:i/>
                <w:color w:val="auto"/>
                <w:sz w:val="22"/>
                <w:szCs w:val="22"/>
                <w:lang w:val="en-US"/>
              </w:rPr>
            </w:pPr>
            <w:r>
              <w:rPr>
                <w:b/>
                <w:i/>
                <w:color w:val="auto"/>
                <w:sz w:val="22"/>
                <w:szCs w:val="22"/>
                <w:lang w:val="en-US"/>
              </w:rPr>
              <w:t>#</w:t>
            </w:r>
            <w:r w:rsidR="00F15E50" w:rsidRPr="00F15E50">
              <w:rPr>
                <w:color w:val="auto"/>
                <w:sz w:val="22"/>
                <w:szCs w:val="22"/>
                <w:lang w:val="en-US"/>
              </w:rPr>
              <w:t>8-9</w:t>
            </w:r>
          </w:p>
        </w:tc>
      </w:tr>
      <w:tr w:rsidR="0066403D" w:rsidRPr="009E52F4" w14:paraId="64BFCBA8" w14:textId="77777777" w:rsidTr="00457291">
        <w:trPr>
          <w:trHeight w:val="580"/>
        </w:trPr>
        <w:tc>
          <w:tcPr>
            <w:tcW w:w="0" w:type="auto"/>
            <w:shd w:val="clear" w:color="auto" w:fill="auto"/>
          </w:tcPr>
          <w:p w14:paraId="21E81B84" w14:textId="78DCAF49" w:rsidR="0066403D" w:rsidRPr="009E52F4" w:rsidRDefault="0066403D" w:rsidP="0066403D">
            <w:pPr>
              <w:pStyle w:val="Default"/>
              <w:rPr>
                <w:sz w:val="22"/>
                <w:szCs w:val="22"/>
              </w:rPr>
            </w:pPr>
            <w:r w:rsidRPr="009E52F4">
              <w:rPr>
                <w:b/>
                <w:bCs/>
                <w:sz w:val="22"/>
                <w:szCs w:val="22"/>
              </w:rPr>
              <w:t>RESULTS</w:t>
            </w:r>
          </w:p>
        </w:tc>
        <w:tc>
          <w:tcPr>
            <w:tcW w:w="0" w:type="auto"/>
            <w:shd w:val="clear" w:color="auto" w:fill="auto"/>
          </w:tcPr>
          <w:p w14:paraId="60746673" w14:textId="77777777" w:rsidR="0066403D" w:rsidRPr="009E52F4" w:rsidRDefault="0066403D" w:rsidP="0066403D">
            <w:pPr>
              <w:pStyle w:val="Default"/>
              <w:rPr>
                <w:sz w:val="22"/>
                <w:szCs w:val="22"/>
              </w:rPr>
            </w:pPr>
          </w:p>
        </w:tc>
        <w:tc>
          <w:tcPr>
            <w:tcW w:w="0" w:type="auto"/>
            <w:tcBorders>
              <w:right w:val="single" w:sz="4" w:space="0" w:color="auto"/>
            </w:tcBorders>
            <w:shd w:val="clear" w:color="auto" w:fill="auto"/>
          </w:tcPr>
          <w:p w14:paraId="6C8B3F43" w14:textId="77777777" w:rsidR="0066403D" w:rsidRPr="009E52F4" w:rsidRDefault="0066403D" w:rsidP="0066403D">
            <w:pPr>
              <w:pStyle w:val="Default"/>
              <w:rPr>
                <w:sz w:val="22"/>
                <w:szCs w:val="22"/>
              </w:rPr>
            </w:pPr>
          </w:p>
        </w:tc>
        <w:tc>
          <w:tcPr>
            <w:tcW w:w="1345" w:type="dxa"/>
            <w:tcBorders>
              <w:left w:val="single" w:sz="4" w:space="0" w:color="auto"/>
            </w:tcBorders>
            <w:shd w:val="clear" w:color="auto" w:fill="auto"/>
          </w:tcPr>
          <w:p w14:paraId="3506E65A" w14:textId="77777777" w:rsidR="0066403D" w:rsidRPr="009E52F4" w:rsidRDefault="0066403D" w:rsidP="0066403D">
            <w:pPr>
              <w:pStyle w:val="Default"/>
              <w:rPr>
                <w:b/>
                <w:i/>
                <w:color w:val="auto"/>
                <w:sz w:val="22"/>
                <w:szCs w:val="22"/>
              </w:rPr>
            </w:pPr>
          </w:p>
        </w:tc>
      </w:tr>
      <w:tr w:rsidR="0066403D" w:rsidRPr="009E52F4" w14:paraId="48565EE6" w14:textId="77777777" w:rsidTr="00457291">
        <w:trPr>
          <w:trHeight w:val="580"/>
        </w:trPr>
        <w:tc>
          <w:tcPr>
            <w:tcW w:w="0" w:type="auto"/>
            <w:shd w:val="clear" w:color="auto" w:fill="D9D9D9"/>
          </w:tcPr>
          <w:p w14:paraId="2CF4D861" w14:textId="77777777" w:rsidR="0066403D" w:rsidRPr="009E52F4" w:rsidRDefault="0066403D" w:rsidP="0066403D">
            <w:pPr>
              <w:pStyle w:val="Default"/>
              <w:ind w:left="176"/>
              <w:rPr>
                <w:sz w:val="22"/>
                <w:szCs w:val="22"/>
              </w:rPr>
            </w:pPr>
            <w:r w:rsidRPr="009E52F4">
              <w:rPr>
                <w:sz w:val="22"/>
                <w:szCs w:val="22"/>
              </w:rPr>
              <w:t xml:space="preserve">Study </w:t>
            </w:r>
            <w:proofErr w:type="spellStart"/>
            <w:r w:rsidRPr="009E52F4">
              <w:rPr>
                <w:sz w:val="22"/>
                <w:szCs w:val="22"/>
              </w:rPr>
              <w:t>selection</w:t>
            </w:r>
            <w:proofErr w:type="spellEnd"/>
            <w:r w:rsidRPr="009E52F4">
              <w:rPr>
                <w:sz w:val="22"/>
                <w:szCs w:val="22"/>
              </w:rPr>
              <w:t xml:space="preserve"> </w:t>
            </w:r>
          </w:p>
        </w:tc>
        <w:tc>
          <w:tcPr>
            <w:tcW w:w="0" w:type="auto"/>
            <w:shd w:val="clear" w:color="auto" w:fill="D9D9D9"/>
          </w:tcPr>
          <w:p w14:paraId="481DCDBD" w14:textId="77777777" w:rsidR="0066403D" w:rsidRPr="009E52F4" w:rsidRDefault="0066403D" w:rsidP="0066403D">
            <w:pPr>
              <w:pStyle w:val="Default"/>
              <w:rPr>
                <w:sz w:val="22"/>
                <w:szCs w:val="22"/>
              </w:rPr>
            </w:pPr>
            <w:r w:rsidRPr="009E52F4">
              <w:rPr>
                <w:sz w:val="22"/>
                <w:szCs w:val="22"/>
              </w:rPr>
              <w:t>17</w:t>
            </w:r>
          </w:p>
        </w:tc>
        <w:tc>
          <w:tcPr>
            <w:tcW w:w="0" w:type="auto"/>
            <w:tcBorders>
              <w:right w:val="single" w:sz="4" w:space="0" w:color="auto"/>
            </w:tcBorders>
            <w:shd w:val="clear" w:color="auto" w:fill="D9D9D9"/>
          </w:tcPr>
          <w:p w14:paraId="3A6AB6F5" w14:textId="77777777" w:rsidR="0066403D" w:rsidRPr="0066403D" w:rsidRDefault="0066403D" w:rsidP="0066403D">
            <w:pPr>
              <w:pStyle w:val="Default"/>
              <w:rPr>
                <w:sz w:val="22"/>
                <w:szCs w:val="22"/>
                <w:lang w:val="en-US"/>
              </w:rPr>
            </w:pPr>
            <w:r w:rsidRPr="0066403D">
              <w:rPr>
                <w:sz w:val="22"/>
                <w:szCs w:val="22"/>
                <w:lang w:val="en-US"/>
              </w:rPr>
              <w:t xml:space="preserve">Give numbers of studies screened, assessed for eligibility, and included in the review, with reasons for exclusions at each stage, ideally with a flow diagram. </w:t>
            </w:r>
          </w:p>
        </w:tc>
        <w:tc>
          <w:tcPr>
            <w:tcW w:w="1345" w:type="dxa"/>
            <w:tcBorders>
              <w:left w:val="single" w:sz="4" w:space="0" w:color="auto"/>
            </w:tcBorders>
            <w:shd w:val="clear" w:color="auto" w:fill="D9D9D9"/>
          </w:tcPr>
          <w:p w14:paraId="2AF9B30A" w14:textId="37D3AB6D" w:rsidR="0066403D" w:rsidRPr="0066403D" w:rsidRDefault="00457291" w:rsidP="0066403D">
            <w:pPr>
              <w:pStyle w:val="Default"/>
              <w:rPr>
                <w:color w:val="auto"/>
                <w:sz w:val="22"/>
                <w:szCs w:val="22"/>
                <w:lang w:val="en-US"/>
              </w:rPr>
            </w:pPr>
            <w:r>
              <w:rPr>
                <w:color w:val="auto"/>
                <w:sz w:val="22"/>
                <w:szCs w:val="22"/>
                <w:lang w:val="en-US"/>
              </w:rPr>
              <w:t>#9</w:t>
            </w:r>
          </w:p>
        </w:tc>
      </w:tr>
      <w:tr w:rsidR="0066403D" w:rsidRPr="009E52F4" w14:paraId="1F06A3FE" w14:textId="77777777" w:rsidTr="00457291">
        <w:trPr>
          <w:trHeight w:val="272"/>
        </w:trPr>
        <w:tc>
          <w:tcPr>
            <w:tcW w:w="0" w:type="auto"/>
            <w:shd w:val="clear" w:color="auto" w:fill="auto"/>
          </w:tcPr>
          <w:p w14:paraId="34837659" w14:textId="77777777" w:rsidR="0066403D" w:rsidRPr="007A085A" w:rsidRDefault="0066403D" w:rsidP="0066403D">
            <w:pPr>
              <w:pStyle w:val="Default"/>
              <w:ind w:left="176"/>
              <w:rPr>
                <w:sz w:val="22"/>
                <w:szCs w:val="22"/>
              </w:rPr>
            </w:pPr>
            <w:proofErr w:type="spellStart"/>
            <w:r w:rsidRPr="007A085A">
              <w:rPr>
                <w:sz w:val="22"/>
                <w:szCs w:val="22"/>
              </w:rPr>
              <w:t>Presentation</w:t>
            </w:r>
            <w:proofErr w:type="spellEnd"/>
            <w:r w:rsidRPr="007A085A">
              <w:rPr>
                <w:sz w:val="22"/>
                <w:szCs w:val="22"/>
              </w:rPr>
              <w:t xml:space="preserve"> </w:t>
            </w:r>
            <w:proofErr w:type="spellStart"/>
            <w:r w:rsidRPr="007A085A">
              <w:rPr>
                <w:sz w:val="22"/>
                <w:szCs w:val="22"/>
              </w:rPr>
              <w:t>of</w:t>
            </w:r>
            <w:proofErr w:type="spellEnd"/>
            <w:r w:rsidRPr="007A085A">
              <w:rPr>
                <w:sz w:val="22"/>
                <w:szCs w:val="22"/>
              </w:rPr>
              <w:t xml:space="preserve"> network </w:t>
            </w:r>
            <w:proofErr w:type="spellStart"/>
            <w:r w:rsidRPr="007A085A">
              <w:rPr>
                <w:sz w:val="22"/>
                <w:szCs w:val="22"/>
              </w:rPr>
              <w:t>structure</w:t>
            </w:r>
            <w:proofErr w:type="spellEnd"/>
          </w:p>
        </w:tc>
        <w:tc>
          <w:tcPr>
            <w:tcW w:w="0" w:type="auto"/>
            <w:shd w:val="clear" w:color="auto" w:fill="auto"/>
          </w:tcPr>
          <w:p w14:paraId="325FF12D" w14:textId="77777777" w:rsidR="0066403D" w:rsidRPr="007A085A" w:rsidRDefault="0066403D" w:rsidP="0066403D">
            <w:pPr>
              <w:pStyle w:val="Default"/>
              <w:rPr>
                <w:sz w:val="22"/>
                <w:szCs w:val="22"/>
              </w:rPr>
            </w:pPr>
            <w:r w:rsidRPr="007A085A">
              <w:rPr>
                <w:sz w:val="22"/>
                <w:szCs w:val="22"/>
              </w:rPr>
              <w:t>S3</w:t>
            </w:r>
          </w:p>
        </w:tc>
        <w:tc>
          <w:tcPr>
            <w:tcW w:w="0" w:type="auto"/>
            <w:tcBorders>
              <w:right w:val="single" w:sz="4" w:space="0" w:color="auto"/>
            </w:tcBorders>
            <w:shd w:val="clear" w:color="auto" w:fill="auto"/>
          </w:tcPr>
          <w:p w14:paraId="25B411B5" w14:textId="77777777" w:rsidR="0066403D" w:rsidRPr="0066403D" w:rsidRDefault="0066403D" w:rsidP="0066403D">
            <w:pPr>
              <w:pStyle w:val="Default"/>
              <w:rPr>
                <w:sz w:val="22"/>
                <w:szCs w:val="22"/>
                <w:lang w:val="en-US"/>
              </w:rPr>
            </w:pPr>
            <w:r w:rsidRPr="0066403D">
              <w:rPr>
                <w:sz w:val="22"/>
                <w:szCs w:val="22"/>
                <w:lang w:val="en-US"/>
              </w:rPr>
              <w:t xml:space="preserve">Provide a network graph of the included studies to enable visualization of the geometry of the treatment network. </w:t>
            </w:r>
          </w:p>
        </w:tc>
        <w:tc>
          <w:tcPr>
            <w:tcW w:w="1345" w:type="dxa"/>
            <w:tcBorders>
              <w:left w:val="single" w:sz="4" w:space="0" w:color="auto"/>
            </w:tcBorders>
            <w:shd w:val="clear" w:color="auto" w:fill="auto"/>
          </w:tcPr>
          <w:p w14:paraId="081815BD" w14:textId="22C1A9FE" w:rsidR="0066403D" w:rsidRPr="0066403D" w:rsidRDefault="00457291" w:rsidP="0066403D">
            <w:pPr>
              <w:pStyle w:val="Default"/>
              <w:rPr>
                <w:b/>
                <w:i/>
                <w:color w:val="auto"/>
                <w:sz w:val="22"/>
                <w:szCs w:val="22"/>
                <w:lang w:val="en-US"/>
              </w:rPr>
            </w:pPr>
            <w:r>
              <w:rPr>
                <w:b/>
                <w:i/>
                <w:color w:val="auto"/>
                <w:sz w:val="22"/>
                <w:szCs w:val="22"/>
                <w:lang w:val="en-US"/>
              </w:rPr>
              <w:t>#</w:t>
            </w:r>
            <w:r w:rsidRPr="007A085A">
              <w:rPr>
                <w:color w:val="auto"/>
                <w:sz w:val="22"/>
                <w:szCs w:val="22"/>
                <w:lang w:val="en-US"/>
              </w:rPr>
              <w:t xml:space="preserve">Fig. </w:t>
            </w:r>
            <w:r w:rsidR="007A085A" w:rsidRPr="007A085A">
              <w:rPr>
                <w:color w:val="auto"/>
                <w:sz w:val="22"/>
                <w:szCs w:val="22"/>
                <w:lang w:val="en-US"/>
              </w:rPr>
              <w:t>2</w:t>
            </w:r>
            <w:r w:rsidRPr="007A085A">
              <w:rPr>
                <w:color w:val="auto"/>
                <w:sz w:val="22"/>
                <w:szCs w:val="22"/>
                <w:lang w:val="en-US"/>
              </w:rPr>
              <w:t xml:space="preserve"> &amp; Appendices H &amp; I</w:t>
            </w:r>
          </w:p>
        </w:tc>
      </w:tr>
      <w:tr w:rsidR="0066403D" w:rsidRPr="009E52F4" w14:paraId="15456A6A" w14:textId="77777777" w:rsidTr="00457291">
        <w:trPr>
          <w:trHeight w:val="580"/>
        </w:trPr>
        <w:tc>
          <w:tcPr>
            <w:tcW w:w="0" w:type="auto"/>
            <w:shd w:val="clear" w:color="auto" w:fill="D9D9D9"/>
          </w:tcPr>
          <w:p w14:paraId="5CCE00D1" w14:textId="77777777" w:rsidR="0066403D" w:rsidRPr="007A085A" w:rsidRDefault="0066403D" w:rsidP="0066403D">
            <w:pPr>
              <w:pStyle w:val="Default"/>
              <w:ind w:left="176"/>
              <w:rPr>
                <w:sz w:val="22"/>
                <w:szCs w:val="22"/>
              </w:rPr>
            </w:pPr>
            <w:r w:rsidRPr="007A085A">
              <w:rPr>
                <w:sz w:val="22"/>
                <w:szCs w:val="22"/>
              </w:rPr>
              <w:t xml:space="preserve">Summary </w:t>
            </w:r>
            <w:proofErr w:type="spellStart"/>
            <w:r w:rsidRPr="007A085A">
              <w:rPr>
                <w:sz w:val="22"/>
                <w:szCs w:val="22"/>
              </w:rPr>
              <w:t>of</w:t>
            </w:r>
            <w:proofErr w:type="spellEnd"/>
            <w:r w:rsidRPr="007A085A">
              <w:rPr>
                <w:sz w:val="22"/>
                <w:szCs w:val="22"/>
              </w:rPr>
              <w:t xml:space="preserve"> network </w:t>
            </w:r>
            <w:proofErr w:type="spellStart"/>
            <w:r w:rsidRPr="007A085A">
              <w:rPr>
                <w:sz w:val="22"/>
                <w:szCs w:val="22"/>
              </w:rPr>
              <w:t>geometry</w:t>
            </w:r>
            <w:proofErr w:type="spellEnd"/>
          </w:p>
        </w:tc>
        <w:tc>
          <w:tcPr>
            <w:tcW w:w="0" w:type="auto"/>
            <w:shd w:val="clear" w:color="auto" w:fill="D9D9D9"/>
          </w:tcPr>
          <w:p w14:paraId="66023EF2" w14:textId="77777777" w:rsidR="0066403D" w:rsidRPr="007A085A" w:rsidRDefault="0066403D" w:rsidP="0066403D">
            <w:pPr>
              <w:pStyle w:val="Default"/>
              <w:rPr>
                <w:sz w:val="22"/>
                <w:szCs w:val="22"/>
              </w:rPr>
            </w:pPr>
            <w:r w:rsidRPr="007A085A">
              <w:rPr>
                <w:sz w:val="22"/>
                <w:szCs w:val="22"/>
              </w:rPr>
              <w:t>S4</w:t>
            </w:r>
          </w:p>
        </w:tc>
        <w:tc>
          <w:tcPr>
            <w:tcW w:w="0" w:type="auto"/>
            <w:tcBorders>
              <w:right w:val="single" w:sz="4" w:space="0" w:color="auto"/>
            </w:tcBorders>
            <w:shd w:val="clear" w:color="auto" w:fill="D9D9D9"/>
          </w:tcPr>
          <w:p w14:paraId="7F35AEC4" w14:textId="77777777" w:rsidR="0066403D" w:rsidRPr="0066403D" w:rsidRDefault="0066403D" w:rsidP="0066403D">
            <w:pPr>
              <w:pStyle w:val="Default"/>
              <w:rPr>
                <w:sz w:val="22"/>
                <w:szCs w:val="22"/>
                <w:lang w:val="en-US"/>
              </w:rPr>
            </w:pPr>
            <w:r w:rsidRPr="0066403D">
              <w:rPr>
                <w:sz w:val="22"/>
                <w:szCs w:val="22"/>
                <w:lang w:val="en-US"/>
              </w:rPr>
              <w:t>Provide a brief overview of characteristics of the treatment network. This may include commentary on the abundance of trials and randomized patients for the different interventions and pairwise comparisons in the network, gaps of evidence in the treatment network, and potential biases reflected by the network structure.</w:t>
            </w:r>
          </w:p>
        </w:tc>
        <w:tc>
          <w:tcPr>
            <w:tcW w:w="1345" w:type="dxa"/>
            <w:tcBorders>
              <w:left w:val="single" w:sz="4" w:space="0" w:color="auto"/>
            </w:tcBorders>
            <w:shd w:val="clear" w:color="auto" w:fill="D9D9D9"/>
          </w:tcPr>
          <w:p w14:paraId="497E81C6" w14:textId="51BCB6C2" w:rsidR="0066403D" w:rsidRPr="0066403D" w:rsidRDefault="00457291" w:rsidP="0066403D">
            <w:pPr>
              <w:pStyle w:val="Default"/>
              <w:rPr>
                <w:b/>
                <w:i/>
                <w:color w:val="auto"/>
                <w:sz w:val="22"/>
                <w:szCs w:val="22"/>
                <w:lang w:val="en-US"/>
              </w:rPr>
            </w:pPr>
            <w:r>
              <w:rPr>
                <w:b/>
                <w:i/>
                <w:color w:val="auto"/>
                <w:sz w:val="22"/>
                <w:szCs w:val="22"/>
                <w:lang w:val="en-US"/>
              </w:rPr>
              <w:t>#</w:t>
            </w:r>
            <w:r w:rsidRPr="00F15E50">
              <w:rPr>
                <w:color w:val="auto"/>
                <w:sz w:val="22"/>
                <w:szCs w:val="22"/>
                <w:lang w:val="en-US"/>
              </w:rPr>
              <w:t>1</w:t>
            </w:r>
            <w:r w:rsidR="00F15E50" w:rsidRPr="00F15E50">
              <w:rPr>
                <w:color w:val="auto"/>
                <w:sz w:val="22"/>
                <w:szCs w:val="22"/>
                <w:lang w:val="en-US"/>
              </w:rPr>
              <w:t>1</w:t>
            </w:r>
          </w:p>
        </w:tc>
      </w:tr>
      <w:tr w:rsidR="0066403D" w:rsidRPr="009E52F4" w14:paraId="02C5B9D8" w14:textId="77777777" w:rsidTr="00457291">
        <w:trPr>
          <w:trHeight w:val="580"/>
        </w:trPr>
        <w:tc>
          <w:tcPr>
            <w:tcW w:w="0" w:type="auto"/>
            <w:shd w:val="clear" w:color="auto" w:fill="auto"/>
          </w:tcPr>
          <w:p w14:paraId="2310240D" w14:textId="77777777" w:rsidR="0066403D" w:rsidRPr="009E52F4" w:rsidRDefault="0066403D" w:rsidP="0066403D">
            <w:pPr>
              <w:pStyle w:val="Default"/>
              <w:ind w:left="176"/>
              <w:rPr>
                <w:sz w:val="22"/>
                <w:szCs w:val="22"/>
              </w:rPr>
            </w:pPr>
            <w:r w:rsidRPr="009E52F4">
              <w:rPr>
                <w:sz w:val="22"/>
                <w:szCs w:val="22"/>
              </w:rPr>
              <w:t xml:space="preserve">Study </w:t>
            </w:r>
            <w:proofErr w:type="spellStart"/>
            <w:r w:rsidRPr="009E52F4">
              <w:rPr>
                <w:sz w:val="22"/>
                <w:szCs w:val="22"/>
              </w:rPr>
              <w:t>characteristics</w:t>
            </w:r>
            <w:proofErr w:type="spellEnd"/>
            <w:r w:rsidRPr="009E52F4">
              <w:rPr>
                <w:sz w:val="22"/>
                <w:szCs w:val="22"/>
              </w:rPr>
              <w:t xml:space="preserve"> </w:t>
            </w:r>
          </w:p>
        </w:tc>
        <w:tc>
          <w:tcPr>
            <w:tcW w:w="0" w:type="auto"/>
            <w:shd w:val="clear" w:color="auto" w:fill="auto"/>
          </w:tcPr>
          <w:p w14:paraId="3D43BB66" w14:textId="77777777" w:rsidR="0066403D" w:rsidRPr="009E52F4" w:rsidRDefault="0066403D" w:rsidP="0066403D">
            <w:pPr>
              <w:pStyle w:val="Default"/>
              <w:rPr>
                <w:sz w:val="22"/>
                <w:szCs w:val="22"/>
              </w:rPr>
            </w:pPr>
            <w:r w:rsidRPr="009E52F4">
              <w:rPr>
                <w:sz w:val="22"/>
                <w:szCs w:val="22"/>
              </w:rPr>
              <w:t>18</w:t>
            </w:r>
          </w:p>
        </w:tc>
        <w:tc>
          <w:tcPr>
            <w:tcW w:w="0" w:type="auto"/>
            <w:tcBorders>
              <w:right w:val="single" w:sz="4" w:space="0" w:color="auto"/>
            </w:tcBorders>
            <w:shd w:val="clear" w:color="auto" w:fill="auto"/>
          </w:tcPr>
          <w:p w14:paraId="6A790621" w14:textId="77777777" w:rsidR="0066403D" w:rsidRPr="0066403D" w:rsidRDefault="0066403D" w:rsidP="0066403D">
            <w:pPr>
              <w:pStyle w:val="Default"/>
              <w:rPr>
                <w:sz w:val="22"/>
                <w:szCs w:val="22"/>
                <w:lang w:val="en-US"/>
              </w:rPr>
            </w:pPr>
            <w:r w:rsidRPr="0066403D">
              <w:rPr>
                <w:sz w:val="22"/>
                <w:szCs w:val="22"/>
                <w:lang w:val="en-US"/>
              </w:rPr>
              <w:t xml:space="preserve">For each study, present characteristics for which data were extracted (e.g., study size, PICOS, follow-up period) and provide the citations. </w:t>
            </w:r>
          </w:p>
        </w:tc>
        <w:tc>
          <w:tcPr>
            <w:tcW w:w="1345" w:type="dxa"/>
            <w:tcBorders>
              <w:left w:val="single" w:sz="4" w:space="0" w:color="auto"/>
            </w:tcBorders>
            <w:shd w:val="clear" w:color="auto" w:fill="auto"/>
          </w:tcPr>
          <w:p w14:paraId="3FED042B" w14:textId="713DD8CA" w:rsidR="0066403D" w:rsidRPr="0066403D" w:rsidRDefault="00457291" w:rsidP="0066403D">
            <w:pPr>
              <w:pStyle w:val="Default"/>
              <w:rPr>
                <w:color w:val="auto"/>
                <w:sz w:val="22"/>
                <w:szCs w:val="22"/>
                <w:lang w:val="en-US"/>
              </w:rPr>
            </w:pPr>
            <w:r>
              <w:rPr>
                <w:color w:val="auto"/>
                <w:sz w:val="22"/>
                <w:szCs w:val="22"/>
                <w:lang w:val="en-US"/>
              </w:rPr>
              <w:t>#9-10</w:t>
            </w:r>
          </w:p>
        </w:tc>
      </w:tr>
      <w:tr w:rsidR="0066403D" w:rsidRPr="009E52F4" w14:paraId="35FEA997" w14:textId="77777777" w:rsidTr="00457291">
        <w:trPr>
          <w:trHeight w:val="580"/>
        </w:trPr>
        <w:tc>
          <w:tcPr>
            <w:tcW w:w="0" w:type="auto"/>
            <w:shd w:val="clear" w:color="auto" w:fill="D9D9D9"/>
          </w:tcPr>
          <w:p w14:paraId="76774D3C" w14:textId="77777777" w:rsidR="0066403D" w:rsidRPr="0066403D" w:rsidRDefault="0066403D" w:rsidP="0066403D">
            <w:pPr>
              <w:pStyle w:val="Default"/>
              <w:ind w:left="176"/>
              <w:rPr>
                <w:sz w:val="22"/>
                <w:szCs w:val="22"/>
                <w:lang w:val="en-US"/>
              </w:rPr>
            </w:pPr>
            <w:r w:rsidRPr="0066403D">
              <w:rPr>
                <w:sz w:val="22"/>
                <w:szCs w:val="22"/>
                <w:lang w:val="en-US"/>
              </w:rPr>
              <w:t xml:space="preserve">Risk of bias within studies </w:t>
            </w:r>
          </w:p>
        </w:tc>
        <w:tc>
          <w:tcPr>
            <w:tcW w:w="0" w:type="auto"/>
            <w:shd w:val="clear" w:color="auto" w:fill="D9D9D9"/>
          </w:tcPr>
          <w:p w14:paraId="59DAF8B9" w14:textId="77777777" w:rsidR="0066403D" w:rsidRPr="009E52F4" w:rsidRDefault="0066403D" w:rsidP="0066403D">
            <w:pPr>
              <w:pStyle w:val="Default"/>
              <w:rPr>
                <w:sz w:val="22"/>
                <w:szCs w:val="22"/>
              </w:rPr>
            </w:pPr>
            <w:r w:rsidRPr="009E52F4">
              <w:rPr>
                <w:sz w:val="22"/>
                <w:szCs w:val="22"/>
              </w:rPr>
              <w:t>19</w:t>
            </w:r>
          </w:p>
        </w:tc>
        <w:tc>
          <w:tcPr>
            <w:tcW w:w="0" w:type="auto"/>
            <w:tcBorders>
              <w:right w:val="single" w:sz="4" w:space="0" w:color="auto"/>
            </w:tcBorders>
            <w:shd w:val="clear" w:color="auto" w:fill="D9D9D9"/>
          </w:tcPr>
          <w:p w14:paraId="4084C0C7" w14:textId="77777777" w:rsidR="0066403D" w:rsidRPr="0066403D" w:rsidRDefault="0066403D" w:rsidP="0066403D">
            <w:pPr>
              <w:pStyle w:val="Default"/>
              <w:rPr>
                <w:sz w:val="22"/>
                <w:szCs w:val="22"/>
                <w:lang w:val="en-US"/>
              </w:rPr>
            </w:pPr>
            <w:r w:rsidRPr="0066403D">
              <w:rPr>
                <w:sz w:val="22"/>
                <w:szCs w:val="22"/>
                <w:lang w:val="en-US"/>
              </w:rPr>
              <w:t xml:space="preserve">Present data on risk of bias of each study and, if available, any outcome level assessment. </w:t>
            </w:r>
          </w:p>
        </w:tc>
        <w:tc>
          <w:tcPr>
            <w:tcW w:w="1345" w:type="dxa"/>
            <w:tcBorders>
              <w:left w:val="single" w:sz="4" w:space="0" w:color="auto"/>
            </w:tcBorders>
            <w:shd w:val="clear" w:color="auto" w:fill="D9D9D9"/>
          </w:tcPr>
          <w:p w14:paraId="3FE45787" w14:textId="58F148C4" w:rsidR="0066403D" w:rsidRPr="0066403D" w:rsidRDefault="00457291" w:rsidP="0066403D">
            <w:pPr>
              <w:pStyle w:val="Default"/>
              <w:rPr>
                <w:color w:val="auto"/>
                <w:sz w:val="22"/>
                <w:szCs w:val="22"/>
                <w:lang w:val="en-US"/>
              </w:rPr>
            </w:pPr>
            <w:r>
              <w:rPr>
                <w:color w:val="auto"/>
                <w:sz w:val="22"/>
                <w:szCs w:val="22"/>
                <w:lang w:val="en-US"/>
              </w:rPr>
              <w:t>Appendix E</w:t>
            </w:r>
          </w:p>
        </w:tc>
      </w:tr>
      <w:tr w:rsidR="0066403D" w:rsidRPr="009E52F4" w14:paraId="0F5CCD18" w14:textId="77777777" w:rsidTr="00457291">
        <w:trPr>
          <w:trHeight w:val="580"/>
        </w:trPr>
        <w:tc>
          <w:tcPr>
            <w:tcW w:w="0" w:type="auto"/>
            <w:shd w:val="clear" w:color="auto" w:fill="auto"/>
          </w:tcPr>
          <w:p w14:paraId="05BCCDA4" w14:textId="77777777" w:rsidR="0066403D" w:rsidRPr="009E52F4" w:rsidRDefault="0066403D" w:rsidP="0066403D">
            <w:pPr>
              <w:pStyle w:val="Default"/>
              <w:ind w:left="176"/>
              <w:rPr>
                <w:sz w:val="22"/>
                <w:szCs w:val="22"/>
              </w:rPr>
            </w:pPr>
            <w:proofErr w:type="spellStart"/>
            <w:r w:rsidRPr="009E52F4">
              <w:rPr>
                <w:sz w:val="22"/>
                <w:szCs w:val="22"/>
              </w:rPr>
              <w:t>Results</w:t>
            </w:r>
            <w:proofErr w:type="spellEnd"/>
            <w:r w:rsidRPr="009E52F4">
              <w:rPr>
                <w:sz w:val="22"/>
                <w:szCs w:val="22"/>
              </w:rPr>
              <w:t xml:space="preserve"> </w:t>
            </w:r>
            <w:proofErr w:type="spellStart"/>
            <w:r w:rsidRPr="009E52F4">
              <w:rPr>
                <w:sz w:val="22"/>
                <w:szCs w:val="22"/>
              </w:rPr>
              <w:t>of</w:t>
            </w:r>
            <w:proofErr w:type="spellEnd"/>
            <w:r w:rsidRPr="009E52F4">
              <w:rPr>
                <w:sz w:val="22"/>
                <w:szCs w:val="22"/>
              </w:rPr>
              <w:t xml:space="preserve"> individual </w:t>
            </w:r>
            <w:proofErr w:type="spellStart"/>
            <w:r w:rsidRPr="009E52F4">
              <w:rPr>
                <w:sz w:val="22"/>
                <w:szCs w:val="22"/>
              </w:rPr>
              <w:t>studies</w:t>
            </w:r>
            <w:proofErr w:type="spellEnd"/>
            <w:r w:rsidRPr="009E52F4">
              <w:rPr>
                <w:sz w:val="22"/>
                <w:szCs w:val="22"/>
              </w:rPr>
              <w:t xml:space="preserve"> </w:t>
            </w:r>
          </w:p>
        </w:tc>
        <w:tc>
          <w:tcPr>
            <w:tcW w:w="0" w:type="auto"/>
            <w:shd w:val="clear" w:color="auto" w:fill="auto"/>
          </w:tcPr>
          <w:p w14:paraId="3729C081" w14:textId="77777777" w:rsidR="0066403D" w:rsidRPr="009E52F4" w:rsidRDefault="0066403D" w:rsidP="0066403D">
            <w:pPr>
              <w:pStyle w:val="Default"/>
              <w:rPr>
                <w:sz w:val="22"/>
                <w:szCs w:val="22"/>
              </w:rPr>
            </w:pPr>
            <w:r w:rsidRPr="009E52F4">
              <w:rPr>
                <w:sz w:val="22"/>
                <w:szCs w:val="22"/>
              </w:rPr>
              <w:t>20</w:t>
            </w:r>
          </w:p>
        </w:tc>
        <w:tc>
          <w:tcPr>
            <w:tcW w:w="0" w:type="auto"/>
            <w:tcBorders>
              <w:right w:val="single" w:sz="4" w:space="0" w:color="auto"/>
            </w:tcBorders>
            <w:shd w:val="clear" w:color="auto" w:fill="auto"/>
          </w:tcPr>
          <w:p w14:paraId="57CAE9FB" w14:textId="6DFEAE75" w:rsidR="0066403D" w:rsidRPr="0066403D" w:rsidRDefault="0066403D" w:rsidP="0066403D">
            <w:pPr>
              <w:pStyle w:val="Default"/>
              <w:rPr>
                <w:sz w:val="22"/>
                <w:szCs w:val="22"/>
                <w:lang w:val="en-US"/>
              </w:rPr>
            </w:pPr>
            <w:r w:rsidRPr="0066403D">
              <w:rPr>
                <w:sz w:val="22"/>
                <w:szCs w:val="22"/>
                <w:lang w:val="en-US"/>
              </w:rPr>
              <w:t>For all outcomes considered (benefits or harms), present, for each study: 1) simple summary data for each intervention group, and 2) effect estimates and confidence intervals.</w:t>
            </w:r>
          </w:p>
        </w:tc>
        <w:tc>
          <w:tcPr>
            <w:tcW w:w="1345" w:type="dxa"/>
            <w:tcBorders>
              <w:left w:val="single" w:sz="4" w:space="0" w:color="auto"/>
            </w:tcBorders>
            <w:shd w:val="clear" w:color="auto" w:fill="auto"/>
          </w:tcPr>
          <w:p w14:paraId="1E7F2936" w14:textId="3FA9B36A" w:rsidR="0066403D" w:rsidRPr="007A085A" w:rsidRDefault="005E11EA" w:rsidP="0066403D">
            <w:pPr>
              <w:pStyle w:val="Default"/>
              <w:rPr>
                <w:color w:val="auto"/>
                <w:sz w:val="22"/>
                <w:szCs w:val="22"/>
                <w:lang w:val="en-US"/>
              </w:rPr>
            </w:pPr>
            <w:r w:rsidRPr="007A085A">
              <w:rPr>
                <w:color w:val="auto"/>
                <w:sz w:val="22"/>
                <w:szCs w:val="22"/>
                <w:lang w:val="en-US"/>
              </w:rPr>
              <w:t>Appendices M, N, O, S &amp; T</w:t>
            </w:r>
          </w:p>
        </w:tc>
      </w:tr>
      <w:tr w:rsidR="0066403D" w:rsidRPr="009E52F4" w14:paraId="6263C004" w14:textId="77777777" w:rsidTr="00457291">
        <w:trPr>
          <w:trHeight w:val="580"/>
        </w:trPr>
        <w:tc>
          <w:tcPr>
            <w:tcW w:w="0" w:type="auto"/>
            <w:shd w:val="clear" w:color="auto" w:fill="D9D9D9"/>
          </w:tcPr>
          <w:p w14:paraId="7634C857" w14:textId="77777777" w:rsidR="0066403D" w:rsidRPr="009E52F4" w:rsidRDefault="0066403D" w:rsidP="0066403D">
            <w:pPr>
              <w:pStyle w:val="Default"/>
              <w:ind w:left="176"/>
              <w:rPr>
                <w:sz w:val="22"/>
                <w:szCs w:val="22"/>
              </w:rPr>
            </w:pPr>
            <w:r w:rsidRPr="009E52F4">
              <w:rPr>
                <w:sz w:val="22"/>
                <w:szCs w:val="22"/>
              </w:rPr>
              <w:t xml:space="preserve">Synthesis </w:t>
            </w:r>
            <w:proofErr w:type="spellStart"/>
            <w:r w:rsidRPr="009E52F4">
              <w:rPr>
                <w:sz w:val="22"/>
                <w:szCs w:val="22"/>
              </w:rPr>
              <w:t>of</w:t>
            </w:r>
            <w:proofErr w:type="spellEnd"/>
            <w:r w:rsidRPr="009E52F4">
              <w:rPr>
                <w:sz w:val="22"/>
                <w:szCs w:val="22"/>
              </w:rPr>
              <w:t xml:space="preserve"> </w:t>
            </w:r>
            <w:proofErr w:type="spellStart"/>
            <w:r w:rsidRPr="009E52F4">
              <w:rPr>
                <w:sz w:val="22"/>
                <w:szCs w:val="22"/>
              </w:rPr>
              <w:t>results</w:t>
            </w:r>
            <w:proofErr w:type="spellEnd"/>
            <w:r w:rsidRPr="009E52F4">
              <w:rPr>
                <w:sz w:val="22"/>
                <w:szCs w:val="22"/>
              </w:rPr>
              <w:t xml:space="preserve"> </w:t>
            </w:r>
          </w:p>
        </w:tc>
        <w:tc>
          <w:tcPr>
            <w:tcW w:w="0" w:type="auto"/>
            <w:shd w:val="clear" w:color="auto" w:fill="D9D9D9"/>
          </w:tcPr>
          <w:p w14:paraId="61F69B67" w14:textId="77777777" w:rsidR="0066403D" w:rsidRPr="009E52F4" w:rsidRDefault="0066403D" w:rsidP="0066403D">
            <w:pPr>
              <w:pStyle w:val="Default"/>
              <w:rPr>
                <w:sz w:val="22"/>
                <w:szCs w:val="22"/>
              </w:rPr>
            </w:pPr>
            <w:r w:rsidRPr="009E52F4">
              <w:rPr>
                <w:sz w:val="22"/>
                <w:szCs w:val="22"/>
              </w:rPr>
              <w:t>21</w:t>
            </w:r>
          </w:p>
        </w:tc>
        <w:tc>
          <w:tcPr>
            <w:tcW w:w="0" w:type="auto"/>
            <w:tcBorders>
              <w:right w:val="single" w:sz="4" w:space="0" w:color="auto"/>
            </w:tcBorders>
            <w:shd w:val="clear" w:color="auto" w:fill="D9D9D9"/>
          </w:tcPr>
          <w:p w14:paraId="4CB4AA8A" w14:textId="77777777" w:rsidR="0066403D" w:rsidRPr="0066403D" w:rsidRDefault="0066403D" w:rsidP="0066403D">
            <w:pPr>
              <w:pStyle w:val="Default"/>
              <w:rPr>
                <w:sz w:val="22"/>
                <w:szCs w:val="22"/>
                <w:lang w:val="en-US"/>
              </w:rPr>
            </w:pPr>
            <w:r w:rsidRPr="0066403D">
              <w:rPr>
                <w:sz w:val="22"/>
                <w:szCs w:val="22"/>
                <w:lang w:val="en-US"/>
              </w:rPr>
              <w:t xml:space="preserve">Present results of each meta-analysis done, including confidence/credible intervals. </w:t>
            </w:r>
            <w:r w:rsidRPr="0066403D">
              <w:rPr>
                <w:i/>
                <w:color w:val="auto"/>
                <w:sz w:val="22"/>
                <w:szCs w:val="22"/>
                <w:lang w:val="en-US"/>
              </w:rPr>
              <w:t xml:space="preserve">In larger networks, authors may focus on comparisons versus a particular comparator (e.g. placebo or standard care), with full findings presented in an appendix. League tables and forest plots may be </w:t>
            </w:r>
            <w:r w:rsidRPr="0066403D">
              <w:rPr>
                <w:i/>
                <w:color w:val="auto"/>
                <w:sz w:val="22"/>
                <w:szCs w:val="22"/>
                <w:lang w:val="en-US"/>
              </w:rPr>
              <w:lastRenderedPageBreak/>
              <w:t>considered to summarize pairwise comparisons.</w:t>
            </w:r>
            <w:r w:rsidRPr="0066403D">
              <w:rPr>
                <w:color w:val="auto"/>
                <w:sz w:val="22"/>
                <w:szCs w:val="22"/>
                <w:lang w:val="en-US"/>
              </w:rPr>
              <w:t xml:space="preserve"> If additional summary measures were explored (such as treatment rankings), these should also be presented.</w:t>
            </w:r>
          </w:p>
        </w:tc>
        <w:tc>
          <w:tcPr>
            <w:tcW w:w="1345" w:type="dxa"/>
            <w:tcBorders>
              <w:left w:val="single" w:sz="4" w:space="0" w:color="auto"/>
            </w:tcBorders>
            <w:shd w:val="clear" w:color="auto" w:fill="D9D9D9"/>
          </w:tcPr>
          <w:p w14:paraId="49FF4E18" w14:textId="42E1AB4B" w:rsidR="0066403D" w:rsidRPr="0066403D" w:rsidRDefault="005E11EA" w:rsidP="0066403D">
            <w:pPr>
              <w:pStyle w:val="Default"/>
              <w:rPr>
                <w:b/>
                <w:i/>
                <w:color w:val="auto"/>
                <w:sz w:val="22"/>
                <w:szCs w:val="22"/>
                <w:highlight w:val="yellow"/>
                <w:lang w:val="en-US"/>
              </w:rPr>
            </w:pPr>
            <w:r>
              <w:rPr>
                <w:b/>
                <w:i/>
                <w:color w:val="auto"/>
                <w:sz w:val="22"/>
                <w:szCs w:val="22"/>
                <w:lang w:val="en-US"/>
              </w:rPr>
              <w:lastRenderedPageBreak/>
              <w:t>#</w:t>
            </w:r>
            <w:r w:rsidRPr="007A085A">
              <w:rPr>
                <w:color w:val="auto"/>
                <w:sz w:val="22"/>
                <w:szCs w:val="22"/>
                <w:lang w:val="en-US"/>
              </w:rPr>
              <w:t>1</w:t>
            </w:r>
            <w:r w:rsidR="007A085A">
              <w:rPr>
                <w:color w:val="auto"/>
                <w:sz w:val="22"/>
                <w:szCs w:val="22"/>
                <w:lang w:val="en-US"/>
              </w:rPr>
              <w:t>1</w:t>
            </w:r>
            <w:r w:rsidRPr="007A085A">
              <w:rPr>
                <w:color w:val="auto"/>
                <w:sz w:val="22"/>
                <w:szCs w:val="22"/>
                <w:lang w:val="en-US"/>
              </w:rPr>
              <w:t>-1</w:t>
            </w:r>
            <w:r w:rsidR="007A085A">
              <w:rPr>
                <w:color w:val="auto"/>
                <w:sz w:val="22"/>
                <w:szCs w:val="22"/>
                <w:lang w:val="en-US"/>
              </w:rPr>
              <w:t>5</w:t>
            </w:r>
            <w:r w:rsidRPr="007A085A">
              <w:rPr>
                <w:color w:val="auto"/>
                <w:sz w:val="22"/>
                <w:szCs w:val="22"/>
                <w:lang w:val="en-US"/>
              </w:rPr>
              <w:t>; Table</w:t>
            </w:r>
            <w:r w:rsidR="007A085A">
              <w:rPr>
                <w:color w:val="auto"/>
                <w:sz w:val="22"/>
                <w:szCs w:val="22"/>
                <w:lang w:val="en-US"/>
              </w:rPr>
              <w:t>s</w:t>
            </w:r>
            <w:r w:rsidRPr="007A085A">
              <w:rPr>
                <w:color w:val="auto"/>
                <w:sz w:val="22"/>
                <w:szCs w:val="22"/>
                <w:lang w:val="en-US"/>
              </w:rPr>
              <w:t xml:space="preserve"> 1</w:t>
            </w:r>
            <w:r w:rsidR="007A085A">
              <w:rPr>
                <w:color w:val="auto"/>
                <w:sz w:val="22"/>
                <w:szCs w:val="22"/>
                <w:lang w:val="en-US"/>
              </w:rPr>
              <w:t>-</w:t>
            </w:r>
            <w:r w:rsidRPr="007A085A">
              <w:rPr>
                <w:color w:val="auto"/>
                <w:sz w:val="22"/>
                <w:szCs w:val="22"/>
                <w:lang w:val="en-US"/>
              </w:rPr>
              <w:t>4</w:t>
            </w:r>
          </w:p>
        </w:tc>
      </w:tr>
      <w:tr w:rsidR="0066403D" w:rsidRPr="009E52F4" w14:paraId="1DADDA0F" w14:textId="77777777" w:rsidTr="00457291">
        <w:trPr>
          <w:trHeight w:val="580"/>
        </w:trPr>
        <w:tc>
          <w:tcPr>
            <w:tcW w:w="0" w:type="auto"/>
            <w:shd w:val="clear" w:color="auto" w:fill="auto"/>
          </w:tcPr>
          <w:p w14:paraId="27CA365E" w14:textId="77777777" w:rsidR="0066403D" w:rsidRPr="007A085A" w:rsidRDefault="0066403D" w:rsidP="0066403D">
            <w:pPr>
              <w:pStyle w:val="Default"/>
              <w:ind w:left="176"/>
              <w:rPr>
                <w:sz w:val="22"/>
                <w:szCs w:val="22"/>
              </w:rPr>
            </w:pPr>
            <w:r w:rsidRPr="007A085A">
              <w:rPr>
                <w:sz w:val="22"/>
                <w:szCs w:val="22"/>
              </w:rPr>
              <w:t xml:space="preserve">Exploration </w:t>
            </w:r>
            <w:proofErr w:type="spellStart"/>
            <w:r w:rsidRPr="007A085A">
              <w:rPr>
                <w:sz w:val="22"/>
                <w:szCs w:val="22"/>
              </w:rPr>
              <w:t>for</w:t>
            </w:r>
            <w:proofErr w:type="spellEnd"/>
            <w:r w:rsidRPr="007A085A">
              <w:rPr>
                <w:sz w:val="22"/>
                <w:szCs w:val="22"/>
              </w:rPr>
              <w:t xml:space="preserve"> </w:t>
            </w:r>
            <w:proofErr w:type="spellStart"/>
            <w:r w:rsidRPr="007A085A">
              <w:rPr>
                <w:sz w:val="22"/>
                <w:szCs w:val="22"/>
              </w:rPr>
              <w:t>inconsistency</w:t>
            </w:r>
            <w:proofErr w:type="spellEnd"/>
          </w:p>
        </w:tc>
        <w:tc>
          <w:tcPr>
            <w:tcW w:w="0" w:type="auto"/>
            <w:shd w:val="clear" w:color="auto" w:fill="auto"/>
          </w:tcPr>
          <w:p w14:paraId="1394709E" w14:textId="77777777" w:rsidR="0066403D" w:rsidRPr="007A085A" w:rsidRDefault="0066403D" w:rsidP="0066403D">
            <w:pPr>
              <w:pStyle w:val="Default"/>
              <w:rPr>
                <w:sz w:val="22"/>
                <w:szCs w:val="22"/>
              </w:rPr>
            </w:pPr>
            <w:r w:rsidRPr="007A085A">
              <w:rPr>
                <w:sz w:val="22"/>
                <w:szCs w:val="22"/>
              </w:rPr>
              <w:t>S5</w:t>
            </w:r>
          </w:p>
        </w:tc>
        <w:tc>
          <w:tcPr>
            <w:tcW w:w="0" w:type="auto"/>
            <w:tcBorders>
              <w:right w:val="single" w:sz="4" w:space="0" w:color="auto"/>
            </w:tcBorders>
            <w:shd w:val="clear" w:color="auto" w:fill="auto"/>
          </w:tcPr>
          <w:p w14:paraId="40B12747" w14:textId="77777777" w:rsidR="0066403D" w:rsidRPr="0066403D" w:rsidRDefault="0066403D" w:rsidP="0066403D">
            <w:pPr>
              <w:pStyle w:val="Default"/>
              <w:rPr>
                <w:sz w:val="22"/>
                <w:szCs w:val="22"/>
                <w:lang w:val="en-US"/>
              </w:rPr>
            </w:pPr>
            <w:r w:rsidRPr="0066403D">
              <w:rPr>
                <w:color w:val="auto"/>
                <w:sz w:val="22"/>
                <w:szCs w:val="22"/>
                <w:lang w:val="en-US"/>
              </w:rPr>
              <w:t xml:space="preserve">Describe results from investigations of inconsistency. This may include such information as measures of model fit to compare consistency and inconsistency models, </w:t>
            </w:r>
            <w:r w:rsidRPr="0066403D">
              <w:rPr>
                <w:i/>
                <w:color w:val="auto"/>
                <w:sz w:val="22"/>
                <w:szCs w:val="22"/>
                <w:lang w:val="en-US"/>
              </w:rPr>
              <w:t xml:space="preserve">P </w:t>
            </w:r>
            <w:r w:rsidRPr="0066403D">
              <w:rPr>
                <w:color w:val="auto"/>
                <w:sz w:val="22"/>
                <w:szCs w:val="22"/>
                <w:lang w:val="en-US"/>
              </w:rPr>
              <w:t>values from statistical tests, or summary of inconsistency estimates from different parts of the treatment network.</w:t>
            </w:r>
          </w:p>
        </w:tc>
        <w:tc>
          <w:tcPr>
            <w:tcW w:w="1345" w:type="dxa"/>
            <w:tcBorders>
              <w:left w:val="single" w:sz="4" w:space="0" w:color="auto"/>
            </w:tcBorders>
            <w:shd w:val="clear" w:color="auto" w:fill="auto"/>
          </w:tcPr>
          <w:p w14:paraId="673CAC60" w14:textId="6BB86839" w:rsidR="0066403D" w:rsidRPr="0066403D" w:rsidRDefault="005E11EA" w:rsidP="0066403D">
            <w:pPr>
              <w:pStyle w:val="Default"/>
              <w:rPr>
                <w:b/>
                <w:i/>
                <w:color w:val="auto"/>
                <w:sz w:val="22"/>
                <w:szCs w:val="22"/>
                <w:lang w:val="en-US"/>
              </w:rPr>
            </w:pPr>
            <w:r>
              <w:rPr>
                <w:b/>
                <w:i/>
                <w:color w:val="auto"/>
                <w:sz w:val="22"/>
                <w:szCs w:val="22"/>
                <w:lang w:val="en-US"/>
              </w:rPr>
              <w:t>#</w:t>
            </w:r>
            <w:r w:rsidRPr="007A085A">
              <w:rPr>
                <w:color w:val="auto"/>
                <w:sz w:val="22"/>
                <w:szCs w:val="22"/>
                <w:lang w:val="en-US"/>
              </w:rPr>
              <w:t>1</w:t>
            </w:r>
            <w:r w:rsidR="007A085A">
              <w:rPr>
                <w:color w:val="auto"/>
                <w:sz w:val="22"/>
                <w:szCs w:val="22"/>
                <w:lang w:val="en-US"/>
              </w:rPr>
              <w:t>1</w:t>
            </w:r>
            <w:r w:rsidRPr="007A085A">
              <w:rPr>
                <w:color w:val="auto"/>
                <w:sz w:val="22"/>
                <w:szCs w:val="22"/>
                <w:lang w:val="en-US"/>
              </w:rPr>
              <w:t>-1</w:t>
            </w:r>
            <w:r w:rsidR="007A085A">
              <w:rPr>
                <w:color w:val="auto"/>
                <w:sz w:val="22"/>
                <w:szCs w:val="22"/>
                <w:lang w:val="en-US"/>
              </w:rPr>
              <w:t>5</w:t>
            </w:r>
          </w:p>
        </w:tc>
      </w:tr>
      <w:tr w:rsidR="0066403D" w:rsidRPr="009E52F4" w14:paraId="47FD87A9" w14:textId="77777777" w:rsidTr="00457291">
        <w:trPr>
          <w:trHeight w:val="580"/>
        </w:trPr>
        <w:tc>
          <w:tcPr>
            <w:tcW w:w="0" w:type="auto"/>
            <w:shd w:val="clear" w:color="auto" w:fill="D9D9D9"/>
          </w:tcPr>
          <w:p w14:paraId="31933C9A" w14:textId="77777777" w:rsidR="0066403D" w:rsidRPr="0066403D" w:rsidRDefault="0066403D" w:rsidP="0066403D">
            <w:pPr>
              <w:pStyle w:val="Default"/>
              <w:ind w:left="176"/>
              <w:rPr>
                <w:sz w:val="22"/>
                <w:szCs w:val="22"/>
                <w:lang w:val="en-US"/>
              </w:rPr>
            </w:pPr>
            <w:r w:rsidRPr="0066403D">
              <w:rPr>
                <w:sz w:val="22"/>
                <w:szCs w:val="22"/>
                <w:lang w:val="en-US"/>
              </w:rPr>
              <w:t xml:space="preserve">Risk of bias across studies </w:t>
            </w:r>
          </w:p>
        </w:tc>
        <w:tc>
          <w:tcPr>
            <w:tcW w:w="0" w:type="auto"/>
            <w:shd w:val="clear" w:color="auto" w:fill="D9D9D9"/>
          </w:tcPr>
          <w:p w14:paraId="7888C0E6" w14:textId="77777777" w:rsidR="0066403D" w:rsidRPr="009E52F4" w:rsidRDefault="0066403D" w:rsidP="0066403D">
            <w:pPr>
              <w:pStyle w:val="Default"/>
              <w:rPr>
                <w:sz w:val="22"/>
                <w:szCs w:val="22"/>
              </w:rPr>
            </w:pPr>
            <w:r w:rsidRPr="009E52F4">
              <w:rPr>
                <w:sz w:val="22"/>
                <w:szCs w:val="22"/>
              </w:rPr>
              <w:t>22</w:t>
            </w:r>
          </w:p>
        </w:tc>
        <w:tc>
          <w:tcPr>
            <w:tcW w:w="0" w:type="auto"/>
            <w:tcBorders>
              <w:right w:val="single" w:sz="4" w:space="0" w:color="auto"/>
            </w:tcBorders>
            <w:shd w:val="clear" w:color="auto" w:fill="D9D9D9"/>
          </w:tcPr>
          <w:p w14:paraId="315D3968" w14:textId="77777777" w:rsidR="0066403D" w:rsidRPr="0066403D" w:rsidRDefault="0066403D" w:rsidP="0066403D">
            <w:pPr>
              <w:pStyle w:val="Default"/>
              <w:rPr>
                <w:sz w:val="22"/>
                <w:szCs w:val="22"/>
                <w:lang w:val="en-US"/>
              </w:rPr>
            </w:pPr>
            <w:r w:rsidRPr="0066403D">
              <w:rPr>
                <w:sz w:val="22"/>
                <w:szCs w:val="22"/>
                <w:lang w:val="en-US"/>
              </w:rPr>
              <w:t xml:space="preserve">Present results of any assessment of risk of bias across studies for the evidence base being studied. </w:t>
            </w:r>
          </w:p>
        </w:tc>
        <w:tc>
          <w:tcPr>
            <w:tcW w:w="1345" w:type="dxa"/>
            <w:tcBorders>
              <w:left w:val="single" w:sz="4" w:space="0" w:color="auto"/>
            </w:tcBorders>
            <w:shd w:val="clear" w:color="auto" w:fill="D9D9D9"/>
          </w:tcPr>
          <w:p w14:paraId="60701C60" w14:textId="72CE19B7" w:rsidR="0066403D" w:rsidRPr="0066403D" w:rsidRDefault="00A31116" w:rsidP="0066403D">
            <w:pPr>
              <w:pStyle w:val="Default"/>
              <w:rPr>
                <w:color w:val="auto"/>
                <w:sz w:val="22"/>
                <w:szCs w:val="22"/>
                <w:lang w:val="en-US"/>
              </w:rPr>
            </w:pPr>
            <w:r>
              <w:rPr>
                <w:color w:val="auto"/>
                <w:sz w:val="22"/>
                <w:szCs w:val="22"/>
                <w:lang w:val="en-US"/>
              </w:rPr>
              <w:t>#</w:t>
            </w:r>
            <w:r w:rsidR="007A085A" w:rsidRPr="007A085A">
              <w:rPr>
                <w:color w:val="auto"/>
                <w:sz w:val="22"/>
                <w:szCs w:val="22"/>
                <w:lang w:val="en-US"/>
              </w:rPr>
              <w:t>1</w:t>
            </w:r>
            <w:r w:rsidR="007A085A">
              <w:rPr>
                <w:color w:val="auto"/>
                <w:sz w:val="22"/>
                <w:szCs w:val="22"/>
                <w:lang w:val="en-US"/>
              </w:rPr>
              <w:t>1</w:t>
            </w:r>
            <w:r w:rsidR="007A085A" w:rsidRPr="007A085A">
              <w:rPr>
                <w:color w:val="auto"/>
                <w:sz w:val="22"/>
                <w:szCs w:val="22"/>
                <w:lang w:val="en-US"/>
              </w:rPr>
              <w:t>-1</w:t>
            </w:r>
            <w:r w:rsidR="007A085A">
              <w:rPr>
                <w:color w:val="auto"/>
                <w:sz w:val="22"/>
                <w:szCs w:val="22"/>
                <w:lang w:val="en-US"/>
              </w:rPr>
              <w:t>5</w:t>
            </w:r>
          </w:p>
        </w:tc>
      </w:tr>
      <w:tr w:rsidR="0066403D" w:rsidRPr="009E52F4" w14:paraId="0C383AC9" w14:textId="77777777" w:rsidTr="00457291">
        <w:trPr>
          <w:trHeight w:val="580"/>
        </w:trPr>
        <w:tc>
          <w:tcPr>
            <w:tcW w:w="0" w:type="auto"/>
            <w:shd w:val="clear" w:color="auto" w:fill="auto"/>
          </w:tcPr>
          <w:p w14:paraId="644A30BD" w14:textId="77777777" w:rsidR="0066403D" w:rsidRPr="009E52F4" w:rsidRDefault="0066403D" w:rsidP="0066403D">
            <w:pPr>
              <w:pStyle w:val="Default"/>
              <w:ind w:left="176"/>
              <w:rPr>
                <w:sz w:val="22"/>
                <w:szCs w:val="22"/>
              </w:rPr>
            </w:pPr>
            <w:proofErr w:type="spellStart"/>
            <w:r w:rsidRPr="009E52F4">
              <w:rPr>
                <w:sz w:val="22"/>
                <w:szCs w:val="22"/>
              </w:rPr>
              <w:t>Results</w:t>
            </w:r>
            <w:proofErr w:type="spellEnd"/>
            <w:r w:rsidRPr="009E52F4">
              <w:rPr>
                <w:sz w:val="22"/>
                <w:szCs w:val="22"/>
              </w:rPr>
              <w:t xml:space="preserve"> </w:t>
            </w:r>
            <w:proofErr w:type="spellStart"/>
            <w:r w:rsidRPr="009E52F4">
              <w:rPr>
                <w:sz w:val="22"/>
                <w:szCs w:val="22"/>
              </w:rPr>
              <w:t>of</w:t>
            </w:r>
            <w:proofErr w:type="spellEnd"/>
            <w:r w:rsidRPr="009E52F4">
              <w:rPr>
                <w:sz w:val="22"/>
                <w:szCs w:val="22"/>
              </w:rPr>
              <w:t xml:space="preserve"> additional </w:t>
            </w:r>
            <w:proofErr w:type="spellStart"/>
            <w:r w:rsidRPr="009E52F4">
              <w:rPr>
                <w:sz w:val="22"/>
                <w:szCs w:val="22"/>
              </w:rPr>
              <w:t>analyses</w:t>
            </w:r>
            <w:proofErr w:type="spellEnd"/>
          </w:p>
        </w:tc>
        <w:tc>
          <w:tcPr>
            <w:tcW w:w="0" w:type="auto"/>
            <w:shd w:val="clear" w:color="auto" w:fill="auto"/>
          </w:tcPr>
          <w:p w14:paraId="0D3CB468" w14:textId="77777777" w:rsidR="0066403D" w:rsidRPr="009E52F4" w:rsidRDefault="0066403D" w:rsidP="0066403D">
            <w:pPr>
              <w:pStyle w:val="Default"/>
              <w:rPr>
                <w:sz w:val="22"/>
                <w:szCs w:val="22"/>
              </w:rPr>
            </w:pPr>
            <w:r w:rsidRPr="009E52F4">
              <w:rPr>
                <w:sz w:val="22"/>
                <w:szCs w:val="22"/>
              </w:rPr>
              <w:t>23</w:t>
            </w:r>
          </w:p>
        </w:tc>
        <w:tc>
          <w:tcPr>
            <w:tcW w:w="0" w:type="auto"/>
            <w:tcBorders>
              <w:right w:val="single" w:sz="4" w:space="0" w:color="auto"/>
            </w:tcBorders>
            <w:shd w:val="clear" w:color="auto" w:fill="auto"/>
          </w:tcPr>
          <w:p w14:paraId="6CE1A2EA" w14:textId="02DBB2B0" w:rsidR="0066403D" w:rsidRPr="0066403D" w:rsidRDefault="0066403D" w:rsidP="0066403D">
            <w:pPr>
              <w:pStyle w:val="Default"/>
              <w:rPr>
                <w:sz w:val="22"/>
                <w:szCs w:val="22"/>
                <w:lang w:val="en-US"/>
              </w:rPr>
            </w:pPr>
            <w:r w:rsidRPr="0066403D">
              <w:rPr>
                <w:sz w:val="22"/>
                <w:szCs w:val="22"/>
                <w:lang w:val="en-US"/>
              </w:rPr>
              <w:t>Give results of additional analyses, if done (e.g., sensitivity or subgroup analyses, meta-regression analyses</w:t>
            </w:r>
            <w:r w:rsidRPr="0066403D">
              <w:rPr>
                <w:i/>
                <w:sz w:val="22"/>
                <w:szCs w:val="22"/>
                <w:lang w:val="en-US"/>
              </w:rPr>
              <w:t>,</w:t>
            </w:r>
            <w:r w:rsidRPr="0066403D">
              <w:rPr>
                <w:sz w:val="22"/>
                <w:szCs w:val="22"/>
                <w:lang w:val="en-US"/>
              </w:rPr>
              <w:t xml:space="preserve"> and so forth). </w:t>
            </w:r>
          </w:p>
        </w:tc>
        <w:tc>
          <w:tcPr>
            <w:tcW w:w="1345" w:type="dxa"/>
            <w:tcBorders>
              <w:left w:val="single" w:sz="4" w:space="0" w:color="auto"/>
            </w:tcBorders>
            <w:shd w:val="clear" w:color="auto" w:fill="auto"/>
          </w:tcPr>
          <w:p w14:paraId="2733E07F" w14:textId="6BA38E37" w:rsidR="0066403D" w:rsidRPr="0066403D" w:rsidRDefault="00A31116" w:rsidP="0066403D">
            <w:pPr>
              <w:pStyle w:val="Default"/>
              <w:rPr>
                <w:b/>
                <w:i/>
                <w:color w:val="auto"/>
                <w:sz w:val="22"/>
                <w:szCs w:val="22"/>
                <w:lang w:val="en-US"/>
              </w:rPr>
            </w:pPr>
            <w:r>
              <w:rPr>
                <w:color w:val="auto"/>
                <w:sz w:val="22"/>
                <w:szCs w:val="22"/>
                <w:lang w:val="en-US"/>
              </w:rPr>
              <w:t>#</w:t>
            </w:r>
            <w:r w:rsidR="007A085A" w:rsidRPr="007A085A">
              <w:rPr>
                <w:color w:val="auto"/>
                <w:sz w:val="22"/>
                <w:szCs w:val="22"/>
                <w:lang w:val="en-US"/>
              </w:rPr>
              <w:t>1</w:t>
            </w:r>
            <w:r w:rsidR="007A085A">
              <w:rPr>
                <w:color w:val="auto"/>
                <w:sz w:val="22"/>
                <w:szCs w:val="22"/>
                <w:lang w:val="en-US"/>
              </w:rPr>
              <w:t>1</w:t>
            </w:r>
            <w:r w:rsidR="007A085A" w:rsidRPr="007A085A">
              <w:rPr>
                <w:color w:val="auto"/>
                <w:sz w:val="22"/>
                <w:szCs w:val="22"/>
                <w:lang w:val="en-US"/>
              </w:rPr>
              <w:t>-1</w:t>
            </w:r>
            <w:r w:rsidR="007A085A">
              <w:rPr>
                <w:color w:val="auto"/>
                <w:sz w:val="22"/>
                <w:szCs w:val="22"/>
                <w:lang w:val="en-US"/>
              </w:rPr>
              <w:t>5</w:t>
            </w:r>
          </w:p>
        </w:tc>
      </w:tr>
      <w:tr w:rsidR="0066403D" w:rsidRPr="009E52F4" w14:paraId="29778A6F" w14:textId="77777777" w:rsidTr="00457291">
        <w:trPr>
          <w:trHeight w:val="351"/>
        </w:trPr>
        <w:tc>
          <w:tcPr>
            <w:tcW w:w="0" w:type="auto"/>
            <w:shd w:val="clear" w:color="auto" w:fill="auto"/>
          </w:tcPr>
          <w:p w14:paraId="6433F1E8" w14:textId="77777777" w:rsidR="0066403D" w:rsidRPr="0066403D" w:rsidRDefault="0066403D" w:rsidP="0066403D">
            <w:pPr>
              <w:pStyle w:val="Default"/>
              <w:rPr>
                <w:sz w:val="22"/>
                <w:szCs w:val="22"/>
                <w:lang w:val="en-US"/>
              </w:rPr>
            </w:pPr>
          </w:p>
        </w:tc>
        <w:tc>
          <w:tcPr>
            <w:tcW w:w="0" w:type="auto"/>
            <w:shd w:val="clear" w:color="auto" w:fill="auto"/>
          </w:tcPr>
          <w:p w14:paraId="37D436A9" w14:textId="77777777" w:rsidR="0066403D" w:rsidRPr="0066403D" w:rsidRDefault="0066403D" w:rsidP="0066403D">
            <w:pPr>
              <w:pStyle w:val="Default"/>
              <w:rPr>
                <w:sz w:val="22"/>
                <w:szCs w:val="22"/>
                <w:lang w:val="en-US"/>
              </w:rPr>
            </w:pPr>
          </w:p>
        </w:tc>
        <w:tc>
          <w:tcPr>
            <w:tcW w:w="0" w:type="auto"/>
            <w:tcBorders>
              <w:right w:val="single" w:sz="4" w:space="0" w:color="auto"/>
            </w:tcBorders>
            <w:shd w:val="clear" w:color="auto" w:fill="auto"/>
          </w:tcPr>
          <w:p w14:paraId="6341C204" w14:textId="77777777" w:rsidR="0066403D" w:rsidRPr="0066403D" w:rsidRDefault="0066403D" w:rsidP="0066403D">
            <w:pPr>
              <w:pStyle w:val="Default"/>
              <w:rPr>
                <w:sz w:val="22"/>
                <w:szCs w:val="22"/>
                <w:lang w:val="en-US"/>
              </w:rPr>
            </w:pPr>
          </w:p>
        </w:tc>
        <w:tc>
          <w:tcPr>
            <w:tcW w:w="1345" w:type="dxa"/>
            <w:tcBorders>
              <w:left w:val="single" w:sz="4" w:space="0" w:color="auto"/>
            </w:tcBorders>
            <w:shd w:val="clear" w:color="auto" w:fill="auto"/>
          </w:tcPr>
          <w:p w14:paraId="6CBCFE60" w14:textId="77777777" w:rsidR="0066403D" w:rsidRPr="0066403D" w:rsidRDefault="0066403D" w:rsidP="0066403D">
            <w:pPr>
              <w:pStyle w:val="Default"/>
              <w:rPr>
                <w:b/>
                <w:i/>
                <w:color w:val="auto"/>
                <w:sz w:val="22"/>
                <w:szCs w:val="22"/>
                <w:lang w:val="en-US"/>
              </w:rPr>
            </w:pPr>
          </w:p>
        </w:tc>
      </w:tr>
      <w:tr w:rsidR="0066403D" w:rsidRPr="009E52F4" w14:paraId="02C6F687" w14:textId="77777777" w:rsidTr="00457291">
        <w:trPr>
          <w:trHeight w:val="331"/>
        </w:trPr>
        <w:tc>
          <w:tcPr>
            <w:tcW w:w="0" w:type="auto"/>
            <w:shd w:val="clear" w:color="auto" w:fill="auto"/>
          </w:tcPr>
          <w:p w14:paraId="6A068AFB" w14:textId="77777777" w:rsidR="0066403D" w:rsidRPr="009E52F4" w:rsidRDefault="0066403D" w:rsidP="0066403D">
            <w:pPr>
              <w:pStyle w:val="Default"/>
              <w:rPr>
                <w:sz w:val="22"/>
                <w:szCs w:val="22"/>
              </w:rPr>
            </w:pPr>
            <w:r w:rsidRPr="009E52F4">
              <w:rPr>
                <w:b/>
                <w:bCs/>
                <w:sz w:val="22"/>
                <w:szCs w:val="22"/>
              </w:rPr>
              <w:t>DISCUSSION</w:t>
            </w:r>
          </w:p>
        </w:tc>
        <w:tc>
          <w:tcPr>
            <w:tcW w:w="0" w:type="auto"/>
            <w:shd w:val="clear" w:color="auto" w:fill="auto"/>
          </w:tcPr>
          <w:p w14:paraId="180EA40A" w14:textId="77777777" w:rsidR="0066403D" w:rsidRPr="009E52F4" w:rsidRDefault="0066403D" w:rsidP="0066403D">
            <w:pPr>
              <w:pStyle w:val="Default"/>
              <w:rPr>
                <w:sz w:val="22"/>
                <w:szCs w:val="22"/>
              </w:rPr>
            </w:pPr>
          </w:p>
        </w:tc>
        <w:tc>
          <w:tcPr>
            <w:tcW w:w="0" w:type="auto"/>
            <w:tcBorders>
              <w:right w:val="single" w:sz="4" w:space="0" w:color="auto"/>
            </w:tcBorders>
            <w:shd w:val="clear" w:color="auto" w:fill="auto"/>
          </w:tcPr>
          <w:p w14:paraId="04B7D9D8" w14:textId="77777777" w:rsidR="0066403D" w:rsidRPr="009E52F4" w:rsidRDefault="0066403D" w:rsidP="0066403D">
            <w:pPr>
              <w:pStyle w:val="Default"/>
              <w:rPr>
                <w:sz w:val="22"/>
                <w:szCs w:val="22"/>
              </w:rPr>
            </w:pPr>
          </w:p>
        </w:tc>
        <w:tc>
          <w:tcPr>
            <w:tcW w:w="1345" w:type="dxa"/>
            <w:tcBorders>
              <w:left w:val="single" w:sz="4" w:space="0" w:color="auto"/>
            </w:tcBorders>
            <w:shd w:val="clear" w:color="auto" w:fill="auto"/>
          </w:tcPr>
          <w:p w14:paraId="1C2CEE84" w14:textId="77777777" w:rsidR="0066403D" w:rsidRPr="009E52F4" w:rsidRDefault="0066403D" w:rsidP="0066403D">
            <w:pPr>
              <w:pStyle w:val="Default"/>
              <w:rPr>
                <w:b/>
                <w:i/>
                <w:color w:val="auto"/>
                <w:sz w:val="22"/>
                <w:szCs w:val="22"/>
              </w:rPr>
            </w:pPr>
          </w:p>
        </w:tc>
      </w:tr>
      <w:tr w:rsidR="0066403D" w:rsidRPr="009E52F4" w14:paraId="0937E1C9" w14:textId="77777777" w:rsidTr="00457291">
        <w:trPr>
          <w:trHeight w:val="580"/>
        </w:trPr>
        <w:tc>
          <w:tcPr>
            <w:tcW w:w="0" w:type="auto"/>
            <w:shd w:val="clear" w:color="auto" w:fill="D9D9D9"/>
          </w:tcPr>
          <w:p w14:paraId="25EC51D7" w14:textId="77777777" w:rsidR="0066403D" w:rsidRPr="009E52F4" w:rsidRDefault="0066403D" w:rsidP="0066403D">
            <w:pPr>
              <w:pStyle w:val="Default"/>
              <w:ind w:left="176"/>
              <w:rPr>
                <w:sz w:val="22"/>
                <w:szCs w:val="22"/>
              </w:rPr>
            </w:pPr>
            <w:r w:rsidRPr="009E52F4">
              <w:rPr>
                <w:sz w:val="22"/>
                <w:szCs w:val="22"/>
              </w:rPr>
              <w:t xml:space="preserve">Summary </w:t>
            </w:r>
            <w:proofErr w:type="spellStart"/>
            <w:r w:rsidRPr="009E52F4">
              <w:rPr>
                <w:sz w:val="22"/>
                <w:szCs w:val="22"/>
              </w:rPr>
              <w:t>of</w:t>
            </w:r>
            <w:proofErr w:type="spellEnd"/>
            <w:r w:rsidRPr="009E52F4">
              <w:rPr>
                <w:sz w:val="22"/>
                <w:szCs w:val="22"/>
              </w:rPr>
              <w:t xml:space="preserve"> </w:t>
            </w:r>
            <w:proofErr w:type="spellStart"/>
            <w:r w:rsidRPr="009E52F4">
              <w:rPr>
                <w:sz w:val="22"/>
                <w:szCs w:val="22"/>
              </w:rPr>
              <w:t>evidence</w:t>
            </w:r>
            <w:proofErr w:type="spellEnd"/>
            <w:r w:rsidRPr="009E52F4">
              <w:rPr>
                <w:sz w:val="22"/>
                <w:szCs w:val="22"/>
              </w:rPr>
              <w:t xml:space="preserve"> </w:t>
            </w:r>
          </w:p>
        </w:tc>
        <w:tc>
          <w:tcPr>
            <w:tcW w:w="0" w:type="auto"/>
            <w:shd w:val="clear" w:color="auto" w:fill="D9D9D9"/>
          </w:tcPr>
          <w:p w14:paraId="760C72CE" w14:textId="77777777" w:rsidR="0066403D" w:rsidRPr="009E52F4" w:rsidRDefault="0066403D" w:rsidP="0066403D">
            <w:pPr>
              <w:pStyle w:val="Default"/>
              <w:rPr>
                <w:sz w:val="22"/>
                <w:szCs w:val="22"/>
              </w:rPr>
            </w:pPr>
            <w:r w:rsidRPr="009E52F4">
              <w:rPr>
                <w:sz w:val="22"/>
                <w:szCs w:val="22"/>
              </w:rPr>
              <w:t>24</w:t>
            </w:r>
          </w:p>
        </w:tc>
        <w:tc>
          <w:tcPr>
            <w:tcW w:w="0" w:type="auto"/>
            <w:tcBorders>
              <w:right w:val="single" w:sz="4" w:space="0" w:color="auto"/>
            </w:tcBorders>
            <w:shd w:val="clear" w:color="auto" w:fill="D9D9D9"/>
          </w:tcPr>
          <w:p w14:paraId="569D478A" w14:textId="77777777" w:rsidR="0066403D" w:rsidRPr="0066403D" w:rsidRDefault="0066403D" w:rsidP="0066403D">
            <w:pPr>
              <w:pStyle w:val="Default"/>
              <w:rPr>
                <w:sz w:val="22"/>
                <w:szCs w:val="22"/>
                <w:lang w:val="en-US"/>
              </w:rPr>
            </w:pPr>
            <w:r w:rsidRPr="0066403D">
              <w:rPr>
                <w:sz w:val="22"/>
                <w:szCs w:val="22"/>
                <w:lang w:val="en-US"/>
              </w:rPr>
              <w:t xml:space="preserve">Summarize the main findings, including the strength of evidence for each main outcome; consider their relevance to key groups (e.g., healthcare providers, users, and policy-makers). </w:t>
            </w:r>
          </w:p>
        </w:tc>
        <w:tc>
          <w:tcPr>
            <w:tcW w:w="1345" w:type="dxa"/>
            <w:tcBorders>
              <w:left w:val="single" w:sz="4" w:space="0" w:color="auto"/>
            </w:tcBorders>
            <w:shd w:val="clear" w:color="auto" w:fill="D9D9D9"/>
          </w:tcPr>
          <w:p w14:paraId="6ACE58F7" w14:textId="499136D3" w:rsidR="0066403D" w:rsidRPr="0066403D" w:rsidRDefault="00A31116" w:rsidP="0066403D">
            <w:pPr>
              <w:pStyle w:val="Default"/>
              <w:rPr>
                <w:color w:val="auto"/>
                <w:sz w:val="22"/>
                <w:szCs w:val="22"/>
                <w:lang w:val="en-US"/>
              </w:rPr>
            </w:pPr>
            <w:r>
              <w:rPr>
                <w:color w:val="auto"/>
                <w:sz w:val="22"/>
                <w:szCs w:val="22"/>
                <w:lang w:val="en-US"/>
              </w:rPr>
              <w:t>#1</w:t>
            </w:r>
            <w:r w:rsidR="007A085A">
              <w:rPr>
                <w:color w:val="auto"/>
                <w:sz w:val="22"/>
                <w:szCs w:val="22"/>
                <w:lang w:val="en-US"/>
              </w:rPr>
              <w:t>5</w:t>
            </w:r>
            <w:r>
              <w:rPr>
                <w:color w:val="auto"/>
                <w:sz w:val="22"/>
                <w:szCs w:val="22"/>
                <w:lang w:val="en-US"/>
              </w:rPr>
              <w:t>-1</w:t>
            </w:r>
            <w:r w:rsidR="00BE44EF">
              <w:rPr>
                <w:color w:val="auto"/>
                <w:sz w:val="22"/>
                <w:szCs w:val="22"/>
                <w:lang w:val="en-US"/>
              </w:rPr>
              <w:t>7</w:t>
            </w:r>
          </w:p>
        </w:tc>
      </w:tr>
      <w:tr w:rsidR="0066403D" w:rsidRPr="009E52F4" w14:paraId="487E2DA8" w14:textId="77777777" w:rsidTr="00457291">
        <w:trPr>
          <w:trHeight w:val="580"/>
        </w:trPr>
        <w:tc>
          <w:tcPr>
            <w:tcW w:w="0" w:type="auto"/>
            <w:shd w:val="clear" w:color="auto" w:fill="auto"/>
          </w:tcPr>
          <w:p w14:paraId="3FDD9EC8" w14:textId="77777777" w:rsidR="0066403D" w:rsidRPr="009E52F4" w:rsidRDefault="0066403D" w:rsidP="0066403D">
            <w:pPr>
              <w:pStyle w:val="Default"/>
              <w:ind w:left="176"/>
              <w:rPr>
                <w:sz w:val="22"/>
                <w:szCs w:val="22"/>
              </w:rPr>
            </w:pPr>
            <w:proofErr w:type="spellStart"/>
            <w:r w:rsidRPr="009E52F4">
              <w:rPr>
                <w:sz w:val="22"/>
                <w:szCs w:val="22"/>
              </w:rPr>
              <w:t>Limitations</w:t>
            </w:r>
            <w:proofErr w:type="spellEnd"/>
            <w:r w:rsidRPr="009E52F4">
              <w:rPr>
                <w:sz w:val="22"/>
                <w:szCs w:val="22"/>
              </w:rPr>
              <w:t xml:space="preserve"> </w:t>
            </w:r>
          </w:p>
        </w:tc>
        <w:tc>
          <w:tcPr>
            <w:tcW w:w="0" w:type="auto"/>
            <w:shd w:val="clear" w:color="auto" w:fill="auto"/>
          </w:tcPr>
          <w:p w14:paraId="3421326D" w14:textId="77777777" w:rsidR="0066403D" w:rsidRPr="009E52F4" w:rsidRDefault="0066403D" w:rsidP="0066403D">
            <w:pPr>
              <w:pStyle w:val="Default"/>
              <w:rPr>
                <w:sz w:val="22"/>
                <w:szCs w:val="22"/>
              </w:rPr>
            </w:pPr>
            <w:r w:rsidRPr="009E52F4">
              <w:rPr>
                <w:sz w:val="22"/>
                <w:szCs w:val="22"/>
              </w:rPr>
              <w:t>25</w:t>
            </w:r>
          </w:p>
        </w:tc>
        <w:tc>
          <w:tcPr>
            <w:tcW w:w="0" w:type="auto"/>
            <w:tcBorders>
              <w:right w:val="single" w:sz="4" w:space="0" w:color="auto"/>
            </w:tcBorders>
            <w:shd w:val="clear" w:color="auto" w:fill="auto"/>
          </w:tcPr>
          <w:p w14:paraId="78985C48" w14:textId="77777777" w:rsidR="0066403D" w:rsidRPr="0066403D" w:rsidRDefault="0066403D" w:rsidP="0066403D">
            <w:pPr>
              <w:pStyle w:val="Default"/>
              <w:rPr>
                <w:sz w:val="22"/>
                <w:szCs w:val="22"/>
                <w:lang w:val="en-US"/>
              </w:rPr>
            </w:pPr>
            <w:r w:rsidRPr="0066403D">
              <w:rPr>
                <w:sz w:val="22"/>
                <w:szCs w:val="22"/>
                <w:lang w:val="en-US"/>
              </w:rPr>
              <w:t xml:space="preserve">Discuss limitations at study and outcome level (e.g., risk of bias), and at review level (e.g., incomplete retrieval of identified research, reporting bias). </w:t>
            </w:r>
            <w:r w:rsidRPr="0066403D">
              <w:rPr>
                <w:i/>
                <w:sz w:val="22"/>
                <w:szCs w:val="22"/>
                <w:lang w:val="en-US"/>
              </w:rPr>
              <w:t>Comment on the validity of the assumptions, such as transitivity and consistency. Comment on any concerns regarding network geometry (e.g., avoidance of certain comparisons).</w:t>
            </w:r>
          </w:p>
        </w:tc>
        <w:tc>
          <w:tcPr>
            <w:tcW w:w="1345" w:type="dxa"/>
            <w:tcBorders>
              <w:left w:val="single" w:sz="4" w:space="0" w:color="auto"/>
            </w:tcBorders>
            <w:shd w:val="clear" w:color="auto" w:fill="auto"/>
          </w:tcPr>
          <w:p w14:paraId="08192A73" w14:textId="0AF6EB7A" w:rsidR="0066403D" w:rsidRPr="0066403D" w:rsidRDefault="00A31116" w:rsidP="0066403D">
            <w:pPr>
              <w:pStyle w:val="Default"/>
              <w:rPr>
                <w:color w:val="auto"/>
                <w:sz w:val="22"/>
                <w:szCs w:val="22"/>
                <w:lang w:val="en-US"/>
              </w:rPr>
            </w:pPr>
            <w:r>
              <w:rPr>
                <w:color w:val="auto"/>
                <w:sz w:val="22"/>
                <w:szCs w:val="22"/>
                <w:lang w:val="en-US"/>
              </w:rPr>
              <w:t>#1</w:t>
            </w:r>
            <w:r w:rsidR="007A085A">
              <w:rPr>
                <w:color w:val="auto"/>
                <w:sz w:val="22"/>
                <w:szCs w:val="22"/>
                <w:lang w:val="en-US"/>
              </w:rPr>
              <w:t>7</w:t>
            </w:r>
            <w:r>
              <w:rPr>
                <w:color w:val="auto"/>
                <w:sz w:val="22"/>
                <w:szCs w:val="22"/>
                <w:lang w:val="en-US"/>
              </w:rPr>
              <w:t>-1</w:t>
            </w:r>
            <w:r w:rsidR="007A085A">
              <w:rPr>
                <w:color w:val="auto"/>
                <w:sz w:val="22"/>
                <w:szCs w:val="22"/>
                <w:lang w:val="en-US"/>
              </w:rPr>
              <w:t>8</w:t>
            </w:r>
          </w:p>
        </w:tc>
      </w:tr>
      <w:tr w:rsidR="0066403D" w:rsidRPr="009E52F4" w14:paraId="0E5CBEAD" w14:textId="77777777" w:rsidTr="00457291">
        <w:trPr>
          <w:trHeight w:val="580"/>
        </w:trPr>
        <w:tc>
          <w:tcPr>
            <w:tcW w:w="0" w:type="auto"/>
            <w:shd w:val="clear" w:color="auto" w:fill="D9D9D9"/>
          </w:tcPr>
          <w:p w14:paraId="2BAA627F" w14:textId="77777777" w:rsidR="0066403D" w:rsidRPr="009E52F4" w:rsidRDefault="0066403D" w:rsidP="0066403D">
            <w:pPr>
              <w:pStyle w:val="Default"/>
              <w:ind w:left="176"/>
              <w:rPr>
                <w:sz w:val="22"/>
                <w:szCs w:val="22"/>
              </w:rPr>
            </w:pPr>
            <w:proofErr w:type="spellStart"/>
            <w:r w:rsidRPr="009E52F4">
              <w:rPr>
                <w:sz w:val="22"/>
                <w:szCs w:val="22"/>
              </w:rPr>
              <w:t>Conclusions</w:t>
            </w:r>
            <w:proofErr w:type="spellEnd"/>
            <w:r w:rsidRPr="009E52F4">
              <w:rPr>
                <w:sz w:val="22"/>
                <w:szCs w:val="22"/>
              </w:rPr>
              <w:t xml:space="preserve"> </w:t>
            </w:r>
          </w:p>
        </w:tc>
        <w:tc>
          <w:tcPr>
            <w:tcW w:w="0" w:type="auto"/>
            <w:shd w:val="clear" w:color="auto" w:fill="D9D9D9"/>
          </w:tcPr>
          <w:p w14:paraId="42915B28" w14:textId="77777777" w:rsidR="0066403D" w:rsidRPr="009E52F4" w:rsidRDefault="0066403D" w:rsidP="0066403D">
            <w:pPr>
              <w:pStyle w:val="Default"/>
              <w:rPr>
                <w:sz w:val="22"/>
                <w:szCs w:val="22"/>
              </w:rPr>
            </w:pPr>
            <w:r w:rsidRPr="009E52F4">
              <w:rPr>
                <w:sz w:val="22"/>
                <w:szCs w:val="22"/>
              </w:rPr>
              <w:t>26</w:t>
            </w:r>
          </w:p>
        </w:tc>
        <w:tc>
          <w:tcPr>
            <w:tcW w:w="0" w:type="auto"/>
            <w:tcBorders>
              <w:right w:val="single" w:sz="4" w:space="0" w:color="auto"/>
            </w:tcBorders>
            <w:shd w:val="clear" w:color="auto" w:fill="D9D9D9"/>
          </w:tcPr>
          <w:p w14:paraId="5D62F023" w14:textId="77777777" w:rsidR="0066403D" w:rsidRPr="0066403D" w:rsidRDefault="0066403D" w:rsidP="0066403D">
            <w:pPr>
              <w:pStyle w:val="Default"/>
              <w:rPr>
                <w:sz w:val="22"/>
                <w:szCs w:val="22"/>
                <w:lang w:val="en-US"/>
              </w:rPr>
            </w:pPr>
            <w:r w:rsidRPr="0066403D">
              <w:rPr>
                <w:sz w:val="22"/>
                <w:szCs w:val="22"/>
                <w:lang w:val="en-US"/>
              </w:rPr>
              <w:t xml:space="preserve">Provide a general interpretation of the results in the context of other evidence, and implications for future research. </w:t>
            </w:r>
          </w:p>
        </w:tc>
        <w:tc>
          <w:tcPr>
            <w:tcW w:w="1345" w:type="dxa"/>
            <w:tcBorders>
              <w:left w:val="single" w:sz="4" w:space="0" w:color="auto"/>
            </w:tcBorders>
            <w:shd w:val="clear" w:color="auto" w:fill="D9D9D9"/>
          </w:tcPr>
          <w:p w14:paraId="37A34A0E" w14:textId="134F3DE7" w:rsidR="0066403D" w:rsidRPr="0066403D" w:rsidRDefault="00BE44EF" w:rsidP="0066403D">
            <w:pPr>
              <w:pStyle w:val="Default"/>
              <w:rPr>
                <w:color w:val="auto"/>
                <w:sz w:val="22"/>
                <w:szCs w:val="22"/>
                <w:lang w:val="en-US"/>
              </w:rPr>
            </w:pPr>
            <w:r>
              <w:rPr>
                <w:color w:val="auto"/>
                <w:sz w:val="22"/>
                <w:szCs w:val="22"/>
                <w:lang w:val="en-US"/>
              </w:rPr>
              <w:t>#1</w:t>
            </w:r>
            <w:r w:rsidR="007A085A">
              <w:rPr>
                <w:color w:val="auto"/>
                <w:sz w:val="22"/>
                <w:szCs w:val="22"/>
                <w:lang w:val="en-US"/>
              </w:rPr>
              <w:t>8</w:t>
            </w:r>
            <w:r>
              <w:rPr>
                <w:color w:val="auto"/>
                <w:sz w:val="22"/>
                <w:szCs w:val="22"/>
                <w:lang w:val="en-US"/>
              </w:rPr>
              <w:t>-1</w:t>
            </w:r>
            <w:r w:rsidR="007A085A">
              <w:rPr>
                <w:color w:val="auto"/>
                <w:sz w:val="22"/>
                <w:szCs w:val="22"/>
                <w:lang w:val="en-US"/>
              </w:rPr>
              <w:t>9</w:t>
            </w:r>
          </w:p>
        </w:tc>
      </w:tr>
      <w:tr w:rsidR="0066403D" w:rsidRPr="009E52F4" w14:paraId="3D1D815A" w14:textId="77777777" w:rsidTr="00457291">
        <w:trPr>
          <w:trHeight w:val="333"/>
        </w:trPr>
        <w:tc>
          <w:tcPr>
            <w:tcW w:w="0" w:type="auto"/>
            <w:shd w:val="clear" w:color="auto" w:fill="auto"/>
          </w:tcPr>
          <w:p w14:paraId="170BA02F" w14:textId="77777777" w:rsidR="0066403D" w:rsidRPr="0066403D" w:rsidRDefault="0066403D" w:rsidP="0066403D">
            <w:pPr>
              <w:pStyle w:val="Default"/>
              <w:rPr>
                <w:sz w:val="22"/>
                <w:szCs w:val="22"/>
                <w:lang w:val="en-US"/>
              </w:rPr>
            </w:pPr>
          </w:p>
        </w:tc>
        <w:tc>
          <w:tcPr>
            <w:tcW w:w="0" w:type="auto"/>
            <w:shd w:val="clear" w:color="auto" w:fill="auto"/>
          </w:tcPr>
          <w:p w14:paraId="340CDA6E" w14:textId="77777777" w:rsidR="0066403D" w:rsidRPr="0066403D" w:rsidRDefault="0066403D" w:rsidP="0066403D">
            <w:pPr>
              <w:pStyle w:val="Default"/>
              <w:rPr>
                <w:sz w:val="22"/>
                <w:szCs w:val="22"/>
                <w:lang w:val="en-US"/>
              </w:rPr>
            </w:pPr>
          </w:p>
        </w:tc>
        <w:tc>
          <w:tcPr>
            <w:tcW w:w="0" w:type="auto"/>
            <w:tcBorders>
              <w:right w:val="single" w:sz="4" w:space="0" w:color="auto"/>
            </w:tcBorders>
            <w:shd w:val="clear" w:color="auto" w:fill="auto"/>
          </w:tcPr>
          <w:p w14:paraId="6C248001" w14:textId="77777777" w:rsidR="0066403D" w:rsidRPr="0066403D" w:rsidRDefault="0066403D" w:rsidP="0066403D">
            <w:pPr>
              <w:pStyle w:val="Default"/>
              <w:rPr>
                <w:sz w:val="22"/>
                <w:szCs w:val="22"/>
                <w:lang w:val="en-US"/>
              </w:rPr>
            </w:pPr>
          </w:p>
        </w:tc>
        <w:tc>
          <w:tcPr>
            <w:tcW w:w="1345" w:type="dxa"/>
            <w:tcBorders>
              <w:left w:val="single" w:sz="4" w:space="0" w:color="auto"/>
            </w:tcBorders>
            <w:shd w:val="clear" w:color="auto" w:fill="auto"/>
          </w:tcPr>
          <w:p w14:paraId="4F4FA298" w14:textId="77777777" w:rsidR="0066403D" w:rsidRPr="0066403D" w:rsidRDefault="0066403D" w:rsidP="0066403D">
            <w:pPr>
              <w:pStyle w:val="Default"/>
              <w:rPr>
                <w:color w:val="auto"/>
                <w:sz w:val="22"/>
                <w:szCs w:val="22"/>
                <w:lang w:val="en-US"/>
              </w:rPr>
            </w:pPr>
          </w:p>
        </w:tc>
      </w:tr>
      <w:tr w:rsidR="0066403D" w:rsidRPr="009E52F4" w14:paraId="4CC5DA08" w14:textId="77777777" w:rsidTr="00457291">
        <w:trPr>
          <w:trHeight w:val="153"/>
        </w:trPr>
        <w:tc>
          <w:tcPr>
            <w:tcW w:w="0" w:type="auto"/>
            <w:shd w:val="clear" w:color="auto" w:fill="auto"/>
          </w:tcPr>
          <w:p w14:paraId="2FF83542" w14:textId="77777777" w:rsidR="0066403D" w:rsidRPr="009E52F4" w:rsidRDefault="0066403D" w:rsidP="0066403D">
            <w:pPr>
              <w:pStyle w:val="Default"/>
              <w:rPr>
                <w:sz w:val="22"/>
                <w:szCs w:val="22"/>
              </w:rPr>
            </w:pPr>
            <w:r w:rsidRPr="009E52F4">
              <w:rPr>
                <w:b/>
                <w:bCs/>
                <w:sz w:val="22"/>
                <w:szCs w:val="22"/>
              </w:rPr>
              <w:t>FUNDING</w:t>
            </w:r>
          </w:p>
        </w:tc>
        <w:tc>
          <w:tcPr>
            <w:tcW w:w="0" w:type="auto"/>
            <w:shd w:val="clear" w:color="auto" w:fill="auto"/>
          </w:tcPr>
          <w:p w14:paraId="601FFD77" w14:textId="77777777" w:rsidR="0066403D" w:rsidRPr="009E52F4" w:rsidRDefault="0066403D" w:rsidP="0066403D">
            <w:pPr>
              <w:pStyle w:val="Default"/>
              <w:rPr>
                <w:sz w:val="22"/>
                <w:szCs w:val="22"/>
              </w:rPr>
            </w:pPr>
          </w:p>
        </w:tc>
        <w:tc>
          <w:tcPr>
            <w:tcW w:w="0" w:type="auto"/>
            <w:tcBorders>
              <w:right w:val="single" w:sz="4" w:space="0" w:color="auto"/>
            </w:tcBorders>
            <w:shd w:val="clear" w:color="auto" w:fill="auto"/>
          </w:tcPr>
          <w:p w14:paraId="464BABED" w14:textId="77777777" w:rsidR="0066403D" w:rsidRPr="009E52F4" w:rsidRDefault="0066403D" w:rsidP="0066403D">
            <w:pPr>
              <w:pStyle w:val="Default"/>
              <w:rPr>
                <w:sz w:val="22"/>
                <w:szCs w:val="22"/>
              </w:rPr>
            </w:pPr>
          </w:p>
        </w:tc>
        <w:tc>
          <w:tcPr>
            <w:tcW w:w="1345" w:type="dxa"/>
            <w:tcBorders>
              <w:left w:val="single" w:sz="4" w:space="0" w:color="auto"/>
            </w:tcBorders>
            <w:shd w:val="clear" w:color="auto" w:fill="auto"/>
          </w:tcPr>
          <w:p w14:paraId="600F79F0" w14:textId="77777777" w:rsidR="0066403D" w:rsidRPr="009E52F4" w:rsidRDefault="0066403D" w:rsidP="0066403D">
            <w:pPr>
              <w:pStyle w:val="Default"/>
              <w:rPr>
                <w:color w:val="auto"/>
                <w:sz w:val="22"/>
                <w:szCs w:val="22"/>
              </w:rPr>
            </w:pPr>
          </w:p>
        </w:tc>
      </w:tr>
      <w:tr w:rsidR="0066403D" w:rsidRPr="009E52F4" w14:paraId="104B3582" w14:textId="77777777" w:rsidTr="00457291">
        <w:trPr>
          <w:trHeight w:val="580"/>
        </w:trPr>
        <w:tc>
          <w:tcPr>
            <w:tcW w:w="0" w:type="auto"/>
            <w:tcBorders>
              <w:bottom w:val="single" w:sz="2" w:space="0" w:color="000000"/>
            </w:tcBorders>
            <w:shd w:val="clear" w:color="auto" w:fill="auto"/>
          </w:tcPr>
          <w:p w14:paraId="5D4A49AF" w14:textId="77777777" w:rsidR="0066403D" w:rsidRPr="009E52F4" w:rsidRDefault="0066403D" w:rsidP="0066403D">
            <w:pPr>
              <w:pStyle w:val="Default"/>
              <w:ind w:left="176"/>
              <w:rPr>
                <w:sz w:val="22"/>
                <w:szCs w:val="22"/>
              </w:rPr>
            </w:pPr>
            <w:r w:rsidRPr="009E52F4">
              <w:rPr>
                <w:sz w:val="22"/>
                <w:szCs w:val="22"/>
              </w:rPr>
              <w:t xml:space="preserve">Funding </w:t>
            </w:r>
          </w:p>
        </w:tc>
        <w:tc>
          <w:tcPr>
            <w:tcW w:w="0" w:type="auto"/>
            <w:tcBorders>
              <w:bottom w:val="single" w:sz="2" w:space="0" w:color="000000"/>
            </w:tcBorders>
            <w:shd w:val="clear" w:color="auto" w:fill="auto"/>
          </w:tcPr>
          <w:p w14:paraId="05F9A42E" w14:textId="77777777" w:rsidR="0066403D" w:rsidRPr="009E52F4" w:rsidRDefault="0066403D" w:rsidP="0066403D">
            <w:pPr>
              <w:pStyle w:val="Default"/>
              <w:rPr>
                <w:sz w:val="22"/>
                <w:szCs w:val="22"/>
              </w:rPr>
            </w:pPr>
            <w:r w:rsidRPr="009E52F4">
              <w:rPr>
                <w:sz w:val="22"/>
                <w:szCs w:val="22"/>
              </w:rPr>
              <w:t>27</w:t>
            </w:r>
          </w:p>
        </w:tc>
        <w:tc>
          <w:tcPr>
            <w:tcW w:w="0" w:type="auto"/>
            <w:tcBorders>
              <w:bottom w:val="single" w:sz="2" w:space="0" w:color="000000"/>
              <w:right w:val="single" w:sz="4" w:space="0" w:color="auto"/>
            </w:tcBorders>
            <w:shd w:val="clear" w:color="auto" w:fill="auto"/>
          </w:tcPr>
          <w:p w14:paraId="551C37E0" w14:textId="77777777" w:rsidR="0066403D" w:rsidRPr="0066403D" w:rsidRDefault="0066403D" w:rsidP="0066403D">
            <w:pPr>
              <w:pStyle w:val="Default"/>
              <w:rPr>
                <w:sz w:val="22"/>
                <w:szCs w:val="22"/>
                <w:lang w:val="en-US"/>
              </w:rPr>
            </w:pPr>
            <w:r w:rsidRPr="0066403D">
              <w:rPr>
                <w:sz w:val="22"/>
                <w:szCs w:val="22"/>
                <w:lang w:val="en-US"/>
              </w:rPr>
              <w:t>Describe sources of funding for the systematic review and other support (e.g., supply of data); role of funders for the systematic review. This should also include information regarding whether funding has been received from manufacturers of treatments in the network and/or whether some of the authors are content experts with professional conflicts of interest that could affect use of treatments in the network.</w:t>
            </w:r>
          </w:p>
        </w:tc>
        <w:tc>
          <w:tcPr>
            <w:tcW w:w="1345" w:type="dxa"/>
            <w:tcBorders>
              <w:left w:val="single" w:sz="4" w:space="0" w:color="auto"/>
              <w:bottom w:val="single" w:sz="2" w:space="0" w:color="000000"/>
            </w:tcBorders>
            <w:shd w:val="clear" w:color="auto" w:fill="auto"/>
          </w:tcPr>
          <w:p w14:paraId="36986AEF" w14:textId="59ED8AFB" w:rsidR="0066403D" w:rsidRPr="0066403D" w:rsidRDefault="00BE44EF" w:rsidP="0066403D">
            <w:pPr>
              <w:pStyle w:val="Default"/>
              <w:rPr>
                <w:b/>
                <w:i/>
                <w:color w:val="auto"/>
                <w:sz w:val="22"/>
                <w:szCs w:val="22"/>
                <w:lang w:val="en-US"/>
              </w:rPr>
            </w:pPr>
            <w:r>
              <w:rPr>
                <w:b/>
                <w:i/>
                <w:color w:val="auto"/>
                <w:sz w:val="22"/>
                <w:szCs w:val="22"/>
                <w:lang w:val="en-US"/>
              </w:rPr>
              <w:t>#</w:t>
            </w:r>
            <w:r w:rsidR="007A085A">
              <w:rPr>
                <w:color w:val="auto"/>
                <w:sz w:val="22"/>
                <w:szCs w:val="22"/>
                <w:lang w:val="en-US"/>
              </w:rPr>
              <w:t>20</w:t>
            </w:r>
            <w:bookmarkStart w:id="4" w:name="_GoBack"/>
            <w:bookmarkEnd w:id="4"/>
          </w:p>
        </w:tc>
      </w:tr>
    </w:tbl>
    <w:p w14:paraId="1A1EEF74" w14:textId="77777777" w:rsidR="0066403D" w:rsidRPr="009E52F4" w:rsidRDefault="0066403D" w:rsidP="0066403D">
      <w:r w:rsidRPr="009E52F4">
        <w:t>PICOS = population, intervention, comparators, outcomes, study design.</w:t>
      </w:r>
    </w:p>
    <w:p w14:paraId="64924D9B" w14:textId="177A30FC" w:rsidR="000D5B98" w:rsidRDefault="0066403D">
      <w:pPr>
        <w:rPr>
          <w:b/>
        </w:rPr>
      </w:pPr>
      <w:r w:rsidRPr="00EE4DB1">
        <w:rPr>
          <w:sz w:val="18"/>
          <w:shd w:val="clear" w:color="auto" w:fill="FFFFFF"/>
        </w:rPr>
        <w:t xml:space="preserve">From: Hutton B, </w:t>
      </w:r>
      <w:proofErr w:type="spellStart"/>
      <w:r w:rsidRPr="00EE4DB1">
        <w:rPr>
          <w:sz w:val="18"/>
          <w:shd w:val="clear" w:color="auto" w:fill="FFFFFF"/>
        </w:rPr>
        <w:t>Salanti</w:t>
      </w:r>
      <w:proofErr w:type="spellEnd"/>
      <w:r w:rsidRPr="00EE4DB1">
        <w:rPr>
          <w:sz w:val="18"/>
          <w:shd w:val="clear" w:color="auto" w:fill="FFFFFF"/>
        </w:rPr>
        <w:t xml:space="preserve"> G, Caldwell DM, </w:t>
      </w:r>
      <w:proofErr w:type="spellStart"/>
      <w:r w:rsidRPr="00EE4DB1">
        <w:rPr>
          <w:sz w:val="18"/>
          <w:shd w:val="clear" w:color="auto" w:fill="FFFFFF"/>
        </w:rPr>
        <w:t>Chaimani</w:t>
      </w:r>
      <w:proofErr w:type="spellEnd"/>
      <w:r w:rsidRPr="00EE4DB1">
        <w:rPr>
          <w:sz w:val="18"/>
          <w:shd w:val="clear" w:color="auto" w:fill="FFFFFF"/>
        </w:rPr>
        <w:t xml:space="preserve"> A, Schmid CH, Cameron C, Ioannidis JP, Straus S, </w:t>
      </w:r>
      <w:proofErr w:type="spellStart"/>
      <w:r w:rsidRPr="00EE4DB1">
        <w:rPr>
          <w:sz w:val="18"/>
          <w:shd w:val="clear" w:color="auto" w:fill="FFFFFF"/>
        </w:rPr>
        <w:t>Thorlund</w:t>
      </w:r>
      <w:proofErr w:type="spellEnd"/>
      <w:r w:rsidRPr="00EE4DB1">
        <w:rPr>
          <w:sz w:val="18"/>
          <w:shd w:val="clear" w:color="auto" w:fill="FFFFFF"/>
        </w:rPr>
        <w:t xml:space="preserve"> K, Jansen JP, Mulrow C, </w:t>
      </w:r>
      <w:proofErr w:type="spellStart"/>
      <w:r w:rsidRPr="00EE4DB1">
        <w:rPr>
          <w:sz w:val="18"/>
          <w:shd w:val="clear" w:color="auto" w:fill="FFFFFF"/>
        </w:rPr>
        <w:t>Catalá</w:t>
      </w:r>
      <w:proofErr w:type="spellEnd"/>
      <w:r w:rsidRPr="00EE4DB1">
        <w:rPr>
          <w:sz w:val="18"/>
          <w:shd w:val="clear" w:color="auto" w:fill="FFFFFF"/>
        </w:rPr>
        <w:t xml:space="preserve">-López F, </w:t>
      </w:r>
      <w:proofErr w:type="spellStart"/>
      <w:r w:rsidRPr="00EE4DB1">
        <w:rPr>
          <w:sz w:val="18"/>
          <w:shd w:val="clear" w:color="auto" w:fill="FFFFFF"/>
        </w:rPr>
        <w:t>Gøtzsche</w:t>
      </w:r>
      <w:proofErr w:type="spellEnd"/>
      <w:r w:rsidRPr="00EE4DB1">
        <w:rPr>
          <w:sz w:val="18"/>
          <w:shd w:val="clear" w:color="auto" w:fill="FFFFFF"/>
        </w:rPr>
        <w:t xml:space="preserve"> PC, </w:t>
      </w:r>
      <w:proofErr w:type="spellStart"/>
      <w:r w:rsidRPr="00EE4DB1">
        <w:rPr>
          <w:sz w:val="18"/>
          <w:shd w:val="clear" w:color="auto" w:fill="FFFFFF"/>
        </w:rPr>
        <w:t>Dickersin</w:t>
      </w:r>
      <w:proofErr w:type="spellEnd"/>
      <w:r w:rsidRPr="00EE4DB1">
        <w:rPr>
          <w:sz w:val="18"/>
          <w:shd w:val="clear" w:color="auto" w:fill="FFFFFF"/>
        </w:rPr>
        <w:t xml:space="preserve"> K, </w:t>
      </w:r>
      <w:proofErr w:type="spellStart"/>
      <w:r w:rsidRPr="00EE4DB1">
        <w:rPr>
          <w:sz w:val="18"/>
          <w:shd w:val="clear" w:color="auto" w:fill="FFFFFF"/>
        </w:rPr>
        <w:t>Boutron</w:t>
      </w:r>
      <w:proofErr w:type="spellEnd"/>
      <w:r w:rsidRPr="00EE4DB1">
        <w:rPr>
          <w:sz w:val="18"/>
          <w:shd w:val="clear" w:color="auto" w:fill="FFFFFF"/>
        </w:rPr>
        <w:t xml:space="preserve"> I, Altman DG, Moher D. The PRISMA Extension Statement for Reporting of Systematic Reviews Incorporating Network Meta-analyses of Health Care Interventions: Checklist and Explanations. </w:t>
      </w:r>
      <w:hyperlink r:id="rId8" w:tgtFrame="_blank" w:history="1">
        <w:r w:rsidRPr="00EE4DB1">
          <w:rPr>
            <w:rStyle w:val="Hyperlink"/>
            <w:color w:val="auto"/>
            <w:sz w:val="18"/>
            <w:shd w:val="clear" w:color="auto" w:fill="FFFFFF"/>
          </w:rPr>
          <w:t>Ann Intern Med. 2015;162(11):777-784.</w:t>
        </w:r>
      </w:hyperlink>
      <w:r w:rsidR="000D5B98">
        <w:rPr>
          <w:b/>
        </w:rPr>
        <w:br w:type="page"/>
      </w:r>
    </w:p>
    <w:p w14:paraId="6B0BC265" w14:textId="24ABDD9B" w:rsidR="000D5B98" w:rsidRDefault="00E01636" w:rsidP="008A6F04">
      <w:bookmarkStart w:id="5" w:name="Appendix_B"/>
      <w:r w:rsidRPr="00E01636">
        <w:rPr>
          <w:b/>
        </w:rPr>
        <w:lastRenderedPageBreak/>
        <w:t xml:space="preserve">Appendix </w:t>
      </w:r>
      <w:r w:rsidR="00FB4E2A">
        <w:rPr>
          <w:b/>
        </w:rPr>
        <w:t>B</w:t>
      </w:r>
      <w:r w:rsidRPr="00E01636">
        <w:rPr>
          <w:b/>
        </w:rPr>
        <w:t>:</w:t>
      </w:r>
      <w:r w:rsidR="000D5B98">
        <w:t xml:space="preserve"> </w:t>
      </w:r>
      <w:r w:rsidR="000D5B98" w:rsidRPr="000D5B98">
        <w:rPr>
          <w:b/>
        </w:rPr>
        <w:t>Search string used for systematic literature search</w:t>
      </w:r>
    </w:p>
    <w:bookmarkEnd w:id="5"/>
    <w:p w14:paraId="00A89E31" w14:textId="77777777" w:rsidR="000D5B98" w:rsidRPr="000D5B98" w:rsidRDefault="000D5B98" w:rsidP="008A6F04"/>
    <w:p w14:paraId="66C56EDC" w14:textId="77777777" w:rsidR="00E01636" w:rsidRDefault="00E01636" w:rsidP="000D5B98"/>
    <w:tbl>
      <w:tblPr>
        <w:tblStyle w:val="Tabellenraster"/>
        <w:tblW w:w="8877" w:type="dxa"/>
        <w:tblLook w:val="04A0" w:firstRow="1" w:lastRow="0" w:firstColumn="1" w:lastColumn="0" w:noHBand="0" w:noVBand="1"/>
      </w:tblPr>
      <w:tblGrid>
        <w:gridCol w:w="2321"/>
        <w:gridCol w:w="6556"/>
      </w:tblGrid>
      <w:tr w:rsidR="00C95715" w:rsidRPr="008F2780" w14:paraId="535ACC39" w14:textId="77777777" w:rsidTr="00C95715">
        <w:trPr>
          <w:trHeight w:val="264"/>
        </w:trPr>
        <w:tc>
          <w:tcPr>
            <w:tcW w:w="2321" w:type="dxa"/>
            <w:tcBorders>
              <w:left w:val="nil"/>
              <w:bottom w:val="single" w:sz="4" w:space="0" w:color="auto"/>
              <w:right w:val="nil"/>
            </w:tcBorders>
            <w:vAlign w:val="center"/>
          </w:tcPr>
          <w:p w14:paraId="452991ED" w14:textId="77777777" w:rsidR="00C95715" w:rsidRPr="008F2780" w:rsidRDefault="00C95715" w:rsidP="00CB0BE9">
            <w:pPr>
              <w:jc w:val="center"/>
            </w:pPr>
            <w:bookmarkStart w:id="6" w:name="_Hlk102291327"/>
            <w:r w:rsidRPr="008F2780">
              <w:t>Databases</w:t>
            </w:r>
          </w:p>
        </w:tc>
        <w:tc>
          <w:tcPr>
            <w:tcW w:w="6555" w:type="dxa"/>
            <w:tcBorders>
              <w:left w:val="nil"/>
              <w:bottom w:val="single" w:sz="4" w:space="0" w:color="auto"/>
              <w:right w:val="nil"/>
            </w:tcBorders>
            <w:vAlign w:val="center"/>
          </w:tcPr>
          <w:p w14:paraId="66CFF79A" w14:textId="77777777" w:rsidR="00C95715" w:rsidRPr="008F2780" w:rsidRDefault="00C95715" w:rsidP="00CB0BE9">
            <w:pPr>
              <w:jc w:val="center"/>
            </w:pPr>
            <w:r w:rsidRPr="008F2780">
              <w:t>Search Terms</w:t>
            </w:r>
          </w:p>
        </w:tc>
      </w:tr>
      <w:tr w:rsidR="00C95715" w:rsidRPr="008F2780" w14:paraId="3C0EE755" w14:textId="77777777" w:rsidTr="00C95715">
        <w:trPr>
          <w:trHeight w:val="2194"/>
        </w:trPr>
        <w:tc>
          <w:tcPr>
            <w:tcW w:w="2321" w:type="dxa"/>
            <w:tcBorders>
              <w:left w:val="nil"/>
              <w:bottom w:val="nil"/>
              <w:right w:val="nil"/>
            </w:tcBorders>
          </w:tcPr>
          <w:p w14:paraId="5D599B85" w14:textId="77777777" w:rsidR="00C95715" w:rsidRPr="008F2780" w:rsidRDefault="00C95715" w:rsidP="00CB0BE9">
            <w:r w:rsidRPr="008F2780">
              <w:t>MEDLINE and PsycINFO</w:t>
            </w:r>
          </w:p>
        </w:tc>
        <w:tc>
          <w:tcPr>
            <w:tcW w:w="6555" w:type="dxa"/>
            <w:tcBorders>
              <w:left w:val="nil"/>
              <w:bottom w:val="nil"/>
              <w:right w:val="nil"/>
            </w:tcBorders>
          </w:tcPr>
          <w:p w14:paraId="51B01DF9" w14:textId="77777777" w:rsidR="00C95715" w:rsidRDefault="00C95715" w:rsidP="00CB0BE9">
            <w:pPr>
              <w:spacing w:line="276" w:lineRule="auto"/>
            </w:pPr>
            <w:r w:rsidRPr="008F2780">
              <w:t xml:space="preserve">( TI ( </w:t>
            </w:r>
            <w:proofErr w:type="spellStart"/>
            <w:r w:rsidRPr="008F2780">
              <w:t>ptsd</w:t>
            </w:r>
            <w:proofErr w:type="spellEnd"/>
            <w:r w:rsidRPr="008F2780">
              <w:t xml:space="preserve"> OR</w:t>
            </w:r>
            <w:r>
              <w:t xml:space="preserve"> </w:t>
            </w:r>
            <w:proofErr w:type="spellStart"/>
            <w:r>
              <w:t>ptss</w:t>
            </w:r>
            <w:proofErr w:type="spellEnd"/>
            <w:r w:rsidRPr="008F2780">
              <w:t xml:space="preserve"> </w:t>
            </w:r>
            <w:r>
              <w:t xml:space="preserve">OR </w:t>
            </w:r>
            <w:r w:rsidRPr="008F2780">
              <w:t>post-traumatic stress OR posttraumatic stress</w:t>
            </w:r>
            <w:r>
              <w:t xml:space="preserve"> OR </w:t>
            </w:r>
            <w:r w:rsidRPr="002D3840">
              <w:t>post</w:t>
            </w:r>
            <w:r>
              <w:t>-</w:t>
            </w:r>
            <w:r w:rsidRPr="002D3840">
              <w:t>traumatic s</w:t>
            </w:r>
            <w:r>
              <w:t>yndrome</w:t>
            </w:r>
            <w:r w:rsidRPr="008F2780">
              <w:t xml:space="preserve"> </w:t>
            </w:r>
            <w:r>
              <w:t xml:space="preserve">OR </w:t>
            </w:r>
            <w:r w:rsidRPr="002D3840">
              <w:t>posttraumatic s</w:t>
            </w:r>
            <w:r>
              <w:t>yndrome</w:t>
            </w:r>
            <w:r w:rsidRPr="008F2780">
              <w:t xml:space="preserve">) OR AB ( </w:t>
            </w:r>
            <w:proofErr w:type="spellStart"/>
            <w:r w:rsidRPr="008F2780">
              <w:t>ptsd</w:t>
            </w:r>
            <w:proofErr w:type="spellEnd"/>
            <w:r w:rsidRPr="008F2780">
              <w:t xml:space="preserve"> OR</w:t>
            </w:r>
            <w:r>
              <w:t xml:space="preserve"> </w:t>
            </w:r>
            <w:proofErr w:type="spellStart"/>
            <w:r>
              <w:t>ptss</w:t>
            </w:r>
            <w:proofErr w:type="spellEnd"/>
            <w:r w:rsidRPr="008F2780">
              <w:t xml:space="preserve"> </w:t>
            </w:r>
            <w:r>
              <w:t>OR</w:t>
            </w:r>
            <w:r w:rsidRPr="008F2780">
              <w:t xml:space="preserve"> post-traumatic stress OR posttraumatic stress</w:t>
            </w:r>
            <w:r>
              <w:t xml:space="preserve"> OR </w:t>
            </w:r>
            <w:r w:rsidRPr="002D3840">
              <w:t>post</w:t>
            </w:r>
            <w:r>
              <w:t>-</w:t>
            </w:r>
            <w:r w:rsidRPr="002D3840">
              <w:t>traumatic s</w:t>
            </w:r>
            <w:r>
              <w:t>yndrome</w:t>
            </w:r>
            <w:r w:rsidRPr="008F2780">
              <w:t xml:space="preserve"> </w:t>
            </w:r>
            <w:r>
              <w:t xml:space="preserve">OR </w:t>
            </w:r>
            <w:r w:rsidRPr="002D3840">
              <w:t>posttraumatic s</w:t>
            </w:r>
            <w:r>
              <w:t>yndrome</w:t>
            </w:r>
            <w:r w:rsidRPr="008F2780">
              <w:t xml:space="preserve"> ) OR SU ( </w:t>
            </w:r>
            <w:proofErr w:type="spellStart"/>
            <w:r w:rsidRPr="008F2780">
              <w:t>ptsd</w:t>
            </w:r>
            <w:proofErr w:type="spellEnd"/>
            <w:r w:rsidRPr="008F2780">
              <w:t xml:space="preserve"> OR</w:t>
            </w:r>
            <w:r>
              <w:t xml:space="preserve"> </w:t>
            </w:r>
            <w:proofErr w:type="spellStart"/>
            <w:r>
              <w:t>ptss</w:t>
            </w:r>
            <w:proofErr w:type="spellEnd"/>
            <w:r w:rsidRPr="008F2780">
              <w:t xml:space="preserve"> </w:t>
            </w:r>
            <w:r>
              <w:t>OR</w:t>
            </w:r>
            <w:r w:rsidRPr="008F2780">
              <w:t xml:space="preserve"> post-traumatic stress OR posttraumatic stress</w:t>
            </w:r>
            <w:r>
              <w:t xml:space="preserve"> OR </w:t>
            </w:r>
            <w:r w:rsidRPr="002D3840">
              <w:t>post</w:t>
            </w:r>
            <w:r>
              <w:t>-</w:t>
            </w:r>
            <w:r w:rsidRPr="002D3840">
              <w:t>traumatic s</w:t>
            </w:r>
            <w:r>
              <w:t>yndrome</w:t>
            </w:r>
            <w:r w:rsidRPr="008F2780">
              <w:t xml:space="preserve"> </w:t>
            </w:r>
            <w:r>
              <w:t xml:space="preserve">OR </w:t>
            </w:r>
            <w:r w:rsidRPr="002D3840">
              <w:t>posttraumatic s</w:t>
            </w:r>
            <w:r>
              <w:t>yndrome</w:t>
            </w:r>
            <w:r w:rsidRPr="008F2780">
              <w:t xml:space="preserve"> ) ) AND ( TI ( treatment* OR intervention* OR </w:t>
            </w:r>
            <w:proofErr w:type="spellStart"/>
            <w:r w:rsidRPr="008F2780">
              <w:t>therap</w:t>
            </w:r>
            <w:proofErr w:type="spellEnd"/>
            <w:r w:rsidRPr="008F2780">
              <w:t xml:space="preserve">* OR </w:t>
            </w:r>
            <w:proofErr w:type="spellStart"/>
            <w:r w:rsidRPr="008F2780">
              <w:t>psychotherap</w:t>
            </w:r>
            <w:proofErr w:type="spellEnd"/>
            <w:r w:rsidRPr="008F2780">
              <w:t xml:space="preserve">* OR exposure OR </w:t>
            </w:r>
            <w:proofErr w:type="spellStart"/>
            <w:r w:rsidRPr="008F2780">
              <w:t>counse</w:t>
            </w:r>
            <w:proofErr w:type="spellEnd"/>
            <w:r w:rsidRPr="008F2780">
              <w:t>*</w:t>
            </w:r>
            <w:proofErr w:type="spellStart"/>
            <w:r w:rsidRPr="008F2780">
              <w:t>ing</w:t>
            </w:r>
            <w:proofErr w:type="spellEnd"/>
            <w:r w:rsidRPr="008F2780">
              <w:t xml:space="preserve"> OR trial* ) OR AB ( treatment* OR intervention* OR </w:t>
            </w:r>
            <w:proofErr w:type="spellStart"/>
            <w:r w:rsidRPr="008F2780">
              <w:t>therap</w:t>
            </w:r>
            <w:proofErr w:type="spellEnd"/>
            <w:r w:rsidRPr="008F2780">
              <w:t xml:space="preserve">* OR </w:t>
            </w:r>
            <w:proofErr w:type="spellStart"/>
            <w:r w:rsidRPr="008F2780">
              <w:t>psychotherap</w:t>
            </w:r>
            <w:proofErr w:type="spellEnd"/>
            <w:r w:rsidRPr="008F2780">
              <w:t xml:space="preserve">* OR exposure OR </w:t>
            </w:r>
            <w:proofErr w:type="spellStart"/>
            <w:r w:rsidRPr="008F2780">
              <w:t>counse</w:t>
            </w:r>
            <w:proofErr w:type="spellEnd"/>
            <w:r w:rsidRPr="008F2780">
              <w:t>*</w:t>
            </w:r>
            <w:proofErr w:type="spellStart"/>
            <w:r w:rsidRPr="008F2780">
              <w:t>ing</w:t>
            </w:r>
            <w:proofErr w:type="spellEnd"/>
            <w:r w:rsidRPr="008F2780">
              <w:t xml:space="preserve"> OR trial* ) OR SU ( treatment* OR intervention* OR </w:t>
            </w:r>
            <w:proofErr w:type="spellStart"/>
            <w:r w:rsidRPr="008F2780">
              <w:t>therap</w:t>
            </w:r>
            <w:proofErr w:type="spellEnd"/>
            <w:r w:rsidRPr="008F2780">
              <w:t xml:space="preserve">* OR </w:t>
            </w:r>
            <w:proofErr w:type="spellStart"/>
            <w:r w:rsidRPr="008F2780">
              <w:t>psychotherap</w:t>
            </w:r>
            <w:proofErr w:type="spellEnd"/>
            <w:r w:rsidRPr="008F2780">
              <w:t xml:space="preserve">* OR exposure OR </w:t>
            </w:r>
            <w:proofErr w:type="spellStart"/>
            <w:r w:rsidRPr="008F2780">
              <w:t>counse</w:t>
            </w:r>
            <w:proofErr w:type="spellEnd"/>
            <w:r w:rsidRPr="008F2780">
              <w:t>*</w:t>
            </w:r>
            <w:proofErr w:type="spellStart"/>
            <w:r w:rsidRPr="008F2780">
              <w:t>ing</w:t>
            </w:r>
            <w:proofErr w:type="spellEnd"/>
            <w:r w:rsidRPr="008F2780">
              <w:t xml:space="preserve"> OR trial* ) )</w:t>
            </w:r>
          </w:p>
          <w:p w14:paraId="6C7ABF6F" w14:textId="77777777" w:rsidR="00C95715" w:rsidRPr="008F2780" w:rsidRDefault="00C95715" w:rsidP="00CB0BE9">
            <w:pPr>
              <w:spacing w:line="276" w:lineRule="auto"/>
            </w:pPr>
          </w:p>
        </w:tc>
      </w:tr>
      <w:tr w:rsidR="00C95715" w:rsidRPr="009E5A71" w14:paraId="60FE1935" w14:textId="77777777" w:rsidTr="00C95715">
        <w:trPr>
          <w:trHeight w:val="990"/>
        </w:trPr>
        <w:tc>
          <w:tcPr>
            <w:tcW w:w="2321" w:type="dxa"/>
            <w:tcBorders>
              <w:top w:val="nil"/>
              <w:left w:val="nil"/>
              <w:bottom w:val="nil"/>
              <w:right w:val="nil"/>
            </w:tcBorders>
          </w:tcPr>
          <w:p w14:paraId="22CD71D6" w14:textId="77777777" w:rsidR="00C95715" w:rsidRPr="009E5A71" w:rsidRDefault="00C95715" w:rsidP="00CB0BE9">
            <w:proofErr w:type="spellStart"/>
            <w:r w:rsidRPr="009E5A71">
              <w:t>PTSDpubs</w:t>
            </w:r>
            <w:proofErr w:type="spellEnd"/>
          </w:p>
        </w:tc>
        <w:tc>
          <w:tcPr>
            <w:tcW w:w="6555" w:type="dxa"/>
            <w:tcBorders>
              <w:top w:val="nil"/>
              <w:left w:val="nil"/>
              <w:bottom w:val="nil"/>
              <w:right w:val="nil"/>
            </w:tcBorders>
          </w:tcPr>
          <w:p w14:paraId="3E94DCEF" w14:textId="77777777" w:rsidR="00C95715" w:rsidRPr="009E5A71" w:rsidRDefault="00C95715" w:rsidP="00CB0BE9">
            <w:pPr>
              <w:spacing w:line="276" w:lineRule="auto"/>
            </w:pPr>
            <w:r w:rsidRPr="009E5A71">
              <w:t>(</w:t>
            </w:r>
            <w:proofErr w:type="spellStart"/>
            <w:r w:rsidRPr="009E5A71">
              <w:t>ptsd</w:t>
            </w:r>
            <w:proofErr w:type="spellEnd"/>
            <w:r w:rsidRPr="009E5A71">
              <w:t xml:space="preserve"> OR </w:t>
            </w:r>
            <w:proofErr w:type="spellStart"/>
            <w:r w:rsidRPr="009E5A71">
              <w:t>ptss</w:t>
            </w:r>
            <w:proofErr w:type="spellEnd"/>
            <w:r w:rsidRPr="009E5A71">
              <w:t xml:space="preserve"> OR post-traumatic stress OR posttraumatic stress OR post-traumatic syndrome OR posttraumatic syndrome) AND (treatment* OR intervention* OR </w:t>
            </w:r>
            <w:proofErr w:type="spellStart"/>
            <w:r w:rsidRPr="009E5A71">
              <w:t>therap</w:t>
            </w:r>
            <w:proofErr w:type="spellEnd"/>
            <w:r w:rsidRPr="009E5A71">
              <w:t xml:space="preserve">* OR </w:t>
            </w:r>
            <w:proofErr w:type="spellStart"/>
            <w:r w:rsidRPr="009E5A71">
              <w:t>psychotherap</w:t>
            </w:r>
            <w:proofErr w:type="spellEnd"/>
            <w:r w:rsidRPr="009E5A71">
              <w:t xml:space="preserve">* OR exposure OR </w:t>
            </w:r>
            <w:proofErr w:type="spellStart"/>
            <w:r w:rsidRPr="009E5A71">
              <w:t>counse</w:t>
            </w:r>
            <w:proofErr w:type="spellEnd"/>
            <w:r w:rsidRPr="009E5A71">
              <w:t>*</w:t>
            </w:r>
            <w:proofErr w:type="spellStart"/>
            <w:r w:rsidRPr="009E5A71">
              <w:t>ing</w:t>
            </w:r>
            <w:proofErr w:type="spellEnd"/>
            <w:r w:rsidRPr="009E5A71">
              <w:t xml:space="preserve"> OR trial*)</w:t>
            </w:r>
          </w:p>
          <w:p w14:paraId="6FEC8D85" w14:textId="77777777" w:rsidR="00C95715" w:rsidRPr="009E5A71" w:rsidRDefault="00C95715" w:rsidP="00CB0BE9">
            <w:pPr>
              <w:spacing w:line="276" w:lineRule="auto"/>
            </w:pPr>
          </w:p>
        </w:tc>
      </w:tr>
      <w:tr w:rsidR="00C95715" w:rsidRPr="008A4212" w14:paraId="4AD865E0" w14:textId="77777777" w:rsidTr="00C95715">
        <w:trPr>
          <w:trHeight w:val="1075"/>
        </w:trPr>
        <w:tc>
          <w:tcPr>
            <w:tcW w:w="2321" w:type="dxa"/>
            <w:tcBorders>
              <w:top w:val="nil"/>
              <w:left w:val="nil"/>
              <w:bottom w:val="nil"/>
              <w:right w:val="nil"/>
            </w:tcBorders>
          </w:tcPr>
          <w:p w14:paraId="0F19E3B1" w14:textId="77777777" w:rsidR="00C95715" w:rsidRPr="008F2780" w:rsidRDefault="00C95715" w:rsidP="00CB0BE9">
            <w:r w:rsidRPr="008F2780">
              <w:t>Web of Science</w:t>
            </w:r>
          </w:p>
        </w:tc>
        <w:tc>
          <w:tcPr>
            <w:tcW w:w="6555" w:type="dxa"/>
            <w:tcBorders>
              <w:top w:val="nil"/>
              <w:left w:val="nil"/>
              <w:bottom w:val="nil"/>
              <w:right w:val="nil"/>
            </w:tcBorders>
          </w:tcPr>
          <w:p w14:paraId="6F40C42E" w14:textId="77777777" w:rsidR="00C95715" w:rsidRPr="008A4212" w:rsidRDefault="00C95715" w:rsidP="00CB0BE9">
            <w:pPr>
              <w:rPr>
                <w:rStyle w:val="hiddennatural"/>
                <w:highlight w:val="yellow"/>
              </w:rPr>
            </w:pPr>
            <w:r w:rsidRPr="009E5A71">
              <w:rPr>
                <w:rStyle w:val="hiddennatural"/>
              </w:rPr>
              <w:t>ALL</w:t>
            </w:r>
            <w:proofErr w:type="gramStart"/>
            <w:r w:rsidRPr="009E5A71">
              <w:rPr>
                <w:rStyle w:val="hiddennatural"/>
              </w:rPr>
              <w:t>=(</w:t>
            </w:r>
            <w:r>
              <w:rPr>
                <w:rStyle w:val="hiddennatural"/>
              </w:rPr>
              <w:t xml:space="preserve"> </w:t>
            </w:r>
            <w:proofErr w:type="spellStart"/>
            <w:r w:rsidRPr="009E5A71">
              <w:t>ptsd</w:t>
            </w:r>
            <w:proofErr w:type="spellEnd"/>
            <w:proofErr w:type="gramEnd"/>
            <w:r w:rsidRPr="009E5A71">
              <w:t xml:space="preserve"> OR </w:t>
            </w:r>
            <w:proofErr w:type="spellStart"/>
            <w:r w:rsidRPr="009E5A71">
              <w:t>ptss</w:t>
            </w:r>
            <w:proofErr w:type="spellEnd"/>
            <w:r w:rsidRPr="009E5A71">
              <w:t xml:space="preserve"> OR post-traumatic stress OR posttraumatic stress OR post-traumatic syndrome OR posttraumatic syndrome</w:t>
            </w:r>
            <w:r>
              <w:t xml:space="preserve"> </w:t>
            </w:r>
            <w:r w:rsidRPr="009E5A71">
              <w:rPr>
                <w:rStyle w:val="hiddennatural"/>
              </w:rPr>
              <w:t>) AND ALL=(</w:t>
            </w:r>
            <w:r w:rsidRPr="009E5A71">
              <w:t xml:space="preserve"> treatment* OR intervention* OR </w:t>
            </w:r>
            <w:proofErr w:type="spellStart"/>
            <w:r w:rsidRPr="009E5A71">
              <w:t>therap</w:t>
            </w:r>
            <w:proofErr w:type="spellEnd"/>
            <w:r w:rsidRPr="009E5A71">
              <w:t xml:space="preserve">* OR </w:t>
            </w:r>
            <w:proofErr w:type="spellStart"/>
            <w:r w:rsidRPr="009E5A71">
              <w:t>psychotherap</w:t>
            </w:r>
            <w:proofErr w:type="spellEnd"/>
            <w:r w:rsidRPr="009E5A71">
              <w:t xml:space="preserve">* OR exposure OR </w:t>
            </w:r>
            <w:proofErr w:type="spellStart"/>
            <w:r w:rsidRPr="009E5A71">
              <w:t>counse</w:t>
            </w:r>
            <w:proofErr w:type="spellEnd"/>
            <w:r w:rsidRPr="009E5A71">
              <w:t>*</w:t>
            </w:r>
            <w:proofErr w:type="spellStart"/>
            <w:r w:rsidRPr="009E5A71">
              <w:t>ing</w:t>
            </w:r>
            <w:proofErr w:type="spellEnd"/>
            <w:r w:rsidRPr="009E5A71">
              <w:t xml:space="preserve"> OR trial*</w:t>
            </w:r>
            <w:r>
              <w:t xml:space="preserve"> </w:t>
            </w:r>
            <w:r w:rsidRPr="009E5A71">
              <w:t>)</w:t>
            </w:r>
          </w:p>
          <w:p w14:paraId="22B31279" w14:textId="77777777" w:rsidR="00C95715" w:rsidRPr="008A4212" w:rsidRDefault="00C95715" w:rsidP="00CB0BE9">
            <w:pPr>
              <w:rPr>
                <w:highlight w:val="yellow"/>
              </w:rPr>
            </w:pPr>
          </w:p>
        </w:tc>
      </w:tr>
      <w:tr w:rsidR="00C95715" w:rsidRPr="008F2780" w14:paraId="4F15C248" w14:textId="77777777" w:rsidTr="00C95715">
        <w:trPr>
          <w:trHeight w:val="441"/>
        </w:trPr>
        <w:tc>
          <w:tcPr>
            <w:tcW w:w="8877" w:type="dxa"/>
            <w:gridSpan w:val="2"/>
            <w:tcBorders>
              <w:left w:val="nil"/>
              <w:bottom w:val="nil"/>
              <w:right w:val="nil"/>
            </w:tcBorders>
            <w:vAlign w:val="bottom"/>
          </w:tcPr>
          <w:p w14:paraId="6AC92BDF" w14:textId="77777777" w:rsidR="00C95715" w:rsidRPr="00C97C4A" w:rsidRDefault="00C95715" w:rsidP="00CB0BE9">
            <w:r w:rsidRPr="00C97C4A">
              <w:t>Note that the search string contains APA thesaurus/</w:t>
            </w:r>
            <w:proofErr w:type="spellStart"/>
            <w:r w:rsidRPr="00C97C4A">
              <w:t>MeSH</w:t>
            </w:r>
            <w:proofErr w:type="spellEnd"/>
            <w:r w:rsidRPr="00C97C4A">
              <w:t xml:space="preserve"> search terms (i.e., “posttraumatic stress”, “treatment”, “intervention”, “psychotherapy”, “exposure” and “counseling” as well as additional terms (e.g., “post-traumatic stress”, “PTSD”, “trial”, “therapy”) in case a particular trial was not registered under these APA thesaurus/</w:t>
            </w:r>
            <w:proofErr w:type="spellStart"/>
            <w:r w:rsidRPr="00C97C4A">
              <w:t>MeSH</w:t>
            </w:r>
            <w:proofErr w:type="spellEnd"/>
            <w:r w:rsidRPr="00C97C4A">
              <w:t xml:space="preserve"> search terms.</w:t>
            </w:r>
          </w:p>
          <w:p w14:paraId="42A500A0" w14:textId="77777777" w:rsidR="00C95715" w:rsidRPr="008F2780" w:rsidRDefault="00C95715" w:rsidP="00CB0BE9">
            <w:pPr>
              <w:spacing w:line="276" w:lineRule="auto"/>
            </w:pPr>
          </w:p>
        </w:tc>
      </w:tr>
    </w:tbl>
    <w:p w14:paraId="6F9461B7" w14:textId="3323AC02" w:rsidR="00D279C1" w:rsidRPr="00D279C1" w:rsidRDefault="00D279C1" w:rsidP="00C95715">
      <w:pPr>
        <w:rPr>
          <w:color w:val="212121"/>
          <w:shd w:val="clear" w:color="auto" w:fill="FFFFFF"/>
        </w:rPr>
      </w:pPr>
    </w:p>
    <w:bookmarkEnd w:id="6"/>
    <w:p w14:paraId="4EF1781F" w14:textId="77777777" w:rsidR="000D5B98" w:rsidRDefault="000D5B98">
      <w:pPr>
        <w:rPr>
          <w:b/>
        </w:rPr>
      </w:pPr>
      <w:r>
        <w:rPr>
          <w:b/>
        </w:rPr>
        <w:br w:type="page"/>
      </w:r>
    </w:p>
    <w:p w14:paraId="2943C528" w14:textId="660FA6CE" w:rsidR="007B2852" w:rsidRDefault="00EC626E" w:rsidP="00C95715">
      <w:bookmarkStart w:id="7" w:name="Appendix_C"/>
      <w:r w:rsidRPr="00364651">
        <w:rPr>
          <w:b/>
        </w:rPr>
        <w:lastRenderedPageBreak/>
        <w:t xml:space="preserve">Appendix </w:t>
      </w:r>
      <w:r w:rsidR="00FB4E2A">
        <w:rPr>
          <w:b/>
        </w:rPr>
        <w:t>C:</w:t>
      </w:r>
      <w:r>
        <w:t xml:space="preserve"> </w:t>
      </w:r>
      <w:r w:rsidR="000D5B98" w:rsidRPr="002D0716">
        <w:rPr>
          <w:b/>
          <w:szCs w:val="20"/>
          <w:lang w:eastAsia="de-DE"/>
        </w:rPr>
        <w:t xml:space="preserve">References of related reviews and meta-analyses </w:t>
      </w:r>
      <w:r w:rsidR="000D5B98">
        <w:rPr>
          <w:b/>
          <w:szCs w:val="20"/>
          <w:lang w:eastAsia="de-DE"/>
        </w:rPr>
        <w:t>scrutinized</w:t>
      </w:r>
      <w:r w:rsidR="000D5B98" w:rsidRPr="002D0716">
        <w:rPr>
          <w:b/>
          <w:szCs w:val="20"/>
          <w:lang w:eastAsia="de-DE"/>
        </w:rPr>
        <w:t xml:space="preserve"> as part of the systematic literature search</w:t>
      </w:r>
      <w:bookmarkEnd w:id="7"/>
    </w:p>
    <w:sdt>
      <w:sdtPr>
        <w:rPr>
          <w:b/>
          <w:bCs/>
        </w:rPr>
        <w:tag w:val="CitaviBibliography"/>
        <w:id w:val="1473146040"/>
        <w:placeholder>
          <w:docPart w:val="426C4C927FA644FDB42440A621B285B3"/>
        </w:placeholder>
      </w:sdtPr>
      <w:sdtEndPr>
        <w:rPr>
          <w:b w:val="0"/>
          <w:bCs w:val="0"/>
        </w:rPr>
      </w:sdtEndPr>
      <w:sdtContent>
        <w:p w14:paraId="2EAA5CF6" w14:textId="4E41AC11" w:rsidR="00C95715" w:rsidRDefault="00C95715" w:rsidP="00C95715">
          <w:pPr>
            <w:pStyle w:val="CitaviBibliographyHeading"/>
            <w:spacing w:line="240" w:lineRule="auto"/>
            <w:ind w:hanging="720"/>
          </w:pPr>
          <w:r>
            <w:rPr>
              <w:b/>
              <w:bCs/>
            </w:rPr>
            <w:fldChar w:fldCharType="begin"/>
          </w:r>
          <w:r>
            <w:instrText>ADDIN CitaviBibliography</w:instrText>
          </w:r>
          <w:r>
            <w:rPr>
              <w:b/>
              <w:bCs/>
            </w:rPr>
            <w:fldChar w:fldCharType="separate"/>
          </w:r>
        </w:p>
        <w:p w14:paraId="58BD2753" w14:textId="77777777" w:rsidR="00C95715" w:rsidRDefault="00C95715" w:rsidP="00C95715">
          <w:pPr>
            <w:pStyle w:val="CitaviBibliographyEntry"/>
            <w:spacing w:line="240" w:lineRule="auto"/>
            <w:ind w:hanging="720"/>
          </w:pPr>
          <w:r>
            <w:t>1.</w:t>
          </w:r>
          <w:r>
            <w:tab/>
          </w:r>
          <w:bookmarkStart w:id="8" w:name="_CTVL001d97a40d719014255ae247f3ece900f24"/>
          <w:r>
            <w:t>Althobaiti S, Kazantzis N, Ofori-Asenso R, et al. Efficacy of interpersonal psychotherapy for post-traumatic stress disorder: A systematic review and meta-analysis.</w:t>
          </w:r>
          <w:bookmarkEnd w:id="8"/>
          <w:r>
            <w:t xml:space="preserve"> </w:t>
          </w:r>
          <w:r w:rsidRPr="000C4DEA">
            <w:rPr>
              <w:i/>
            </w:rPr>
            <w:t>J Affect Disord</w:t>
          </w:r>
          <w:r w:rsidRPr="000C4DEA">
            <w:t>. 2020;264:286-294.</w:t>
          </w:r>
        </w:p>
        <w:p w14:paraId="6B9A92CF" w14:textId="77777777" w:rsidR="00C95715" w:rsidRDefault="00C95715" w:rsidP="00C95715">
          <w:pPr>
            <w:pStyle w:val="CitaviBibliographyEntry"/>
            <w:spacing w:line="240" w:lineRule="auto"/>
            <w:ind w:hanging="720"/>
          </w:pPr>
          <w:r>
            <w:t>2.</w:t>
          </w:r>
          <w:r>
            <w:tab/>
          </w:r>
          <w:bookmarkStart w:id="9" w:name="_CTVL0012d1304b312ca4b32b98d03fa10e6181b"/>
          <w:r>
            <w:t>Alves-Costa F, Hamilton-Giachritsis C, Christie H, van Denderen M, Halligan S. Psychological interventions for individuals bereaved by homicide: a systematic review.</w:t>
          </w:r>
          <w:bookmarkEnd w:id="9"/>
          <w:r>
            <w:t xml:space="preserve"> </w:t>
          </w:r>
          <w:r w:rsidRPr="000C4DEA">
            <w:rPr>
              <w:i/>
            </w:rPr>
            <w:t>Trauma Violence Abuse</w:t>
          </w:r>
          <w:r w:rsidRPr="000C4DEA">
            <w:t>. 2021;22(4):793-803.</w:t>
          </w:r>
        </w:p>
        <w:p w14:paraId="23FF127A" w14:textId="77777777" w:rsidR="00C95715" w:rsidRDefault="00C95715" w:rsidP="00C95715">
          <w:pPr>
            <w:pStyle w:val="CitaviBibliographyEntry"/>
            <w:spacing w:line="240" w:lineRule="auto"/>
            <w:ind w:hanging="720"/>
          </w:pPr>
          <w:r>
            <w:t>3.</w:t>
          </w:r>
          <w:r>
            <w:tab/>
          </w:r>
          <w:bookmarkStart w:id="10" w:name="_CTVL001de645be968d2446496b52291db7d3702"/>
          <w:r>
            <w:t>Anderson GS, Di Nota PM, Groll D, Carleton RN. Peer support and crisis-focused psychological interventions designed to mitigate post-traumatic stress injuries among public safety and frontline healthcare personnel: a systematic review.</w:t>
          </w:r>
          <w:bookmarkEnd w:id="10"/>
          <w:r>
            <w:t xml:space="preserve"> </w:t>
          </w:r>
          <w:r w:rsidRPr="000C4DEA">
            <w:rPr>
              <w:i/>
            </w:rPr>
            <w:t>Int J Environ Res Public Health</w:t>
          </w:r>
          <w:r w:rsidRPr="000C4DEA">
            <w:t>. 2020;17(20):7645.</w:t>
          </w:r>
        </w:p>
        <w:p w14:paraId="0B748ECA" w14:textId="77777777" w:rsidR="00C95715" w:rsidRDefault="00C95715" w:rsidP="00C95715">
          <w:pPr>
            <w:pStyle w:val="CitaviBibliographyEntry"/>
            <w:spacing w:line="240" w:lineRule="auto"/>
            <w:ind w:hanging="720"/>
          </w:pPr>
          <w:r>
            <w:t>4.</w:t>
          </w:r>
          <w:r>
            <w:tab/>
          </w:r>
          <w:bookmarkStart w:id="11" w:name="_CTVL0016b09d799eb4d4c62a952c9b32b7c8f49"/>
          <w:r>
            <w:t>Astill Wright L, Horstmann L, Holmes EA, Bisson JI. Consolidation/reconsolidation therapies for the prevention and treatment of PTSD and re-experiencing: a systematic review and meta-analysis.</w:t>
          </w:r>
          <w:bookmarkEnd w:id="11"/>
          <w:r>
            <w:t xml:space="preserve"> </w:t>
          </w:r>
          <w:r w:rsidRPr="000C4DEA">
            <w:rPr>
              <w:i/>
            </w:rPr>
            <w:t>Transl Psychiatry</w:t>
          </w:r>
          <w:r w:rsidRPr="000C4DEA">
            <w:t>. 2021;11(1):1-14.</w:t>
          </w:r>
        </w:p>
        <w:p w14:paraId="1196A544" w14:textId="77777777" w:rsidR="00C95715" w:rsidRDefault="00C95715" w:rsidP="00C95715">
          <w:pPr>
            <w:pStyle w:val="CitaviBibliographyEntry"/>
            <w:spacing w:line="240" w:lineRule="auto"/>
            <w:ind w:hanging="720"/>
          </w:pPr>
          <w:r>
            <w:t>5.</w:t>
          </w:r>
          <w:r>
            <w:tab/>
          </w:r>
          <w:bookmarkStart w:id="12" w:name="_CTVL001f53bd1dc3fd5412a929b044f5ab27f7a"/>
          <w:r>
            <w:t>Baas M am, van Pampus MG, Braam L, Stramrood CAI, Jongh A de. The effects of PTSD treatment during pregnancy: systematic review and case study.</w:t>
          </w:r>
          <w:bookmarkEnd w:id="12"/>
          <w:r>
            <w:t xml:space="preserve"> </w:t>
          </w:r>
          <w:r w:rsidRPr="000C4DEA">
            <w:rPr>
              <w:i/>
            </w:rPr>
            <w:t>Eur J Psychotraumatol</w:t>
          </w:r>
          <w:r w:rsidRPr="000C4DEA">
            <w:t>. 2020;11(1):1762310.</w:t>
          </w:r>
        </w:p>
        <w:p w14:paraId="5B4ED8ED" w14:textId="77777777" w:rsidR="00C95715" w:rsidRDefault="00C95715" w:rsidP="00C95715">
          <w:pPr>
            <w:pStyle w:val="CitaviBibliographyEntry"/>
            <w:spacing w:line="240" w:lineRule="auto"/>
            <w:ind w:hanging="720"/>
          </w:pPr>
          <w:r>
            <w:t>6.</w:t>
          </w:r>
          <w:r>
            <w:tab/>
          </w:r>
          <w:bookmarkStart w:id="13" w:name="_CTVL001f5e75f122fa04e318131d424da63459e"/>
          <w:r>
            <w:t>Badesha K, Wilde S, Dawson DL. Mental health mobile app use to manage psychological difficulties: an umbrella review.</w:t>
          </w:r>
          <w:bookmarkEnd w:id="13"/>
          <w:r>
            <w:t xml:space="preserve"> </w:t>
          </w:r>
          <w:r w:rsidRPr="000C4DEA">
            <w:rPr>
              <w:i/>
            </w:rPr>
            <w:t>Ment Health Rev</w:t>
          </w:r>
          <w:r w:rsidRPr="000C4DEA">
            <w:t>. in press.</w:t>
          </w:r>
        </w:p>
        <w:p w14:paraId="7AE4D0EA" w14:textId="77777777" w:rsidR="00C95715" w:rsidRDefault="00C95715" w:rsidP="00C95715">
          <w:pPr>
            <w:pStyle w:val="CitaviBibliographyEntry"/>
            <w:spacing w:line="240" w:lineRule="auto"/>
            <w:ind w:hanging="720"/>
          </w:pPr>
          <w:r>
            <w:t>7.</w:t>
          </w:r>
          <w:r>
            <w:tab/>
          </w:r>
          <w:bookmarkStart w:id="14" w:name="_CTVL001b48ff0d5adc64b3daddc7f3829391ba1"/>
          <w:r>
            <w:t>Bakker A, Riper H, Olff M. E-health applications in the field of traumatic stress.</w:t>
          </w:r>
          <w:bookmarkEnd w:id="14"/>
          <w:r>
            <w:t xml:space="preserve"> </w:t>
          </w:r>
          <w:r w:rsidRPr="000C4DEA">
            <w:rPr>
              <w:i/>
            </w:rPr>
            <w:t>Eur J Psychotraumatol</w:t>
          </w:r>
          <w:r w:rsidRPr="000C4DEA">
            <w:t>. 2020;11(1):1762317.</w:t>
          </w:r>
        </w:p>
        <w:p w14:paraId="372F9286" w14:textId="77777777" w:rsidR="00C95715" w:rsidRDefault="00C95715" w:rsidP="00C95715">
          <w:pPr>
            <w:pStyle w:val="CitaviBibliographyEntry"/>
            <w:spacing w:line="240" w:lineRule="auto"/>
            <w:ind w:hanging="720"/>
          </w:pPr>
          <w:r>
            <w:t>8.</w:t>
          </w:r>
          <w:r>
            <w:tab/>
          </w:r>
          <w:bookmarkStart w:id="15" w:name="_CTVL00188ea9ec93a6840d0a31d4c749d1586cc"/>
          <w:r>
            <w:t>Balkin RS, Lenz AS, Russo GM, Powell BW, Gregory HM. Effectiveness of EMDR for decreasing symptoms of over‐arousal: A meta‐analysis.</w:t>
          </w:r>
          <w:bookmarkEnd w:id="15"/>
          <w:r>
            <w:t xml:space="preserve"> </w:t>
          </w:r>
          <w:r w:rsidRPr="000C4DEA">
            <w:rPr>
              <w:i/>
            </w:rPr>
            <w:t>J Couns Dev</w:t>
          </w:r>
          <w:r w:rsidRPr="000C4DEA">
            <w:t>. 2022;100(2):115-122.</w:t>
          </w:r>
        </w:p>
        <w:p w14:paraId="3714FFB6" w14:textId="77777777" w:rsidR="00C95715" w:rsidRDefault="00C95715" w:rsidP="00C95715">
          <w:pPr>
            <w:pStyle w:val="CitaviBibliographyEntry"/>
            <w:spacing w:line="240" w:lineRule="auto"/>
            <w:ind w:hanging="720"/>
          </w:pPr>
          <w:r>
            <w:t>9.</w:t>
          </w:r>
          <w:r>
            <w:tab/>
          </w:r>
          <w:bookmarkStart w:id="16" w:name="_CTVL00146b1b1e36c514558914b928bf311ffc5"/>
          <w:r>
            <w:t>Barawi KS, Lewis C, Simon N, Bisson JI. A systematic review of factors associated with outcome of psychological treatments for post-traumatic stress disorder.</w:t>
          </w:r>
          <w:bookmarkEnd w:id="16"/>
          <w:r>
            <w:t xml:space="preserve"> </w:t>
          </w:r>
          <w:r w:rsidRPr="000C4DEA">
            <w:rPr>
              <w:i/>
            </w:rPr>
            <w:t>Eur J Psychotraumatol</w:t>
          </w:r>
          <w:r w:rsidRPr="000C4DEA">
            <w:t>. 2020;11(1):1774240.</w:t>
          </w:r>
        </w:p>
        <w:p w14:paraId="3BA2CB93" w14:textId="02BF7EDD" w:rsidR="00C95715" w:rsidRDefault="00C95715" w:rsidP="00C95715">
          <w:pPr>
            <w:pStyle w:val="CitaviBibliographyEntry"/>
            <w:spacing w:line="240" w:lineRule="auto"/>
            <w:ind w:hanging="720"/>
          </w:pPr>
          <w:r>
            <w:t>10.</w:t>
          </w:r>
          <w:bookmarkStart w:id="17" w:name="_CTVL0018c7b08d30b9b45a68b0c5395bab2b47e"/>
          <w:r>
            <w:tab/>
            <w:t>Barnett P, Arundell L-L, Saunders R, Matthews H, Pilling S. The efficacy of psychological interventions for the prevention and treatment of mental health disorders in university students: a systematic review and meta-analysis.</w:t>
          </w:r>
          <w:bookmarkEnd w:id="17"/>
          <w:r>
            <w:t xml:space="preserve"> </w:t>
          </w:r>
          <w:r w:rsidRPr="000C4DEA">
            <w:rPr>
              <w:i/>
            </w:rPr>
            <w:t>J Affect Disord</w:t>
          </w:r>
          <w:r w:rsidRPr="000C4DEA">
            <w:t>. 2021;280:381-406.</w:t>
          </w:r>
        </w:p>
        <w:p w14:paraId="6F6893CD" w14:textId="77777777" w:rsidR="00C95715" w:rsidRPr="000C4DEA" w:rsidRDefault="00C95715" w:rsidP="00C95715">
          <w:pPr>
            <w:pStyle w:val="CitaviBibliographyEntry"/>
            <w:spacing w:line="240" w:lineRule="auto"/>
            <w:ind w:hanging="720"/>
            <w:rPr>
              <w:lang w:val="de-DE"/>
            </w:rPr>
          </w:pPr>
          <w:r>
            <w:t>11.</w:t>
          </w:r>
          <w:r>
            <w:tab/>
          </w:r>
          <w:bookmarkStart w:id="18" w:name="_CTVL0014f6c4f13cc684465bdfea0ea9394b763"/>
          <w:r>
            <w:t>Bellanti DM, Kelber MS, Workman DE, Beech EH, Belsher BE. Rapid review on the effectiveness of telehealth interventions for the treatment of behavioral health disorders.</w:t>
          </w:r>
          <w:bookmarkEnd w:id="18"/>
          <w:r>
            <w:t xml:space="preserve"> </w:t>
          </w:r>
          <w:r w:rsidRPr="000C4DEA">
            <w:rPr>
              <w:i/>
              <w:lang w:val="de-DE"/>
            </w:rPr>
            <w:t>Mil Med</w:t>
          </w:r>
          <w:r w:rsidRPr="000C4DEA">
            <w:rPr>
              <w:lang w:val="de-DE"/>
            </w:rPr>
            <w:t>. 2022;187(5-6):e577-e588.</w:t>
          </w:r>
        </w:p>
        <w:p w14:paraId="19FB11AB" w14:textId="77777777" w:rsidR="00C95715" w:rsidRPr="000C4DEA" w:rsidRDefault="00C95715" w:rsidP="00C95715">
          <w:pPr>
            <w:pStyle w:val="CitaviBibliographyEntry"/>
            <w:spacing w:line="240" w:lineRule="auto"/>
            <w:ind w:hanging="720"/>
            <w:rPr>
              <w:lang w:val="de-DE"/>
            </w:rPr>
          </w:pPr>
          <w:r w:rsidRPr="000C4DEA">
            <w:rPr>
              <w:lang w:val="de-DE"/>
            </w:rPr>
            <w:t>12.</w:t>
          </w:r>
          <w:r w:rsidRPr="000C4DEA">
            <w:rPr>
              <w:lang w:val="de-DE"/>
            </w:rPr>
            <w:tab/>
          </w:r>
          <w:bookmarkStart w:id="19" w:name="_CTVL001a703db1e82034b309937d73fbb4d6d10"/>
          <w:r w:rsidRPr="000C4DEA">
            <w:rPr>
              <w:lang w:val="de-DE"/>
            </w:rPr>
            <w:t xml:space="preserve">Belsher BE, Beech E, Evatt D, et al. </w:t>
          </w:r>
          <w:r>
            <w:t>Present‐centered therapy (PCT) for post‐traumatic stress disorder (PTSD) in adults.</w:t>
          </w:r>
          <w:bookmarkEnd w:id="19"/>
          <w:r>
            <w:t xml:space="preserve"> </w:t>
          </w:r>
          <w:r w:rsidRPr="000C4DEA">
            <w:rPr>
              <w:i/>
              <w:lang w:val="de-DE"/>
            </w:rPr>
            <w:t>Cochrane Database Syst Rev</w:t>
          </w:r>
          <w:r w:rsidRPr="000C4DEA">
            <w:rPr>
              <w:lang w:val="de-DE"/>
            </w:rPr>
            <w:t>. 2019;(11):CD012898.</w:t>
          </w:r>
        </w:p>
        <w:p w14:paraId="4FE179B4" w14:textId="77777777" w:rsidR="00C95715" w:rsidRDefault="00C95715" w:rsidP="00C95715">
          <w:pPr>
            <w:pStyle w:val="CitaviBibliographyEntry"/>
            <w:spacing w:line="240" w:lineRule="auto"/>
            <w:ind w:hanging="720"/>
          </w:pPr>
          <w:r w:rsidRPr="000C4DEA">
            <w:rPr>
              <w:lang w:val="de-DE"/>
            </w:rPr>
            <w:t>13.</w:t>
          </w:r>
          <w:r w:rsidRPr="000C4DEA">
            <w:rPr>
              <w:lang w:val="de-DE"/>
            </w:rPr>
            <w:tab/>
          </w:r>
          <w:bookmarkStart w:id="20" w:name="_CTVL001d8008a4f4b3149b1b58f9d2aa108fc10"/>
          <w:r w:rsidRPr="000C4DEA">
            <w:rPr>
              <w:lang w:val="de-DE"/>
            </w:rPr>
            <w:t xml:space="preserve">Benfer N, Spitzer EG, Bardeen JR. </w:t>
          </w:r>
          <w:r>
            <w:t>Efficacy of third wave cognitive behavioral therapies in the treatment of posttraumatic stress: A meta-analytic study.</w:t>
          </w:r>
          <w:bookmarkEnd w:id="20"/>
          <w:r>
            <w:t xml:space="preserve"> </w:t>
          </w:r>
          <w:r w:rsidRPr="000C4DEA">
            <w:rPr>
              <w:i/>
            </w:rPr>
            <w:t>J Anxiety Disord</w:t>
          </w:r>
          <w:r w:rsidRPr="000C4DEA">
            <w:t>. 2021;78:102360.</w:t>
          </w:r>
        </w:p>
        <w:p w14:paraId="1806CB28" w14:textId="77777777" w:rsidR="00C95715" w:rsidRDefault="00C95715" w:rsidP="00C95715">
          <w:pPr>
            <w:pStyle w:val="CitaviBibliographyEntry"/>
            <w:spacing w:line="240" w:lineRule="auto"/>
            <w:ind w:hanging="720"/>
          </w:pPr>
          <w:r>
            <w:t>14.</w:t>
          </w:r>
          <w:r>
            <w:tab/>
          </w:r>
          <w:bookmarkStart w:id="21" w:name="_CTVL00154d14383e74c44dd9fc9697bc1977ce1"/>
          <w:r>
            <w:t>Bennett A, Crosse K, Ku M, Edgar NE, Hodgson A, Hatcher S. Interventions to treat post-traumatic stress disorder (PTSD) in vulnerably housed populations and trauma-informed care: a scoping review.</w:t>
          </w:r>
          <w:bookmarkEnd w:id="21"/>
          <w:r>
            <w:t xml:space="preserve"> </w:t>
          </w:r>
          <w:r w:rsidRPr="000C4DEA">
            <w:rPr>
              <w:i/>
            </w:rPr>
            <w:t>BMJ Open</w:t>
          </w:r>
          <w:r w:rsidRPr="000C4DEA">
            <w:t>. 2022;12(3):e051079.</w:t>
          </w:r>
        </w:p>
        <w:p w14:paraId="57AC6C10" w14:textId="77777777" w:rsidR="00C95715" w:rsidRDefault="00C95715" w:rsidP="00C95715">
          <w:pPr>
            <w:pStyle w:val="CitaviBibliographyEntry"/>
            <w:spacing w:line="240" w:lineRule="auto"/>
            <w:ind w:hanging="720"/>
          </w:pPr>
          <w:r>
            <w:t>15.</w:t>
          </w:r>
          <w:r>
            <w:tab/>
          </w:r>
          <w:bookmarkStart w:id="22" w:name="_CTVL001c8c6397ad38846428a501cf9ee5a344e"/>
          <w:r>
            <w:t>Bisson JI, Olff M. Prevention and treatment of PTSD: the current evidence base.</w:t>
          </w:r>
          <w:bookmarkEnd w:id="22"/>
          <w:r>
            <w:t xml:space="preserve"> </w:t>
          </w:r>
          <w:r w:rsidRPr="000C4DEA">
            <w:rPr>
              <w:i/>
            </w:rPr>
            <w:t>Eur J Psychotraumatol</w:t>
          </w:r>
          <w:r w:rsidRPr="000C4DEA">
            <w:t>. 2021;12(1):1824381.</w:t>
          </w:r>
        </w:p>
        <w:p w14:paraId="0CBA73F0" w14:textId="77777777" w:rsidR="00C95715" w:rsidRPr="000C4DEA" w:rsidRDefault="00C95715" w:rsidP="00C95715">
          <w:pPr>
            <w:pStyle w:val="CitaviBibliographyEntry"/>
            <w:spacing w:line="240" w:lineRule="auto"/>
            <w:ind w:hanging="720"/>
            <w:rPr>
              <w:lang w:val="de-DE"/>
            </w:rPr>
          </w:pPr>
          <w:r>
            <w:t>16.</w:t>
          </w:r>
          <w:r>
            <w:tab/>
          </w:r>
          <w:bookmarkStart w:id="23" w:name="_CTVL0014ca8003672d74893b63e2c9b6a553aa4"/>
          <w:r>
            <w:t>Booysen DD, Kagee A. The feasibility of prolonged exposure therapy for PTSD in low-and middle-income countries: a review.</w:t>
          </w:r>
          <w:bookmarkEnd w:id="23"/>
          <w:r>
            <w:t xml:space="preserve"> </w:t>
          </w:r>
          <w:r w:rsidRPr="000C4DEA">
            <w:rPr>
              <w:i/>
              <w:lang w:val="de-DE"/>
            </w:rPr>
            <w:t>Eur J Psychotraumatol</w:t>
          </w:r>
          <w:r w:rsidRPr="000C4DEA">
            <w:rPr>
              <w:lang w:val="de-DE"/>
            </w:rPr>
            <w:t>. 2020;11(1):1753941.</w:t>
          </w:r>
        </w:p>
        <w:p w14:paraId="67FE74A9" w14:textId="77777777" w:rsidR="00C95715" w:rsidRDefault="00C95715" w:rsidP="00C95715">
          <w:pPr>
            <w:pStyle w:val="CitaviBibliographyEntry"/>
            <w:spacing w:line="240" w:lineRule="auto"/>
            <w:ind w:hanging="720"/>
          </w:pPr>
          <w:r w:rsidRPr="000C4DEA">
            <w:rPr>
              <w:lang w:val="de-DE"/>
            </w:rPr>
            <w:lastRenderedPageBreak/>
            <w:t>17.</w:t>
          </w:r>
          <w:r w:rsidRPr="000C4DEA">
            <w:rPr>
              <w:lang w:val="de-DE"/>
            </w:rPr>
            <w:tab/>
          </w:r>
          <w:bookmarkStart w:id="24" w:name="_CTVL0013b24f8da2cb344f4ba725401f279c55a"/>
          <w:r w:rsidRPr="000C4DEA">
            <w:rPr>
              <w:lang w:val="de-DE"/>
            </w:rPr>
            <w:t xml:space="preserve">Bourassa KJ, Hendrickson RC, Reger GM, Norr AM. </w:t>
          </w:r>
          <w:r>
            <w:t>Posttraumatic stress disorder treatment effects on cardiovascular physiology: A systematic review and agenda for future research.</w:t>
          </w:r>
          <w:bookmarkEnd w:id="24"/>
          <w:r>
            <w:t xml:space="preserve"> </w:t>
          </w:r>
          <w:r w:rsidRPr="000C4DEA">
            <w:rPr>
              <w:i/>
            </w:rPr>
            <w:t>J Trauma Stress</w:t>
          </w:r>
          <w:r w:rsidRPr="000C4DEA">
            <w:t>. 2021;34(2):384-393.</w:t>
          </w:r>
        </w:p>
        <w:p w14:paraId="27CE5342" w14:textId="77777777" w:rsidR="00C95715" w:rsidRDefault="00C95715" w:rsidP="00C95715">
          <w:pPr>
            <w:pStyle w:val="CitaviBibliographyEntry"/>
            <w:spacing w:line="240" w:lineRule="auto"/>
            <w:ind w:hanging="720"/>
          </w:pPr>
          <w:r>
            <w:t>18.</w:t>
          </w:r>
          <w:r>
            <w:tab/>
          </w:r>
          <w:bookmarkStart w:id="25" w:name="_CTVL0010bb9a33829594881a667bf513744df27"/>
          <w:r>
            <w:t>Brochu R, Lefrançois J, Matte-Landry A, Grondin F, Bastien CH. Recension systématique sur l’efficacité des traitements des symptômes post-traumatiques nocturnes chez les victimes d’agression sexuelle.</w:t>
          </w:r>
          <w:bookmarkEnd w:id="25"/>
          <w:r>
            <w:t xml:space="preserve"> </w:t>
          </w:r>
          <w:r w:rsidRPr="000C4DEA">
            <w:rPr>
              <w:i/>
            </w:rPr>
            <w:t>Can Psychol</w:t>
          </w:r>
          <w:r w:rsidRPr="000C4DEA">
            <w:t>. in press.</w:t>
          </w:r>
        </w:p>
        <w:p w14:paraId="315CD8FA" w14:textId="77777777" w:rsidR="00C95715" w:rsidRDefault="00C95715" w:rsidP="00C95715">
          <w:pPr>
            <w:pStyle w:val="CitaviBibliographyEntry"/>
            <w:spacing w:line="240" w:lineRule="auto"/>
            <w:ind w:hanging="720"/>
          </w:pPr>
          <w:r>
            <w:t>19.</w:t>
          </w:r>
          <w:r>
            <w:tab/>
          </w:r>
          <w:bookmarkStart w:id="26" w:name="_CTVL0017e77d5755e70438bbd347bbb22f74d40"/>
          <w:r>
            <w:t>Brooks E, Spokas M, Goldschmidt D. Exclusion of suicidal participants from randomized controlled trials for posttraumatic stress disorder: A meta‐analysis.</w:t>
          </w:r>
          <w:bookmarkEnd w:id="26"/>
          <w:r>
            <w:t xml:space="preserve"> </w:t>
          </w:r>
          <w:r w:rsidRPr="000C4DEA">
            <w:rPr>
              <w:i/>
            </w:rPr>
            <w:t>J Trauma Stress</w:t>
          </w:r>
          <w:r w:rsidRPr="000C4DEA">
            <w:t>. 2021;34(6):1209-1218.</w:t>
          </w:r>
        </w:p>
        <w:p w14:paraId="51FCCC08" w14:textId="77777777" w:rsidR="00C95715" w:rsidRDefault="00C95715" w:rsidP="00C95715">
          <w:pPr>
            <w:pStyle w:val="CitaviBibliographyEntry"/>
            <w:spacing w:line="240" w:lineRule="auto"/>
            <w:ind w:hanging="720"/>
          </w:pPr>
          <w:r>
            <w:t>20.</w:t>
          </w:r>
          <w:r>
            <w:tab/>
          </w:r>
          <w:bookmarkStart w:id="27" w:name="_CTVL00137e477b84a0f4e2da57590be375593af"/>
          <w:r>
            <w:t>Brouzos A, Vatkali E, Mavridis D, Vassilopoulos SP, Baourda VC. Psychoeducation for Adults with Post-Traumatic Stress Symptomatology: A Systematic Review and Meta-Analysis.</w:t>
          </w:r>
          <w:bookmarkEnd w:id="27"/>
          <w:r>
            <w:t xml:space="preserve"> </w:t>
          </w:r>
          <w:r w:rsidRPr="000C4DEA">
            <w:rPr>
              <w:i/>
            </w:rPr>
            <w:t>J Contemp Psychother</w:t>
          </w:r>
          <w:r w:rsidRPr="000C4DEA">
            <w:t>. 2021;52:155-164.</w:t>
          </w:r>
        </w:p>
        <w:p w14:paraId="6A2C273F" w14:textId="77777777" w:rsidR="00C95715" w:rsidRDefault="00C95715" w:rsidP="00C95715">
          <w:pPr>
            <w:pStyle w:val="CitaviBibliographyEntry"/>
            <w:spacing w:line="240" w:lineRule="auto"/>
            <w:ind w:hanging="720"/>
          </w:pPr>
          <w:r>
            <w:t>21.</w:t>
          </w:r>
          <w:r>
            <w:tab/>
          </w:r>
          <w:bookmarkStart w:id="28" w:name="_CTVL001341838081f474013bc3d30e4e94a818c"/>
          <w:r>
            <w:t>Brown RL, Wood A, Carter JD, Kannis‐Dymand L. The metacognitive model of post‐traumatic stress disorder and metacognitive therapy for post‐traumatic stress disorder: A systematic review.</w:t>
          </w:r>
          <w:bookmarkEnd w:id="28"/>
          <w:r>
            <w:t xml:space="preserve"> </w:t>
          </w:r>
          <w:r w:rsidRPr="000C4DEA">
            <w:rPr>
              <w:i/>
            </w:rPr>
            <w:t>Clin Psychol Psychother</w:t>
          </w:r>
          <w:r w:rsidRPr="000C4DEA">
            <w:t>. 2022;29(1):131-146.</w:t>
          </w:r>
        </w:p>
        <w:p w14:paraId="3AEA7BA5" w14:textId="77777777" w:rsidR="00C95715" w:rsidRDefault="00C95715" w:rsidP="00C95715">
          <w:pPr>
            <w:pStyle w:val="CitaviBibliographyEntry"/>
            <w:spacing w:line="240" w:lineRule="auto"/>
            <w:ind w:hanging="720"/>
          </w:pPr>
          <w:r>
            <w:t>22.</w:t>
          </w:r>
          <w:r>
            <w:tab/>
          </w:r>
          <w:bookmarkStart w:id="29" w:name="_CTVL001b4cb1c1fce1b4347b677c75e6d371693"/>
          <w:r>
            <w:t>Brownlow JA, Miller KE, Gehrman PR. Treatment of sleep comorbidities in posttraumatic stress disorder.</w:t>
          </w:r>
          <w:bookmarkEnd w:id="29"/>
          <w:r>
            <w:t xml:space="preserve"> </w:t>
          </w:r>
          <w:r w:rsidRPr="000C4DEA">
            <w:rPr>
              <w:i/>
            </w:rPr>
            <w:t>Curr Treat Options Psychiatry</w:t>
          </w:r>
          <w:r w:rsidRPr="000C4DEA">
            <w:t>. 2020;7(3):301-316.</w:t>
          </w:r>
        </w:p>
        <w:p w14:paraId="50964806" w14:textId="77777777" w:rsidR="00C95715" w:rsidRDefault="00C95715" w:rsidP="00C95715">
          <w:pPr>
            <w:pStyle w:val="CitaviBibliographyEntry"/>
            <w:spacing w:line="240" w:lineRule="auto"/>
            <w:ind w:hanging="720"/>
          </w:pPr>
          <w:r>
            <w:t>23.</w:t>
          </w:r>
          <w:r>
            <w:tab/>
          </w:r>
          <w:bookmarkStart w:id="30" w:name="_CTVL001f2964307077d493592e4173a7c890394"/>
          <w:r>
            <w:t>Bruijn L de, Stramrood CA, Lambregtse-van den Berg, Mijke P, Rius Ottenheim N. Treatment of posttraumatic stress disorder following childbirth.</w:t>
          </w:r>
          <w:bookmarkEnd w:id="30"/>
          <w:r>
            <w:t xml:space="preserve"> </w:t>
          </w:r>
          <w:r w:rsidRPr="000C4DEA">
            <w:rPr>
              <w:i/>
            </w:rPr>
            <w:t>J Psychosom Obstet Gynecol</w:t>
          </w:r>
          <w:r w:rsidRPr="000C4DEA">
            <w:t>. 2020;41(1):5-14.</w:t>
          </w:r>
        </w:p>
        <w:p w14:paraId="3055FB47" w14:textId="77777777" w:rsidR="00C95715" w:rsidRDefault="00C95715" w:rsidP="00C95715">
          <w:pPr>
            <w:pStyle w:val="CitaviBibliographyEntry"/>
            <w:spacing w:line="240" w:lineRule="auto"/>
            <w:ind w:hanging="720"/>
          </w:pPr>
          <w:r>
            <w:t>24.</w:t>
          </w:r>
          <w:r>
            <w:tab/>
          </w:r>
          <w:bookmarkStart w:id="31" w:name="_CTVL001f881e3717bda42569dc897542dc70dea"/>
          <w:r>
            <w:t>Byrne G. A systematic review of treatment interventions for individuals with intellectual disability and trauma symptoms: a review of the recent literature.</w:t>
          </w:r>
          <w:bookmarkEnd w:id="31"/>
          <w:r>
            <w:t xml:space="preserve"> </w:t>
          </w:r>
          <w:r w:rsidRPr="000C4DEA">
            <w:rPr>
              <w:i/>
            </w:rPr>
            <w:t>Trauma Violence Abuse</w:t>
          </w:r>
          <w:r w:rsidRPr="000C4DEA">
            <w:t>. 2022;23(2):541-554.</w:t>
          </w:r>
        </w:p>
        <w:p w14:paraId="6D959840" w14:textId="77777777" w:rsidR="00C95715" w:rsidRDefault="00C95715" w:rsidP="00C95715">
          <w:pPr>
            <w:pStyle w:val="CitaviBibliographyEntry"/>
            <w:spacing w:line="240" w:lineRule="auto"/>
            <w:ind w:hanging="720"/>
          </w:pPr>
          <w:r>
            <w:t>25.</w:t>
          </w:r>
          <w:r>
            <w:tab/>
          </w:r>
          <w:bookmarkStart w:id="32" w:name="_CTVL0016c41077d337c4ccd8f61bb9f260ba459"/>
          <w:r>
            <w:t>Castro-Vale I, &amp; Carvalho D. The pathways between cortisol-related regulation genes and PTSD psychotherapy.</w:t>
          </w:r>
          <w:bookmarkEnd w:id="32"/>
          <w:r>
            <w:t xml:space="preserve"> </w:t>
          </w:r>
          <w:r w:rsidRPr="000C4DEA">
            <w:rPr>
              <w:i/>
            </w:rPr>
            <w:t>Healthcare</w:t>
          </w:r>
          <w:r w:rsidRPr="000C4DEA">
            <w:t>. 2020;8(4):376.</w:t>
          </w:r>
        </w:p>
        <w:p w14:paraId="1EFEB7B4" w14:textId="77777777" w:rsidR="00C95715" w:rsidRDefault="00C95715" w:rsidP="00C95715">
          <w:pPr>
            <w:pStyle w:val="CitaviBibliographyEntry"/>
            <w:spacing w:line="240" w:lineRule="auto"/>
            <w:ind w:hanging="720"/>
          </w:pPr>
          <w:r>
            <w:t>26.</w:t>
          </w:r>
          <w:r>
            <w:tab/>
          </w:r>
          <w:bookmarkStart w:id="33" w:name="_CTVL0014eed9b4d80654e4488c678463810e60f"/>
          <w:r>
            <w:t>Cloitre M. Complex PTSD: Assessment and treatment.</w:t>
          </w:r>
          <w:bookmarkEnd w:id="33"/>
          <w:r>
            <w:t xml:space="preserve"> </w:t>
          </w:r>
          <w:r w:rsidRPr="000C4DEA">
            <w:rPr>
              <w:i/>
            </w:rPr>
            <w:t>Eur J Psychotraumatol</w:t>
          </w:r>
          <w:r w:rsidRPr="000C4DEA">
            <w:t>. 2021;12(sup1):1866423.</w:t>
          </w:r>
        </w:p>
        <w:p w14:paraId="2CDA2FF6" w14:textId="77777777" w:rsidR="00C95715" w:rsidRDefault="00C95715" w:rsidP="00C95715">
          <w:pPr>
            <w:pStyle w:val="CitaviBibliographyEntry"/>
            <w:spacing w:line="240" w:lineRule="auto"/>
            <w:ind w:hanging="720"/>
          </w:pPr>
          <w:r>
            <w:t>27.</w:t>
          </w:r>
          <w:r>
            <w:tab/>
          </w:r>
          <w:bookmarkStart w:id="34" w:name="_CTVL00195cf961c7521484fa66289f3fee5d786"/>
          <w:r>
            <w:t>Connolly SM, Vanchu-Orosco M, Warner J, et al. Mental health interventions by lay counsellors: a systematic review and meta-analysis.</w:t>
          </w:r>
          <w:bookmarkEnd w:id="34"/>
          <w:r>
            <w:t xml:space="preserve"> </w:t>
          </w:r>
          <w:r w:rsidRPr="000C4DEA">
            <w:rPr>
              <w:i/>
            </w:rPr>
            <w:t>Bull World Health Organ</w:t>
          </w:r>
          <w:r w:rsidRPr="000C4DEA">
            <w:t>. 2021;99(8):572.</w:t>
          </w:r>
        </w:p>
        <w:p w14:paraId="496EB35A" w14:textId="77777777" w:rsidR="00C95715" w:rsidRDefault="00C95715" w:rsidP="00C95715">
          <w:pPr>
            <w:pStyle w:val="CitaviBibliographyEntry"/>
            <w:spacing w:line="240" w:lineRule="auto"/>
            <w:ind w:hanging="720"/>
          </w:pPr>
          <w:r>
            <w:t>28.</w:t>
          </w:r>
          <w:r>
            <w:tab/>
          </w:r>
          <w:bookmarkStart w:id="35" w:name="_CTVL001577fe5c04db848d3b5cc604b747ea463"/>
          <w:r>
            <w:t>Contractor AA, Weiss NH, Forkus SR, Keegan F. Positive internal experiences in PTSD interventions: A critical review.</w:t>
          </w:r>
          <w:bookmarkEnd w:id="35"/>
          <w:r>
            <w:t xml:space="preserve"> </w:t>
          </w:r>
          <w:r w:rsidRPr="000C4DEA">
            <w:rPr>
              <w:i/>
            </w:rPr>
            <w:t>Trauma Violence Abuse</w:t>
          </w:r>
          <w:r w:rsidRPr="000C4DEA">
            <w:t>. 2022;23(1):101-116.</w:t>
          </w:r>
        </w:p>
        <w:p w14:paraId="36E36C5F" w14:textId="77777777" w:rsidR="00C95715" w:rsidRDefault="00C95715" w:rsidP="00C95715">
          <w:pPr>
            <w:pStyle w:val="CitaviBibliographyEntry"/>
            <w:spacing w:line="240" w:lineRule="auto"/>
            <w:ind w:hanging="720"/>
          </w:pPr>
          <w:r>
            <w:t>29.</w:t>
          </w:r>
          <w:r>
            <w:tab/>
          </w:r>
          <w:bookmarkStart w:id="36" w:name="_CTVL001e1770348e1b1447197f10188bd654f31"/>
          <w:r>
            <w:t>Cook JM. Treatment of Traumatic Stress in Older Adults: Advances to Celebrate and a Request for More and Better.</w:t>
          </w:r>
          <w:bookmarkEnd w:id="36"/>
          <w:r>
            <w:t xml:space="preserve"> </w:t>
          </w:r>
          <w:r w:rsidRPr="000C4DEA">
            <w:rPr>
              <w:i/>
            </w:rPr>
            <w:t>Am J Geriatr Psychiatry</w:t>
          </w:r>
          <w:r w:rsidRPr="000C4DEA">
            <w:t>. 2020;28(12):1328-1329.</w:t>
          </w:r>
        </w:p>
        <w:p w14:paraId="4DC148D6" w14:textId="77777777" w:rsidR="00C95715" w:rsidRDefault="00C95715" w:rsidP="00C95715">
          <w:pPr>
            <w:pStyle w:val="CitaviBibliographyEntry"/>
            <w:spacing w:line="240" w:lineRule="auto"/>
            <w:ind w:hanging="720"/>
          </w:pPr>
          <w:r>
            <w:t>30.</w:t>
          </w:r>
          <w:r>
            <w:tab/>
          </w:r>
          <w:bookmarkStart w:id="37" w:name="_CTVL0013228b461f4b94e98873a476c06bc6a7c"/>
          <w:r>
            <w:t>Corrigan J-P, Fitzpatrick M, Hanna D, Dyer KFW. Evaluating the effectiveness of phase-oriented treatment models for PTSD—A meta-analysis.</w:t>
          </w:r>
          <w:bookmarkEnd w:id="37"/>
          <w:r>
            <w:t xml:space="preserve"> </w:t>
          </w:r>
          <w:r w:rsidRPr="000C4DEA">
            <w:rPr>
              <w:i/>
            </w:rPr>
            <w:t>Traumatology</w:t>
          </w:r>
          <w:r w:rsidRPr="000C4DEA">
            <w:t>. 2020;26(4):447.</w:t>
          </w:r>
        </w:p>
        <w:p w14:paraId="0B1408CC" w14:textId="77777777" w:rsidR="00C95715" w:rsidRDefault="00C95715" w:rsidP="00C95715">
          <w:pPr>
            <w:pStyle w:val="CitaviBibliographyEntry"/>
            <w:spacing w:line="240" w:lineRule="auto"/>
            <w:ind w:hanging="720"/>
          </w:pPr>
          <w:r>
            <w:t>31.</w:t>
          </w:r>
          <w:r>
            <w:tab/>
          </w:r>
          <w:bookmarkStart w:id="38" w:name="_CTVL001de247e787b304572a160249f926509fa"/>
          <w:r>
            <w:t>Coventry PA, Meader N, Melton H, et al. Psychological and pharmacological interventions for posttraumatic stress disorder and comorbid mental health problems following complex traumatic events: Systematic review and component network meta-analysis.</w:t>
          </w:r>
          <w:bookmarkEnd w:id="38"/>
          <w:r>
            <w:t xml:space="preserve"> </w:t>
          </w:r>
          <w:r w:rsidRPr="000C4DEA">
            <w:rPr>
              <w:i/>
            </w:rPr>
            <w:t>PLoS Med</w:t>
          </w:r>
          <w:r w:rsidRPr="000C4DEA">
            <w:t>. 2020;17(8):e1003262.</w:t>
          </w:r>
        </w:p>
        <w:p w14:paraId="1AA21F6D" w14:textId="77777777" w:rsidR="00C95715" w:rsidRDefault="00C95715" w:rsidP="00C95715">
          <w:pPr>
            <w:pStyle w:val="CitaviBibliographyEntry"/>
            <w:spacing w:line="240" w:lineRule="auto"/>
            <w:ind w:hanging="720"/>
          </w:pPr>
          <w:r>
            <w:t>32.</w:t>
          </w:r>
          <w:r>
            <w:tab/>
          </w:r>
          <w:bookmarkStart w:id="39" w:name="_CTVL0014b17dd28317d4da9969b355dea234967"/>
          <w:r>
            <w:t>Cramer H, Anheyer D, Saha FJ, Dobos G. Yoga for posttraumatic stress disorder–a systematic review and meta-analysis.</w:t>
          </w:r>
          <w:bookmarkEnd w:id="39"/>
          <w:r>
            <w:t xml:space="preserve"> </w:t>
          </w:r>
          <w:r w:rsidRPr="000C4DEA">
            <w:rPr>
              <w:i/>
            </w:rPr>
            <w:t>BMC Psychiatry</w:t>
          </w:r>
          <w:r w:rsidRPr="000C4DEA">
            <w:t>. 2018;18(1):1-9.</w:t>
          </w:r>
        </w:p>
        <w:p w14:paraId="589C5D9B" w14:textId="77777777" w:rsidR="00C95715" w:rsidRDefault="00C95715" w:rsidP="00C95715">
          <w:pPr>
            <w:pStyle w:val="CitaviBibliographyEntry"/>
            <w:spacing w:line="240" w:lineRule="auto"/>
            <w:ind w:hanging="720"/>
          </w:pPr>
          <w:r>
            <w:t>33.</w:t>
          </w:r>
          <w:r>
            <w:tab/>
          </w:r>
          <w:bookmarkStart w:id="40" w:name="_CTVL001319a4a426ec34be88d32f1f35d63f16d"/>
          <w:r>
            <w:t>Cuijpers P, van Veen SC, Sijbrandij M, Yoder W, Cristea IA. Eye movement desensitization and reprocessing for mental health problems: A systematic review and meta-analysis.</w:t>
          </w:r>
          <w:bookmarkEnd w:id="40"/>
          <w:r>
            <w:t xml:space="preserve"> </w:t>
          </w:r>
          <w:r w:rsidRPr="000C4DEA">
            <w:rPr>
              <w:i/>
            </w:rPr>
            <w:t>Cogn Behav Ther</w:t>
          </w:r>
          <w:r w:rsidRPr="000C4DEA">
            <w:t>. 2020;49(3):165-180.</w:t>
          </w:r>
        </w:p>
        <w:p w14:paraId="01BFE851" w14:textId="77777777" w:rsidR="00C95715" w:rsidRDefault="00C95715" w:rsidP="00C95715">
          <w:pPr>
            <w:pStyle w:val="CitaviBibliographyEntry"/>
            <w:spacing w:line="240" w:lineRule="auto"/>
            <w:ind w:hanging="720"/>
          </w:pPr>
          <w:r>
            <w:lastRenderedPageBreak/>
            <w:t>34.</w:t>
          </w:r>
          <w:r>
            <w:tab/>
          </w:r>
          <w:bookmarkStart w:id="41" w:name="_CTVL00152a9bcee755b491ab8d9ba6ef481f54f"/>
          <w:r>
            <w:t>Davis AA, Zachry CE, Berke DS. Physical interventions for the treatment of trauma and stressor-related disorders: A comprehensive systematic review.</w:t>
          </w:r>
          <w:bookmarkEnd w:id="41"/>
          <w:r>
            <w:t xml:space="preserve"> </w:t>
          </w:r>
          <w:r w:rsidRPr="000C4DEA">
            <w:rPr>
              <w:i/>
            </w:rPr>
            <w:t>Ment Health Phys Act</w:t>
          </w:r>
          <w:r w:rsidRPr="000C4DEA">
            <w:t>. 2021;20:100401.</w:t>
          </w:r>
        </w:p>
        <w:p w14:paraId="3A401935" w14:textId="77777777" w:rsidR="00C95715" w:rsidRDefault="00C95715" w:rsidP="00C95715">
          <w:pPr>
            <w:pStyle w:val="CitaviBibliographyEntry"/>
            <w:spacing w:line="240" w:lineRule="auto"/>
            <w:ind w:hanging="720"/>
          </w:pPr>
          <w:r>
            <w:t>35.</w:t>
          </w:r>
          <w:r>
            <w:tab/>
          </w:r>
          <w:bookmarkStart w:id="42" w:name="_CTVL001f31b3e984d674450893f0ba0ae0858f1"/>
          <w:r>
            <w:t>Dawson RL, Calear AL, McCallum SM, McKenna S, Nixon RDV, O'Kearney R. Exposure‐based writing therapies for subthreshold and clinical posttraumatic stress disorder: A systematic review and meta‐analysis.</w:t>
          </w:r>
          <w:bookmarkEnd w:id="42"/>
          <w:r>
            <w:t xml:space="preserve"> </w:t>
          </w:r>
          <w:r w:rsidRPr="000C4DEA">
            <w:rPr>
              <w:i/>
            </w:rPr>
            <w:t>J Trauma Stress</w:t>
          </w:r>
          <w:r w:rsidRPr="000C4DEA">
            <w:t>. 2021;34(1):81-91.</w:t>
          </w:r>
        </w:p>
        <w:p w14:paraId="4813DF6C" w14:textId="77777777" w:rsidR="00C95715" w:rsidRDefault="00C95715" w:rsidP="00C95715">
          <w:pPr>
            <w:pStyle w:val="CitaviBibliographyEntry"/>
            <w:spacing w:line="240" w:lineRule="auto"/>
            <w:ind w:hanging="720"/>
          </w:pPr>
          <w:r>
            <w:t>36.</w:t>
          </w:r>
          <w:r>
            <w:tab/>
          </w:r>
          <w:bookmarkStart w:id="43" w:name="_CTVL0011b5bdf0952124fe8955d115b48e365bf"/>
          <w:r>
            <w:t>Deng W, Hu D, Xu S, et al. The efficacy of virtual reality exposure therapy for PTSD symptoms: A systematic review and meta-analysis.</w:t>
          </w:r>
          <w:bookmarkEnd w:id="43"/>
          <w:r>
            <w:t xml:space="preserve"> </w:t>
          </w:r>
          <w:r w:rsidRPr="000C4DEA">
            <w:rPr>
              <w:i/>
            </w:rPr>
            <w:t>J Affect Disord</w:t>
          </w:r>
          <w:r w:rsidRPr="000C4DEA">
            <w:t>. 2019;257:698-709.</w:t>
          </w:r>
        </w:p>
        <w:p w14:paraId="3D6F028F" w14:textId="77777777" w:rsidR="00C95715" w:rsidRDefault="00C95715" w:rsidP="00C95715">
          <w:pPr>
            <w:pStyle w:val="CitaviBibliographyEntry"/>
            <w:spacing w:line="240" w:lineRule="auto"/>
            <w:ind w:hanging="720"/>
          </w:pPr>
          <w:r>
            <w:t>37.</w:t>
          </w:r>
          <w:r>
            <w:tab/>
          </w:r>
          <w:bookmarkStart w:id="44" w:name="_CTVL001ca33264d20694d0d8488d8009bf04c7c"/>
          <w:r>
            <w:t>Dworschak C, Heim E, Maercker A. Efficacy of internet-based interventions for common mental disorder symptoms and psychosocial problems in older adults: A systematic review and meta-analysis.</w:t>
          </w:r>
          <w:bookmarkEnd w:id="44"/>
          <w:r>
            <w:t xml:space="preserve"> </w:t>
          </w:r>
          <w:r w:rsidRPr="000C4DEA">
            <w:rPr>
              <w:i/>
            </w:rPr>
            <w:t>Internet Interv</w:t>
          </w:r>
          <w:r w:rsidRPr="000C4DEA">
            <w:t>. 2022;27:100498.</w:t>
          </w:r>
        </w:p>
        <w:p w14:paraId="66C1F6FF" w14:textId="77777777" w:rsidR="00C95715" w:rsidRDefault="00C95715" w:rsidP="00C95715">
          <w:pPr>
            <w:pStyle w:val="CitaviBibliographyEntry"/>
            <w:spacing w:line="240" w:lineRule="auto"/>
            <w:ind w:hanging="720"/>
          </w:pPr>
          <w:r>
            <w:t>38.</w:t>
          </w:r>
          <w:r>
            <w:tab/>
          </w:r>
          <w:bookmarkStart w:id="45" w:name="_CTVL00178e710477b074056be613952c10e17f9"/>
          <w:r>
            <w:t>Dyer KFW, Corrigan J-P. Psychological treatments for complex PTSD: A commentary on the clinical and empirical impasse dividing unimodal and phase-oriented therapy positions.</w:t>
          </w:r>
          <w:bookmarkEnd w:id="45"/>
          <w:r>
            <w:t xml:space="preserve"> </w:t>
          </w:r>
          <w:r w:rsidRPr="000C4DEA">
            <w:rPr>
              <w:i/>
            </w:rPr>
            <w:t>Psychol Trauma</w:t>
          </w:r>
          <w:r w:rsidRPr="000C4DEA">
            <w:t>. 2021;13(8):869-876.</w:t>
          </w:r>
        </w:p>
        <w:p w14:paraId="3A2D86AE" w14:textId="77777777" w:rsidR="00C95715" w:rsidRDefault="00C95715" w:rsidP="00C95715">
          <w:pPr>
            <w:pStyle w:val="CitaviBibliographyEntry"/>
            <w:spacing w:line="240" w:lineRule="auto"/>
            <w:ind w:hanging="720"/>
          </w:pPr>
          <w:r>
            <w:t>39.</w:t>
          </w:r>
          <w:r>
            <w:tab/>
          </w:r>
          <w:bookmarkStart w:id="46" w:name="_CTVL001900585f4d00a46048624d85c7aa4a920"/>
          <w:r>
            <w:t>Edwards‐Stewart A, Smolenski DJ, Bush NE, et al. Posttraumatic stress disorder treatment dropout among military and veteran populations: A systematic review and meta‐analysis.</w:t>
          </w:r>
          <w:bookmarkEnd w:id="46"/>
          <w:r>
            <w:t xml:space="preserve"> </w:t>
          </w:r>
          <w:r w:rsidRPr="000C4DEA">
            <w:rPr>
              <w:i/>
            </w:rPr>
            <w:t>J Trauma Stress</w:t>
          </w:r>
          <w:r w:rsidRPr="000C4DEA">
            <w:t>. 2021;34(4):808-818.</w:t>
          </w:r>
        </w:p>
        <w:p w14:paraId="7F948637" w14:textId="77777777" w:rsidR="00C95715" w:rsidRDefault="00C95715" w:rsidP="00C95715">
          <w:pPr>
            <w:pStyle w:val="CitaviBibliographyEntry"/>
            <w:spacing w:line="240" w:lineRule="auto"/>
            <w:ind w:hanging="720"/>
          </w:pPr>
          <w:r>
            <w:t>40.</w:t>
          </w:r>
          <w:r>
            <w:tab/>
          </w:r>
          <w:bookmarkStart w:id="47" w:name="_CTVL001d374186d01784d0890fddfa29cecbee1"/>
          <w:r>
            <w:t>Emmelkamp PMG, Meyerbröker K. Virtual reality therapy in mental health.</w:t>
          </w:r>
          <w:bookmarkEnd w:id="47"/>
          <w:r>
            <w:t xml:space="preserve"> </w:t>
          </w:r>
          <w:r w:rsidRPr="000C4DEA">
            <w:rPr>
              <w:i/>
            </w:rPr>
            <w:t>Annu Rev Clin Psychol</w:t>
          </w:r>
          <w:r w:rsidRPr="000C4DEA">
            <w:t>. 2021;17:495-519.</w:t>
          </w:r>
        </w:p>
        <w:p w14:paraId="7FEDF758" w14:textId="77777777" w:rsidR="00C95715" w:rsidRPr="000C4DEA" w:rsidRDefault="00C95715" w:rsidP="00C95715">
          <w:pPr>
            <w:pStyle w:val="CitaviBibliographyEntry"/>
            <w:spacing w:line="240" w:lineRule="auto"/>
            <w:ind w:hanging="720"/>
            <w:rPr>
              <w:lang w:val="de-DE"/>
            </w:rPr>
          </w:pPr>
          <w:r>
            <w:t>41.</w:t>
          </w:r>
          <w:r>
            <w:tab/>
          </w:r>
          <w:bookmarkStart w:id="48" w:name="_CTVL001137733827e884bd2aab4c7d8b633f15a"/>
          <w:r>
            <w:t>Ennis N, Sijercic I, Monson CM. Trauma-focused cognitive-behavioral therapies for posttraumatic stress disorder under ongoing threat: A systematic review.</w:t>
          </w:r>
          <w:bookmarkEnd w:id="48"/>
          <w:r>
            <w:t xml:space="preserve"> </w:t>
          </w:r>
          <w:r w:rsidRPr="000C4DEA">
            <w:rPr>
              <w:i/>
              <w:lang w:val="de-DE"/>
            </w:rPr>
            <w:t>Clin Psychol Rev</w:t>
          </w:r>
          <w:r w:rsidRPr="000C4DEA">
            <w:rPr>
              <w:lang w:val="de-DE"/>
            </w:rPr>
            <w:t>. 2021;88:102049.</w:t>
          </w:r>
        </w:p>
        <w:p w14:paraId="6736E579" w14:textId="77777777" w:rsidR="00C95715" w:rsidRDefault="00C95715" w:rsidP="00C95715">
          <w:pPr>
            <w:pStyle w:val="CitaviBibliographyEntry"/>
            <w:spacing w:line="240" w:lineRule="auto"/>
            <w:ind w:hanging="720"/>
          </w:pPr>
          <w:r w:rsidRPr="000C4DEA">
            <w:rPr>
              <w:lang w:val="de-DE"/>
            </w:rPr>
            <w:t>42.</w:t>
          </w:r>
          <w:r w:rsidRPr="000C4DEA">
            <w:rPr>
              <w:lang w:val="de-DE"/>
            </w:rPr>
            <w:tab/>
          </w:r>
          <w:bookmarkStart w:id="49" w:name="_CTVL001aa4b0b24c0134651a0546497ca6f71d4"/>
          <w:r w:rsidRPr="000C4DEA">
            <w:rPr>
              <w:lang w:val="de-DE"/>
            </w:rPr>
            <w:t xml:space="preserve">Eshuis LV, van Gelderen MJ, van Zuiden M, et al. </w:t>
          </w:r>
          <w:r>
            <w:t>Efficacy of immersive PTSD treatments: A systematic review of virtual and augmented reality exposure therapy and a meta-analysis of virtual reality exposure therapy.</w:t>
          </w:r>
          <w:bookmarkEnd w:id="49"/>
          <w:r>
            <w:t xml:space="preserve"> </w:t>
          </w:r>
          <w:r w:rsidRPr="000C4DEA">
            <w:rPr>
              <w:i/>
            </w:rPr>
            <w:t>J Psychiatr Res</w:t>
          </w:r>
          <w:r w:rsidRPr="000C4DEA">
            <w:t>. 2021;143:516-527.</w:t>
          </w:r>
        </w:p>
        <w:p w14:paraId="400E528F" w14:textId="77777777" w:rsidR="00C95715" w:rsidRDefault="00C95715" w:rsidP="00C95715">
          <w:pPr>
            <w:pStyle w:val="CitaviBibliographyEntry"/>
            <w:spacing w:line="240" w:lineRule="auto"/>
            <w:ind w:hanging="720"/>
          </w:pPr>
          <w:r>
            <w:t>43.</w:t>
          </w:r>
          <w:r>
            <w:tab/>
          </w:r>
          <w:bookmarkStart w:id="50" w:name="_CTVL001becbb8c0f8274c1ea1fdb2635a73152d"/>
          <w:r>
            <w:t>Fernandez E, Woldgabreal Y, Day A, Pham T, Gleich B, Aboujaoude E. Live psychotherapy by video versus in‐person: A meta‐analysis of efficacy and its relationship to types and targets of treatment.</w:t>
          </w:r>
          <w:bookmarkEnd w:id="50"/>
          <w:r>
            <w:t xml:space="preserve"> </w:t>
          </w:r>
          <w:r w:rsidRPr="000C4DEA">
            <w:rPr>
              <w:i/>
            </w:rPr>
            <w:t>Clin Psychol Psychother</w:t>
          </w:r>
          <w:r w:rsidRPr="000C4DEA">
            <w:t>. 2021;28(6):1535-1549.</w:t>
          </w:r>
        </w:p>
        <w:p w14:paraId="00821E9B" w14:textId="77777777" w:rsidR="00C95715" w:rsidRDefault="00C95715" w:rsidP="00C95715">
          <w:pPr>
            <w:pStyle w:val="CitaviBibliographyEntry"/>
            <w:spacing w:line="240" w:lineRule="auto"/>
            <w:ind w:hanging="720"/>
          </w:pPr>
          <w:r>
            <w:t>44.</w:t>
          </w:r>
          <w:r>
            <w:tab/>
          </w:r>
          <w:bookmarkStart w:id="51" w:name="_CTVL0013d35ca5bbbfe4cd2af108f6804338690"/>
          <w:r>
            <w:t>Ferrandez S, Soubelet A, Vankenhove L. Positive interventions for stress‐related difficulties: A systematic review of randomized and non‐randomized trials.</w:t>
          </w:r>
          <w:bookmarkEnd w:id="51"/>
          <w:r>
            <w:t xml:space="preserve"> </w:t>
          </w:r>
          <w:r w:rsidRPr="000C4DEA">
            <w:rPr>
              <w:i/>
            </w:rPr>
            <w:t>Stress Health</w:t>
          </w:r>
          <w:r w:rsidRPr="000C4DEA">
            <w:t>. 2022;38(2):210-221.</w:t>
          </w:r>
        </w:p>
        <w:p w14:paraId="1ADCCDF1" w14:textId="77777777" w:rsidR="00C95715" w:rsidRDefault="00C95715" w:rsidP="00C95715">
          <w:pPr>
            <w:pStyle w:val="CitaviBibliographyEntry"/>
            <w:spacing w:line="240" w:lineRule="auto"/>
            <w:ind w:hanging="720"/>
          </w:pPr>
          <w:r>
            <w:t>45.</w:t>
          </w:r>
          <w:r>
            <w:tab/>
          </w:r>
          <w:bookmarkStart w:id="52" w:name="_CTVL0015fc125523433463d8fd5a2263085decd"/>
          <w:r>
            <w:t>Fischer S, Schumacher T, Knaevelsrud C, Ehlert U, Schumacher S. Genes and hormones of the hypothalamic–pituitary–adrenal axis in post-traumatic stress disorder. What is their role in symptom expression and treatment response?</w:t>
          </w:r>
          <w:bookmarkEnd w:id="52"/>
          <w:r>
            <w:t xml:space="preserve"> </w:t>
          </w:r>
          <w:r w:rsidRPr="000C4DEA">
            <w:rPr>
              <w:i/>
            </w:rPr>
            <w:t>J Neural Transm</w:t>
          </w:r>
          <w:r w:rsidRPr="000C4DEA">
            <w:t>. 2021;128(9):1279-1286.</w:t>
          </w:r>
        </w:p>
        <w:p w14:paraId="23D561C8" w14:textId="77777777" w:rsidR="00C95715" w:rsidRDefault="00C95715" w:rsidP="00C95715">
          <w:pPr>
            <w:pStyle w:val="CitaviBibliographyEntry"/>
            <w:spacing w:line="240" w:lineRule="auto"/>
            <w:ind w:hanging="720"/>
          </w:pPr>
          <w:r>
            <w:t>46.</w:t>
          </w:r>
          <w:r>
            <w:tab/>
          </w:r>
          <w:bookmarkStart w:id="53" w:name="_CTVL001a71f3edb0537445d9efc0265095a7336"/>
          <w:r>
            <w:t>Flint DD, Ferrell EL, Engelman J. Clinical research on behavioral activation as treatment for post‐traumatic stress disorder: A brief review and meta‐analysis.</w:t>
          </w:r>
          <w:bookmarkEnd w:id="53"/>
          <w:r>
            <w:t xml:space="preserve"> </w:t>
          </w:r>
          <w:r w:rsidRPr="000C4DEA">
            <w:rPr>
              <w:i/>
            </w:rPr>
            <w:t>Behav Interv</w:t>
          </w:r>
          <w:r w:rsidRPr="000C4DEA">
            <w:t>. 2020;35(2):325-335.</w:t>
          </w:r>
        </w:p>
        <w:p w14:paraId="4C1502B8" w14:textId="77777777" w:rsidR="00C95715" w:rsidRDefault="00C95715" w:rsidP="00C95715">
          <w:pPr>
            <w:pStyle w:val="CitaviBibliographyEntry"/>
            <w:spacing w:line="240" w:lineRule="auto"/>
            <w:ind w:hanging="720"/>
          </w:pPr>
          <w:r>
            <w:t>47.</w:t>
          </w:r>
          <w:r>
            <w:tab/>
          </w:r>
          <w:bookmarkStart w:id="54" w:name="_CTVL00194ddb04da2484889a8e6fa5628ce980c"/>
          <w:r>
            <w:t>Fodor LA, Coteț CD, Cuijpers P, Szamoskozi Ș, David D, Cristea IA. The effectiveness of virtual reality based interventions for symptoms of anxiety and depression: A meta-analysis.</w:t>
          </w:r>
          <w:bookmarkEnd w:id="54"/>
          <w:r>
            <w:t xml:space="preserve"> </w:t>
          </w:r>
          <w:r w:rsidRPr="000C4DEA">
            <w:rPr>
              <w:i/>
            </w:rPr>
            <w:t>Sci Rep</w:t>
          </w:r>
          <w:r w:rsidRPr="000C4DEA">
            <w:t>. 2018;8(1):1-13.</w:t>
          </w:r>
        </w:p>
        <w:p w14:paraId="5D1632DB" w14:textId="77777777" w:rsidR="00C95715" w:rsidRDefault="00C95715" w:rsidP="00C95715">
          <w:pPr>
            <w:pStyle w:val="CitaviBibliographyEntry"/>
            <w:spacing w:line="240" w:lineRule="auto"/>
            <w:ind w:hanging="720"/>
          </w:pPr>
          <w:r>
            <w:t>48.</w:t>
          </w:r>
          <w:r>
            <w:tab/>
          </w:r>
          <w:bookmarkStart w:id="55" w:name="_CTVL00173027acd69dd441090332ba94df8bd02"/>
          <w:r>
            <w:t>Forman-Hoffman V, Middleton JC, Feltner C, et al. Psychological and pharmacological treatments for adults with posttraumatic stress disorder: a systematic review update. https://doi.org/10.23970/AHRQEPCCER207.</w:t>
          </w:r>
        </w:p>
        <w:bookmarkEnd w:id="55"/>
        <w:p w14:paraId="37A9F432" w14:textId="77777777" w:rsidR="00C95715" w:rsidRPr="000C4DEA" w:rsidRDefault="00C95715" w:rsidP="00C95715">
          <w:pPr>
            <w:pStyle w:val="CitaviBibliographyEntry"/>
            <w:spacing w:line="240" w:lineRule="auto"/>
            <w:ind w:hanging="720"/>
            <w:rPr>
              <w:lang w:val="de-DE"/>
            </w:rPr>
          </w:pPr>
          <w:r>
            <w:t>49.</w:t>
          </w:r>
          <w:r>
            <w:tab/>
          </w:r>
          <w:bookmarkStart w:id="56" w:name="_CTVL001cebad995fafa41b68d0c525a5fb9131d"/>
          <w:r>
            <w:t>Fortin M, Fortin C, Savard-Kelly P, Guay S, El-Baalbaki G. The effects of psychotherapies for posttraumatic stress disorder on quality of life in the civilian population: A meta-analysis of RCTs.</w:t>
          </w:r>
          <w:bookmarkEnd w:id="56"/>
          <w:r>
            <w:t xml:space="preserve"> </w:t>
          </w:r>
          <w:r w:rsidRPr="000C4DEA">
            <w:rPr>
              <w:i/>
              <w:lang w:val="de-DE"/>
            </w:rPr>
            <w:t>Psychol Trauma</w:t>
          </w:r>
          <w:r w:rsidRPr="000C4DEA">
            <w:rPr>
              <w:lang w:val="de-DE"/>
            </w:rPr>
            <w:t>. 2021;13(6):673-683.</w:t>
          </w:r>
        </w:p>
        <w:p w14:paraId="0E09E694" w14:textId="77777777" w:rsidR="00C95715" w:rsidRDefault="00C95715" w:rsidP="00C95715">
          <w:pPr>
            <w:pStyle w:val="CitaviBibliographyEntry"/>
            <w:spacing w:line="240" w:lineRule="auto"/>
            <w:ind w:hanging="720"/>
          </w:pPr>
          <w:r w:rsidRPr="000C4DEA">
            <w:rPr>
              <w:lang w:val="de-DE"/>
            </w:rPr>
            <w:lastRenderedPageBreak/>
            <w:t>50.</w:t>
          </w:r>
          <w:r w:rsidRPr="000C4DEA">
            <w:rPr>
              <w:lang w:val="de-DE"/>
            </w:rPr>
            <w:tab/>
          </w:r>
          <w:bookmarkStart w:id="57" w:name="_CTVL0016d6ea64f489e46468a2fc61bd514ce76"/>
          <w:r w:rsidRPr="000C4DEA">
            <w:rPr>
              <w:lang w:val="de-DE"/>
            </w:rPr>
            <w:t xml:space="preserve">Gehringer R, Freytag A, Krause M, et al. </w:t>
          </w:r>
          <w:r>
            <w:t>Psychological interventions for posttraumatic stress disorder involving primary care physicians: systematic review and Meta-analysis of randomized controlled trials.</w:t>
          </w:r>
          <w:bookmarkEnd w:id="57"/>
          <w:r>
            <w:t xml:space="preserve"> </w:t>
          </w:r>
          <w:r w:rsidRPr="000C4DEA">
            <w:rPr>
              <w:i/>
            </w:rPr>
            <w:t>BMC Fam Pract</w:t>
          </w:r>
          <w:r w:rsidRPr="000C4DEA">
            <w:t>. 2020;21(1):1-12.</w:t>
          </w:r>
        </w:p>
        <w:p w14:paraId="2CDF6906" w14:textId="77777777" w:rsidR="00C95715" w:rsidRDefault="00C95715" w:rsidP="00C95715">
          <w:pPr>
            <w:pStyle w:val="CitaviBibliographyEntry"/>
            <w:spacing w:line="240" w:lineRule="auto"/>
            <w:ind w:hanging="720"/>
          </w:pPr>
          <w:r>
            <w:t>51.</w:t>
          </w:r>
          <w:r>
            <w:tab/>
          </w:r>
          <w:bookmarkStart w:id="58" w:name="_CTVL0012d6a51b995734c8ab329e55a646241e1"/>
          <w:r>
            <w:t>Gerger H, Werner CP, Gaab J, Cuijpers P. Comparative efficacy and acceptability of expressive writing treatments compared with psychotherapy, other writing treatments, and waiting list control for adult trauma survivors: A systematic review and network meta-analysis.</w:t>
          </w:r>
          <w:bookmarkEnd w:id="58"/>
          <w:r>
            <w:t xml:space="preserve"> </w:t>
          </w:r>
          <w:r w:rsidRPr="000C4DEA">
            <w:rPr>
              <w:i/>
            </w:rPr>
            <w:t>Psychol Med</w:t>
          </w:r>
          <w:r w:rsidRPr="000C4DEA">
            <w:t>. 2021:1-13.</w:t>
          </w:r>
        </w:p>
        <w:p w14:paraId="11CCD9EF" w14:textId="77777777" w:rsidR="00C95715" w:rsidRPr="000C4DEA" w:rsidRDefault="00C95715" w:rsidP="00C95715">
          <w:pPr>
            <w:pStyle w:val="CitaviBibliographyEntry"/>
            <w:spacing w:line="240" w:lineRule="auto"/>
            <w:ind w:hanging="720"/>
            <w:rPr>
              <w:lang w:val="de-DE"/>
            </w:rPr>
          </w:pPr>
          <w:r>
            <w:t>52.</w:t>
          </w:r>
          <w:r>
            <w:tab/>
          </w:r>
          <w:bookmarkStart w:id="59" w:name="_CTVL001f7ad841be15643abbdbb0f35789d011f"/>
          <w:r>
            <w:t>Goldberg SB, Riordan KM, Sun S, Kearney DJ, Simpson TL. Efficacy and acceptability of mindfulness-based interventions for military veterans: A systematic review and meta-analysis.</w:t>
          </w:r>
          <w:bookmarkEnd w:id="59"/>
          <w:r>
            <w:t xml:space="preserve"> </w:t>
          </w:r>
          <w:r w:rsidRPr="000C4DEA">
            <w:rPr>
              <w:i/>
              <w:lang w:val="de-DE"/>
            </w:rPr>
            <w:t>J Psychosom Res</w:t>
          </w:r>
          <w:r w:rsidRPr="000C4DEA">
            <w:rPr>
              <w:lang w:val="de-DE"/>
            </w:rPr>
            <w:t>. 2020;138:110232.</w:t>
          </w:r>
        </w:p>
        <w:p w14:paraId="7AD155A0" w14:textId="77777777" w:rsidR="00C95715" w:rsidRDefault="00C95715" w:rsidP="00C95715">
          <w:pPr>
            <w:pStyle w:val="CitaviBibliographyEntry"/>
            <w:spacing w:line="240" w:lineRule="auto"/>
            <w:ind w:hanging="720"/>
          </w:pPr>
          <w:r w:rsidRPr="000C4DEA">
            <w:rPr>
              <w:lang w:val="de-DE"/>
            </w:rPr>
            <w:t>53.</w:t>
          </w:r>
          <w:r w:rsidRPr="000C4DEA">
            <w:rPr>
              <w:lang w:val="de-DE"/>
            </w:rPr>
            <w:tab/>
          </w:r>
          <w:bookmarkStart w:id="60" w:name="_CTVL0010df92d598ad7411db6dfafdc19fbd595"/>
          <w:r w:rsidRPr="000C4DEA">
            <w:rPr>
              <w:lang w:val="de-DE"/>
            </w:rPr>
            <w:t xml:space="preserve">Grau PP, Kusch MM, Williams MT, et al. </w:t>
          </w:r>
          <w:r>
            <w:t>A review of the inclusion of ethnoracial groups in empirically supported posttraumatic stress disorder treatment research.</w:t>
          </w:r>
          <w:bookmarkEnd w:id="60"/>
          <w:r>
            <w:t xml:space="preserve"> </w:t>
          </w:r>
          <w:r w:rsidRPr="000C4DEA">
            <w:rPr>
              <w:i/>
            </w:rPr>
            <w:t>Psychol Trauma</w:t>
          </w:r>
          <w:r w:rsidRPr="000C4DEA">
            <w:t>. 2021;14(1):55-65.</w:t>
          </w:r>
        </w:p>
        <w:p w14:paraId="4BCED6FB" w14:textId="77777777" w:rsidR="00C95715" w:rsidRDefault="00C95715" w:rsidP="00C95715">
          <w:pPr>
            <w:pStyle w:val="CitaviBibliographyEntry"/>
            <w:spacing w:line="240" w:lineRule="auto"/>
            <w:ind w:hanging="720"/>
          </w:pPr>
          <w:r>
            <w:t>54.</w:t>
          </w:r>
          <w:r>
            <w:tab/>
          </w:r>
          <w:bookmarkStart w:id="61" w:name="_CTVL0012681745a1aec40328e0f326ad7fdffa0"/>
          <w:r>
            <w:t>Greene LR. The research-practice psychotherapy wars: The case of group psychotherapy in the treatment of PTSD.</w:t>
          </w:r>
          <w:bookmarkEnd w:id="61"/>
          <w:r>
            <w:t xml:space="preserve"> </w:t>
          </w:r>
          <w:r w:rsidRPr="000C4DEA">
            <w:rPr>
              <w:i/>
            </w:rPr>
            <w:t>Int J Group Psychother</w:t>
          </w:r>
          <w:r w:rsidRPr="000C4DEA">
            <w:t>. 2021;71(3):393-423.</w:t>
          </w:r>
        </w:p>
        <w:p w14:paraId="591A3EC3" w14:textId="77777777" w:rsidR="00C95715" w:rsidRDefault="00C95715" w:rsidP="00C95715">
          <w:pPr>
            <w:pStyle w:val="CitaviBibliographyEntry"/>
            <w:spacing w:line="240" w:lineRule="auto"/>
            <w:ind w:hanging="720"/>
          </w:pPr>
          <w:r>
            <w:t>55.</w:t>
          </w:r>
          <w:r>
            <w:tab/>
          </w:r>
          <w:bookmarkStart w:id="62" w:name="_CTVL0014ec53de328a14a7d8888198d565b2832"/>
          <w:r>
            <w:t>Grubaugh AL, Brown WJ, Wojtalik JA, Myers US, Eack SM. Meta-analysis of the treatment of posttraumatic stress disorder in adults with comorbid severe mental illness.</w:t>
          </w:r>
          <w:bookmarkEnd w:id="62"/>
          <w:r>
            <w:t xml:space="preserve"> </w:t>
          </w:r>
          <w:r w:rsidRPr="000C4DEA">
            <w:rPr>
              <w:i/>
            </w:rPr>
            <w:t>J Clin Psychiatry</w:t>
          </w:r>
          <w:r w:rsidRPr="000C4DEA">
            <w:t>. 2021;82(3):33795.</w:t>
          </w:r>
        </w:p>
        <w:p w14:paraId="5EE6A80A" w14:textId="77777777" w:rsidR="00C95715" w:rsidRDefault="00C95715" w:rsidP="00C95715">
          <w:pPr>
            <w:pStyle w:val="CitaviBibliographyEntry"/>
            <w:spacing w:line="240" w:lineRule="auto"/>
            <w:ind w:hanging="720"/>
          </w:pPr>
          <w:r>
            <w:t>56.</w:t>
          </w:r>
          <w:r>
            <w:tab/>
          </w:r>
          <w:bookmarkStart w:id="63" w:name="_CTVL00180f533b51bf045d58e2999fd50d75dca"/>
          <w:r>
            <w:t>Haerizadeh M, Sumner JA, Birk JL, et al. Interventions for posttraumatic stress disorder symptoms induced by medical events: a systematic review.</w:t>
          </w:r>
          <w:bookmarkEnd w:id="63"/>
          <w:r>
            <w:t xml:space="preserve"> </w:t>
          </w:r>
          <w:r w:rsidRPr="000C4DEA">
            <w:rPr>
              <w:i/>
            </w:rPr>
            <w:t>J Psychosom Res</w:t>
          </w:r>
          <w:r w:rsidRPr="000C4DEA">
            <w:t>. 2020;129:109908.</w:t>
          </w:r>
        </w:p>
        <w:p w14:paraId="51C9625F" w14:textId="77777777" w:rsidR="00C95715" w:rsidRPr="000C4DEA" w:rsidRDefault="00C95715" w:rsidP="00C95715">
          <w:pPr>
            <w:pStyle w:val="CitaviBibliographyEntry"/>
            <w:spacing w:line="240" w:lineRule="auto"/>
            <w:ind w:hanging="720"/>
            <w:rPr>
              <w:lang w:val="de-DE"/>
            </w:rPr>
          </w:pPr>
          <w:r>
            <w:t>57.</w:t>
          </w:r>
          <w:r>
            <w:tab/>
          </w:r>
          <w:bookmarkStart w:id="64" w:name="_CTVL00155653ce04d0e409eb808dff2b47fd347"/>
          <w:r>
            <w:t>Hall NA, Everson AT, Billingsley MR, Miller MB. Moral injury, mental health and behavioural health outcomes: A systematic review of the literature.</w:t>
          </w:r>
          <w:bookmarkEnd w:id="64"/>
          <w:r>
            <w:t xml:space="preserve"> </w:t>
          </w:r>
          <w:r w:rsidRPr="000C4DEA">
            <w:rPr>
              <w:i/>
              <w:lang w:val="de-DE"/>
            </w:rPr>
            <w:t>Clin Psychol Psychother</w:t>
          </w:r>
          <w:r w:rsidRPr="000C4DEA">
            <w:rPr>
              <w:lang w:val="de-DE"/>
            </w:rPr>
            <w:t>. 2022;29(1):92-110.</w:t>
          </w:r>
        </w:p>
        <w:p w14:paraId="35CFAF14" w14:textId="77777777" w:rsidR="00C95715" w:rsidRDefault="00C95715" w:rsidP="00C95715">
          <w:pPr>
            <w:pStyle w:val="CitaviBibliographyEntry"/>
            <w:spacing w:line="240" w:lineRule="auto"/>
            <w:ind w:hanging="720"/>
          </w:pPr>
          <w:r w:rsidRPr="000C4DEA">
            <w:rPr>
              <w:lang w:val="de-DE"/>
            </w:rPr>
            <w:t>58.</w:t>
          </w:r>
          <w:r w:rsidRPr="000C4DEA">
            <w:rPr>
              <w:lang w:val="de-DE"/>
            </w:rPr>
            <w:tab/>
          </w:r>
          <w:bookmarkStart w:id="65" w:name="_CTVL001a9e4c7d11a9e4318848cde57b0d573e2"/>
          <w:r w:rsidRPr="000C4DEA">
            <w:rPr>
              <w:lang w:val="de-DE"/>
            </w:rPr>
            <w:t xml:space="preserve">Hamblen JL, Grubbs KM, Cole B, Schnurr PP, Harik JM. </w:t>
          </w:r>
          <w:r>
            <w:t>“Will it work for me?” Developing patient‐friendly graphical displays of posttraumatic stress disorder treatment effectiveness.</w:t>
          </w:r>
          <w:bookmarkEnd w:id="65"/>
          <w:r>
            <w:t xml:space="preserve"> </w:t>
          </w:r>
          <w:r w:rsidRPr="000C4DEA">
            <w:rPr>
              <w:i/>
            </w:rPr>
            <w:t>J Trauma Stress</w:t>
          </w:r>
          <w:r w:rsidRPr="000C4DEA">
            <w:t>. 2022;35(3):999-1010.</w:t>
          </w:r>
        </w:p>
        <w:p w14:paraId="7B7C6090" w14:textId="77777777" w:rsidR="00C95715" w:rsidRDefault="00C95715" w:rsidP="00C95715">
          <w:pPr>
            <w:pStyle w:val="CitaviBibliographyEntry"/>
            <w:spacing w:line="240" w:lineRule="auto"/>
            <w:ind w:hanging="720"/>
          </w:pPr>
          <w:r>
            <w:t>59.</w:t>
          </w:r>
          <w:r>
            <w:tab/>
          </w:r>
          <w:bookmarkStart w:id="66" w:name="_CTVL001b5fcb6fe92834dde9d44403509c64912"/>
          <w:r>
            <w:t>Han H-R, Miller HN, Nkimbeng M, et al. Trauma informed interventions: A systematic review.</w:t>
          </w:r>
          <w:bookmarkEnd w:id="66"/>
          <w:r>
            <w:t xml:space="preserve"> </w:t>
          </w:r>
          <w:r w:rsidRPr="000C4DEA">
            <w:rPr>
              <w:i/>
            </w:rPr>
            <w:t>PLoS One</w:t>
          </w:r>
          <w:r w:rsidRPr="000C4DEA">
            <w:t>. 2021;16(6):e0252747.</w:t>
          </w:r>
        </w:p>
        <w:p w14:paraId="6D916D65" w14:textId="77777777" w:rsidR="00C95715" w:rsidRDefault="00C95715" w:rsidP="00C95715">
          <w:pPr>
            <w:pStyle w:val="CitaviBibliographyEntry"/>
            <w:spacing w:line="240" w:lineRule="auto"/>
            <w:ind w:hanging="720"/>
          </w:pPr>
          <w:r>
            <w:t>60.</w:t>
          </w:r>
          <w:r>
            <w:tab/>
          </w:r>
          <w:bookmarkStart w:id="67" w:name="_CTVL0016e218e0857d44e38ba861536f16ecee9"/>
          <w:r>
            <w:t>Harris JI, Chamberlin ES, Engdahl B, Ayre A, Usset T, Mendez D. Spiritually integrated interventions for PTSD and moral injury: A review.</w:t>
          </w:r>
          <w:bookmarkEnd w:id="67"/>
          <w:r>
            <w:t xml:space="preserve"> </w:t>
          </w:r>
          <w:r w:rsidRPr="000C4DEA">
            <w:rPr>
              <w:i/>
            </w:rPr>
            <w:t>Curr Treat Options Psychiatry</w:t>
          </w:r>
          <w:r w:rsidRPr="000C4DEA">
            <w:t>. 2021;8:196-212.</w:t>
          </w:r>
        </w:p>
        <w:p w14:paraId="7F1EA9E8" w14:textId="77777777" w:rsidR="00C95715" w:rsidRPr="000C4DEA" w:rsidRDefault="00C95715" w:rsidP="00C95715">
          <w:pPr>
            <w:pStyle w:val="CitaviBibliographyEntry"/>
            <w:spacing w:line="240" w:lineRule="auto"/>
            <w:ind w:hanging="720"/>
            <w:rPr>
              <w:lang w:val="de-DE"/>
            </w:rPr>
          </w:pPr>
          <w:r>
            <w:t>61.</w:t>
          </w:r>
          <w:r>
            <w:tab/>
          </w:r>
          <w:bookmarkStart w:id="68" w:name="_CTVL0013b294049c5c14cfa8a9180c33f3f4e52"/>
          <w:r>
            <w:t>Hediger K, Wagner J, Künzi P, et al. Effectiveness of animal-assisted interventions for children and adults with post-traumatic stress disorder symptoms: a systematic review and meta-analysis.</w:t>
          </w:r>
          <w:bookmarkEnd w:id="68"/>
          <w:r>
            <w:t xml:space="preserve"> </w:t>
          </w:r>
          <w:r w:rsidRPr="000C4DEA">
            <w:rPr>
              <w:i/>
              <w:lang w:val="de-DE"/>
            </w:rPr>
            <w:t>Eur J Psychotraumatol</w:t>
          </w:r>
          <w:r w:rsidRPr="000C4DEA">
            <w:rPr>
              <w:lang w:val="de-DE"/>
            </w:rPr>
            <w:t>. 2021;12(1):1879713.</w:t>
          </w:r>
        </w:p>
        <w:p w14:paraId="566930FA" w14:textId="77777777" w:rsidR="00C95715" w:rsidRPr="000C4DEA" w:rsidRDefault="00C95715" w:rsidP="00C95715">
          <w:pPr>
            <w:pStyle w:val="CitaviBibliographyEntry"/>
            <w:spacing w:line="240" w:lineRule="auto"/>
            <w:ind w:hanging="720"/>
            <w:rPr>
              <w:lang w:val="de-DE"/>
            </w:rPr>
          </w:pPr>
          <w:r w:rsidRPr="000C4DEA">
            <w:rPr>
              <w:lang w:val="de-DE"/>
            </w:rPr>
            <w:t>62.</w:t>
          </w:r>
          <w:r w:rsidRPr="000C4DEA">
            <w:rPr>
              <w:lang w:val="de-DE"/>
            </w:rPr>
            <w:tab/>
          </w:r>
          <w:bookmarkStart w:id="69" w:name="_CTVL0019fa96ff6dbe9497483b44cd69c139b96"/>
          <w:r w:rsidRPr="000C4DEA">
            <w:rPr>
              <w:lang w:val="de-DE"/>
            </w:rPr>
            <w:t xml:space="preserve">Hilton L, Maher AR, Colaiaco B, et al. </w:t>
          </w:r>
          <w:r>
            <w:t>Meditation for posttraumatic stress: Systematic review and meta-analysis.</w:t>
          </w:r>
          <w:bookmarkEnd w:id="69"/>
          <w:r>
            <w:t xml:space="preserve"> </w:t>
          </w:r>
          <w:r w:rsidRPr="000C4DEA">
            <w:rPr>
              <w:i/>
              <w:lang w:val="de-DE"/>
            </w:rPr>
            <w:t>Psychol Trauma</w:t>
          </w:r>
          <w:r w:rsidRPr="000C4DEA">
            <w:rPr>
              <w:lang w:val="de-DE"/>
            </w:rPr>
            <w:t>. 2017;9(4):453-460.</w:t>
          </w:r>
        </w:p>
        <w:p w14:paraId="1C88BEDD" w14:textId="77777777" w:rsidR="00C95715" w:rsidRDefault="00C95715" w:rsidP="00C95715">
          <w:pPr>
            <w:pStyle w:val="CitaviBibliographyEntry"/>
            <w:spacing w:line="240" w:lineRule="auto"/>
            <w:ind w:hanging="720"/>
          </w:pPr>
          <w:r w:rsidRPr="000C4DEA">
            <w:rPr>
              <w:lang w:val="de-DE"/>
            </w:rPr>
            <w:t>63.</w:t>
          </w:r>
          <w:r w:rsidRPr="000C4DEA">
            <w:rPr>
              <w:lang w:val="de-DE"/>
            </w:rPr>
            <w:tab/>
          </w:r>
          <w:bookmarkStart w:id="70" w:name="_CTVL00161f4cbac0f00433d86d8d09f27a24efb"/>
          <w:r w:rsidRPr="000C4DEA">
            <w:rPr>
              <w:lang w:val="de-DE"/>
            </w:rPr>
            <w:t xml:space="preserve">Hoeboer CM, Kleine RA de, Molendijk ML, et al. </w:t>
          </w:r>
          <w:r>
            <w:t>Impact of dissociation on the effectiveness of psychotherapy for post-traumatic stress disorder: Meta-analysis.</w:t>
          </w:r>
          <w:bookmarkEnd w:id="70"/>
          <w:r>
            <w:t xml:space="preserve"> </w:t>
          </w:r>
          <w:r w:rsidRPr="000C4DEA">
            <w:rPr>
              <w:i/>
            </w:rPr>
            <w:t>BJPsych Open</w:t>
          </w:r>
          <w:r w:rsidRPr="000C4DEA">
            <w:t>. 2020;6(3):E53.</w:t>
          </w:r>
        </w:p>
        <w:p w14:paraId="450EE82C" w14:textId="77777777" w:rsidR="00C95715" w:rsidRDefault="00C95715" w:rsidP="00C95715">
          <w:pPr>
            <w:pStyle w:val="CitaviBibliographyEntry"/>
            <w:spacing w:line="240" w:lineRule="auto"/>
            <w:ind w:hanging="720"/>
          </w:pPr>
          <w:r>
            <w:t>64.</w:t>
          </w:r>
          <w:r>
            <w:tab/>
          </w:r>
          <w:bookmarkStart w:id="71" w:name="_CTVL0013c5c415945d34f1b9a63a124bc7ded70"/>
          <w:r>
            <w:t>Hollins Martin CJ, Reid K. A scoping review of therapies used to treat psychological trauma post perinatal bereavement.</w:t>
          </w:r>
          <w:bookmarkEnd w:id="71"/>
          <w:r>
            <w:t xml:space="preserve"> </w:t>
          </w:r>
          <w:r w:rsidRPr="000C4DEA">
            <w:rPr>
              <w:i/>
            </w:rPr>
            <w:t>J Reprod Infant Psychol</w:t>
          </w:r>
          <w:r w:rsidRPr="000C4DEA">
            <w:t>. in print.</w:t>
          </w:r>
        </w:p>
        <w:p w14:paraId="67EDA930" w14:textId="77777777" w:rsidR="00C95715" w:rsidRDefault="00C95715" w:rsidP="00C95715">
          <w:pPr>
            <w:pStyle w:val="CitaviBibliographyEntry"/>
            <w:spacing w:line="240" w:lineRule="auto"/>
            <w:ind w:hanging="720"/>
          </w:pPr>
          <w:r>
            <w:t>65.</w:t>
          </w:r>
          <w:r>
            <w:tab/>
          </w:r>
          <w:bookmarkStart w:id="72" w:name="_CTVL0014da7d1375aba4b11b53ac711dcb21680"/>
          <w:r>
            <w:t>Hoskins MD, Bridges J, Sinnerton R, et al. Pharmacological therapy for post-traumatic stress disorder: a systematic review and meta-analysis of monotherapy, augmentation and head-to-head approaches.</w:t>
          </w:r>
          <w:bookmarkEnd w:id="72"/>
          <w:r>
            <w:t xml:space="preserve"> </w:t>
          </w:r>
          <w:r w:rsidRPr="000C4DEA">
            <w:rPr>
              <w:i/>
            </w:rPr>
            <w:t>Eur J Psychotraumatol</w:t>
          </w:r>
          <w:r w:rsidRPr="000C4DEA">
            <w:t>. 2021;12(1):1802920.</w:t>
          </w:r>
        </w:p>
        <w:p w14:paraId="23808209" w14:textId="77777777" w:rsidR="00C95715" w:rsidRDefault="00C95715" w:rsidP="00C95715">
          <w:pPr>
            <w:pStyle w:val="CitaviBibliographyEntry"/>
            <w:spacing w:line="240" w:lineRule="auto"/>
            <w:ind w:hanging="720"/>
          </w:pPr>
          <w:r>
            <w:lastRenderedPageBreak/>
            <w:t>66.</w:t>
          </w:r>
          <w:r>
            <w:tab/>
          </w:r>
          <w:bookmarkStart w:id="73" w:name="_CTVL0017a60cece2615426eb486c8c7871bc84c"/>
          <w:r>
            <w:t>Howard R, Berry K, Haddock G. Therapeutic alliance in psychological therapy for posttraumatic stress disorder: A systematic review and meta‐analysis.</w:t>
          </w:r>
          <w:bookmarkEnd w:id="73"/>
          <w:r>
            <w:t xml:space="preserve"> </w:t>
          </w:r>
          <w:r w:rsidRPr="000C4DEA">
            <w:rPr>
              <w:i/>
            </w:rPr>
            <w:t>Clin Psychol Psychother</w:t>
          </w:r>
          <w:r w:rsidRPr="000C4DEA">
            <w:t>. 2022;29(2):373-399.</w:t>
          </w:r>
        </w:p>
        <w:p w14:paraId="140966D1" w14:textId="77777777" w:rsidR="00C95715" w:rsidRDefault="00C95715" w:rsidP="00C95715">
          <w:pPr>
            <w:pStyle w:val="CitaviBibliographyEntry"/>
            <w:spacing w:line="240" w:lineRule="auto"/>
            <w:ind w:hanging="720"/>
          </w:pPr>
          <w:r>
            <w:t>67.</w:t>
          </w:r>
          <w:r>
            <w:tab/>
          </w:r>
          <w:bookmarkStart w:id="74" w:name="_CTVL0017403ba817ee44aa1ae8ba2ed61714b85"/>
          <w:r>
            <w:t>Hutchinson R, King N, Majumder P. How effective is group intervention in the treatment for unaccompanied and accompanied refugee minors with mental health difficulties: A systematic review.</w:t>
          </w:r>
          <w:bookmarkEnd w:id="74"/>
          <w:r>
            <w:t xml:space="preserve"> </w:t>
          </w:r>
          <w:r w:rsidRPr="000C4DEA">
            <w:rPr>
              <w:i/>
            </w:rPr>
            <w:t>Int J Soc Psychiatry</w:t>
          </w:r>
          <w:r w:rsidRPr="000C4DEA">
            <w:t>. 2022;68(3):484-499.</w:t>
          </w:r>
        </w:p>
        <w:p w14:paraId="47BA27B5" w14:textId="77777777" w:rsidR="00C95715" w:rsidRDefault="00C95715" w:rsidP="00C95715">
          <w:pPr>
            <w:pStyle w:val="CitaviBibliographyEntry"/>
            <w:spacing w:line="240" w:lineRule="auto"/>
            <w:ind w:hanging="720"/>
          </w:pPr>
          <w:r>
            <w:t>68.</w:t>
          </w:r>
          <w:r>
            <w:tab/>
          </w:r>
          <w:bookmarkStart w:id="75" w:name="_CTVL001dc16f39cc8cc47baa3de8e4a9ce84f32"/>
          <w:r>
            <w:t>Illingworth BJG, Lewis DJ, Lambarth AT, et al. A comparison of MDMA-assisted psychotherapy to non-assisted psychotherapy in treatment-resistant PTSD: A systematic review and meta-analysis.</w:t>
          </w:r>
          <w:bookmarkEnd w:id="75"/>
          <w:r>
            <w:t xml:space="preserve"> </w:t>
          </w:r>
          <w:r w:rsidRPr="000C4DEA">
            <w:rPr>
              <w:i/>
            </w:rPr>
            <w:t>J Psychopharmacol</w:t>
          </w:r>
          <w:r w:rsidRPr="000C4DEA">
            <w:t>. 2021;35(5):501-511.</w:t>
          </w:r>
        </w:p>
        <w:p w14:paraId="4B92250B" w14:textId="77777777" w:rsidR="00C95715" w:rsidRDefault="00C95715" w:rsidP="00C95715">
          <w:pPr>
            <w:pStyle w:val="CitaviBibliographyEntry"/>
            <w:spacing w:line="240" w:lineRule="auto"/>
            <w:ind w:hanging="720"/>
          </w:pPr>
          <w:r>
            <w:t>69.</w:t>
          </w:r>
          <w:r>
            <w:tab/>
          </w:r>
          <w:bookmarkStart w:id="76" w:name="_CTVL0010f3d1ef7216848daaea44f3e934b0a53"/>
          <w:r>
            <w:t>Jericho B, Luo A, Berle D. Trauma‐focused psychotherapies for post‐traumatic stress disorder: A systematic review and network meta‐analysis.</w:t>
          </w:r>
          <w:bookmarkEnd w:id="76"/>
          <w:r>
            <w:t xml:space="preserve"> </w:t>
          </w:r>
          <w:r w:rsidRPr="000C4DEA">
            <w:rPr>
              <w:i/>
            </w:rPr>
            <w:t>Acta Psychiatr Scand</w:t>
          </w:r>
          <w:r w:rsidRPr="000C4DEA">
            <w:t>. 2022;145(2):132-155.</w:t>
          </w:r>
        </w:p>
        <w:p w14:paraId="40A3EC1D" w14:textId="77777777" w:rsidR="00C95715" w:rsidRDefault="00C95715" w:rsidP="00C95715">
          <w:pPr>
            <w:pStyle w:val="CitaviBibliographyEntry"/>
            <w:spacing w:line="240" w:lineRule="auto"/>
            <w:ind w:hanging="720"/>
          </w:pPr>
          <w:r>
            <w:t>70.</w:t>
          </w:r>
          <w:r>
            <w:tab/>
          </w:r>
          <w:bookmarkStart w:id="77" w:name="_CTVL00107817ee4d700474fb3f2e626da956abf"/>
          <w:r>
            <w:t>Jones C, Miguel-Cruz A, Smith-MacDonald L, et al. Virtual trauma-focused therapy for military members, veterans, and public safety personnel with posttraumatic stress injury: systematic scoping review.</w:t>
          </w:r>
          <w:bookmarkEnd w:id="77"/>
          <w:r>
            <w:t xml:space="preserve"> </w:t>
          </w:r>
          <w:r w:rsidRPr="000C4DEA">
            <w:rPr>
              <w:i/>
            </w:rPr>
            <w:t>JMIR mHealth uHealth</w:t>
          </w:r>
          <w:r w:rsidRPr="000C4DEA">
            <w:t>. 2020;8(9):e22079.</w:t>
          </w:r>
        </w:p>
        <w:p w14:paraId="6BA5FB8F" w14:textId="77777777" w:rsidR="00C95715" w:rsidRDefault="00C95715" w:rsidP="00C95715">
          <w:pPr>
            <w:pStyle w:val="CitaviBibliographyEntry"/>
            <w:spacing w:line="240" w:lineRule="auto"/>
            <w:ind w:hanging="720"/>
          </w:pPr>
          <w:r>
            <w:t>71.</w:t>
          </w:r>
          <w:r>
            <w:tab/>
          </w:r>
          <w:bookmarkStart w:id="78" w:name="_CTVL001b143e70228da4f368d133c27139d4a2e"/>
          <w:r>
            <w:t>Joss D, Teicher MH. Clinical effects of mindfulness-based interventions for adults with a history of childhood maltreatment: a scoping review.</w:t>
          </w:r>
          <w:bookmarkEnd w:id="78"/>
          <w:r>
            <w:t xml:space="preserve"> </w:t>
          </w:r>
          <w:r w:rsidRPr="000C4DEA">
            <w:rPr>
              <w:i/>
            </w:rPr>
            <w:t>Curr Treat Options Psychiatry</w:t>
          </w:r>
          <w:r w:rsidRPr="000C4DEA">
            <w:t>. 2021;8(2):31-46.</w:t>
          </w:r>
        </w:p>
        <w:p w14:paraId="59B093C9" w14:textId="77777777" w:rsidR="00C95715" w:rsidRDefault="00C95715" w:rsidP="00C95715">
          <w:pPr>
            <w:pStyle w:val="CitaviBibliographyEntry"/>
            <w:spacing w:line="240" w:lineRule="auto"/>
            <w:ind w:hanging="720"/>
          </w:pPr>
          <w:r>
            <w:t>72.</w:t>
          </w:r>
          <w:r>
            <w:tab/>
          </w:r>
          <w:bookmarkStart w:id="79" w:name="_CTVL00108cca1285b3146feb4ca995dd2e78a94"/>
          <w:r>
            <w:t>Kamkuimo SA, Girard B, Menelas B-AJ. A narrative review of virtual reality applications for the treatment of post-traumatic stress disorder.</w:t>
          </w:r>
          <w:bookmarkEnd w:id="79"/>
          <w:r>
            <w:t xml:space="preserve"> </w:t>
          </w:r>
          <w:r w:rsidRPr="000C4DEA">
            <w:rPr>
              <w:i/>
            </w:rPr>
            <w:t>Appl Sci</w:t>
          </w:r>
          <w:r w:rsidRPr="000C4DEA">
            <w:t>. 2021;11(15):6683.</w:t>
          </w:r>
        </w:p>
        <w:p w14:paraId="66226327" w14:textId="77777777" w:rsidR="00C95715" w:rsidRDefault="00C95715" w:rsidP="00C95715">
          <w:pPr>
            <w:pStyle w:val="CitaviBibliographyEntry"/>
            <w:spacing w:line="240" w:lineRule="auto"/>
            <w:ind w:hanging="720"/>
          </w:pPr>
          <w:r>
            <w:t>73.</w:t>
          </w:r>
          <w:r>
            <w:tab/>
          </w:r>
          <w:bookmarkStart w:id="80" w:name="_CTVL001a4962de2cc5143d0b3eeb1f8a8212332"/>
          <w:r>
            <w:t>Kaptan SK, Dursun BO, Knowles M, Husain N, Varese F. Group eye movement desensitization and reprocessing interventions in adults and children: A systematic review of randomized and nonrandomized trials.</w:t>
          </w:r>
          <w:bookmarkEnd w:id="80"/>
          <w:r>
            <w:t xml:space="preserve"> </w:t>
          </w:r>
          <w:r w:rsidRPr="000C4DEA">
            <w:rPr>
              <w:i/>
            </w:rPr>
            <w:t>Clin Psychol Psychother</w:t>
          </w:r>
          <w:r w:rsidRPr="000C4DEA">
            <w:t>. 2021;28(4):784-806.</w:t>
          </w:r>
        </w:p>
        <w:p w14:paraId="5042C6E7" w14:textId="77777777" w:rsidR="00C95715" w:rsidRDefault="00C95715" w:rsidP="00C95715">
          <w:pPr>
            <w:pStyle w:val="CitaviBibliographyEntry"/>
            <w:spacing w:line="240" w:lineRule="auto"/>
            <w:ind w:hanging="720"/>
          </w:pPr>
          <w:r>
            <w:t>74.</w:t>
          </w:r>
          <w:r>
            <w:tab/>
          </w:r>
          <w:bookmarkStart w:id="81" w:name="_CTVL0013d685938d7274859961d12374a7e0452"/>
          <w:r>
            <w:t>Kip A, Priebe S, Holling H, Morina N. Psychological interventions for posttraumatic stress disorder and depression in refugees: A meta‐analysis of randomized controlled trials.</w:t>
          </w:r>
          <w:bookmarkEnd w:id="81"/>
          <w:r>
            <w:t xml:space="preserve"> </w:t>
          </w:r>
          <w:r w:rsidRPr="000C4DEA">
            <w:rPr>
              <w:i/>
            </w:rPr>
            <w:t>Clin Psychol Psychother</w:t>
          </w:r>
          <w:r w:rsidRPr="000C4DEA">
            <w:t>. 2020;27(4):489-503.</w:t>
          </w:r>
        </w:p>
        <w:p w14:paraId="2CD56FCD" w14:textId="77777777" w:rsidR="00C95715" w:rsidRDefault="00C95715" w:rsidP="00C95715">
          <w:pPr>
            <w:pStyle w:val="CitaviBibliographyEntry"/>
            <w:spacing w:line="240" w:lineRule="auto"/>
            <w:ind w:hanging="720"/>
          </w:pPr>
          <w:r>
            <w:t>75.</w:t>
          </w:r>
          <w:r>
            <w:tab/>
          </w:r>
          <w:bookmarkStart w:id="82" w:name="_CTVL001f7a1ba5a342849deb2d98614959bdc7f"/>
          <w:r>
            <w:t>Kitchiner NJ, Lewis C, Roberts NP, Bisson JI. Active duty and ex-serving military personnel with post-traumatic stress disorder treated with psychological therapies: systematic review and meta-analysis.</w:t>
          </w:r>
          <w:bookmarkEnd w:id="82"/>
          <w:r>
            <w:t xml:space="preserve"> </w:t>
          </w:r>
          <w:r w:rsidRPr="000C4DEA">
            <w:rPr>
              <w:i/>
            </w:rPr>
            <w:t>Eur J Psychotraumatol</w:t>
          </w:r>
          <w:r w:rsidRPr="000C4DEA">
            <w:t>. 2019;10(1):1684226.</w:t>
          </w:r>
        </w:p>
        <w:p w14:paraId="132EC3D2" w14:textId="77777777" w:rsidR="00C95715" w:rsidRDefault="00C95715" w:rsidP="00C95715">
          <w:pPr>
            <w:pStyle w:val="CitaviBibliographyEntry"/>
            <w:spacing w:line="240" w:lineRule="auto"/>
            <w:ind w:hanging="720"/>
          </w:pPr>
          <w:r>
            <w:t>76.</w:t>
          </w:r>
          <w:r>
            <w:tab/>
          </w:r>
          <w:bookmarkStart w:id="83" w:name="_CTVL0010035e74d574747cfbc881d0e6c32e5d6"/>
          <w:r>
            <w:t>Kizilhan JI, Wenzel T. Positive psychotherapy in the treatment of traumatised Yezidi survivors of sexualised violence and genocide.</w:t>
          </w:r>
          <w:bookmarkEnd w:id="83"/>
          <w:r>
            <w:t xml:space="preserve"> </w:t>
          </w:r>
          <w:r w:rsidRPr="000C4DEA">
            <w:rPr>
              <w:i/>
            </w:rPr>
            <w:t>Int Rev Psychiatry</w:t>
          </w:r>
          <w:r w:rsidRPr="000C4DEA">
            <w:t>. 2020;32(7-8):594-605.</w:t>
          </w:r>
        </w:p>
        <w:p w14:paraId="041B198C" w14:textId="77777777" w:rsidR="00C95715" w:rsidRDefault="00C95715" w:rsidP="00C95715">
          <w:pPr>
            <w:pStyle w:val="CitaviBibliographyEntry"/>
            <w:spacing w:line="240" w:lineRule="auto"/>
            <w:ind w:hanging="720"/>
          </w:pPr>
          <w:r>
            <w:t>77.</w:t>
          </w:r>
          <w:r>
            <w:tab/>
          </w:r>
          <w:bookmarkStart w:id="84" w:name="_CTVL001dc9468d856bd4e7ba0f8e5ccfb8fdfe5"/>
          <w:r>
            <w:t>Klatte R, Strauss B, Flückiger C, Färber F, Rosendahl J. Defining and assessing adverse events and harmful effects in psychotherapy study protocols: A systematic review.</w:t>
          </w:r>
          <w:bookmarkEnd w:id="84"/>
          <w:r>
            <w:t xml:space="preserve"> </w:t>
          </w:r>
          <w:r w:rsidRPr="000C4DEA">
            <w:rPr>
              <w:i/>
            </w:rPr>
            <w:t>Psychotherapy</w:t>
          </w:r>
          <w:r w:rsidRPr="000C4DEA">
            <w:t>. in print.</w:t>
          </w:r>
        </w:p>
        <w:p w14:paraId="1EAFC390" w14:textId="77777777" w:rsidR="00C95715" w:rsidRDefault="00C95715" w:rsidP="00C95715">
          <w:pPr>
            <w:pStyle w:val="CitaviBibliographyEntry"/>
            <w:spacing w:line="240" w:lineRule="auto"/>
            <w:ind w:hanging="720"/>
          </w:pPr>
          <w:r>
            <w:t>78.</w:t>
          </w:r>
          <w:r>
            <w:tab/>
          </w:r>
          <w:bookmarkStart w:id="85" w:name="_CTVL001a6e06ac921674d8aacf7452c6cf6874b"/>
          <w:r>
            <w:t>Kline AC, Cooper AA, Rytwinski NK, Feeny NC. The effect of concurrent depression on ptsd outcomes in trauma-focused psychotherapy: A meta-analysis of randomized controlled trials.</w:t>
          </w:r>
          <w:bookmarkEnd w:id="85"/>
          <w:r>
            <w:t xml:space="preserve"> </w:t>
          </w:r>
          <w:r w:rsidRPr="000C4DEA">
            <w:rPr>
              <w:i/>
            </w:rPr>
            <w:t>Behav Ther</w:t>
          </w:r>
          <w:r w:rsidRPr="000C4DEA">
            <w:t>. 2021;52(1):250-266.</w:t>
          </w:r>
        </w:p>
        <w:p w14:paraId="57EE2B86" w14:textId="77777777" w:rsidR="00C95715" w:rsidRDefault="00C95715" w:rsidP="00C95715">
          <w:pPr>
            <w:pStyle w:val="CitaviBibliographyEntry"/>
            <w:spacing w:line="240" w:lineRule="auto"/>
            <w:ind w:hanging="720"/>
          </w:pPr>
          <w:r>
            <w:t>79.</w:t>
          </w:r>
          <w:r>
            <w:tab/>
          </w:r>
          <w:bookmarkStart w:id="86" w:name="_CTVL0013925876ed1c245baa1a4c2557e668767"/>
          <w:r>
            <w:t>Knaust T, Felnhofer A, Kothgassner OD, Höllmer H, Gorzka R-J, Schulz H. Virtual trauma interventions for the treatment of post-traumatic stress disorders: a scoping review.</w:t>
          </w:r>
          <w:bookmarkEnd w:id="86"/>
          <w:r>
            <w:t xml:space="preserve"> </w:t>
          </w:r>
          <w:r w:rsidRPr="000C4DEA">
            <w:rPr>
              <w:i/>
            </w:rPr>
            <w:t>Front Psychol</w:t>
          </w:r>
          <w:r w:rsidRPr="000C4DEA">
            <w:t>. 2020;11:2877.</w:t>
          </w:r>
        </w:p>
        <w:p w14:paraId="6708A711" w14:textId="77777777" w:rsidR="00C95715" w:rsidRDefault="00C95715" w:rsidP="00C95715">
          <w:pPr>
            <w:pStyle w:val="CitaviBibliographyEntry"/>
            <w:spacing w:line="240" w:lineRule="auto"/>
            <w:ind w:hanging="720"/>
          </w:pPr>
          <w:r>
            <w:t>80.</w:t>
          </w:r>
          <w:r>
            <w:tab/>
          </w:r>
          <w:bookmarkStart w:id="87" w:name="_CTVL0015f8e119ca3f74d6687bab01ac147ba50"/>
          <w:r>
            <w:t>Kuhfuß M, Maldei T, Hetmanek A, Baumann N. Somatic experiencing–effectiveness and key factors of a body-oriented trauma therapy: a scoping literature review.</w:t>
          </w:r>
          <w:bookmarkEnd w:id="87"/>
          <w:r>
            <w:t xml:space="preserve"> </w:t>
          </w:r>
          <w:r w:rsidRPr="000C4DEA">
            <w:rPr>
              <w:i/>
            </w:rPr>
            <w:t>Eur J Psychotraumatol</w:t>
          </w:r>
          <w:r w:rsidRPr="000C4DEA">
            <w:t>. 2021;12(1):1929023.</w:t>
          </w:r>
        </w:p>
        <w:p w14:paraId="51FE2CE3" w14:textId="77777777" w:rsidR="00C95715" w:rsidRDefault="00C95715" w:rsidP="00C95715">
          <w:pPr>
            <w:pStyle w:val="CitaviBibliographyEntry"/>
            <w:spacing w:line="240" w:lineRule="auto"/>
            <w:ind w:hanging="720"/>
          </w:pPr>
          <w:r>
            <w:t>81.</w:t>
          </w:r>
          <w:r>
            <w:tab/>
          </w:r>
          <w:bookmarkStart w:id="88" w:name="_CTVL0015e88caa358eb4240a9bd6529f81445b7"/>
          <w:r>
            <w:t>Kysar-Moon A, Vasquez M, Luppen T. Trauma-sensitive yoga interventions and posttraumatic stress and depression outcomes among women: a systematic review and analysis of randomized control trials.</w:t>
          </w:r>
          <w:bookmarkEnd w:id="88"/>
          <w:r>
            <w:t xml:space="preserve"> </w:t>
          </w:r>
          <w:r w:rsidRPr="000C4DEA">
            <w:rPr>
              <w:i/>
            </w:rPr>
            <w:t>Int J Yoga Therap</w:t>
          </w:r>
          <w:r w:rsidRPr="000C4DEA">
            <w:t>. 2021;31(1):23.</w:t>
          </w:r>
        </w:p>
        <w:p w14:paraId="1F0CE805" w14:textId="77777777" w:rsidR="00C95715" w:rsidRDefault="00C95715" w:rsidP="00C95715">
          <w:pPr>
            <w:pStyle w:val="CitaviBibliographyEntry"/>
            <w:spacing w:line="240" w:lineRule="auto"/>
            <w:ind w:hanging="720"/>
          </w:pPr>
          <w:r>
            <w:lastRenderedPageBreak/>
            <w:t>82.</w:t>
          </w:r>
          <w:r>
            <w:tab/>
          </w:r>
          <w:bookmarkStart w:id="89" w:name="_CTVL0017dee6596c75242a8bbed040d249bd1ff"/>
          <w:r>
            <w:t>Le Alden, Matthews LR, Wagner SL, et al. Systematic literature review of psychological interventions for first responders.</w:t>
          </w:r>
          <w:bookmarkEnd w:id="89"/>
          <w:r>
            <w:t xml:space="preserve"> </w:t>
          </w:r>
          <w:r w:rsidRPr="000C4DEA">
            <w:rPr>
              <w:i/>
            </w:rPr>
            <w:t>Work Stress</w:t>
          </w:r>
          <w:r w:rsidRPr="000C4DEA">
            <w:t>. 2021;35(2):193-215.</w:t>
          </w:r>
        </w:p>
        <w:p w14:paraId="4D2DBC57" w14:textId="77777777" w:rsidR="00C95715" w:rsidRDefault="00C95715" w:rsidP="00C95715">
          <w:pPr>
            <w:pStyle w:val="CitaviBibliographyEntry"/>
            <w:spacing w:line="240" w:lineRule="auto"/>
            <w:ind w:hanging="720"/>
          </w:pPr>
          <w:r>
            <w:t>83.</w:t>
          </w:r>
          <w:r>
            <w:tab/>
          </w:r>
          <w:bookmarkStart w:id="90" w:name="_CTVL0010ebd048d14bb4089a3a4057350530bea"/>
          <w:r>
            <w:t>Lee E, Faber J, Bowles K. A Review of Trauma Specific Treatments (TSTs) for Post-Traumatic Stress Disorder (PTSD).</w:t>
          </w:r>
          <w:bookmarkEnd w:id="90"/>
          <w:r>
            <w:t xml:space="preserve"> </w:t>
          </w:r>
          <w:r w:rsidRPr="000C4DEA">
            <w:rPr>
              <w:i/>
            </w:rPr>
            <w:t>Clin Soc Work J</w:t>
          </w:r>
          <w:r w:rsidRPr="000C4DEA">
            <w:t>. 2022;50:147-159.</w:t>
          </w:r>
        </w:p>
        <w:p w14:paraId="6E9F3C1B" w14:textId="77777777" w:rsidR="00C95715" w:rsidRDefault="00C95715" w:rsidP="00C95715">
          <w:pPr>
            <w:pStyle w:val="CitaviBibliographyEntry"/>
            <w:spacing w:line="240" w:lineRule="auto"/>
            <w:ind w:hanging="720"/>
          </w:pPr>
          <w:r>
            <w:t>84.</w:t>
          </w:r>
          <w:r>
            <w:tab/>
          </w:r>
          <w:bookmarkStart w:id="91" w:name="_CTVL00114252f5c43754d6eae0bbbd013a5237b"/>
          <w:r>
            <w:t>Leichsenring F, Steinert C, Rabung S, Ioannidis JPA. The efficacy of psychotherapies and pharmacotherapies for mental disorders in adults: an umbrella review and meta‐analytic evaluation of recent meta‐analyses.</w:t>
          </w:r>
          <w:bookmarkEnd w:id="91"/>
          <w:r>
            <w:t xml:space="preserve"> </w:t>
          </w:r>
          <w:r w:rsidRPr="000C4DEA">
            <w:rPr>
              <w:i/>
            </w:rPr>
            <w:t>World Psychiatry</w:t>
          </w:r>
          <w:r w:rsidRPr="000C4DEA">
            <w:t>. 2022;21(1):133-145.</w:t>
          </w:r>
        </w:p>
        <w:p w14:paraId="6DD1C43A" w14:textId="77777777" w:rsidR="00C95715" w:rsidRDefault="00C95715" w:rsidP="00C95715">
          <w:pPr>
            <w:pStyle w:val="CitaviBibliographyEntry"/>
            <w:spacing w:line="240" w:lineRule="auto"/>
            <w:ind w:hanging="720"/>
          </w:pPr>
          <w:r>
            <w:t>85.</w:t>
          </w:r>
          <w:r>
            <w:tab/>
          </w:r>
          <w:bookmarkStart w:id="92" w:name="_CTVL001aa403fc07810400aba3e1afd6dacdfd2"/>
          <w:r>
            <w:t>Lely JCG, Kleber RJ. From Pathology to Intervention and Beyond. Reviewing Current Evidence for Treating Trauma-Related Disorders in Later Life.</w:t>
          </w:r>
          <w:bookmarkEnd w:id="92"/>
          <w:r>
            <w:t xml:space="preserve"> </w:t>
          </w:r>
          <w:r w:rsidRPr="000C4DEA">
            <w:rPr>
              <w:i/>
            </w:rPr>
            <w:t>Front Psychiatry</w:t>
          </w:r>
          <w:r w:rsidRPr="000C4DEA">
            <w:t>. 2022;13:814130.</w:t>
          </w:r>
        </w:p>
        <w:p w14:paraId="2361DEFB" w14:textId="77777777" w:rsidR="00C95715" w:rsidRDefault="00C95715" w:rsidP="00C95715">
          <w:pPr>
            <w:pStyle w:val="CitaviBibliographyEntry"/>
            <w:spacing w:line="240" w:lineRule="auto"/>
            <w:ind w:hanging="720"/>
          </w:pPr>
          <w:r>
            <w:t>86.</w:t>
          </w:r>
          <w:r>
            <w:tab/>
          </w:r>
          <w:bookmarkStart w:id="93" w:name="_CTVL001c8f23761fca34fd488bdab3aeebf74df"/>
          <w:r>
            <w:t>Lely JCG, Smid GE, Jongedijk RA, W. Knipscheer J, Kleber RJ. The effectiveness of narrative exposure therapy: A review, meta-analysis and meta-regression analysis.</w:t>
          </w:r>
          <w:bookmarkEnd w:id="93"/>
          <w:r>
            <w:t xml:space="preserve"> </w:t>
          </w:r>
          <w:r w:rsidRPr="000C4DEA">
            <w:rPr>
              <w:i/>
            </w:rPr>
            <w:t>Eur J Psychotraumatol</w:t>
          </w:r>
          <w:r w:rsidRPr="000C4DEA">
            <w:t>. 2019;10(1):1550344.</w:t>
          </w:r>
        </w:p>
        <w:p w14:paraId="7CB40B09" w14:textId="77777777" w:rsidR="00C95715" w:rsidRDefault="00C95715" w:rsidP="00C95715">
          <w:pPr>
            <w:pStyle w:val="CitaviBibliographyEntry"/>
            <w:spacing w:line="240" w:lineRule="auto"/>
            <w:ind w:hanging="720"/>
          </w:pPr>
          <w:r>
            <w:t>87.</w:t>
          </w:r>
          <w:r>
            <w:tab/>
          </w:r>
          <w:bookmarkStart w:id="94" w:name="_CTVL001265e6555bea9413f9873bbe3fa5a417b"/>
          <w:r>
            <w:t>Lenferink LI, Meyerbröker K, Boelen PA. PTSD treatment in times of COVID-19: a systematic review of the effects of online EMDR.</w:t>
          </w:r>
          <w:bookmarkEnd w:id="94"/>
          <w:r>
            <w:t xml:space="preserve"> </w:t>
          </w:r>
          <w:r w:rsidRPr="000C4DEA">
            <w:rPr>
              <w:i/>
            </w:rPr>
            <w:t>Psychiatry Res</w:t>
          </w:r>
          <w:r w:rsidRPr="000C4DEA">
            <w:t>. 2020;293:113438.</w:t>
          </w:r>
        </w:p>
        <w:p w14:paraId="22185FE4" w14:textId="77777777" w:rsidR="00C95715" w:rsidRDefault="00C95715" w:rsidP="00C95715">
          <w:pPr>
            <w:pStyle w:val="CitaviBibliographyEntry"/>
            <w:spacing w:line="240" w:lineRule="auto"/>
            <w:ind w:hanging="720"/>
          </w:pPr>
          <w:r>
            <w:t>88.</w:t>
          </w:r>
          <w:r>
            <w:tab/>
          </w:r>
          <w:bookmarkStart w:id="95" w:name="_CTVL001adcb3c4e37524c2982c2e2799565e0a1"/>
          <w:r>
            <w:t>Levinson DB, Halverson TF, Wilson SM, Fu R. Less dropout from prolonged exposure sessions prescribed at least twice weekly: A meta‐analysis and systematic review of randomized controlled trials.</w:t>
          </w:r>
          <w:bookmarkEnd w:id="95"/>
          <w:r>
            <w:t xml:space="preserve"> </w:t>
          </w:r>
          <w:r w:rsidRPr="000C4DEA">
            <w:rPr>
              <w:i/>
            </w:rPr>
            <w:t>J Trauma Stress</w:t>
          </w:r>
          <w:r w:rsidRPr="000C4DEA">
            <w:t>. 2022:1-13.</w:t>
          </w:r>
        </w:p>
        <w:p w14:paraId="1C237EFA" w14:textId="77777777" w:rsidR="00C95715" w:rsidRDefault="00C95715" w:rsidP="00C95715">
          <w:pPr>
            <w:pStyle w:val="CitaviBibliographyEntry"/>
            <w:spacing w:line="240" w:lineRule="auto"/>
            <w:ind w:hanging="720"/>
          </w:pPr>
          <w:r>
            <w:t>89.</w:t>
          </w:r>
          <w:r>
            <w:tab/>
          </w:r>
          <w:bookmarkStart w:id="96" w:name="_CTVL0011b462aba0c214708a91b5056d56554d1"/>
          <w:r>
            <w:t>Lewis C, Bisson J. Managing the risk of post-traumatic stress disorder (PTSD): Best practice for prevention, detection and treatment.</w:t>
          </w:r>
          <w:bookmarkEnd w:id="96"/>
          <w:r>
            <w:t xml:space="preserve"> </w:t>
          </w:r>
          <w:r w:rsidRPr="000C4DEA">
            <w:rPr>
              <w:i/>
            </w:rPr>
            <w:t>Acta Psychiatr Scand</w:t>
          </w:r>
          <w:r w:rsidRPr="000C4DEA">
            <w:t>. 2022;145(2):113-115.</w:t>
          </w:r>
        </w:p>
        <w:p w14:paraId="18CB0BCC" w14:textId="77777777" w:rsidR="00C95715" w:rsidRDefault="00C95715" w:rsidP="00C95715">
          <w:pPr>
            <w:pStyle w:val="CitaviBibliographyEntry"/>
            <w:spacing w:line="240" w:lineRule="auto"/>
            <w:ind w:hanging="720"/>
          </w:pPr>
          <w:r>
            <w:t>90.</w:t>
          </w:r>
          <w:r>
            <w:tab/>
          </w:r>
          <w:bookmarkStart w:id="97" w:name="_CTVL001f0f0188198094483b4911c275a7d4145"/>
          <w:r>
            <w:t>Lewis C, Roberts NP, Andrew M, Starling E, Bisson JI. Psychological therapies for post-traumatic stress disorder in adults: Systematic review and meta-analysis.</w:t>
          </w:r>
          <w:bookmarkEnd w:id="97"/>
          <w:r>
            <w:t xml:space="preserve"> </w:t>
          </w:r>
          <w:r w:rsidRPr="000C4DEA">
            <w:rPr>
              <w:i/>
            </w:rPr>
            <w:t>Eur J Psychotraumatol</w:t>
          </w:r>
          <w:r w:rsidRPr="000C4DEA">
            <w:t>. 2020;11(1):1729633.</w:t>
          </w:r>
        </w:p>
        <w:p w14:paraId="409055D2" w14:textId="77777777" w:rsidR="00C95715" w:rsidRDefault="00C95715" w:rsidP="00C95715">
          <w:pPr>
            <w:pStyle w:val="CitaviBibliographyEntry"/>
            <w:spacing w:line="240" w:lineRule="auto"/>
            <w:ind w:hanging="720"/>
          </w:pPr>
          <w:r>
            <w:t>91.</w:t>
          </w:r>
          <w:r>
            <w:tab/>
          </w:r>
          <w:bookmarkStart w:id="98" w:name="_CTVL001a22887aca0eb4cf3aa72a117d44b3c43"/>
          <w:r>
            <w:t>Lewis C, Roberts NP, Gibson S, Bisson JI. Dropout from psychological therapies for post-traumatic stress disorder (PTSD) in adults: Systematic review and meta-analysis.</w:t>
          </w:r>
          <w:bookmarkEnd w:id="98"/>
          <w:r>
            <w:t xml:space="preserve"> </w:t>
          </w:r>
          <w:r w:rsidRPr="000C4DEA">
            <w:rPr>
              <w:i/>
            </w:rPr>
            <w:t>Eur J Psychotraumatol</w:t>
          </w:r>
          <w:r w:rsidRPr="000C4DEA">
            <w:t>. 2020;11(1):1709709.</w:t>
          </w:r>
        </w:p>
        <w:p w14:paraId="7C39226A" w14:textId="77777777" w:rsidR="00C95715" w:rsidRDefault="00C95715" w:rsidP="00C95715">
          <w:pPr>
            <w:pStyle w:val="CitaviBibliographyEntry"/>
            <w:spacing w:line="240" w:lineRule="auto"/>
            <w:ind w:hanging="720"/>
          </w:pPr>
          <w:r>
            <w:t>92.</w:t>
          </w:r>
          <w:r>
            <w:tab/>
          </w:r>
          <w:bookmarkStart w:id="99" w:name="_CTVL001174dae6e281443d5a17ed1cc668d50fb"/>
          <w:r>
            <w:t>Liebman RE, Whitfield KM, Sijercic I, Ennis N, Monson CM. Harnessing the healing power of relationships in trauma recovery: A systematic review of cognitive-behavioral conjoint therapy for PTSD.</w:t>
          </w:r>
          <w:bookmarkEnd w:id="99"/>
          <w:r>
            <w:t xml:space="preserve"> </w:t>
          </w:r>
          <w:r w:rsidRPr="000C4DEA">
            <w:rPr>
              <w:i/>
            </w:rPr>
            <w:t>Curr Treat Options Psychiatry</w:t>
          </w:r>
          <w:r w:rsidRPr="000C4DEA">
            <w:t>. 2020;7(3):203-220.</w:t>
          </w:r>
        </w:p>
        <w:p w14:paraId="36EA4780" w14:textId="77777777" w:rsidR="00C95715" w:rsidRDefault="00C95715" w:rsidP="00C95715">
          <w:pPr>
            <w:pStyle w:val="CitaviBibliographyEntry"/>
            <w:spacing w:line="240" w:lineRule="auto"/>
            <w:ind w:hanging="720"/>
          </w:pPr>
          <w:r>
            <w:t>93.</w:t>
          </w:r>
          <w:r>
            <w:tab/>
          </w:r>
          <w:bookmarkStart w:id="100" w:name="_CTVL00188a6d1118638463088b34d0ccb10dde2"/>
          <w:r>
            <w:t>Linde DS, Bakiewicz A, Normann AK, Hansen NB, Lundh A, Rasch V. Intimate partner violence and electronic health interventions: systematic review and meta-analysis of randomized trials.</w:t>
          </w:r>
          <w:bookmarkEnd w:id="100"/>
          <w:r>
            <w:t xml:space="preserve"> </w:t>
          </w:r>
          <w:r w:rsidRPr="000C4DEA">
            <w:rPr>
              <w:i/>
            </w:rPr>
            <w:t>J Med Internet Res</w:t>
          </w:r>
          <w:r w:rsidRPr="000C4DEA">
            <w:t>. 2020;22(12):e22361.</w:t>
          </w:r>
        </w:p>
        <w:p w14:paraId="54C5D13D" w14:textId="77777777" w:rsidR="00C95715" w:rsidRDefault="00C95715" w:rsidP="00C95715">
          <w:pPr>
            <w:pStyle w:val="CitaviBibliographyEntry"/>
            <w:spacing w:line="240" w:lineRule="auto"/>
            <w:ind w:hanging="720"/>
          </w:pPr>
          <w:r>
            <w:t>94.</w:t>
          </w:r>
          <w:r>
            <w:tab/>
          </w:r>
          <w:bookmarkStart w:id="101" w:name="_CTVL001fbd61259133547fe892662d9b3d57563"/>
          <w:r>
            <w:t>Liu Q, Zhu J, Zhang W. The efficacy of mindfulness‐based stress reduction intervention 3 for post‐traumatic stress disorder (PTSD) symptoms in patients with PTSD: A meta‐analysis of four randomized controlled trials.</w:t>
          </w:r>
          <w:bookmarkEnd w:id="101"/>
          <w:r>
            <w:t xml:space="preserve"> </w:t>
          </w:r>
          <w:r w:rsidRPr="000C4DEA">
            <w:rPr>
              <w:i/>
            </w:rPr>
            <w:t>Stress Health</w:t>
          </w:r>
          <w:r w:rsidRPr="000C4DEA">
            <w:t>. 2022:1-11.</w:t>
          </w:r>
        </w:p>
        <w:p w14:paraId="43F905E6" w14:textId="77777777" w:rsidR="00C95715" w:rsidRDefault="00C95715" w:rsidP="00C95715">
          <w:pPr>
            <w:pStyle w:val="CitaviBibliographyEntry"/>
            <w:spacing w:line="240" w:lineRule="auto"/>
            <w:ind w:hanging="720"/>
          </w:pPr>
          <w:r>
            <w:t>95.</w:t>
          </w:r>
          <w:r>
            <w:tab/>
          </w:r>
          <w:bookmarkStart w:id="102" w:name="_CTVL001b8dc2ad0008d49aa93539348d8181453"/>
          <w:r>
            <w:t>Liu Z, Ren L, Xiao C, Zhang K, Demian P. Virtual reality aided therapy towards health 4.0: a two-decade bibliometric analysis.</w:t>
          </w:r>
          <w:bookmarkEnd w:id="102"/>
          <w:r>
            <w:t xml:space="preserve"> </w:t>
          </w:r>
          <w:r w:rsidRPr="000C4DEA">
            <w:rPr>
              <w:i/>
            </w:rPr>
            <w:t>Int J Environ Res Public Health</w:t>
          </w:r>
          <w:r w:rsidRPr="000C4DEA">
            <w:t>. 2022;19(3):1525.</w:t>
          </w:r>
        </w:p>
        <w:p w14:paraId="4364223E" w14:textId="77777777" w:rsidR="00C95715" w:rsidRDefault="00C95715" w:rsidP="00C95715">
          <w:pPr>
            <w:pStyle w:val="CitaviBibliographyEntry"/>
            <w:spacing w:line="240" w:lineRule="auto"/>
            <w:ind w:hanging="720"/>
          </w:pPr>
          <w:r>
            <w:t>96.</w:t>
          </w:r>
          <w:r>
            <w:tab/>
          </w:r>
          <w:bookmarkStart w:id="103" w:name="_CTVL00121bd2fc8932b43729bc6aad45a6b5812"/>
          <w:r>
            <w:t>Liyanage S, Addison S, Ham E, Hilton NZ. Workplace interventions to prevent or reduce post‐traumatic stress disorder and symptoms among hospital nurses: a scoping review.</w:t>
          </w:r>
          <w:bookmarkEnd w:id="103"/>
          <w:r>
            <w:t xml:space="preserve"> </w:t>
          </w:r>
          <w:r w:rsidRPr="000C4DEA">
            <w:rPr>
              <w:i/>
            </w:rPr>
            <w:t>J Clin Nurs</w:t>
          </w:r>
          <w:r w:rsidRPr="000C4DEA">
            <w:t>. 2022;31(11-12):1477-1487.</w:t>
          </w:r>
        </w:p>
        <w:p w14:paraId="73828E9E" w14:textId="77777777" w:rsidR="00C95715" w:rsidRDefault="00C95715" w:rsidP="00C95715">
          <w:pPr>
            <w:pStyle w:val="CitaviBibliographyEntry"/>
            <w:spacing w:line="240" w:lineRule="auto"/>
            <w:ind w:hanging="720"/>
          </w:pPr>
          <w:r>
            <w:t>97.</w:t>
          </w:r>
          <w:r>
            <w:tab/>
          </w:r>
          <w:bookmarkStart w:id="104" w:name="_CTVL0015b4b45da6d5545168176c4cd90881709"/>
          <w:r>
            <w:t>Lorimer B, Kellett S, Nye A, Delgadillo J. Predictors of relapse and recurrence following cognitive behavioural therapy for anxiety-related disorders: a systematic review.</w:t>
          </w:r>
          <w:bookmarkEnd w:id="104"/>
          <w:r>
            <w:t xml:space="preserve"> </w:t>
          </w:r>
          <w:r w:rsidRPr="000C4DEA">
            <w:rPr>
              <w:i/>
            </w:rPr>
            <w:t>Cogn Behav Ther</w:t>
          </w:r>
          <w:r w:rsidRPr="000C4DEA">
            <w:t>. 2021;50(1):1-18.</w:t>
          </w:r>
        </w:p>
        <w:p w14:paraId="72A64B64" w14:textId="77777777" w:rsidR="00C95715" w:rsidRDefault="00C95715" w:rsidP="00C95715">
          <w:pPr>
            <w:pStyle w:val="CitaviBibliographyEntry"/>
            <w:spacing w:line="240" w:lineRule="auto"/>
            <w:ind w:hanging="720"/>
          </w:pPr>
          <w:r>
            <w:t>98.</w:t>
          </w:r>
          <w:r>
            <w:tab/>
          </w:r>
          <w:bookmarkStart w:id="105" w:name="_CTVL00132c7c47d994446cfa70bd97f1fb96272"/>
          <w:r>
            <w:t>Lu J-Y, Tung T-H, Shen S-A, Huang C, Chen P-S. The effects of psychotherapy for depressed or posttraumatic stress disorder women with childhood sexual abuse history: Meta-analysis of randomized controlled trials.</w:t>
          </w:r>
          <w:bookmarkEnd w:id="105"/>
          <w:r>
            <w:t xml:space="preserve"> </w:t>
          </w:r>
          <w:r w:rsidRPr="000C4DEA">
            <w:rPr>
              <w:i/>
            </w:rPr>
            <w:t>Medicine</w:t>
          </w:r>
          <w:r w:rsidRPr="000C4DEA">
            <w:t>. 2020;99(17):e19776.</w:t>
          </w:r>
        </w:p>
        <w:p w14:paraId="70A72F3D" w14:textId="77777777" w:rsidR="00C95715" w:rsidRDefault="00C95715" w:rsidP="00C95715">
          <w:pPr>
            <w:pStyle w:val="CitaviBibliographyEntry"/>
            <w:spacing w:line="240" w:lineRule="auto"/>
            <w:ind w:hanging="720"/>
          </w:pPr>
          <w:r>
            <w:lastRenderedPageBreak/>
            <w:t>99.</w:t>
          </w:r>
          <w:r>
            <w:tab/>
          </w:r>
          <w:bookmarkStart w:id="106" w:name="_CTVL0017a0dff5832584097bc36f2512b3a0f77"/>
          <w:r>
            <w:t>Luo X, Che X, Lei Y, Li H. Investigating the influence of self-compassion-focused interventions on posttraumatic stress: a systematic review and meta-analysis.</w:t>
          </w:r>
          <w:bookmarkEnd w:id="106"/>
          <w:r>
            <w:t xml:space="preserve"> </w:t>
          </w:r>
          <w:r w:rsidRPr="000C4DEA">
            <w:rPr>
              <w:i/>
            </w:rPr>
            <w:t>Mindfulness</w:t>
          </w:r>
          <w:r w:rsidRPr="000C4DEA">
            <w:t>. 2021;12(12):2865-2876.</w:t>
          </w:r>
        </w:p>
        <w:p w14:paraId="58CC375C" w14:textId="77777777" w:rsidR="00C95715" w:rsidRDefault="00C95715" w:rsidP="00C95715">
          <w:pPr>
            <w:pStyle w:val="CitaviBibliographyEntry"/>
            <w:spacing w:line="240" w:lineRule="auto"/>
            <w:ind w:hanging="720"/>
          </w:pPr>
          <w:r>
            <w:t>100.</w:t>
          </w:r>
          <w:r>
            <w:tab/>
          </w:r>
          <w:bookmarkStart w:id="107" w:name="_CTVL00132624813e67a423ba4a1ec3099698cda"/>
          <w:r>
            <w:t>Madnick D, Spokas M. Reporting and inclusion of specific sociodemographic groups in the adult PTSD treatment outcome literature within the United States: A systematic review.</w:t>
          </w:r>
          <w:bookmarkEnd w:id="107"/>
          <w:r>
            <w:t xml:space="preserve"> </w:t>
          </w:r>
          <w:r w:rsidRPr="000C4DEA">
            <w:rPr>
              <w:i/>
            </w:rPr>
            <w:t>Clin Psychol: Sci Pract</w:t>
          </w:r>
          <w:r w:rsidRPr="000C4DEA">
            <w:t>. in print.</w:t>
          </w:r>
        </w:p>
        <w:p w14:paraId="2D74BC89" w14:textId="77777777" w:rsidR="00C95715" w:rsidRPr="00C95715" w:rsidRDefault="00C95715" w:rsidP="00C95715">
          <w:pPr>
            <w:pStyle w:val="CitaviBibliographyEntry"/>
            <w:spacing w:line="240" w:lineRule="auto"/>
            <w:ind w:hanging="720"/>
            <w:rPr>
              <w:lang w:val="de-DE"/>
            </w:rPr>
          </w:pPr>
          <w:r>
            <w:t>101.</w:t>
          </w:r>
          <w:r>
            <w:tab/>
          </w:r>
          <w:bookmarkStart w:id="108" w:name="_CTVL001e02a4c73d51b416cb0356d78d8db1b3e"/>
          <w:r>
            <w:t>Maglione MA, Chen C, Bialas A, et al. Combat and operational stress control interventions and PTSD: a systematic review and meta-analysis.</w:t>
          </w:r>
          <w:bookmarkEnd w:id="108"/>
          <w:r>
            <w:t xml:space="preserve"> </w:t>
          </w:r>
          <w:r w:rsidRPr="00C95715">
            <w:rPr>
              <w:i/>
              <w:lang w:val="de-DE"/>
            </w:rPr>
            <w:t>Mil Med</w:t>
          </w:r>
          <w:r w:rsidRPr="00C95715">
            <w:rPr>
              <w:lang w:val="de-DE"/>
            </w:rPr>
            <w:t>. 2022;187(7-8):e846-e855.</w:t>
          </w:r>
        </w:p>
        <w:p w14:paraId="72718DC3" w14:textId="77777777" w:rsidR="00C95715" w:rsidRPr="00C95715" w:rsidRDefault="00C95715" w:rsidP="00C95715">
          <w:pPr>
            <w:pStyle w:val="CitaviBibliographyEntry"/>
            <w:spacing w:line="240" w:lineRule="auto"/>
            <w:ind w:hanging="720"/>
            <w:rPr>
              <w:lang w:val="de-DE"/>
            </w:rPr>
          </w:pPr>
          <w:r w:rsidRPr="00C95715">
            <w:rPr>
              <w:lang w:val="de-DE"/>
            </w:rPr>
            <w:t>102.</w:t>
          </w:r>
          <w:r w:rsidRPr="00C95715">
            <w:rPr>
              <w:lang w:val="de-DE"/>
            </w:rPr>
            <w:tab/>
          </w:r>
          <w:bookmarkStart w:id="109" w:name="_CTVL0015a74e7c4a8b7411991489ee3e2cc5c37"/>
          <w:r w:rsidRPr="00C95715">
            <w:rPr>
              <w:lang w:val="de-DE"/>
            </w:rPr>
            <w:t xml:space="preserve">Maglione MA, Chen C, Franco M, et al. </w:t>
          </w:r>
          <w:r>
            <w:t>Effect of patient characteristics on posttraumatic stress disorder treatment retention among veterans: A systematic review.</w:t>
          </w:r>
          <w:bookmarkEnd w:id="109"/>
          <w:r>
            <w:t xml:space="preserve"> </w:t>
          </w:r>
          <w:r w:rsidRPr="00C95715">
            <w:rPr>
              <w:i/>
              <w:lang w:val="de-DE"/>
            </w:rPr>
            <w:t>J Trauma Stress</w:t>
          </w:r>
          <w:r w:rsidRPr="00C95715">
            <w:rPr>
              <w:lang w:val="de-DE"/>
            </w:rPr>
            <w:t>. 2022;35(2):718-728.</w:t>
          </w:r>
        </w:p>
        <w:p w14:paraId="09586250" w14:textId="77777777" w:rsidR="00C95715" w:rsidRDefault="00C95715" w:rsidP="00C95715">
          <w:pPr>
            <w:pStyle w:val="CitaviBibliographyEntry"/>
            <w:spacing w:line="240" w:lineRule="auto"/>
            <w:ind w:hanging="720"/>
          </w:pPr>
          <w:r w:rsidRPr="00C95715">
            <w:rPr>
              <w:lang w:val="de-DE"/>
            </w:rPr>
            <w:t>103.</w:t>
          </w:r>
          <w:r w:rsidRPr="00C95715">
            <w:rPr>
              <w:lang w:val="de-DE"/>
            </w:rPr>
            <w:tab/>
          </w:r>
          <w:bookmarkStart w:id="110" w:name="_CTVL001dbb16c4178324eb9ac2eb5c3e3b18108"/>
          <w:r w:rsidRPr="00C95715">
            <w:rPr>
              <w:lang w:val="de-DE"/>
            </w:rPr>
            <w:t>Maglione MA, Chen C, Franco M, et al.</w:t>
          </w:r>
          <w:bookmarkEnd w:id="110"/>
          <w:r w:rsidRPr="00C95715">
            <w:rPr>
              <w:lang w:val="de-DE"/>
            </w:rPr>
            <w:t xml:space="preserve"> </w:t>
          </w:r>
          <w:r w:rsidRPr="000C4DEA">
            <w:rPr>
              <w:i/>
            </w:rPr>
            <w:t>Predictors of PTSD Treatment Retention and Response: A Systematic Review</w:t>
          </w:r>
          <w:r w:rsidRPr="000C4DEA">
            <w:t>. Santa Monica, California; 2022. www.rand.org/t/RR4191.</w:t>
          </w:r>
        </w:p>
        <w:p w14:paraId="1EC03CE7" w14:textId="77777777" w:rsidR="00C95715" w:rsidRDefault="00C95715" w:rsidP="00C95715">
          <w:pPr>
            <w:pStyle w:val="CitaviBibliographyEntry"/>
            <w:spacing w:line="240" w:lineRule="auto"/>
            <w:ind w:hanging="720"/>
          </w:pPr>
          <w:r>
            <w:t>104.</w:t>
          </w:r>
          <w:r>
            <w:tab/>
          </w:r>
          <w:bookmarkStart w:id="111" w:name="_CTVL00180b09d3b32f745289b9060dbee2f4017"/>
          <w:r>
            <w:t>Maher AR, Apaydin EA, Hilton L, et al. Sleep management in posttraumatic stress disorder: a systematic review and meta-analysis.</w:t>
          </w:r>
          <w:bookmarkEnd w:id="111"/>
          <w:r>
            <w:t xml:space="preserve"> </w:t>
          </w:r>
          <w:r w:rsidRPr="000C4DEA">
            <w:rPr>
              <w:i/>
            </w:rPr>
            <w:t>Sleep Med</w:t>
          </w:r>
          <w:r w:rsidRPr="000C4DEA">
            <w:t>. 2021;87:203-219.</w:t>
          </w:r>
        </w:p>
        <w:p w14:paraId="4FED3957" w14:textId="77777777" w:rsidR="00C95715" w:rsidRDefault="00C95715" w:rsidP="00C95715">
          <w:pPr>
            <w:pStyle w:val="CitaviBibliographyEntry"/>
            <w:spacing w:line="240" w:lineRule="auto"/>
            <w:ind w:hanging="720"/>
          </w:pPr>
          <w:r>
            <w:t>105.</w:t>
          </w:r>
          <w:r>
            <w:tab/>
          </w:r>
          <w:bookmarkStart w:id="112" w:name="_CTVL0014376039b5197439192be68dad32ba1cc"/>
          <w:r>
            <w:t>Malik N, Facer-Irwin E, Dickson H, Bird A, MacManus D. The effectiveness of trauma-focused interventions in prison settings: a systematic review and meta-analysis.</w:t>
          </w:r>
          <w:bookmarkEnd w:id="112"/>
          <w:r>
            <w:t xml:space="preserve"> </w:t>
          </w:r>
          <w:r w:rsidRPr="000C4DEA">
            <w:rPr>
              <w:i/>
            </w:rPr>
            <w:t>Trauma Violence Abuse</w:t>
          </w:r>
          <w:r w:rsidRPr="000C4DEA">
            <w:t>. in print.</w:t>
          </w:r>
        </w:p>
        <w:p w14:paraId="5ABDAD20" w14:textId="77777777" w:rsidR="00C95715" w:rsidRDefault="00C95715" w:rsidP="00C95715">
          <w:pPr>
            <w:pStyle w:val="CitaviBibliographyEntry"/>
            <w:spacing w:line="240" w:lineRule="auto"/>
            <w:ind w:hanging="720"/>
          </w:pPr>
          <w:r>
            <w:t>106.</w:t>
          </w:r>
          <w:r>
            <w:tab/>
          </w:r>
          <w:bookmarkStart w:id="113" w:name="_CTVL001ed490923115a4bc4bd7cbd792c33ee91"/>
          <w:r>
            <w:t>Manthey A, Sierk A, Brakemeier E-L, Walter H, Daniels JK. Does trauma-focused psychotherapy change the brain? A systematic review of neural correlates of therapeutic gains in PTSD.</w:t>
          </w:r>
          <w:bookmarkEnd w:id="113"/>
          <w:r>
            <w:t xml:space="preserve"> </w:t>
          </w:r>
          <w:r w:rsidRPr="000C4DEA">
            <w:rPr>
              <w:i/>
            </w:rPr>
            <w:t>Eur J Psychotraumatol</w:t>
          </w:r>
          <w:r w:rsidRPr="000C4DEA">
            <w:t>. 2021;12(1):1929025.</w:t>
          </w:r>
        </w:p>
        <w:p w14:paraId="39A77B65" w14:textId="77777777" w:rsidR="00C95715" w:rsidRDefault="00C95715" w:rsidP="00C95715">
          <w:pPr>
            <w:pStyle w:val="CitaviBibliographyEntry"/>
            <w:spacing w:line="240" w:lineRule="auto"/>
            <w:ind w:hanging="720"/>
          </w:pPr>
          <w:r>
            <w:t>107.</w:t>
          </w:r>
          <w:r>
            <w:tab/>
          </w:r>
          <w:bookmarkStart w:id="114" w:name="_CTVL0016b4592757d9b45d5b417808cd45a2c9c"/>
          <w:r>
            <w:t>Marchand WR, Sandoval K, Lackner R, et al. Mindfulness-based interventions for military veterans: a systematic review and analysis of the literature.</w:t>
          </w:r>
          <w:bookmarkEnd w:id="114"/>
          <w:r>
            <w:t xml:space="preserve"> </w:t>
          </w:r>
          <w:r w:rsidRPr="000C4DEA">
            <w:rPr>
              <w:i/>
            </w:rPr>
            <w:t>Complement Ther Clin Pract</w:t>
          </w:r>
          <w:r w:rsidRPr="000C4DEA">
            <w:t>. 2021;42:101274.</w:t>
          </w:r>
        </w:p>
        <w:p w14:paraId="69359234" w14:textId="77777777" w:rsidR="00C95715" w:rsidRDefault="00C95715" w:rsidP="00C95715">
          <w:pPr>
            <w:pStyle w:val="CitaviBibliographyEntry"/>
            <w:spacing w:line="240" w:lineRule="auto"/>
            <w:ind w:hanging="720"/>
          </w:pPr>
          <w:r>
            <w:t>108.</w:t>
          </w:r>
          <w:r>
            <w:tab/>
          </w:r>
          <w:bookmarkStart w:id="115" w:name="_CTVL0017ba10df2f1534d9f9f54f8d452f08687"/>
          <w:r>
            <w:t>Masin-Moyer M, Kim JC, Engstrom M, Solomon P. A scoping review of the Trauma Recovery and Empowerment Model (TREM).</w:t>
          </w:r>
          <w:bookmarkEnd w:id="115"/>
          <w:r>
            <w:t xml:space="preserve"> </w:t>
          </w:r>
          <w:r w:rsidRPr="000C4DEA">
            <w:rPr>
              <w:i/>
            </w:rPr>
            <w:t>Trauma Violence Abuse</w:t>
          </w:r>
          <w:r w:rsidRPr="000C4DEA">
            <w:t>. 2020;23(3):699–715.</w:t>
          </w:r>
        </w:p>
        <w:p w14:paraId="4736BDCA" w14:textId="77777777" w:rsidR="00C95715" w:rsidRDefault="00C95715" w:rsidP="00C95715">
          <w:pPr>
            <w:pStyle w:val="CitaviBibliographyEntry"/>
            <w:spacing w:line="240" w:lineRule="auto"/>
            <w:ind w:hanging="720"/>
          </w:pPr>
          <w:r>
            <w:t>109.</w:t>
          </w:r>
          <w:r>
            <w:tab/>
          </w:r>
          <w:bookmarkStart w:id="116" w:name="_CTVL001655dcb40ae92465784d10223b78bde87"/>
          <w:r>
            <w:t>Matsumoto K, Hamatani S, Shimizu E. Effectiveness of Videoconference-Delivered cognitive behavioral therapy for adults with psychiatric disorders: systematic and meta-analytic review.</w:t>
          </w:r>
          <w:bookmarkEnd w:id="116"/>
          <w:r>
            <w:t xml:space="preserve"> </w:t>
          </w:r>
          <w:r w:rsidRPr="000C4DEA">
            <w:rPr>
              <w:i/>
            </w:rPr>
            <w:t>J Med Internet Res</w:t>
          </w:r>
          <w:r w:rsidRPr="000C4DEA">
            <w:t>. 2021;23(12):e31293.</w:t>
          </w:r>
        </w:p>
        <w:p w14:paraId="1A1BD39D" w14:textId="77777777" w:rsidR="00C95715" w:rsidRDefault="00C95715" w:rsidP="00C95715">
          <w:pPr>
            <w:pStyle w:val="CitaviBibliographyEntry"/>
            <w:spacing w:line="240" w:lineRule="auto"/>
            <w:ind w:hanging="720"/>
          </w:pPr>
          <w:r>
            <w:t>110.</w:t>
          </w:r>
          <w:r>
            <w:tab/>
          </w:r>
          <w:bookmarkStart w:id="117" w:name="_CTVL0013924cc352a664cae905617f390d1f5f1"/>
          <w:r>
            <w:t>Mavranezouli I, Megnin-Viggars O, Daly C, et al. Psychological treatments for post-traumatic stress disorder in adults: A network meta-analysis.</w:t>
          </w:r>
          <w:bookmarkEnd w:id="117"/>
          <w:r>
            <w:t xml:space="preserve"> </w:t>
          </w:r>
          <w:r w:rsidRPr="000C4DEA">
            <w:rPr>
              <w:i/>
            </w:rPr>
            <w:t>Psychol Med</w:t>
          </w:r>
          <w:r w:rsidRPr="000C4DEA">
            <w:t>. 2020;50(4):542-555.</w:t>
          </w:r>
        </w:p>
        <w:p w14:paraId="3891F0B9" w14:textId="77777777" w:rsidR="00C95715" w:rsidRDefault="00C95715" w:rsidP="00C95715">
          <w:pPr>
            <w:pStyle w:val="CitaviBibliographyEntry"/>
            <w:spacing w:line="240" w:lineRule="auto"/>
            <w:ind w:hanging="720"/>
          </w:pPr>
          <w:r>
            <w:t>111.</w:t>
          </w:r>
          <w:r>
            <w:tab/>
          </w:r>
          <w:bookmarkStart w:id="118" w:name="_CTVL001e3b44fcbd6654a1a81fd9a1a72484a52"/>
          <w:r>
            <w:t>McGranahan MJ, O'Connor PJ. Exercise training effects on sleep quality and symptoms of anxiety and depression in post-traumatic stress disorder: A systematic review and meta-analysis of randomized control trials.</w:t>
          </w:r>
          <w:bookmarkEnd w:id="118"/>
          <w:r>
            <w:t xml:space="preserve"> </w:t>
          </w:r>
          <w:r w:rsidRPr="000C4DEA">
            <w:rPr>
              <w:i/>
            </w:rPr>
            <w:t>Ment Health Phys Act</w:t>
          </w:r>
          <w:r w:rsidRPr="000C4DEA">
            <w:t>. 2021;20:100385.</w:t>
          </w:r>
        </w:p>
        <w:p w14:paraId="51CCB602" w14:textId="77777777" w:rsidR="00C95715" w:rsidRDefault="00C95715" w:rsidP="00C95715">
          <w:pPr>
            <w:pStyle w:val="CitaviBibliographyEntry"/>
            <w:spacing w:line="240" w:lineRule="auto"/>
            <w:ind w:hanging="720"/>
          </w:pPr>
          <w:r>
            <w:t>112.</w:t>
          </w:r>
          <w:r>
            <w:tab/>
          </w:r>
          <w:bookmarkStart w:id="119" w:name="_CTVL001b53b2fabef5e4bef93249d19f383e230"/>
          <w:r>
            <w:t>McLean CP, Levy HC, Miller ML, Tolin DF. Exposure therapy for PTSD: A meta-analysis.</w:t>
          </w:r>
          <w:bookmarkEnd w:id="119"/>
          <w:r>
            <w:t xml:space="preserve"> </w:t>
          </w:r>
          <w:r w:rsidRPr="000C4DEA">
            <w:rPr>
              <w:i/>
            </w:rPr>
            <w:t>Clin Psychol Rev</w:t>
          </w:r>
          <w:r w:rsidRPr="000C4DEA">
            <w:t>. 2022;91:102115.</w:t>
          </w:r>
        </w:p>
        <w:p w14:paraId="356F4B89" w14:textId="77777777" w:rsidR="00C95715" w:rsidRDefault="00C95715" w:rsidP="00C95715">
          <w:pPr>
            <w:pStyle w:val="CitaviBibliographyEntry"/>
            <w:spacing w:line="240" w:lineRule="auto"/>
            <w:ind w:hanging="720"/>
          </w:pPr>
          <w:r>
            <w:t>113.</w:t>
          </w:r>
          <w:r>
            <w:tab/>
          </w:r>
          <w:bookmarkStart w:id="120" w:name="_CTVL001abf195eec8b342ad830fed6b2ad6d003"/>
          <w:r>
            <w:t>Melton H, Meader N, Dale H, et al. Interventions for adults with a history of complex traumatic events: the INCiTE mixed-methods systematic review.</w:t>
          </w:r>
          <w:bookmarkEnd w:id="120"/>
          <w:r>
            <w:t xml:space="preserve"> </w:t>
          </w:r>
          <w:r w:rsidRPr="000C4DEA">
            <w:rPr>
              <w:i/>
            </w:rPr>
            <w:t>Health Technol Assess</w:t>
          </w:r>
          <w:r w:rsidRPr="000C4DEA">
            <w:t>. 2020;24(43):1.</w:t>
          </w:r>
        </w:p>
        <w:p w14:paraId="09B19453" w14:textId="77777777" w:rsidR="00C95715" w:rsidRDefault="00C95715" w:rsidP="00C95715">
          <w:pPr>
            <w:pStyle w:val="CitaviBibliographyEntry"/>
            <w:spacing w:line="240" w:lineRule="auto"/>
            <w:ind w:hanging="720"/>
          </w:pPr>
          <w:r>
            <w:t>114.</w:t>
          </w:r>
          <w:r>
            <w:tab/>
          </w:r>
          <w:bookmarkStart w:id="121" w:name="_CTVL001420eb150a3ba4dc6b3fd665c6b7e3863"/>
          <w:r>
            <w:t>Meyerbröker K, Morina N. The use of virtual reality in assessment and treatment of anxiety and related disorders.</w:t>
          </w:r>
          <w:bookmarkEnd w:id="121"/>
          <w:r>
            <w:t xml:space="preserve"> </w:t>
          </w:r>
          <w:r w:rsidRPr="000C4DEA">
            <w:rPr>
              <w:i/>
            </w:rPr>
            <w:t>Clin Psychol Psychother</w:t>
          </w:r>
          <w:r w:rsidRPr="000C4DEA">
            <w:t>. 2021;28(3):466-476.</w:t>
          </w:r>
        </w:p>
        <w:p w14:paraId="7C93E78D" w14:textId="77777777" w:rsidR="00C95715" w:rsidRDefault="00C95715" w:rsidP="00C95715">
          <w:pPr>
            <w:pStyle w:val="CitaviBibliographyEntry"/>
            <w:spacing w:line="240" w:lineRule="auto"/>
            <w:ind w:hanging="720"/>
          </w:pPr>
          <w:r>
            <w:t>115.</w:t>
          </w:r>
          <w:r>
            <w:tab/>
          </w:r>
          <w:bookmarkStart w:id="122" w:name="_CTVL0011da17f4e27144123b907cc03d7a47b5b"/>
          <w:r>
            <w:t>Moore BA, Pujol L, Waltman S, Shearer DS. Management of post-traumatic stress disorder in veterans and military service members: a review of pharmacologic and psychotherapeutic interventions since 2016.</w:t>
          </w:r>
          <w:bookmarkEnd w:id="122"/>
          <w:r>
            <w:t xml:space="preserve"> </w:t>
          </w:r>
          <w:r w:rsidRPr="000C4DEA">
            <w:rPr>
              <w:i/>
            </w:rPr>
            <w:t>Curr Psychiatry Rep</w:t>
          </w:r>
          <w:r w:rsidRPr="000C4DEA">
            <w:t>. 2021;23(2):1-7.</w:t>
          </w:r>
        </w:p>
        <w:p w14:paraId="5126FD4A" w14:textId="77777777" w:rsidR="00C95715" w:rsidRDefault="00C95715" w:rsidP="00C95715">
          <w:pPr>
            <w:pStyle w:val="CitaviBibliographyEntry"/>
            <w:spacing w:line="240" w:lineRule="auto"/>
            <w:ind w:hanging="720"/>
          </w:pPr>
          <w:r>
            <w:t>116.</w:t>
          </w:r>
          <w:r>
            <w:tab/>
          </w:r>
          <w:bookmarkStart w:id="123" w:name="_CTVL001c713ba9ebfbb4fde9cd1bf26304d8a96"/>
          <w:r>
            <w:t>Morgan L, Aldington D. Comorbid chronic pain and post-traumatic stress disorder in UK veterans: a lot of theory but not enough evidence.</w:t>
          </w:r>
          <w:bookmarkEnd w:id="123"/>
          <w:r>
            <w:t xml:space="preserve"> </w:t>
          </w:r>
          <w:r w:rsidRPr="000C4DEA">
            <w:rPr>
              <w:i/>
            </w:rPr>
            <w:t>Br J Pain</w:t>
          </w:r>
          <w:r w:rsidRPr="000C4DEA">
            <w:t>. 2020;14(4):256-262.</w:t>
          </w:r>
        </w:p>
        <w:p w14:paraId="5FCFDD77" w14:textId="77777777" w:rsidR="00C95715" w:rsidRDefault="00C95715" w:rsidP="00C95715">
          <w:pPr>
            <w:pStyle w:val="CitaviBibliographyEntry"/>
            <w:spacing w:line="240" w:lineRule="auto"/>
            <w:ind w:hanging="720"/>
          </w:pPr>
          <w:r>
            <w:lastRenderedPageBreak/>
            <w:t>117.</w:t>
          </w:r>
          <w:r>
            <w:tab/>
          </w:r>
          <w:bookmarkStart w:id="124" w:name="_CTVL0016617292030a6420eb0eb86984209a045"/>
          <w:r>
            <w:t>Morganstein JC, Wynn GH, West JC. Post-traumatic stress disorder: update on diagnosis and treatment.</w:t>
          </w:r>
          <w:bookmarkEnd w:id="124"/>
          <w:r>
            <w:t xml:space="preserve"> </w:t>
          </w:r>
          <w:r w:rsidRPr="000C4DEA">
            <w:rPr>
              <w:i/>
            </w:rPr>
            <w:t>BJPsych Adv</w:t>
          </w:r>
          <w:r w:rsidRPr="000C4DEA">
            <w:t>. 2021;27(3):184-186.</w:t>
          </w:r>
        </w:p>
        <w:p w14:paraId="4470196A" w14:textId="77777777" w:rsidR="00C95715" w:rsidRDefault="00C95715" w:rsidP="00C95715">
          <w:pPr>
            <w:pStyle w:val="CitaviBibliographyEntry"/>
            <w:spacing w:line="240" w:lineRule="auto"/>
            <w:ind w:hanging="720"/>
          </w:pPr>
          <w:r>
            <w:t>118.</w:t>
          </w:r>
          <w:r>
            <w:tab/>
          </w:r>
          <w:bookmarkStart w:id="125" w:name="_CTVL0018ccd6ad0ddaf4957a2af92e2c88411ae"/>
          <w:r>
            <w:t>Nascimento JCP, Santos, Kauanny Vitoria Gurgel dos, Dantas, Joyce Karolayne dos Santos, Dantas DV, Dantas RAN. Non-pharmacological therapies for the treatment of post-traumatic stress disorder among emergency responders: a scoping review.</w:t>
          </w:r>
          <w:bookmarkEnd w:id="125"/>
          <w:r>
            <w:t xml:space="preserve"> </w:t>
          </w:r>
          <w:r w:rsidRPr="000C4DEA">
            <w:rPr>
              <w:i/>
            </w:rPr>
            <w:t>Rev Esc Enferm USP</w:t>
          </w:r>
          <w:r w:rsidRPr="000C4DEA">
            <w:t>. 2021;55:e03724.</w:t>
          </w:r>
        </w:p>
        <w:p w14:paraId="1B8BC2AA" w14:textId="77777777" w:rsidR="00C95715" w:rsidRDefault="00C95715" w:rsidP="00C95715">
          <w:pPr>
            <w:pStyle w:val="CitaviBibliographyEntry"/>
            <w:spacing w:line="240" w:lineRule="auto"/>
            <w:ind w:hanging="720"/>
          </w:pPr>
          <w:r>
            <w:t>119.</w:t>
          </w:r>
          <w:r>
            <w:tab/>
          </w:r>
          <w:bookmarkStart w:id="126" w:name="_CTVL001b35e448d154c42749d097e1dee869aa4"/>
          <w:r>
            <w:t>Nosè M, Ballette F, Bighelli I, et al. Psychosocial interventions for post-traumatic stress disorder in refugees and asylum seekers resettled in high-income countries: Systematic review and meta-analysis.</w:t>
          </w:r>
          <w:bookmarkEnd w:id="126"/>
          <w:r>
            <w:t xml:space="preserve"> </w:t>
          </w:r>
          <w:r w:rsidRPr="000C4DEA">
            <w:rPr>
              <w:i/>
            </w:rPr>
            <w:t>PLoS One</w:t>
          </w:r>
          <w:r w:rsidRPr="000C4DEA">
            <w:t>. 2017;12(2):e0171030.</w:t>
          </w:r>
        </w:p>
        <w:p w14:paraId="5BB7AE5A" w14:textId="77777777" w:rsidR="00C95715" w:rsidRDefault="00C95715" w:rsidP="00C95715">
          <w:pPr>
            <w:pStyle w:val="CitaviBibliographyEntry"/>
            <w:spacing w:line="240" w:lineRule="auto"/>
            <w:ind w:hanging="720"/>
          </w:pPr>
          <w:r>
            <w:t>120.</w:t>
          </w:r>
          <w:r>
            <w:tab/>
          </w:r>
          <w:bookmarkStart w:id="127" w:name="_CTVL0016ca0ba41e4ea471e851049bbe3214060"/>
          <w:r>
            <w:t>Olthuis JV, Wozney L, Asmundson GJG, Cramm H, Lingley-Pottie P, McGrath PJ. Distance-delivered interventions for PTSD: A systematic review and meta-analysis.</w:t>
          </w:r>
          <w:bookmarkEnd w:id="127"/>
          <w:r>
            <w:t xml:space="preserve"> </w:t>
          </w:r>
          <w:r w:rsidRPr="000C4DEA">
            <w:rPr>
              <w:i/>
            </w:rPr>
            <w:t>J Anxiety Disord</w:t>
          </w:r>
          <w:r w:rsidRPr="000C4DEA">
            <w:t>. 2016;44:9-26.</w:t>
          </w:r>
        </w:p>
        <w:p w14:paraId="30A88E2F" w14:textId="77777777" w:rsidR="00C95715" w:rsidRDefault="00C95715" w:rsidP="00C95715">
          <w:pPr>
            <w:pStyle w:val="CitaviBibliographyEntry"/>
            <w:spacing w:line="240" w:lineRule="auto"/>
            <w:ind w:hanging="720"/>
          </w:pPr>
          <w:r>
            <w:t>121.</w:t>
          </w:r>
          <w:r>
            <w:tab/>
          </w:r>
          <w:bookmarkStart w:id="128" w:name="_CTVL001e999c54d2aa249e3961f5f42575d2fca"/>
          <w:r>
            <w:t>O'Neil ME, Harik JM, McDonagh MS, et al. Development of the PTSD‐repository: A publicly available repository of randomized controlled trials for posttraumatic stress disorder.</w:t>
          </w:r>
          <w:bookmarkEnd w:id="128"/>
          <w:r>
            <w:t xml:space="preserve"> </w:t>
          </w:r>
          <w:r w:rsidRPr="000C4DEA">
            <w:rPr>
              <w:i/>
            </w:rPr>
            <w:t>J Trauma Stress</w:t>
          </w:r>
          <w:r w:rsidRPr="000C4DEA">
            <w:t>. 2020;33(4):410-419.</w:t>
          </w:r>
        </w:p>
        <w:p w14:paraId="4D637299" w14:textId="77777777" w:rsidR="00C95715" w:rsidRDefault="00C95715" w:rsidP="00C95715">
          <w:pPr>
            <w:pStyle w:val="CitaviBibliographyEntry"/>
            <w:spacing w:line="240" w:lineRule="auto"/>
            <w:ind w:hanging="720"/>
          </w:pPr>
          <w:r>
            <w:t>122.</w:t>
          </w:r>
          <w:r>
            <w:tab/>
          </w:r>
          <w:bookmarkStart w:id="129" w:name="_CTVL001c609fd6b83874f4290de1150a7fbf14e"/>
          <w:r>
            <w:t>Ottisova L, Gillard JA, Wood M, et al. Effectiveness of psychosocial interventions in mitigating adverse mental health outcomes among disaster‐exposed health care workers: A systematic review.</w:t>
          </w:r>
          <w:bookmarkEnd w:id="129"/>
          <w:r>
            <w:t xml:space="preserve"> </w:t>
          </w:r>
          <w:r w:rsidRPr="000C4DEA">
            <w:rPr>
              <w:i/>
            </w:rPr>
            <w:t>J Trauma Stress</w:t>
          </w:r>
          <w:r w:rsidRPr="000C4DEA">
            <w:t>. 2022;35(2):746-758.</w:t>
          </w:r>
        </w:p>
        <w:p w14:paraId="7B302308" w14:textId="77777777" w:rsidR="00C95715" w:rsidRDefault="00C95715" w:rsidP="00C95715">
          <w:pPr>
            <w:pStyle w:val="CitaviBibliographyEntry"/>
            <w:spacing w:line="240" w:lineRule="auto"/>
            <w:ind w:hanging="720"/>
          </w:pPr>
          <w:r>
            <w:t>123.</w:t>
          </w:r>
          <w:r>
            <w:tab/>
          </w:r>
          <w:bookmarkStart w:id="130" w:name="_CTVL001561a9de8cb1b4e1489ec2b45c119f0b9"/>
          <w:r>
            <w:t>Parkes M. Working with older people and complex posttraumatic stress disorder: a review of the field and case study using schema therapy.</w:t>
          </w:r>
          <w:bookmarkEnd w:id="130"/>
          <w:r>
            <w:t xml:space="preserve"> </w:t>
          </w:r>
          <w:r w:rsidRPr="000C4DEA">
            <w:rPr>
              <w:i/>
            </w:rPr>
            <w:t>Clin Psychol</w:t>
          </w:r>
          <w:r w:rsidRPr="000C4DEA">
            <w:t>. 2021;25(2):187-197.</w:t>
          </w:r>
        </w:p>
        <w:p w14:paraId="00BCE6BE" w14:textId="77777777" w:rsidR="00C95715" w:rsidRDefault="00C95715" w:rsidP="00C95715">
          <w:pPr>
            <w:pStyle w:val="CitaviBibliographyEntry"/>
            <w:spacing w:line="240" w:lineRule="auto"/>
            <w:ind w:hanging="720"/>
          </w:pPr>
          <w:r>
            <w:t>124.</w:t>
          </w:r>
          <w:r>
            <w:tab/>
          </w:r>
          <w:bookmarkStart w:id="131" w:name="_CTVL001245d3a75501c45a8b51906305c59e464"/>
          <w:r>
            <w:t>Parmigiani G, Tortora L, Meynen G, Mandarelli G, Ferracuti S. Virtual reality interventions for victims of crime: A systematic review.</w:t>
          </w:r>
          <w:bookmarkEnd w:id="131"/>
          <w:r>
            <w:t xml:space="preserve"> </w:t>
          </w:r>
          <w:r w:rsidRPr="000C4DEA">
            <w:rPr>
              <w:i/>
            </w:rPr>
            <w:t>J Trauma Stress</w:t>
          </w:r>
          <w:r w:rsidRPr="000C4DEA">
            <w:t>. 2022;35:804-812.</w:t>
          </w:r>
        </w:p>
        <w:p w14:paraId="69ECABD0" w14:textId="77777777" w:rsidR="00C95715" w:rsidRDefault="00C95715" w:rsidP="00C95715">
          <w:pPr>
            <w:pStyle w:val="CitaviBibliographyEntry"/>
            <w:spacing w:line="240" w:lineRule="auto"/>
            <w:ind w:hanging="720"/>
          </w:pPr>
          <w:r>
            <w:t>125.</w:t>
          </w:r>
          <w:r>
            <w:tab/>
          </w:r>
          <w:bookmarkStart w:id="132" w:name="_CTVL001576c3b3db91547edaff39cf9278a2c07"/>
          <w:r>
            <w:t>Peeters N, van Passel B, Krans J. The effectiveness of schema therapy for patients with anxiety disorders, OCD, or PTSD: A systematic review and research agenda.</w:t>
          </w:r>
          <w:bookmarkEnd w:id="132"/>
          <w:r>
            <w:t xml:space="preserve"> </w:t>
          </w:r>
          <w:r w:rsidRPr="000C4DEA">
            <w:rPr>
              <w:i/>
            </w:rPr>
            <w:t>Br J Clin Psychol</w:t>
          </w:r>
          <w:r w:rsidRPr="000C4DEA">
            <w:t>. in print.</w:t>
          </w:r>
        </w:p>
        <w:p w14:paraId="37882B86" w14:textId="77777777" w:rsidR="00C95715" w:rsidRDefault="00C95715" w:rsidP="00C95715">
          <w:pPr>
            <w:pStyle w:val="CitaviBibliographyEntry"/>
            <w:spacing w:line="240" w:lineRule="auto"/>
            <w:ind w:hanging="720"/>
          </w:pPr>
          <w:r>
            <w:t>126.</w:t>
          </w:r>
          <w:r>
            <w:tab/>
          </w:r>
          <w:bookmarkStart w:id="133" w:name="_CTVL0018b4223584f4d4574bed4a808eab264f8"/>
          <w:r>
            <w:t>Pierce ZP, Black JM. The neurophysiology behind trauma-focused therapy modalities used to treat post-traumatic stress disorder across the life course: a systematic review.</w:t>
          </w:r>
          <w:bookmarkEnd w:id="133"/>
          <w:r>
            <w:t xml:space="preserve"> </w:t>
          </w:r>
          <w:r w:rsidRPr="000C4DEA">
            <w:rPr>
              <w:i/>
            </w:rPr>
            <w:t>Trauma Violence Abuse</w:t>
          </w:r>
          <w:r w:rsidRPr="000C4DEA">
            <w:t>. in print.</w:t>
          </w:r>
        </w:p>
        <w:p w14:paraId="7DFA7444" w14:textId="77777777" w:rsidR="00C95715" w:rsidRDefault="00C95715" w:rsidP="00C95715">
          <w:pPr>
            <w:pStyle w:val="CitaviBibliographyEntry"/>
            <w:spacing w:line="240" w:lineRule="auto"/>
            <w:ind w:hanging="720"/>
          </w:pPr>
          <w:r>
            <w:t>127.</w:t>
          </w:r>
          <w:r>
            <w:tab/>
          </w:r>
          <w:bookmarkStart w:id="134" w:name="_CTVL00122183682648b45c6ae9b147761bce249"/>
          <w:r>
            <w:t>Portigliatti Pomeri A, La Salvia A, Carletto S, Oliva F, Ostacoli L. EMDR in cancer patients: A systematic review.</w:t>
          </w:r>
          <w:bookmarkEnd w:id="134"/>
          <w:r>
            <w:t xml:space="preserve"> </w:t>
          </w:r>
          <w:r w:rsidRPr="000C4DEA">
            <w:rPr>
              <w:i/>
            </w:rPr>
            <w:t>Front Psychol</w:t>
          </w:r>
          <w:r w:rsidRPr="000C4DEA">
            <w:t>. 2021;11:590204.</w:t>
          </w:r>
        </w:p>
        <w:p w14:paraId="0C4B4493" w14:textId="77777777" w:rsidR="00C95715" w:rsidRDefault="00C95715" w:rsidP="00C95715">
          <w:pPr>
            <w:pStyle w:val="CitaviBibliographyEntry"/>
            <w:spacing w:line="240" w:lineRule="auto"/>
            <w:ind w:hanging="720"/>
          </w:pPr>
          <w:r>
            <w:t>128.</w:t>
          </w:r>
          <w:r>
            <w:tab/>
          </w:r>
          <w:bookmarkStart w:id="135" w:name="_CTVL001069a76df67574bfe962509f7dab33d08"/>
          <w:r>
            <w:t>Proudlock S, Peris J. Using EMDR therapy with patients in an acute mental health crisis.</w:t>
          </w:r>
          <w:bookmarkEnd w:id="135"/>
          <w:r>
            <w:t xml:space="preserve"> </w:t>
          </w:r>
          <w:r w:rsidRPr="000C4DEA">
            <w:rPr>
              <w:i/>
            </w:rPr>
            <w:t>BMC Psychiatry</w:t>
          </w:r>
          <w:r w:rsidRPr="000C4DEA">
            <w:t>. 2020;20(1):1-9.</w:t>
          </w:r>
        </w:p>
        <w:p w14:paraId="3E927639" w14:textId="77777777" w:rsidR="00C95715" w:rsidRDefault="00C95715" w:rsidP="00C95715">
          <w:pPr>
            <w:pStyle w:val="CitaviBibliographyEntry"/>
            <w:spacing w:line="240" w:lineRule="auto"/>
            <w:ind w:hanging="720"/>
          </w:pPr>
          <w:r>
            <w:t>129.</w:t>
          </w:r>
          <w:r>
            <w:tab/>
          </w:r>
          <w:bookmarkStart w:id="136" w:name="_CTVL0019fdfb8328b924732b3ce22bd8a5e414f"/>
          <w:r>
            <w:t>Purnell LR, Graham ACJ, Bloomfield MAP, Billings J. Reintegration interventions for CPTSD: a systematic review.</w:t>
          </w:r>
          <w:bookmarkEnd w:id="136"/>
          <w:r>
            <w:t xml:space="preserve"> </w:t>
          </w:r>
          <w:r w:rsidRPr="000C4DEA">
            <w:rPr>
              <w:i/>
            </w:rPr>
            <w:t>Eur J Psychotraumatol</w:t>
          </w:r>
          <w:r w:rsidRPr="000C4DEA">
            <w:t>. 2021;12(1):1934789.</w:t>
          </w:r>
        </w:p>
        <w:p w14:paraId="13CE32BD" w14:textId="77777777" w:rsidR="00C95715" w:rsidRDefault="00C95715" w:rsidP="00C95715">
          <w:pPr>
            <w:pStyle w:val="CitaviBibliographyEntry"/>
            <w:spacing w:line="240" w:lineRule="auto"/>
            <w:ind w:hanging="720"/>
          </w:pPr>
          <w:r>
            <w:t>130.</w:t>
          </w:r>
          <w:r>
            <w:tab/>
          </w:r>
          <w:bookmarkStart w:id="137" w:name="_CTVL001aed0f4687d504c16bdf18f0f15497dce"/>
          <w:r>
            <w:t>Qian J, Zhou X, Sun X, Wu M, Sun S, Yu X. Effects of expressive writing intervention for women's PTSD, depression, anxiety and stress related to pregnancy: A meta-analysis of randomized controlled trials.</w:t>
          </w:r>
          <w:bookmarkEnd w:id="137"/>
          <w:r>
            <w:t xml:space="preserve"> </w:t>
          </w:r>
          <w:r w:rsidRPr="000C4DEA">
            <w:rPr>
              <w:i/>
            </w:rPr>
            <w:t>Psychiatry Res</w:t>
          </w:r>
          <w:r w:rsidRPr="000C4DEA">
            <w:t>. 2020;288:112933.</w:t>
          </w:r>
        </w:p>
        <w:p w14:paraId="687D41D1" w14:textId="77777777" w:rsidR="00C95715" w:rsidRDefault="00C95715" w:rsidP="00C95715">
          <w:pPr>
            <w:pStyle w:val="CitaviBibliographyEntry"/>
            <w:spacing w:line="240" w:lineRule="auto"/>
            <w:ind w:hanging="720"/>
          </w:pPr>
          <w:r>
            <w:t>131.</w:t>
          </w:r>
          <w:r>
            <w:tab/>
          </w:r>
          <w:bookmarkStart w:id="138" w:name="_CTVL0016462386f4d7d40c9b9b555a39c5c972a"/>
          <w:r>
            <w:t>Qureshi A, Dickenson E, Wall P. Psychological treatments for post-traumatic stress disorder, anxiety and depression following major physical civilian trauma: A systematic review and meta-analysis.</w:t>
          </w:r>
          <w:bookmarkEnd w:id="138"/>
          <w:r>
            <w:t xml:space="preserve"> </w:t>
          </w:r>
          <w:r w:rsidRPr="000C4DEA">
            <w:rPr>
              <w:i/>
            </w:rPr>
            <w:t>Trauma</w:t>
          </w:r>
          <w:r w:rsidRPr="000C4DEA">
            <w:t>. 2021;23(4):276-287.</w:t>
          </w:r>
        </w:p>
        <w:p w14:paraId="2852E1DE" w14:textId="77777777" w:rsidR="00C95715" w:rsidRDefault="00C95715" w:rsidP="00C95715">
          <w:pPr>
            <w:pStyle w:val="CitaviBibliographyEntry"/>
            <w:spacing w:line="240" w:lineRule="auto"/>
            <w:ind w:hanging="720"/>
          </w:pPr>
          <w:r>
            <w:t>132.</w:t>
          </w:r>
          <w:r>
            <w:tab/>
          </w:r>
          <w:bookmarkStart w:id="139" w:name="_CTVL0018bbc3dfa429f4ca49bca31630116bb80"/>
          <w:r>
            <w:t>Raghuraman S, Stuttard N, Hunt N. Evaluating narrative exposure therapy for post‐traumatic stress disorder and depression symptoms: A meta‐analysis of the evidence base.</w:t>
          </w:r>
          <w:bookmarkEnd w:id="139"/>
          <w:r>
            <w:t xml:space="preserve"> </w:t>
          </w:r>
          <w:r w:rsidRPr="000C4DEA">
            <w:rPr>
              <w:i/>
            </w:rPr>
            <w:t>Clin Psychol Psychother</w:t>
          </w:r>
          <w:r w:rsidRPr="000C4DEA">
            <w:t>. 2021;28(1):1-23.</w:t>
          </w:r>
        </w:p>
        <w:p w14:paraId="0EAFCD8E" w14:textId="77777777" w:rsidR="00C95715" w:rsidRDefault="00C95715" w:rsidP="00C95715">
          <w:pPr>
            <w:pStyle w:val="CitaviBibliographyEntry"/>
            <w:spacing w:line="240" w:lineRule="auto"/>
            <w:ind w:hanging="720"/>
          </w:pPr>
          <w:r>
            <w:t>133.</w:t>
          </w:r>
          <w:r>
            <w:tab/>
          </w:r>
          <w:bookmarkStart w:id="140" w:name="_CTVL001b44de85379514c25ac4e04aaff3b2c7b"/>
          <w:r>
            <w:t>Ramachandran HJ, Bin Mahmud MS, Rajendran P, Jiang Y, Cheng L, Wang W. Effectiveness of mindfulness‐based interventions on psychological well‐being, burnout and post‐traumatic stress disorder among nurses: A systematic review and meta‐analysis.</w:t>
          </w:r>
          <w:bookmarkEnd w:id="140"/>
          <w:r>
            <w:t xml:space="preserve"> </w:t>
          </w:r>
          <w:r w:rsidRPr="000C4DEA">
            <w:rPr>
              <w:i/>
            </w:rPr>
            <w:t>J Clin Nurs</w:t>
          </w:r>
          <w:r w:rsidRPr="000C4DEA">
            <w:t>. in print.</w:t>
          </w:r>
        </w:p>
        <w:p w14:paraId="096D7424" w14:textId="77777777" w:rsidR="00C95715" w:rsidRDefault="00C95715" w:rsidP="00C95715">
          <w:pPr>
            <w:pStyle w:val="CitaviBibliographyEntry"/>
            <w:spacing w:line="240" w:lineRule="auto"/>
            <w:ind w:hanging="720"/>
          </w:pPr>
          <w:r>
            <w:lastRenderedPageBreak/>
            <w:t>134.</w:t>
          </w:r>
          <w:r>
            <w:tab/>
          </w:r>
          <w:bookmarkStart w:id="141" w:name="_CTVL00107c6d925ddf244e48dd32248f5ec64ad"/>
          <w:r>
            <w:t>Reuman L, Thompson-Hollands J, Abramowitz JS. Better together: A review and recommendations to optimize research on family involvement in CBT for anxiety and related disorders.</w:t>
          </w:r>
          <w:bookmarkEnd w:id="141"/>
          <w:r>
            <w:t xml:space="preserve"> </w:t>
          </w:r>
          <w:r w:rsidRPr="000C4DEA">
            <w:rPr>
              <w:i/>
            </w:rPr>
            <w:t>Behav Ther</w:t>
          </w:r>
          <w:r w:rsidRPr="000C4DEA">
            <w:t>. 2021;52(3):594-606.</w:t>
          </w:r>
        </w:p>
        <w:p w14:paraId="470D3B5B" w14:textId="77777777" w:rsidR="00C95715" w:rsidRDefault="00C95715" w:rsidP="00C95715">
          <w:pPr>
            <w:pStyle w:val="CitaviBibliographyEntry"/>
            <w:spacing w:line="240" w:lineRule="auto"/>
            <w:ind w:hanging="720"/>
          </w:pPr>
          <w:r>
            <w:t>135.</w:t>
          </w:r>
          <w:r>
            <w:tab/>
          </w:r>
          <w:bookmarkStart w:id="142" w:name="_CTVL00105ee814854a742118bf6210b5bef1904"/>
          <w:r>
            <w:t>Rigutto C, Sapara AO, Agyapong VIO. Anxiety, depression and posttraumatic stress disorder after terrorist attacks: a general review of the literature.</w:t>
          </w:r>
          <w:bookmarkEnd w:id="142"/>
          <w:r>
            <w:t xml:space="preserve"> </w:t>
          </w:r>
          <w:r w:rsidRPr="000C4DEA">
            <w:rPr>
              <w:i/>
            </w:rPr>
            <w:t>Behav Sci</w:t>
          </w:r>
          <w:r w:rsidRPr="000C4DEA">
            <w:t>. 2021;11(10):140.</w:t>
          </w:r>
        </w:p>
        <w:p w14:paraId="61AAE753" w14:textId="77777777" w:rsidR="00C95715" w:rsidRDefault="00C95715" w:rsidP="00C95715">
          <w:pPr>
            <w:pStyle w:val="CitaviBibliographyEntry"/>
            <w:spacing w:line="240" w:lineRule="auto"/>
            <w:ind w:hanging="720"/>
          </w:pPr>
          <w:r>
            <w:t>136.</w:t>
          </w:r>
          <w:r>
            <w:tab/>
          </w:r>
          <w:bookmarkStart w:id="143" w:name="_CTVL0014b1c8da3859c4666948fb4567be141eb"/>
          <w:r>
            <w:t>Rosen V, Ortiz NF, Nemeroff CB. Double trouble: treatment considerations for patients with comorbid PTSD and depression.</w:t>
          </w:r>
          <w:bookmarkEnd w:id="143"/>
          <w:r>
            <w:t xml:space="preserve"> </w:t>
          </w:r>
          <w:r w:rsidRPr="000C4DEA">
            <w:rPr>
              <w:i/>
            </w:rPr>
            <w:t>Curr Treat Options Psychiatry</w:t>
          </w:r>
          <w:r w:rsidRPr="000C4DEA">
            <w:t>. 2020;7(3):258-274.</w:t>
          </w:r>
        </w:p>
        <w:p w14:paraId="7479501D" w14:textId="77777777" w:rsidR="00C95715" w:rsidRDefault="00C95715" w:rsidP="00C95715">
          <w:pPr>
            <w:pStyle w:val="CitaviBibliographyEntry"/>
            <w:spacing w:line="240" w:lineRule="auto"/>
            <w:ind w:hanging="720"/>
          </w:pPr>
          <w:r>
            <w:t>137.</w:t>
          </w:r>
          <w:r>
            <w:tab/>
          </w:r>
          <w:bookmarkStart w:id="144" w:name="_CTVL001babe1ffcf84e461ebb2086ca60b88c93"/>
          <w:r>
            <w:t>Rozek DC, Baker SN, Rugo KF, et al. Addressing co‐occurring suicidal thoughts and behaviors and posttraumatic stress disorder in evidence‐based psychotherapies for adults: A systematic review.</w:t>
          </w:r>
          <w:bookmarkEnd w:id="144"/>
          <w:r>
            <w:t xml:space="preserve"> </w:t>
          </w:r>
          <w:r w:rsidRPr="000C4DEA">
            <w:rPr>
              <w:i/>
            </w:rPr>
            <w:t>J Trauma Stress</w:t>
          </w:r>
          <w:r w:rsidRPr="000C4DEA">
            <w:t>. 2022;35(2):729-745.</w:t>
          </w:r>
        </w:p>
        <w:p w14:paraId="6D035720" w14:textId="77777777" w:rsidR="00C95715" w:rsidRDefault="00C95715" w:rsidP="00C95715">
          <w:pPr>
            <w:pStyle w:val="CitaviBibliographyEntry"/>
            <w:spacing w:line="240" w:lineRule="auto"/>
            <w:ind w:hanging="720"/>
          </w:pPr>
          <w:r>
            <w:t>138.</w:t>
          </w:r>
          <w:r>
            <w:tab/>
          </w:r>
          <w:bookmarkStart w:id="145" w:name="_CTVL001f0c494e1a6e4408f864fc807d9d9edab"/>
          <w:r>
            <w:t>Ruini C, Mortara CC. Writing Technique Across Psychotherapies—From Traditional Expressive Writing to New Positive Psychology Interventions: A Narrative Review.</w:t>
          </w:r>
          <w:bookmarkEnd w:id="145"/>
          <w:r>
            <w:t xml:space="preserve"> </w:t>
          </w:r>
          <w:r w:rsidRPr="000C4DEA">
            <w:rPr>
              <w:i/>
            </w:rPr>
            <w:t>J Contemp Psychother</w:t>
          </w:r>
          <w:r w:rsidRPr="000C4DEA">
            <w:t>. 2022;52:23-34.</w:t>
          </w:r>
        </w:p>
        <w:p w14:paraId="34326ABA" w14:textId="77777777" w:rsidR="00C95715" w:rsidRDefault="00C95715" w:rsidP="00C95715">
          <w:pPr>
            <w:pStyle w:val="CitaviBibliographyEntry"/>
            <w:spacing w:line="240" w:lineRule="auto"/>
            <w:ind w:hanging="720"/>
          </w:pPr>
          <w:r>
            <w:t>139.</w:t>
          </w:r>
          <w:r>
            <w:tab/>
          </w:r>
          <w:bookmarkStart w:id="146" w:name="_CTVL001dcf9c1914cfe4b4b846e0fdf27db7927"/>
          <w:r>
            <w:t>Sable-Smith A, Hiroto K, Periyakoil VS. Assessment and Treatment of Post-Traumatic Stress Disorder at the End of Life# 398.</w:t>
          </w:r>
          <w:bookmarkEnd w:id="146"/>
          <w:r>
            <w:t xml:space="preserve"> </w:t>
          </w:r>
          <w:r w:rsidRPr="000C4DEA">
            <w:rPr>
              <w:i/>
            </w:rPr>
            <w:t>Palliat Med</w:t>
          </w:r>
          <w:r w:rsidRPr="000C4DEA">
            <w:t>. 2020;23(9):1270-1272.</w:t>
          </w:r>
        </w:p>
        <w:p w14:paraId="0D351E0A" w14:textId="77777777" w:rsidR="00C95715" w:rsidRDefault="00C95715" w:rsidP="00C95715">
          <w:pPr>
            <w:pStyle w:val="CitaviBibliographyEntry"/>
            <w:spacing w:line="240" w:lineRule="auto"/>
            <w:ind w:hanging="720"/>
          </w:pPr>
          <w:r>
            <w:t>140.</w:t>
          </w:r>
          <w:r>
            <w:tab/>
          </w:r>
          <w:bookmarkStart w:id="147" w:name="_CTVL0018e841321d28d46cab7f2b9f819fbd249"/>
          <w:r>
            <w:t>Sciarrino NA, Warnecke AJ, Teng EJ. A systematic review of intensive empirically supported treatments for posttraumatic stress disorder.</w:t>
          </w:r>
          <w:bookmarkEnd w:id="147"/>
          <w:r>
            <w:t xml:space="preserve"> </w:t>
          </w:r>
          <w:r w:rsidRPr="000C4DEA">
            <w:rPr>
              <w:i/>
            </w:rPr>
            <w:t>J Trauma Stress</w:t>
          </w:r>
          <w:r w:rsidRPr="000C4DEA">
            <w:t>. 2020;33(4):443-454.</w:t>
          </w:r>
        </w:p>
        <w:p w14:paraId="49CE2F83" w14:textId="77777777" w:rsidR="00C95715" w:rsidRDefault="00C95715" w:rsidP="00C95715">
          <w:pPr>
            <w:pStyle w:val="CitaviBibliographyEntry"/>
            <w:spacing w:line="240" w:lineRule="auto"/>
            <w:ind w:hanging="720"/>
          </w:pPr>
          <w:r>
            <w:t>141.</w:t>
          </w:r>
          <w:r>
            <w:tab/>
          </w:r>
          <w:bookmarkStart w:id="148" w:name="_CTVL001a4b39ef7994640039ec0963b47bce1e0"/>
          <w:r>
            <w:t>Seiiedi-Biarag L, Mirghafourvand M, Ghanbari-Homayi S. The effect of cognitive-behavioral therapy on psychological distress in the mothers of preterm infants: a systematic review and meta-analysis.</w:t>
          </w:r>
          <w:bookmarkEnd w:id="148"/>
          <w:r>
            <w:t xml:space="preserve"> </w:t>
          </w:r>
          <w:r w:rsidRPr="000C4DEA">
            <w:rPr>
              <w:i/>
            </w:rPr>
            <w:t>J Psychosom Obstet Gynecol</w:t>
          </w:r>
          <w:r w:rsidRPr="000C4DEA">
            <w:t>. 2020;41(3):167-176.</w:t>
          </w:r>
        </w:p>
        <w:p w14:paraId="0601922E" w14:textId="77777777" w:rsidR="00C95715" w:rsidRDefault="00C95715" w:rsidP="00C95715">
          <w:pPr>
            <w:pStyle w:val="CitaviBibliographyEntry"/>
            <w:spacing w:line="240" w:lineRule="auto"/>
            <w:ind w:hanging="720"/>
          </w:pPr>
          <w:r>
            <w:t>142.</w:t>
          </w:r>
          <w:r>
            <w:tab/>
          </w:r>
          <w:bookmarkStart w:id="149" w:name="_CTVL00193f6284346904e7caf8a9d797c7d84d7"/>
          <w:r>
            <w:t>Shorey S, Downe S, Chua JYX, Byrne SO, Fobelets M, Lalor JG. Effectiveness of psychological interventions to improve the mental well-being of parents who have experienced traumatic childbirth: a systematic review and meta-analysis.</w:t>
          </w:r>
          <w:bookmarkEnd w:id="149"/>
          <w:r>
            <w:t xml:space="preserve"> </w:t>
          </w:r>
          <w:r w:rsidRPr="000C4DEA">
            <w:rPr>
              <w:i/>
            </w:rPr>
            <w:t>Trauma Violence Abuse</w:t>
          </w:r>
          <w:r w:rsidRPr="000C4DEA">
            <w:t>. in print.</w:t>
          </w:r>
        </w:p>
        <w:p w14:paraId="05519D2C" w14:textId="77777777" w:rsidR="00C95715" w:rsidRDefault="00C95715" w:rsidP="00C95715">
          <w:pPr>
            <w:pStyle w:val="CitaviBibliographyEntry"/>
            <w:spacing w:line="240" w:lineRule="auto"/>
            <w:ind w:hanging="720"/>
          </w:pPr>
          <w:r>
            <w:t>143.</w:t>
          </w:r>
          <w:r>
            <w:tab/>
          </w:r>
          <w:bookmarkStart w:id="150" w:name="_CTVL001b7145e6e0be546fd8aaf1b3118a409ee"/>
          <w:r>
            <w:t>Siehl S, Robjant K, Crombach A. Systematic review and meta-analyses of the long-term efficacy of narrative exposure therapy for adults, children and perpetrators.</w:t>
          </w:r>
          <w:bookmarkEnd w:id="150"/>
          <w:r>
            <w:t xml:space="preserve"> </w:t>
          </w:r>
          <w:r w:rsidRPr="000C4DEA">
            <w:rPr>
              <w:i/>
            </w:rPr>
            <w:t>Psychother Res</w:t>
          </w:r>
          <w:r w:rsidRPr="000C4DEA">
            <w:t>. 2021;31(6):695-710.</w:t>
          </w:r>
        </w:p>
        <w:p w14:paraId="270745C7" w14:textId="77777777" w:rsidR="00C95715" w:rsidRDefault="00C95715" w:rsidP="00C95715">
          <w:pPr>
            <w:pStyle w:val="CitaviBibliographyEntry"/>
            <w:spacing w:line="240" w:lineRule="auto"/>
            <w:ind w:hanging="720"/>
          </w:pPr>
          <w:r>
            <w:t>144.</w:t>
          </w:r>
          <w:r>
            <w:tab/>
          </w:r>
          <w:bookmarkStart w:id="151" w:name="_CTVL001641e8a67fe744cca8a9ce9edbd9f4281"/>
          <w:r>
            <w:t>Sijbrandij M, Kunovski I, Cuijpers P. Effectiveness of internet‐delivered cognitive behavioral therapy for posttraumatic stress disorder: A systematic review and meta‐analysis.</w:t>
          </w:r>
          <w:bookmarkEnd w:id="151"/>
          <w:r>
            <w:t xml:space="preserve"> </w:t>
          </w:r>
          <w:r w:rsidRPr="000C4DEA">
            <w:rPr>
              <w:i/>
            </w:rPr>
            <w:t>Depress Anxiety</w:t>
          </w:r>
          <w:r w:rsidRPr="000C4DEA">
            <w:t>. 2016;33(9):783-791.</w:t>
          </w:r>
        </w:p>
        <w:p w14:paraId="5D0C9DE3" w14:textId="77777777" w:rsidR="00C95715" w:rsidRDefault="00C95715" w:rsidP="00C95715">
          <w:pPr>
            <w:pStyle w:val="CitaviBibliographyEntry"/>
            <w:spacing w:line="240" w:lineRule="auto"/>
            <w:ind w:hanging="720"/>
          </w:pPr>
          <w:r>
            <w:t>145.</w:t>
          </w:r>
          <w:r>
            <w:tab/>
          </w:r>
          <w:bookmarkStart w:id="152" w:name="_CTVL00113640e98fe9d4229851a127cb27d32fa"/>
          <w:r>
            <w:t>Simon N, Robertson L, Lewis C, et al. Internet‐based cognitive and behavioural therapies for post‐traumatic stress disorder (PTSD) in adults.</w:t>
          </w:r>
          <w:bookmarkEnd w:id="152"/>
          <w:r>
            <w:t xml:space="preserve"> </w:t>
          </w:r>
          <w:r w:rsidRPr="000C4DEA">
            <w:rPr>
              <w:i/>
            </w:rPr>
            <w:t>Cochrane Database Syst Rev</w:t>
          </w:r>
          <w:r w:rsidRPr="000C4DEA">
            <w:t>. 2021;(5):CD011710.</w:t>
          </w:r>
        </w:p>
        <w:p w14:paraId="4811E8F4" w14:textId="77777777" w:rsidR="00C95715" w:rsidRDefault="00C95715" w:rsidP="00C95715">
          <w:pPr>
            <w:pStyle w:val="CitaviBibliographyEntry"/>
            <w:spacing w:line="240" w:lineRule="auto"/>
            <w:ind w:hanging="720"/>
          </w:pPr>
          <w:r>
            <w:t>146.</w:t>
          </w:r>
          <w:r>
            <w:tab/>
          </w:r>
          <w:bookmarkStart w:id="153" w:name="_CTVL0017046efb0d71d4124bd4cf599b724ebc6"/>
          <w:r>
            <w:t>Slade P, Molyneux R, Watt A. A systematic review of clinical effectiveness of psychological interventions to reduce post traumatic stress symptoms following childbirth and a meta-synthesis of facilitators and barriers to uptake of psychological care.</w:t>
          </w:r>
          <w:bookmarkEnd w:id="153"/>
          <w:r>
            <w:t xml:space="preserve"> </w:t>
          </w:r>
          <w:r w:rsidRPr="000C4DEA">
            <w:rPr>
              <w:i/>
            </w:rPr>
            <w:t>J Affect Disord</w:t>
          </w:r>
          <w:r w:rsidRPr="000C4DEA">
            <w:t>. 2021;281:678-694.</w:t>
          </w:r>
        </w:p>
        <w:p w14:paraId="7222AA29" w14:textId="77777777" w:rsidR="00C95715" w:rsidRDefault="00C95715" w:rsidP="00C95715">
          <w:pPr>
            <w:pStyle w:val="CitaviBibliographyEntry"/>
            <w:spacing w:line="240" w:lineRule="auto"/>
            <w:ind w:hanging="720"/>
          </w:pPr>
          <w:r>
            <w:t>147.</w:t>
          </w:r>
          <w:r>
            <w:tab/>
          </w:r>
          <w:bookmarkStart w:id="154" w:name="_CTVL0010c07821909b5451fad2d718e2cc39f7c"/>
          <w:r>
            <w:t>Smith AN, Laugharne R, Oak K, Shankar R. Eye Movement Desensitisation and Reprocessing Therapy for People with Intellectual Disability in the Treatment of Emotional Trauma and Post Traumatic Stress Disorder: A Scoping Review.</w:t>
          </w:r>
          <w:bookmarkEnd w:id="154"/>
          <w:r>
            <w:t xml:space="preserve"> </w:t>
          </w:r>
          <w:r w:rsidRPr="000C4DEA">
            <w:rPr>
              <w:i/>
            </w:rPr>
            <w:t>J Ment Health Res Intellect Disabil</w:t>
          </w:r>
          <w:r w:rsidRPr="000C4DEA">
            <w:t>. 2021;14(3):237-284.</w:t>
          </w:r>
        </w:p>
        <w:p w14:paraId="36E6D8B6" w14:textId="77777777" w:rsidR="00C95715" w:rsidRPr="00C95715" w:rsidRDefault="00C95715" w:rsidP="00C95715">
          <w:pPr>
            <w:pStyle w:val="CitaviBibliographyEntry"/>
            <w:spacing w:line="240" w:lineRule="auto"/>
            <w:ind w:hanging="720"/>
            <w:rPr>
              <w:lang w:val="de-DE"/>
            </w:rPr>
          </w:pPr>
          <w:r>
            <w:t>148.</w:t>
          </w:r>
          <w:r>
            <w:tab/>
          </w:r>
          <w:bookmarkStart w:id="155" w:name="_CTVL0012954a34f3d204a4a8ae1252bf32d1b44"/>
          <w:r>
            <w:t>Snoek A, Nederstigt J, Ciharova M, et al. Impact of comorbid personality disorders on psychotherapy for post-traumatic stress disorder: systematic review and meta-analysis.</w:t>
          </w:r>
          <w:bookmarkEnd w:id="155"/>
          <w:r>
            <w:t xml:space="preserve"> </w:t>
          </w:r>
          <w:r w:rsidRPr="00C95715">
            <w:rPr>
              <w:i/>
              <w:lang w:val="de-DE"/>
            </w:rPr>
            <w:t>Eur J Psychotraumatol</w:t>
          </w:r>
          <w:r w:rsidRPr="00C95715">
            <w:rPr>
              <w:lang w:val="de-DE"/>
            </w:rPr>
            <w:t>. 2021;12(1):1929753.</w:t>
          </w:r>
        </w:p>
        <w:p w14:paraId="511494A9" w14:textId="77777777" w:rsidR="00C95715" w:rsidRDefault="00C95715" w:rsidP="00C95715">
          <w:pPr>
            <w:pStyle w:val="CitaviBibliographyEntry"/>
            <w:spacing w:line="240" w:lineRule="auto"/>
            <w:ind w:hanging="720"/>
          </w:pPr>
          <w:r w:rsidRPr="00C95715">
            <w:rPr>
              <w:lang w:val="de-DE"/>
            </w:rPr>
            <w:t>149.</w:t>
          </w:r>
          <w:r w:rsidRPr="00C95715">
            <w:rPr>
              <w:lang w:val="de-DE"/>
            </w:rPr>
            <w:tab/>
          </w:r>
          <w:bookmarkStart w:id="156" w:name="_CTVL0016519397ef3c14cd5ba66b4e7b9f28aeb"/>
          <w:r w:rsidRPr="00C95715">
            <w:rPr>
              <w:lang w:val="de-DE"/>
            </w:rPr>
            <w:t xml:space="preserve">Sohal M, Singh P, Dhillon BS, Gill HS. </w:t>
          </w:r>
          <w:r>
            <w:t>Efficacy of journaling in the management of mental illness: a systematic review and meta-analysis.</w:t>
          </w:r>
          <w:bookmarkEnd w:id="156"/>
          <w:r>
            <w:t xml:space="preserve"> </w:t>
          </w:r>
          <w:r w:rsidRPr="000C4DEA">
            <w:rPr>
              <w:i/>
            </w:rPr>
            <w:t>Fam Med Community Health</w:t>
          </w:r>
          <w:r w:rsidRPr="000C4DEA">
            <w:t>. 2022;10(1):e001154.</w:t>
          </w:r>
        </w:p>
        <w:p w14:paraId="1D97E95E" w14:textId="77777777" w:rsidR="00C95715" w:rsidRDefault="00C95715" w:rsidP="00C95715">
          <w:pPr>
            <w:pStyle w:val="CitaviBibliographyEntry"/>
            <w:spacing w:line="240" w:lineRule="auto"/>
            <w:ind w:hanging="720"/>
          </w:pPr>
          <w:r>
            <w:lastRenderedPageBreak/>
            <w:t>150.</w:t>
          </w:r>
          <w:r>
            <w:tab/>
          </w:r>
          <w:bookmarkStart w:id="157" w:name="_CTVL001308fd27cb6bc4e15b7bd5e0e6fed76cb"/>
          <w:r>
            <w:t>Springer KS, Levy HC, Tolin DF. Remission in CBT for adult anxiety disorders: a meta-analysis.</w:t>
          </w:r>
          <w:bookmarkEnd w:id="157"/>
          <w:r>
            <w:t xml:space="preserve"> </w:t>
          </w:r>
          <w:r w:rsidRPr="000C4DEA">
            <w:rPr>
              <w:i/>
            </w:rPr>
            <w:t>Clin Psychol Rev</w:t>
          </w:r>
          <w:r w:rsidRPr="000C4DEA">
            <w:t>. 2018;61:1-8.</w:t>
          </w:r>
        </w:p>
        <w:p w14:paraId="67E08A0C" w14:textId="77777777" w:rsidR="00C95715" w:rsidRDefault="00C95715" w:rsidP="00C95715">
          <w:pPr>
            <w:pStyle w:val="CitaviBibliographyEntry"/>
            <w:spacing w:line="240" w:lineRule="auto"/>
            <w:ind w:hanging="720"/>
          </w:pPr>
          <w:r>
            <w:t>151.</w:t>
          </w:r>
          <w:r>
            <w:tab/>
          </w:r>
          <w:bookmarkStart w:id="158" w:name="_CTVL0013d2c63039f3a4cc4930afd481bb79b52"/>
          <w:r>
            <w:t>Stefanopoulou E, Lewis D, Mughal A, Larkin J. Digital interventions for PTSD symptoms in the general population: a review.</w:t>
          </w:r>
          <w:bookmarkEnd w:id="158"/>
          <w:r>
            <w:t xml:space="preserve"> </w:t>
          </w:r>
          <w:r w:rsidRPr="000C4DEA">
            <w:rPr>
              <w:i/>
            </w:rPr>
            <w:t>Psychiatr Q</w:t>
          </w:r>
          <w:r w:rsidRPr="000C4DEA">
            <w:t>. 2020;91(4):929-947.</w:t>
          </w:r>
        </w:p>
        <w:p w14:paraId="2C1CD277" w14:textId="77777777" w:rsidR="00C95715" w:rsidRDefault="00C95715" w:rsidP="00C95715">
          <w:pPr>
            <w:pStyle w:val="CitaviBibliographyEntry"/>
            <w:spacing w:line="240" w:lineRule="auto"/>
            <w:ind w:hanging="720"/>
          </w:pPr>
          <w:r>
            <w:t>152.</w:t>
          </w:r>
          <w:r>
            <w:tab/>
          </w:r>
          <w:bookmarkStart w:id="159" w:name="_CTVL00101a63b1877c34461a75618a10b435fd2"/>
          <w:r>
            <w:t>Steubl L, Sachser C, Baumeister H, Domhardt M. Mechanisms of change in Internet-and mobile-based interventions for PTSD: a systematic review and meta-analysis.</w:t>
          </w:r>
          <w:bookmarkEnd w:id="159"/>
          <w:r>
            <w:t xml:space="preserve"> </w:t>
          </w:r>
          <w:r w:rsidRPr="000C4DEA">
            <w:rPr>
              <w:i/>
            </w:rPr>
            <w:t>Eur J Psychotraumatol</w:t>
          </w:r>
          <w:r w:rsidRPr="000C4DEA">
            <w:t>. 2021;12(1):1879551.</w:t>
          </w:r>
        </w:p>
        <w:p w14:paraId="68C2EC7B" w14:textId="77777777" w:rsidR="00C95715" w:rsidRDefault="00C95715" w:rsidP="00C95715">
          <w:pPr>
            <w:pStyle w:val="CitaviBibliographyEntry"/>
            <w:spacing w:line="240" w:lineRule="auto"/>
            <w:ind w:hanging="720"/>
          </w:pPr>
          <w:r>
            <w:t>153.</w:t>
          </w:r>
          <w:r>
            <w:tab/>
          </w:r>
          <w:bookmarkStart w:id="160" w:name="_CTVL0019f159fe2428f4472af995f84ef698c28"/>
          <w:r>
            <w:t>Stevens NR, Miller ML, Puetz A-K, Padin AC, Adams N, Meyer DJ. Psychological intervention and treatment for posttraumatic stress disorder during pregnancy: A systematic review and call to action.</w:t>
          </w:r>
          <w:bookmarkEnd w:id="160"/>
          <w:r>
            <w:t xml:space="preserve"> </w:t>
          </w:r>
          <w:r w:rsidRPr="000C4DEA">
            <w:rPr>
              <w:i/>
            </w:rPr>
            <w:t>J Trauma Stress</w:t>
          </w:r>
          <w:r w:rsidRPr="000C4DEA">
            <w:t>. 2021;34(3):575-585.</w:t>
          </w:r>
        </w:p>
        <w:p w14:paraId="18F70EF1" w14:textId="77777777" w:rsidR="00C95715" w:rsidRDefault="00C95715" w:rsidP="00C95715">
          <w:pPr>
            <w:pStyle w:val="CitaviBibliographyEntry"/>
            <w:spacing w:line="240" w:lineRule="auto"/>
            <w:ind w:hanging="720"/>
          </w:pPr>
          <w:r>
            <w:t>154.</w:t>
          </w:r>
          <w:r>
            <w:tab/>
          </w:r>
          <w:bookmarkStart w:id="161" w:name="_CTVL001cf368829a11c40ddba069a724ac6fa69"/>
          <w:r>
            <w:t>Storm MP, Christensen KS. Comparing treatments for post-traumatic stress disorder-a systematic review.</w:t>
          </w:r>
          <w:bookmarkEnd w:id="161"/>
          <w:r>
            <w:t xml:space="preserve"> </w:t>
          </w:r>
          <w:r w:rsidRPr="000C4DEA">
            <w:rPr>
              <w:i/>
            </w:rPr>
            <w:t>Dan Med J</w:t>
          </w:r>
          <w:r w:rsidRPr="000C4DEA">
            <w:t>. 2021;68(9):A09200643.</w:t>
          </w:r>
        </w:p>
        <w:p w14:paraId="5904E860" w14:textId="77777777" w:rsidR="00C95715" w:rsidRDefault="00C95715" w:rsidP="00C95715">
          <w:pPr>
            <w:pStyle w:val="CitaviBibliographyEntry"/>
            <w:spacing w:line="240" w:lineRule="auto"/>
            <w:ind w:hanging="720"/>
          </w:pPr>
          <w:r>
            <w:t>155.</w:t>
          </w:r>
          <w:r>
            <w:tab/>
          </w:r>
          <w:bookmarkStart w:id="162" w:name="_CTVL00138fa44848d134be4a3033b998204da05"/>
          <w:r>
            <w:t>Sun L-N, Gu J-W, Huang L-J, et al. Military-related posttraumatic stress disorder and mindfulness meditation: a systematic review and meta-analysis.</w:t>
          </w:r>
          <w:bookmarkEnd w:id="162"/>
          <w:r>
            <w:t xml:space="preserve"> </w:t>
          </w:r>
          <w:r w:rsidRPr="000C4DEA">
            <w:rPr>
              <w:i/>
            </w:rPr>
            <w:t>Chin J Traumatol</w:t>
          </w:r>
          <w:r w:rsidRPr="000C4DEA">
            <w:t>. 2021;24(04):221-230.</w:t>
          </w:r>
        </w:p>
        <w:p w14:paraId="2C5386E3" w14:textId="77777777" w:rsidR="00C95715" w:rsidRDefault="00C95715" w:rsidP="00C95715">
          <w:pPr>
            <w:pStyle w:val="CitaviBibliographyEntry"/>
            <w:spacing w:line="240" w:lineRule="auto"/>
            <w:ind w:hanging="720"/>
          </w:pPr>
          <w:r>
            <w:t>156.</w:t>
          </w:r>
          <w:r>
            <w:tab/>
          </w:r>
          <w:bookmarkStart w:id="163" w:name="_CTVL0011130500f4e654bda832a92243a231590"/>
          <w:r>
            <w:t>Sun Z, Yu C, Zhou Y, Liu Z. Psychological interventions for healthcare providers with PTSD in life-threatening pandemic: systematic review and meta-analysis.</w:t>
          </w:r>
          <w:bookmarkEnd w:id="163"/>
          <w:r>
            <w:t xml:space="preserve"> </w:t>
          </w:r>
          <w:r w:rsidRPr="000C4DEA">
            <w:rPr>
              <w:i/>
            </w:rPr>
            <w:t>Front Psychiatry</w:t>
          </w:r>
          <w:r w:rsidRPr="000C4DEA">
            <w:t>. 2021;12:697783.</w:t>
          </w:r>
        </w:p>
        <w:p w14:paraId="1B6A8E68" w14:textId="77777777" w:rsidR="00C95715" w:rsidRDefault="00C95715" w:rsidP="00C95715">
          <w:pPr>
            <w:pStyle w:val="CitaviBibliographyEntry"/>
            <w:spacing w:line="240" w:lineRule="auto"/>
            <w:ind w:hanging="720"/>
          </w:pPr>
          <w:r>
            <w:t>157.</w:t>
          </w:r>
          <w:r>
            <w:tab/>
          </w:r>
          <w:bookmarkStart w:id="164" w:name="_CTVL00146b1b37c7b83458f9b16227d51ba4ad2"/>
          <w:r>
            <w:t>Taylor J, McLean L, Korner A, Stratton E, Glozier N. Mindfulness and yoga for psychological trauma: systematic review and meta-analysis.</w:t>
          </w:r>
          <w:bookmarkEnd w:id="164"/>
          <w:r>
            <w:t xml:space="preserve"> </w:t>
          </w:r>
          <w:r w:rsidRPr="000C4DEA">
            <w:rPr>
              <w:i/>
            </w:rPr>
            <w:t>J Trauma Dissociation</w:t>
          </w:r>
          <w:r w:rsidRPr="000C4DEA">
            <w:t>. 2020;21(5):536-573.</w:t>
          </w:r>
        </w:p>
        <w:p w14:paraId="61E5DA63" w14:textId="77777777" w:rsidR="00C95715" w:rsidRDefault="00C95715" w:rsidP="00C95715">
          <w:pPr>
            <w:pStyle w:val="CitaviBibliographyEntry"/>
            <w:spacing w:line="240" w:lineRule="auto"/>
            <w:ind w:hanging="720"/>
          </w:pPr>
          <w:r>
            <w:t>158.</w:t>
          </w:r>
          <w:r>
            <w:tab/>
          </w:r>
          <w:bookmarkStart w:id="165" w:name="_CTVL001f67e7a80b3214800b9782a20fe380453"/>
          <w:r>
            <w:t>Thomas N, McDonald C, Boer K de, Brand RM, Nedeljkovic M, Seabrook L. Review of the current empirical literature on using videoconferencing to deliver individual psychotherapies to adults with mental health problems.</w:t>
          </w:r>
          <w:bookmarkEnd w:id="165"/>
          <w:r>
            <w:t xml:space="preserve"> </w:t>
          </w:r>
          <w:r w:rsidRPr="000C4DEA">
            <w:rPr>
              <w:i/>
            </w:rPr>
            <w:t>Psychol Trauma</w:t>
          </w:r>
          <w:r w:rsidRPr="000C4DEA">
            <w:t>. 2021;94(3):854-883.</w:t>
          </w:r>
        </w:p>
        <w:p w14:paraId="49F7E10E" w14:textId="77777777" w:rsidR="00C95715" w:rsidRDefault="00C95715" w:rsidP="00C95715">
          <w:pPr>
            <w:pStyle w:val="CitaviBibliographyEntry"/>
            <w:spacing w:line="240" w:lineRule="auto"/>
            <w:ind w:hanging="720"/>
          </w:pPr>
          <w:r>
            <w:t>159.</w:t>
          </w:r>
          <w:r>
            <w:tab/>
          </w:r>
          <w:bookmarkStart w:id="166" w:name="_CTVL00194f885bf04b649c290aeacec080647ed"/>
          <w:r>
            <w:t>Tran K, Moulton K, Santesso N, Rabb D.</w:t>
          </w:r>
          <w:bookmarkEnd w:id="166"/>
          <w:r>
            <w:t xml:space="preserve"> </w:t>
          </w:r>
          <w:r w:rsidRPr="000C4DEA">
            <w:rPr>
              <w:i/>
            </w:rPr>
            <w:t>Cognitive processing therapy for post-traumatic stress disorder: a systematic review and meta-analysis</w:t>
          </w:r>
          <w:r w:rsidRPr="000C4DEA">
            <w:t>. Ottawa (ON): Canadian Agency for Drugs and Technologies in Health; 2016. No. 141. https://www.ncbi.nlm.nih.gov/books/NBK362346/.</w:t>
          </w:r>
        </w:p>
        <w:p w14:paraId="4581AECD" w14:textId="77777777" w:rsidR="00C95715" w:rsidRDefault="00C95715" w:rsidP="00C95715">
          <w:pPr>
            <w:pStyle w:val="CitaviBibliographyEntry"/>
            <w:spacing w:line="240" w:lineRule="auto"/>
            <w:ind w:hanging="720"/>
          </w:pPr>
          <w:r>
            <w:t>160.</w:t>
          </w:r>
          <w:r>
            <w:tab/>
          </w:r>
          <w:bookmarkStart w:id="167" w:name="_CTVL001d50c18a1de87449aa9f65474206fb001"/>
          <w:r>
            <w:t>Turrini G, Tedeschi F, Cuijpers P, et al. A network meta-analysis of psychosocial interventions for refugees and asylum seekers with PTSD.</w:t>
          </w:r>
          <w:bookmarkEnd w:id="167"/>
          <w:r>
            <w:t xml:space="preserve"> </w:t>
          </w:r>
          <w:r w:rsidRPr="000C4DEA">
            <w:rPr>
              <w:i/>
            </w:rPr>
            <w:t>BMJ Glob Health</w:t>
          </w:r>
          <w:r w:rsidRPr="000C4DEA">
            <w:t>. 2021;6(6):e005029.</w:t>
          </w:r>
        </w:p>
        <w:p w14:paraId="1B1BCAB6" w14:textId="77777777" w:rsidR="00C95715" w:rsidRPr="00C95715" w:rsidRDefault="00C95715" w:rsidP="00C95715">
          <w:pPr>
            <w:pStyle w:val="CitaviBibliographyEntry"/>
            <w:spacing w:line="240" w:lineRule="auto"/>
            <w:ind w:hanging="720"/>
            <w:rPr>
              <w:lang w:val="de-DE"/>
            </w:rPr>
          </w:pPr>
          <w:r>
            <w:t>161.</w:t>
          </w:r>
          <w:r>
            <w:tab/>
          </w:r>
          <w:bookmarkStart w:id="168" w:name="_CTVL0013b015dcf22bf4727a3dd36fb8852c7dc"/>
          <w:r>
            <w:t>van de Kamp MM, Scheffers M, Hatzmann J, Emck C, Cuijpers P, Beek PJ. Body‐and movement‐oriented interventions for posttraumatic stress disorder: A systematic review and meta‐analysis.</w:t>
          </w:r>
          <w:bookmarkEnd w:id="168"/>
          <w:r>
            <w:t xml:space="preserve"> </w:t>
          </w:r>
          <w:r w:rsidRPr="00C95715">
            <w:rPr>
              <w:i/>
              <w:lang w:val="de-DE"/>
            </w:rPr>
            <w:t>J Trauma Stress</w:t>
          </w:r>
          <w:r w:rsidRPr="00C95715">
            <w:rPr>
              <w:lang w:val="de-DE"/>
            </w:rPr>
            <w:t>. 2019;32(6):967-976.</w:t>
          </w:r>
        </w:p>
        <w:p w14:paraId="143C7299" w14:textId="77777777" w:rsidR="00C95715" w:rsidRDefault="00C95715" w:rsidP="00C95715">
          <w:pPr>
            <w:pStyle w:val="CitaviBibliographyEntry"/>
            <w:spacing w:line="240" w:lineRule="auto"/>
            <w:ind w:hanging="720"/>
          </w:pPr>
          <w:r w:rsidRPr="00C95715">
            <w:rPr>
              <w:lang w:val="de-DE"/>
            </w:rPr>
            <w:t>162.</w:t>
          </w:r>
          <w:r w:rsidRPr="00C95715">
            <w:rPr>
              <w:lang w:val="de-DE"/>
            </w:rPr>
            <w:tab/>
          </w:r>
          <w:bookmarkStart w:id="169" w:name="_CTVL0011836e5ba6fb0487b85c7b311a7c2ffc2"/>
          <w:r w:rsidRPr="00C95715">
            <w:rPr>
              <w:lang w:val="de-DE"/>
            </w:rPr>
            <w:t xml:space="preserve">van Dis E am, van Veen SC, Hagenaars MA, et al. </w:t>
          </w:r>
          <w:r>
            <w:t>Long-term outcomes of cognitive behavioral therapy for anxiety-related disorders: a systematic review and meta-analysis.</w:t>
          </w:r>
          <w:bookmarkEnd w:id="169"/>
          <w:r>
            <w:t xml:space="preserve"> </w:t>
          </w:r>
          <w:r w:rsidRPr="000C4DEA">
            <w:rPr>
              <w:i/>
            </w:rPr>
            <w:t>JAMA Psychiatry</w:t>
          </w:r>
          <w:r w:rsidRPr="000C4DEA">
            <w:t>. 2020;77(3):265-273.</w:t>
          </w:r>
        </w:p>
        <w:p w14:paraId="6E05202F" w14:textId="77777777" w:rsidR="00C95715" w:rsidRPr="00C95715" w:rsidRDefault="00C95715" w:rsidP="00C95715">
          <w:pPr>
            <w:pStyle w:val="CitaviBibliographyEntry"/>
            <w:spacing w:line="240" w:lineRule="auto"/>
            <w:ind w:hanging="720"/>
            <w:rPr>
              <w:lang w:val="de-DE"/>
            </w:rPr>
          </w:pPr>
          <w:r>
            <w:t>163.</w:t>
          </w:r>
          <w:r>
            <w:tab/>
          </w:r>
          <w:bookmarkStart w:id="170" w:name="_CTVL0013e7e4e41f56043d5ab9c290faeac45b4"/>
          <w:r>
            <w:t>van Loenen I, Scholten W, Muntingh A, Smit J, Batelaan N. The Effectiveness of Virtual Reality Exposure–Based Cognitive Behavioral Therapy for Severe Anxiety Disorders, Obsessive-Compulsive Disorder, and Posttraumatic Stress Disorder: Meta-analysis.</w:t>
          </w:r>
          <w:bookmarkEnd w:id="170"/>
          <w:r>
            <w:t xml:space="preserve"> </w:t>
          </w:r>
          <w:r w:rsidRPr="00C95715">
            <w:rPr>
              <w:i/>
              <w:lang w:val="de-DE"/>
            </w:rPr>
            <w:t>J Med Internet Res</w:t>
          </w:r>
          <w:r w:rsidRPr="00C95715">
            <w:rPr>
              <w:lang w:val="de-DE"/>
            </w:rPr>
            <w:t>. 2022;24(2):e26736.</w:t>
          </w:r>
        </w:p>
        <w:p w14:paraId="55B0ABA6" w14:textId="77777777" w:rsidR="00C95715" w:rsidRDefault="00C95715" w:rsidP="00C95715">
          <w:pPr>
            <w:pStyle w:val="CitaviBibliographyEntry"/>
            <w:spacing w:line="240" w:lineRule="auto"/>
            <w:ind w:hanging="720"/>
          </w:pPr>
          <w:r w:rsidRPr="00C95715">
            <w:rPr>
              <w:lang w:val="de-DE"/>
            </w:rPr>
            <w:t>164.</w:t>
          </w:r>
          <w:r w:rsidRPr="00C95715">
            <w:rPr>
              <w:lang w:val="de-DE"/>
            </w:rPr>
            <w:tab/>
          </w:r>
          <w:bookmarkStart w:id="171" w:name="_CTVL001ee19d770c9294322a2e14f05432f86bd"/>
          <w:r w:rsidRPr="00C95715">
            <w:rPr>
              <w:lang w:val="de-DE"/>
            </w:rPr>
            <w:t xml:space="preserve">van Lotringen CM, Jeken L, Westerhof GJ, Klooster PM ten, Kelders SM, Noordzij ML. </w:t>
          </w:r>
          <w:r>
            <w:t>Responsible Relations: A Systematic Scoping Review of the Therapeutic Alliance in Text-Based Digital Psychotherapy.</w:t>
          </w:r>
          <w:bookmarkEnd w:id="171"/>
          <w:r>
            <w:t xml:space="preserve"> </w:t>
          </w:r>
          <w:r w:rsidRPr="000C4DEA">
            <w:rPr>
              <w:i/>
            </w:rPr>
            <w:t>Front Digit Health</w:t>
          </w:r>
          <w:r w:rsidRPr="000C4DEA">
            <w:t>. 2021;3:689750.</w:t>
          </w:r>
        </w:p>
        <w:p w14:paraId="75B5F3D1" w14:textId="77777777" w:rsidR="00C95715" w:rsidRDefault="00C95715" w:rsidP="00C95715">
          <w:pPr>
            <w:pStyle w:val="CitaviBibliographyEntry"/>
            <w:spacing w:line="240" w:lineRule="auto"/>
            <w:ind w:hanging="720"/>
          </w:pPr>
          <w:r>
            <w:t>165.</w:t>
          </w:r>
          <w:r>
            <w:tab/>
          </w:r>
          <w:bookmarkStart w:id="172" w:name="_CTVL001359d1621675f4138b9e47f8150eb4b2c"/>
          <w:r>
            <w:t>Vitte P, Bragg K, Graham D, Davidson J, Bratten T, Angus-Leppan G. The role of canines in the treatment of posttraumatic stress disorder: A systematic review.</w:t>
          </w:r>
          <w:bookmarkEnd w:id="172"/>
          <w:r>
            <w:t xml:space="preserve"> </w:t>
          </w:r>
          <w:r w:rsidRPr="000C4DEA">
            <w:rPr>
              <w:i/>
            </w:rPr>
            <w:t>Psychol Trauma</w:t>
          </w:r>
          <w:r w:rsidRPr="000C4DEA">
            <w:t>. 2021;13(8):899-906.</w:t>
          </w:r>
        </w:p>
        <w:p w14:paraId="60578412" w14:textId="77777777" w:rsidR="00C95715" w:rsidRPr="00C95715" w:rsidRDefault="00C95715" w:rsidP="00C95715">
          <w:pPr>
            <w:pStyle w:val="CitaviBibliographyEntry"/>
            <w:spacing w:line="240" w:lineRule="auto"/>
            <w:ind w:hanging="720"/>
            <w:rPr>
              <w:lang w:val="de-DE"/>
            </w:rPr>
          </w:pPr>
          <w:r>
            <w:lastRenderedPageBreak/>
            <w:t>166.</w:t>
          </w:r>
          <w:r>
            <w:tab/>
          </w:r>
          <w:bookmarkStart w:id="173" w:name="_CTVL0016a117c64f06a4731a433a1b8c70ee801"/>
          <w:r>
            <w:t>Waterman LZ, Cooper M. Self-administered EMDR therapy: potential solution for expanding the availability of psychotherapy for PTSD or unregulated recipe for disaster?</w:t>
          </w:r>
          <w:bookmarkEnd w:id="173"/>
          <w:r>
            <w:t xml:space="preserve"> </w:t>
          </w:r>
          <w:r w:rsidRPr="00C95715">
            <w:rPr>
              <w:i/>
              <w:lang w:val="de-DE"/>
            </w:rPr>
            <w:t>BJPsych Open</w:t>
          </w:r>
          <w:r w:rsidRPr="00C95715">
            <w:rPr>
              <w:lang w:val="de-DE"/>
            </w:rPr>
            <w:t>. 2020;6(6):e115.</w:t>
          </w:r>
        </w:p>
        <w:p w14:paraId="18729D27" w14:textId="77777777" w:rsidR="00C95715" w:rsidRDefault="00C95715" w:rsidP="00C95715">
          <w:pPr>
            <w:pStyle w:val="CitaviBibliographyEntry"/>
            <w:spacing w:line="240" w:lineRule="auto"/>
            <w:ind w:hanging="720"/>
          </w:pPr>
          <w:r w:rsidRPr="000C4DEA">
            <w:rPr>
              <w:lang w:val="de-DE"/>
            </w:rPr>
            <w:t>167.</w:t>
          </w:r>
          <w:r w:rsidRPr="000C4DEA">
            <w:rPr>
              <w:lang w:val="de-DE"/>
            </w:rPr>
            <w:tab/>
          </w:r>
          <w:bookmarkStart w:id="174" w:name="_CTVL0013d4ad867bb78488299c29e31d6b4c491"/>
          <w:r w:rsidRPr="000C4DEA">
            <w:rPr>
              <w:lang w:val="de-DE"/>
            </w:rPr>
            <w:t xml:space="preserve">Weber M, Schumacher S, Hannig W, et al. </w:t>
          </w:r>
          <w:r>
            <w:t>Long-term outcomes of psychological treatment for posttraumatic stress disorder: a systematic review and meta-analysis.</w:t>
          </w:r>
          <w:bookmarkEnd w:id="174"/>
          <w:r>
            <w:t xml:space="preserve"> </w:t>
          </w:r>
          <w:r w:rsidRPr="000C4DEA">
            <w:rPr>
              <w:i/>
            </w:rPr>
            <w:t>Psychol Med</w:t>
          </w:r>
          <w:r w:rsidRPr="000C4DEA">
            <w:t>. 2021;51(9):1420-1430.</w:t>
          </w:r>
        </w:p>
        <w:p w14:paraId="0003A941" w14:textId="77777777" w:rsidR="00C95715" w:rsidRDefault="00C95715" w:rsidP="00C95715">
          <w:pPr>
            <w:pStyle w:val="CitaviBibliographyEntry"/>
            <w:spacing w:line="240" w:lineRule="auto"/>
            <w:ind w:hanging="720"/>
          </w:pPr>
          <w:r>
            <w:t>168.</w:t>
          </w:r>
          <w:r>
            <w:tab/>
          </w:r>
          <w:bookmarkStart w:id="175" w:name="_CTVL001f4524cd322604737ac9be481d45835e2"/>
          <w:r>
            <w:t>Wei Y, Chen S. Narrative exposure therapy for posttraumatic stress disorder: A meta-analysis of randomized controlled trials.</w:t>
          </w:r>
          <w:bookmarkEnd w:id="175"/>
          <w:r>
            <w:t xml:space="preserve"> </w:t>
          </w:r>
          <w:r w:rsidRPr="000C4DEA">
            <w:rPr>
              <w:i/>
            </w:rPr>
            <w:t>Psychol Trauma</w:t>
          </w:r>
          <w:r w:rsidRPr="000C4DEA">
            <w:t>. 2021;13(8):877-884.</w:t>
          </w:r>
        </w:p>
        <w:p w14:paraId="2780CC0D" w14:textId="77777777" w:rsidR="00C95715" w:rsidRDefault="00C95715" w:rsidP="00C95715">
          <w:pPr>
            <w:pStyle w:val="CitaviBibliographyEntry"/>
            <w:spacing w:line="240" w:lineRule="auto"/>
            <w:ind w:hanging="720"/>
          </w:pPr>
          <w:r>
            <w:t>169.</w:t>
          </w:r>
          <w:r>
            <w:tab/>
          </w:r>
          <w:bookmarkStart w:id="176" w:name="_CTVL001d0b824d0aa214766a32c83aada6d3ecd"/>
          <w:r>
            <w:t>Whitfield J, LePoire E, Stanczyk B, Ratzliff A, Cerimele JM. Remote Collaborative Care With Off-Site Behavioral Health Care Managers: A Systematic Review of Clinical Trials.</w:t>
          </w:r>
          <w:bookmarkEnd w:id="176"/>
          <w:r>
            <w:t xml:space="preserve"> </w:t>
          </w:r>
          <w:r w:rsidRPr="000C4DEA">
            <w:rPr>
              <w:i/>
            </w:rPr>
            <w:t>J Acad Consult Liaison Psychiatry</w:t>
          </w:r>
          <w:r w:rsidRPr="000C4DEA">
            <w:t>. 2021;63(1):71-85.</w:t>
          </w:r>
        </w:p>
        <w:p w14:paraId="1320D35D" w14:textId="77777777" w:rsidR="00C95715" w:rsidRDefault="00C95715" w:rsidP="00C95715">
          <w:pPr>
            <w:pStyle w:val="CitaviBibliographyEntry"/>
            <w:spacing w:line="240" w:lineRule="auto"/>
            <w:ind w:hanging="720"/>
          </w:pPr>
          <w:r>
            <w:t>170.</w:t>
          </w:r>
          <w:r>
            <w:tab/>
          </w:r>
          <w:bookmarkStart w:id="177" w:name="_CTVL001d9767298d76c49edb1d86e0e24fc0b9f"/>
          <w:r>
            <w:t>Williston SK, Grossman D, Mori DL, Niles BL. Mindfulness interventions in the treatment of posttraumatic stress disorder.</w:t>
          </w:r>
          <w:bookmarkEnd w:id="177"/>
          <w:r>
            <w:t xml:space="preserve"> </w:t>
          </w:r>
          <w:r w:rsidRPr="000C4DEA">
            <w:rPr>
              <w:i/>
            </w:rPr>
            <w:t>Prof Psychol: Res Pract</w:t>
          </w:r>
          <w:r w:rsidRPr="000C4DEA">
            <w:t>. 2021;52(1):46.</w:t>
          </w:r>
        </w:p>
        <w:p w14:paraId="6D594068" w14:textId="77777777" w:rsidR="00C95715" w:rsidRDefault="00C95715" w:rsidP="00C95715">
          <w:pPr>
            <w:pStyle w:val="CitaviBibliographyEntry"/>
            <w:spacing w:line="240" w:lineRule="auto"/>
            <w:ind w:hanging="720"/>
          </w:pPr>
          <w:r>
            <w:t>171.</w:t>
          </w:r>
          <w:r>
            <w:tab/>
          </w:r>
          <w:bookmarkStart w:id="178" w:name="_CTVL00165516d37bd074311abe8a411bf86c6d1"/>
          <w:r>
            <w:t>Wright N, Jordan M, Lazzarino R. Interventions to support the mental health of survivors of modern slavery and human trafficking: A systematic review.</w:t>
          </w:r>
          <w:bookmarkEnd w:id="178"/>
          <w:r>
            <w:t xml:space="preserve"> </w:t>
          </w:r>
          <w:r w:rsidRPr="000C4DEA">
            <w:rPr>
              <w:i/>
            </w:rPr>
            <w:t>Int J Soc Psychiatry</w:t>
          </w:r>
          <w:r w:rsidRPr="000C4DEA">
            <w:t>. 2021;67(8):1026-1034.</w:t>
          </w:r>
        </w:p>
        <w:p w14:paraId="1408BF05" w14:textId="77777777" w:rsidR="00C95715" w:rsidRDefault="00C95715" w:rsidP="00C95715">
          <w:pPr>
            <w:pStyle w:val="CitaviBibliographyEntry"/>
            <w:spacing w:line="240" w:lineRule="auto"/>
            <w:ind w:hanging="720"/>
          </w:pPr>
          <w:r>
            <w:t>172.</w:t>
          </w:r>
          <w:r>
            <w:tab/>
          </w:r>
          <w:bookmarkStart w:id="179" w:name="_CTVL001f061e471fffc4dab8600ccfbcf836cf4"/>
          <w:r>
            <w:t>Yasinski C, Maples-Keller J, Trautner H, et al. A review of PTSD augmentation strategies for older adults and case of rTMS-augmented prolonged exposure.</w:t>
          </w:r>
          <w:bookmarkEnd w:id="179"/>
          <w:r>
            <w:t xml:space="preserve"> </w:t>
          </w:r>
          <w:r w:rsidRPr="000C4DEA">
            <w:rPr>
              <w:i/>
            </w:rPr>
            <w:t>Am J Geriatr Psychiatry</w:t>
          </w:r>
          <w:r w:rsidRPr="000C4DEA">
            <w:t>. 2020;28(12):1317-1327.</w:t>
          </w:r>
        </w:p>
        <w:p w14:paraId="2E94EDF9" w14:textId="77777777" w:rsidR="00C95715" w:rsidRDefault="00C95715" w:rsidP="00C95715">
          <w:pPr>
            <w:pStyle w:val="CitaviBibliographyEntry"/>
            <w:spacing w:line="240" w:lineRule="auto"/>
            <w:ind w:hanging="720"/>
          </w:pPr>
          <w:r>
            <w:t>173.</w:t>
          </w:r>
          <w:r>
            <w:tab/>
          </w:r>
          <w:bookmarkStart w:id="180" w:name="_CTVL0014f480d23e08143e68c4567bdd1a782d6"/>
          <w:r>
            <w:t>Zhang D, Lee EKP, Mak ECW, Ho CY, Wong SYS. Mindfulness-based interventions: an overall review.</w:t>
          </w:r>
          <w:bookmarkEnd w:id="180"/>
          <w:r>
            <w:t xml:space="preserve"> </w:t>
          </w:r>
          <w:r w:rsidRPr="000C4DEA">
            <w:rPr>
              <w:i/>
            </w:rPr>
            <w:t>Br Med Bull</w:t>
          </w:r>
          <w:r w:rsidRPr="000C4DEA">
            <w:t>. 2021;138(1):41-57.</w:t>
          </w:r>
        </w:p>
        <w:p w14:paraId="227A240E" w14:textId="77777777" w:rsidR="00C95715" w:rsidRDefault="00C95715" w:rsidP="00C95715">
          <w:pPr>
            <w:pStyle w:val="CitaviBibliographyEntry"/>
            <w:spacing w:line="240" w:lineRule="auto"/>
            <w:ind w:hanging="720"/>
          </w:pPr>
          <w:r>
            <w:t>174.</w:t>
          </w:r>
          <w:r>
            <w:tab/>
          </w:r>
          <w:bookmarkStart w:id="181" w:name="_CTVL0018d1f10d511af456bb09be3d866a143f1"/>
          <w:r>
            <w:t>Zhou Y, Bai Z, Wu W, et al. Impacts of Internet-Based Interventions for Veterans With PTSD: A Systematic Review and Meta-Analysis.</w:t>
          </w:r>
          <w:bookmarkEnd w:id="181"/>
          <w:r>
            <w:t xml:space="preserve"> </w:t>
          </w:r>
          <w:r w:rsidRPr="000C4DEA">
            <w:rPr>
              <w:i/>
            </w:rPr>
            <w:t>Front Psychol</w:t>
          </w:r>
          <w:r w:rsidRPr="000C4DEA">
            <w:t>. 2021;12:711652.</w:t>
          </w:r>
        </w:p>
        <w:p w14:paraId="42C5E236" w14:textId="77777777" w:rsidR="00C95715" w:rsidRDefault="00C95715" w:rsidP="00C95715">
          <w:pPr>
            <w:pStyle w:val="CitaviBibliographyEntry"/>
            <w:spacing w:line="240" w:lineRule="auto"/>
            <w:ind w:hanging="720"/>
          </w:pPr>
          <w:r>
            <w:t>175.</w:t>
          </w:r>
          <w:r>
            <w:tab/>
          </w:r>
          <w:bookmarkStart w:id="182" w:name="_CTVL001e1ef74c7ae0f4b139ec91502320d5354"/>
          <w:r>
            <w:t>Zhou Y, Sun L, Wang Y, et al. Developments of prolonged exposure in treatment effect of post‐traumatic stress disorder and controlling dropout rate: A meta‐analytic review.</w:t>
          </w:r>
          <w:bookmarkEnd w:id="182"/>
          <w:r>
            <w:t xml:space="preserve"> </w:t>
          </w:r>
          <w:r w:rsidRPr="000C4DEA">
            <w:rPr>
              <w:i/>
            </w:rPr>
            <w:t>Clin Psychol Psychother</w:t>
          </w:r>
          <w:r w:rsidRPr="000C4DEA">
            <w:t>. 2020;27(4):449-462.</w:t>
          </w:r>
        </w:p>
        <w:p w14:paraId="3C840324" w14:textId="77777777" w:rsidR="00C95715" w:rsidRDefault="00C95715" w:rsidP="00C95715">
          <w:pPr>
            <w:pStyle w:val="CitaviBibliographyEntry"/>
            <w:spacing w:line="240" w:lineRule="auto"/>
            <w:ind w:hanging="720"/>
          </w:pPr>
          <w:r>
            <w:t>176.</w:t>
          </w:r>
          <w:r>
            <w:tab/>
          </w:r>
          <w:bookmarkStart w:id="183" w:name="_CTVL0013273df93120d48a09261024a6fa6307a"/>
          <w:r>
            <w:t>Zhu L, Li L, Li X, Wang L. Mind–Body Exercises for PTSD Symptoms, Depression, and Anxiety in Patients With PTSD: A Systematic Review and Meta-Analysis.</w:t>
          </w:r>
          <w:bookmarkEnd w:id="183"/>
          <w:r>
            <w:t xml:space="preserve"> </w:t>
          </w:r>
          <w:r w:rsidRPr="000C4DEA">
            <w:rPr>
              <w:i/>
            </w:rPr>
            <w:t>Front Psychol</w:t>
          </w:r>
          <w:r w:rsidRPr="000C4DEA">
            <w:t>. 2021;12:738211.</w:t>
          </w:r>
          <w:r>
            <w:fldChar w:fldCharType="end"/>
          </w:r>
        </w:p>
      </w:sdtContent>
    </w:sdt>
    <w:p w14:paraId="75FE0424" w14:textId="77777777" w:rsidR="00C95715" w:rsidRDefault="00C95715" w:rsidP="00C95715">
      <w:pPr>
        <w:pStyle w:val="CitaviBibliographyHeading"/>
      </w:pPr>
    </w:p>
    <w:p w14:paraId="7156AAC1" w14:textId="77777777" w:rsidR="00DE712E" w:rsidRDefault="00DE712E" w:rsidP="008A6F04"/>
    <w:p w14:paraId="21928CC0" w14:textId="0E2E5B39" w:rsidR="00EC626E" w:rsidRDefault="00EC626E" w:rsidP="008A6F04"/>
    <w:p w14:paraId="54F310C3" w14:textId="77777777" w:rsidR="00364651" w:rsidRDefault="00364651">
      <w:pPr>
        <w:rPr>
          <w:b/>
        </w:rPr>
      </w:pPr>
      <w:r>
        <w:rPr>
          <w:b/>
        </w:rPr>
        <w:br w:type="page"/>
      </w:r>
    </w:p>
    <w:p w14:paraId="156CFE72" w14:textId="61B8328E" w:rsidR="00FC1079" w:rsidRPr="00A95E1C" w:rsidRDefault="00FC1079" w:rsidP="00FC1079">
      <w:pPr>
        <w:rPr>
          <w:b/>
          <w:szCs w:val="20"/>
        </w:rPr>
      </w:pPr>
      <w:bookmarkStart w:id="184" w:name="Appendix_D"/>
      <w:r>
        <w:rPr>
          <w:b/>
          <w:szCs w:val="20"/>
        </w:rPr>
        <w:lastRenderedPageBreak/>
        <w:t>Appendix D:</w:t>
      </w:r>
      <w:r>
        <w:rPr>
          <w:b/>
        </w:rPr>
        <w:t xml:space="preserve"> </w:t>
      </w:r>
      <w:r w:rsidRPr="002D0716">
        <w:rPr>
          <w:b/>
        </w:rPr>
        <w:t>Risk of bias assessment</w:t>
      </w:r>
      <w:r>
        <w:rPr>
          <w:b/>
        </w:rPr>
        <w:t xml:space="preserve"> – quality criteria</w:t>
      </w:r>
    </w:p>
    <w:bookmarkEnd w:id="184"/>
    <w:p w14:paraId="116A0A3F" w14:textId="07513F2F" w:rsidR="00FC1079" w:rsidRDefault="00FC1079" w:rsidP="00FC1079">
      <w:pPr>
        <w:rPr>
          <w:lang w:val="nl-NL"/>
        </w:rPr>
      </w:pPr>
      <w:r>
        <w:rPr>
          <w:lang w:val="nl-NL"/>
        </w:rPr>
        <w:t xml:space="preserve">Quality </w:t>
      </w:r>
      <w:r w:rsidR="00E66520">
        <w:rPr>
          <w:lang w:val="nl-NL"/>
        </w:rPr>
        <w:t>criteria</w:t>
      </w:r>
      <w:r>
        <w:rPr>
          <w:lang w:val="nl-NL"/>
        </w:rPr>
        <w:t xml:space="preserve"> based on </w:t>
      </w:r>
      <w:proofErr w:type="spellStart"/>
      <w:r>
        <w:t>Cuijpers</w:t>
      </w:r>
      <w:proofErr w:type="spellEnd"/>
      <w:r>
        <w:t xml:space="preserve"> et al. </w:t>
      </w:r>
      <w:r>
        <w:rPr>
          <w:lang w:val="nl-NL"/>
        </w:rPr>
        <w:t>(2010), sum</w:t>
      </w:r>
      <w:r w:rsidR="008F3F3F">
        <w:rPr>
          <w:lang w:val="nl-NL"/>
        </w:rPr>
        <w:t xml:space="preserve"> score</w:t>
      </w:r>
      <w:r>
        <w:rPr>
          <w:lang w:val="nl-NL"/>
        </w:rPr>
        <w:t xml:space="preserve"> ranges from 0 to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2"/>
        <w:gridCol w:w="3976"/>
      </w:tblGrid>
      <w:tr w:rsidR="00FC1079" w14:paraId="0B4F7488" w14:textId="77777777" w:rsidTr="00741DE9">
        <w:trPr>
          <w:trHeight w:val="1282"/>
        </w:trPr>
        <w:tc>
          <w:tcPr>
            <w:tcW w:w="5382" w:type="dxa"/>
          </w:tcPr>
          <w:p w14:paraId="2C17DA85" w14:textId="77777777" w:rsidR="00FC1079" w:rsidRDefault="00FC1079" w:rsidP="00741DE9">
            <w:pPr>
              <w:pStyle w:val="Listenabsatz"/>
              <w:ind w:left="360"/>
              <w:rPr>
                <w:i/>
              </w:rPr>
            </w:pPr>
            <w:bookmarkStart w:id="185" w:name="_Hlk97627698"/>
          </w:p>
          <w:p w14:paraId="3252397C" w14:textId="206B2E92" w:rsidR="00FC1079" w:rsidRPr="008F3F3F" w:rsidRDefault="00FC1079" w:rsidP="008F3F3F">
            <w:pPr>
              <w:pStyle w:val="Listenabsatz"/>
              <w:numPr>
                <w:ilvl w:val="0"/>
                <w:numId w:val="1"/>
              </w:numPr>
              <w:rPr>
                <w:i/>
              </w:rPr>
            </w:pPr>
            <w:r>
              <w:t xml:space="preserve">All participants met diagnostic criteria for PTSD </w:t>
            </w:r>
            <w:r w:rsidR="008F3F3F">
              <w:t>at baseline as assessed via</w:t>
            </w:r>
            <w:r>
              <w:t xml:space="preserve"> </w:t>
            </w:r>
            <w:r w:rsidR="008F3F3F">
              <w:t xml:space="preserve">a diagnostic interview based on any iteration of the </w:t>
            </w:r>
            <w:r>
              <w:t>DSM or ICD</w:t>
            </w:r>
          </w:p>
        </w:tc>
        <w:tc>
          <w:tcPr>
            <w:tcW w:w="3996" w:type="dxa"/>
          </w:tcPr>
          <w:p w14:paraId="177409F7" w14:textId="77777777" w:rsidR="00FC1079" w:rsidRDefault="00FC1079" w:rsidP="00741DE9">
            <w:pPr>
              <w:pStyle w:val="Listenabsatz"/>
              <w:ind w:left="360"/>
            </w:pPr>
          </w:p>
          <w:p w14:paraId="59AEF9E2" w14:textId="77777777" w:rsidR="00FC1079" w:rsidRDefault="00FC1079" w:rsidP="00741DE9">
            <w:pPr>
              <w:pStyle w:val="Listenabsatz"/>
              <w:numPr>
                <w:ilvl w:val="0"/>
                <w:numId w:val="2"/>
              </w:numPr>
            </w:pPr>
            <w:r>
              <w:t xml:space="preserve"> Positive</w:t>
            </w:r>
          </w:p>
          <w:p w14:paraId="28B532F0" w14:textId="77777777" w:rsidR="00FC1079" w:rsidRPr="006D12EC" w:rsidRDefault="00FC1079" w:rsidP="00741DE9">
            <w:r>
              <w:t xml:space="preserve">0.    </w:t>
            </w:r>
            <w:r w:rsidRPr="006D12EC">
              <w:t>Negative / insufficient information</w:t>
            </w:r>
          </w:p>
          <w:p w14:paraId="4A6FE0E0" w14:textId="77777777" w:rsidR="00FC1079" w:rsidRDefault="00FC1079" w:rsidP="00741DE9"/>
          <w:p w14:paraId="4112DA5A" w14:textId="77777777" w:rsidR="00FC1079" w:rsidRDefault="00FC1079" w:rsidP="00741DE9"/>
        </w:tc>
      </w:tr>
      <w:tr w:rsidR="00FC1079" w14:paraId="1F0C50EA" w14:textId="77777777" w:rsidTr="00741DE9">
        <w:trPr>
          <w:trHeight w:val="1847"/>
        </w:trPr>
        <w:tc>
          <w:tcPr>
            <w:tcW w:w="5382" w:type="dxa"/>
          </w:tcPr>
          <w:p w14:paraId="023643FA" w14:textId="77777777" w:rsidR="00FC1079" w:rsidRDefault="00FC1079" w:rsidP="00741DE9">
            <w:pPr>
              <w:pStyle w:val="Listenabsatz"/>
              <w:ind w:left="360"/>
            </w:pPr>
          </w:p>
          <w:p w14:paraId="76DA74A1" w14:textId="77777777" w:rsidR="00FC1079" w:rsidRDefault="00FC1079" w:rsidP="00741DE9">
            <w:pPr>
              <w:pStyle w:val="Listenabsatz"/>
              <w:numPr>
                <w:ilvl w:val="0"/>
                <w:numId w:val="1"/>
              </w:numPr>
            </w:pPr>
            <w:r>
              <w:t>Use of treatment manual</w:t>
            </w:r>
          </w:p>
          <w:p w14:paraId="35B94824" w14:textId="77777777" w:rsidR="00FC1079" w:rsidRDefault="00FC1079" w:rsidP="00741DE9">
            <w:pPr>
              <w:pStyle w:val="Listenabsatz"/>
              <w:ind w:left="360"/>
              <w:rPr>
                <w:i/>
              </w:rPr>
            </w:pPr>
            <w:r>
              <w:rPr>
                <w:i/>
              </w:rPr>
              <w:t xml:space="preserve">(i.e., published, or specifically designed for the study; </w:t>
            </w:r>
            <w:r>
              <w:rPr>
                <w:b/>
                <w:i/>
              </w:rPr>
              <w:t xml:space="preserve">all </w:t>
            </w:r>
            <w:r>
              <w:rPr>
                <w:i/>
              </w:rPr>
              <w:t>psychological interventions of the RCT/included in the analyses were manual-based</w:t>
            </w:r>
          </w:p>
          <w:p w14:paraId="20115D07" w14:textId="77777777" w:rsidR="00FC1079" w:rsidRDefault="00FC1079" w:rsidP="00741DE9">
            <w:pPr>
              <w:pStyle w:val="Listenabsatz"/>
              <w:ind w:left="360"/>
              <w:rPr>
                <w:i/>
              </w:rPr>
            </w:pPr>
            <w:r>
              <w:rPr>
                <w:rFonts w:ascii="Wingdings" w:eastAsia="Wingdings" w:hAnsi="Wingdings" w:cs="Wingdings"/>
                <w:i/>
              </w:rPr>
              <w:t></w:t>
            </w:r>
            <w:r>
              <w:rPr>
                <w:i/>
              </w:rPr>
              <w:t xml:space="preserve"> insufficient: manual mentioned but without a reference/specification)</w:t>
            </w:r>
          </w:p>
        </w:tc>
        <w:tc>
          <w:tcPr>
            <w:tcW w:w="3996" w:type="dxa"/>
          </w:tcPr>
          <w:p w14:paraId="552AA81D" w14:textId="77777777" w:rsidR="00FC1079" w:rsidRDefault="00FC1079" w:rsidP="00741DE9">
            <w:pPr>
              <w:pStyle w:val="Listenabsatz"/>
              <w:ind w:left="360"/>
            </w:pPr>
          </w:p>
          <w:p w14:paraId="608040D1" w14:textId="77777777" w:rsidR="00FC1079" w:rsidRDefault="00FC1079" w:rsidP="00741DE9">
            <w:pPr>
              <w:pStyle w:val="Listenabsatz"/>
              <w:numPr>
                <w:ilvl w:val="0"/>
                <w:numId w:val="3"/>
              </w:numPr>
            </w:pPr>
            <w:r>
              <w:t xml:space="preserve"> Positive </w:t>
            </w:r>
          </w:p>
          <w:p w14:paraId="33437B6D" w14:textId="77777777" w:rsidR="00FC1079" w:rsidRPr="006D12EC" w:rsidRDefault="00FC1079" w:rsidP="00741DE9">
            <w:r>
              <w:t xml:space="preserve">0.    </w:t>
            </w:r>
            <w:r w:rsidRPr="006D12EC">
              <w:t>Negative / insufficient information</w:t>
            </w:r>
          </w:p>
          <w:p w14:paraId="3EE2D4D9" w14:textId="77777777" w:rsidR="00FC1079" w:rsidRDefault="00FC1079" w:rsidP="00741DE9">
            <w:pPr>
              <w:pStyle w:val="Listenabsatz"/>
              <w:ind w:left="360"/>
            </w:pPr>
          </w:p>
        </w:tc>
      </w:tr>
      <w:tr w:rsidR="00FC1079" w14:paraId="0279D4EC" w14:textId="77777777" w:rsidTr="00741DE9">
        <w:trPr>
          <w:trHeight w:val="1109"/>
        </w:trPr>
        <w:tc>
          <w:tcPr>
            <w:tcW w:w="5382" w:type="dxa"/>
          </w:tcPr>
          <w:p w14:paraId="3688F0CF" w14:textId="77777777" w:rsidR="00FC1079" w:rsidRDefault="00FC1079" w:rsidP="00741DE9">
            <w:pPr>
              <w:pStyle w:val="Listenabsatz"/>
              <w:ind w:left="360"/>
            </w:pPr>
          </w:p>
          <w:p w14:paraId="3E8AF9D5" w14:textId="77777777" w:rsidR="00FC1079" w:rsidRDefault="00FC1079" w:rsidP="00741DE9">
            <w:pPr>
              <w:pStyle w:val="Listenabsatz"/>
              <w:numPr>
                <w:ilvl w:val="0"/>
                <w:numId w:val="1"/>
              </w:numPr>
            </w:pPr>
            <w:r>
              <w:t>Therapists were trained in applying the manual</w:t>
            </w:r>
          </w:p>
          <w:p w14:paraId="749F48E7" w14:textId="2B0CBC8E" w:rsidR="00FC1079" w:rsidRDefault="00FC1079" w:rsidP="00741DE9">
            <w:pPr>
              <w:pStyle w:val="Listenabsatz"/>
              <w:ind w:left="360"/>
              <w:rPr>
                <w:i/>
              </w:rPr>
            </w:pPr>
            <w:r>
              <w:rPr>
                <w:i/>
              </w:rPr>
              <w:t>(i.e., specifically for the study or general training</w:t>
            </w:r>
            <w:r w:rsidR="008F3F3F">
              <w:rPr>
                <w:i/>
              </w:rPr>
              <w:t xml:space="preserve"> for respective manual</w:t>
            </w:r>
            <w:r>
              <w:rPr>
                <w:i/>
              </w:rPr>
              <w:t>)</w:t>
            </w:r>
          </w:p>
        </w:tc>
        <w:tc>
          <w:tcPr>
            <w:tcW w:w="3996" w:type="dxa"/>
          </w:tcPr>
          <w:p w14:paraId="1DBCAEAC" w14:textId="77777777" w:rsidR="00FC1079" w:rsidRDefault="00FC1079" w:rsidP="00741DE9">
            <w:pPr>
              <w:pStyle w:val="Listenabsatz"/>
              <w:ind w:left="360"/>
            </w:pPr>
          </w:p>
          <w:p w14:paraId="6A85AD8F" w14:textId="77777777" w:rsidR="00FC1079" w:rsidRDefault="00FC1079" w:rsidP="00741DE9">
            <w:pPr>
              <w:pStyle w:val="Listenabsatz"/>
              <w:numPr>
                <w:ilvl w:val="0"/>
                <w:numId w:val="4"/>
              </w:numPr>
            </w:pPr>
            <w:r>
              <w:t xml:space="preserve"> Positive</w:t>
            </w:r>
          </w:p>
          <w:p w14:paraId="2560462E" w14:textId="77777777" w:rsidR="00FC1079" w:rsidRPr="006D12EC" w:rsidRDefault="00FC1079" w:rsidP="00741DE9">
            <w:r>
              <w:t xml:space="preserve">0.    </w:t>
            </w:r>
            <w:r w:rsidRPr="006D12EC">
              <w:t>Negative / insufficient information</w:t>
            </w:r>
          </w:p>
          <w:p w14:paraId="79711685" w14:textId="77777777" w:rsidR="00FC1079" w:rsidRDefault="00FC1079" w:rsidP="00741DE9"/>
        </w:tc>
      </w:tr>
      <w:tr w:rsidR="00FC1079" w14:paraId="09D93609" w14:textId="77777777" w:rsidTr="00741DE9">
        <w:trPr>
          <w:trHeight w:val="1409"/>
        </w:trPr>
        <w:tc>
          <w:tcPr>
            <w:tcW w:w="5382" w:type="dxa"/>
          </w:tcPr>
          <w:p w14:paraId="16EA04BB" w14:textId="77777777" w:rsidR="00FC1079" w:rsidRDefault="00FC1079" w:rsidP="00741DE9">
            <w:pPr>
              <w:pStyle w:val="Listenabsatz"/>
              <w:ind w:left="360"/>
            </w:pPr>
          </w:p>
          <w:p w14:paraId="2AC426BF" w14:textId="77777777" w:rsidR="00FC1079" w:rsidRDefault="00FC1079" w:rsidP="00741DE9">
            <w:pPr>
              <w:pStyle w:val="Listenabsatz"/>
              <w:numPr>
                <w:ilvl w:val="0"/>
                <w:numId w:val="1"/>
              </w:numPr>
            </w:pPr>
            <w:r>
              <w:t>Treatment integrity was checked formally</w:t>
            </w:r>
          </w:p>
          <w:p w14:paraId="420F2954" w14:textId="77777777" w:rsidR="00FC1079" w:rsidRDefault="00FC1079" w:rsidP="00741DE9">
            <w:pPr>
              <w:pStyle w:val="Listenabsatz"/>
              <w:ind w:left="360"/>
              <w:rPr>
                <w:i/>
              </w:rPr>
            </w:pPr>
            <w:r>
              <w:rPr>
                <w:i/>
              </w:rPr>
              <w:t xml:space="preserve">(i.e., by regular supervision and/or recordings and/or systematic screenings of protocol adherence with a standardized instrument) </w:t>
            </w:r>
          </w:p>
        </w:tc>
        <w:tc>
          <w:tcPr>
            <w:tcW w:w="3996" w:type="dxa"/>
          </w:tcPr>
          <w:p w14:paraId="5AB16158" w14:textId="77777777" w:rsidR="00FC1079" w:rsidRDefault="00FC1079" w:rsidP="00741DE9">
            <w:pPr>
              <w:pStyle w:val="Listenabsatz"/>
              <w:ind w:left="360"/>
            </w:pPr>
          </w:p>
          <w:p w14:paraId="61F04109" w14:textId="77777777" w:rsidR="00FC1079" w:rsidRDefault="00FC1079" w:rsidP="00741DE9">
            <w:pPr>
              <w:pStyle w:val="Listenabsatz"/>
              <w:numPr>
                <w:ilvl w:val="0"/>
                <w:numId w:val="5"/>
              </w:numPr>
            </w:pPr>
            <w:r>
              <w:t xml:space="preserve"> Positive</w:t>
            </w:r>
          </w:p>
          <w:p w14:paraId="58FBEED4" w14:textId="77777777" w:rsidR="00FC1079" w:rsidRPr="006D12EC" w:rsidRDefault="00FC1079" w:rsidP="00741DE9">
            <w:r>
              <w:t xml:space="preserve">0.    </w:t>
            </w:r>
            <w:r w:rsidRPr="006D12EC">
              <w:t>Negative / insufficient information</w:t>
            </w:r>
          </w:p>
          <w:p w14:paraId="54061ED2" w14:textId="77777777" w:rsidR="00FC1079" w:rsidRDefault="00FC1079" w:rsidP="00741DE9"/>
        </w:tc>
      </w:tr>
      <w:tr w:rsidR="00FC1079" w14:paraId="0B2B2612" w14:textId="77777777" w:rsidTr="00741DE9">
        <w:trPr>
          <w:trHeight w:val="2215"/>
        </w:trPr>
        <w:tc>
          <w:tcPr>
            <w:tcW w:w="5382" w:type="dxa"/>
          </w:tcPr>
          <w:p w14:paraId="6CFA9F47" w14:textId="77777777" w:rsidR="00FC1079" w:rsidRDefault="00FC1079" w:rsidP="00741DE9">
            <w:pPr>
              <w:pStyle w:val="Listenabsatz"/>
              <w:ind w:left="360"/>
            </w:pPr>
          </w:p>
          <w:p w14:paraId="65BD66D8" w14:textId="77777777" w:rsidR="00FC1079" w:rsidRDefault="00FC1079" w:rsidP="00741DE9">
            <w:pPr>
              <w:pStyle w:val="Listenabsatz"/>
              <w:numPr>
                <w:ilvl w:val="0"/>
                <w:numId w:val="1"/>
              </w:numPr>
            </w:pPr>
            <w:r>
              <w:t xml:space="preserve">Data analyzed with intent-to-treat analysis </w:t>
            </w:r>
          </w:p>
          <w:p w14:paraId="2E1F56A5" w14:textId="75AC3DF9" w:rsidR="00FC1079" w:rsidRDefault="00FC1079" w:rsidP="00741DE9">
            <w:pPr>
              <w:pStyle w:val="Listenabsatz"/>
              <w:ind w:left="360"/>
              <w:rPr>
                <w:i/>
              </w:rPr>
            </w:pPr>
            <w:r>
              <w:rPr>
                <w:i/>
              </w:rPr>
              <w:t>(i.e., all persons who were randomized to the conditions initially were included in analyses;</w:t>
            </w:r>
            <w:r w:rsidR="008F3F3F">
              <w:rPr>
                <w:i/>
              </w:rPr>
              <w:t xml:space="preserve"> insufficient</w:t>
            </w:r>
            <w:r>
              <w:rPr>
                <w:i/>
              </w:rPr>
              <w:t>: if authors stated that both ITT and completer analyses were performed but only</w:t>
            </w:r>
            <w:r w:rsidR="008F3F3F">
              <w:rPr>
                <w:i/>
              </w:rPr>
              <w:t xml:space="preserve"> reported on</w:t>
            </w:r>
            <w:r>
              <w:rPr>
                <w:i/>
              </w:rPr>
              <w:t xml:space="preserve"> </w:t>
            </w:r>
            <w:r w:rsidR="008F3F3F">
              <w:rPr>
                <w:i/>
              </w:rPr>
              <w:t xml:space="preserve">completer </w:t>
            </w:r>
            <w:r>
              <w:rPr>
                <w:i/>
              </w:rPr>
              <w:t>results)</w:t>
            </w:r>
          </w:p>
        </w:tc>
        <w:tc>
          <w:tcPr>
            <w:tcW w:w="3996" w:type="dxa"/>
          </w:tcPr>
          <w:p w14:paraId="034BBA2F" w14:textId="77777777" w:rsidR="00FC1079" w:rsidRDefault="00FC1079" w:rsidP="00741DE9">
            <w:pPr>
              <w:pStyle w:val="Listenabsatz"/>
              <w:ind w:left="360"/>
            </w:pPr>
          </w:p>
          <w:p w14:paraId="0B324012" w14:textId="77777777" w:rsidR="00FC1079" w:rsidRDefault="00FC1079" w:rsidP="00741DE9">
            <w:pPr>
              <w:pStyle w:val="Listenabsatz"/>
              <w:numPr>
                <w:ilvl w:val="0"/>
                <w:numId w:val="6"/>
              </w:numPr>
            </w:pPr>
            <w:r>
              <w:t xml:space="preserve"> Positive</w:t>
            </w:r>
          </w:p>
          <w:p w14:paraId="21D09F5A" w14:textId="77777777" w:rsidR="00FC1079" w:rsidRPr="006D12EC" w:rsidRDefault="00FC1079" w:rsidP="00741DE9">
            <w:r>
              <w:t xml:space="preserve">0.    </w:t>
            </w:r>
            <w:r w:rsidRPr="006D12EC">
              <w:t>Negative / insufficient information</w:t>
            </w:r>
          </w:p>
          <w:p w14:paraId="5B7DFBA1" w14:textId="77777777" w:rsidR="00FC1079" w:rsidRDefault="00FC1079" w:rsidP="00741DE9"/>
        </w:tc>
      </w:tr>
      <w:tr w:rsidR="00FC1079" w14:paraId="5FF1CB16" w14:textId="77777777" w:rsidTr="00741DE9">
        <w:trPr>
          <w:trHeight w:val="1704"/>
        </w:trPr>
        <w:tc>
          <w:tcPr>
            <w:tcW w:w="5382" w:type="dxa"/>
          </w:tcPr>
          <w:p w14:paraId="116042C7" w14:textId="77777777" w:rsidR="00FC1079" w:rsidRDefault="00FC1079" w:rsidP="00741DE9">
            <w:pPr>
              <w:pStyle w:val="Listenabsatz"/>
              <w:ind w:left="360"/>
            </w:pPr>
          </w:p>
          <w:p w14:paraId="34EE95A6" w14:textId="0D14F32E" w:rsidR="00FC1079" w:rsidRDefault="00FC1079" w:rsidP="00741DE9">
            <w:pPr>
              <w:pStyle w:val="Listenabsatz"/>
              <w:numPr>
                <w:ilvl w:val="0"/>
                <w:numId w:val="1"/>
              </w:numPr>
            </w:pPr>
            <w:r>
              <w:t xml:space="preserve">Study had an adequate level of statistical power to find effects and included </w:t>
            </w:r>
            <w:r w:rsidRPr="00A95E1C">
              <w:rPr>
                <w:i/>
              </w:rPr>
              <w:t>N</w:t>
            </w:r>
            <w:r>
              <w:t xml:space="preserve"> ≥ 50 participants in the comparison groups (</w:t>
            </w:r>
            <w:r w:rsidR="008F3F3F">
              <w:t xml:space="preserve">i.e., </w:t>
            </w:r>
            <w:r w:rsidRPr="00A95E1C">
              <w:rPr>
                <w:i/>
              </w:rPr>
              <w:t>n1+n2</w:t>
            </w:r>
            <w:r>
              <w:t>)</w:t>
            </w:r>
          </w:p>
          <w:p w14:paraId="3FEFD47A" w14:textId="5729906D" w:rsidR="00FC1079" w:rsidRPr="004F0ACD" w:rsidRDefault="00FC1079" w:rsidP="00741DE9">
            <w:pPr>
              <w:ind w:left="360"/>
              <w:rPr>
                <w:i/>
              </w:rPr>
            </w:pPr>
            <w:r>
              <w:rPr>
                <w:i/>
              </w:rPr>
              <w:t>(note: m</w:t>
            </w:r>
            <w:r w:rsidRPr="004F0ACD">
              <w:rPr>
                <w:i/>
              </w:rPr>
              <w:t>ay differ across assessment</w:t>
            </w:r>
            <w:r>
              <w:rPr>
                <w:i/>
              </w:rPr>
              <w:t xml:space="preserve"> timepoints</w:t>
            </w:r>
            <w:r w:rsidR="008F3F3F">
              <w:rPr>
                <w:i/>
              </w:rPr>
              <w:t xml:space="preserve"> due to attrition</w:t>
            </w:r>
            <w:r w:rsidRPr="004F0ACD">
              <w:rPr>
                <w:i/>
              </w:rPr>
              <w:t xml:space="preserve"> (</w:t>
            </w:r>
            <w:r w:rsidR="008F3F3F">
              <w:rPr>
                <w:i/>
              </w:rPr>
              <w:t xml:space="preserve">in </w:t>
            </w:r>
            <w:r w:rsidRPr="004F0ACD">
              <w:rPr>
                <w:i/>
              </w:rPr>
              <w:t xml:space="preserve">completer </w:t>
            </w:r>
            <w:r w:rsidR="008F3F3F">
              <w:rPr>
                <w:i/>
              </w:rPr>
              <w:t>analyses)</w:t>
            </w:r>
            <w:r>
              <w:rPr>
                <w:i/>
              </w:rPr>
              <w:t>)</w:t>
            </w:r>
          </w:p>
        </w:tc>
        <w:tc>
          <w:tcPr>
            <w:tcW w:w="3996" w:type="dxa"/>
          </w:tcPr>
          <w:p w14:paraId="6EB7179F" w14:textId="77777777" w:rsidR="00FC1079" w:rsidRDefault="00FC1079" w:rsidP="00741DE9">
            <w:pPr>
              <w:pStyle w:val="Listenabsatz"/>
              <w:ind w:left="360"/>
            </w:pPr>
          </w:p>
          <w:p w14:paraId="01121DA9" w14:textId="77777777" w:rsidR="00FC1079" w:rsidRDefault="00FC1079" w:rsidP="00741DE9">
            <w:pPr>
              <w:pStyle w:val="Listenabsatz"/>
              <w:numPr>
                <w:ilvl w:val="0"/>
                <w:numId w:val="7"/>
              </w:numPr>
            </w:pPr>
            <w:r>
              <w:t xml:space="preserve"> Positive </w:t>
            </w:r>
          </w:p>
          <w:p w14:paraId="2F088947" w14:textId="77777777" w:rsidR="00FC1079" w:rsidRPr="006D12EC" w:rsidRDefault="00FC1079" w:rsidP="00741DE9">
            <w:r>
              <w:t xml:space="preserve">0.    </w:t>
            </w:r>
            <w:r w:rsidRPr="006D12EC">
              <w:t>Negative / insufficient information</w:t>
            </w:r>
          </w:p>
          <w:p w14:paraId="75873B10" w14:textId="77777777" w:rsidR="00FC1079" w:rsidRDefault="00FC1079" w:rsidP="00741DE9">
            <w:pPr>
              <w:pStyle w:val="Listenabsatz"/>
              <w:ind w:left="360"/>
            </w:pPr>
          </w:p>
        </w:tc>
      </w:tr>
      <w:tr w:rsidR="00FC1079" w14:paraId="6FC3AF1C" w14:textId="77777777" w:rsidTr="00741DE9">
        <w:trPr>
          <w:trHeight w:val="1133"/>
        </w:trPr>
        <w:tc>
          <w:tcPr>
            <w:tcW w:w="5382" w:type="dxa"/>
          </w:tcPr>
          <w:p w14:paraId="5A08ED5F" w14:textId="77777777" w:rsidR="00FC1079" w:rsidRDefault="00FC1079" w:rsidP="00741DE9">
            <w:pPr>
              <w:pStyle w:val="Listenabsatz"/>
              <w:ind w:left="360"/>
            </w:pPr>
          </w:p>
          <w:p w14:paraId="2387424F" w14:textId="77777777" w:rsidR="00FC1079" w:rsidRDefault="00FC1079" w:rsidP="00741DE9">
            <w:pPr>
              <w:pStyle w:val="Listenabsatz"/>
              <w:numPr>
                <w:ilvl w:val="0"/>
                <w:numId w:val="1"/>
              </w:numPr>
            </w:pPr>
            <w:r>
              <w:t>Randomization by independent (3</w:t>
            </w:r>
            <w:r>
              <w:rPr>
                <w:vertAlign w:val="superscript"/>
              </w:rPr>
              <w:t>rd</w:t>
            </w:r>
            <w:r>
              <w:t>) party</w:t>
            </w:r>
          </w:p>
          <w:p w14:paraId="1707A0A7" w14:textId="0A251358" w:rsidR="00FC1079" w:rsidRDefault="00FC1079" w:rsidP="00741DE9">
            <w:pPr>
              <w:pStyle w:val="Listenabsatz"/>
              <w:ind w:left="360"/>
              <w:rPr>
                <w:color w:val="FF0000"/>
              </w:rPr>
            </w:pPr>
            <w:r>
              <w:rPr>
                <w:i/>
              </w:rPr>
              <w:t>(</w:t>
            </w:r>
            <w:r w:rsidR="008F3F3F">
              <w:rPr>
                <w:i/>
              </w:rPr>
              <w:t>e.g.</w:t>
            </w:r>
            <w:r>
              <w:rPr>
                <w:i/>
              </w:rPr>
              <w:t>, independent person or computer</w:t>
            </w:r>
            <w:r w:rsidR="008F3F3F">
              <w:rPr>
                <w:i/>
              </w:rPr>
              <w:t>ized</w:t>
            </w:r>
            <w:r>
              <w:rPr>
                <w:i/>
              </w:rPr>
              <w:t xml:space="preserve"> </w:t>
            </w:r>
            <w:r w:rsidR="008F3F3F">
              <w:rPr>
                <w:i/>
              </w:rPr>
              <w:t>with valid randomization technique</w:t>
            </w:r>
            <w:r>
              <w:rPr>
                <w:i/>
              </w:rPr>
              <w:t xml:space="preserve">) </w:t>
            </w:r>
          </w:p>
        </w:tc>
        <w:tc>
          <w:tcPr>
            <w:tcW w:w="3996" w:type="dxa"/>
          </w:tcPr>
          <w:p w14:paraId="1AAAD2E1" w14:textId="77777777" w:rsidR="00FC1079" w:rsidRDefault="00FC1079" w:rsidP="00741DE9">
            <w:pPr>
              <w:pStyle w:val="Listenabsatz"/>
              <w:ind w:left="360"/>
            </w:pPr>
          </w:p>
          <w:p w14:paraId="2668BBA9" w14:textId="77777777" w:rsidR="00FC1079" w:rsidRDefault="00FC1079" w:rsidP="00741DE9">
            <w:pPr>
              <w:pStyle w:val="Listenabsatz"/>
              <w:numPr>
                <w:ilvl w:val="0"/>
                <w:numId w:val="8"/>
              </w:numPr>
            </w:pPr>
            <w:r>
              <w:t xml:space="preserve"> Positive</w:t>
            </w:r>
          </w:p>
          <w:p w14:paraId="1AF40588" w14:textId="77777777" w:rsidR="00FC1079" w:rsidRPr="006D12EC" w:rsidRDefault="00FC1079" w:rsidP="00741DE9">
            <w:r>
              <w:t xml:space="preserve">0.    </w:t>
            </w:r>
            <w:r w:rsidRPr="006D12EC">
              <w:t>Negative / insufficient information</w:t>
            </w:r>
          </w:p>
          <w:p w14:paraId="1E8502A8" w14:textId="77777777" w:rsidR="00FC1079" w:rsidRDefault="00FC1079" w:rsidP="00741DE9">
            <w:pPr>
              <w:pStyle w:val="Listenabsatz"/>
              <w:ind w:left="360"/>
            </w:pPr>
          </w:p>
        </w:tc>
      </w:tr>
      <w:tr w:rsidR="00FC1079" w14:paraId="5E7E3ABD" w14:textId="77777777" w:rsidTr="00741DE9">
        <w:trPr>
          <w:trHeight w:val="1091"/>
        </w:trPr>
        <w:tc>
          <w:tcPr>
            <w:tcW w:w="5382" w:type="dxa"/>
          </w:tcPr>
          <w:p w14:paraId="4121BB56" w14:textId="77777777" w:rsidR="00FC1079" w:rsidRDefault="00FC1079" w:rsidP="00741DE9">
            <w:pPr>
              <w:pStyle w:val="Listenabsatz"/>
              <w:ind w:left="360"/>
            </w:pPr>
          </w:p>
          <w:p w14:paraId="461C96F4" w14:textId="77777777" w:rsidR="00FC1079" w:rsidRDefault="00FC1079" w:rsidP="00741DE9">
            <w:pPr>
              <w:pStyle w:val="Listenabsatz"/>
              <w:numPr>
                <w:ilvl w:val="0"/>
                <w:numId w:val="1"/>
              </w:numPr>
            </w:pPr>
            <w:r>
              <w:t xml:space="preserve">Blind assessors for outcomes </w:t>
            </w:r>
          </w:p>
          <w:p w14:paraId="51D7D7C5" w14:textId="12E45D90" w:rsidR="00FC1079" w:rsidRDefault="00FC1079" w:rsidP="00741DE9">
            <w:pPr>
              <w:pStyle w:val="Listenabsatz"/>
              <w:ind w:left="360"/>
              <w:rPr>
                <w:i/>
              </w:rPr>
            </w:pPr>
            <w:r>
              <w:rPr>
                <w:i/>
              </w:rPr>
              <w:t xml:space="preserve">(i.e., </w:t>
            </w:r>
            <w:r w:rsidR="008F3F3F">
              <w:rPr>
                <w:i/>
              </w:rPr>
              <w:t>PTSD outcomes were assessed either in a diagnostic</w:t>
            </w:r>
            <w:r>
              <w:rPr>
                <w:i/>
              </w:rPr>
              <w:t xml:space="preserve"> interviewer</w:t>
            </w:r>
            <w:r w:rsidR="008F3F3F">
              <w:rPr>
                <w:i/>
              </w:rPr>
              <w:t xml:space="preserve"> </w:t>
            </w:r>
            <w:r>
              <w:rPr>
                <w:i/>
              </w:rPr>
              <w:t xml:space="preserve">or </w:t>
            </w:r>
            <w:r w:rsidR="008F3F3F">
              <w:rPr>
                <w:i/>
              </w:rPr>
              <w:t xml:space="preserve">via </w:t>
            </w:r>
            <w:r>
              <w:rPr>
                <w:i/>
              </w:rPr>
              <w:t>self-reports</w:t>
            </w:r>
            <w:r w:rsidR="008F3F3F">
              <w:rPr>
                <w:i/>
              </w:rPr>
              <w:t>; insufficient: non-blinded interviewers</w:t>
            </w:r>
            <w:r>
              <w:rPr>
                <w:i/>
              </w:rPr>
              <w:t>)</w:t>
            </w:r>
          </w:p>
        </w:tc>
        <w:tc>
          <w:tcPr>
            <w:tcW w:w="3996" w:type="dxa"/>
          </w:tcPr>
          <w:p w14:paraId="607D8532" w14:textId="77777777" w:rsidR="00FC1079" w:rsidRDefault="00FC1079" w:rsidP="00741DE9">
            <w:pPr>
              <w:pStyle w:val="Listenabsatz"/>
              <w:ind w:left="360"/>
            </w:pPr>
          </w:p>
          <w:p w14:paraId="4A6BA6D4" w14:textId="77777777" w:rsidR="00FC1079" w:rsidRDefault="00FC1079" w:rsidP="00741DE9">
            <w:pPr>
              <w:pStyle w:val="Listenabsatz"/>
              <w:numPr>
                <w:ilvl w:val="0"/>
                <w:numId w:val="9"/>
              </w:numPr>
            </w:pPr>
            <w:r>
              <w:t xml:space="preserve"> Positive</w:t>
            </w:r>
          </w:p>
          <w:p w14:paraId="1EEC00CA" w14:textId="77777777" w:rsidR="00FC1079" w:rsidRPr="006D12EC" w:rsidRDefault="00FC1079" w:rsidP="00741DE9">
            <w:r>
              <w:t xml:space="preserve">0.    </w:t>
            </w:r>
            <w:r w:rsidRPr="006D12EC">
              <w:t>Negative / insufficient information</w:t>
            </w:r>
          </w:p>
          <w:p w14:paraId="5EE6FCD4" w14:textId="77777777" w:rsidR="00FC1079" w:rsidRDefault="00FC1079" w:rsidP="00741DE9"/>
        </w:tc>
      </w:tr>
      <w:bookmarkEnd w:id="185"/>
    </w:tbl>
    <w:p w14:paraId="2BA049D1" w14:textId="77777777" w:rsidR="00FC1079" w:rsidRDefault="00FC1079" w:rsidP="00FC1079">
      <w:pPr>
        <w:rPr>
          <w:color w:val="FF0000"/>
          <w:lang w:val="de-DE"/>
        </w:rPr>
      </w:pPr>
    </w:p>
    <w:p w14:paraId="3F3C92A5" w14:textId="77777777" w:rsidR="00FC1079" w:rsidRDefault="00FC1079" w:rsidP="00FC1079"/>
    <w:p w14:paraId="11D294DE" w14:textId="77777777" w:rsidR="00FC1079" w:rsidRDefault="00FC1079" w:rsidP="00FC1079">
      <w:pPr>
        <w:rPr>
          <w:b/>
          <w:szCs w:val="20"/>
        </w:rPr>
        <w:sectPr w:rsidR="00FC1079" w:rsidSect="00A95E1C">
          <w:pgSz w:w="11900" w:h="16840" w:code="9"/>
          <w:pgMar w:top="1418" w:right="1134" w:bottom="1418" w:left="1418" w:header="709" w:footer="709" w:gutter="0"/>
          <w:cols w:space="708"/>
          <w:docGrid w:linePitch="326"/>
        </w:sectPr>
      </w:pPr>
    </w:p>
    <w:tbl>
      <w:tblPr>
        <w:tblW w:w="14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2"/>
        <w:gridCol w:w="869"/>
        <w:gridCol w:w="1106"/>
        <w:gridCol w:w="1114"/>
        <w:gridCol w:w="1175"/>
        <w:gridCol w:w="909"/>
        <w:gridCol w:w="1106"/>
        <w:gridCol w:w="1191"/>
        <w:gridCol w:w="1145"/>
        <w:gridCol w:w="1111"/>
      </w:tblGrid>
      <w:tr w:rsidR="00FC1079" w:rsidRPr="001E7BB0" w14:paraId="302BDDEB" w14:textId="77777777" w:rsidTr="008F3F3F">
        <w:trPr>
          <w:trHeight w:val="288"/>
        </w:trPr>
        <w:tc>
          <w:tcPr>
            <w:tcW w:w="14138" w:type="dxa"/>
            <w:gridSpan w:val="10"/>
            <w:tcBorders>
              <w:top w:val="none" w:sz="4" w:space="0" w:color="000000"/>
              <w:left w:val="none" w:sz="4" w:space="0" w:color="000000"/>
              <w:bottom w:val="single" w:sz="4" w:space="0" w:color="auto"/>
              <w:right w:val="none" w:sz="4" w:space="0" w:color="000000"/>
            </w:tcBorders>
            <w:shd w:val="clear" w:color="auto" w:fill="auto"/>
            <w:noWrap/>
            <w:vAlign w:val="bottom"/>
          </w:tcPr>
          <w:p w14:paraId="56A5C2B8" w14:textId="775E3453" w:rsidR="00FC1079" w:rsidRPr="002D0716" w:rsidRDefault="00FC1079" w:rsidP="00741DE9">
            <w:pPr>
              <w:rPr>
                <w:b/>
                <w:bCs/>
                <w:color w:val="000000"/>
              </w:rPr>
            </w:pPr>
            <w:bookmarkStart w:id="186" w:name="Appendix_E"/>
            <w:r>
              <w:rPr>
                <w:b/>
                <w:szCs w:val="20"/>
              </w:rPr>
              <w:lastRenderedPageBreak/>
              <w:t>Appendix E</w:t>
            </w:r>
            <w:r>
              <w:rPr>
                <w:b/>
              </w:rPr>
              <w:t xml:space="preserve">: </w:t>
            </w:r>
            <w:r w:rsidRPr="002D0716">
              <w:rPr>
                <w:b/>
              </w:rPr>
              <w:t>Risk of bias assessment</w:t>
            </w:r>
            <w:r>
              <w:rPr>
                <w:b/>
              </w:rPr>
              <w:t xml:space="preserve"> – quality coding of included trials</w:t>
            </w:r>
            <w:bookmarkEnd w:id="186"/>
          </w:p>
        </w:tc>
      </w:tr>
      <w:tr w:rsidR="00FC1079" w:rsidRPr="001E7BB0" w14:paraId="026665B9" w14:textId="77777777" w:rsidTr="00BC7037">
        <w:trPr>
          <w:trHeight w:val="288"/>
        </w:trPr>
        <w:tc>
          <w:tcPr>
            <w:tcW w:w="4412" w:type="dxa"/>
            <w:tcBorders>
              <w:top w:val="single" w:sz="4" w:space="0" w:color="auto"/>
            </w:tcBorders>
            <w:shd w:val="clear" w:color="auto" w:fill="auto"/>
            <w:noWrap/>
            <w:vAlign w:val="bottom"/>
          </w:tcPr>
          <w:p w14:paraId="1DED4861" w14:textId="77777777" w:rsidR="00FC1079" w:rsidRPr="001E7BB0" w:rsidRDefault="00FC1079" w:rsidP="00741DE9">
            <w:pPr>
              <w:rPr>
                <w:b/>
                <w:bCs/>
                <w:color w:val="000000"/>
              </w:rPr>
            </w:pPr>
            <w:r w:rsidRPr="001E7BB0">
              <w:rPr>
                <w:b/>
                <w:bCs/>
                <w:color w:val="000000"/>
              </w:rPr>
              <w:t>Trial</w:t>
            </w:r>
          </w:p>
        </w:tc>
        <w:tc>
          <w:tcPr>
            <w:tcW w:w="869" w:type="dxa"/>
            <w:tcBorders>
              <w:top w:val="single" w:sz="4" w:space="0" w:color="auto"/>
            </w:tcBorders>
            <w:shd w:val="clear" w:color="auto" w:fill="auto"/>
            <w:noWrap/>
            <w:vAlign w:val="bottom"/>
          </w:tcPr>
          <w:p w14:paraId="32FE7A12" w14:textId="77777777" w:rsidR="00FC1079" w:rsidRPr="001E7BB0" w:rsidRDefault="00FC1079" w:rsidP="00741DE9">
            <w:pPr>
              <w:rPr>
                <w:b/>
                <w:bCs/>
                <w:color w:val="000000"/>
              </w:rPr>
            </w:pPr>
            <w:r w:rsidRPr="001E7BB0">
              <w:rPr>
                <w:b/>
                <w:bCs/>
                <w:color w:val="000000"/>
              </w:rPr>
              <w:t>Q1 -PTSD</w:t>
            </w:r>
          </w:p>
        </w:tc>
        <w:tc>
          <w:tcPr>
            <w:tcW w:w="1106" w:type="dxa"/>
            <w:tcBorders>
              <w:top w:val="single" w:sz="4" w:space="0" w:color="auto"/>
            </w:tcBorders>
            <w:shd w:val="clear" w:color="auto" w:fill="auto"/>
            <w:noWrap/>
            <w:vAlign w:val="bottom"/>
          </w:tcPr>
          <w:p w14:paraId="679DCD4B" w14:textId="77777777" w:rsidR="00FC1079" w:rsidRPr="001E7BB0" w:rsidRDefault="00FC1079" w:rsidP="00741DE9">
            <w:pPr>
              <w:rPr>
                <w:b/>
                <w:bCs/>
                <w:color w:val="000000"/>
              </w:rPr>
            </w:pPr>
            <w:r w:rsidRPr="001E7BB0">
              <w:rPr>
                <w:b/>
                <w:bCs/>
                <w:color w:val="000000"/>
              </w:rPr>
              <w:t>Q2 -manual</w:t>
            </w:r>
          </w:p>
        </w:tc>
        <w:tc>
          <w:tcPr>
            <w:tcW w:w="1114" w:type="dxa"/>
            <w:tcBorders>
              <w:top w:val="single" w:sz="4" w:space="0" w:color="auto"/>
            </w:tcBorders>
            <w:shd w:val="clear" w:color="auto" w:fill="auto"/>
            <w:noWrap/>
            <w:vAlign w:val="bottom"/>
          </w:tcPr>
          <w:p w14:paraId="2BD99E66" w14:textId="77777777" w:rsidR="00FC1079" w:rsidRPr="001E7BB0" w:rsidRDefault="00FC1079" w:rsidP="00741DE9">
            <w:pPr>
              <w:rPr>
                <w:b/>
                <w:bCs/>
                <w:color w:val="000000"/>
              </w:rPr>
            </w:pPr>
            <w:r w:rsidRPr="001E7BB0">
              <w:rPr>
                <w:b/>
                <w:bCs/>
                <w:color w:val="000000"/>
              </w:rPr>
              <w:t>Q3 -training</w:t>
            </w:r>
          </w:p>
        </w:tc>
        <w:tc>
          <w:tcPr>
            <w:tcW w:w="1175" w:type="dxa"/>
            <w:tcBorders>
              <w:top w:val="single" w:sz="4" w:space="0" w:color="auto"/>
            </w:tcBorders>
            <w:shd w:val="clear" w:color="auto" w:fill="auto"/>
            <w:noWrap/>
            <w:vAlign w:val="bottom"/>
          </w:tcPr>
          <w:p w14:paraId="569E74F6" w14:textId="77777777" w:rsidR="00FC1079" w:rsidRPr="001E7BB0" w:rsidRDefault="00FC1079" w:rsidP="00741DE9">
            <w:pPr>
              <w:rPr>
                <w:b/>
                <w:bCs/>
                <w:color w:val="000000"/>
              </w:rPr>
            </w:pPr>
            <w:r w:rsidRPr="001E7BB0">
              <w:rPr>
                <w:b/>
                <w:bCs/>
                <w:color w:val="000000"/>
              </w:rPr>
              <w:t>Q4 -integrity</w:t>
            </w:r>
          </w:p>
        </w:tc>
        <w:tc>
          <w:tcPr>
            <w:tcW w:w="909" w:type="dxa"/>
            <w:tcBorders>
              <w:top w:val="single" w:sz="4" w:space="0" w:color="auto"/>
            </w:tcBorders>
            <w:shd w:val="clear" w:color="auto" w:fill="auto"/>
            <w:noWrap/>
            <w:vAlign w:val="bottom"/>
          </w:tcPr>
          <w:p w14:paraId="17F9ED44" w14:textId="77777777" w:rsidR="00FC1079" w:rsidRPr="001E7BB0" w:rsidRDefault="00FC1079" w:rsidP="00741DE9">
            <w:pPr>
              <w:rPr>
                <w:b/>
                <w:bCs/>
                <w:color w:val="000000"/>
              </w:rPr>
            </w:pPr>
            <w:r w:rsidRPr="001E7BB0">
              <w:rPr>
                <w:b/>
                <w:bCs/>
                <w:color w:val="000000"/>
              </w:rPr>
              <w:t>Q5 -ITT</w:t>
            </w:r>
          </w:p>
        </w:tc>
        <w:tc>
          <w:tcPr>
            <w:tcW w:w="1106" w:type="dxa"/>
            <w:tcBorders>
              <w:top w:val="single" w:sz="4" w:space="0" w:color="auto"/>
            </w:tcBorders>
            <w:shd w:val="clear" w:color="auto" w:fill="auto"/>
            <w:noWrap/>
            <w:vAlign w:val="bottom"/>
          </w:tcPr>
          <w:p w14:paraId="6A1012C2" w14:textId="77777777" w:rsidR="00FC1079" w:rsidRPr="001E7BB0" w:rsidRDefault="00FC1079" w:rsidP="00741DE9">
            <w:pPr>
              <w:rPr>
                <w:b/>
                <w:bCs/>
                <w:color w:val="000000"/>
              </w:rPr>
            </w:pPr>
            <w:r w:rsidRPr="001E7BB0">
              <w:rPr>
                <w:b/>
                <w:bCs/>
                <w:color w:val="000000"/>
              </w:rPr>
              <w:t>Q6 –</w:t>
            </w:r>
          </w:p>
          <w:p w14:paraId="05AC7A24" w14:textId="77777777" w:rsidR="00FC1079" w:rsidRPr="001E7BB0" w:rsidRDefault="00FC1079" w:rsidP="00741DE9">
            <w:pPr>
              <w:rPr>
                <w:b/>
                <w:bCs/>
                <w:color w:val="000000"/>
              </w:rPr>
            </w:pPr>
            <w:r w:rsidRPr="001E7BB0">
              <w:rPr>
                <w:b/>
                <w:bCs/>
                <w:color w:val="000000"/>
              </w:rPr>
              <w:t>N &gt; 50</w:t>
            </w:r>
          </w:p>
        </w:tc>
        <w:tc>
          <w:tcPr>
            <w:tcW w:w="1191" w:type="dxa"/>
            <w:tcBorders>
              <w:top w:val="single" w:sz="4" w:space="0" w:color="auto"/>
            </w:tcBorders>
            <w:shd w:val="clear" w:color="auto" w:fill="auto"/>
            <w:noWrap/>
            <w:vAlign w:val="bottom"/>
          </w:tcPr>
          <w:p w14:paraId="44D66C81" w14:textId="77777777" w:rsidR="00FC1079" w:rsidRPr="001E7BB0" w:rsidRDefault="00FC1079" w:rsidP="00741DE9">
            <w:pPr>
              <w:rPr>
                <w:b/>
                <w:bCs/>
                <w:color w:val="000000"/>
              </w:rPr>
            </w:pPr>
            <w:r w:rsidRPr="001E7BB0">
              <w:rPr>
                <w:b/>
                <w:bCs/>
                <w:color w:val="000000"/>
              </w:rPr>
              <w:t>Q7 -random-</w:t>
            </w:r>
            <w:proofErr w:type="spellStart"/>
            <w:r w:rsidRPr="001E7BB0">
              <w:rPr>
                <w:b/>
                <w:bCs/>
                <w:color w:val="000000"/>
              </w:rPr>
              <w:t>ization</w:t>
            </w:r>
            <w:proofErr w:type="spellEnd"/>
          </w:p>
        </w:tc>
        <w:tc>
          <w:tcPr>
            <w:tcW w:w="1145" w:type="dxa"/>
            <w:tcBorders>
              <w:top w:val="single" w:sz="4" w:space="0" w:color="auto"/>
            </w:tcBorders>
            <w:shd w:val="clear" w:color="auto" w:fill="auto"/>
            <w:noWrap/>
            <w:vAlign w:val="bottom"/>
          </w:tcPr>
          <w:p w14:paraId="710D57E5" w14:textId="77777777" w:rsidR="00FC1079" w:rsidRPr="001E7BB0" w:rsidRDefault="00FC1079" w:rsidP="00741DE9">
            <w:pPr>
              <w:rPr>
                <w:b/>
                <w:bCs/>
                <w:color w:val="000000"/>
              </w:rPr>
            </w:pPr>
            <w:r w:rsidRPr="001E7BB0">
              <w:rPr>
                <w:b/>
                <w:bCs/>
                <w:color w:val="000000"/>
              </w:rPr>
              <w:t>Q8 -blinding</w:t>
            </w:r>
          </w:p>
        </w:tc>
        <w:tc>
          <w:tcPr>
            <w:tcW w:w="1111" w:type="dxa"/>
            <w:tcBorders>
              <w:top w:val="single" w:sz="4" w:space="0" w:color="auto"/>
            </w:tcBorders>
            <w:shd w:val="clear" w:color="auto" w:fill="auto"/>
            <w:noWrap/>
            <w:vAlign w:val="bottom"/>
          </w:tcPr>
          <w:p w14:paraId="27F1CD86" w14:textId="77777777" w:rsidR="00FC1079" w:rsidRPr="001E7BB0" w:rsidRDefault="00FC1079" w:rsidP="00741DE9">
            <w:pPr>
              <w:rPr>
                <w:b/>
                <w:bCs/>
                <w:color w:val="000000"/>
              </w:rPr>
            </w:pPr>
            <w:r w:rsidRPr="001E7BB0">
              <w:rPr>
                <w:b/>
                <w:bCs/>
                <w:color w:val="000000"/>
              </w:rPr>
              <w:t>Q sum score</w:t>
            </w:r>
          </w:p>
        </w:tc>
      </w:tr>
      <w:tr w:rsidR="00FC1079" w:rsidRPr="00C23599" w14:paraId="069D2CC4" w14:textId="77777777" w:rsidTr="00BC7037">
        <w:trPr>
          <w:trHeight w:val="288"/>
        </w:trPr>
        <w:tc>
          <w:tcPr>
            <w:tcW w:w="4412" w:type="dxa"/>
            <w:shd w:val="clear" w:color="auto" w:fill="auto"/>
            <w:noWrap/>
            <w:vAlign w:val="bottom"/>
          </w:tcPr>
          <w:p w14:paraId="2D592E18" w14:textId="77777777" w:rsidR="00FC1079" w:rsidRPr="00C23599" w:rsidRDefault="00FC1079" w:rsidP="00741DE9">
            <w:pPr>
              <w:rPr>
                <w:b/>
                <w:color w:val="000000"/>
              </w:rPr>
            </w:pPr>
            <w:proofErr w:type="spellStart"/>
            <w:r w:rsidRPr="00C23599">
              <w:rPr>
                <w:b/>
                <w:color w:val="000000"/>
              </w:rPr>
              <w:t>Acarturk</w:t>
            </w:r>
            <w:proofErr w:type="spellEnd"/>
            <w:r w:rsidRPr="00C23599">
              <w:rPr>
                <w:b/>
                <w:color w:val="000000"/>
              </w:rPr>
              <w:t xml:space="preserve"> et al. (2016)</w:t>
            </w:r>
          </w:p>
        </w:tc>
        <w:tc>
          <w:tcPr>
            <w:tcW w:w="869" w:type="dxa"/>
            <w:shd w:val="clear" w:color="auto" w:fill="auto"/>
            <w:noWrap/>
            <w:vAlign w:val="bottom"/>
          </w:tcPr>
          <w:p w14:paraId="514A17ED"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284BB56"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59139CB8"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60702DD0"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4A9A5EC7"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F32C672"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79F3C832"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18541CA1"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DDB06B5" w14:textId="77777777" w:rsidR="00FC1079" w:rsidRPr="00C23599" w:rsidRDefault="00FC1079" w:rsidP="00741DE9">
            <w:pPr>
              <w:jc w:val="right"/>
              <w:rPr>
                <w:b/>
                <w:color w:val="000000"/>
              </w:rPr>
            </w:pPr>
            <w:r w:rsidRPr="00C23599">
              <w:rPr>
                <w:b/>
                <w:color w:val="000000"/>
              </w:rPr>
              <w:t>8</w:t>
            </w:r>
          </w:p>
        </w:tc>
      </w:tr>
      <w:tr w:rsidR="00FC1079" w:rsidRPr="001E7BB0" w14:paraId="78550DE4" w14:textId="77777777" w:rsidTr="00BC7037">
        <w:trPr>
          <w:trHeight w:val="288"/>
        </w:trPr>
        <w:tc>
          <w:tcPr>
            <w:tcW w:w="4412" w:type="dxa"/>
            <w:shd w:val="clear" w:color="auto" w:fill="auto"/>
            <w:noWrap/>
            <w:vAlign w:val="bottom"/>
          </w:tcPr>
          <w:p w14:paraId="56CB1AF7" w14:textId="77777777" w:rsidR="00FC1079" w:rsidRPr="001E7BB0" w:rsidRDefault="00FC1079" w:rsidP="00741DE9">
            <w:pPr>
              <w:rPr>
                <w:color w:val="000000"/>
              </w:rPr>
            </w:pPr>
            <w:proofErr w:type="spellStart"/>
            <w:r w:rsidRPr="001E7BB0">
              <w:rPr>
                <w:color w:val="000000"/>
              </w:rPr>
              <w:t>Akbarian</w:t>
            </w:r>
            <w:proofErr w:type="spellEnd"/>
            <w:r w:rsidRPr="001E7BB0">
              <w:rPr>
                <w:color w:val="000000"/>
              </w:rPr>
              <w:t xml:space="preserve"> et al. (2015)</w:t>
            </w:r>
          </w:p>
        </w:tc>
        <w:tc>
          <w:tcPr>
            <w:tcW w:w="869" w:type="dxa"/>
            <w:shd w:val="clear" w:color="auto" w:fill="auto"/>
            <w:noWrap/>
            <w:vAlign w:val="bottom"/>
          </w:tcPr>
          <w:p w14:paraId="48D665AC"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64075F8F"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09E9D642"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6ACD4544"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5FE730BF"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345F0B8"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6D309ACF"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7CAFDA7A"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015D6E17" w14:textId="77777777" w:rsidR="00FC1079" w:rsidRPr="001E7BB0" w:rsidRDefault="00FC1079" w:rsidP="00741DE9">
            <w:pPr>
              <w:jc w:val="right"/>
              <w:rPr>
                <w:color w:val="000000"/>
              </w:rPr>
            </w:pPr>
            <w:r w:rsidRPr="001E7BB0">
              <w:rPr>
                <w:color w:val="000000"/>
              </w:rPr>
              <w:t>5</w:t>
            </w:r>
          </w:p>
        </w:tc>
      </w:tr>
      <w:tr w:rsidR="00FC1079" w:rsidRPr="001E7BB0" w14:paraId="17DF5710" w14:textId="77777777" w:rsidTr="00BC7037">
        <w:trPr>
          <w:trHeight w:val="288"/>
        </w:trPr>
        <w:tc>
          <w:tcPr>
            <w:tcW w:w="4412" w:type="dxa"/>
            <w:shd w:val="clear" w:color="auto" w:fill="auto"/>
            <w:noWrap/>
            <w:vAlign w:val="bottom"/>
          </w:tcPr>
          <w:p w14:paraId="7202E41B" w14:textId="77777777" w:rsidR="00FC1079" w:rsidRPr="00C23599" w:rsidRDefault="00FC1079" w:rsidP="00741DE9">
            <w:pPr>
              <w:rPr>
                <w:b/>
                <w:color w:val="000000"/>
              </w:rPr>
            </w:pPr>
            <w:r w:rsidRPr="00C23599">
              <w:rPr>
                <w:b/>
                <w:color w:val="000000"/>
              </w:rPr>
              <w:t>Andersen et al. (2021)</w:t>
            </w:r>
          </w:p>
        </w:tc>
        <w:tc>
          <w:tcPr>
            <w:tcW w:w="869" w:type="dxa"/>
            <w:shd w:val="clear" w:color="auto" w:fill="auto"/>
            <w:noWrap/>
            <w:vAlign w:val="bottom"/>
          </w:tcPr>
          <w:p w14:paraId="73F5C3FC"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66C9535"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7EA4D310"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14421197"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45A97C3C" w14:textId="77777777" w:rsidR="00FC1079" w:rsidRPr="00C23599" w:rsidRDefault="00FC1079" w:rsidP="00741DE9">
            <w:pPr>
              <w:jc w:val="right"/>
              <w:rPr>
                <w:b/>
                <w:color w:val="000000"/>
              </w:rPr>
            </w:pPr>
            <w:r w:rsidRPr="00C23599">
              <w:rPr>
                <w:b/>
                <w:color w:val="000000"/>
              </w:rPr>
              <w:t>0</w:t>
            </w:r>
          </w:p>
        </w:tc>
        <w:tc>
          <w:tcPr>
            <w:tcW w:w="1106" w:type="dxa"/>
            <w:shd w:val="clear" w:color="auto" w:fill="auto"/>
            <w:noWrap/>
            <w:vAlign w:val="bottom"/>
          </w:tcPr>
          <w:p w14:paraId="120FF459"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091DB90D"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5450DC79"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3D26E300" w14:textId="77777777" w:rsidR="00FC1079" w:rsidRPr="00C23599" w:rsidRDefault="00FC1079" w:rsidP="00741DE9">
            <w:pPr>
              <w:jc w:val="right"/>
              <w:rPr>
                <w:b/>
                <w:color w:val="000000"/>
              </w:rPr>
            </w:pPr>
            <w:r w:rsidRPr="00C23599">
              <w:rPr>
                <w:b/>
                <w:color w:val="000000"/>
              </w:rPr>
              <w:t>7</w:t>
            </w:r>
          </w:p>
        </w:tc>
      </w:tr>
      <w:tr w:rsidR="00FC1079" w:rsidRPr="001E7BB0" w14:paraId="0C0824C3" w14:textId="77777777" w:rsidTr="00BC7037">
        <w:trPr>
          <w:trHeight w:val="288"/>
        </w:trPr>
        <w:tc>
          <w:tcPr>
            <w:tcW w:w="4412" w:type="dxa"/>
            <w:shd w:val="clear" w:color="auto" w:fill="auto"/>
            <w:noWrap/>
            <w:vAlign w:val="bottom"/>
          </w:tcPr>
          <w:p w14:paraId="6E1BAF0A" w14:textId="77777777" w:rsidR="00FC1079" w:rsidRPr="00C23599" w:rsidRDefault="00FC1079" w:rsidP="00741DE9">
            <w:pPr>
              <w:rPr>
                <w:b/>
                <w:color w:val="000000"/>
              </w:rPr>
            </w:pPr>
            <w:proofErr w:type="spellStart"/>
            <w:r w:rsidRPr="00C23599">
              <w:rPr>
                <w:b/>
                <w:color w:val="000000"/>
              </w:rPr>
              <w:t>Asukai</w:t>
            </w:r>
            <w:proofErr w:type="spellEnd"/>
            <w:r w:rsidRPr="00C23599">
              <w:rPr>
                <w:b/>
                <w:color w:val="000000"/>
              </w:rPr>
              <w:t xml:space="preserve"> et al. (2010)</w:t>
            </w:r>
          </w:p>
        </w:tc>
        <w:tc>
          <w:tcPr>
            <w:tcW w:w="869" w:type="dxa"/>
            <w:shd w:val="clear" w:color="auto" w:fill="auto"/>
            <w:noWrap/>
            <w:vAlign w:val="bottom"/>
          </w:tcPr>
          <w:p w14:paraId="3717159C"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BA4C8A2"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4BB1A2DA"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8C16147"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2DBDEA10"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9C938A8"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678F84DB"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07E8C11E"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07456389" w14:textId="77777777" w:rsidR="00FC1079" w:rsidRPr="00C23599" w:rsidRDefault="00FC1079" w:rsidP="00741DE9">
            <w:pPr>
              <w:jc w:val="right"/>
              <w:rPr>
                <w:b/>
                <w:color w:val="000000"/>
              </w:rPr>
            </w:pPr>
            <w:r w:rsidRPr="00C23599">
              <w:rPr>
                <w:b/>
                <w:color w:val="000000"/>
              </w:rPr>
              <w:t>7</w:t>
            </w:r>
          </w:p>
        </w:tc>
      </w:tr>
      <w:tr w:rsidR="00FC1079" w:rsidRPr="001E7BB0" w14:paraId="1344A65A" w14:textId="77777777" w:rsidTr="00BC7037">
        <w:trPr>
          <w:trHeight w:val="288"/>
        </w:trPr>
        <w:tc>
          <w:tcPr>
            <w:tcW w:w="4412" w:type="dxa"/>
            <w:shd w:val="clear" w:color="auto" w:fill="auto"/>
            <w:noWrap/>
            <w:vAlign w:val="bottom"/>
          </w:tcPr>
          <w:p w14:paraId="2F7703D7" w14:textId="77777777" w:rsidR="00FC1079" w:rsidRPr="001E7BB0" w:rsidRDefault="00FC1079" w:rsidP="00741DE9">
            <w:pPr>
              <w:rPr>
                <w:color w:val="000000"/>
              </w:rPr>
            </w:pPr>
            <w:proofErr w:type="spellStart"/>
            <w:r w:rsidRPr="00305CE2">
              <w:rPr>
                <w:color w:val="000000"/>
              </w:rPr>
              <w:t>Basoglu</w:t>
            </w:r>
            <w:proofErr w:type="spellEnd"/>
            <w:r w:rsidRPr="00305CE2">
              <w:rPr>
                <w:color w:val="000000"/>
              </w:rPr>
              <w:t xml:space="preserve"> et al. (2005)</w:t>
            </w:r>
          </w:p>
        </w:tc>
        <w:tc>
          <w:tcPr>
            <w:tcW w:w="869" w:type="dxa"/>
            <w:shd w:val="clear" w:color="auto" w:fill="auto"/>
            <w:noWrap/>
            <w:vAlign w:val="bottom"/>
          </w:tcPr>
          <w:p w14:paraId="03DB0F06"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05DC0A56" w14:textId="77777777" w:rsidR="00FC1079" w:rsidRPr="001E7BB0" w:rsidRDefault="00FC1079" w:rsidP="00741DE9">
            <w:pPr>
              <w:jc w:val="right"/>
              <w:rPr>
                <w:color w:val="000000"/>
              </w:rPr>
            </w:pPr>
            <w:r w:rsidRPr="00305CE2">
              <w:rPr>
                <w:color w:val="000000"/>
              </w:rPr>
              <w:t>1</w:t>
            </w:r>
          </w:p>
        </w:tc>
        <w:tc>
          <w:tcPr>
            <w:tcW w:w="1114" w:type="dxa"/>
            <w:shd w:val="clear" w:color="auto" w:fill="auto"/>
            <w:noWrap/>
            <w:vAlign w:val="bottom"/>
          </w:tcPr>
          <w:p w14:paraId="65853EB6" w14:textId="77777777" w:rsidR="00FC1079" w:rsidRPr="001E7BB0" w:rsidRDefault="00FC1079" w:rsidP="00741DE9">
            <w:pPr>
              <w:jc w:val="right"/>
              <w:rPr>
                <w:color w:val="000000"/>
              </w:rPr>
            </w:pPr>
            <w:r w:rsidRPr="00305CE2">
              <w:rPr>
                <w:color w:val="000000"/>
              </w:rPr>
              <w:t>0</w:t>
            </w:r>
          </w:p>
        </w:tc>
        <w:tc>
          <w:tcPr>
            <w:tcW w:w="1175" w:type="dxa"/>
            <w:shd w:val="clear" w:color="auto" w:fill="auto"/>
            <w:noWrap/>
            <w:vAlign w:val="bottom"/>
          </w:tcPr>
          <w:p w14:paraId="43C3B22B" w14:textId="77777777" w:rsidR="00FC1079" w:rsidRPr="001E7BB0" w:rsidRDefault="00FC1079" w:rsidP="00741DE9">
            <w:pPr>
              <w:jc w:val="right"/>
              <w:rPr>
                <w:color w:val="000000"/>
              </w:rPr>
            </w:pPr>
            <w:r w:rsidRPr="00305CE2">
              <w:rPr>
                <w:color w:val="000000"/>
              </w:rPr>
              <w:t>1</w:t>
            </w:r>
          </w:p>
        </w:tc>
        <w:tc>
          <w:tcPr>
            <w:tcW w:w="909" w:type="dxa"/>
            <w:shd w:val="clear" w:color="auto" w:fill="auto"/>
            <w:noWrap/>
            <w:vAlign w:val="bottom"/>
          </w:tcPr>
          <w:p w14:paraId="45970498" w14:textId="77777777" w:rsidR="00FC1079" w:rsidRPr="001E7BB0" w:rsidRDefault="00FC1079" w:rsidP="00741DE9">
            <w:pPr>
              <w:jc w:val="right"/>
              <w:rPr>
                <w:color w:val="000000"/>
              </w:rPr>
            </w:pPr>
            <w:r w:rsidRPr="00305CE2">
              <w:rPr>
                <w:color w:val="000000"/>
              </w:rPr>
              <w:t>0</w:t>
            </w:r>
          </w:p>
        </w:tc>
        <w:tc>
          <w:tcPr>
            <w:tcW w:w="1106" w:type="dxa"/>
            <w:shd w:val="clear" w:color="auto" w:fill="auto"/>
            <w:noWrap/>
            <w:vAlign w:val="bottom"/>
          </w:tcPr>
          <w:p w14:paraId="4D98276A" w14:textId="77777777" w:rsidR="00FC1079" w:rsidRPr="001E7BB0" w:rsidRDefault="00FC1079" w:rsidP="00741DE9">
            <w:pPr>
              <w:jc w:val="right"/>
              <w:rPr>
                <w:color w:val="000000"/>
              </w:rPr>
            </w:pPr>
            <w:r w:rsidRPr="00305CE2">
              <w:rPr>
                <w:color w:val="000000"/>
              </w:rPr>
              <w:t>1</w:t>
            </w:r>
          </w:p>
        </w:tc>
        <w:tc>
          <w:tcPr>
            <w:tcW w:w="1191" w:type="dxa"/>
            <w:shd w:val="clear" w:color="auto" w:fill="auto"/>
            <w:noWrap/>
            <w:vAlign w:val="bottom"/>
          </w:tcPr>
          <w:p w14:paraId="612CF26F" w14:textId="77777777" w:rsidR="00FC1079" w:rsidRPr="001E7BB0" w:rsidRDefault="00FC1079" w:rsidP="00741DE9">
            <w:pPr>
              <w:jc w:val="right"/>
              <w:rPr>
                <w:color w:val="000000"/>
              </w:rPr>
            </w:pPr>
            <w:r w:rsidRPr="00305CE2">
              <w:rPr>
                <w:color w:val="000000"/>
              </w:rPr>
              <w:t>1</w:t>
            </w:r>
          </w:p>
        </w:tc>
        <w:tc>
          <w:tcPr>
            <w:tcW w:w="1145" w:type="dxa"/>
            <w:shd w:val="clear" w:color="auto" w:fill="auto"/>
            <w:noWrap/>
            <w:vAlign w:val="bottom"/>
          </w:tcPr>
          <w:p w14:paraId="145D7FDE" w14:textId="77777777" w:rsidR="00FC1079" w:rsidRPr="001E7BB0" w:rsidRDefault="00FC1079" w:rsidP="00741DE9">
            <w:pPr>
              <w:jc w:val="right"/>
              <w:rPr>
                <w:color w:val="000000"/>
              </w:rPr>
            </w:pPr>
            <w:r w:rsidRPr="00305CE2">
              <w:rPr>
                <w:color w:val="000000"/>
              </w:rPr>
              <w:t>1</w:t>
            </w:r>
          </w:p>
        </w:tc>
        <w:tc>
          <w:tcPr>
            <w:tcW w:w="1111" w:type="dxa"/>
            <w:shd w:val="clear" w:color="auto" w:fill="auto"/>
            <w:noWrap/>
            <w:vAlign w:val="bottom"/>
          </w:tcPr>
          <w:p w14:paraId="61FF1E92" w14:textId="77777777" w:rsidR="00FC1079" w:rsidRPr="001E7BB0" w:rsidRDefault="00FC1079" w:rsidP="00741DE9">
            <w:pPr>
              <w:jc w:val="right"/>
              <w:rPr>
                <w:color w:val="000000"/>
              </w:rPr>
            </w:pPr>
            <w:r w:rsidRPr="00305CE2">
              <w:rPr>
                <w:color w:val="000000"/>
              </w:rPr>
              <w:t>6</w:t>
            </w:r>
          </w:p>
        </w:tc>
      </w:tr>
      <w:tr w:rsidR="00FC1079" w:rsidRPr="001E7BB0" w14:paraId="1970B61F" w14:textId="77777777" w:rsidTr="00BC7037">
        <w:trPr>
          <w:trHeight w:val="288"/>
        </w:trPr>
        <w:tc>
          <w:tcPr>
            <w:tcW w:w="4412" w:type="dxa"/>
            <w:shd w:val="clear" w:color="auto" w:fill="auto"/>
            <w:noWrap/>
            <w:vAlign w:val="bottom"/>
          </w:tcPr>
          <w:p w14:paraId="4BAE7FF8" w14:textId="77777777" w:rsidR="00FC1079" w:rsidRPr="00305CE2" w:rsidRDefault="00FC1079" w:rsidP="00741DE9">
            <w:pPr>
              <w:rPr>
                <w:color w:val="000000"/>
              </w:rPr>
            </w:pPr>
            <w:proofErr w:type="spellStart"/>
            <w:r w:rsidRPr="00305CE2">
              <w:rPr>
                <w:color w:val="000000"/>
              </w:rPr>
              <w:t>Basoglu</w:t>
            </w:r>
            <w:proofErr w:type="spellEnd"/>
            <w:r w:rsidRPr="00305CE2">
              <w:rPr>
                <w:color w:val="000000"/>
              </w:rPr>
              <w:t xml:space="preserve"> et al. (200</w:t>
            </w:r>
            <w:r>
              <w:rPr>
                <w:color w:val="000000"/>
              </w:rPr>
              <w:t>7</w:t>
            </w:r>
            <w:r w:rsidRPr="00305CE2">
              <w:rPr>
                <w:color w:val="000000"/>
              </w:rPr>
              <w:t>)</w:t>
            </w:r>
          </w:p>
        </w:tc>
        <w:tc>
          <w:tcPr>
            <w:tcW w:w="869" w:type="dxa"/>
            <w:shd w:val="clear" w:color="auto" w:fill="auto"/>
            <w:noWrap/>
            <w:vAlign w:val="bottom"/>
          </w:tcPr>
          <w:p w14:paraId="00702C8E"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6A6A06CB" w14:textId="77777777" w:rsidR="00FC1079" w:rsidRPr="001E7BB0" w:rsidRDefault="00FC1079" w:rsidP="00741DE9">
            <w:pPr>
              <w:jc w:val="right"/>
              <w:rPr>
                <w:color w:val="000000"/>
              </w:rPr>
            </w:pPr>
            <w:r w:rsidRPr="00305CE2">
              <w:rPr>
                <w:color w:val="000000"/>
              </w:rPr>
              <w:t>1</w:t>
            </w:r>
          </w:p>
        </w:tc>
        <w:tc>
          <w:tcPr>
            <w:tcW w:w="1114" w:type="dxa"/>
            <w:shd w:val="clear" w:color="auto" w:fill="auto"/>
            <w:noWrap/>
            <w:vAlign w:val="bottom"/>
          </w:tcPr>
          <w:p w14:paraId="00939755" w14:textId="77777777" w:rsidR="00FC1079" w:rsidRPr="001E7BB0" w:rsidRDefault="00FC1079" w:rsidP="00741DE9">
            <w:pPr>
              <w:jc w:val="right"/>
              <w:rPr>
                <w:color w:val="000000"/>
              </w:rPr>
            </w:pPr>
            <w:r w:rsidRPr="00305CE2">
              <w:rPr>
                <w:color w:val="000000"/>
              </w:rPr>
              <w:t>1</w:t>
            </w:r>
          </w:p>
        </w:tc>
        <w:tc>
          <w:tcPr>
            <w:tcW w:w="1175" w:type="dxa"/>
            <w:shd w:val="clear" w:color="auto" w:fill="auto"/>
            <w:noWrap/>
            <w:vAlign w:val="bottom"/>
          </w:tcPr>
          <w:p w14:paraId="392140F1" w14:textId="77777777" w:rsidR="00FC1079" w:rsidRPr="001E7BB0" w:rsidRDefault="00FC1079" w:rsidP="00741DE9">
            <w:pPr>
              <w:jc w:val="right"/>
              <w:rPr>
                <w:color w:val="000000"/>
              </w:rPr>
            </w:pPr>
            <w:r w:rsidRPr="00305CE2">
              <w:rPr>
                <w:color w:val="000000"/>
              </w:rPr>
              <w:t>0</w:t>
            </w:r>
          </w:p>
        </w:tc>
        <w:tc>
          <w:tcPr>
            <w:tcW w:w="909" w:type="dxa"/>
            <w:shd w:val="clear" w:color="auto" w:fill="auto"/>
            <w:noWrap/>
            <w:vAlign w:val="bottom"/>
          </w:tcPr>
          <w:p w14:paraId="4BC525B5"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654472FC" w14:textId="77777777" w:rsidR="00FC1079" w:rsidRPr="001E7BB0" w:rsidRDefault="00FC1079" w:rsidP="00741DE9">
            <w:pPr>
              <w:jc w:val="right"/>
              <w:rPr>
                <w:color w:val="000000"/>
              </w:rPr>
            </w:pPr>
            <w:r w:rsidRPr="00305CE2">
              <w:rPr>
                <w:color w:val="000000"/>
              </w:rPr>
              <w:t>0</w:t>
            </w:r>
          </w:p>
        </w:tc>
        <w:tc>
          <w:tcPr>
            <w:tcW w:w="1191" w:type="dxa"/>
            <w:shd w:val="clear" w:color="auto" w:fill="auto"/>
            <w:noWrap/>
            <w:vAlign w:val="bottom"/>
          </w:tcPr>
          <w:p w14:paraId="0DFC0C69" w14:textId="77777777" w:rsidR="00FC1079" w:rsidRPr="001E7BB0" w:rsidRDefault="00FC1079" w:rsidP="00741DE9">
            <w:pPr>
              <w:jc w:val="right"/>
              <w:rPr>
                <w:color w:val="000000"/>
              </w:rPr>
            </w:pPr>
            <w:r w:rsidRPr="00305CE2">
              <w:rPr>
                <w:color w:val="000000"/>
              </w:rPr>
              <w:t>1</w:t>
            </w:r>
          </w:p>
        </w:tc>
        <w:tc>
          <w:tcPr>
            <w:tcW w:w="1145" w:type="dxa"/>
            <w:shd w:val="clear" w:color="auto" w:fill="auto"/>
            <w:noWrap/>
            <w:vAlign w:val="bottom"/>
          </w:tcPr>
          <w:p w14:paraId="1974C9F9" w14:textId="77777777" w:rsidR="00FC1079" w:rsidRPr="001E7BB0" w:rsidRDefault="00FC1079" w:rsidP="00741DE9">
            <w:pPr>
              <w:jc w:val="right"/>
              <w:rPr>
                <w:color w:val="000000"/>
              </w:rPr>
            </w:pPr>
            <w:r w:rsidRPr="00305CE2">
              <w:rPr>
                <w:color w:val="000000"/>
              </w:rPr>
              <w:t>1</w:t>
            </w:r>
          </w:p>
        </w:tc>
        <w:tc>
          <w:tcPr>
            <w:tcW w:w="1111" w:type="dxa"/>
            <w:shd w:val="clear" w:color="auto" w:fill="auto"/>
            <w:noWrap/>
            <w:vAlign w:val="bottom"/>
          </w:tcPr>
          <w:p w14:paraId="30752748" w14:textId="77777777" w:rsidR="00FC1079" w:rsidRPr="001E7BB0" w:rsidRDefault="00FC1079" w:rsidP="00741DE9">
            <w:pPr>
              <w:jc w:val="right"/>
              <w:rPr>
                <w:color w:val="000000"/>
              </w:rPr>
            </w:pPr>
            <w:r w:rsidRPr="00305CE2">
              <w:rPr>
                <w:color w:val="000000"/>
              </w:rPr>
              <w:t>6</w:t>
            </w:r>
          </w:p>
        </w:tc>
      </w:tr>
      <w:tr w:rsidR="00FC1079" w:rsidRPr="001E7BB0" w14:paraId="6C66F3C9" w14:textId="77777777" w:rsidTr="00BC7037">
        <w:trPr>
          <w:trHeight w:val="288"/>
        </w:trPr>
        <w:tc>
          <w:tcPr>
            <w:tcW w:w="4412" w:type="dxa"/>
            <w:shd w:val="clear" w:color="auto" w:fill="auto"/>
            <w:noWrap/>
            <w:vAlign w:val="bottom"/>
          </w:tcPr>
          <w:p w14:paraId="1407893F" w14:textId="77777777" w:rsidR="00FC1079" w:rsidRPr="001E7BB0" w:rsidRDefault="00FC1079" w:rsidP="00741DE9">
            <w:pPr>
              <w:rPr>
                <w:color w:val="000000"/>
              </w:rPr>
            </w:pPr>
            <w:r w:rsidRPr="001E7BB0">
              <w:rPr>
                <w:color w:val="000000"/>
              </w:rPr>
              <w:t>Beck et al. (2009)</w:t>
            </w:r>
          </w:p>
        </w:tc>
        <w:tc>
          <w:tcPr>
            <w:tcW w:w="869" w:type="dxa"/>
            <w:shd w:val="clear" w:color="auto" w:fill="auto"/>
            <w:noWrap/>
            <w:vAlign w:val="bottom"/>
          </w:tcPr>
          <w:p w14:paraId="00290265"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04D7B43"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777E9760"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4E822487"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71C0232F"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7312C199"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319A10C8"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7E82886B"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70B860D0" w14:textId="77777777" w:rsidR="00FC1079" w:rsidRPr="001E7BB0" w:rsidRDefault="00FC1079" w:rsidP="00741DE9">
            <w:pPr>
              <w:jc w:val="right"/>
              <w:rPr>
                <w:color w:val="000000"/>
              </w:rPr>
            </w:pPr>
            <w:r w:rsidRPr="001E7BB0">
              <w:rPr>
                <w:color w:val="000000"/>
              </w:rPr>
              <w:t>5</w:t>
            </w:r>
          </w:p>
        </w:tc>
      </w:tr>
      <w:tr w:rsidR="00FC1079" w:rsidRPr="001E7BB0" w14:paraId="5BE452A2" w14:textId="77777777" w:rsidTr="00BC7037">
        <w:trPr>
          <w:trHeight w:val="288"/>
        </w:trPr>
        <w:tc>
          <w:tcPr>
            <w:tcW w:w="4412" w:type="dxa"/>
            <w:shd w:val="clear" w:color="auto" w:fill="auto"/>
            <w:noWrap/>
            <w:vAlign w:val="bottom"/>
          </w:tcPr>
          <w:p w14:paraId="44A35956" w14:textId="77777777" w:rsidR="00FC1079" w:rsidRPr="001E7BB0" w:rsidRDefault="00FC1079" w:rsidP="00741DE9">
            <w:pPr>
              <w:rPr>
                <w:color w:val="000000"/>
              </w:rPr>
            </w:pPr>
            <w:proofErr w:type="spellStart"/>
            <w:r w:rsidRPr="00305CE2">
              <w:rPr>
                <w:color w:val="000000"/>
              </w:rPr>
              <w:t>Bellehsen</w:t>
            </w:r>
            <w:proofErr w:type="spellEnd"/>
            <w:r w:rsidRPr="00305CE2">
              <w:rPr>
                <w:color w:val="000000"/>
              </w:rPr>
              <w:t xml:space="preserve"> et al. (2021)</w:t>
            </w:r>
          </w:p>
        </w:tc>
        <w:tc>
          <w:tcPr>
            <w:tcW w:w="869" w:type="dxa"/>
            <w:shd w:val="clear" w:color="auto" w:fill="auto"/>
            <w:noWrap/>
            <w:vAlign w:val="bottom"/>
          </w:tcPr>
          <w:p w14:paraId="49A700B3"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26D29F4E" w14:textId="77777777" w:rsidR="00FC1079" w:rsidRPr="001E7BB0" w:rsidRDefault="00FC1079" w:rsidP="00741DE9">
            <w:pPr>
              <w:jc w:val="right"/>
              <w:rPr>
                <w:color w:val="000000"/>
              </w:rPr>
            </w:pPr>
            <w:r w:rsidRPr="00305CE2">
              <w:rPr>
                <w:color w:val="000000"/>
              </w:rPr>
              <w:t>1</w:t>
            </w:r>
          </w:p>
        </w:tc>
        <w:tc>
          <w:tcPr>
            <w:tcW w:w="1114" w:type="dxa"/>
            <w:shd w:val="clear" w:color="auto" w:fill="auto"/>
            <w:noWrap/>
            <w:vAlign w:val="bottom"/>
          </w:tcPr>
          <w:p w14:paraId="793649BA" w14:textId="77777777" w:rsidR="00FC1079" w:rsidRPr="001E7BB0" w:rsidRDefault="00FC1079" w:rsidP="00741DE9">
            <w:pPr>
              <w:jc w:val="right"/>
              <w:rPr>
                <w:color w:val="000000"/>
              </w:rPr>
            </w:pPr>
            <w:r w:rsidRPr="00305CE2">
              <w:rPr>
                <w:color w:val="000000"/>
              </w:rPr>
              <w:t>0</w:t>
            </w:r>
          </w:p>
        </w:tc>
        <w:tc>
          <w:tcPr>
            <w:tcW w:w="1175" w:type="dxa"/>
            <w:shd w:val="clear" w:color="auto" w:fill="auto"/>
            <w:noWrap/>
            <w:vAlign w:val="bottom"/>
          </w:tcPr>
          <w:p w14:paraId="32B74EF8" w14:textId="77777777" w:rsidR="00FC1079" w:rsidRPr="001E7BB0" w:rsidRDefault="00FC1079" w:rsidP="00741DE9">
            <w:pPr>
              <w:jc w:val="right"/>
              <w:rPr>
                <w:color w:val="000000"/>
              </w:rPr>
            </w:pPr>
            <w:r w:rsidRPr="00305CE2">
              <w:rPr>
                <w:color w:val="000000"/>
              </w:rPr>
              <w:t>0</w:t>
            </w:r>
          </w:p>
        </w:tc>
        <w:tc>
          <w:tcPr>
            <w:tcW w:w="909" w:type="dxa"/>
            <w:shd w:val="clear" w:color="auto" w:fill="auto"/>
            <w:noWrap/>
            <w:vAlign w:val="bottom"/>
          </w:tcPr>
          <w:p w14:paraId="3D5D573C"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40E87C27" w14:textId="77777777" w:rsidR="00FC1079" w:rsidRPr="001E7BB0" w:rsidRDefault="00FC1079" w:rsidP="00741DE9">
            <w:pPr>
              <w:jc w:val="right"/>
              <w:rPr>
                <w:color w:val="000000"/>
              </w:rPr>
            </w:pPr>
            <w:r w:rsidRPr="00305CE2">
              <w:rPr>
                <w:color w:val="000000"/>
              </w:rPr>
              <w:t>0</w:t>
            </w:r>
          </w:p>
        </w:tc>
        <w:tc>
          <w:tcPr>
            <w:tcW w:w="1191" w:type="dxa"/>
            <w:shd w:val="clear" w:color="auto" w:fill="auto"/>
            <w:noWrap/>
            <w:vAlign w:val="bottom"/>
          </w:tcPr>
          <w:p w14:paraId="31EFB877" w14:textId="77777777" w:rsidR="00FC1079" w:rsidRPr="001E7BB0" w:rsidRDefault="00FC1079" w:rsidP="00741DE9">
            <w:pPr>
              <w:jc w:val="right"/>
              <w:rPr>
                <w:color w:val="000000"/>
              </w:rPr>
            </w:pPr>
            <w:r w:rsidRPr="00305CE2">
              <w:rPr>
                <w:color w:val="000000"/>
              </w:rPr>
              <w:t>1</w:t>
            </w:r>
          </w:p>
        </w:tc>
        <w:tc>
          <w:tcPr>
            <w:tcW w:w="1145" w:type="dxa"/>
            <w:shd w:val="clear" w:color="auto" w:fill="auto"/>
            <w:noWrap/>
            <w:vAlign w:val="bottom"/>
          </w:tcPr>
          <w:p w14:paraId="54846DF8" w14:textId="77777777" w:rsidR="00FC1079" w:rsidRPr="001E7BB0" w:rsidRDefault="00FC1079" w:rsidP="00741DE9">
            <w:pPr>
              <w:jc w:val="right"/>
              <w:rPr>
                <w:color w:val="000000"/>
              </w:rPr>
            </w:pPr>
            <w:r w:rsidRPr="00305CE2">
              <w:rPr>
                <w:color w:val="000000"/>
              </w:rPr>
              <w:t>1</w:t>
            </w:r>
          </w:p>
        </w:tc>
        <w:tc>
          <w:tcPr>
            <w:tcW w:w="1111" w:type="dxa"/>
            <w:shd w:val="clear" w:color="auto" w:fill="auto"/>
            <w:noWrap/>
            <w:vAlign w:val="bottom"/>
          </w:tcPr>
          <w:p w14:paraId="777B9A88" w14:textId="77777777" w:rsidR="00FC1079" w:rsidRPr="001E7BB0" w:rsidRDefault="00FC1079" w:rsidP="00741DE9">
            <w:pPr>
              <w:jc w:val="right"/>
              <w:rPr>
                <w:color w:val="000000"/>
              </w:rPr>
            </w:pPr>
            <w:r w:rsidRPr="00305CE2">
              <w:rPr>
                <w:color w:val="000000"/>
              </w:rPr>
              <w:t>5</w:t>
            </w:r>
          </w:p>
        </w:tc>
      </w:tr>
      <w:tr w:rsidR="00FC1079" w:rsidRPr="001E7BB0" w14:paraId="6355BC86" w14:textId="77777777" w:rsidTr="00BC7037">
        <w:trPr>
          <w:trHeight w:val="288"/>
        </w:trPr>
        <w:tc>
          <w:tcPr>
            <w:tcW w:w="4412" w:type="dxa"/>
            <w:shd w:val="clear" w:color="auto" w:fill="auto"/>
            <w:noWrap/>
            <w:vAlign w:val="bottom"/>
          </w:tcPr>
          <w:p w14:paraId="6142FB2C" w14:textId="77777777" w:rsidR="00FC1079" w:rsidRPr="001E7BB0" w:rsidRDefault="00FC1079" w:rsidP="00741DE9">
            <w:pPr>
              <w:rPr>
                <w:color w:val="000000"/>
              </w:rPr>
            </w:pPr>
            <w:r w:rsidRPr="001E7BB0">
              <w:rPr>
                <w:color w:val="000000"/>
              </w:rPr>
              <w:t>Belleville et al. (2018)</w:t>
            </w:r>
          </w:p>
        </w:tc>
        <w:tc>
          <w:tcPr>
            <w:tcW w:w="869" w:type="dxa"/>
            <w:shd w:val="clear" w:color="auto" w:fill="auto"/>
            <w:noWrap/>
            <w:vAlign w:val="bottom"/>
          </w:tcPr>
          <w:p w14:paraId="61AABD85"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6E357ECA"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154E05AB" w14:textId="77777777" w:rsidR="00FC1079" w:rsidRPr="001E7BB0" w:rsidRDefault="00FC1079" w:rsidP="00741DE9">
            <w:pPr>
              <w:jc w:val="right"/>
              <w:rPr>
                <w:color w:val="000000"/>
              </w:rPr>
            </w:pPr>
            <w:r w:rsidRPr="001E7BB0">
              <w:rPr>
                <w:color w:val="000000"/>
              </w:rPr>
              <w:t>0</w:t>
            </w:r>
          </w:p>
        </w:tc>
        <w:tc>
          <w:tcPr>
            <w:tcW w:w="1175" w:type="dxa"/>
            <w:shd w:val="clear" w:color="auto" w:fill="auto"/>
            <w:noWrap/>
            <w:vAlign w:val="bottom"/>
          </w:tcPr>
          <w:p w14:paraId="6D3C3561"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39D8B649"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9D5E5A9"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2DD867C0"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6211050B"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41FB5E19" w14:textId="77777777" w:rsidR="00FC1079" w:rsidRPr="001E7BB0" w:rsidRDefault="00FC1079" w:rsidP="00741DE9">
            <w:pPr>
              <w:jc w:val="right"/>
              <w:rPr>
                <w:color w:val="000000"/>
              </w:rPr>
            </w:pPr>
            <w:r w:rsidRPr="001E7BB0">
              <w:rPr>
                <w:color w:val="000000"/>
              </w:rPr>
              <w:t>6</w:t>
            </w:r>
          </w:p>
        </w:tc>
      </w:tr>
      <w:tr w:rsidR="00FC1079" w:rsidRPr="001E7BB0" w14:paraId="242B3B4F" w14:textId="77777777" w:rsidTr="00BC7037">
        <w:trPr>
          <w:trHeight w:val="288"/>
        </w:trPr>
        <w:tc>
          <w:tcPr>
            <w:tcW w:w="4412" w:type="dxa"/>
            <w:shd w:val="clear" w:color="auto" w:fill="auto"/>
            <w:noWrap/>
            <w:vAlign w:val="bottom"/>
          </w:tcPr>
          <w:p w14:paraId="6B2E398B" w14:textId="77777777" w:rsidR="00FC1079" w:rsidRPr="001E7BB0" w:rsidRDefault="00FC1079" w:rsidP="00741DE9">
            <w:pPr>
              <w:rPr>
                <w:color w:val="000000"/>
              </w:rPr>
            </w:pPr>
            <w:r w:rsidRPr="00305CE2">
              <w:rPr>
                <w:color w:val="000000"/>
              </w:rPr>
              <w:t>Bisson et al. (2020)</w:t>
            </w:r>
          </w:p>
        </w:tc>
        <w:tc>
          <w:tcPr>
            <w:tcW w:w="869" w:type="dxa"/>
            <w:shd w:val="clear" w:color="auto" w:fill="auto"/>
            <w:noWrap/>
            <w:vAlign w:val="bottom"/>
          </w:tcPr>
          <w:p w14:paraId="676273AB"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46FC4FCC" w14:textId="77777777" w:rsidR="00FC1079" w:rsidRPr="001E7BB0" w:rsidRDefault="00FC1079" w:rsidP="00741DE9">
            <w:pPr>
              <w:jc w:val="right"/>
              <w:rPr>
                <w:color w:val="000000"/>
              </w:rPr>
            </w:pPr>
            <w:r w:rsidRPr="00305CE2">
              <w:rPr>
                <w:color w:val="000000"/>
              </w:rPr>
              <w:t>1</w:t>
            </w:r>
          </w:p>
        </w:tc>
        <w:tc>
          <w:tcPr>
            <w:tcW w:w="1114" w:type="dxa"/>
            <w:shd w:val="clear" w:color="auto" w:fill="auto"/>
            <w:noWrap/>
            <w:vAlign w:val="bottom"/>
          </w:tcPr>
          <w:p w14:paraId="588E156E" w14:textId="77777777" w:rsidR="00FC1079" w:rsidRPr="001E7BB0" w:rsidRDefault="00FC1079" w:rsidP="00741DE9">
            <w:pPr>
              <w:jc w:val="right"/>
              <w:rPr>
                <w:color w:val="000000"/>
              </w:rPr>
            </w:pPr>
            <w:r w:rsidRPr="00305CE2">
              <w:rPr>
                <w:color w:val="000000"/>
              </w:rPr>
              <w:t>1</w:t>
            </w:r>
          </w:p>
        </w:tc>
        <w:tc>
          <w:tcPr>
            <w:tcW w:w="1175" w:type="dxa"/>
            <w:shd w:val="clear" w:color="auto" w:fill="auto"/>
            <w:noWrap/>
            <w:vAlign w:val="bottom"/>
          </w:tcPr>
          <w:p w14:paraId="5DD9125F" w14:textId="77777777" w:rsidR="00FC1079" w:rsidRPr="001E7BB0" w:rsidRDefault="00FC1079" w:rsidP="00741DE9">
            <w:pPr>
              <w:jc w:val="right"/>
              <w:rPr>
                <w:color w:val="000000"/>
              </w:rPr>
            </w:pPr>
            <w:r w:rsidRPr="00305CE2">
              <w:rPr>
                <w:color w:val="000000"/>
              </w:rPr>
              <w:t>1</w:t>
            </w:r>
          </w:p>
        </w:tc>
        <w:tc>
          <w:tcPr>
            <w:tcW w:w="909" w:type="dxa"/>
            <w:shd w:val="clear" w:color="auto" w:fill="auto"/>
            <w:noWrap/>
            <w:vAlign w:val="bottom"/>
          </w:tcPr>
          <w:p w14:paraId="6BA2B88D" w14:textId="77777777" w:rsidR="00FC1079" w:rsidRPr="001E7BB0" w:rsidRDefault="00FC1079" w:rsidP="00741DE9">
            <w:pPr>
              <w:jc w:val="right"/>
              <w:rPr>
                <w:color w:val="000000"/>
              </w:rPr>
            </w:pPr>
            <w:r w:rsidRPr="00305CE2">
              <w:rPr>
                <w:color w:val="000000"/>
              </w:rPr>
              <w:t>0</w:t>
            </w:r>
          </w:p>
        </w:tc>
        <w:tc>
          <w:tcPr>
            <w:tcW w:w="1106" w:type="dxa"/>
            <w:shd w:val="clear" w:color="auto" w:fill="auto"/>
            <w:noWrap/>
            <w:vAlign w:val="bottom"/>
          </w:tcPr>
          <w:p w14:paraId="5C8EE498" w14:textId="77777777" w:rsidR="00FC1079" w:rsidRPr="001E7BB0" w:rsidRDefault="00FC1079" w:rsidP="00741DE9">
            <w:pPr>
              <w:jc w:val="right"/>
              <w:rPr>
                <w:color w:val="000000"/>
              </w:rPr>
            </w:pPr>
            <w:r w:rsidRPr="00305CE2">
              <w:rPr>
                <w:color w:val="000000"/>
              </w:rPr>
              <w:t>0</w:t>
            </w:r>
          </w:p>
        </w:tc>
        <w:tc>
          <w:tcPr>
            <w:tcW w:w="1191" w:type="dxa"/>
            <w:shd w:val="clear" w:color="auto" w:fill="auto"/>
            <w:noWrap/>
            <w:vAlign w:val="bottom"/>
          </w:tcPr>
          <w:p w14:paraId="70E4804B" w14:textId="77777777" w:rsidR="00FC1079" w:rsidRPr="001E7BB0" w:rsidRDefault="00FC1079" w:rsidP="00741DE9">
            <w:pPr>
              <w:jc w:val="right"/>
              <w:rPr>
                <w:color w:val="000000"/>
              </w:rPr>
            </w:pPr>
            <w:r w:rsidRPr="00305CE2">
              <w:rPr>
                <w:color w:val="000000"/>
              </w:rPr>
              <w:t>1</w:t>
            </w:r>
          </w:p>
        </w:tc>
        <w:tc>
          <w:tcPr>
            <w:tcW w:w="1145" w:type="dxa"/>
            <w:shd w:val="clear" w:color="auto" w:fill="auto"/>
            <w:noWrap/>
            <w:vAlign w:val="bottom"/>
          </w:tcPr>
          <w:p w14:paraId="091ABEBA" w14:textId="77777777" w:rsidR="00FC1079" w:rsidRPr="001E7BB0" w:rsidRDefault="00FC1079" w:rsidP="00741DE9">
            <w:pPr>
              <w:jc w:val="right"/>
              <w:rPr>
                <w:color w:val="000000"/>
              </w:rPr>
            </w:pPr>
            <w:r w:rsidRPr="00305CE2">
              <w:rPr>
                <w:color w:val="000000"/>
              </w:rPr>
              <w:t>1</w:t>
            </w:r>
          </w:p>
        </w:tc>
        <w:tc>
          <w:tcPr>
            <w:tcW w:w="1111" w:type="dxa"/>
            <w:shd w:val="clear" w:color="auto" w:fill="auto"/>
            <w:noWrap/>
            <w:vAlign w:val="bottom"/>
          </w:tcPr>
          <w:p w14:paraId="62139440" w14:textId="77777777" w:rsidR="00FC1079" w:rsidRPr="001E7BB0" w:rsidRDefault="00FC1079" w:rsidP="00741DE9">
            <w:pPr>
              <w:jc w:val="right"/>
              <w:rPr>
                <w:color w:val="000000"/>
              </w:rPr>
            </w:pPr>
            <w:r w:rsidRPr="00305CE2">
              <w:rPr>
                <w:color w:val="000000"/>
              </w:rPr>
              <w:t>6</w:t>
            </w:r>
          </w:p>
        </w:tc>
      </w:tr>
      <w:tr w:rsidR="00FC1079" w:rsidRPr="001E7BB0" w14:paraId="3CDD664D" w14:textId="77777777" w:rsidTr="00BC7037">
        <w:trPr>
          <w:trHeight w:val="288"/>
        </w:trPr>
        <w:tc>
          <w:tcPr>
            <w:tcW w:w="4412" w:type="dxa"/>
            <w:shd w:val="clear" w:color="auto" w:fill="auto"/>
            <w:noWrap/>
            <w:vAlign w:val="bottom"/>
          </w:tcPr>
          <w:p w14:paraId="298F1A4C" w14:textId="77777777" w:rsidR="00FC1079" w:rsidRPr="00305CE2" w:rsidRDefault="00FC1079" w:rsidP="00741DE9">
            <w:pPr>
              <w:rPr>
                <w:color w:val="000000"/>
              </w:rPr>
            </w:pPr>
            <w:r w:rsidRPr="00305CE2">
              <w:rPr>
                <w:color w:val="000000"/>
              </w:rPr>
              <w:t>Blanchard et al. (2003)</w:t>
            </w:r>
          </w:p>
        </w:tc>
        <w:tc>
          <w:tcPr>
            <w:tcW w:w="869" w:type="dxa"/>
            <w:shd w:val="clear" w:color="auto" w:fill="auto"/>
            <w:noWrap/>
            <w:vAlign w:val="bottom"/>
          </w:tcPr>
          <w:p w14:paraId="71F08BDB" w14:textId="77777777" w:rsidR="00FC1079" w:rsidRPr="00305CE2" w:rsidRDefault="00FC1079" w:rsidP="00741DE9">
            <w:pPr>
              <w:jc w:val="right"/>
              <w:rPr>
                <w:color w:val="000000"/>
              </w:rPr>
            </w:pPr>
            <w:r w:rsidRPr="00305CE2">
              <w:rPr>
                <w:color w:val="000000"/>
              </w:rPr>
              <w:t>0</w:t>
            </w:r>
          </w:p>
        </w:tc>
        <w:tc>
          <w:tcPr>
            <w:tcW w:w="1106" w:type="dxa"/>
            <w:shd w:val="clear" w:color="auto" w:fill="auto"/>
            <w:noWrap/>
            <w:vAlign w:val="bottom"/>
          </w:tcPr>
          <w:p w14:paraId="34323DE1" w14:textId="77777777" w:rsidR="00FC1079" w:rsidRPr="00305CE2" w:rsidRDefault="00FC1079" w:rsidP="00741DE9">
            <w:pPr>
              <w:jc w:val="right"/>
              <w:rPr>
                <w:color w:val="000000"/>
              </w:rPr>
            </w:pPr>
            <w:r w:rsidRPr="00305CE2">
              <w:rPr>
                <w:color w:val="000000"/>
              </w:rPr>
              <w:t>1</w:t>
            </w:r>
          </w:p>
        </w:tc>
        <w:tc>
          <w:tcPr>
            <w:tcW w:w="1114" w:type="dxa"/>
            <w:shd w:val="clear" w:color="auto" w:fill="auto"/>
            <w:noWrap/>
            <w:vAlign w:val="bottom"/>
          </w:tcPr>
          <w:p w14:paraId="067CBB2E" w14:textId="77777777" w:rsidR="00FC1079" w:rsidRPr="00305CE2" w:rsidRDefault="00FC1079" w:rsidP="00741DE9">
            <w:pPr>
              <w:jc w:val="right"/>
              <w:rPr>
                <w:color w:val="000000"/>
              </w:rPr>
            </w:pPr>
            <w:r w:rsidRPr="00305CE2">
              <w:rPr>
                <w:color w:val="000000"/>
              </w:rPr>
              <w:t>1</w:t>
            </w:r>
          </w:p>
        </w:tc>
        <w:tc>
          <w:tcPr>
            <w:tcW w:w="1175" w:type="dxa"/>
            <w:shd w:val="clear" w:color="auto" w:fill="auto"/>
            <w:noWrap/>
            <w:vAlign w:val="bottom"/>
          </w:tcPr>
          <w:p w14:paraId="7A259066" w14:textId="77777777" w:rsidR="00FC1079" w:rsidRPr="00305CE2" w:rsidRDefault="00FC1079" w:rsidP="00741DE9">
            <w:pPr>
              <w:jc w:val="right"/>
              <w:rPr>
                <w:color w:val="000000"/>
              </w:rPr>
            </w:pPr>
            <w:r w:rsidRPr="00305CE2">
              <w:rPr>
                <w:color w:val="000000"/>
              </w:rPr>
              <w:t>1</w:t>
            </w:r>
          </w:p>
        </w:tc>
        <w:tc>
          <w:tcPr>
            <w:tcW w:w="909" w:type="dxa"/>
            <w:shd w:val="clear" w:color="auto" w:fill="auto"/>
            <w:noWrap/>
            <w:vAlign w:val="bottom"/>
          </w:tcPr>
          <w:p w14:paraId="0E219E35" w14:textId="77777777" w:rsidR="00FC1079" w:rsidRPr="00305CE2" w:rsidRDefault="00FC1079" w:rsidP="00741DE9">
            <w:pPr>
              <w:jc w:val="right"/>
              <w:rPr>
                <w:color w:val="000000"/>
              </w:rPr>
            </w:pPr>
            <w:r w:rsidRPr="00305CE2">
              <w:rPr>
                <w:color w:val="000000"/>
              </w:rPr>
              <w:t>1</w:t>
            </w:r>
          </w:p>
        </w:tc>
        <w:tc>
          <w:tcPr>
            <w:tcW w:w="1106" w:type="dxa"/>
            <w:shd w:val="clear" w:color="auto" w:fill="auto"/>
            <w:noWrap/>
            <w:vAlign w:val="bottom"/>
          </w:tcPr>
          <w:p w14:paraId="3ABF0230" w14:textId="77777777" w:rsidR="00FC1079" w:rsidRPr="00305CE2" w:rsidRDefault="00FC1079" w:rsidP="00741DE9">
            <w:pPr>
              <w:jc w:val="right"/>
              <w:rPr>
                <w:color w:val="000000"/>
              </w:rPr>
            </w:pPr>
            <w:r w:rsidRPr="00305CE2">
              <w:rPr>
                <w:color w:val="000000"/>
              </w:rPr>
              <w:t>1</w:t>
            </w:r>
          </w:p>
        </w:tc>
        <w:tc>
          <w:tcPr>
            <w:tcW w:w="1191" w:type="dxa"/>
            <w:shd w:val="clear" w:color="auto" w:fill="auto"/>
            <w:noWrap/>
            <w:vAlign w:val="bottom"/>
          </w:tcPr>
          <w:p w14:paraId="4CC3C859" w14:textId="77777777" w:rsidR="00FC1079" w:rsidRPr="00305CE2" w:rsidRDefault="00FC1079" w:rsidP="00741DE9">
            <w:pPr>
              <w:jc w:val="right"/>
              <w:rPr>
                <w:color w:val="000000"/>
              </w:rPr>
            </w:pPr>
            <w:r w:rsidRPr="00305CE2">
              <w:rPr>
                <w:color w:val="000000"/>
              </w:rPr>
              <w:t>0</w:t>
            </w:r>
          </w:p>
        </w:tc>
        <w:tc>
          <w:tcPr>
            <w:tcW w:w="1145" w:type="dxa"/>
            <w:shd w:val="clear" w:color="auto" w:fill="auto"/>
            <w:noWrap/>
            <w:vAlign w:val="bottom"/>
          </w:tcPr>
          <w:p w14:paraId="0DE9E12A" w14:textId="77777777" w:rsidR="00FC1079" w:rsidRPr="00305CE2" w:rsidRDefault="00FC1079" w:rsidP="00741DE9">
            <w:pPr>
              <w:jc w:val="right"/>
              <w:rPr>
                <w:color w:val="000000"/>
              </w:rPr>
            </w:pPr>
            <w:r w:rsidRPr="00305CE2">
              <w:rPr>
                <w:color w:val="000000"/>
              </w:rPr>
              <w:t>1</w:t>
            </w:r>
          </w:p>
        </w:tc>
        <w:tc>
          <w:tcPr>
            <w:tcW w:w="1111" w:type="dxa"/>
            <w:shd w:val="clear" w:color="auto" w:fill="auto"/>
            <w:noWrap/>
            <w:vAlign w:val="bottom"/>
          </w:tcPr>
          <w:p w14:paraId="606FD223" w14:textId="77777777" w:rsidR="00FC1079" w:rsidRPr="00305CE2" w:rsidRDefault="00FC1079" w:rsidP="00741DE9">
            <w:pPr>
              <w:jc w:val="right"/>
              <w:rPr>
                <w:color w:val="000000"/>
              </w:rPr>
            </w:pPr>
            <w:r w:rsidRPr="00305CE2">
              <w:rPr>
                <w:color w:val="000000"/>
              </w:rPr>
              <w:t>6</w:t>
            </w:r>
          </w:p>
        </w:tc>
      </w:tr>
      <w:tr w:rsidR="00FC1079" w:rsidRPr="00C23599" w14:paraId="2844F51C" w14:textId="77777777" w:rsidTr="00BC7037">
        <w:trPr>
          <w:trHeight w:val="288"/>
        </w:trPr>
        <w:tc>
          <w:tcPr>
            <w:tcW w:w="4412" w:type="dxa"/>
            <w:shd w:val="clear" w:color="auto" w:fill="auto"/>
            <w:noWrap/>
            <w:vAlign w:val="bottom"/>
          </w:tcPr>
          <w:p w14:paraId="14AA6CCB" w14:textId="77777777" w:rsidR="00FC1079" w:rsidRPr="00C23599" w:rsidRDefault="00FC1079" w:rsidP="00741DE9">
            <w:pPr>
              <w:rPr>
                <w:b/>
                <w:color w:val="000000"/>
              </w:rPr>
            </w:pPr>
            <w:proofErr w:type="spellStart"/>
            <w:r w:rsidRPr="00C23599">
              <w:rPr>
                <w:b/>
                <w:color w:val="000000"/>
              </w:rPr>
              <w:t>Bohus</w:t>
            </w:r>
            <w:proofErr w:type="spellEnd"/>
            <w:r w:rsidRPr="00C23599">
              <w:rPr>
                <w:b/>
                <w:color w:val="000000"/>
              </w:rPr>
              <w:t xml:space="preserve"> et al. (2013)</w:t>
            </w:r>
          </w:p>
        </w:tc>
        <w:tc>
          <w:tcPr>
            <w:tcW w:w="869" w:type="dxa"/>
            <w:shd w:val="clear" w:color="auto" w:fill="auto"/>
            <w:noWrap/>
            <w:vAlign w:val="bottom"/>
          </w:tcPr>
          <w:p w14:paraId="691C72E6"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370C284"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17E2F714"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92D8BC9"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63588FD5"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792DB49"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37F3517E"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0C8A1DAD"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29A13397" w14:textId="77777777" w:rsidR="00FC1079" w:rsidRPr="00C23599" w:rsidRDefault="00FC1079" w:rsidP="00741DE9">
            <w:pPr>
              <w:jc w:val="right"/>
              <w:rPr>
                <w:b/>
                <w:color w:val="000000"/>
              </w:rPr>
            </w:pPr>
            <w:r w:rsidRPr="00C23599">
              <w:rPr>
                <w:b/>
                <w:color w:val="000000"/>
              </w:rPr>
              <w:t>7</w:t>
            </w:r>
          </w:p>
        </w:tc>
      </w:tr>
      <w:tr w:rsidR="00FC1079" w:rsidRPr="001E7BB0" w14:paraId="61359071" w14:textId="77777777" w:rsidTr="00BC7037">
        <w:trPr>
          <w:trHeight w:val="288"/>
        </w:trPr>
        <w:tc>
          <w:tcPr>
            <w:tcW w:w="4412" w:type="dxa"/>
            <w:shd w:val="clear" w:color="auto" w:fill="auto"/>
            <w:noWrap/>
            <w:vAlign w:val="bottom"/>
          </w:tcPr>
          <w:p w14:paraId="787BF10F" w14:textId="77777777" w:rsidR="00FC1079" w:rsidRPr="001E7BB0" w:rsidRDefault="00FC1079" w:rsidP="00741DE9">
            <w:pPr>
              <w:rPr>
                <w:color w:val="000000"/>
              </w:rPr>
            </w:pPr>
            <w:r w:rsidRPr="00305CE2">
              <w:rPr>
                <w:color w:val="000000"/>
              </w:rPr>
              <w:t>Bormann et al. (2008)</w:t>
            </w:r>
          </w:p>
        </w:tc>
        <w:tc>
          <w:tcPr>
            <w:tcW w:w="869" w:type="dxa"/>
            <w:shd w:val="clear" w:color="auto" w:fill="auto"/>
            <w:noWrap/>
            <w:vAlign w:val="bottom"/>
          </w:tcPr>
          <w:p w14:paraId="45DBCE00"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1C7AB217" w14:textId="77777777" w:rsidR="00FC1079" w:rsidRPr="001E7BB0" w:rsidRDefault="00FC1079" w:rsidP="00741DE9">
            <w:pPr>
              <w:jc w:val="right"/>
              <w:rPr>
                <w:color w:val="000000"/>
              </w:rPr>
            </w:pPr>
            <w:r w:rsidRPr="00305CE2">
              <w:rPr>
                <w:color w:val="000000"/>
              </w:rPr>
              <w:t>1</w:t>
            </w:r>
          </w:p>
        </w:tc>
        <w:tc>
          <w:tcPr>
            <w:tcW w:w="1114" w:type="dxa"/>
            <w:shd w:val="clear" w:color="auto" w:fill="auto"/>
            <w:noWrap/>
            <w:vAlign w:val="bottom"/>
          </w:tcPr>
          <w:p w14:paraId="2A0ED8E6" w14:textId="77777777" w:rsidR="00FC1079" w:rsidRPr="001E7BB0" w:rsidRDefault="00FC1079" w:rsidP="00741DE9">
            <w:pPr>
              <w:jc w:val="right"/>
              <w:rPr>
                <w:color w:val="000000"/>
              </w:rPr>
            </w:pPr>
            <w:r w:rsidRPr="00305CE2">
              <w:rPr>
                <w:color w:val="000000"/>
              </w:rPr>
              <w:t>0</w:t>
            </w:r>
          </w:p>
        </w:tc>
        <w:tc>
          <w:tcPr>
            <w:tcW w:w="1175" w:type="dxa"/>
            <w:shd w:val="clear" w:color="auto" w:fill="auto"/>
            <w:noWrap/>
            <w:vAlign w:val="bottom"/>
          </w:tcPr>
          <w:p w14:paraId="16A3C068" w14:textId="77777777" w:rsidR="00FC1079" w:rsidRPr="001E7BB0" w:rsidRDefault="00FC1079" w:rsidP="00741DE9">
            <w:pPr>
              <w:jc w:val="right"/>
              <w:rPr>
                <w:color w:val="000000"/>
              </w:rPr>
            </w:pPr>
            <w:r w:rsidRPr="00305CE2">
              <w:rPr>
                <w:color w:val="000000"/>
              </w:rPr>
              <w:t>1</w:t>
            </w:r>
          </w:p>
        </w:tc>
        <w:tc>
          <w:tcPr>
            <w:tcW w:w="909" w:type="dxa"/>
            <w:shd w:val="clear" w:color="auto" w:fill="auto"/>
            <w:noWrap/>
            <w:vAlign w:val="bottom"/>
          </w:tcPr>
          <w:p w14:paraId="231908E2" w14:textId="77777777" w:rsidR="00FC1079" w:rsidRPr="001E7BB0" w:rsidRDefault="00FC1079" w:rsidP="00741DE9">
            <w:pPr>
              <w:jc w:val="right"/>
              <w:rPr>
                <w:color w:val="000000"/>
              </w:rPr>
            </w:pPr>
            <w:r w:rsidRPr="00305CE2">
              <w:rPr>
                <w:color w:val="000000"/>
              </w:rPr>
              <w:t>0</w:t>
            </w:r>
          </w:p>
        </w:tc>
        <w:tc>
          <w:tcPr>
            <w:tcW w:w="1106" w:type="dxa"/>
            <w:shd w:val="clear" w:color="auto" w:fill="auto"/>
            <w:noWrap/>
            <w:vAlign w:val="bottom"/>
          </w:tcPr>
          <w:p w14:paraId="12769B4C" w14:textId="77777777" w:rsidR="00FC1079" w:rsidRPr="001E7BB0" w:rsidRDefault="00FC1079" w:rsidP="00741DE9">
            <w:pPr>
              <w:jc w:val="right"/>
              <w:rPr>
                <w:color w:val="000000"/>
              </w:rPr>
            </w:pPr>
            <w:r w:rsidRPr="00305CE2">
              <w:rPr>
                <w:color w:val="000000"/>
              </w:rPr>
              <w:t>0</w:t>
            </w:r>
          </w:p>
        </w:tc>
        <w:tc>
          <w:tcPr>
            <w:tcW w:w="1191" w:type="dxa"/>
            <w:shd w:val="clear" w:color="auto" w:fill="auto"/>
            <w:noWrap/>
            <w:vAlign w:val="bottom"/>
          </w:tcPr>
          <w:p w14:paraId="6B307A3D" w14:textId="77777777" w:rsidR="00FC1079" w:rsidRPr="001E7BB0" w:rsidRDefault="00FC1079" w:rsidP="00741DE9">
            <w:pPr>
              <w:jc w:val="right"/>
              <w:rPr>
                <w:color w:val="000000"/>
              </w:rPr>
            </w:pPr>
            <w:r w:rsidRPr="00305CE2">
              <w:rPr>
                <w:color w:val="000000"/>
              </w:rPr>
              <w:t>1</w:t>
            </w:r>
          </w:p>
        </w:tc>
        <w:tc>
          <w:tcPr>
            <w:tcW w:w="1145" w:type="dxa"/>
            <w:shd w:val="clear" w:color="auto" w:fill="auto"/>
            <w:noWrap/>
            <w:vAlign w:val="bottom"/>
          </w:tcPr>
          <w:p w14:paraId="3DCE68E0" w14:textId="77777777" w:rsidR="00FC1079" w:rsidRPr="001E7BB0" w:rsidRDefault="00FC1079" w:rsidP="00741DE9">
            <w:pPr>
              <w:jc w:val="right"/>
              <w:rPr>
                <w:color w:val="000000"/>
              </w:rPr>
            </w:pPr>
            <w:r w:rsidRPr="00305CE2">
              <w:rPr>
                <w:color w:val="000000"/>
              </w:rPr>
              <w:t>1</w:t>
            </w:r>
          </w:p>
        </w:tc>
        <w:tc>
          <w:tcPr>
            <w:tcW w:w="1111" w:type="dxa"/>
            <w:shd w:val="clear" w:color="auto" w:fill="auto"/>
            <w:noWrap/>
            <w:vAlign w:val="bottom"/>
          </w:tcPr>
          <w:p w14:paraId="329A36D0" w14:textId="77777777" w:rsidR="00FC1079" w:rsidRPr="001E7BB0" w:rsidRDefault="00FC1079" w:rsidP="00741DE9">
            <w:pPr>
              <w:jc w:val="right"/>
              <w:rPr>
                <w:color w:val="000000"/>
              </w:rPr>
            </w:pPr>
            <w:r w:rsidRPr="00305CE2">
              <w:rPr>
                <w:color w:val="000000"/>
              </w:rPr>
              <w:t>5</w:t>
            </w:r>
          </w:p>
        </w:tc>
      </w:tr>
      <w:tr w:rsidR="00FC1079" w:rsidRPr="001E7BB0" w14:paraId="0DCB08F9" w14:textId="77777777" w:rsidTr="00BC7037">
        <w:trPr>
          <w:trHeight w:val="288"/>
        </w:trPr>
        <w:tc>
          <w:tcPr>
            <w:tcW w:w="4412" w:type="dxa"/>
            <w:shd w:val="clear" w:color="auto" w:fill="auto"/>
            <w:noWrap/>
            <w:vAlign w:val="bottom"/>
          </w:tcPr>
          <w:p w14:paraId="5EF338CF" w14:textId="77777777" w:rsidR="00FC1079" w:rsidRPr="001E7BB0" w:rsidRDefault="00FC1079" w:rsidP="00741DE9">
            <w:pPr>
              <w:rPr>
                <w:color w:val="000000"/>
              </w:rPr>
            </w:pPr>
            <w:r w:rsidRPr="001E7BB0">
              <w:rPr>
                <w:color w:val="000000"/>
              </w:rPr>
              <w:t>Bormann et al. (2013)</w:t>
            </w:r>
          </w:p>
        </w:tc>
        <w:tc>
          <w:tcPr>
            <w:tcW w:w="869" w:type="dxa"/>
            <w:shd w:val="clear" w:color="auto" w:fill="auto"/>
            <w:noWrap/>
            <w:vAlign w:val="bottom"/>
          </w:tcPr>
          <w:p w14:paraId="33D73D69"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635BA14F" w14:textId="77777777" w:rsidR="00FC1079" w:rsidRPr="001E7BB0" w:rsidRDefault="00FC1079" w:rsidP="00741DE9">
            <w:pPr>
              <w:jc w:val="right"/>
              <w:rPr>
                <w:color w:val="000000"/>
              </w:rPr>
            </w:pPr>
            <w:r w:rsidRPr="001E7BB0">
              <w:rPr>
                <w:color w:val="000000"/>
              </w:rPr>
              <w:t>0</w:t>
            </w:r>
          </w:p>
        </w:tc>
        <w:tc>
          <w:tcPr>
            <w:tcW w:w="1114" w:type="dxa"/>
            <w:shd w:val="clear" w:color="auto" w:fill="auto"/>
            <w:noWrap/>
            <w:vAlign w:val="bottom"/>
          </w:tcPr>
          <w:p w14:paraId="4D484E6E" w14:textId="77777777" w:rsidR="00FC1079" w:rsidRPr="001E7BB0" w:rsidRDefault="00FC1079" w:rsidP="00741DE9">
            <w:pPr>
              <w:jc w:val="right"/>
              <w:rPr>
                <w:color w:val="000000"/>
              </w:rPr>
            </w:pPr>
            <w:r w:rsidRPr="001E7BB0">
              <w:rPr>
                <w:color w:val="000000"/>
              </w:rPr>
              <w:t>0</w:t>
            </w:r>
          </w:p>
        </w:tc>
        <w:tc>
          <w:tcPr>
            <w:tcW w:w="1175" w:type="dxa"/>
            <w:shd w:val="clear" w:color="auto" w:fill="auto"/>
            <w:noWrap/>
            <w:vAlign w:val="bottom"/>
          </w:tcPr>
          <w:p w14:paraId="69F5C007"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13D4C63B"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64C5784F" w14:textId="77777777" w:rsidR="00FC1079" w:rsidRPr="001E7BB0" w:rsidRDefault="00FC1079" w:rsidP="00741DE9">
            <w:pPr>
              <w:jc w:val="right"/>
              <w:rPr>
                <w:color w:val="000000"/>
              </w:rPr>
            </w:pPr>
            <w:r w:rsidRPr="001E7BB0">
              <w:rPr>
                <w:color w:val="000000"/>
              </w:rPr>
              <w:t>1</w:t>
            </w:r>
          </w:p>
        </w:tc>
        <w:tc>
          <w:tcPr>
            <w:tcW w:w="1191" w:type="dxa"/>
            <w:shd w:val="clear" w:color="auto" w:fill="auto"/>
            <w:noWrap/>
            <w:vAlign w:val="bottom"/>
          </w:tcPr>
          <w:p w14:paraId="06A5555B"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0FC831B1"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0E271E88" w14:textId="77777777" w:rsidR="00FC1079" w:rsidRPr="001E7BB0" w:rsidRDefault="00FC1079" w:rsidP="00741DE9">
            <w:pPr>
              <w:jc w:val="right"/>
              <w:rPr>
                <w:color w:val="000000"/>
              </w:rPr>
            </w:pPr>
            <w:r w:rsidRPr="001E7BB0">
              <w:rPr>
                <w:color w:val="000000"/>
              </w:rPr>
              <w:t>6</w:t>
            </w:r>
          </w:p>
        </w:tc>
      </w:tr>
      <w:tr w:rsidR="00FC1079" w:rsidRPr="00C23599" w14:paraId="09B133D2" w14:textId="77777777" w:rsidTr="00BC7037">
        <w:trPr>
          <w:trHeight w:val="288"/>
        </w:trPr>
        <w:tc>
          <w:tcPr>
            <w:tcW w:w="4412" w:type="dxa"/>
            <w:shd w:val="clear" w:color="auto" w:fill="auto"/>
            <w:noWrap/>
            <w:vAlign w:val="bottom"/>
          </w:tcPr>
          <w:p w14:paraId="4123E976" w14:textId="77777777" w:rsidR="00FC1079" w:rsidRPr="00C23599" w:rsidRDefault="00FC1079" w:rsidP="00741DE9">
            <w:pPr>
              <w:rPr>
                <w:b/>
                <w:color w:val="000000"/>
              </w:rPr>
            </w:pPr>
            <w:r w:rsidRPr="00C23599">
              <w:rPr>
                <w:b/>
                <w:color w:val="000000"/>
                <w:lang w:val="nl-NL"/>
              </w:rPr>
              <w:t xml:space="preserve">Boterhoven de Haan et al. </w:t>
            </w:r>
            <w:r w:rsidRPr="00C23599">
              <w:rPr>
                <w:b/>
                <w:color w:val="000000"/>
              </w:rPr>
              <w:t>(2020)</w:t>
            </w:r>
          </w:p>
        </w:tc>
        <w:tc>
          <w:tcPr>
            <w:tcW w:w="869" w:type="dxa"/>
            <w:shd w:val="clear" w:color="auto" w:fill="auto"/>
            <w:noWrap/>
            <w:vAlign w:val="bottom"/>
          </w:tcPr>
          <w:p w14:paraId="19C025C4"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B759822"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695A3893"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453952B8"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4327253A" w14:textId="77777777" w:rsidR="00FC1079" w:rsidRPr="00C23599" w:rsidRDefault="00FC1079" w:rsidP="00741DE9">
            <w:pPr>
              <w:jc w:val="right"/>
              <w:rPr>
                <w:b/>
                <w:color w:val="000000"/>
              </w:rPr>
            </w:pPr>
            <w:r w:rsidRPr="00C23599">
              <w:rPr>
                <w:b/>
                <w:color w:val="000000"/>
              </w:rPr>
              <w:t>0</w:t>
            </w:r>
          </w:p>
        </w:tc>
        <w:tc>
          <w:tcPr>
            <w:tcW w:w="1106" w:type="dxa"/>
            <w:shd w:val="clear" w:color="auto" w:fill="auto"/>
            <w:noWrap/>
            <w:vAlign w:val="bottom"/>
          </w:tcPr>
          <w:p w14:paraId="4FCBE761"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C784EC0"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0E7205C7"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47545798" w14:textId="77777777" w:rsidR="00FC1079" w:rsidRPr="008F3F3F" w:rsidRDefault="00FC1079" w:rsidP="00741DE9">
            <w:pPr>
              <w:jc w:val="right"/>
              <w:rPr>
                <w:b/>
                <w:color w:val="000000"/>
              </w:rPr>
            </w:pPr>
            <w:r w:rsidRPr="008F3F3F">
              <w:rPr>
                <w:b/>
                <w:color w:val="000000"/>
              </w:rPr>
              <w:t>7</w:t>
            </w:r>
          </w:p>
        </w:tc>
      </w:tr>
      <w:tr w:rsidR="00FC1079" w:rsidRPr="001E7BB0" w14:paraId="07E66A35" w14:textId="77777777" w:rsidTr="00BC7037">
        <w:trPr>
          <w:trHeight w:val="288"/>
        </w:trPr>
        <w:tc>
          <w:tcPr>
            <w:tcW w:w="4412" w:type="dxa"/>
            <w:shd w:val="clear" w:color="auto" w:fill="auto"/>
            <w:noWrap/>
            <w:vAlign w:val="bottom"/>
          </w:tcPr>
          <w:p w14:paraId="6E1DAB58" w14:textId="77777777" w:rsidR="00FC1079" w:rsidRPr="005F0898" w:rsidRDefault="00FC1079" w:rsidP="00741DE9">
            <w:pPr>
              <w:rPr>
                <w:color w:val="000000"/>
                <w:lang w:val="nl-NL"/>
              </w:rPr>
            </w:pPr>
            <w:r w:rsidRPr="00305CE2">
              <w:rPr>
                <w:color w:val="000000"/>
                <w:lang w:val="nl-NL"/>
              </w:rPr>
              <w:t>Brom et al. (1989)</w:t>
            </w:r>
          </w:p>
        </w:tc>
        <w:tc>
          <w:tcPr>
            <w:tcW w:w="869" w:type="dxa"/>
            <w:shd w:val="clear" w:color="auto" w:fill="auto"/>
            <w:noWrap/>
            <w:vAlign w:val="bottom"/>
          </w:tcPr>
          <w:p w14:paraId="034347AF"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4721A9AA" w14:textId="77777777" w:rsidR="00FC1079" w:rsidRPr="001E7BB0" w:rsidRDefault="00FC1079" w:rsidP="00741DE9">
            <w:pPr>
              <w:jc w:val="right"/>
              <w:rPr>
                <w:color w:val="000000"/>
              </w:rPr>
            </w:pPr>
            <w:r w:rsidRPr="00305CE2">
              <w:rPr>
                <w:color w:val="000000"/>
              </w:rPr>
              <w:t>0</w:t>
            </w:r>
          </w:p>
        </w:tc>
        <w:tc>
          <w:tcPr>
            <w:tcW w:w="1114" w:type="dxa"/>
            <w:shd w:val="clear" w:color="auto" w:fill="auto"/>
            <w:noWrap/>
            <w:vAlign w:val="bottom"/>
          </w:tcPr>
          <w:p w14:paraId="7176B53A" w14:textId="77777777" w:rsidR="00FC1079" w:rsidRPr="001E7BB0" w:rsidRDefault="00FC1079" w:rsidP="00741DE9">
            <w:pPr>
              <w:jc w:val="right"/>
              <w:rPr>
                <w:color w:val="000000"/>
              </w:rPr>
            </w:pPr>
            <w:r w:rsidRPr="00305CE2">
              <w:rPr>
                <w:color w:val="000000"/>
              </w:rPr>
              <w:t>1</w:t>
            </w:r>
          </w:p>
        </w:tc>
        <w:tc>
          <w:tcPr>
            <w:tcW w:w="1175" w:type="dxa"/>
            <w:shd w:val="clear" w:color="auto" w:fill="auto"/>
            <w:noWrap/>
            <w:vAlign w:val="bottom"/>
          </w:tcPr>
          <w:p w14:paraId="72135413" w14:textId="77777777" w:rsidR="00FC1079" w:rsidRPr="001E7BB0" w:rsidRDefault="00FC1079" w:rsidP="00741DE9">
            <w:pPr>
              <w:jc w:val="right"/>
              <w:rPr>
                <w:color w:val="000000"/>
              </w:rPr>
            </w:pPr>
            <w:r w:rsidRPr="00305CE2">
              <w:rPr>
                <w:color w:val="000000"/>
              </w:rPr>
              <w:t>1</w:t>
            </w:r>
          </w:p>
        </w:tc>
        <w:tc>
          <w:tcPr>
            <w:tcW w:w="909" w:type="dxa"/>
            <w:shd w:val="clear" w:color="auto" w:fill="auto"/>
            <w:noWrap/>
            <w:vAlign w:val="bottom"/>
          </w:tcPr>
          <w:p w14:paraId="6A8D4D38" w14:textId="77777777" w:rsidR="00FC1079" w:rsidRPr="001E7BB0" w:rsidRDefault="00FC1079" w:rsidP="00741DE9">
            <w:pPr>
              <w:jc w:val="right"/>
              <w:rPr>
                <w:color w:val="000000"/>
              </w:rPr>
            </w:pPr>
            <w:r w:rsidRPr="00305CE2">
              <w:rPr>
                <w:color w:val="000000"/>
              </w:rPr>
              <w:t>0</w:t>
            </w:r>
          </w:p>
        </w:tc>
        <w:tc>
          <w:tcPr>
            <w:tcW w:w="1106" w:type="dxa"/>
            <w:shd w:val="clear" w:color="auto" w:fill="auto"/>
            <w:noWrap/>
            <w:vAlign w:val="bottom"/>
          </w:tcPr>
          <w:p w14:paraId="49D841F9" w14:textId="77777777" w:rsidR="00FC1079" w:rsidRPr="001E7BB0" w:rsidRDefault="00FC1079" w:rsidP="00741DE9">
            <w:pPr>
              <w:jc w:val="right"/>
              <w:rPr>
                <w:color w:val="000000"/>
              </w:rPr>
            </w:pPr>
            <w:r w:rsidRPr="00305CE2">
              <w:rPr>
                <w:color w:val="000000"/>
              </w:rPr>
              <w:t>0</w:t>
            </w:r>
          </w:p>
        </w:tc>
        <w:tc>
          <w:tcPr>
            <w:tcW w:w="1191" w:type="dxa"/>
            <w:shd w:val="clear" w:color="auto" w:fill="auto"/>
            <w:noWrap/>
            <w:vAlign w:val="bottom"/>
          </w:tcPr>
          <w:p w14:paraId="0867C520" w14:textId="77777777" w:rsidR="00FC1079" w:rsidRPr="001E7BB0" w:rsidRDefault="00FC1079" w:rsidP="00741DE9">
            <w:pPr>
              <w:jc w:val="right"/>
              <w:rPr>
                <w:color w:val="000000"/>
              </w:rPr>
            </w:pPr>
            <w:r w:rsidRPr="00305CE2">
              <w:rPr>
                <w:color w:val="000000"/>
              </w:rPr>
              <w:t>0</w:t>
            </w:r>
          </w:p>
        </w:tc>
        <w:tc>
          <w:tcPr>
            <w:tcW w:w="1145" w:type="dxa"/>
            <w:shd w:val="clear" w:color="auto" w:fill="auto"/>
            <w:noWrap/>
            <w:vAlign w:val="bottom"/>
          </w:tcPr>
          <w:p w14:paraId="10022409" w14:textId="77777777" w:rsidR="00FC1079" w:rsidRPr="001E7BB0" w:rsidRDefault="00FC1079" w:rsidP="00741DE9">
            <w:pPr>
              <w:jc w:val="right"/>
              <w:rPr>
                <w:color w:val="000000"/>
              </w:rPr>
            </w:pPr>
            <w:r w:rsidRPr="00305CE2">
              <w:rPr>
                <w:color w:val="000000"/>
              </w:rPr>
              <w:t>1</w:t>
            </w:r>
          </w:p>
        </w:tc>
        <w:tc>
          <w:tcPr>
            <w:tcW w:w="1111" w:type="dxa"/>
            <w:shd w:val="clear" w:color="auto" w:fill="auto"/>
            <w:noWrap/>
            <w:vAlign w:val="bottom"/>
          </w:tcPr>
          <w:p w14:paraId="3D2D24B8" w14:textId="77777777" w:rsidR="00FC1079" w:rsidRPr="001E7BB0" w:rsidRDefault="00FC1079" w:rsidP="00741DE9">
            <w:pPr>
              <w:jc w:val="right"/>
              <w:rPr>
                <w:color w:val="000000"/>
              </w:rPr>
            </w:pPr>
            <w:r w:rsidRPr="00305CE2">
              <w:rPr>
                <w:color w:val="000000"/>
              </w:rPr>
              <w:t>4</w:t>
            </w:r>
          </w:p>
        </w:tc>
      </w:tr>
      <w:tr w:rsidR="00FC1079" w:rsidRPr="00C23599" w14:paraId="153486E9" w14:textId="77777777" w:rsidTr="00BC7037">
        <w:trPr>
          <w:trHeight w:val="288"/>
        </w:trPr>
        <w:tc>
          <w:tcPr>
            <w:tcW w:w="4412" w:type="dxa"/>
            <w:shd w:val="clear" w:color="auto" w:fill="auto"/>
            <w:noWrap/>
            <w:vAlign w:val="bottom"/>
          </w:tcPr>
          <w:p w14:paraId="2D85320C" w14:textId="77777777" w:rsidR="00FC1079" w:rsidRPr="00C23599" w:rsidRDefault="00FC1079" w:rsidP="00741DE9">
            <w:pPr>
              <w:rPr>
                <w:b/>
                <w:color w:val="000000"/>
                <w:lang w:val="nl-NL"/>
              </w:rPr>
            </w:pPr>
            <w:r w:rsidRPr="00C23599">
              <w:rPr>
                <w:b/>
                <w:color w:val="000000"/>
                <w:lang w:val="nl-NL"/>
              </w:rPr>
              <w:t>Brom et al. (2017)</w:t>
            </w:r>
          </w:p>
        </w:tc>
        <w:tc>
          <w:tcPr>
            <w:tcW w:w="869" w:type="dxa"/>
            <w:shd w:val="clear" w:color="auto" w:fill="auto"/>
            <w:noWrap/>
            <w:vAlign w:val="bottom"/>
          </w:tcPr>
          <w:p w14:paraId="69DDB21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9057A2F"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622D63DE"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025D332A"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4C807ADE" w14:textId="77777777" w:rsidR="00FC1079" w:rsidRPr="00C23599" w:rsidRDefault="00FC1079" w:rsidP="00741DE9">
            <w:pPr>
              <w:jc w:val="right"/>
              <w:rPr>
                <w:b/>
                <w:color w:val="000000"/>
              </w:rPr>
            </w:pPr>
            <w:r w:rsidRPr="00C23599">
              <w:rPr>
                <w:b/>
                <w:color w:val="000000"/>
              </w:rPr>
              <w:t>0</w:t>
            </w:r>
          </w:p>
        </w:tc>
        <w:tc>
          <w:tcPr>
            <w:tcW w:w="1106" w:type="dxa"/>
            <w:shd w:val="clear" w:color="auto" w:fill="auto"/>
            <w:noWrap/>
            <w:vAlign w:val="bottom"/>
          </w:tcPr>
          <w:p w14:paraId="77F681B8"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46DB7657"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6C57C33E"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DEA00FB" w14:textId="77777777" w:rsidR="00FC1079" w:rsidRPr="00C23599" w:rsidRDefault="00FC1079" w:rsidP="00741DE9">
            <w:pPr>
              <w:jc w:val="right"/>
              <w:rPr>
                <w:b/>
                <w:color w:val="000000"/>
              </w:rPr>
            </w:pPr>
            <w:r w:rsidRPr="00C23599">
              <w:rPr>
                <w:b/>
                <w:color w:val="000000"/>
              </w:rPr>
              <w:t>7</w:t>
            </w:r>
          </w:p>
        </w:tc>
      </w:tr>
      <w:tr w:rsidR="00FC1079" w:rsidRPr="001E7BB0" w14:paraId="2CA2D4A0" w14:textId="77777777" w:rsidTr="00BC7037">
        <w:trPr>
          <w:trHeight w:val="288"/>
        </w:trPr>
        <w:tc>
          <w:tcPr>
            <w:tcW w:w="4412" w:type="dxa"/>
            <w:shd w:val="clear" w:color="auto" w:fill="auto"/>
            <w:noWrap/>
            <w:vAlign w:val="bottom"/>
          </w:tcPr>
          <w:p w14:paraId="1B285783" w14:textId="77777777" w:rsidR="00FC1079" w:rsidRPr="00305CE2" w:rsidRDefault="00FC1079" w:rsidP="00741DE9">
            <w:pPr>
              <w:rPr>
                <w:color w:val="000000"/>
                <w:lang w:val="nl-NL"/>
              </w:rPr>
            </w:pPr>
            <w:r w:rsidRPr="00305CE2">
              <w:rPr>
                <w:color w:val="000000"/>
                <w:lang w:val="nl-NL"/>
              </w:rPr>
              <w:t>Bryant et al. (2003)</w:t>
            </w:r>
          </w:p>
        </w:tc>
        <w:tc>
          <w:tcPr>
            <w:tcW w:w="869" w:type="dxa"/>
            <w:shd w:val="clear" w:color="auto" w:fill="auto"/>
            <w:noWrap/>
            <w:vAlign w:val="bottom"/>
          </w:tcPr>
          <w:p w14:paraId="75B1FF46" w14:textId="77777777" w:rsidR="00FC1079" w:rsidRPr="00305CE2" w:rsidRDefault="00FC1079" w:rsidP="00741DE9">
            <w:pPr>
              <w:jc w:val="right"/>
            </w:pPr>
            <w:r w:rsidRPr="00305CE2">
              <w:t>1</w:t>
            </w:r>
          </w:p>
        </w:tc>
        <w:tc>
          <w:tcPr>
            <w:tcW w:w="1106" w:type="dxa"/>
            <w:shd w:val="clear" w:color="auto" w:fill="auto"/>
            <w:noWrap/>
            <w:vAlign w:val="bottom"/>
          </w:tcPr>
          <w:p w14:paraId="489B1398" w14:textId="77777777" w:rsidR="00FC1079" w:rsidRPr="00305CE2" w:rsidRDefault="00FC1079" w:rsidP="00741DE9">
            <w:pPr>
              <w:jc w:val="right"/>
            </w:pPr>
            <w:r w:rsidRPr="00305CE2">
              <w:t>0</w:t>
            </w:r>
          </w:p>
        </w:tc>
        <w:tc>
          <w:tcPr>
            <w:tcW w:w="1114" w:type="dxa"/>
            <w:shd w:val="clear" w:color="auto" w:fill="auto"/>
            <w:noWrap/>
            <w:vAlign w:val="bottom"/>
          </w:tcPr>
          <w:p w14:paraId="004B8F1B" w14:textId="77777777" w:rsidR="00FC1079" w:rsidRPr="00305CE2" w:rsidRDefault="00FC1079" w:rsidP="00741DE9">
            <w:pPr>
              <w:jc w:val="right"/>
            </w:pPr>
            <w:r w:rsidRPr="00305CE2">
              <w:t>1</w:t>
            </w:r>
          </w:p>
        </w:tc>
        <w:tc>
          <w:tcPr>
            <w:tcW w:w="1175" w:type="dxa"/>
            <w:shd w:val="clear" w:color="auto" w:fill="auto"/>
            <w:noWrap/>
            <w:vAlign w:val="bottom"/>
          </w:tcPr>
          <w:p w14:paraId="6DBDACF6" w14:textId="77777777" w:rsidR="00FC1079" w:rsidRPr="00305CE2" w:rsidRDefault="00FC1079" w:rsidP="00741DE9">
            <w:pPr>
              <w:jc w:val="right"/>
            </w:pPr>
            <w:r w:rsidRPr="00305CE2">
              <w:t>1</w:t>
            </w:r>
          </w:p>
        </w:tc>
        <w:tc>
          <w:tcPr>
            <w:tcW w:w="909" w:type="dxa"/>
            <w:shd w:val="clear" w:color="auto" w:fill="auto"/>
            <w:noWrap/>
            <w:vAlign w:val="bottom"/>
          </w:tcPr>
          <w:p w14:paraId="20A15561" w14:textId="77777777" w:rsidR="00FC1079" w:rsidRPr="00305CE2" w:rsidRDefault="00FC1079" w:rsidP="00741DE9">
            <w:pPr>
              <w:jc w:val="right"/>
            </w:pPr>
            <w:r w:rsidRPr="00305CE2">
              <w:t>1</w:t>
            </w:r>
          </w:p>
        </w:tc>
        <w:tc>
          <w:tcPr>
            <w:tcW w:w="1106" w:type="dxa"/>
            <w:shd w:val="clear" w:color="auto" w:fill="auto"/>
            <w:noWrap/>
            <w:vAlign w:val="bottom"/>
          </w:tcPr>
          <w:p w14:paraId="68551D6A" w14:textId="77777777" w:rsidR="00FC1079" w:rsidRPr="00305CE2" w:rsidRDefault="00FC1079" w:rsidP="00741DE9">
            <w:pPr>
              <w:jc w:val="right"/>
            </w:pPr>
            <w:r w:rsidRPr="00305CE2">
              <w:t>0</w:t>
            </w:r>
          </w:p>
        </w:tc>
        <w:tc>
          <w:tcPr>
            <w:tcW w:w="1191" w:type="dxa"/>
            <w:shd w:val="clear" w:color="auto" w:fill="auto"/>
            <w:noWrap/>
            <w:vAlign w:val="bottom"/>
          </w:tcPr>
          <w:p w14:paraId="245647AC" w14:textId="77777777" w:rsidR="00FC1079" w:rsidRPr="00305CE2" w:rsidRDefault="00FC1079" w:rsidP="00741DE9">
            <w:pPr>
              <w:jc w:val="right"/>
            </w:pPr>
            <w:r w:rsidRPr="00305CE2">
              <w:t>1</w:t>
            </w:r>
          </w:p>
        </w:tc>
        <w:tc>
          <w:tcPr>
            <w:tcW w:w="1145" w:type="dxa"/>
            <w:shd w:val="clear" w:color="auto" w:fill="auto"/>
            <w:noWrap/>
            <w:vAlign w:val="bottom"/>
          </w:tcPr>
          <w:p w14:paraId="1D0854FF" w14:textId="77777777" w:rsidR="00FC1079" w:rsidRPr="00305CE2" w:rsidRDefault="00FC1079" w:rsidP="00741DE9">
            <w:pPr>
              <w:jc w:val="right"/>
            </w:pPr>
            <w:r w:rsidRPr="00305CE2">
              <w:t>1</w:t>
            </w:r>
          </w:p>
        </w:tc>
        <w:tc>
          <w:tcPr>
            <w:tcW w:w="1111" w:type="dxa"/>
            <w:shd w:val="clear" w:color="auto" w:fill="auto"/>
            <w:noWrap/>
            <w:vAlign w:val="bottom"/>
          </w:tcPr>
          <w:p w14:paraId="63B1875D" w14:textId="77777777" w:rsidR="00FC1079" w:rsidRPr="00305CE2" w:rsidRDefault="00FC1079" w:rsidP="00741DE9">
            <w:pPr>
              <w:jc w:val="right"/>
            </w:pPr>
            <w:r w:rsidRPr="00305CE2">
              <w:t>6</w:t>
            </w:r>
          </w:p>
        </w:tc>
      </w:tr>
      <w:tr w:rsidR="00FC1079" w:rsidRPr="001E7BB0" w14:paraId="5384972E" w14:textId="77777777" w:rsidTr="00BC7037">
        <w:trPr>
          <w:trHeight w:val="288"/>
        </w:trPr>
        <w:tc>
          <w:tcPr>
            <w:tcW w:w="4412" w:type="dxa"/>
            <w:shd w:val="clear" w:color="auto" w:fill="auto"/>
            <w:noWrap/>
            <w:vAlign w:val="bottom"/>
          </w:tcPr>
          <w:p w14:paraId="7DC3CFCB" w14:textId="77777777" w:rsidR="00FC1079" w:rsidRPr="00305CE2" w:rsidRDefault="00FC1079" w:rsidP="00741DE9">
            <w:pPr>
              <w:rPr>
                <w:color w:val="000000"/>
                <w:lang w:val="nl-NL"/>
              </w:rPr>
            </w:pPr>
            <w:r w:rsidRPr="00305CE2">
              <w:rPr>
                <w:color w:val="000000"/>
                <w:lang w:val="nl-NL"/>
              </w:rPr>
              <w:t>Bryant et al. (2011)</w:t>
            </w:r>
          </w:p>
        </w:tc>
        <w:tc>
          <w:tcPr>
            <w:tcW w:w="869" w:type="dxa"/>
            <w:shd w:val="clear" w:color="auto" w:fill="auto"/>
            <w:noWrap/>
            <w:vAlign w:val="bottom"/>
          </w:tcPr>
          <w:p w14:paraId="5C079E7F" w14:textId="77777777" w:rsidR="00FC1079" w:rsidRPr="00305CE2" w:rsidRDefault="00FC1079" w:rsidP="00741DE9">
            <w:pPr>
              <w:jc w:val="right"/>
            </w:pPr>
            <w:r w:rsidRPr="00305CE2">
              <w:t>1</w:t>
            </w:r>
          </w:p>
        </w:tc>
        <w:tc>
          <w:tcPr>
            <w:tcW w:w="1106" w:type="dxa"/>
            <w:shd w:val="clear" w:color="auto" w:fill="auto"/>
            <w:noWrap/>
            <w:vAlign w:val="bottom"/>
          </w:tcPr>
          <w:p w14:paraId="2B5862CD" w14:textId="77777777" w:rsidR="00FC1079" w:rsidRPr="00305CE2" w:rsidRDefault="00FC1079" w:rsidP="00741DE9">
            <w:pPr>
              <w:jc w:val="right"/>
            </w:pPr>
            <w:r w:rsidRPr="00305CE2">
              <w:t>0</w:t>
            </w:r>
          </w:p>
        </w:tc>
        <w:tc>
          <w:tcPr>
            <w:tcW w:w="1114" w:type="dxa"/>
            <w:shd w:val="clear" w:color="auto" w:fill="auto"/>
            <w:noWrap/>
            <w:vAlign w:val="bottom"/>
          </w:tcPr>
          <w:p w14:paraId="78D32531" w14:textId="77777777" w:rsidR="00FC1079" w:rsidRPr="00305CE2" w:rsidRDefault="00FC1079" w:rsidP="00741DE9">
            <w:pPr>
              <w:jc w:val="right"/>
            </w:pPr>
            <w:r w:rsidRPr="00305CE2">
              <w:t>1</w:t>
            </w:r>
          </w:p>
        </w:tc>
        <w:tc>
          <w:tcPr>
            <w:tcW w:w="1175" w:type="dxa"/>
            <w:shd w:val="clear" w:color="auto" w:fill="auto"/>
            <w:noWrap/>
            <w:vAlign w:val="bottom"/>
          </w:tcPr>
          <w:p w14:paraId="5746B705" w14:textId="77777777" w:rsidR="00FC1079" w:rsidRPr="00305CE2" w:rsidRDefault="00FC1079" w:rsidP="00741DE9">
            <w:pPr>
              <w:jc w:val="right"/>
            </w:pPr>
            <w:r w:rsidRPr="00305CE2">
              <w:t>0</w:t>
            </w:r>
          </w:p>
        </w:tc>
        <w:tc>
          <w:tcPr>
            <w:tcW w:w="909" w:type="dxa"/>
            <w:shd w:val="clear" w:color="auto" w:fill="auto"/>
            <w:noWrap/>
            <w:vAlign w:val="bottom"/>
          </w:tcPr>
          <w:p w14:paraId="4EE81C26" w14:textId="77777777" w:rsidR="00FC1079" w:rsidRPr="00305CE2" w:rsidRDefault="00FC1079" w:rsidP="00741DE9">
            <w:pPr>
              <w:jc w:val="right"/>
            </w:pPr>
            <w:r w:rsidRPr="00305CE2">
              <w:t>1</w:t>
            </w:r>
          </w:p>
        </w:tc>
        <w:tc>
          <w:tcPr>
            <w:tcW w:w="1106" w:type="dxa"/>
            <w:shd w:val="clear" w:color="auto" w:fill="auto"/>
            <w:noWrap/>
            <w:vAlign w:val="bottom"/>
          </w:tcPr>
          <w:p w14:paraId="398CB5C5" w14:textId="77777777" w:rsidR="00FC1079" w:rsidRPr="00305CE2" w:rsidRDefault="00FC1079" w:rsidP="00741DE9">
            <w:pPr>
              <w:jc w:val="right"/>
            </w:pPr>
            <w:r w:rsidRPr="00305CE2">
              <w:t>0</w:t>
            </w:r>
          </w:p>
        </w:tc>
        <w:tc>
          <w:tcPr>
            <w:tcW w:w="1191" w:type="dxa"/>
            <w:shd w:val="clear" w:color="auto" w:fill="auto"/>
            <w:noWrap/>
            <w:vAlign w:val="bottom"/>
          </w:tcPr>
          <w:p w14:paraId="662629D8" w14:textId="77777777" w:rsidR="00FC1079" w:rsidRPr="00305CE2" w:rsidRDefault="00FC1079" w:rsidP="00741DE9">
            <w:pPr>
              <w:jc w:val="right"/>
            </w:pPr>
            <w:r w:rsidRPr="00305CE2">
              <w:t>1</w:t>
            </w:r>
          </w:p>
        </w:tc>
        <w:tc>
          <w:tcPr>
            <w:tcW w:w="1145" w:type="dxa"/>
            <w:shd w:val="clear" w:color="auto" w:fill="auto"/>
            <w:noWrap/>
            <w:vAlign w:val="bottom"/>
          </w:tcPr>
          <w:p w14:paraId="61203728" w14:textId="77777777" w:rsidR="00FC1079" w:rsidRPr="00305CE2" w:rsidRDefault="00FC1079" w:rsidP="00741DE9">
            <w:pPr>
              <w:jc w:val="right"/>
            </w:pPr>
            <w:r w:rsidRPr="00305CE2">
              <w:t>1</w:t>
            </w:r>
          </w:p>
        </w:tc>
        <w:tc>
          <w:tcPr>
            <w:tcW w:w="1111" w:type="dxa"/>
            <w:shd w:val="clear" w:color="auto" w:fill="auto"/>
            <w:noWrap/>
            <w:vAlign w:val="bottom"/>
          </w:tcPr>
          <w:p w14:paraId="2BF0E4C1" w14:textId="77777777" w:rsidR="00FC1079" w:rsidRPr="00305CE2" w:rsidRDefault="00FC1079" w:rsidP="00741DE9">
            <w:pPr>
              <w:jc w:val="right"/>
            </w:pPr>
            <w:r w:rsidRPr="00305CE2">
              <w:t>5</w:t>
            </w:r>
          </w:p>
        </w:tc>
      </w:tr>
      <w:tr w:rsidR="00FC1079" w:rsidRPr="001E7BB0" w14:paraId="42249BCD" w14:textId="77777777" w:rsidTr="00BC7037">
        <w:trPr>
          <w:trHeight w:val="288"/>
        </w:trPr>
        <w:tc>
          <w:tcPr>
            <w:tcW w:w="4412" w:type="dxa"/>
            <w:shd w:val="clear" w:color="auto" w:fill="auto"/>
            <w:noWrap/>
            <w:vAlign w:val="bottom"/>
          </w:tcPr>
          <w:p w14:paraId="20A89C1A" w14:textId="77777777" w:rsidR="00FC1079" w:rsidRPr="001E7BB0" w:rsidRDefault="00FC1079" w:rsidP="00741DE9">
            <w:r w:rsidRPr="001E7BB0">
              <w:t>Bryant et al. (2019)</w:t>
            </w:r>
          </w:p>
        </w:tc>
        <w:tc>
          <w:tcPr>
            <w:tcW w:w="869" w:type="dxa"/>
            <w:shd w:val="clear" w:color="auto" w:fill="auto"/>
            <w:noWrap/>
            <w:vAlign w:val="bottom"/>
          </w:tcPr>
          <w:p w14:paraId="7F79437E" w14:textId="77777777" w:rsidR="00FC1079" w:rsidRPr="001E7BB0" w:rsidRDefault="00FC1079" w:rsidP="00741DE9">
            <w:pPr>
              <w:jc w:val="right"/>
            </w:pPr>
            <w:r w:rsidRPr="001E7BB0">
              <w:t>1</w:t>
            </w:r>
          </w:p>
        </w:tc>
        <w:tc>
          <w:tcPr>
            <w:tcW w:w="1106" w:type="dxa"/>
            <w:shd w:val="clear" w:color="auto" w:fill="auto"/>
            <w:noWrap/>
            <w:vAlign w:val="bottom"/>
          </w:tcPr>
          <w:p w14:paraId="6A1F45DC" w14:textId="77777777" w:rsidR="00FC1079" w:rsidRPr="001E7BB0" w:rsidRDefault="00FC1079" w:rsidP="00741DE9">
            <w:pPr>
              <w:jc w:val="right"/>
            </w:pPr>
            <w:r w:rsidRPr="001E7BB0">
              <w:t>0</w:t>
            </w:r>
          </w:p>
        </w:tc>
        <w:tc>
          <w:tcPr>
            <w:tcW w:w="1114" w:type="dxa"/>
            <w:shd w:val="clear" w:color="auto" w:fill="auto"/>
            <w:noWrap/>
            <w:vAlign w:val="bottom"/>
          </w:tcPr>
          <w:p w14:paraId="4CC80A53" w14:textId="77777777" w:rsidR="00FC1079" w:rsidRPr="001E7BB0" w:rsidRDefault="00FC1079" w:rsidP="00741DE9">
            <w:pPr>
              <w:jc w:val="right"/>
            </w:pPr>
            <w:r w:rsidRPr="001E7BB0">
              <w:t>0</w:t>
            </w:r>
          </w:p>
        </w:tc>
        <w:tc>
          <w:tcPr>
            <w:tcW w:w="1175" w:type="dxa"/>
            <w:shd w:val="clear" w:color="auto" w:fill="auto"/>
            <w:noWrap/>
            <w:vAlign w:val="bottom"/>
          </w:tcPr>
          <w:p w14:paraId="3140E03B" w14:textId="77777777" w:rsidR="00FC1079" w:rsidRPr="001E7BB0" w:rsidRDefault="00FC1079" w:rsidP="00741DE9">
            <w:pPr>
              <w:jc w:val="right"/>
            </w:pPr>
            <w:r w:rsidRPr="001E7BB0">
              <w:t>1</w:t>
            </w:r>
          </w:p>
        </w:tc>
        <w:tc>
          <w:tcPr>
            <w:tcW w:w="909" w:type="dxa"/>
            <w:shd w:val="clear" w:color="auto" w:fill="auto"/>
            <w:noWrap/>
            <w:vAlign w:val="bottom"/>
          </w:tcPr>
          <w:p w14:paraId="20E6F540" w14:textId="77777777" w:rsidR="00FC1079" w:rsidRPr="001E7BB0" w:rsidRDefault="00FC1079" w:rsidP="00741DE9">
            <w:pPr>
              <w:jc w:val="right"/>
            </w:pPr>
            <w:r w:rsidRPr="001E7BB0">
              <w:t>0</w:t>
            </w:r>
          </w:p>
        </w:tc>
        <w:tc>
          <w:tcPr>
            <w:tcW w:w="1106" w:type="dxa"/>
            <w:shd w:val="clear" w:color="auto" w:fill="auto"/>
            <w:noWrap/>
            <w:vAlign w:val="bottom"/>
          </w:tcPr>
          <w:p w14:paraId="575B6C78" w14:textId="77777777" w:rsidR="00FC1079" w:rsidRPr="001E7BB0" w:rsidRDefault="00FC1079" w:rsidP="00741DE9">
            <w:pPr>
              <w:jc w:val="right"/>
            </w:pPr>
            <w:r w:rsidRPr="001E7BB0">
              <w:t>0</w:t>
            </w:r>
          </w:p>
        </w:tc>
        <w:tc>
          <w:tcPr>
            <w:tcW w:w="1191" w:type="dxa"/>
            <w:shd w:val="clear" w:color="auto" w:fill="auto"/>
            <w:noWrap/>
            <w:vAlign w:val="bottom"/>
          </w:tcPr>
          <w:p w14:paraId="695D17B9" w14:textId="77777777" w:rsidR="00FC1079" w:rsidRPr="001E7BB0" w:rsidRDefault="00FC1079" w:rsidP="00741DE9">
            <w:pPr>
              <w:jc w:val="right"/>
            </w:pPr>
            <w:r w:rsidRPr="001E7BB0">
              <w:t>1</w:t>
            </w:r>
          </w:p>
        </w:tc>
        <w:tc>
          <w:tcPr>
            <w:tcW w:w="1145" w:type="dxa"/>
            <w:shd w:val="clear" w:color="auto" w:fill="auto"/>
            <w:noWrap/>
            <w:vAlign w:val="bottom"/>
          </w:tcPr>
          <w:p w14:paraId="33641622" w14:textId="77777777" w:rsidR="00FC1079" w:rsidRPr="001E7BB0" w:rsidRDefault="00FC1079" w:rsidP="00741DE9">
            <w:pPr>
              <w:jc w:val="right"/>
            </w:pPr>
            <w:r w:rsidRPr="001E7BB0">
              <w:t>1</w:t>
            </w:r>
          </w:p>
        </w:tc>
        <w:tc>
          <w:tcPr>
            <w:tcW w:w="1111" w:type="dxa"/>
            <w:shd w:val="clear" w:color="auto" w:fill="auto"/>
            <w:noWrap/>
            <w:vAlign w:val="bottom"/>
          </w:tcPr>
          <w:p w14:paraId="21B1EED8" w14:textId="77777777" w:rsidR="00FC1079" w:rsidRPr="001E7BB0" w:rsidRDefault="00FC1079" w:rsidP="00741DE9">
            <w:pPr>
              <w:jc w:val="right"/>
              <w:rPr>
                <w:color w:val="000000"/>
              </w:rPr>
            </w:pPr>
            <w:r w:rsidRPr="001E7BB0">
              <w:rPr>
                <w:color w:val="000000"/>
              </w:rPr>
              <w:t>4</w:t>
            </w:r>
          </w:p>
        </w:tc>
      </w:tr>
      <w:tr w:rsidR="00FC1079" w:rsidRPr="001E7BB0" w14:paraId="0FF9BC8E" w14:textId="77777777" w:rsidTr="00BC7037">
        <w:trPr>
          <w:trHeight w:val="288"/>
        </w:trPr>
        <w:tc>
          <w:tcPr>
            <w:tcW w:w="4412" w:type="dxa"/>
            <w:shd w:val="clear" w:color="auto" w:fill="auto"/>
            <w:noWrap/>
            <w:vAlign w:val="bottom"/>
          </w:tcPr>
          <w:p w14:paraId="1179DE51" w14:textId="77777777" w:rsidR="00FC1079" w:rsidRPr="00C23599" w:rsidRDefault="00FC1079" w:rsidP="00741DE9">
            <w:pPr>
              <w:rPr>
                <w:b/>
                <w:color w:val="000000"/>
              </w:rPr>
            </w:pPr>
            <w:proofErr w:type="spellStart"/>
            <w:r w:rsidRPr="00C23599">
              <w:rPr>
                <w:b/>
                <w:color w:val="000000"/>
              </w:rPr>
              <w:t>Buhmann</w:t>
            </w:r>
            <w:proofErr w:type="spellEnd"/>
            <w:r w:rsidRPr="00C23599">
              <w:rPr>
                <w:b/>
                <w:color w:val="000000"/>
              </w:rPr>
              <w:t xml:space="preserve"> et al. (2016)</w:t>
            </w:r>
          </w:p>
        </w:tc>
        <w:tc>
          <w:tcPr>
            <w:tcW w:w="869" w:type="dxa"/>
            <w:shd w:val="clear" w:color="auto" w:fill="auto"/>
            <w:noWrap/>
            <w:vAlign w:val="bottom"/>
          </w:tcPr>
          <w:p w14:paraId="0B5290E9"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98DF90E" w14:textId="77777777" w:rsidR="00FC1079" w:rsidRPr="00C23599" w:rsidRDefault="00FC1079" w:rsidP="00741DE9">
            <w:pPr>
              <w:jc w:val="right"/>
              <w:rPr>
                <w:b/>
                <w:color w:val="000000"/>
              </w:rPr>
            </w:pPr>
            <w:r w:rsidRPr="00C23599">
              <w:rPr>
                <w:b/>
                <w:color w:val="000000"/>
              </w:rPr>
              <w:t>0</w:t>
            </w:r>
          </w:p>
        </w:tc>
        <w:tc>
          <w:tcPr>
            <w:tcW w:w="1114" w:type="dxa"/>
            <w:shd w:val="clear" w:color="auto" w:fill="auto"/>
            <w:noWrap/>
            <w:vAlign w:val="bottom"/>
          </w:tcPr>
          <w:p w14:paraId="56989A0D"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375ACA40"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10DD7D0"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B1D02E0"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2304540C"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78190FD2"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480E5B8" w14:textId="77777777" w:rsidR="00FC1079" w:rsidRPr="00C23599" w:rsidRDefault="00FC1079" w:rsidP="00741DE9">
            <w:pPr>
              <w:jc w:val="right"/>
              <w:rPr>
                <w:b/>
                <w:color w:val="000000"/>
              </w:rPr>
            </w:pPr>
            <w:r w:rsidRPr="00C23599">
              <w:rPr>
                <w:b/>
                <w:color w:val="000000"/>
              </w:rPr>
              <w:t>7</w:t>
            </w:r>
          </w:p>
        </w:tc>
      </w:tr>
      <w:tr w:rsidR="00FC1079" w:rsidRPr="001E7BB0" w14:paraId="6598ADF5" w14:textId="77777777" w:rsidTr="00BC7037">
        <w:trPr>
          <w:trHeight w:val="288"/>
        </w:trPr>
        <w:tc>
          <w:tcPr>
            <w:tcW w:w="4412" w:type="dxa"/>
            <w:shd w:val="clear" w:color="auto" w:fill="auto"/>
            <w:noWrap/>
            <w:vAlign w:val="bottom"/>
          </w:tcPr>
          <w:p w14:paraId="7AC35F09" w14:textId="77777777" w:rsidR="00FC1079" w:rsidRPr="00C23599" w:rsidRDefault="00FC1079" w:rsidP="00741DE9">
            <w:pPr>
              <w:rPr>
                <w:b/>
                <w:color w:val="000000"/>
              </w:rPr>
            </w:pPr>
            <w:proofErr w:type="spellStart"/>
            <w:r w:rsidRPr="00C23599">
              <w:rPr>
                <w:b/>
                <w:color w:val="000000"/>
              </w:rPr>
              <w:t>Butollo</w:t>
            </w:r>
            <w:proofErr w:type="spellEnd"/>
            <w:r w:rsidRPr="00C23599">
              <w:rPr>
                <w:b/>
                <w:color w:val="000000"/>
              </w:rPr>
              <w:t xml:space="preserve"> et al. (2016)</w:t>
            </w:r>
          </w:p>
        </w:tc>
        <w:tc>
          <w:tcPr>
            <w:tcW w:w="869" w:type="dxa"/>
            <w:shd w:val="clear" w:color="auto" w:fill="auto"/>
            <w:noWrap/>
            <w:vAlign w:val="bottom"/>
          </w:tcPr>
          <w:p w14:paraId="3421D91A"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192859A"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3D1C1F8A"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AF2CC9E"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4FA0C148"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523D8F8"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2B479EED"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75A8B519"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4387977" w14:textId="77777777" w:rsidR="00FC1079" w:rsidRPr="00C23599" w:rsidRDefault="00FC1079" w:rsidP="00741DE9">
            <w:pPr>
              <w:jc w:val="right"/>
              <w:rPr>
                <w:b/>
                <w:color w:val="000000"/>
              </w:rPr>
            </w:pPr>
            <w:r w:rsidRPr="00C23599">
              <w:rPr>
                <w:b/>
                <w:color w:val="000000"/>
              </w:rPr>
              <w:t>7</w:t>
            </w:r>
          </w:p>
        </w:tc>
      </w:tr>
      <w:tr w:rsidR="00FC1079" w:rsidRPr="001E7BB0" w14:paraId="21DA855A" w14:textId="77777777" w:rsidTr="00BC7037">
        <w:trPr>
          <w:trHeight w:val="288"/>
        </w:trPr>
        <w:tc>
          <w:tcPr>
            <w:tcW w:w="4412" w:type="dxa"/>
            <w:shd w:val="clear" w:color="auto" w:fill="auto"/>
            <w:noWrap/>
            <w:vAlign w:val="bottom"/>
          </w:tcPr>
          <w:p w14:paraId="2D568724" w14:textId="77777777" w:rsidR="00FC1079" w:rsidRPr="001E7BB0" w:rsidRDefault="00FC1079" w:rsidP="00741DE9">
            <w:pPr>
              <w:rPr>
                <w:color w:val="000000"/>
              </w:rPr>
            </w:pPr>
            <w:proofErr w:type="spellStart"/>
            <w:r w:rsidRPr="001E7BB0">
              <w:rPr>
                <w:color w:val="000000"/>
              </w:rPr>
              <w:t>Capezzani</w:t>
            </w:r>
            <w:proofErr w:type="spellEnd"/>
            <w:r w:rsidRPr="001E7BB0">
              <w:rPr>
                <w:color w:val="000000"/>
              </w:rPr>
              <w:t xml:space="preserve"> et al. (2013)</w:t>
            </w:r>
          </w:p>
        </w:tc>
        <w:tc>
          <w:tcPr>
            <w:tcW w:w="869" w:type="dxa"/>
            <w:shd w:val="clear" w:color="auto" w:fill="auto"/>
            <w:noWrap/>
            <w:vAlign w:val="bottom"/>
          </w:tcPr>
          <w:p w14:paraId="6B8B4292"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5885DAB7" w14:textId="77777777" w:rsidR="00FC1079" w:rsidRPr="001E7BB0" w:rsidRDefault="00FC1079" w:rsidP="00741DE9">
            <w:pPr>
              <w:jc w:val="right"/>
              <w:rPr>
                <w:color w:val="000000"/>
              </w:rPr>
            </w:pPr>
            <w:r w:rsidRPr="001E7BB0">
              <w:rPr>
                <w:color w:val="000000"/>
              </w:rPr>
              <w:t>0</w:t>
            </w:r>
          </w:p>
        </w:tc>
        <w:tc>
          <w:tcPr>
            <w:tcW w:w="1114" w:type="dxa"/>
            <w:shd w:val="clear" w:color="auto" w:fill="auto"/>
            <w:noWrap/>
            <w:vAlign w:val="bottom"/>
          </w:tcPr>
          <w:p w14:paraId="22248C1A"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6F1F9151"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2916C265"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692C5ACE"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65A480ED"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72F2FA1B"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6E71E13B" w14:textId="77777777" w:rsidR="00FC1079" w:rsidRPr="001E7BB0" w:rsidRDefault="00FC1079" w:rsidP="00741DE9">
            <w:pPr>
              <w:jc w:val="right"/>
              <w:rPr>
                <w:color w:val="000000"/>
              </w:rPr>
            </w:pPr>
            <w:r w:rsidRPr="001E7BB0">
              <w:rPr>
                <w:color w:val="000000"/>
              </w:rPr>
              <w:t>4</w:t>
            </w:r>
          </w:p>
        </w:tc>
      </w:tr>
      <w:tr w:rsidR="00FC1079" w:rsidRPr="001E7BB0" w14:paraId="377D285B" w14:textId="77777777" w:rsidTr="00BC7037">
        <w:trPr>
          <w:trHeight w:val="288"/>
        </w:trPr>
        <w:tc>
          <w:tcPr>
            <w:tcW w:w="4412" w:type="dxa"/>
            <w:shd w:val="clear" w:color="auto" w:fill="auto"/>
            <w:noWrap/>
            <w:vAlign w:val="bottom"/>
          </w:tcPr>
          <w:p w14:paraId="573A9D58" w14:textId="77777777" w:rsidR="00FC1079" w:rsidRPr="001E7BB0" w:rsidRDefault="00FC1079" w:rsidP="00741DE9">
            <w:pPr>
              <w:rPr>
                <w:color w:val="000000"/>
              </w:rPr>
            </w:pPr>
            <w:proofErr w:type="spellStart"/>
            <w:r w:rsidRPr="00305CE2">
              <w:rPr>
                <w:color w:val="000000"/>
              </w:rPr>
              <w:t>Carletto</w:t>
            </w:r>
            <w:proofErr w:type="spellEnd"/>
            <w:r w:rsidRPr="00305CE2">
              <w:rPr>
                <w:color w:val="000000"/>
              </w:rPr>
              <w:t xml:space="preserve"> et al. (2016)</w:t>
            </w:r>
          </w:p>
        </w:tc>
        <w:tc>
          <w:tcPr>
            <w:tcW w:w="869" w:type="dxa"/>
            <w:shd w:val="clear" w:color="auto" w:fill="auto"/>
            <w:noWrap/>
            <w:vAlign w:val="bottom"/>
          </w:tcPr>
          <w:p w14:paraId="7EB31607"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3760FB50" w14:textId="77777777" w:rsidR="00FC1079" w:rsidRPr="001E7BB0" w:rsidRDefault="00FC1079" w:rsidP="00741DE9">
            <w:pPr>
              <w:jc w:val="right"/>
              <w:rPr>
                <w:color w:val="000000"/>
              </w:rPr>
            </w:pPr>
            <w:r w:rsidRPr="00305CE2">
              <w:rPr>
                <w:color w:val="000000"/>
              </w:rPr>
              <w:t>1</w:t>
            </w:r>
          </w:p>
        </w:tc>
        <w:tc>
          <w:tcPr>
            <w:tcW w:w="1114" w:type="dxa"/>
            <w:shd w:val="clear" w:color="auto" w:fill="auto"/>
            <w:noWrap/>
            <w:vAlign w:val="bottom"/>
          </w:tcPr>
          <w:p w14:paraId="1E95EDC7" w14:textId="77777777" w:rsidR="00FC1079" w:rsidRPr="001E7BB0" w:rsidRDefault="00FC1079" w:rsidP="00741DE9">
            <w:pPr>
              <w:jc w:val="right"/>
              <w:rPr>
                <w:color w:val="000000"/>
              </w:rPr>
            </w:pPr>
            <w:r w:rsidRPr="00305CE2">
              <w:rPr>
                <w:color w:val="000000"/>
              </w:rPr>
              <w:t>1</w:t>
            </w:r>
          </w:p>
        </w:tc>
        <w:tc>
          <w:tcPr>
            <w:tcW w:w="1175" w:type="dxa"/>
            <w:shd w:val="clear" w:color="auto" w:fill="auto"/>
            <w:noWrap/>
            <w:vAlign w:val="bottom"/>
          </w:tcPr>
          <w:p w14:paraId="78CFAA3B" w14:textId="77777777" w:rsidR="00FC1079" w:rsidRPr="001E7BB0" w:rsidRDefault="00FC1079" w:rsidP="00741DE9">
            <w:pPr>
              <w:jc w:val="right"/>
              <w:rPr>
                <w:color w:val="000000"/>
              </w:rPr>
            </w:pPr>
            <w:r w:rsidRPr="00305CE2">
              <w:rPr>
                <w:color w:val="000000"/>
              </w:rPr>
              <w:t>1</w:t>
            </w:r>
          </w:p>
        </w:tc>
        <w:tc>
          <w:tcPr>
            <w:tcW w:w="909" w:type="dxa"/>
            <w:shd w:val="clear" w:color="auto" w:fill="auto"/>
            <w:noWrap/>
            <w:vAlign w:val="bottom"/>
          </w:tcPr>
          <w:p w14:paraId="51C28973" w14:textId="77777777" w:rsidR="00FC1079" w:rsidRPr="001E7BB0" w:rsidRDefault="00FC1079" w:rsidP="00741DE9">
            <w:pPr>
              <w:jc w:val="right"/>
              <w:rPr>
                <w:color w:val="000000"/>
              </w:rPr>
            </w:pPr>
            <w:r w:rsidRPr="00305CE2">
              <w:rPr>
                <w:color w:val="000000"/>
              </w:rPr>
              <w:t>0</w:t>
            </w:r>
          </w:p>
        </w:tc>
        <w:tc>
          <w:tcPr>
            <w:tcW w:w="1106" w:type="dxa"/>
            <w:shd w:val="clear" w:color="auto" w:fill="auto"/>
            <w:noWrap/>
            <w:vAlign w:val="bottom"/>
          </w:tcPr>
          <w:p w14:paraId="2F1FEFE6" w14:textId="77777777" w:rsidR="00FC1079" w:rsidRPr="001E7BB0" w:rsidRDefault="00FC1079" w:rsidP="00741DE9">
            <w:pPr>
              <w:jc w:val="right"/>
              <w:rPr>
                <w:color w:val="000000"/>
              </w:rPr>
            </w:pPr>
            <w:r w:rsidRPr="00305CE2">
              <w:rPr>
                <w:color w:val="000000"/>
              </w:rPr>
              <w:t>0</w:t>
            </w:r>
          </w:p>
        </w:tc>
        <w:tc>
          <w:tcPr>
            <w:tcW w:w="1191" w:type="dxa"/>
            <w:shd w:val="clear" w:color="auto" w:fill="auto"/>
            <w:noWrap/>
            <w:vAlign w:val="bottom"/>
          </w:tcPr>
          <w:p w14:paraId="77430C57" w14:textId="77777777" w:rsidR="00FC1079" w:rsidRPr="001E7BB0" w:rsidRDefault="00FC1079" w:rsidP="00741DE9">
            <w:pPr>
              <w:jc w:val="right"/>
              <w:rPr>
                <w:color w:val="000000"/>
              </w:rPr>
            </w:pPr>
            <w:r w:rsidRPr="00305CE2">
              <w:rPr>
                <w:color w:val="000000"/>
              </w:rPr>
              <w:t>1</w:t>
            </w:r>
          </w:p>
        </w:tc>
        <w:tc>
          <w:tcPr>
            <w:tcW w:w="1145" w:type="dxa"/>
            <w:shd w:val="clear" w:color="auto" w:fill="auto"/>
            <w:noWrap/>
            <w:vAlign w:val="bottom"/>
          </w:tcPr>
          <w:p w14:paraId="623D51E0" w14:textId="77777777" w:rsidR="00FC1079" w:rsidRPr="001E7BB0" w:rsidRDefault="00FC1079" w:rsidP="00741DE9">
            <w:pPr>
              <w:jc w:val="right"/>
              <w:rPr>
                <w:color w:val="000000"/>
              </w:rPr>
            </w:pPr>
            <w:r w:rsidRPr="00305CE2">
              <w:rPr>
                <w:color w:val="000000"/>
              </w:rPr>
              <w:t>1</w:t>
            </w:r>
          </w:p>
        </w:tc>
        <w:tc>
          <w:tcPr>
            <w:tcW w:w="1111" w:type="dxa"/>
            <w:shd w:val="clear" w:color="auto" w:fill="auto"/>
            <w:noWrap/>
            <w:vAlign w:val="bottom"/>
          </w:tcPr>
          <w:p w14:paraId="657AEA58" w14:textId="77777777" w:rsidR="00FC1079" w:rsidRPr="001E7BB0" w:rsidRDefault="00FC1079" w:rsidP="00741DE9">
            <w:pPr>
              <w:jc w:val="right"/>
              <w:rPr>
                <w:color w:val="000000"/>
              </w:rPr>
            </w:pPr>
            <w:r w:rsidRPr="00305CE2">
              <w:rPr>
                <w:color w:val="000000"/>
              </w:rPr>
              <w:t>6</w:t>
            </w:r>
          </w:p>
        </w:tc>
      </w:tr>
      <w:tr w:rsidR="00FC1079" w:rsidRPr="001E7BB0" w14:paraId="64AC8B59" w14:textId="77777777" w:rsidTr="00BC7037">
        <w:trPr>
          <w:trHeight w:val="288"/>
        </w:trPr>
        <w:tc>
          <w:tcPr>
            <w:tcW w:w="4412" w:type="dxa"/>
            <w:shd w:val="clear" w:color="auto" w:fill="auto"/>
            <w:noWrap/>
            <w:vAlign w:val="bottom"/>
          </w:tcPr>
          <w:p w14:paraId="57820499" w14:textId="77777777" w:rsidR="00FC1079" w:rsidRPr="00305CE2" w:rsidRDefault="00FC1079" w:rsidP="00741DE9">
            <w:pPr>
              <w:rPr>
                <w:color w:val="000000"/>
              </w:rPr>
            </w:pPr>
            <w:r w:rsidRPr="00305CE2">
              <w:rPr>
                <w:color w:val="000000"/>
              </w:rPr>
              <w:t>Carlson et al. (1998)</w:t>
            </w:r>
          </w:p>
        </w:tc>
        <w:tc>
          <w:tcPr>
            <w:tcW w:w="869" w:type="dxa"/>
            <w:shd w:val="clear" w:color="auto" w:fill="auto"/>
            <w:noWrap/>
            <w:vAlign w:val="bottom"/>
          </w:tcPr>
          <w:p w14:paraId="31F73DBF" w14:textId="77777777" w:rsidR="00FC1079" w:rsidRPr="00305CE2" w:rsidRDefault="00FC1079" w:rsidP="00741DE9">
            <w:pPr>
              <w:jc w:val="right"/>
              <w:rPr>
                <w:color w:val="000000"/>
              </w:rPr>
            </w:pPr>
            <w:r w:rsidRPr="00305CE2">
              <w:rPr>
                <w:color w:val="000000"/>
              </w:rPr>
              <w:t>1</w:t>
            </w:r>
          </w:p>
        </w:tc>
        <w:tc>
          <w:tcPr>
            <w:tcW w:w="1106" w:type="dxa"/>
            <w:shd w:val="clear" w:color="auto" w:fill="auto"/>
            <w:noWrap/>
            <w:vAlign w:val="bottom"/>
          </w:tcPr>
          <w:p w14:paraId="75088BE5" w14:textId="77777777" w:rsidR="00FC1079" w:rsidRPr="00305CE2" w:rsidRDefault="00FC1079" w:rsidP="00741DE9">
            <w:pPr>
              <w:jc w:val="right"/>
              <w:rPr>
                <w:color w:val="000000"/>
              </w:rPr>
            </w:pPr>
            <w:r w:rsidRPr="00305CE2">
              <w:rPr>
                <w:color w:val="000000"/>
              </w:rPr>
              <w:t>1</w:t>
            </w:r>
          </w:p>
        </w:tc>
        <w:tc>
          <w:tcPr>
            <w:tcW w:w="1114" w:type="dxa"/>
            <w:shd w:val="clear" w:color="auto" w:fill="auto"/>
            <w:noWrap/>
            <w:vAlign w:val="bottom"/>
          </w:tcPr>
          <w:p w14:paraId="63EBC348" w14:textId="77777777" w:rsidR="00FC1079" w:rsidRPr="00305CE2" w:rsidRDefault="00FC1079" w:rsidP="00741DE9">
            <w:pPr>
              <w:jc w:val="right"/>
              <w:rPr>
                <w:color w:val="000000"/>
              </w:rPr>
            </w:pPr>
            <w:r w:rsidRPr="00305CE2">
              <w:rPr>
                <w:color w:val="000000"/>
              </w:rPr>
              <w:t>1</w:t>
            </w:r>
          </w:p>
        </w:tc>
        <w:tc>
          <w:tcPr>
            <w:tcW w:w="1175" w:type="dxa"/>
            <w:shd w:val="clear" w:color="auto" w:fill="auto"/>
            <w:noWrap/>
            <w:vAlign w:val="bottom"/>
          </w:tcPr>
          <w:p w14:paraId="66AF7AFE" w14:textId="77777777" w:rsidR="00FC1079" w:rsidRPr="00305CE2" w:rsidRDefault="00FC1079" w:rsidP="00741DE9">
            <w:pPr>
              <w:jc w:val="right"/>
              <w:rPr>
                <w:color w:val="000000"/>
              </w:rPr>
            </w:pPr>
            <w:r w:rsidRPr="00305CE2">
              <w:rPr>
                <w:color w:val="000000"/>
              </w:rPr>
              <w:t>1</w:t>
            </w:r>
          </w:p>
        </w:tc>
        <w:tc>
          <w:tcPr>
            <w:tcW w:w="909" w:type="dxa"/>
            <w:shd w:val="clear" w:color="auto" w:fill="auto"/>
            <w:noWrap/>
            <w:vAlign w:val="bottom"/>
          </w:tcPr>
          <w:p w14:paraId="750E5A4E" w14:textId="77777777" w:rsidR="00FC1079" w:rsidRPr="00305CE2" w:rsidRDefault="00FC1079" w:rsidP="00741DE9">
            <w:pPr>
              <w:jc w:val="right"/>
              <w:rPr>
                <w:color w:val="000000"/>
              </w:rPr>
            </w:pPr>
            <w:r w:rsidRPr="00305CE2">
              <w:rPr>
                <w:color w:val="000000"/>
              </w:rPr>
              <w:t>0</w:t>
            </w:r>
          </w:p>
        </w:tc>
        <w:tc>
          <w:tcPr>
            <w:tcW w:w="1106" w:type="dxa"/>
            <w:shd w:val="clear" w:color="auto" w:fill="auto"/>
            <w:noWrap/>
            <w:vAlign w:val="bottom"/>
          </w:tcPr>
          <w:p w14:paraId="42AB6217" w14:textId="77777777" w:rsidR="00FC1079" w:rsidRPr="00305CE2" w:rsidRDefault="00FC1079" w:rsidP="00741DE9">
            <w:pPr>
              <w:jc w:val="right"/>
              <w:rPr>
                <w:color w:val="000000"/>
              </w:rPr>
            </w:pPr>
            <w:r w:rsidRPr="00305CE2">
              <w:rPr>
                <w:color w:val="000000"/>
              </w:rPr>
              <w:t>0</w:t>
            </w:r>
          </w:p>
        </w:tc>
        <w:tc>
          <w:tcPr>
            <w:tcW w:w="1191" w:type="dxa"/>
            <w:shd w:val="clear" w:color="auto" w:fill="auto"/>
            <w:noWrap/>
            <w:vAlign w:val="bottom"/>
          </w:tcPr>
          <w:p w14:paraId="43DEDAA8" w14:textId="77777777" w:rsidR="00FC1079" w:rsidRPr="00305CE2" w:rsidRDefault="00FC1079" w:rsidP="00741DE9">
            <w:pPr>
              <w:jc w:val="right"/>
              <w:rPr>
                <w:color w:val="000000"/>
              </w:rPr>
            </w:pPr>
            <w:r w:rsidRPr="00305CE2">
              <w:rPr>
                <w:color w:val="000000"/>
              </w:rPr>
              <w:t>0</w:t>
            </w:r>
          </w:p>
        </w:tc>
        <w:tc>
          <w:tcPr>
            <w:tcW w:w="1145" w:type="dxa"/>
            <w:shd w:val="clear" w:color="auto" w:fill="auto"/>
            <w:noWrap/>
            <w:vAlign w:val="bottom"/>
          </w:tcPr>
          <w:p w14:paraId="577731C0" w14:textId="77777777" w:rsidR="00FC1079" w:rsidRPr="00305CE2" w:rsidRDefault="00FC1079" w:rsidP="00741DE9">
            <w:pPr>
              <w:jc w:val="right"/>
              <w:rPr>
                <w:color w:val="000000"/>
              </w:rPr>
            </w:pPr>
            <w:r w:rsidRPr="00305CE2">
              <w:rPr>
                <w:color w:val="000000"/>
              </w:rPr>
              <w:t>0</w:t>
            </w:r>
          </w:p>
        </w:tc>
        <w:tc>
          <w:tcPr>
            <w:tcW w:w="1111" w:type="dxa"/>
            <w:shd w:val="clear" w:color="auto" w:fill="auto"/>
            <w:noWrap/>
            <w:vAlign w:val="bottom"/>
          </w:tcPr>
          <w:p w14:paraId="12BC80F9" w14:textId="77777777" w:rsidR="00FC1079" w:rsidRPr="00305CE2" w:rsidRDefault="00FC1079" w:rsidP="00741DE9">
            <w:pPr>
              <w:jc w:val="right"/>
              <w:rPr>
                <w:color w:val="000000"/>
              </w:rPr>
            </w:pPr>
            <w:r w:rsidRPr="00305CE2">
              <w:rPr>
                <w:color w:val="000000"/>
              </w:rPr>
              <w:t>4</w:t>
            </w:r>
          </w:p>
        </w:tc>
      </w:tr>
      <w:tr w:rsidR="00FC1079" w:rsidRPr="00C23599" w14:paraId="3CE2913A" w14:textId="77777777" w:rsidTr="00BC7037">
        <w:trPr>
          <w:trHeight w:val="288"/>
        </w:trPr>
        <w:tc>
          <w:tcPr>
            <w:tcW w:w="4412" w:type="dxa"/>
            <w:shd w:val="clear" w:color="auto" w:fill="auto"/>
            <w:noWrap/>
            <w:vAlign w:val="bottom"/>
          </w:tcPr>
          <w:p w14:paraId="4A6ACCB1" w14:textId="77777777" w:rsidR="00FC1079" w:rsidRPr="00C23599" w:rsidRDefault="00FC1079" w:rsidP="00741DE9">
            <w:pPr>
              <w:rPr>
                <w:b/>
                <w:color w:val="000000"/>
              </w:rPr>
            </w:pPr>
            <w:r w:rsidRPr="00C23599">
              <w:rPr>
                <w:b/>
                <w:color w:val="000000"/>
              </w:rPr>
              <w:lastRenderedPageBreak/>
              <w:t>Carlsson et al. (2018)</w:t>
            </w:r>
          </w:p>
        </w:tc>
        <w:tc>
          <w:tcPr>
            <w:tcW w:w="869" w:type="dxa"/>
            <w:shd w:val="clear" w:color="auto" w:fill="auto"/>
            <w:noWrap/>
            <w:vAlign w:val="bottom"/>
          </w:tcPr>
          <w:p w14:paraId="7E3B89B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D1E8B57"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7D4776D" w14:textId="77777777" w:rsidR="00FC1079" w:rsidRPr="00C23599" w:rsidRDefault="00FC1079" w:rsidP="00741DE9">
            <w:pPr>
              <w:jc w:val="right"/>
              <w:rPr>
                <w:b/>
                <w:color w:val="000000"/>
              </w:rPr>
            </w:pPr>
            <w:r w:rsidRPr="00C23599">
              <w:rPr>
                <w:b/>
                <w:color w:val="000000"/>
              </w:rPr>
              <w:t>0</w:t>
            </w:r>
          </w:p>
        </w:tc>
        <w:tc>
          <w:tcPr>
            <w:tcW w:w="1175" w:type="dxa"/>
            <w:shd w:val="clear" w:color="auto" w:fill="auto"/>
            <w:noWrap/>
            <w:vAlign w:val="bottom"/>
          </w:tcPr>
          <w:p w14:paraId="1CF65CE1"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255D3C5"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1A9F09A"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0F801B17"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409BFE59"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3B7970A1" w14:textId="77777777" w:rsidR="00FC1079" w:rsidRPr="00C23599" w:rsidRDefault="00FC1079" w:rsidP="00741DE9">
            <w:pPr>
              <w:jc w:val="right"/>
              <w:rPr>
                <w:b/>
                <w:color w:val="000000"/>
              </w:rPr>
            </w:pPr>
            <w:r w:rsidRPr="00C23599">
              <w:rPr>
                <w:b/>
                <w:color w:val="000000"/>
              </w:rPr>
              <w:t>7</w:t>
            </w:r>
          </w:p>
        </w:tc>
      </w:tr>
      <w:tr w:rsidR="00FC1079" w:rsidRPr="001E7BB0" w14:paraId="54B62413" w14:textId="77777777" w:rsidTr="00BC7037">
        <w:trPr>
          <w:trHeight w:val="288"/>
        </w:trPr>
        <w:tc>
          <w:tcPr>
            <w:tcW w:w="4412" w:type="dxa"/>
            <w:shd w:val="clear" w:color="auto" w:fill="auto"/>
            <w:noWrap/>
            <w:vAlign w:val="bottom"/>
          </w:tcPr>
          <w:p w14:paraId="5AEA3583" w14:textId="77777777" w:rsidR="00FC1079" w:rsidRPr="001E7BB0" w:rsidRDefault="00FC1079" w:rsidP="00741DE9">
            <w:pPr>
              <w:rPr>
                <w:color w:val="000000"/>
              </w:rPr>
            </w:pPr>
            <w:r w:rsidRPr="001E7BB0">
              <w:rPr>
                <w:color w:val="000000"/>
              </w:rPr>
              <w:t>Carter et al. (2013)</w:t>
            </w:r>
          </w:p>
        </w:tc>
        <w:tc>
          <w:tcPr>
            <w:tcW w:w="869" w:type="dxa"/>
            <w:shd w:val="clear" w:color="auto" w:fill="auto"/>
            <w:noWrap/>
            <w:vAlign w:val="bottom"/>
          </w:tcPr>
          <w:p w14:paraId="6613BB74"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1E0B3B51"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2FEF54AA"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0B8FC71E"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25D676B5"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2F94C90F"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79F20CFA"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55E8CC6E"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5EF76A4E" w14:textId="77777777" w:rsidR="00FC1079" w:rsidRPr="001E7BB0" w:rsidRDefault="00FC1079" w:rsidP="00741DE9">
            <w:pPr>
              <w:jc w:val="right"/>
              <w:rPr>
                <w:color w:val="000000"/>
              </w:rPr>
            </w:pPr>
            <w:r w:rsidRPr="001E7BB0">
              <w:rPr>
                <w:color w:val="000000"/>
              </w:rPr>
              <w:t>5</w:t>
            </w:r>
          </w:p>
        </w:tc>
      </w:tr>
      <w:tr w:rsidR="00FC1079" w:rsidRPr="001E7BB0" w14:paraId="737AB15F" w14:textId="77777777" w:rsidTr="00BC7037">
        <w:trPr>
          <w:trHeight w:val="288"/>
        </w:trPr>
        <w:tc>
          <w:tcPr>
            <w:tcW w:w="4412" w:type="dxa"/>
            <w:shd w:val="clear" w:color="auto" w:fill="auto"/>
            <w:noWrap/>
            <w:vAlign w:val="bottom"/>
          </w:tcPr>
          <w:p w14:paraId="6A92E2C3" w14:textId="77777777" w:rsidR="00FC1079" w:rsidRPr="001E7BB0" w:rsidRDefault="00FC1079" w:rsidP="00741DE9">
            <w:pPr>
              <w:rPr>
                <w:color w:val="000000"/>
              </w:rPr>
            </w:pPr>
            <w:r w:rsidRPr="00305CE2">
              <w:rPr>
                <w:color w:val="000000"/>
              </w:rPr>
              <w:t>Castillo et al. (2016)</w:t>
            </w:r>
          </w:p>
        </w:tc>
        <w:tc>
          <w:tcPr>
            <w:tcW w:w="869" w:type="dxa"/>
            <w:shd w:val="clear" w:color="auto" w:fill="auto"/>
            <w:noWrap/>
            <w:vAlign w:val="bottom"/>
          </w:tcPr>
          <w:p w14:paraId="20124854"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786D9129" w14:textId="77777777" w:rsidR="00FC1079" w:rsidRPr="001E7BB0" w:rsidRDefault="00FC1079" w:rsidP="00741DE9">
            <w:pPr>
              <w:jc w:val="right"/>
              <w:rPr>
                <w:color w:val="000000"/>
              </w:rPr>
            </w:pPr>
            <w:r w:rsidRPr="00305CE2">
              <w:rPr>
                <w:color w:val="000000"/>
              </w:rPr>
              <w:t>1</w:t>
            </w:r>
          </w:p>
        </w:tc>
        <w:tc>
          <w:tcPr>
            <w:tcW w:w="1114" w:type="dxa"/>
            <w:shd w:val="clear" w:color="auto" w:fill="auto"/>
            <w:noWrap/>
            <w:vAlign w:val="bottom"/>
          </w:tcPr>
          <w:p w14:paraId="1E66B926" w14:textId="77777777" w:rsidR="00FC1079" w:rsidRPr="001E7BB0" w:rsidRDefault="00FC1079" w:rsidP="00741DE9">
            <w:pPr>
              <w:jc w:val="right"/>
              <w:rPr>
                <w:color w:val="000000"/>
              </w:rPr>
            </w:pPr>
            <w:r w:rsidRPr="00305CE2">
              <w:rPr>
                <w:color w:val="000000"/>
              </w:rPr>
              <w:t>0</w:t>
            </w:r>
          </w:p>
        </w:tc>
        <w:tc>
          <w:tcPr>
            <w:tcW w:w="1175" w:type="dxa"/>
            <w:shd w:val="clear" w:color="auto" w:fill="auto"/>
            <w:noWrap/>
            <w:vAlign w:val="bottom"/>
          </w:tcPr>
          <w:p w14:paraId="65D9A5F8" w14:textId="77777777" w:rsidR="00FC1079" w:rsidRPr="001E7BB0" w:rsidRDefault="00FC1079" w:rsidP="00741DE9">
            <w:pPr>
              <w:jc w:val="right"/>
              <w:rPr>
                <w:color w:val="000000"/>
              </w:rPr>
            </w:pPr>
            <w:r w:rsidRPr="00305CE2">
              <w:rPr>
                <w:color w:val="000000"/>
              </w:rPr>
              <w:t>1</w:t>
            </w:r>
          </w:p>
        </w:tc>
        <w:tc>
          <w:tcPr>
            <w:tcW w:w="909" w:type="dxa"/>
            <w:shd w:val="clear" w:color="auto" w:fill="auto"/>
            <w:noWrap/>
            <w:vAlign w:val="bottom"/>
          </w:tcPr>
          <w:p w14:paraId="69C0F9A7" w14:textId="77777777" w:rsidR="00FC1079" w:rsidRPr="001E7BB0" w:rsidRDefault="00FC1079" w:rsidP="00741DE9">
            <w:pPr>
              <w:jc w:val="right"/>
              <w:rPr>
                <w:color w:val="000000"/>
              </w:rPr>
            </w:pPr>
            <w:r w:rsidRPr="00305CE2">
              <w:rPr>
                <w:color w:val="000000"/>
              </w:rPr>
              <w:t>1</w:t>
            </w:r>
          </w:p>
        </w:tc>
        <w:tc>
          <w:tcPr>
            <w:tcW w:w="1106" w:type="dxa"/>
            <w:shd w:val="clear" w:color="auto" w:fill="auto"/>
            <w:noWrap/>
            <w:vAlign w:val="bottom"/>
          </w:tcPr>
          <w:p w14:paraId="2B365E5A" w14:textId="77777777" w:rsidR="00FC1079" w:rsidRPr="001E7BB0" w:rsidRDefault="00FC1079" w:rsidP="00741DE9">
            <w:pPr>
              <w:jc w:val="right"/>
              <w:rPr>
                <w:color w:val="000000"/>
              </w:rPr>
            </w:pPr>
            <w:r w:rsidRPr="00305CE2">
              <w:rPr>
                <w:color w:val="000000"/>
              </w:rPr>
              <w:t>1</w:t>
            </w:r>
          </w:p>
        </w:tc>
        <w:tc>
          <w:tcPr>
            <w:tcW w:w="1191" w:type="dxa"/>
            <w:shd w:val="clear" w:color="auto" w:fill="auto"/>
            <w:noWrap/>
            <w:vAlign w:val="bottom"/>
          </w:tcPr>
          <w:p w14:paraId="5FCE5EA3" w14:textId="77777777" w:rsidR="00FC1079" w:rsidRPr="001E7BB0" w:rsidRDefault="00FC1079" w:rsidP="00741DE9">
            <w:pPr>
              <w:jc w:val="right"/>
              <w:rPr>
                <w:color w:val="000000"/>
              </w:rPr>
            </w:pPr>
            <w:r w:rsidRPr="00305CE2">
              <w:rPr>
                <w:color w:val="000000"/>
              </w:rPr>
              <w:t>0</w:t>
            </w:r>
          </w:p>
        </w:tc>
        <w:tc>
          <w:tcPr>
            <w:tcW w:w="1145" w:type="dxa"/>
            <w:shd w:val="clear" w:color="auto" w:fill="auto"/>
            <w:noWrap/>
            <w:vAlign w:val="bottom"/>
          </w:tcPr>
          <w:p w14:paraId="0B11790C" w14:textId="77777777" w:rsidR="00FC1079" w:rsidRPr="001E7BB0" w:rsidRDefault="00FC1079" w:rsidP="00741DE9">
            <w:pPr>
              <w:jc w:val="right"/>
              <w:rPr>
                <w:color w:val="000000"/>
              </w:rPr>
            </w:pPr>
            <w:r w:rsidRPr="00305CE2">
              <w:rPr>
                <w:color w:val="000000"/>
              </w:rPr>
              <w:t>1</w:t>
            </w:r>
          </w:p>
        </w:tc>
        <w:tc>
          <w:tcPr>
            <w:tcW w:w="1111" w:type="dxa"/>
            <w:shd w:val="clear" w:color="auto" w:fill="auto"/>
            <w:noWrap/>
            <w:vAlign w:val="bottom"/>
          </w:tcPr>
          <w:p w14:paraId="385D6F11" w14:textId="77777777" w:rsidR="00FC1079" w:rsidRPr="001E7BB0" w:rsidRDefault="00FC1079" w:rsidP="00741DE9">
            <w:pPr>
              <w:jc w:val="right"/>
              <w:rPr>
                <w:color w:val="000000"/>
              </w:rPr>
            </w:pPr>
            <w:r w:rsidRPr="00305CE2">
              <w:rPr>
                <w:color w:val="000000"/>
              </w:rPr>
              <w:t>6</w:t>
            </w:r>
          </w:p>
        </w:tc>
      </w:tr>
      <w:tr w:rsidR="00FC1079" w:rsidRPr="001E7BB0" w14:paraId="51C1C0DD" w14:textId="77777777" w:rsidTr="00BC7037">
        <w:trPr>
          <w:trHeight w:val="288"/>
        </w:trPr>
        <w:tc>
          <w:tcPr>
            <w:tcW w:w="4412" w:type="dxa"/>
            <w:shd w:val="clear" w:color="auto" w:fill="auto"/>
            <w:noWrap/>
            <w:vAlign w:val="bottom"/>
          </w:tcPr>
          <w:p w14:paraId="44F36D51" w14:textId="77777777" w:rsidR="00FC1079" w:rsidRPr="00305CE2" w:rsidRDefault="00FC1079" w:rsidP="00741DE9">
            <w:pPr>
              <w:rPr>
                <w:color w:val="000000"/>
              </w:rPr>
            </w:pPr>
            <w:r w:rsidRPr="00305CE2">
              <w:rPr>
                <w:color w:val="000000"/>
              </w:rPr>
              <w:t>Chard (2005)</w:t>
            </w:r>
          </w:p>
        </w:tc>
        <w:tc>
          <w:tcPr>
            <w:tcW w:w="869" w:type="dxa"/>
            <w:shd w:val="clear" w:color="auto" w:fill="auto"/>
            <w:noWrap/>
            <w:vAlign w:val="bottom"/>
          </w:tcPr>
          <w:p w14:paraId="49B5942B" w14:textId="77777777" w:rsidR="00FC1079" w:rsidRPr="00305CE2" w:rsidRDefault="00FC1079" w:rsidP="00741DE9">
            <w:pPr>
              <w:jc w:val="right"/>
              <w:rPr>
                <w:color w:val="000000"/>
              </w:rPr>
            </w:pPr>
            <w:r w:rsidRPr="00305CE2">
              <w:rPr>
                <w:color w:val="000000"/>
              </w:rPr>
              <w:t>1</w:t>
            </w:r>
          </w:p>
        </w:tc>
        <w:tc>
          <w:tcPr>
            <w:tcW w:w="1106" w:type="dxa"/>
            <w:shd w:val="clear" w:color="auto" w:fill="auto"/>
            <w:noWrap/>
            <w:vAlign w:val="bottom"/>
          </w:tcPr>
          <w:p w14:paraId="560203FF" w14:textId="77777777" w:rsidR="00FC1079" w:rsidRPr="00305CE2" w:rsidRDefault="00FC1079" w:rsidP="00741DE9">
            <w:pPr>
              <w:jc w:val="right"/>
              <w:rPr>
                <w:color w:val="000000"/>
              </w:rPr>
            </w:pPr>
            <w:r w:rsidRPr="00305CE2">
              <w:rPr>
                <w:color w:val="000000"/>
              </w:rPr>
              <w:t>1</w:t>
            </w:r>
          </w:p>
        </w:tc>
        <w:tc>
          <w:tcPr>
            <w:tcW w:w="1114" w:type="dxa"/>
            <w:shd w:val="clear" w:color="auto" w:fill="auto"/>
            <w:noWrap/>
            <w:vAlign w:val="bottom"/>
          </w:tcPr>
          <w:p w14:paraId="26602754" w14:textId="77777777" w:rsidR="00FC1079" w:rsidRPr="00305CE2" w:rsidRDefault="00FC1079" w:rsidP="00741DE9">
            <w:pPr>
              <w:jc w:val="right"/>
              <w:rPr>
                <w:color w:val="000000"/>
              </w:rPr>
            </w:pPr>
            <w:r w:rsidRPr="00305CE2">
              <w:rPr>
                <w:color w:val="000000"/>
              </w:rPr>
              <w:t>1</w:t>
            </w:r>
          </w:p>
        </w:tc>
        <w:tc>
          <w:tcPr>
            <w:tcW w:w="1175" w:type="dxa"/>
            <w:shd w:val="clear" w:color="auto" w:fill="auto"/>
            <w:noWrap/>
            <w:vAlign w:val="bottom"/>
          </w:tcPr>
          <w:p w14:paraId="51D18540" w14:textId="77777777" w:rsidR="00FC1079" w:rsidRPr="00305CE2" w:rsidRDefault="00FC1079" w:rsidP="00741DE9">
            <w:pPr>
              <w:jc w:val="right"/>
              <w:rPr>
                <w:color w:val="000000"/>
              </w:rPr>
            </w:pPr>
            <w:r w:rsidRPr="00305CE2">
              <w:rPr>
                <w:color w:val="000000"/>
              </w:rPr>
              <w:t>1</w:t>
            </w:r>
          </w:p>
        </w:tc>
        <w:tc>
          <w:tcPr>
            <w:tcW w:w="909" w:type="dxa"/>
            <w:shd w:val="clear" w:color="auto" w:fill="auto"/>
            <w:noWrap/>
            <w:vAlign w:val="bottom"/>
          </w:tcPr>
          <w:p w14:paraId="6DF1C9E1" w14:textId="77777777" w:rsidR="00FC1079" w:rsidRPr="00305CE2" w:rsidRDefault="00FC1079" w:rsidP="00741DE9">
            <w:pPr>
              <w:jc w:val="right"/>
              <w:rPr>
                <w:color w:val="000000"/>
              </w:rPr>
            </w:pPr>
            <w:r w:rsidRPr="00305CE2">
              <w:rPr>
                <w:color w:val="000000"/>
              </w:rPr>
              <w:t>0</w:t>
            </w:r>
          </w:p>
        </w:tc>
        <w:tc>
          <w:tcPr>
            <w:tcW w:w="1106" w:type="dxa"/>
            <w:shd w:val="clear" w:color="auto" w:fill="auto"/>
            <w:noWrap/>
            <w:vAlign w:val="bottom"/>
          </w:tcPr>
          <w:p w14:paraId="6FDAB093" w14:textId="77777777" w:rsidR="00FC1079" w:rsidRPr="00305CE2" w:rsidRDefault="00FC1079" w:rsidP="00741DE9">
            <w:pPr>
              <w:jc w:val="right"/>
              <w:rPr>
                <w:color w:val="000000"/>
              </w:rPr>
            </w:pPr>
            <w:r w:rsidRPr="00305CE2">
              <w:rPr>
                <w:color w:val="000000"/>
              </w:rPr>
              <w:t>1</w:t>
            </w:r>
          </w:p>
        </w:tc>
        <w:tc>
          <w:tcPr>
            <w:tcW w:w="1191" w:type="dxa"/>
            <w:shd w:val="clear" w:color="auto" w:fill="auto"/>
            <w:noWrap/>
            <w:vAlign w:val="bottom"/>
          </w:tcPr>
          <w:p w14:paraId="33B4F0B6" w14:textId="77777777" w:rsidR="00FC1079" w:rsidRPr="00305CE2" w:rsidRDefault="00FC1079" w:rsidP="00741DE9">
            <w:pPr>
              <w:jc w:val="right"/>
              <w:rPr>
                <w:color w:val="000000"/>
              </w:rPr>
            </w:pPr>
            <w:r w:rsidRPr="00305CE2">
              <w:rPr>
                <w:color w:val="000000"/>
              </w:rPr>
              <w:t>0</w:t>
            </w:r>
          </w:p>
        </w:tc>
        <w:tc>
          <w:tcPr>
            <w:tcW w:w="1145" w:type="dxa"/>
            <w:shd w:val="clear" w:color="auto" w:fill="auto"/>
            <w:noWrap/>
            <w:vAlign w:val="bottom"/>
          </w:tcPr>
          <w:p w14:paraId="3F8352F4" w14:textId="77777777" w:rsidR="00FC1079" w:rsidRPr="00305CE2" w:rsidRDefault="00FC1079" w:rsidP="00741DE9">
            <w:pPr>
              <w:jc w:val="right"/>
              <w:rPr>
                <w:color w:val="000000"/>
              </w:rPr>
            </w:pPr>
            <w:r w:rsidRPr="00305CE2">
              <w:rPr>
                <w:color w:val="000000"/>
              </w:rPr>
              <w:t>1</w:t>
            </w:r>
          </w:p>
        </w:tc>
        <w:tc>
          <w:tcPr>
            <w:tcW w:w="1111" w:type="dxa"/>
            <w:shd w:val="clear" w:color="auto" w:fill="auto"/>
            <w:noWrap/>
            <w:vAlign w:val="bottom"/>
          </w:tcPr>
          <w:p w14:paraId="2C123681" w14:textId="77777777" w:rsidR="00FC1079" w:rsidRPr="00305CE2" w:rsidRDefault="00FC1079" w:rsidP="00741DE9">
            <w:pPr>
              <w:jc w:val="right"/>
              <w:rPr>
                <w:color w:val="000000"/>
              </w:rPr>
            </w:pPr>
            <w:r w:rsidRPr="00305CE2">
              <w:rPr>
                <w:color w:val="000000"/>
              </w:rPr>
              <w:t>6</w:t>
            </w:r>
          </w:p>
        </w:tc>
      </w:tr>
      <w:tr w:rsidR="00FC1079" w:rsidRPr="001E7BB0" w14:paraId="50ACE5AB" w14:textId="77777777" w:rsidTr="00BC7037">
        <w:trPr>
          <w:trHeight w:val="288"/>
        </w:trPr>
        <w:tc>
          <w:tcPr>
            <w:tcW w:w="4412" w:type="dxa"/>
            <w:shd w:val="clear" w:color="auto" w:fill="auto"/>
            <w:noWrap/>
            <w:vAlign w:val="bottom"/>
          </w:tcPr>
          <w:p w14:paraId="1110BB80" w14:textId="77777777" w:rsidR="00FC1079" w:rsidRPr="00305CE2" w:rsidRDefault="00FC1079" w:rsidP="00741DE9">
            <w:pPr>
              <w:rPr>
                <w:color w:val="000000"/>
              </w:rPr>
            </w:pPr>
            <w:r w:rsidRPr="00305CE2">
              <w:rPr>
                <w:color w:val="000000"/>
              </w:rPr>
              <w:t>Classen et al. (2020)</w:t>
            </w:r>
          </w:p>
        </w:tc>
        <w:tc>
          <w:tcPr>
            <w:tcW w:w="869" w:type="dxa"/>
            <w:shd w:val="clear" w:color="auto" w:fill="auto"/>
            <w:noWrap/>
            <w:vAlign w:val="bottom"/>
          </w:tcPr>
          <w:p w14:paraId="49F5CF7A" w14:textId="77777777" w:rsidR="00FC1079" w:rsidRPr="00305CE2" w:rsidRDefault="00FC1079" w:rsidP="00741DE9">
            <w:pPr>
              <w:jc w:val="right"/>
              <w:rPr>
                <w:color w:val="000000"/>
              </w:rPr>
            </w:pPr>
            <w:r w:rsidRPr="00305CE2">
              <w:rPr>
                <w:color w:val="000000"/>
              </w:rPr>
              <w:t>0</w:t>
            </w:r>
          </w:p>
        </w:tc>
        <w:tc>
          <w:tcPr>
            <w:tcW w:w="1106" w:type="dxa"/>
            <w:shd w:val="clear" w:color="auto" w:fill="auto"/>
            <w:noWrap/>
            <w:vAlign w:val="bottom"/>
          </w:tcPr>
          <w:p w14:paraId="76255B13" w14:textId="77777777" w:rsidR="00FC1079" w:rsidRPr="00305CE2" w:rsidRDefault="00FC1079" w:rsidP="00741DE9">
            <w:pPr>
              <w:jc w:val="right"/>
              <w:rPr>
                <w:color w:val="000000"/>
              </w:rPr>
            </w:pPr>
            <w:r w:rsidRPr="00305CE2">
              <w:rPr>
                <w:color w:val="000000"/>
              </w:rPr>
              <w:t>0</w:t>
            </w:r>
          </w:p>
        </w:tc>
        <w:tc>
          <w:tcPr>
            <w:tcW w:w="1114" w:type="dxa"/>
            <w:shd w:val="clear" w:color="auto" w:fill="auto"/>
            <w:noWrap/>
            <w:vAlign w:val="bottom"/>
          </w:tcPr>
          <w:p w14:paraId="1223ED5A" w14:textId="77777777" w:rsidR="00FC1079" w:rsidRPr="00305CE2" w:rsidRDefault="00FC1079" w:rsidP="00741DE9">
            <w:pPr>
              <w:jc w:val="right"/>
              <w:rPr>
                <w:color w:val="000000"/>
              </w:rPr>
            </w:pPr>
            <w:r w:rsidRPr="00305CE2">
              <w:rPr>
                <w:color w:val="000000"/>
              </w:rPr>
              <w:t>0</w:t>
            </w:r>
          </w:p>
        </w:tc>
        <w:tc>
          <w:tcPr>
            <w:tcW w:w="1175" w:type="dxa"/>
            <w:shd w:val="clear" w:color="auto" w:fill="auto"/>
            <w:noWrap/>
            <w:vAlign w:val="bottom"/>
          </w:tcPr>
          <w:p w14:paraId="07555C82" w14:textId="77777777" w:rsidR="00FC1079" w:rsidRPr="00305CE2" w:rsidRDefault="00FC1079" w:rsidP="00741DE9">
            <w:pPr>
              <w:jc w:val="right"/>
              <w:rPr>
                <w:color w:val="000000"/>
              </w:rPr>
            </w:pPr>
            <w:r w:rsidRPr="00305CE2">
              <w:rPr>
                <w:color w:val="000000"/>
              </w:rPr>
              <w:t>0</w:t>
            </w:r>
          </w:p>
        </w:tc>
        <w:tc>
          <w:tcPr>
            <w:tcW w:w="909" w:type="dxa"/>
            <w:shd w:val="clear" w:color="auto" w:fill="auto"/>
            <w:noWrap/>
            <w:vAlign w:val="bottom"/>
          </w:tcPr>
          <w:p w14:paraId="70CA8D4A" w14:textId="77777777" w:rsidR="00FC1079" w:rsidRPr="00305CE2" w:rsidRDefault="00FC1079" w:rsidP="00741DE9">
            <w:pPr>
              <w:jc w:val="right"/>
              <w:rPr>
                <w:color w:val="000000"/>
              </w:rPr>
            </w:pPr>
            <w:r w:rsidRPr="00305CE2">
              <w:rPr>
                <w:color w:val="000000"/>
              </w:rPr>
              <w:t>0</w:t>
            </w:r>
          </w:p>
        </w:tc>
        <w:tc>
          <w:tcPr>
            <w:tcW w:w="1106" w:type="dxa"/>
            <w:shd w:val="clear" w:color="auto" w:fill="auto"/>
            <w:noWrap/>
            <w:vAlign w:val="bottom"/>
          </w:tcPr>
          <w:p w14:paraId="259B3437" w14:textId="77777777" w:rsidR="00FC1079" w:rsidRPr="00305CE2" w:rsidRDefault="00FC1079" w:rsidP="00741DE9">
            <w:pPr>
              <w:jc w:val="right"/>
              <w:rPr>
                <w:color w:val="000000"/>
              </w:rPr>
            </w:pPr>
            <w:r w:rsidRPr="00305CE2">
              <w:rPr>
                <w:color w:val="000000"/>
              </w:rPr>
              <w:t>0</w:t>
            </w:r>
          </w:p>
        </w:tc>
        <w:tc>
          <w:tcPr>
            <w:tcW w:w="1191" w:type="dxa"/>
            <w:shd w:val="clear" w:color="auto" w:fill="auto"/>
            <w:noWrap/>
            <w:vAlign w:val="bottom"/>
          </w:tcPr>
          <w:p w14:paraId="4E2EDDD9" w14:textId="77777777" w:rsidR="00FC1079" w:rsidRPr="00305CE2" w:rsidRDefault="00FC1079" w:rsidP="00741DE9">
            <w:pPr>
              <w:jc w:val="right"/>
              <w:rPr>
                <w:color w:val="000000"/>
              </w:rPr>
            </w:pPr>
            <w:r w:rsidRPr="00305CE2">
              <w:rPr>
                <w:color w:val="000000"/>
              </w:rPr>
              <w:t>0</w:t>
            </w:r>
          </w:p>
        </w:tc>
        <w:tc>
          <w:tcPr>
            <w:tcW w:w="1145" w:type="dxa"/>
            <w:shd w:val="clear" w:color="auto" w:fill="auto"/>
            <w:noWrap/>
            <w:vAlign w:val="bottom"/>
          </w:tcPr>
          <w:p w14:paraId="7701ACB0" w14:textId="77777777" w:rsidR="00FC1079" w:rsidRPr="00305CE2" w:rsidRDefault="00FC1079" w:rsidP="00741DE9">
            <w:pPr>
              <w:jc w:val="right"/>
              <w:rPr>
                <w:color w:val="000000"/>
              </w:rPr>
            </w:pPr>
            <w:r w:rsidRPr="00305CE2">
              <w:rPr>
                <w:color w:val="000000"/>
              </w:rPr>
              <w:t>1</w:t>
            </w:r>
          </w:p>
        </w:tc>
        <w:tc>
          <w:tcPr>
            <w:tcW w:w="1111" w:type="dxa"/>
            <w:shd w:val="clear" w:color="auto" w:fill="auto"/>
            <w:noWrap/>
            <w:vAlign w:val="bottom"/>
          </w:tcPr>
          <w:p w14:paraId="164ADA7F" w14:textId="77777777" w:rsidR="00FC1079" w:rsidRPr="00305CE2" w:rsidRDefault="00FC1079" w:rsidP="00741DE9">
            <w:pPr>
              <w:jc w:val="right"/>
              <w:rPr>
                <w:color w:val="000000"/>
              </w:rPr>
            </w:pPr>
            <w:r w:rsidRPr="00305CE2">
              <w:rPr>
                <w:color w:val="000000"/>
              </w:rPr>
              <w:t>1</w:t>
            </w:r>
          </w:p>
        </w:tc>
      </w:tr>
      <w:tr w:rsidR="00FC1079" w:rsidRPr="001E7BB0" w14:paraId="074EADC9" w14:textId="77777777" w:rsidTr="00BC7037">
        <w:trPr>
          <w:trHeight w:val="288"/>
        </w:trPr>
        <w:tc>
          <w:tcPr>
            <w:tcW w:w="4412" w:type="dxa"/>
            <w:shd w:val="clear" w:color="auto" w:fill="auto"/>
            <w:noWrap/>
            <w:vAlign w:val="bottom"/>
          </w:tcPr>
          <w:p w14:paraId="13F3BF6B" w14:textId="77777777" w:rsidR="00FC1079" w:rsidRPr="00305CE2" w:rsidRDefault="00FC1079" w:rsidP="00741DE9">
            <w:pPr>
              <w:rPr>
                <w:color w:val="000000"/>
              </w:rPr>
            </w:pPr>
            <w:proofErr w:type="spellStart"/>
            <w:r w:rsidRPr="00305CE2">
              <w:rPr>
                <w:color w:val="000000"/>
              </w:rPr>
              <w:t>Cloitre</w:t>
            </w:r>
            <w:proofErr w:type="spellEnd"/>
            <w:r w:rsidRPr="00305CE2">
              <w:rPr>
                <w:color w:val="000000"/>
              </w:rPr>
              <w:t xml:space="preserve"> et al. (2002)</w:t>
            </w:r>
          </w:p>
        </w:tc>
        <w:tc>
          <w:tcPr>
            <w:tcW w:w="869" w:type="dxa"/>
            <w:shd w:val="clear" w:color="auto" w:fill="auto"/>
            <w:noWrap/>
            <w:vAlign w:val="bottom"/>
          </w:tcPr>
          <w:p w14:paraId="09032DBD" w14:textId="77777777" w:rsidR="00FC1079" w:rsidRPr="00305CE2" w:rsidRDefault="00FC1079" w:rsidP="00741DE9">
            <w:pPr>
              <w:jc w:val="right"/>
              <w:rPr>
                <w:color w:val="000000"/>
              </w:rPr>
            </w:pPr>
            <w:r w:rsidRPr="00305CE2">
              <w:rPr>
                <w:color w:val="000000"/>
              </w:rPr>
              <w:t>1</w:t>
            </w:r>
          </w:p>
        </w:tc>
        <w:tc>
          <w:tcPr>
            <w:tcW w:w="1106" w:type="dxa"/>
            <w:shd w:val="clear" w:color="auto" w:fill="auto"/>
            <w:noWrap/>
            <w:vAlign w:val="bottom"/>
          </w:tcPr>
          <w:p w14:paraId="59FE522C" w14:textId="77777777" w:rsidR="00FC1079" w:rsidRPr="00305CE2" w:rsidRDefault="00FC1079" w:rsidP="00741DE9">
            <w:pPr>
              <w:jc w:val="right"/>
              <w:rPr>
                <w:color w:val="000000"/>
              </w:rPr>
            </w:pPr>
            <w:r w:rsidRPr="00305CE2">
              <w:rPr>
                <w:color w:val="000000"/>
              </w:rPr>
              <w:t>1</w:t>
            </w:r>
          </w:p>
        </w:tc>
        <w:tc>
          <w:tcPr>
            <w:tcW w:w="1114" w:type="dxa"/>
            <w:shd w:val="clear" w:color="auto" w:fill="auto"/>
            <w:noWrap/>
            <w:vAlign w:val="bottom"/>
          </w:tcPr>
          <w:p w14:paraId="0CA349C3" w14:textId="77777777" w:rsidR="00FC1079" w:rsidRPr="00305CE2" w:rsidRDefault="00FC1079" w:rsidP="00741DE9">
            <w:pPr>
              <w:jc w:val="right"/>
              <w:rPr>
                <w:color w:val="000000"/>
              </w:rPr>
            </w:pPr>
            <w:r w:rsidRPr="00305CE2">
              <w:rPr>
                <w:color w:val="000000"/>
              </w:rPr>
              <w:t>1</w:t>
            </w:r>
          </w:p>
        </w:tc>
        <w:tc>
          <w:tcPr>
            <w:tcW w:w="1175" w:type="dxa"/>
            <w:shd w:val="clear" w:color="auto" w:fill="auto"/>
            <w:noWrap/>
            <w:vAlign w:val="bottom"/>
          </w:tcPr>
          <w:p w14:paraId="6F518744" w14:textId="77777777" w:rsidR="00FC1079" w:rsidRPr="00305CE2" w:rsidRDefault="00FC1079" w:rsidP="00741DE9">
            <w:pPr>
              <w:jc w:val="right"/>
              <w:rPr>
                <w:color w:val="000000"/>
              </w:rPr>
            </w:pPr>
            <w:r w:rsidRPr="00305CE2">
              <w:rPr>
                <w:color w:val="000000"/>
              </w:rPr>
              <w:t>1</w:t>
            </w:r>
          </w:p>
        </w:tc>
        <w:tc>
          <w:tcPr>
            <w:tcW w:w="909" w:type="dxa"/>
            <w:shd w:val="clear" w:color="auto" w:fill="auto"/>
            <w:noWrap/>
            <w:vAlign w:val="bottom"/>
          </w:tcPr>
          <w:p w14:paraId="25BF3C35" w14:textId="77777777" w:rsidR="00FC1079" w:rsidRPr="00305CE2" w:rsidRDefault="00FC1079" w:rsidP="00741DE9">
            <w:pPr>
              <w:jc w:val="right"/>
              <w:rPr>
                <w:color w:val="000000"/>
              </w:rPr>
            </w:pPr>
            <w:r w:rsidRPr="00305CE2">
              <w:rPr>
                <w:color w:val="000000"/>
              </w:rPr>
              <w:t>0</w:t>
            </w:r>
          </w:p>
        </w:tc>
        <w:tc>
          <w:tcPr>
            <w:tcW w:w="1106" w:type="dxa"/>
            <w:shd w:val="clear" w:color="auto" w:fill="auto"/>
            <w:noWrap/>
            <w:vAlign w:val="bottom"/>
          </w:tcPr>
          <w:p w14:paraId="34758483" w14:textId="77777777" w:rsidR="00FC1079" w:rsidRPr="00305CE2" w:rsidRDefault="00FC1079" w:rsidP="00741DE9">
            <w:pPr>
              <w:jc w:val="right"/>
              <w:rPr>
                <w:color w:val="000000"/>
              </w:rPr>
            </w:pPr>
            <w:r w:rsidRPr="00305CE2">
              <w:rPr>
                <w:color w:val="000000"/>
              </w:rPr>
              <w:t>0</w:t>
            </w:r>
          </w:p>
        </w:tc>
        <w:tc>
          <w:tcPr>
            <w:tcW w:w="1191" w:type="dxa"/>
            <w:shd w:val="clear" w:color="auto" w:fill="auto"/>
            <w:noWrap/>
            <w:vAlign w:val="bottom"/>
          </w:tcPr>
          <w:p w14:paraId="1B696577" w14:textId="77777777" w:rsidR="00FC1079" w:rsidRPr="00305CE2" w:rsidRDefault="00FC1079" w:rsidP="00741DE9">
            <w:pPr>
              <w:jc w:val="right"/>
              <w:rPr>
                <w:color w:val="000000"/>
              </w:rPr>
            </w:pPr>
            <w:r w:rsidRPr="00305CE2">
              <w:rPr>
                <w:color w:val="000000"/>
              </w:rPr>
              <w:t>0</w:t>
            </w:r>
          </w:p>
        </w:tc>
        <w:tc>
          <w:tcPr>
            <w:tcW w:w="1145" w:type="dxa"/>
            <w:shd w:val="clear" w:color="auto" w:fill="auto"/>
            <w:noWrap/>
            <w:vAlign w:val="bottom"/>
          </w:tcPr>
          <w:p w14:paraId="356651D6" w14:textId="77777777" w:rsidR="00FC1079" w:rsidRPr="00305CE2" w:rsidRDefault="00FC1079" w:rsidP="00741DE9">
            <w:pPr>
              <w:jc w:val="right"/>
              <w:rPr>
                <w:color w:val="000000"/>
              </w:rPr>
            </w:pPr>
            <w:r w:rsidRPr="00305CE2">
              <w:rPr>
                <w:color w:val="000000"/>
              </w:rPr>
              <w:t>1</w:t>
            </w:r>
          </w:p>
        </w:tc>
        <w:tc>
          <w:tcPr>
            <w:tcW w:w="1111" w:type="dxa"/>
            <w:shd w:val="clear" w:color="auto" w:fill="auto"/>
            <w:noWrap/>
            <w:vAlign w:val="bottom"/>
          </w:tcPr>
          <w:p w14:paraId="315E3CC9" w14:textId="77777777" w:rsidR="00FC1079" w:rsidRPr="00305CE2" w:rsidRDefault="00FC1079" w:rsidP="00741DE9">
            <w:pPr>
              <w:jc w:val="right"/>
              <w:rPr>
                <w:color w:val="000000"/>
              </w:rPr>
            </w:pPr>
            <w:r w:rsidRPr="00305CE2">
              <w:rPr>
                <w:color w:val="000000"/>
              </w:rPr>
              <w:t>5</w:t>
            </w:r>
          </w:p>
        </w:tc>
      </w:tr>
      <w:tr w:rsidR="00FC1079" w:rsidRPr="00C23599" w14:paraId="2FF7E560" w14:textId="77777777" w:rsidTr="00BC7037">
        <w:trPr>
          <w:trHeight w:val="288"/>
        </w:trPr>
        <w:tc>
          <w:tcPr>
            <w:tcW w:w="4412" w:type="dxa"/>
            <w:shd w:val="clear" w:color="auto" w:fill="auto"/>
            <w:noWrap/>
            <w:vAlign w:val="bottom"/>
          </w:tcPr>
          <w:p w14:paraId="706DA56C" w14:textId="77777777" w:rsidR="00FC1079" w:rsidRPr="00C23599" w:rsidRDefault="00FC1079" w:rsidP="00741DE9">
            <w:pPr>
              <w:rPr>
                <w:b/>
                <w:color w:val="000000"/>
              </w:rPr>
            </w:pPr>
            <w:proofErr w:type="spellStart"/>
            <w:r w:rsidRPr="00C23599">
              <w:rPr>
                <w:b/>
                <w:color w:val="000000"/>
              </w:rPr>
              <w:t>Cloitre</w:t>
            </w:r>
            <w:proofErr w:type="spellEnd"/>
            <w:r w:rsidRPr="00C23599">
              <w:rPr>
                <w:b/>
                <w:color w:val="000000"/>
              </w:rPr>
              <w:t xml:space="preserve"> et al. (2010)</w:t>
            </w:r>
          </w:p>
        </w:tc>
        <w:tc>
          <w:tcPr>
            <w:tcW w:w="869" w:type="dxa"/>
            <w:shd w:val="clear" w:color="auto" w:fill="auto"/>
            <w:noWrap/>
            <w:vAlign w:val="bottom"/>
          </w:tcPr>
          <w:p w14:paraId="39702349"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E067586"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78D74C86"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69FAF61"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6718226F"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3EDE274"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781545B8"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63208BEB"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2A49BBF" w14:textId="77777777" w:rsidR="00FC1079" w:rsidRPr="00C23599" w:rsidRDefault="00FC1079" w:rsidP="00741DE9">
            <w:pPr>
              <w:jc w:val="right"/>
              <w:rPr>
                <w:b/>
                <w:color w:val="000000"/>
              </w:rPr>
            </w:pPr>
            <w:r w:rsidRPr="00C23599">
              <w:rPr>
                <w:b/>
                <w:color w:val="000000"/>
              </w:rPr>
              <w:t>8</w:t>
            </w:r>
          </w:p>
        </w:tc>
      </w:tr>
      <w:tr w:rsidR="00FC1079" w:rsidRPr="001E7BB0" w14:paraId="49F1925A" w14:textId="77777777" w:rsidTr="00BC7037">
        <w:trPr>
          <w:trHeight w:val="288"/>
        </w:trPr>
        <w:tc>
          <w:tcPr>
            <w:tcW w:w="4412" w:type="dxa"/>
            <w:shd w:val="clear" w:color="auto" w:fill="auto"/>
            <w:noWrap/>
            <w:vAlign w:val="bottom"/>
          </w:tcPr>
          <w:p w14:paraId="5427586F" w14:textId="77777777" w:rsidR="00FC1079" w:rsidRPr="001E7BB0" w:rsidRDefault="00FC1079" w:rsidP="00741DE9">
            <w:pPr>
              <w:rPr>
                <w:color w:val="000000"/>
              </w:rPr>
            </w:pPr>
            <w:proofErr w:type="spellStart"/>
            <w:r w:rsidRPr="001E7BB0">
              <w:rPr>
                <w:color w:val="000000"/>
              </w:rPr>
              <w:t>Cottraux</w:t>
            </w:r>
            <w:proofErr w:type="spellEnd"/>
            <w:r w:rsidRPr="001E7BB0">
              <w:rPr>
                <w:color w:val="000000"/>
              </w:rPr>
              <w:t xml:space="preserve"> et al. (2008)</w:t>
            </w:r>
          </w:p>
        </w:tc>
        <w:tc>
          <w:tcPr>
            <w:tcW w:w="869" w:type="dxa"/>
            <w:shd w:val="clear" w:color="auto" w:fill="auto"/>
            <w:noWrap/>
            <w:vAlign w:val="bottom"/>
          </w:tcPr>
          <w:p w14:paraId="04787BE3"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1D35539D"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21D55E97"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119A954F"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725EB1FE"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35DF4340"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5123D055"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65FC1DCD"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141021E9" w14:textId="77777777" w:rsidR="00FC1079" w:rsidRPr="001E7BB0" w:rsidRDefault="00FC1079" w:rsidP="00741DE9">
            <w:pPr>
              <w:jc w:val="right"/>
              <w:rPr>
                <w:color w:val="000000"/>
              </w:rPr>
            </w:pPr>
            <w:r w:rsidRPr="001E7BB0">
              <w:rPr>
                <w:color w:val="000000"/>
              </w:rPr>
              <w:t>6</w:t>
            </w:r>
          </w:p>
        </w:tc>
      </w:tr>
      <w:tr w:rsidR="00FC1079" w:rsidRPr="001E7BB0" w14:paraId="488231B6" w14:textId="77777777" w:rsidTr="00BC7037">
        <w:trPr>
          <w:trHeight w:val="288"/>
        </w:trPr>
        <w:tc>
          <w:tcPr>
            <w:tcW w:w="4412" w:type="dxa"/>
            <w:shd w:val="clear" w:color="auto" w:fill="auto"/>
            <w:noWrap/>
            <w:vAlign w:val="bottom"/>
          </w:tcPr>
          <w:p w14:paraId="53887510" w14:textId="77777777" w:rsidR="00FC1079" w:rsidRPr="001E7BB0" w:rsidRDefault="00FC1079" w:rsidP="00741DE9">
            <w:pPr>
              <w:rPr>
                <w:color w:val="000000"/>
              </w:rPr>
            </w:pPr>
            <w:r w:rsidRPr="001E7BB0">
              <w:rPr>
                <w:color w:val="000000"/>
              </w:rPr>
              <w:t>Davis et al. (2020)</w:t>
            </w:r>
          </w:p>
        </w:tc>
        <w:tc>
          <w:tcPr>
            <w:tcW w:w="869" w:type="dxa"/>
            <w:shd w:val="clear" w:color="auto" w:fill="auto"/>
            <w:noWrap/>
            <w:vAlign w:val="bottom"/>
          </w:tcPr>
          <w:p w14:paraId="34FFD602"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55C1D37B"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07DAFDD6" w14:textId="77777777" w:rsidR="00FC1079" w:rsidRPr="001E7BB0" w:rsidRDefault="00FC1079" w:rsidP="00741DE9">
            <w:pPr>
              <w:jc w:val="right"/>
              <w:rPr>
                <w:color w:val="000000"/>
              </w:rPr>
            </w:pPr>
            <w:r w:rsidRPr="001E7BB0">
              <w:rPr>
                <w:color w:val="000000"/>
              </w:rPr>
              <w:t>0</w:t>
            </w:r>
          </w:p>
        </w:tc>
        <w:tc>
          <w:tcPr>
            <w:tcW w:w="1175" w:type="dxa"/>
            <w:shd w:val="clear" w:color="auto" w:fill="auto"/>
            <w:noWrap/>
            <w:vAlign w:val="bottom"/>
          </w:tcPr>
          <w:p w14:paraId="7748C0A6"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3D138C34"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31F66FF2" w14:textId="77777777" w:rsidR="00FC1079" w:rsidRPr="001E7BB0" w:rsidRDefault="00FC1079" w:rsidP="00741DE9">
            <w:pPr>
              <w:jc w:val="right"/>
              <w:rPr>
                <w:color w:val="000000"/>
              </w:rPr>
            </w:pPr>
            <w:r w:rsidRPr="001E7BB0">
              <w:rPr>
                <w:color w:val="000000"/>
              </w:rPr>
              <w:t>1</w:t>
            </w:r>
          </w:p>
        </w:tc>
        <w:tc>
          <w:tcPr>
            <w:tcW w:w="1191" w:type="dxa"/>
            <w:shd w:val="clear" w:color="auto" w:fill="auto"/>
            <w:noWrap/>
            <w:vAlign w:val="bottom"/>
          </w:tcPr>
          <w:p w14:paraId="56317493"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42520731"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5FEAA9D5" w14:textId="77777777" w:rsidR="00FC1079" w:rsidRPr="001E7BB0" w:rsidRDefault="00FC1079" w:rsidP="00741DE9">
            <w:pPr>
              <w:jc w:val="right"/>
              <w:rPr>
                <w:color w:val="000000"/>
              </w:rPr>
            </w:pPr>
            <w:r w:rsidRPr="001E7BB0">
              <w:rPr>
                <w:color w:val="000000"/>
              </w:rPr>
              <w:t>6</w:t>
            </w:r>
          </w:p>
        </w:tc>
      </w:tr>
      <w:tr w:rsidR="00FC1079" w:rsidRPr="001E7BB0" w14:paraId="0312DEFD" w14:textId="77777777" w:rsidTr="00BC7037">
        <w:trPr>
          <w:trHeight w:val="288"/>
        </w:trPr>
        <w:tc>
          <w:tcPr>
            <w:tcW w:w="4412" w:type="dxa"/>
            <w:shd w:val="clear" w:color="auto" w:fill="auto"/>
            <w:noWrap/>
            <w:vAlign w:val="bottom"/>
          </w:tcPr>
          <w:p w14:paraId="45B9EB15" w14:textId="77777777" w:rsidR="00FC1079" w:rsidRPr="001E7BB0" w:rsidRDefault="00FC1079" w:rsidP="00741DE9">
            <w:pPr>
              <w:rPr>
                <w:color w:val="000000"/>
              </w:rPr>
            </w:pPr>
            <w:proofErr w:type="spellStart"/>
            <w:r w:rsidRPr="001E7BB0">
              <w:rPr>
                <w:color w:val="000000"/>
              </w:rPr>
              <w:t>Devilly</w:t>
            </w:r>
            <w:proofErr w:type="spellEnd"/>
            <w:r w:rsidRPr="001E7BB0">
              <w:rPr>
                <w:color w:val="000000"/>
              </w:rPr>
              <w:t xml:space="preserve"> et al. (1998)</w:t>
            </w:r>
          </w:p>
        </w:tc>
        <w:tc>
          <w:tcPr>
            <w:tcW w:w="869" w:type="dxa"/>
            <w:shd w:val="clear" w:color="auto" w:fill="auto"/>
            <w:noWrap/>
            <w:vAlign w:val="bottom"/>
          </w:tcPr>
          <w:p w14:paraId="087C67EA"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27AB22F9"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6B696F50"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46E04D7E"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2609B750"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5DCA380D"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31D52935"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599AB1F7"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1EAA3729" w14:textId="77777777" w:rsidR="00FC1079" w:rsidRPr="001E7BB0" w:rsidRDefault="00FC1079" w:rsidP="00741DE9">
            <w:pPr>
              <w:jc w:val="right"/>
              <w:rPr>
                <w:color w:val="000000"/>
              </w:rPr>
            </w:pPr>
            <w:r w:rsidRPr="001E7BB0">
              <w:rPr>
                <w:color w:val="000000"/>
              </w:rPr>
              <w:t>3</w:t>
            </w:r>
          </w:p>
        </w:tc>
      </w:tr>
      <w:tr w:rsidR="00FC1079" w:rsidRPr="001E7BB0" w14:paraId="7437E977" w14:textId="77777777" w:rsidTr="00BC7037">
        <w:trPr>
          <w:trHeight w:val="288"/>
        </w:trPr>
        <w:tc>
          <w:tcPr>
            <w:tcW w:w="4412" w:type="dxa"/>
            <w:shd w:val="clear" w:color="auto" w:fill="auto"/>
            <w:noWrap/>
            <w:vAlign w:val="bottom"/>
          </w:tcPr>
          <w:p w14:paraId="06014124" w14:textId="77777777" w:rsidR="00FC1079" w:rsidRPr="001E7BB0" w:rsidRDefault="00FC1079" w:rsidP="00741DE9">
            <w:pPr>
              <w:rPr>
                <w:color w:val="000000"/>
              </w:rPr>
            </w:pPr>
            <w:proofErr w:type="spellStart"/>
            <w:r w:rsidRPr="001E7BB0">
              <w:rPr>
                <w:color w:val="000000"/>
              </w:rPr>
              <w:t>Devilly</w:t>
            </w:r>
            <w:proofErr w:type="spellEnd"/>
            <w:r w:rsidRPr="001E7BB0">
              <w:rPr>
                <w:color w:val="000000"/>
              </w:rPr>
              <w:t xml:space="preserve"> et al. (1999)</w:t>
            </w:r>
          </w:p>
        </w:tc>
        <w:tc>
          <w:tcPr>
            <w:tcW w:w="869" w:type="dxa"/>
            <w:shd w:val="clear" w:color="auto" w:fill="auto"/>
            <w:noWrap/>
            <w:vAlign w:val="bottom"/>
          </w:tcPr>
          <w:p w14:paraId="792CC284"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52F3AE1"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3FF29AE3"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592CC570"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259F44C3"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6A1DB5F8"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10DACFBA"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355FC3E0"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35EA2FC8" w14:textId="77777777" w:rsidR="00FC1079" w:rsidRPr="001E7BB0" w:rsidRDefault="00FC1079" w:rsidP="00741DE9">
            <w:pPr>
              <w:jc w:val="right"/>
              <w:rPr>
                <w:color w:val="000000"/>
              </w:rPr>
            </w:pPr>
            <w:r w:rsidRPr="001E7BB0">
              <w:rPr>
                <w:color w:val="000000"/>
              </w:rPr>
              <w:t>4</w:t>
            </w:r>
          </w:p>
        </w:tc>
      </w:tr>
      <w:tr w:rsidR="00FC1079" w:rsidRPr="001E7BB0" w14:paraId="7D485DFE" w14:textId="77777777" w:rsidTr="00BC7037">
        <w:trPr>
          <w:trHeight w:val="288"/>
        </w:trPr>
        <w:tc>
          <w:tcPr>
            <w:tcW w:w="4412" w:type="dxa"/>
            <w:shd w:val="clear" w:color="auto" w:fill="auto"/>
            <w:noWrap/>
            <w:vAlign w:val="bottom"/>
          </w:tcPr>
          <w:p w14:paraId="200463F5" w14:textId="77777777" w:rsidR="00FC1079" w:rsidRPr="001E7BB0" w:rsidRDefault="00FC1079" w:rsidP="00741DE9">
            <w:pPr>
              <w:rPr>
                <w:color w:val="000000"/>
              </w:rPr>
            </w:pPr>
            <w:proofErr w:type="spellStart"/>
            <w:r w:rsidRPr="001E7BB0">
              <w:rPr>
                <w:color w:val="000000"/>
              </w:rPr>
              <w:t>Dorrepaal</w:t>
            </w:r>
            <w:proofErr w:type="spellEnd"/>
            <w:r w:rsidRPr="001E7BB0">
              <w:rPr>
                <w:color w:val="000000"/>
              </w:rPr>
              <w:t xml:space="preserve"> et al. (2012)</w:t>
            </w:r>
          </w:p>
        </w:tc>
        <w:tc>
          <w:tcPr>
            <w:tcW w:w="869" w:type="dxa"/>
            <w:shd w:val="clear" w:color="auto" w:fill="auto"/>
            <w:noWrap/>
            <w:vAlign w:val="bottom"/>
          </w:tcPr>
          <w:p w14:paraId="637B6CDE"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110C69B3"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243FC4D5" w14:textId="77777777" w:rsidR="00FC1079" w:rsidRPr="001E7BB0" w:rsidRDefault="00FC1079" w:rsidP="00741DE9">
            <w:pPr>
              <w:jc w:val="right"/>
              <w:rPr>
                <w:color w:val="000000"/>
              </w:rPr>
            </w:pPr>
            <w:r w:rsidRPr="001E7BB0">
              <w:rPr>
                <w:color w:val="000000"/>
              </w:rPr>
              <w:t>0</w:t>
            </w:r>
          </w:p>
        </w:tc>
        <w:tc>
          <w:tcPr>
            <w:tcW w:w="1175" w:type="dxa"/>
            <w:shd w:val="clear" w:color="auto" w:fill="auto"/>
            <w:noWrap/>
            <w:vAlign w:val="bottom"/>
          </w:tcPr>
          <w:p w14:paraId="3D6ED9D3"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60A74134"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0B7D41A9" w14:textId="77777777" w:rsidR="00FC1079" w:rsidRPr="001E7BB0" w:rsidRDefault="00FC1079" w:rsidP="00741DE9">
            <w:pPr>
              <w:jc w:val="right"/>
              <w:rPr>
                <w:color w:val="000000"/>
              </w:rPr>
            </w:pPr>
            <w:r w:rsidRPr="001E7BB0">
              <w:rPr>
                <w:color w:val="000000"/>
              </w:rPr>
              <w:t>1</w:t>
            </w:r>
          </w:p>
        </w:tc>
        <w:tc>
          <w:tcPr>
            <w:tcW w:w="1191" w:type="dxa"/>
            <w:shd w:val="clear" w:color="auto" w:fill="auto"/>
            <w:noWrap/>
            <w:vAlign w:val="bottom"/>
          </w:tcPr>
          <w:p w14:paraId="5F4C94BC"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17F2CDCF"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58CE4C0C" w14:textId="77777777" w:rsidR="00FC1079" w:rsidRPr="001E7BB0" w:rsidRDefault="00FC1079" w:rsidP="00741DE9">
            <w:pPr>
              <w:jc w:val="right"/>
              <w:rPr>
                <w:color w:val="000000"/>
              </w:rPr>
            </w:pPr>
            <w:r w:rsidRPr="001E7BB0">
              <w:rPr>
                <w:color w:val="000000"/>
              </w:rPr>
              <w:t>6</w:t>
            </w:r>
          </w:p>
        </w:tc>
      </w:tr>
      <w:tr w:rsidR="00FC1079" w:rsidRPr="00C23599" w14:paraId="01332310" w14:textId="77777777" w:rsidTr="00BC7037">
        <w:trPr>
          <w:trHeight w:val="288"/>
        </w:trPr>
        <w:tc>
          <w:tcPr>
            <w:tcW w:w="4412" w:type="dxa"/>
            <w:shd w:val="clear" w:color="auto" w:fill="auto"/>
            <w:noWrap/>
            <w:vAlign w:val="bottom"/>
          </w:tcPr>
          <w:p w14:paraId="5C4AE038" w14:textId="77777777" w:rsidR="00FC1079" w:rsidRPr="00C23599" w:rsidRDefault="00FC1079" w:rsidP="00741DE9">
            <w:pPr>
              <w:rPr>
                <w:b/>
                <w:color w:val="000000"/>
              </w:rPr>
            </w:pPr>
            <w:r w:rsidRPr="00C23599">
              <w:rPr>
                <w:b/>
                <w:color w:val="000000"/>
              </w:rPr>
              <w:t>Duffy et al. (2007)</w:t>
            </w:r>
          </w:p>
        </w:tc>
        <w:tc>
          <w:tcPr>
            <w:tcW w:w="869" w:type="dxa"/>
            <w:shd w:val="clear" w:color="auto" w:fill="auto"/>
            <w:noWrap/>
            <w:vAlign w:val="bottom"/>
          </w:tcPr>
          <w:p w14:paraId="3F88A36E"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7F279B1"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C336720"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4B07F8C9" w14:textId="77777777" w:rsidR="00FC1079" w:rsidRPr="00C23599" w:rsidRDefault="00FC1079" w:rsidP="00741DE9">
            <w:pPr>
              <w:jc w:val="right"/>
              <w:rPr>
                <w:b/>
                <w:color w:val="000000"/>
              </w:rPr>
            </w:pPr>
            <w:r w:rsidRPr="00C23599">
              <w:rPr>
                <w:b/>
                <w:color w:val="000000"/>
              </w:rPr>
              <w:t>0</w:t>
            </w:r>
          </w:p>
        </w:tc>
        <w:tc>
          <w:tcPr>
            <w:tcW w:w="909" w:type="dxa"/>
            <w:shd w:val="clear" w:color="auto" w:fill="auto"/>
            <w:noWrap/>
            <w:vAlign w:val="bottom"/>
          </w:tcPr>
          <w:p w14:paraId="0BE01FC6"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02F9FDC"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2E1485DA"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645FC83F"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499200BD" w14:textId="77777777" w:rsidR="00FC1079" w:rsidRPr="00C23599" w:rsidRDefault="00FC1079" w:rsidP="00741DE9">
            <w:pPr>
              <w:jc w:val="right"/>
              <w:rPr>
                <w:b/>
                <w:color w:val="000000"/>
              </w:rPr>
            </w:pPr>
            <w:r w:rsidRPr="00C23599">
              <w:rPr>
                <w:b/>
                <w:color w:val="000000"/>
              </w:rPr>
              <w:t>7</w:t>
            </w:r>
          </w:p>
        </w:tc>
      </w:tr>
      <w:tr w:rsidR="00FC1079" w:rsidRPr="001E7BB0" w14:paraId="0293DC4F" w14:textId="77777777" w:rsidTr="00BC7037">
        <w:trPr>
          <w:trHeight w:val="288"/>
        </w:trPr>
        <w:tc>
          <w:tcPr>
            <w:tcW w:w="4412" w:type="dxa"/>
            <w:shd w:val="clear" w:color="auto" w:fill="auto"/>
            <w:noWrap/>
            <w:vAlign w:val="bottom"/>
          </w:tcPr>
          <w:p w14:paraId="21D4CC78" w14:textId="77777777" w:rsidR="00FC1079" w:rsidRPr="001E7BB0" w:rsidRDefault="00FC1079" w:rsidP="00741DE9">
            <w:pPr>
              <w:rPr>
                <w:color w:val="000000"/>
              </w:rPr>
            </w:pPr>
            <w:r w:rsidRPr="001E7BB0">
              <w:rPr>
                <w:color w:val="000000"/>
              </w:rPr>
              <w:t>Dunne et al. (2012)</w:t>
            </w:r>
          </w:p>
        </w:tc>
        <w:tc>
          <w:tcPr>
            <w:tcW w:w="869" w:type="dxa"/>
            <w:shd w:val="clear" w:color="auto" w:fill="auto"/>
            <w:noWrap/>
            <w:vAlign w:val="bottom"/>
          </w:tcPr>
          <w:p w14:paraId="7BB4DF26"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64E1AC0D"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40925EE4"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4A4F2772"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59A9195A"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73E82D6"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442E3039"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3AFCC470"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0E08CC57" w14:textId="77777777" w:rsidR="00FC1079" w:rsidRPr="001E7BB0" w:rsidRDefault="00FC1079" w:rsidP="00741DE9">
            <w:pPr>
              <w:jc w:val="right"/>
              <w:rPr>
                <w:color w:val="000000"/>
              </w:rPr>
            </w:pPr>
            <w:r w:rsidRPr="001E7BB0">
              <w:rPr>
                <w:color w:val="000000"/>
              </w:rPr>
              <w:t>4</w:t>
            </w:r>
          </w:p>
        </w:tc>
      </w:tr>
      <w:tr w:rsidR="00FC1079" w:rsidRPr="001E7BB0" w14:paraId="1A665769" w14:textId="77777777" w:rsidTr="00BC7037">
        <w:trPr>
          <w:trHeight w:val="288"/>
        </w:trPr>
        <w:tc>
          <w:tcPr>
            <w:tcW w:w="4412" w:type="dxa"/>
            <w:shd w:val="clear" w:color="auto" w:fill="auto"/>
            <w:noWrap/>
            <w:vAlign w:val="bottom"/>
          </w:tcPr>
          <w:p w14:paraId="7D7766BC" w14:textId="77777777" w:rsidR="00FC1079" w:rsidRPr="001E7BB0" w:rsidRDefault="00FC1079" w:rsidP="00741DE9">
            <w:pPr>
              <w:rPr>
                <w:color w:val="000000"/>
              </w:rPr>
            </w:pPr>
            <w:proofErr w:type="spellStart"/>
            <w:r w:rsidRPr="0092550C">
              <w:rPr>
                <w:color w:val="000000"/>
              </w:rPr>
              <w:t>Echeburua</w:t>
            </w:r>
            <w:proofErr w:type="spellEnd"/>
            <w:r w:rsidRPr="0092550C">
              <w:rPr>
                <w:color w:val="000000"/>
              </w:rPr>
              <w:t xml:space="preserve"> et al. (1997)</w:t>
            </w:r>
          </w:p>
        </w:tc>
        <w:tc>
          <w:tcPr>
            <w:tcW w:w="869" w:type="dxa"/>
            <w:shd w:val="clear" w:color="auto" w:fill="auto"/>
            <w:noWrap/>
            <w:vAlign w:val="bottom"/>
          </w:tcPr>
          <w:p w14:paraId="68AD48A9" w14:textId="77777777" w:rsidR="00FC1079" w:rsidRPr="001E7BB0" w:rsidRDefault="00FC1079" w:rsidP="00741DE9">
            <w:pPr>
              <w:jc w:val="right"/>
              <w:rPr>
                <w:color w:val="000000"/>
              </w:rPr>
            </w:pPr>
            <w:r w:rsidRPr="0092550C">
              <w:rPr>
                <w:color w:val="000000"/>
              </w:rPr>
              <w:t>1</w:t>
            </w:r>
          </w:p>
        </w:tc>
        <w:tc>
          <w:tcPr>
            <w:tcW w:w="1106" w:type="dxa"/>
            <w:shd w:val="clear" w:color="auto" w:fill="auto"/>
            <w:noWrap/>
            <w:vAlign w:val="bottom"/>
          </w:tcPr>
          <w:p w14:paraId="5AC970CE" w14:textId="77777777" w:rsidR="00FC1079" w:rsidRPr="001E7BB0" w:rsidRDefault="00FC1079" w:rsidP="00741DE9">
            <w:pPr>
              <w:jc w:val="right"/>
              <w:rPr>
                <w:color w:val="000000"/>
              </w:rPr>
            </w:pPr>
            <w:r w:rsidRPr="0092550C">
              <w:rPr>
                <w:color w:val="000000"/>
              </w:rPr>
              <w:t>0</w:t>
            </w:r>
          </w:p>
        </w:tc>
        <w:tc>
          <w:tcPr>
            <w:tcW w:w="1114" w:type="dxa"/>
            <w:shd w:val="clear" w:color="auto" w:fill="auto"/>
            <w:noWrap/>
            <w:vAlign w:val="bottom"/>
          </w:tcPr>
          <w:p w14:paraId="7CF980E0" w14:textId="77777777" w:rsidR="00FC1079" w:rsidRPr="001E7BB0" w:rsidRDefault="00FC1079" w:rsidP="00741DE9">
            <w:pPr>
              <w:jc w:val="right"/>
              <w:rPr>
                <w:color w:val="000000"/>
              </w:rPr>
            </w:pPr>
            <w:r w:rsidRPr="0092550C">
              <w:rPr>
                <w:color w:val="000000"/>
              </w:rPr>
              <w:t>1</w:t>
            </w:r>
          </w:p>
        </w:tc>
        <w:tc>
          <w:tcPr>
            <w:tcW w:w="1175" w:type="dxa"/>
            <w:shd w:val="clear" w:color="auto" w:fill="auto"/>
            <w:noWrap/>
            <w:vAlign w:val="bottom"/>
          </w:tcPr>
          <w:p w14:paraId="0AD1FCC0" w14:textId="77777777" w:rsidR="00FC1079" w:rsidRPr="001E7BB0" w:rsidRDefault="00FC1079" w:rsidP="00741DE9">
            <w:pPr>
              <w:jc w:val="right"/>
              <w:rPr>
                <w:color w:val="000000"/>
              </w:rPr>
            </w:pPr>
            <w:r w:rsidRPr="0092550C">
              <w:rPr>
                <w:color w:val="000000"/>
              </w:rPr>
              <w:t>0</w:t>
            </w:r>
          </w:p>
        </w:tc>
        <w:tc>
          <w:tcPr>
            <w:tcW w:w="909" w:type="dxa"/>
            <w:shd w:val="clear" w:color="auto" w:fill="auto"/>
            <w:noWrap/>
            <w:vAlign w:val="bottom"/>
          </w:tcPr>
          <w:p w14:paraId="34DA1077" w14:textId="77777777" w:rsidR="00FC1079" w:rsidRPr="001E7BB0" w:rsidRDefault="00FC1079" w:rsidP="00741DE9">
            <w:pPr>
              <w:jc w:val="right"/>
              <w:rPr>
                <w:color w:val="000000"/>
              </w:rPr>
            </w:pPr>
            <w:r w:rsidRPr="0092550C">
              <w:rPr>
                <w:color w:val="000000"/>
              </w:rPr>
              <w:t>1</w:t>
            </w:r>
          </w:p>
        </w:tc>
        <w:tc>
          <w:tcPr>
            <w:tcW w:w="1106" w:type="dxa"/>
            <w:shd w:val="clear" w:color="auto" w:fill="auto"/>
            <w:noWrap/>
            <w:vAlign w:val="bottom"/>
          </w:tcPr>
          <w:p w14:paraId="2CB68058" w14:textId="77777777" w:rsidR="00FC1079" w:rsidRPr="001E7BB0" w:rsidRDefault="00FC1079" w:rsidP="00741DE9">
            <w:pPr>
              <w:jc w:val="right"/>
              <w:rPr>
                <w:color w:val="000000"/>
              </w:rPr>
            </w:pPr>
            <w:r w:rsidRPr="0092550C">
              <w:rPr>
                <w:color w:val="000000"/>
              </w:rPr>
              <w:t>0</w:t>
            </w:r>
          </w:p>
        </w:tc>
        <w:tc>
          <w:tcPr>
            <w:tcW w:w="1191" w:type="dxa"/>
            <w:shd w:val="clear" w:color="auto" w:fill="auto"/>
            <w:noWrap/>
            <w:vAlign w:val="bottom"/>
          </w:tcPr>
          <w:p w14:paraId="70668502" w14:textId="77777777" w:rsidR="00FC1079" w:rsidRPr="001E7BB0" w:rsidRDefault="00FC1079" w:rsidP="00741DE9">
            <w:pPr>
              <w:jc w:val="right"/>
              <w:rPr>
                <w:color w:val="000000"/>
              </w:rPr>
            </w:pPr>
            <w:r w:rsidRPr="0092550C">
              <w:rPr>
                <w:color w:val="000000"/>
              </w:rPr>
              <w:t>0</w:t>
            </w:r>
          </w:p>
        </w:tc>
        <w:tc>
          <w:tcPr>
            <w:tcW w:w="1145" w:type="dxa"/>
            <w:shd w:val="clear" w:color="auto" w:fill="auto"/>
            <w:noWrap/>
            <w:vAlign w:val="bottom"/>
          </w:tcPr>
          <w:p w14:paraId="2809A426" w14:textId="77777777" w:rsidR="00FC1079" w:rsidRPr="001E7BB0" w:rsidRDefault="00FC1079" w:rsidP="00741DE9">
            <w:pPr>
              <w:jc w:val="right"/>
              <w:rPr>
                <w:color w:val="000000"/>
              </w:rPr>
            </w:pPr>
            <w:r w:rsidRPr="0092550C">
              <w:rPr>
                <w:color w:val="000000"/>
              </w:rPr>
              <w:t>0</w:t>
            </w:r>
          </w:p>
        </w:tc>
        <w:tc>
          <w:tcPr>
            <w:tcW w:w="1111" w:type="dxa"/>
            <w:shd w:val="clear" w:color="auto" w:fill="auto"/>
            <w:noWrap/>
            <w:vAlign w:val="bottom"/>
          </w:tcPr>
          <w:p w14:paraId="14EB1A8D" w14:textId="77777777" w:rsidR="00FC1079" w:rsidRPr="001E7BB0" w:rsidRDefault="00FC1079" w:rsidP="00741DE9">
            <w:pPr>
              <w:jc w:val="right"/>
              <w:rPr>
                <w:color w:val="000000"/>
              </w:rPr>
            </w:pPr>
            <w:r w:rsidRPr="0092550C">
              <w:rPr>
                <w:color w:val="000000"/>
              </w:rPr>
              <w:t>3</w:t>
            </w:r>
          </w:p>
        </w:tc>
      </w:tr>
      <w:tr w:rsidR="00FC1079" w:rsidRPr="00C23599" w14:paraId="54217437" w14:textId="77777777" w:rsidTr="00BC7037">
        <w:trPr>
          <w:trHeight w:val="288"/>
        </w:trPr>
        <w:tc>
          <w:tcPr>
            <w:tcW w:w="4412" w:type="dxa"/>
            <w:shd w:val="clear" w:color="auto" w:fill="auto"/>
            <w:noWrap/>
            <w:vAlign w:val="bottom"/>
          </w:tcPr>
          <w:p w14:paraId="633415DC" w14:textId="77777777" w:rsidR="00FC1079" w:rsidRPr="00C23599" w:rsidRDefault="00FC1079" w:rsidP="00741DE9">
            <w:pPr>
              <w:rPr>
                <w:b/>
                <w:color w:val="000000"/>
              </w:rPr>
            </w:pPr>
            <w:r w:rsidRPr="00C23599">
              <w:rPr>
                <w:b/>
                <w:color w:val="000000"/>
              </w:rPr>
              <w:t>Ehlers et al. (2003)</w:t>
            </w:r>
          </w:p>
        </w:tc>
        <w:tc>
          <w:tcPr>
            <w:tcW w:w="869" w:type="dxa"/>
            <w:shd w:val="clear" w:color="auto" w:fill="auto"/>
            <w:noWrap/>
            <w:vAlign w:val="bottom"/>
          </w:tcPr>
          <w:p w14:paraId="60377408"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A6B5250"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1241A720" w14:textId="77777777" w:rsidR="00FC1079" w:rsidRPr="00C23599" w:rsidRDefault="00FC1079" w:rsidP="00741DE9">
            <w:pPr>
              <w:jc w:val="right"/>
              <w:rPr>
                <w:b/>
                <w:color w:val="000000"/>
              </w:rPr>
            </w:pPr>
            <w:r w:rsidRPr="00C23599">
              <w:rPr>
                <w:b/>
                <w:color w:val="000000"/>
              </w:rPr>
              <w:t>0</w:t>
            </w:r>
          </w:p>
        </w:tc>
        <w:tc>
          <w:tcPr>
            <w:tcW w:w="1175" w:type="dxa"/>
            <w:shd w:val="clear" w:color="auto" w:fill="auto"/>
            <w:noWrap/>
            <w:vAlign w:val="bottom"/>
          </w:tcPr>
          <w:p w14:paraId="7BB524DA"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6F53C22B"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B4CD8F0"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4E2B6FFD"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7374200A"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48FE0563" w14:textId="77777777" w:rsidR="00FC1079" w:rsidRPr="00C23599" w:rsidRDefault="00FC1079" w:rsidP="00741DE9">
            <w:pPr>
              <w:jc w:val="right"/>
              <w:rPr>
                <w:b/>
                <w:color w:val="000000"/>
              </w:rPr>
            </w:pPr>
            <w:r w:rsidRPr="00C23599">
              <w:rPr>
                <w:b/>
                <w:color w:val="000000"/>
              </w:rPr>
              <w:t>7</w:t>
            </w:r>
          </w:p>
        </w:tc>
      </w:tr>
      <w:tr w:rsidR="00FC1079" w:rsidRPr="001E7BB0" w14:paraId="3EA97DD3" w14:textId="77777777" w:rsidTr="00BC7037">
        <w:trPr>
          <w:trHeight w:val="288"/>
        </w:trPr>
        <w:tc>
          <w:tcPr>
            <w:tcW w:w="4412" w:type="dxa"/>
            <w:shd w:val="clear" w:color="auto" w:fill="auto"/>
            <w:noWrap/>
            <w:vAlign w:val="bottom"/>
          </w:tcPr>
          <w:p w14:paraId="2274463D" w14:textId="77777777" w:rsidR="00FC1079" w:rsidRPr="0092550C" w:rsidRDefault="00FC1079" w:rsidP="00741DE9">
            <w:pPr>
              <w:rPr>
                <w:color w:val="000000"/>
              </w:rPr>
            </w:pPr>
            <w:r w:rsidRPr="0092550C">
              <w:rPr>
                <w:color w:val="000000"/>
              </w:rPr>
              <w:t>Ehlers et al. (2005)</w:t>
            </w:r>
          </w:p>
        </w:tc>
        <w:tc>
          <w:tcPr>
            <w:tcW w:w="869" w:type="dxa"/>
            <w:shd w:val="clear" w:color="auto" w:fill="auto"/>
            <w:noWrap/>
            <w:vAlign w:val="bottom"/>
          </w:tcPr>
          <w:p w14:paraId="61B746FC" w14:textId="77777777" w:rsidR="00FC1079" w:rsidRPr="0092550C" w:rsidRDefault="00FC1079" w:rsidP="00741DE9">
            <w:pPr>
              <w:jc w:val="right"/>
              <w:rPr>
                <w:color w:val="000000"/>
              </w:rPr>
            </w:pPr>
            <w:r w:rsidRPr="0092550C">
              <w:rPr>
                <w:color w:val="000000"/>
              </w:rPr>
              <w:t>1</w:t>
            </w:r>
          </w:p>
        </w:tc>
        <w:tc>
          <w:tcPr>
            <w:tcW w:w="1106" w:type="dxa"/>
            <w:shd w:val="clear" w:color="auto" w:fill="auto"/>
            <w:noWrap/>
            <w:vAlign w:val="bottom"/>
          </w:tcPr>
          <w:p w14:paraId="4F2B0D8F" w14:textId="77777777" w:rsidR="00FC1079" w:rsidRPr="0092550C" w:rsidRDefault="00FC1079" w:rsidP="00741DE9">
            <w:pPr>
              <w:jc w:val="right"/>
              <w:rPr>
                <w:color w:val="000000"/>
              </w:rPr>
            </w:pPr>
            <w:r w:rsidRPr="0092550C">
              <w:rPr>
                <w:color w:val="000000"/>
              </w:rPr>
              <w:t>1</w:t>
            </w:r>
          </w:p>
        </w:tc>
        <w:tc>
          <w:tcPr>
            <w:tcW w:w="1114" w:type="dxa"/>
            <w:shd w:val="clear" w:color="auto" w:fill="auto"/>
            <w:noWrap/>
            <w:vAlign w:val="bottom"/>
          </w:tcPr>
          <w:p w14:paraId="41B402E3" w14:textId="77777777" w:rsidR="00FC1079" w:rsidRPr="0092550C" w:rsidRDefault="00FC1079" w:rsidP="00741DE9">
            <w:pPr>
              <w:jc w:val="right"/>
              <w:rPr>
                <w:color w:val="000000"/>
              </w:rPr>
            </w:pPr>
            <w:r w:rsidRPr="0092550C">
              <w:rPr>
                <w:color w:val="000000"/>
              </w:rPr>
              <w:t>1</w:t>
            </w:r>
          </w:p>
        </w:tc>
        <w:tc>
          <w:tcPr>
            <w:tcW w:w="1175" w:type="dxa"/>
            <w:shd w:val="clear" w:color="auto" w:fill="auto"/>
            <w:noWrap/>
            <w:vAlign w:val="bottom"/>
          </w:tcPr>
          <w:p w14:paraId="31DF936F" w14:textId="77777777" w:rsidR="00FC1079" w:rsidRPr="0092550C" w:rsidRDefault="00FC1079" w:rsidP="00741DE9">
            <w:pPr>
              <w:jc w:val="right"/>
              <w:rPr>
                <w:color w:val="000000"/>
              </w:rPr>
            </w:pPr>
            <w:r w:rsidRPr="0092550C">
              <w:rPr>
                <w:color w:val="000000"/>
              </w:rPr>
              <w:t>1</w:t>
            </w:r>
          </w:p>
        </w:tc>
        <w:tc>
          <w:tcPr>
            <w:tcW w:w="909" w:type="dxa"/>
            <w:shd w:val="clear" w:color="auto" w:fill="auto"/>
            <w:noWrap/>
            <w:vAlign w:val="bottom"/>
          </w:tcPr>
          <w:p w14:paraId="6927E269" w14:textId="77777777" w:rsidR="00FC1079" w:rsidRPr="0092550C" w:rsidRDefault="00FC1079" w:rsidP="00741DE9">
            <w:pPr>
              <w:jc w:val="right"/>
              <w:rPr>
                <w:color w:val="000000"/>
              </w:rPr>
            </w:pPr>
            <w:r w:rsidRPr="0092550C">
              <w:rPr>
                <w:color w:val="000000"/>
              </w:rPr>
              <w:t>1</w:t>
            </w:r>
          </w:p>
        </w:tc>
        <w:tc>
          <w:tcPr>
            <w:tcW w:w="1106" w:type="dxa"/>
            <w:shd w:val="clear" w:color="auto" w:fill="auto"/>
            <w:noWrap/>
            <w:vAlign w:val="bottom"/>
          </w:tcPr>
          <w:p w14:paraId="3A25D539" w14:textId="77777777" w:rsidR="00FC1079" w:rsidRPr="0092550C" w:rsidRDefault="00FC1079" w:rsidP="00741DE9">
            <w:pPr>
              <w:jc w:val="right"/>
              <w:rPr>
                <w:color w:val="000000"/>
              </w:rPr>
            </w:pPr>
            <w:r w:rsidRPr="0092550C">
              <w:rPr>
                <w:color w:val="000000"/>
              </w:rPr>
              <w:t>0</w:t>
            </w:r>
          </w:p>
        </w:tc>
        <w:tc>
          <w:tcPr>
            <w:tcW w:w="1191" w:type="dxa"/>
            <w:shd w:val="clear" w:color="auto" w:fill="auto"/>
            <w:noWrap/>
            <w:vAlign w:val="bottom"/>
          </w:tcPr>
          <w:p w14:paraId="5871C7F1" w14:textId="77777777" w:rsidR="00FC1079" w:rsidRPr="0092550C" w:rsidRDefault="00FC1079" w:rsidP="00741DE9">
            <w:pPr>
              <w:jc w:val="right"/>
              <w:rPr>
                <w:color w:val="000000"/>
              </w:rPr>
            </w:pPr>
            <w:r w:rsidRPr="0092550C">
              <w:rPr>
                <w:color w:val="000000"/>
              </w:rPr>
              <w:t>0</w:t>
            </w:r>
          </w:p>
        </w:tc>
        <w:tc>
          <w:tcPr>
            <w:tcW w:w="1145" w:type="dxa"/>
            <w:shd w:val="clear" w:color="auto" w:fill="auto"/>
            <w:noWrap/>
            <w:vAlign w:val="bottom"/>
          </w:tcPr>
          <w:p w14:paraId="20105965" w14:textId="77777777" w:rsidR="00FC1079" w:rsidRPr="0092550C" w:rsidRDefault="00FC1079" w:rsidP="00741DE9">
            <w:pPr>
              <w:jc w:val="right"/>
              <w:rPr>
                <w:color w:val="000000"/>
              </w:rPr>
            </w:pPr>
            <w:r w:rsidRPr="0092550C">
              <w:rPr>
                <w:color w:val="000000"/>
              </w:rPr>
              <w:t>1</w:t>
            </w:r>
          </w:p>
        </w:tc>
        <w:tc>
          <w:tcPr>
            <w:tcW w:w="1111" w:type="dxa"/>
            <w:shd w:val="clear" w:color="auto" w:fill="auto"/>
            <w:noWrap/>
            <w:vAlign w:val="bottom"/>
          </w:tcPr>
          <w:p w14:paraId="2E42404C" w14:textId="77777777" w:rsidR="00FC1079" w:rsidRPr="0092550C" w:rsidRDefault="00FC1079" w:rsidP="00741DE9">
            <w:pPr>
              <w:jc w:val="right"/>
              <w:rPr>
                <w:color w:val="000000"/>
              </w:rPr>
            </w:pPr>
            <w:r w:rsidRPr="0092550C">
              <w:rPr>
                <w:color w:val="000000"/>
              </w:rPr>
              <w:t>6</w:t>
            </w:r>
          </w:p>
        </w:tc>
      </w:tr>
      <w:tr w:rsidR="00FC1079" w:rsidRPr="001E7BB0" w14:paraId="66BC248E" w14:textId="77777777" w:rsidTr="00BC7037">
        <w:trPr>
          <w:trHeight w:val="288"/>
        </w:trPr>
        <w:tc>
          <w:tcPr>
            <w:tcW w:w="4412" w:type="dxa"/>
            <w:shd w:val="clear" w:color="auto" w:fill="auto"/>
            <w:noWrap/>
            <w:vAlign w:val="bottom"/>
          </w:tcPr>
          <w:p w14:paraId="074CD5CE" w14:textId="77777777" w:rsidR="00FC1079" w:rsidRPr="00C23599" w:rsidRDefault="00FC1079" w:rsidP="00741DE9">
            <w:pPr>
              <w:rPr>
                <w:b/>
                <w:color w:val="000000"/>
              </w:rPr>
            </w:pPr>
            <w:r w:rsidRPr="00C23599">
              <w:rPr>
                <w:b/>
                <w:color w:val="000000"/>
              </w:rPr>
              <w:t>Ehlers et al. (2014)</w:t>
            </w:r>
          </w:p>
        </w:tc>
        <w:tc>
          <w:tcPr>
            <w:tcW w:w="869" w:type="dxa"/>
            <w:shd w:val="clear" w:color="auto" w:fill="auto"/>
            <w:noWrap/>
            <w:vAlign w:val="bottom"/>
          </w:tcPr>
          <w:p w14:paraId="29B3049F"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3C517DC"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4B31336E"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398EDB01"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8747940"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75C5574"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C472EBC"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31D8DC35"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784A508" w14:textId="77777777" w:rsidR="00FC1079" w:rsidRPr="00C23599" w:rsidRDefault="00FC1079" w:rsidP="00741DE9">
            <w:pPr>
              <w:jc w:val="right"/>
              <w:rPr>
                <w:b/>
                <w:color w:val="000000"/>
              </w:rPr>
            </w:pPr>
            <w:r w:rsidRPr="00C23599">
              <w:rPr>
                <w:b/>
                <w:color w:val="000000"/>
              </w:rPr>
              <w:t>8</w:t>
            </w:r>
          </w:p>
        </w:tc>
      </w:tr>
      <w:tr w:rsidR="00FC1079" w:rsidRPr="001E7BB0" w14:paraId="1C37900B" w14:textId="77777777" w:rsidTr="00BC7037">
        <w:trPr>
          <w:trHeight w:val="288"/>
        </w:trPr>
        <w:tc>
          <w:tcPr>
            <w:tcW w:w="4412" w:type="dxa"/>
            <w:shd w:val="clear" w:color="auto" w:fill="auto"/>
            <w:noWrap/>
            <w:vAlign w:val="bottom"/>
          </w:tcPr>
          <w:p w14:paraId="5AD35711" w14:textId="77777777" w:rsidR="00FC1079" w:rsidRPr="00C23599" w:rsidRDefault="00FC1079" w:rsidP="00741DE9">
            <w:pPr>
              <w:rPr>
                <w:b/>
                <w:color w:val="000000"/>
              </w:rPr>
            </w:pPr>
            <w:r w:rsidRPr="00C23599">
              <w:rPr>
                <w:b/>
                <w:color w:val="000000"/>
              </w:rPr>
              <w:t>Engel et al. (2015)</w:t>
            </w:r>
          </w:p>
        </w:tc>
        <w:tc>
          <w:tcPr>
            <w:tcW w:w="869" w:type="dxa"/>
            <w:shd w:val="clear" w:color="auto" w:fill="auto"/>
            <w:noWrap/>
            <w:vAlign w:val="bottom"/>
          </w:tcPr>
          <w:p w14:paraId="78C00E3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AEDB15C"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0BBA19ED"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D81442E"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6321838F" w14:textId="77777777" w:rsidR="00FC1079" w:rsidRPr="00C23599" w:rsidRDefault="00FC1079" w:rsidP="00741DE9">
            <w:pPr>
              <w:jc w:val="right"/>
              <w:rPr>
                <w:b/>
                <w:color w:val="000000"/>
              </w:rPr>
            </w:pPr>
            <w:r w:rsidRPr="00C23599">
              <w:rPr>
                <w:b/>
                <w:color w:val="000000"/>
              </w:rPr>
              <w:t>0</w:t>
            </w:r>
          </w:p>
        </w:tc>
        <w:tc>
          <w:tcPr>
            <w:tcW w:w="1106" w:type="dxa"/>
            <w:shd w:val="clear" w:color="auto" w:fill="auto"/>
            <w:noWrap/>
            <w:vAlign w:val="bottom"/>
          </w:tcPr>
          <w:p w14:paraId="17C0DFB1"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D523B80"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36C1922A"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3B1127FB" w14:textId="77777777" w:rsidR="00FC1079" w:rsidRPr="00C23599" w:rsidRDefault="00FC1079" w:rsidP="00741DE9">
            <w:pPr>
              <w:jc w:val="right"/>
              <w:rPr>
                <w:b/>
                <w:color w:val="000000"/>
              </w:rPr>
            </w:pPr>
            <w:r w:rsidRPr="00C23599">
              <w:rPr>
                <w:b/>
                <w:color w:val="000000"/>
              </w:rPr>
              <w:t>7</w:t>
            </w:r>
          </w:p>
        </w:tc>
      </w:tr>
      <w:tr w:rsidR="00BC7037" w:rsidRPr="00C23599" w14:paraId="7988E19D" w14:textId="77777777" w:rsidTr="00BC7037">
        <w:trPr>
          <w:trHeight w:val="288"/>
        </w:trPr>
        <w:tc>
          <w:tcPr>
            <w:tcW w:w="4412" w:type="dxa"/>
            <w:shd w:val="clear" w:color="auto" w:fill="auto"/>
            <w:noWrap/>
            <w:vAlign w:val="bottom"/>
          </w:tcPr>
          <w:p w14:paraId="3F600F3B" w14:textId="4A45A2E2" w:rsidR="00BC7037" w:rsidRPr="00BC7037" w:rsidRDefault="00BC7037" w:rsidP="00BC7037">
            <w:pPr>
              <w:rPr>
                <w:color w:val="000000"/>
              </w:rPr>
            </w:pPr>
            <w:proofErr w:type="spellStart"/>
            <w:r w:rsidRPr="00BC7037">
              <w:rPr>
                <w:color w:val="000000"/>
              </w:rPr>
              <w:t>Ertl</w:t>
            </w:r>
            <w:proofErr w:type="spellEnd"/>
            <w:r w:rsidRPr="00BC7037">
              <w:rPr>
                <w:color w:val="000000"/>
              </w:rPr>
              <w:t xml:space="preserve"> et al. (2011)</w:t>
            </w:r>
          </w:p>
        </w:tc>
        <w:tc>
          <w:tcPr>
            <w:tcW w:w="869" w:type="dxa"/>
            <w:shd w:val="clear" w:color="auto" w:fill="auto"/>
            <w:noWrap/>
            <w:vAlign w:val="bottom"/>
          </w:tcPr>
          <w:p w14:paraId="63353355" w14:textId="0B0079F0" w:rsidR="00BC7037" w:rsidRPr="00BC7037" w:rsidRDefault="00BC7037" w:rsidP="00BC7037">
            <w:pPr>
              <w:jc w:val="right"/>
              <w:rPr>
                <w:color w:val="000000"/>
              </w:rPr>
            </w:pPr>
            <w:r w:rsidRPr="00BC7037">
              <w:rPr>
                <w:color w:val="000000"/>
              </w:rPr>
              <w:t>1</w:t>
            </w:r>
          </w:p>
        </w:tc>
        <w:tc>
          <w:tcPr>
            <w:tcW w:w="1106" w:type="dxa"/>
            <w:shd w:val="clear" w:color="auto" w:fill="auto"/>
            <w:noWrap/>
            <w:vAlign w:val="bottom"/>
          </w:tcPr>
          <w:p w14:paraId="0AFF291C" w14:textId="2C52B086" w:rsidR="00BC7037" w:rsidRPr="00BC7037" w:rsidRDefault="00BC7037" w:rsidP="00BC7037">
            <w:pPr>
              <w:jc w:val="right"/>
              <w:rPr>
                <w:color w:val="000000"/>
              </w:rPr>
            </w:pPr>
            <w:r w:rsidRPr="00BC7037">
              <w:rPr>
                <w:color w:val="000000"/>
              </w:rPr>
              <w:t>1</w:t>
            </w:r>
          </w:p>
        </w:tc>
        <w:tc>
          <w:tcPr>
            <w:tcW w:w="1114" w:type="dxa"/>
            <w:shd w:val="clear" w:color="auto" w:fill="auto"/>
            <w:noWrap/>
            <w:vAlign w:val="bottom"/>
          </w:tcPr>
          <w:p w14:paraId="79D8D9DB" w14:textId="7B4AD154" w:rsidR="00BC7037" w:rsidRPr="00BC7037" w:rsidRDefault="00BC7037" w:rsidP="00BC7037">
            <w:pPr>
              <w:jc w:val="right"/>
              <w:rPr>
                <w:color w:val="000000"/>
              </w:rPr>
            </w:pPr>
            <w:r w:rsidRPr="00BC7037">
              <w:rPr>
                <w:color w:val="000000"/>
              </w:rPr>
              <w:t>1</w:t>
            </w:r>
          </w:p>
        </w:tc>
        <w:tc>
          <w:tcPr>
            <w:tcW w:w="1175" w:type="dxa"/>
            <w:shd w:val="clear" w:color="auto" w:fill="auto"/>
            <w:noWrap/>
            <w:vAlign w:val="bottom"/>
          </w:tcPr>
          <w:p w14:paraId="0F2A99BA" w14:textId="004D7CC1" w:rsidR="00BC7037" w:rsidRPr="00BC7037" w:rsidRDefault="00BC7037" w:rsidP="00BC7037">
            <w:pPr>
              <w:jc w:val="right"/>
              <w:rPr>
                <w:color w:val="000000"/>
              </w:rPr>
            </w:pPr>
            <w:r w:rsidRPr="00BC7037">
              <w:rPr>
                <w:color w:val="000000"/>
              </w:rPr>
              <w:t>1</w:t>
            </w:r>
          </w:p>
        </w:tc>
        <w:tc>
          <w:tcPr>
            <w:tcW w:w="909" w:type="dxa"/>
            <w:shd w:val="clear" w:color="auto" w:fill="auto"/>
            <w:noWrap/>
            <w:vAlign w:val="bottom"/>
          </w:tcPr>
          <w:p w14:paraId="70582F16" w14:textId="37B7A7B2" w:rsidR="00BC7037" w:rsidRPr="00BC7037" w:rsidRDefault="00BC7037" w:rsidP="00BC7037">
            <w:pPr>
              <w:jc w:val="right"/>
              <w:rPr>
                <w:color w:val="000000"/>
              </w:rPr>
            </w:pPr>
            <w:r w:rsidRPr="00BC7037">
              <w:rPr>
                <w:color w:val="000000"/>
              </w:rPr>
              <w:t>0</w:t>
            </w:r>
          </w:p>
        </w:tc>
        <w:tc>
          <w:tcPr>
            <w:tcW w:w="1106" w:type="dxa"/>
            <w:shd w:val="clear" w:color="auto" w:fill="auto"/>
            <w:noWrap/>
            <w:vAlign w:val="bottom"/>
          </w:tcPr>
          <w:p w14:paraId="021359E1" w14:textId="1BA91842" w:rsidR="00BC7037" w:rsidRPr="00BC7037" w:rsidRDefault="00BC7037" w:rsidP="00BC7037">
            <w:pPr>
              <w:jc w:val="right"/>
              <w:rPr>
                <w:color w:val="000000"/>
              </w:rPr>
            </w:pPr>
            <w:r w:rsidRPr="00BC7037">
              <w:rPr>
                <w:color w:val="000000"/>
              </w:rPr>
              <w:t>1</w:t>
            </w:r>
          </w:p>
        </w:tc>
        <w:tc>
          <w:tcPr>
            <w:tcW w:w="1191" w:type="dxa"/>
            <w:shd w:val="clear" w:color="auto" w:fill="auto"/>
            <w:noWrap/>
            <w:vAlign w:val="bottom"/>
          </w:tcPr>
          <w:p w14:paraId="3B6BBC05" w14:textId="41144D81" w:rsidR="00BC7037" w:rsidRPr="00BC7037" w:rsidRDefault="00BC7037" w:rsidP="00BC7037">
            <w:pPr>
              <w:jc w:val="right"/>
              <w:rPr>
                <w:color w:val="000000"/>
              </w:rPr>
            </w:pPr>
            <w:r w:rsidRPr="00BC7037">
              <w:rPr>
                <w:color w:val="000000"/>
              </w:rPr>
              <w:t>0</w:t>
            </w:r>
          </w:p>
        </w:tc>
        <w:tc>
          <w:tcPr>
            <w:tcW w:w="1145" w:type="dxa"/>
            <w:shd w:val="clear" w:color="auto" w:fill="auto"/>
            <w:noWrap/>
            <w:vAlign w:val="bottom"/>
          </w:tcPr>
          <w:p w14:paraId="2F18D6E6" w14:textId="42EE2A2D" w:rsidR="00BC7037" w:rsidRPr="00BC7037" w:rsidRDefault="00BC7037" w:rsidP="00BC7037">
            <w:pPr>
              <w:jc w:val="right"/>
              <w:rPr>
                <w:color w:val="000000"/>
              </w:rPr>
            </w:pPr>
            <w:r w:rsidRPr="00BC7037">
              <w:rPr>
                <w:color w:val="000000"/>
              </w:rPr>
              <w:t>1</w:t>
            </w:r>
          </w:p>
        </w:tc>
        <w:tc>
          <w:tcPr>
            <w:tcW w:w="1111" w:type="dxa"/>
            <w:shd w:val="clear" w:color="auto" w:fill="auto"/>
            <w:noWrap/>
            <w:vAlign w:val="bottom"/>
          </w:tcPr>
          <w:p w14:paraId="66F9002E" w14:textId="45D4D1CB" w:rsidR="00BC7037" w:rsidRPr="00BC7037" w:rsidRDefault="00BC7037" w:rsidP="00BC7037">
            <w:pPr>
              <w:jc w:val="right"/>
              <w:rPr>
                <w:color w:val="000000"/>
              </w:rPr>
            </w:pPr>
            <w:r w:rsidRPr="00BC7037">
              <w:rPr>
                <w:color w:val="000000"/>
              </w:rPr>
              <w:t>6</w:t>
            </w:r>
          </w:p>
        </w:tc>
      </w:tr>
      <w:tr w:rsidR="00FC1079" w:rsidRPr="00C23599" w14:paraId="25257DF7" w14:textId="77777777" w:rsidTr="00BC7037">
        <w:trPr>
          <w:trHeight w:val="288"/>
        </w:trPr>
        <w:tc>
          <w:tcPr>
            <w:tcW w:w="4412" w:type="dxa"/>
            <w:shd w:val="clear" w:color="auto" w:fill="auto"/>
            <w:noWrap/>
            <w:vAlign w:val="bottom"/>
          </w:tcPr>
          <w:p w14:paraId="1A9DB0E4" w14:textId="77777777" w:rsidR="00FC1079" w:rsidRPr="00C23599" w:rsidRDefault="00FC1079" w:rsidP="00741DE9">
            <w:pPr>
              <w:rPr>
                <w:b/>
                <w:color w:val="000000"/>
              </w:rPr>
            </w:pPr>
            <w:proofErr w:type="spellStart"/>
            <w:r w:rsidRPr="00C23599">
              <w:rPr>
                <w:b/>
                <w:color w:val="000000"/>
              </w:rPr>
              <w:t>Falsetti</w:t>
            </w:r>
            <w:proofErr w:type="spellEnd"/>
            <w:r w:rsidRPr="00C23599">
              <w:rPr>
                <w:b/>
                <w:color w:val="000000"/>
              </w:rPr>
              <w:t xml:space="preserve"> et al. (2008)</w:t>
            </w:r>
          </w:p>
        </w:tc>
        <w:tc>
          <w:tcPr>
            <w:tcW w:w="869" w:type="dxa"/>
            <w:shd w:val="clear" w:color="auto" w:fill="auto"/>
            <w:noWrap/>
            <w:vAlign w:val="bottom"/>
          </w:tcPr>
          <w:p w14:paraId="2E97EBD4"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53EE50E"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8E6170A"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1E0EA304"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29095C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FCE345A"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4BB4AB8"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302E4F95"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BAFDFB1" w14:textId="77777777" w:rsidR="00FC1079" w:rsidRPr="00C23599" w:rsidRDefault="00FC1079" w:rsidP="00741DE9">
            <w:pPr>
              <w:jc w:val="right"/>
              <w:rPr>
                <w:b/>
                <w:color w:val="000000"/>
              </w:rPr>
            </w:pPr>
            <w:r w:rsidRPr="00C23599">
              <w:rPr>
                <w:b/>
                <w:color w:val="000000"/>
              </w:rPr>
              <w:t>7</w:t>
            </w:r>
          </w:p>
        </w:tc>
      </w:tr>
      <w:tr w:rsidR="00FC1079" w:rsidRPr="001E7BB0" w14:paraId="59B3FF50" w14:textId="77777777" w:rsidTr="00BC7037">
        <w:trPr>
          <w:trHeight w:val="288"/>
        </w:trPr>
        <w:tc>
          <w:tcPr>
            <w:tcW w:w="4412" w:type="dxa"/>
            <w:shd w:val="clear" w:color="auto" w:fill="auto"/>
            <w:noWrap/>
            <w:vAlign w:val="bottom"/>
          </w:tcPr>
          <w:p w14:paraId="2A5E3F87" w14:textId="77777777" w:rsidR="00FC1079" w:rsidRPr="001E7BB0" w:rsidRDefault="00FC1079" w:rsidP="00741DE9">
            <w:pPr>
              <w:rPr>
                <w:color w:val="000000"/>
              </w:rPr>
            </w:pPr>
            <w:proofErr w:type="spellStart"/>
            <w:r w:rsidRPr="001E7BB0">
              <w:rPr>
                <w:color w:val="000000"/>
              </w:rPr>
              <w:t>Fecteau</w:t>
            </w:r>
            <w:proofErr w:type="spellEnd"/>
            <w:r w:rsidRPr="001E7BB0">
              <w:rPr>
                <w:color w:val="000000"/>
              </w:rPr>
              <w:t xml:space="preserve"> et al. (1999)</w:t>
            </w:r>
          </w:p>
        </w:tc>
        <w:tc>
          <w:tcPr>
            <w:tcW w:w="869" w:type="dxa"/>
            <w:shd w:val="clear" w:color="auto" w:fill="auto"/>
            <w:noWrap/>
            <w:vAlign w:val="bottom"/>
          </w:tcPr>
          <w:p w14:paraId="7CB7ECDD"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3706DDC9"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1D773978"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01E47515"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346C5ADB"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3BE64E31"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0D5274FC"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2F5EB074"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5EA421DD" w14:textId="77777777" w:rsidR="00FC1079" w:rsidRPr="001E7BB0" w:rsidRDefault="00FC1079" w:rsidP="00741DE9">
            <w:pPr>
              <w:jc w:val="right"/>
              <w:rPr>
                <w:color w:val="000000"/>
              </w:rPr>
            </w:pPr>
            <w:r w:rsidRPr="001E7BB0">
              <w:rPr>
                <w:color w:val="000000"/>
              </w:rPr>
              <w:t>6</w:t>
            </w:r>
          </w:p>
        </w:tc>
      </w:tr>
      <w:tr w:rsidR="00FC1079" w:rsidRPr="001E7BB0" w14:paraId="5BCCD742" w14:textId="77777777" w:rsidTr="00BC7037">
        <w:trPr>
          <w:trHeight w:val="288"/>
        </w:trPr>
        <w:tc>
          <w:tcPr>
            <w:tcW w:w="4412" w:type="dxa"/>
            <w:shd w:val="clear" w:color="auto" w:fill="auto"/>
            <w:noWrap/>
            <w:vAlign w:val="bottom"/>
          </w:tcPr>
          <w:p w14:paraId="69568CB5" w14:textId="77777777" w:rsidR="00FC1079" w:rsidRPr="001E7BB0" w:rsidRDefault="00FC1079" w:rsidP="00741DE9">
            <w:pPr>
              <w:rPr>
                <w:color w:val="000000"/>
              </w:rPr>
            </w:pPr>
            <w:proofErr w:type="spellStart"/>
            <w:r w:rsidRPr="0092550C">
              <w:rPr>
                <w:color w:val="000000"/>
              </w:rPr>
              <w:t>Foa</w:t>
            </w:r>
            <w:proofErr w:type="spellEnd"/>
            <w:r w:rsidRPr="0092550C">
              <w:rPr>
                <w:color w:val="000000"/>
              </w:rPr>
              <w:t xml:space="preserve"> et al. (1991)</w:t>
            </w:r>
          </w:p>
        </w:tc>
        <w:tc>
          <w:tcPr>
            <w:tcW w:w="869" w:type="dxa"/>
            <w:shd w:val="clear" w:color="auto" w:fill="auto"/>
            <w:noWrap/>
            <w:vAlign w:val="bottom"/>
          </w:tcPr>
          <w:p w14:paraId="3860E421" w14:textId="77777777" w:rsidR="00FC1079" w:rsidRPr="001E7BB0" w:rsidRDefault="00FC1079" w:rsidP="00741DE9">
            <w:pPr>
              <w:jc w:val="right"/>
              <w:rPr>
                <w:color w:val="000000"/>
              </w:rPr>
            </w:pPr>
            <w:r>
              <w:rPr>
                <w:rFonts w:ascii="Calibri" w:hAnsi="Calibri" w:cs="Calibri"/>
                <w:color w:val="000000"/>
              </w:rPr>
              <w:t>1</w:t>
            </w:r>
          </w:p>
        </w:tc>
        <w:tc>
          <w:tcPr>
            <w:tcW w:w="1106" w:type="dxa"/>
            <w:shd w:val="clear" w:color="auto" w:fill="auto"/>
            <w:noWrap/>
            <w:vAlign w:val="bottom"/>
          </w:tcPr>
          <w:p w14:paraId="781CA0CC" w14:textId="77777777" w:rsidR="00FC1079" w:rsidRPr="001E7BB0" w:rsidRDefault="00FC1079" w:rsidP="00741DE9">
            <w:pPr>
              <w:jc w:val="right"/>
              <w:rPr>
                <w:color w:val="000000"/>
              </w:rPr>
            </w:pPr>
            <w:r>
              <w:rPr>
                <w:rFonts w:ascii="Calibri" w:hAnsi="Calibri" w:cs="Calibri"/>
                <w:color w:val="000000"/>
              </w:rPr>
              <w:t>1</w:t>
            </w:r>
          </w:p>
        </w:tc>
        <w:tc>
          <w:tcPr>
            <w:tcW w:w="1114" w:type="dxa"/>
            <w:shd w:val="clear" w:color="auto" w:fill="auto"/>
            <w:noWrap/>
            <w:vAlign w:val="bottom"/>
          </w:tcPr>
          <w:p w14:paraId="7D51B801" w14:textId="77777777" w:rsidR="00FC1079" w:rsidRPr="001E7BB0" w:rsidRDefault="00FC1079" w:rsidP="00741DE9">
            <w:pPr>
              <w:jc w:val="right"/>
              <w:rPr>
                <w:color w:val="000000"/>
              </w:rPr>
            </w:pPr>
            <w:r>
              <w:rPr>
                <w:rFonts w:ascii="Calibri" w:hAnsi="Calibri" w:cs="Calibri"/>
                <w:color w:val="000000"/>
              </w:rPr>
              <w:t>1</w:t>
            </w:r>
          </w:p>
        </w:tc>
        <w:tc>
          <w:tcPr>
            <w:tcW w:w="1175" w:type="dxa"/>
            <w:shd w:val="clear" w:color="auto" w:fill="auto"/>
            <w:noWrap/>
            <w:vAlign w:val="bottom"/>
          </w:tcPr>
          <w:p w14:paraId="430CEEFB" w14:textId="77777777" w:rsidR="00FC1079" w:rsidRPr="001E7BB0" w:rsidRDefault="00FC1079" w:rsidP="00741DE9">
            <w:pPr>
              <w:jc w:val="right"/>
              <w:rPr>
                <w:color w:val="000000"/>
              </w:rPr>
            </w:pPr>
            <w:r>
              <w:rPr>
                <w:rFonts w:ascii="Calibri" w:hAnsi="Calibri" w:cs="Calibri"/>
                <w:color w:val="000000"/>
              </w:rPr>
              <w:t>1</w:t>
            </w:r>
          </w:p>
        </w:tc>
        <w:tc>
          <w:tcPr>
            <w:tcW w:w="909" w:type="dxa"/>
            <w:shd w:val="clear" w:color="auto" w:fill="auto"/>
            <w:noWrap/>
            <w:vAlign w:val="bottom"/>
          </w:tcPr>
          <w:p w14:paraId="6238ED52" w14:textId="77777777" w:rsidR="00FC1079" w:rsidRPr="001E7BB0" w:rsidRDefault="00FC1079" w:rsidP="00741DE9">
            <w:pPr>
              <w:jc w:val="right"/>
              <w:rPr>
                <w:color w:val="000000"/>
              </w:rPr>
            </w:pPr>
            <w:r>
              <w:rPr>
                <w:rFonts w:ascii="Calibri" w:hAnsi="Calibri" w:cs="Calibri"/>
                <w:color w:val="000000"/>
              </w:rPr>
              <w:t>0</w:t>
            </w:r>
          </w:p>
        </w:tc>
        <w:tc>
          <w:tcPr>
            <w:tcW w:w="1106" w:type="dxa"/>
            <w:shd w:val="clear" w:color="auto" w:fill="auto"/>
            <w:noWrap/>
            <w:vAlign w:val="bottom"/>
          </w:tcPr>
          <w:p w14:paraId="3CF55056" w14:textId="77777777" w:rsidR="00FC1079" w:rsidRPr="001E7BB0" w:rsidRDefault="00FC1079" w:rsidP="00741DE9">
            <w:pPr>
              <w:jc w:val="right"/>
              <w:rPr>
                <w:color w:val="000000"/>
              </w:rPr>
            </w:pPr>
            <w:r>
              <w:rPr>
                <w:rFonts w:ascii="Calibri" w:hAnsi="Calibri" w:cs="Calibri"/>
                <w:color w:val="000000"/>
              </w:rPr>
              <w:t>0</w:t>
            </w:r>
          </w:p>
        </w:tc>
        <w:tc>
          <w:tcPr>
            <w:tcW w:w="1191" w:type="dxa"/>
            <w:shd w:val="clear" w:color="auto" w:fill="auto"/>
            <w:noWrap/>
            <w:vAlign w:val="bottom"/>
          </w:tcPr>
          <w:p w14:paraId="2A17BC26" w14:textId="77777777" w:rsidR="00FC1079" w:rsidRPr="001E7BB0" w:rsidRDefault="00FC1079" w:rsidP="00741DE9">
            <w:pPr>
              <w:jc w:val="right"/>
              <w:rPr>
                <w:color w:val="000000"/>
              </w:rPr>
            </w:pPr>
            <w:r>
              <w:rPr>
                <w:rFonts w:ascii="Calibri" w:hAnsi="Calibri" w:cs="Calibri"/>
                <w:color w:val="000000"/>
              </w:rPr>
              <w:t>0</w:t>
            </w:r>
          </w:p>
        </w:tc>
        <w:tc>
          <w:tcPr>
            <w:tcW w:w="1145" w:type="dxa"/>
            <w:shd w:val="clear" w:color="auto" w:fill="auto"/>
            <w:noWrap/>
            <w:vAlign w:val="bottom"/>
          </w:tcPr>
          <w:p w14:paraId="6B99CD87" w14:textId="77777777" w:rsidR="00FC1079" w:rsidRPr="001E7BB0" w:rsidRDefault="00FC1079" w:rsidP="00741DE9">
            <w:pPr>
              <w:jc w:val="right"/>
              <w:rPr>
                <w:color w:val="000000"/>
              </w:rPr>
            </w:pPr>
            <w:r>
              <w:rPr>
                <w:rFonts w:ascii="Calibri" w:hAnsi="Calibri" w:cs="Calibri"/>
                <w:color w:val="000000"/>
              </w:rPr>
              <w:t>1</w:t>
            </w:r>
          </w:p>
        </w:tc>
        <w:tc>
          <w:tcPr>
            <w:tcW w:w="1111" w:type="dxa"/>
            <w:shd w:val="clear" w:color="auto" w:fill="auto"/>
            <w:noWrap/>
            <w:vAlign w:val="bottom"/>
          </w:tcPr>
          <w:p w14:paraId="066E9813" w14:textId="77777777" w:rsidR="00FC1079" w:rsidRPr="001E7BB0" w:rsidRDefault="00FC1079" w:rsidP="00741DE9">
            <w:pPr>
              <w:jc w:val="right"/>
              <w:rPr>
                <w:color w:val="000000"/>
              </w:rPr>
            </w:pPr>
            <w:r>
              <w:rPr>
                <w:rFonts w:ascii="Calibri" w:hAnsi="Calibri" w:cs="Calibri"/>
                <w:color w:val="000000"/>
              </w:rPr>
              <w:t>5</w:t>
            </w:r>
          </w:p>
        </w:tc>
      </w:tr>
      <w:tr w:rsidR="00FC1079" w:rsidRPr="001E7BB0" w14:paraId="45F32410" w14:textId="77777777" w:rsidTr="00BC7037">
        <w:trPr>
          <w:trHeight w:val="288"/>
        </w:trPr>
        <w:tc>
          <w:tcPr>
            <w:tcW w:w="4412" w:type="dxa"/>
            <w:shd w:val="clear" w:color="auto" w:fill="auto"/>
            <w:noWrap/>
            <w:vAlign w:val="bottom"/>
          </w:tcPr>
          <w:p w14:paraId="5C6AEE52" w14:textId="77777777" w:rsidR="00FC1079" w:rsidRPr="001E7BB0" w:rsidRDefault="00FC1079" w:rsidP="00741DE9">
            <w:pPr>
              <w:rPr>
                <w:color w:val="000000"/>
              </w:rPr>
            </w:pPr>
            <w:proofErr w:type="spellStart"/>
            <w:r w:rsidRPr="0092550C">
              <w:rPr>
                <w:color w:val="000000"/>
              </w:rPr>
              <w:t>Foa</w:t>
            </w:r>
            <w:proofErr w:type="spellEnd"/>
            <w:r w:rsidRPr="0092550C">
              <w:rPr>
                <w:color w:val="000000"/>
              </w:rPr>
              <w:t xml:space="preserve"> et al. (1999)</w:t>
            </w:r>
          </w:p>
        </w:tc>
        <w:tc>
          <w:tcPr>
            <w:tcW w:w="869" w:type="dxa"/>
            <w:shd w:val="clear" w:color="auto" w:fill="auto"/>
            <w:noWrap/>
            <w:vAlign w:val="bottom"/>
          </w:tcPr>
          <w:p w14:paraId="0D45967C" w14:textId="77777777" w:rsidR="00FC1079" w:rsidRPr="001E7BB0" w:rsidRDefault="00FC1079" w:rsidP="00741DE9">
            <w:pPr>
              <w:jc w:val="right"/>
              <w:rPr>
                <w:color w:val="000000"/>
              </w:rPr>
            </w:pPr>
            <w:r w:rsidRPr="0092550C">
              <w:rPr>
                <w:color w:val="000000"/>
              </w:rPr>
              <w:t>1</w:t>
            </w:r>
          </w:p>
        </w:tc>
        <w:tc>
          <w:tcPr>
            <w:tcW w:w="1106" w:type="dxa"/>
            <w:shd w:val="clear" w:color="auto" w:fill="auto"/>
            <w:noWrap/>
            <w:vAlign w:val="bottom"/>
          </w:tcPr>
          <w:p w14:paraId="41AACC98" w14:textId="77777777" w:rsidR="00FC1079" w:rsidRPr="001E7BB0" w:rsidRDefault="00FC1079" w:rsidP="00741DE9">
            <w:pPr>
              <w:jc w:val="right"/>
              <w:rPr>
                <w:color w:val="000000"/>
              </w:rPr>
            </w:pPr>
            <w:r w:rsidRPr="0092550C">
              <w:rPr>
                <w:color w:val="000000"/>
              </w:rPr>
              <w:t>1</w:t>
            </w:r>
          </w:p>
        </w:tc>
        <w:tc>
          <w:tcPr>
            <w:tcW w:w="1114" w:type="dxa"/>
            <w:shd w:val="clear" w:color="auto" w:fill="auto"/>
            <w:noWrap/>
            <w:vAlign w:val="bottom"/>
          </w:tcPr>
          <w:p w14:paraId="5077A9E0" w14:textId="77777777" w:rsidR="00FC1079" w:rsidRPr="001E7BB0" w:rsidRDefault="00FC1079" w:rsidP="00741DE9">
            <w:pPr>
              <w:jc w:val="right"/>
              <w:rPr>
                <w:color w:val="000000"/>
              </w:rPr>
            </w:pPr>
            <w:r w:rsidRPr="0092550C">
              <w:rPr>
                <w:color w:val="000000"/>
              </w:rPr>
              <w:t>1</w:t>
            </w:r>
          </w:p>
        </w:tc>
        <w:tc>
          <w:tcPr>
            <w:tcW w:w="1175" w:type="dxa"/>
            <w:shd w:val="clear" w:color="auto" w:fill="auto"/>
            <w:noWrap/>
            <w:vAlign w:val="bottom"/>
          </w:tcPr>
          <w:p w14:paraId="19BCDB3B" w14:textId="77777777" w:rsidR="00FC1079" w:rsidRPr="001E7BB0" w:rsidRDefault="00FC1079" w:rsidP="00741DE9">
            <w:pPr>
              <w:jc w:val="right"/>
              <w:rPr>
                <w:color w:val="000000"/>
              </w:rPr>
            </w:pPr>
            <w:r w:rsidRPr="0092550C">
              <w:rPr>
                <w:color w:val="000000"/>
              </w:rPr>
              <w:t>1</w:t>
            </w:r>
          </w:p>
        </w:tc>
        <w:tc>
          <w:tcPr>
            <w:tcW w:w="909" w:type="dxa"/>
            <w:shd w:val="clear" w:color="auto" w:fill="auto"/>
            <w:noWrap/>
            <w:vAlign w:val="bottom"/>
          </w:tcPr>
          <w:p w14:paraId="7D332CA3" w14:textId="77777777" w:rsidR="00FC1079" w:rsidRPr="001E7BB0" w:rsidRDefault="00FC1079" w:rsidP="00741DE9">
            <w:pPr>
              <w:jc w:val="right"/>
              <w:rPr>
                <w:color w:val="000000"/>
              </w:rPr>
            </w:pPr>
            <w:r w:rsidRPr="0092550C">
              <w:rPr>
                <w:color w:val="000000"/>
              </w:rPr>
              <w:t>0</w:t>
            </w:r>
          </w:p>
        </w:tc>
        <w:tc>
          <w:tcPr>
            <w:tcW w:w="1106" w:type="dxa"/>
            <w:shd w:val="clear" w:color="auto" w:fill="auto"/>
            <w:noWrap/>
            <w:vAlign w:val="bottom"/>
          </w:tcPr>
          <w:p w14:paraId="2F4470FC" w14:textId="77777777" w:rsidR="00FC1079" w:rsidRPr="001E7BB0" w:rsidRDefault="00FC1079" w:rsidP="00741DE9">
            <w:pPr>
              <w:jc w:val="right"/>
              <w:rPr>
                <w:color w:val="000000"/>
              </w:rPr>
            </w:pPr>
            <w:r w:rsidRPr="0092550C">
              <w:rPr>
                <w:color w:val="000000"/>
              </w:rPr>
              <w:t>0</w:t>
            </w:r>
          </w:p>
        </w:tc>
        <w:tc>
          <w:tcPr>
            <w:tcW w:w="1191" w:type="dxa"/>
            <w:shd w:val="clear" w:color="auto" w:fill="auto"/>
            <w:noWrap/>
            <w:vAlign w:val="bottom"/>
          </w:tcPr>
          <w:p w14:paraId="6FAF527A" w14:textId="77777777" w:rsidR="00FC1079" w:rsidRPr="001E7BB0" w:rsidRDefault="00FC1079" w:rsidP="00741DE9">
            <w:pPr>
              <w:jc w:val="right"/>
              <w:rPr>
                <w:color w:val="000000"/>
              </w:rPr>
            </w:pPr>
            <w:r w:rsidRPr="0092550C">
              <w:rPr>
                <w:color w:val="000000"/>
              </w:rPr>
              <w:t>0</w:t>
            </w:r>
          </w:p>
        </w:tc>
        <w:tc>
          <w:tcPr>
            <w:tcW w:w="1145" w:type="dxa"/>
            <w:shd w:val="clear" w:color="auto" w:fill="auto"/>
            <w:noWrap/>
            <w:vAlign w:val="bottom"/>
          </w:tcPr>
          <w:p w14:paraId="33FC17D8" w14:textId="77777777" w:rsidR="00FC1079" w:rsidRPr="001E7BB0" w:rsidRDefault="00FC1079" w:rsidP="00741DE9">
            <w:pPr>
              <w:jc w:val="right"/>
              <w:rPr>
                <w:color w:val="000000"/>
              </w:rPr>
            </w:pPr>
            <w:r w:rsidRPr="0092550C">
              <w:rPr>
                <w:color w:val="000000"/>
              </w:rPr>
              <w:t>1</w:t>
            </w:r>
          </w:p>
        </w:tc>
        <w:tc>
          <w:tcPr>
            <w:tcW w:w="1111" w:type="dxa"/>
            <w:shd w:val="clear" w:color="auto" w:fill="auto"/>
            <w:noWrap/>
            <w:vAlign w:val="bottom"/>
          </w:tcPr>
          <w:p w14:paraId="692B8751" w14:textId="77777777" w:rsidR="00FC1079" w:rsidRPr="001E7BB0" w:rsidRDefault="00FC1079" w:rsidP="00741DE9">
            <w:pPr>
              <w:jc w:val="right"/>
              <w:rPr>
                <w:color w:val="000000"/>
              </w:rPr>
            </w:pPr>
            <w:r w:rsidRPr="0092550C">
              <w:rPr>
                <w:color w:val="000000"/>
              </w:rPr>
              <w:t>5</w:t>
            </w:r>
          </w:p>
        </w:tc>
      </w:tr>
      <w:tr w:rsidR="00FC1079" w:rsidRPr="001E7BB0" w14:paraId="2C2AD68D" w14:textId="77777777" w:rsidTr="00BC7037">
        <w:trPr>
          <w:trHeight w:val="288"/>
        </w:trPr>
        <w:tc>
          <w:tcPr>
            <w:tcW w:w="4412" w:type="dxa"/>
            <w:shd w:val="clear" w:color="auto" w:fill="auto"/>
            <w:noWrap/>
            <w:vAlign w:val="bottom"/>
          </w:tcPr>
          <w:p w14:paraId="1BBB5A66" w14:textId="77777777" w:rsidR="00FC1079" w:rsidRPr="00C23599" w:rsidRDefault="00FC1079" w:rsidP="00741DE9">
            <w:pPr>
              <w:rPr>
                <w:b/>
                <w:color w:val="000000"/>
              </w:rPr>
            </w:pPr>
            <w:proofErr w:type="spellStart"/>
            <w:r w:rsidRPr="00C23599">
              <w:rPr>
                <w:b/>
                <w:color w:val="000000"/>
              </w:rPr>
              <w:t>Foa</w:t>
            </w:r>
            <w:proofErr w:type="spellEnd"/>
            <w:r w:rsidRPr="00C23599">
              <w:rPr>
                <w:b/>
                <w:color w:val="000000"/>
              </w:rPr>
              <w:t xml:space="preserve"> et al. (2005)</w:t>
            </w:r>
          </w:p>
        </w:tc>
        <w:tc>
          <w:tcPr>
            <w:tcW w:w="869" w:type="dxa"/>
            <w:shd w:val="clear" w:color="auto" w:fill="auto"/>
            <w:noWrap/>
            <w:vAlign w:val="bottom"/>
          </w:tcPr>
          <w:p w14:paraId="7D87B3B2"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A05C027"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9A98830"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67DA621E"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FF2FA15"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770C1A8"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6BC2358D"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148D552A"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0D08F850" w14:textId="77777777" w:rsidR="00FC1079" w:rsidRPr="00C23599" w:rsidRDefault="00FC1079" w:rsidP="00741DE9">
            <w:pPr>
              <w:jc w:val="right"/>
              <w:rPr>
                <w:b/>
                <w:color w:val="000000"/>
              </w:rPr>
            </w:pPr>
            <w:r w:rsidRPr="00C23599">
              <w:rPr>
                <w:b/>
                <w:color w:val="000000"/>
              </w:rPr>
              <w:t>7</w:t>
            </w:r>
          </w:p>
        </w:tc>
      </w:tr>
      <w:tr w:rsidR="00FC1079" w:rsidRPr="001E7BB0" w14:paraId="279CF305" w14:textId="77777777" w:rsidTr="00BC7037">
        <w:trPr>
          <w:trHeight w:val="288"/>
        </w:trPr>
        <w:tc>
          <w:tcPr>
            <w:tcW w:w="4412" w:type="dxa"/>
            <w:shd w:val="clear" w:color="auto" w:fill="auto"/>
            <w:noWrap/>
            <w:vAlign w:val="bottom"/>
          </w:tcPr>
          <w:p w14:paraId="0275AFA0" w14:textId="77777777" w:rsidR="00FC1079" w:rsidRPr="00C23599" w:rsidRDefault="00FC1079" w:rsidP="00741DE9">
            <w:pPr>
              <w:rPr>
                <w:b/>
                <w:color w:val="000000"/>
              </w:rPr>
            </w:pPr>
            <w:proofErr w:type="spellStart"/>
            <w:r w:rsidRPr="00C23599">
              <w:rPr>
                <w:b/>
                <w:color w:val="000000"/>
              </w:rPr>
              <w:t>Foa</w:t>
            </w:r>
            <w:proofErr w:type="spellEnd"/>
            <w:r w:rsidRPr="00C23599">
              <w:rPr>
                <w:b/>
                <w:color w:val="000000"/>
              </w:rPr>
              <w:t xml:space="preserve"> et al. (2018)</w:t>
            </w:r>
          </w:p>
        </w:tc>
        <w:tc>
          <w:tcPr>
            <w:tcW w:w="869" w:type="dxa"/>
            <w:shd w:val="clear" w:color="auto" w:fill="auto"/>
            <w:noWrap/>
            <w:vAlign w:val="bottom"/>
          </w:tcPr>
          <w:p w14:paraId="77DF3CC7"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A2B8C37"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03AEF65F"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6A2E4C90"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0D3C170B"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54CB598"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7ADF75B0"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69B2C93C"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0ADEFD02" w14:textId="77777777" w:rsidR="00FC1079" w:rsidRPr="00C23599" w:rsidRDefault="00FC1079" w:rsidP="00741DE9">
            <w:pPr>
              <w:jc w:val="right"/>
              <w:rPr>
                <w:b/>
                <w:color w:val="000000"/>
              </w:rPr>
            </w:pPr>
            <w:r w:rsidRPr="00C23599">
              <w:rPr>
                <w:b/>
                <w:color w:val="000000"/>
              </w:rPr>
              <w:t>8</w:t>
            </w:r>
          </w:p>
        </w:tc>
      </w:tr>
      <w:tr w:rsidR="00FC1079" w:rsidRPr="001E7BB0" w14:paraId="736D806D" w14:textId="77777777" w:rsidTr="00BC7037">
        <w:trPr>
          <w:trHeight w:val="288"/>
        </w:trPr>
        <w:tc>
          <w:tcPr>
            <w:tcW w:w="4412" w:type="dxa"/>
            <w:shd w:val="clear" w:color="auto" w:fill="auto"/>
            <w:noWrap/>
            <w:vAlign w:val="bottom"/>
          </w:tcPr>
          <w:p w14:paraId="4B23D09F" w14:textId="77777777" w:rsidR="00FC1079" w:rsidRPr="001E7BB0" w:rsidRDefault="00FC1079" w:rsidP="00741DE9">
            <w:pPr>
              <w:rPr>
                <w:color w:val="000000"/>
              </w:rPr>
            </w:pPr>
            <w:r w:rsidRPr="001E7BB0">
              <w:rPr>
                <w:color w:val="000000"/>
              </w:rPr>
              <w:t>Fonzo et al. (2017)</w:t>
            </w:r>
          </w:p>
        </w:tc>
        <w:tc>
          <w:tcPr>
            <w:tcW w:w="869" w:type="dxa"/>
            <w:shd w:val="clear" w:color="auto" w:fill="auto"/>
            <w:noWrap/>
            <w:vAlign w:val="bottom"/>
          </w:tcPr>
          <w:p w14:paraId="38073A61"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0857742F"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1E10D37E"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068E46E5"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1B42628F"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5CCBD799" w14:textId="77777777" w:rsidR="00FC1079" w:rsidRPr="001E7BB0" w:rsidRDefault="00FC1079" w:rsidP="00741DE9">
            <w:pPr>
              <w:jc w:val="right"/>
              <w:rPr>
                <w:color w:val="000000"/>
              </w:rPr>
            </w:pPr>
            <w:r w:rsidRPr="001E7BB0">
              <w:rPr>
                <w:color w:val="000000"/>
              </w:rPr>
              <w:t>1</w:t>
            </w:r>
          </w:p>
        </w:tc>
        <w:tc>
          <w:tcPr>
            <w:tcW w:w="1191" w:type="dxa"/>
            <w:shd w:val="clear" w:color="auto" w:fill="auto"/>
            <w:noWrap/>
            <w:vAlign w:val="bottom"/>
          </w:tcPr>
          <w:p w14:paraId="131AE5A5"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09E8B559"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3F81D8F8" w14:textId="77777777" w:rsidR="00FC1079" w:rsidRPr="001E7BB0" w:rsidRDefault="00FC1079" w:rsidP="00741DE9">
            <w:pPr>
              <w:jc w:val="right"/>
              <w:rPr>
                <w:color w:val="000000"/>
              </w:rPr>
            </w:pPr>
            <w:r w:rsidRPr="001E7BB0">
              <w:rPr>
                <w:color w:val="000000"/>
              </w:rPr>
              <w:t>6</w:t>
            </w:r>
          </w:p>
        </w:tc>
      </w:tr>
      <w:tr w:rsidR="00FC1079" w:rsidRPr="00C23599" w14:paraId="6C07AA2D" w14:textId="77777777" w:rsidTr="00BC7037">
        <w:trPr>
          <w:trHeight w:val="288"/>
        </w:trPr>
        <w:tc>
          <w:tcPr>
            <w:tcW w:w="4412" w:type="dxa"/>
            <w:shd w:val="clear" w:color="auto" w:fill="auto"/>
            <w:noWrap/>
            <w:vAlign w:val="bottom"/>
          </w:tcPr>
          <w:p w14:paraId="4AE4C9BC" w14:textId="77777777" w:rsidR="00FC1079" w:rsidRPr="00C23599" w:rsidRDefault="00FC1079" w:rsidP="00741DE9">
            <w:pPr>
              <w:rPr>
                <w:b/>
                <w:color w:val="000000"/>
              </w:rPr>
            </w:pPr>
            <w:r w:rsidRPr="00C23599">
              <w:rPr>
                <w:b/>
                <w:color w:val="000000"/>
              </w:rPr>
              <w:t>Forbes et al. (2012)</w:t>
            </w:r>
          </w:p>
        </w:tc>
        <w:tc>
          <w:tcPr>
            <w:tcW w:w="869" w:type="dxa"/>
            <w:shd w:val="clear" w:color="auto" w:fill="auto"/>
            <w:noWrap/>
            <w:vAlign w:val="bottom"/>
          </w:tcPr>
          <w:p w14:paraId="461C201E"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008EB2D"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3132F3BE" w14:textId="77777777" w:rsidR="00FC1079" w:rsidRPr="00C23599" w:rsidRDefault="00FC1079" w:rsidP="00741DE9">
            <w:pPr>
              <w:jc w:val="right"/>
              <w:rPr>
                <w:b/>
                <w:color w:val="000000"/>
              </w:rPr>
            </w:pPr>
            <w:r w:rsidRPr="00C23599">
              <w:rPr>
                <w:b/>
                <w:color w:val="000000"/>
              </w:rPr>
              <w:t>0</w:t>
            </w:r>
          </w:p>
        </w:tc>
        <w:tc>
          <w:tcPr>
            <w:tcW w:w="1175" w:type="dxa"/>
            <w:shd w:val="clear" w:color="auto" w:fill="auto"/>
            <w:noWrap/>
            <w:vAlign w:val="bottom"/>
          </w:tcPr>
          <w:p w14:paraId="0ABD8410"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23800A98"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2232637"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197DB9EA"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075206C1"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0D9BBD4" w14:textId="77777777" w:rsidR="00FC1079" w:rsidRPr="00C23599" w:rsidRDefault="00FC1079" w:rsidP="00741DE9">
            <w:pPr>
              <w:jc w:val="right"/>
              <w:rPr>
                <w:b/>
                <w:color w:val="000000"/>
              </w:rPr>
            </w:pPr>
            <w:r w:rsidRPr="00C23599">
              <w:rPr>
                <w:b/>
                <w:color w:val="000000"/>
              </w:rPr>
              <w:t>7</w:t>
            </w:r>
          </w:p>
        </w:tc>
      </w:tr>
      <w:tr w:rsidR="00FC1079" w:rsidRPr="001E7BB0" w14:paraId="1A16825D" w14:textId="77777777" w:rsidTr="00BC7037">
        <w:trPr>
          <w:trHeight w:val="288"/>
        </w:trPr>
        <w:tc>
          <w:tcPr>
            <w:tcW w:w="4412" w:type="dxa"/>
            <w:shd w:val="clear" w:color="auto" w:fill="auto"/>
            <w:noWrap/>
            <w:vAlign w:val="bottom"/>
          </w:tcPr>
          <w:p w14:paraId="7D186B6B" w14:textId="77777777" w:rsidR="00FC1079" w:rsidRPr="001E7BB0" w:rsidRDefault="00FC1079" w:rsidP="00741DE9">
            <w:pPr>
              <w:rPr>
                <w:color w:val="000000"/>
              </w:rPr>
            </w:pPr>
            <w:r w:rsidRPr="0092550C">
              <w:rPr>
                <w:color w:val="000000"/>
              </w:rPr>
              <w:t>Ford et al. (2011)</w:t>
            </w:r>
          </w:p>
        </w:tc>
        <w:tc>
          <w:tcPr>
            <w:tcW w:w="869" w:type="dxa"/>
            <w:shd w:val="clear" w:color="auto" w:fill="auto"/>
            <w:noWrap/>
            <w:vAlign w:val="bottom"/>
          </w:tcPr>
          <w:p w14:paraId="2CDDD771" w14:textId="77777777" w:rsidR="00FC1079" w:rsidRPr="001E7BB0" w:rsidRDefault="00FC1079" w:rsidP="00741DE9">
            <w:pPr>
              <w:jc w:val="right"/>
              <w:rPr>
                <w:color w:val="000000"/>
              </w:rPr>
            </w:pPr>
            <w:r w:rsidRPr="0092550C">
              <w:rPr>
                <w:color w:val="000000"/>
              </w:rPr>
              <w:t>0</w:t>
            </w:r>
          </w:p>
        </w:tc>
        <w:tc>
          <w:tcPr>
            <w:tcW w:w="1106" w:type="dxa"/>
            <w:shd w:val="clear" w:color="auto" w:fill="auto"/>
            <w:noWrap/>
            <w:vAlign w:val="bottom"/>
          </w:tcPr>
          <w:p w14:paraId="559ECF5C" w14:textId="77777777" w:rsidR="00FC1079" w:rsidRPr="001E7BB0" w:rsidRDefault="00FC1079" w:rsidP="00741DE9">
            <w:pPr>
              <w:jc w:val="right"/>
              <w:rPr>
                <w:color w:val="000000"/>
              </w:rPr>
            </w:pPr>
            <w:r w:rsidRPr="0092550C">
              <w:rPr>
                <w:color w:val="000000"/>
              </w:rPr>
              <w:t>1</w:t>
            </w:r>
          </w:p>
        </w:tc>
        <w:tc>
          <w:tcPr>
            <w:tcW w:w="1114" w:type="dxa"/>
            <w:shd w:val="clear" w:color="auto" w:fill="auto"/>
            <w:noWrap/>
            <w:vAlign w:val="bottom"/>
          </w:tcPr>
          <w:p w14:paraId="4885D6EF" w14:textId="77777777" w:rsidR="00FC1079" w:rsidRPr="001E7BB0" w:rsidRDefault="00FC1079" w:rsidP="00741DE9">
            <w:pPr>
              <w:jc w:val="right"/>
              <w:rPr>
                <w:color w:val="000000"/>
              </w:rPr>
            </w:pPr>
            <w:r w:rsidRPr="0092550C">
              <w:rPr>
                <w:color w:val="000000"/>
              </w:rPr>
              <w:t>1</w:t>
            </w:r>
          </w:p>
        </w:tc>
        <w:tc>
          <w:tcPr>
            <w:tcW w:w="1175" w:type="dxa"/>
            <w:shd w:val="clear" w:color="auto" w:fill="auto"/>
            <w:noWrap/>
            <w:vAlign w:val="bottom"/>
          </w:tcPr>
          <w:p w14:paraId="519378D9" w14:textId="77777777" w:rsidR="00FC1079" w:rsidRPr="001E7BB0" w:rsidRDefault="00FC1079" w:rsidP="00741DE9">
            <w:pPr>
              <w:jc w:val="right"/>
              <w:rPr>
                <w:color w:val="000000"/>
              </w:rPr>
            </w:pPr>
            <w:r w:rsidRPr="0092550C">
              <w:rPr>
                <w:color w:val="000000"/>
              </w:rPr>
              <w:t>1</w:t>
            </w:r>
          </w:p>
        </w:tc>
        <w:tc>
          <w:tcPr>
            <w:tcW w:w="909" w:type="dxa"/>
            <w:shd w:val="clear" w:color="auto" w:fill="auto"/>
            <w:noWrap/>
            <w:vAlign w:val="bottom"/>
          </w:tcPr>
          <w:p w14:paraId="218FF77F" w14:textId="77777777" w:rsidR="00FC1079" w:rsidRPr="001E7BB0" w:rsidRDefault="00FC1079" w:rsidP="00741DE9">
            <w:pPr>
              <w:jc w:val="right"/>
              <w:rPr>
                <w:color w:val="000000"/>
              </w:rPr>
            </w:pPr>
            <w:r w:rsidRPr="0092550C">
              <w:rPr>
                <w:color w:val="000000"/>
              </w:rPr>
              <w:t>1</w:t>
            </w:r>
          </w:p>
        </w:tc>
        <w:tc>
          <w:tcPr>
            <w:tcW w:w="1106" w:type="dxa"/>
            <w:shd w:val="clear" w:color="auto" w:fill="auto"/>
            <w:noWrap/>
            <w:vAlign w:val="bottom"/>
          </w:tcPr>
          <w:p w14:paraId="2B1694BC" w14:textId="77777777" w:rsidR="00FC1079" w:rsidRPr="001E7BB0" w:rsidRDefault="00FC1079" w:rsidP="00741DE9">
            <w:pPr>
              <w:jc w:val="right"/>
              <w:rPr>
                <w:color w:val="000000"/>
              </w:rPr>
            </w:pPr>
            <w:r w:rsidRPr="0092550C">
              <w:rPr>
                <w:color w:val="000000"/>
              </w:rPr>
              <w:t>1</w:t>
            </w:r>
          </w:p>
        </w:tc>
        <w:tc>
          <w:tcPr>
            <w:tcW w:w="1191" w:type="dxa"/>
            <w:shd w:val="clear" w:color="auto" w:fill="auto"/>
            <w:noWrap/>
            <w:vAlign w:val="bottom"/>
          </w:tcPr>
          <w:p w14:paraId="1C54C2B8" w14:textId="77777777" w:rsidR="00FC1079" w:rsidRPr="001E7BB0" w:rsidRDefault="00FC1079" w:rsidP="00741DE9">
            <w:pPr>
              <w:jc w:val="right"/>
              <w:rPr>
                <w:color w:val="000000"/>
              </w:rPr>
            </w:pPr>
            <w:r w:rsidRPr="0092550C">
              <w:rPr>
                <w:color w:val="000000"/>
              </w:rPr>
              <w:t>1</w:t>
            </w:r>
          </w:p>
        </w:tc>
        <w:tc>
          <w:tcPr>
            <w:tcW w:w="1145" w:type="dxa"/>
            <w:shd w:val="clear" w:color="auto" w:fill="auto"/>
            <w:noWrap/>
            <w:vAlign w:val="bottom"/>
          </w:tcPr>
          <w:p w14:paraId="7ABEDF30" w14:textId="77777777" w:rsidR="00FC1079" w:rsidRPr="001E7BB0" w:rsidRDefault="00FC1079" w:rsidP="00741DE9">
            <w:pPr>
              <w:jc w:val="right"/>
              <w:rPr>
                <w:color w:val="000000"/>
              </w:rPr>
            </w:pPr>
            <w:r w:rsidRPr="0092550C">
              <w:rPr>
                <w:color w:val="000000"/>
              </w:rPr>
              <w:t>0</w:t>
            </w:r>
          </w:p>
        </w:tc>
        <w:tc>
          <w:tcPr>
            <w:tcW w:w="1111" w:type="dxa"/>
            <w:shd w:val="clear" w:color="auto" w:fill="auto"/>
            <w:noWrap/>
            <w:vAlign w:val="bottom"/>
          </w:tcPr>
          <w:p w14:paraId="0785262F" w14:textId="77777777" w:rsidR="00FC1079" w:rsidRPr="001E7BB0" w:rsidRDefault="00FC1079" w:rsidP="00741DE9">
            <w:pPr>
              <w:jc w:val="right"/>
              <w:rPr>
                <w:color w:val="000000"/>
              </w:rPr>
            </w:pPr>
            <w:r w:rsidRPr="0092550C">
              <w:rPr>
                <w:color w:val="000000"/>
              </w:rPr>
              <w:t>6</w:t>
            </w:r>
          </w:p>
        </w:tc>
      </w:tr>
      <w:tr w:rsidR="00FC1079" w:rsidRPr="001E7BB0" w14:paraId="33D7F95D" w14:textId="77777777" w:rsidTr="00BC7037">
        <w:trPr>
          <w:trHeight w:val="288"/>
        </w:trPr>
        <w:tc>
          <w:tcPr>
            <w:tcW w:w="4412" w:type="dxa"/>
            <w:shd w:val="clear" w:color="auto" w:fill="auto"/>
            <w:noWrap/>
            <w:vAlign w:val="bottom"/>
          </w:tcPr>
          <w:p w14:paraId="6C93E07B" w14:textId="77777777" w:rsidR="00FC1079" w:rsidRPr="001E7BB0" w:rsidRDefault="00FC1079" w:rsidP="00741DE9">
            <w:pPr>
              <w:rPr>
                <w:color w:val="000000"/>
              </w:rPr>
            </w:pPr>
            <w:r w:rsidRPr="0092550C">
              <w:rPr>
                <w:color w:val="000000"/>
              </w:rPr>
              <w:lastRenderedPageBreak/>
              <w:t>Ford et al. (2013)</w:t>
            </w:r>
          </w:p>
        </w:tc>
        <w:tc>
          <w:tcPr>
            <w:tcW w:w="869" w:type="dxa"/>
            <w:shd w:val="clear" w:color="auto" w:fill="auto"/>
            <w:noWrap/>
            <w:vAlign w:val="bottom"/>
          </w:tcPr>
          <w:p w14:paraId="0017BF74" w14:textId="77777777" w:rsidR="00FC1079" w:rsidRPr="001E7BB0" w:rsidRDefault="00FC1079" w:rsidP="00741DE9">
            <w:pPr>
              <w:jc w:val="right"/>
              <w:rPr>
                <w:color w:val="000000"/>
              </w:rPr>
            </w:pPr>
            <w:r w:rsidRPr="0092550C">
              <w:rPr>
                <w:color w:val="000000"/>
              </w:rPr>
              <w:t>0</w:t>
            </w:r>
          </w:p>
        </w:tc>
        <w:tc>
          <w:tcPr>
            <w:tcW w:w="1106" w:type="dxa"/>
            <w:shd w:val="clear" w:color="auto" w:fill="auto"/>
            <w:noWrap/>
            <w:vAlign w:val="bottom"/>
          </w:tcPr>
          <w:p w14:paraId="2A1886DB" w14:textId="77777777" w:rsidR="00FC1079" w:rsidRPr="001E7BB0" w:rsidRDefault="00FC1079" w:rsidP="00741DE9">
            <w:pPr>
              <w:jc w:val="right"/>
              <w:rPr>
                <w:color w:val="000000"/>
              </w:rPr>
            </w:pPr>
            <w:r w:rsidRPr="0092550C">
              <w:rPr>
                <w:color w:val="000000"/>
              </w:rPr>
              <w:t>1</w:t>
            </w:r>
          </w:p>
        </w:tc>
        <w:tc>
          <w:tcPr>
            <w:tcW w:w="1114" w:type="dxa"/>
            <w:shd w:val="clear" w:color="auto" w:fill="auto"/>
            <w:noWrap/>
            <w:vAlign w:val="bottom"/>
          </w:tcPr>
          <w:p w14:paraId="09FA3E81" w14:textId="77777777" w:rsidR="00FC1079" w:rsidRPr="001E7BB0" w:rsidRDefault="00FC1079" w:rsidP="00741DE9">
            <w:pPr>
              <w:jc w:val="right"/>
              <w:rPr>
                <w:color w:val="000000"/>
              </w:rPr>
            </w:pPr>
            <w:r w:rsidRPr="0092550C">
              <w:rPr>
                <w:color w:val="000000"/>
              </w:rPr>
              <w:t>1</w:t>
            </w:r>
          </w:p>
        </w:tc>
        <w:tc>
          <w:tcPr>
            <w:tcW w:w="1175" w:type="dxa"/>
            <w:shd w:val="clear" w:color="auto" w:fill="auto"/>
            <w:noWrap/>
            <w:vAlign w:val="bottom"/>
          </w:tcPr>
          <w:p w14:paraId="603C8BCA" w14:textId="77777777" w:rsidR="00FC1079" w:rsidRPr="001E7BB0" w:rsidRDefault="00FC1079" w:rsidP="00741DE9">
            <w:pPr>
              <w:jc w:val="right"/>
              <w:rPr>
                <w:color w:val="000000"/>
              </w:rPr>
            </w:pPr>
            <w:r w:rsidRPr="0092550C">
              <w:rPr>
                <w:color w:val="000000"/>
              </w:rPr>
              <w:t>1</w:t>
            </w:r>
          </w:p>
        </w:tc>
        <w:tc>
          <w:tcPr>
            <w:tcW w:w="909" w:type="dxa"/>
            <w:shd w:val="clear" w:color="auto" w:fill="auto"/>
            <w:noWrap/>
            <w:vAlign w:val="bottom"/>
          </w:tcPr>
          <w:p w14:paraId="0DCBB5AE" w14:textId="77777777" w:rsidR="00FC1079" w:rsidRPr="001E7BB0" w:rsidRDefault="00FC1079" w:rsidP="00741DE9">
            <w:pPr>
              <w:jc w:val="right"/>
              <w:rPr>
                <w:color w:val="000000"/>
              </w:rPr>
            </w:pPr>
            <w:r w:rsidRPr="0092550C">
              <w:rPr>
                <w:color w:val="000000"/>
              </w:rPr>
              <w:t>0</w:t>
            </w:r>
          </w:p>
        </w:tc>
        <w:tc>
          <w:tcPr>
            <w:tcW w:w="1106" w:type="dxa"/>
            <w:shd w:val="clear" w:color="auto" w:fill="auto"/>
            <w:noWrap/>
            <w:vAlign w:val="bottom"/>
          </w:tcPr>
          <w:p w14:paraId="5B0579E6" w14:textId="77777777" w:rsidR="00FC1079" w:rsidRPr="001E7BB0" w:rsidRDefault="00FC1079" w:rsidP="00741DE9">
            <w:pPr>
              <w:jc w:val="right"/>
              <w:rPr>
                <w:color w:val="000000"/>
              </w:rPr>
            </w:pPr>
            <w:r w:rsidRPr="0092550C">
              <w:rPr>
                <w:color w:val="000000"/>
              </w:rPr>
              <w:t>1</w:t>
            </w:r>
          </w:p>
        </w:tc>
        <w:tc>
          <w:tcPr>
            <w:tcW w:w="1191" w:type="dxa"/>
            <w:shd w:val="clear" w:color="auto" w:fill="auto"/>
            <w:noWrap/>
            <w:vAlign w:val="bottom"/>
          </w:tcPr>
          <w:p w14:paraId="7C225467" w14:textId="77777777" w:rsidR="00FC1079" w:rsidRPr="001E7BB0" w:rsidRDefault="00FC1079" w:rsidP="00741DE9">
            <w:pPr>
              <w:jc w:val="right"/>
              <w:rPr>
                <w:color w:val="000000"/>
              </w:rPr>
            </w:pPr>
            <w:r w:rsidRPr="0092550C">
              <w:rPr>
                <w:color w:val="000000"/>
              </w:rPr>
              <w:t>1</w:t>
            </w:r>
          </w:p>
        </w:tc>
        <w:tc>
          <w:tcPr>
            <w:tcW w:w="1145" w:type="dxa"/>
            <w:shd w:val="clear" w:color="auto" w:fill="auto"/>
            <w:noWrap/>
            <w:vAlign w:val="bottom"/>
          </w:tcPr>
          <w:p w14:paraId="4C0CEA2E" w14:textId="77777777" w:rsidR="00FC1079" w:rsidRPr="001E7BB0" w:rsidRDefault="00FC1079" w:rsidP="00741DE9">
            <w:pPr>
              <w:jc w:val="right"/>
              <w:rPr>
                <w:color w:val="000000"/>
              </w:rPr>
            </w:pPr>
            <w:r w:rsidRPr="0092550C">
              <w:rPr>
                <w:color w:val="000000"/>
              </w:rPr>
              <w:t>1</w:t>
            </w:r>
          </w:p>
        </w:tc>
        <w:tc>
          <w:tcPr>
            <w:tcW w:w="1111" w:type="dxa"/>
            <w:shd w:val="clear" w:color="auto" w:fill="auto"/>
            <w:noWrap/>
            <w:vAlign w:val="bottom"/>
          </w:tcPr>
          <w:p w14:paraId="2680BCCE" w14:textId="77777777" w:rsidR="00FC1079" w:rsidRPr="001E7BB0" w:rsidRDefault="00FC1079" w:rsidP="00741DE9">
            <w:pPr>
              <w:jc w:val="right"/>
              <w:rPr>
                <w:color w:val="000000"/>
              </w:rPr>
            </w:pPr>
            <w:r w:rsidRPr="0092550C">
              <w:rPr>
                <w:color w:val="000000"/>
              </w:rPr>
              <w:t>6</w:t>
            </w:r>
          </w:p>
        </w:tc>
      </w:tr>
      <w:tr w:rsidR="00FC1079" w:rsidRPr="001E7BB0" w14:paraId="2160EC3F" w14:textId="77777777" w:rsidTr="00BC7037">
        <w:trPr>
          <w:trHeight w:val="288"/>
        </w:trPr>
        <w:tc>
          <w:tcPr>
            <w:tcW w:w="4412" w:type="dxa"/>
            <w:shd w:val="clear" w:color="auto" w:fill="auto"/>
            <w:noWrap/>
            <w:vAlign w:val="bottom"/>
          </w:tcPr>
          <w:p w14:paraId="7F86260B" w14:textId="77777777" w:rsidR="00FC1079" w:rsidRPr="00C23599" w:rsidRDefault="00FC1079" w:rsidP="00741DE9">
            <w:pPr>
              <w:rPr>
                <w:b/>
                <w:color w:val="000000"/>
              </w:rPr>
            </w:pPr>
            <w:proofErr w:type="spellStart"/>
            <w:r w:rsidRPr="00C23599">
              <w:rPr>
                <w:b/>
                <w:color w:val="000000"/>
              </w:rPr>
              <w:t>Galovski</w:t>
            </w:r>
            <w:proofErr w:type="spellEnd"/>
            <w:r w:rsidRPr="00C23599">
              <w:rPr>
                <w:b/>
                <w:color w:val="000000"/>
              </w:rPr>
              <w:t xml:space="preserve"> et al. (2012)</w:t>
            </w:r>
          </w:p>
        </w:tc>
        <w:tc>
          <w:tcPr>
            <w:tcW w:w="869" w:type="dxa"/>
            <w:shd w:val="clear" w:color="auto" w:fill="auto"/>
            <w:noWrap/>
            <w:vAlign w:val="bottom"/>
          </w:tcPr>
          <w:p w14:paraId="586E7C37"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1A02C83"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18D871F6"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4298B213"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76F45638"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69CA1F3"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11FDA7A5"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4B15198A"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0381B09B" w14:textId="77777777" w:rsidR="00FC1079" w:rsidRPr="00C23599" w:rsidRDefault="00FC1079" w:rsidP="00741DE9">
            <w:pPr>
              <w:jc w:val="right"/>
              <w:rPr>
                <w:b/>
                <w:color w:val="000000"/>
              </w:rPr>
            </w:pPr>
            <w:r w:rsidRPr="00C23599">
              <w:rPr>
                <w:b/>
                <w:color w:val="000000"/>
              </w:rPr>
              <w:t>8</w:t>
            </w:r>
          </w:p>
        </w:tc>
      </w:tr>
      <w:tr w:rsidR="00FC1079" w:rsidRPr="001E7BB0" w14:paraId="43E3AA81" w14:textId="77777777" w:rsidTr="00BC7037">
        <w:trPr>
          <w:trHeight w:val="288"/>
        </w:trPr>
        <w:tc>
          <w:tcPr>
            <w:tcW w:w="4412" w:type="dxa"/>
            <w:shd w:val="clear" w:color="auto" w:fill="auto"/>
            <w:noWrap/>
            <w:vAlign w:val="bottom"/>
          </w:tcPr>
          <w:p w14:paraId="1E5400BC" w14:textId="77777777" w:rsidR="00FC1079" w:rsidRPr="00C23599" w:rsidRDefault="00FC1079" w:rsidP="00741DE9">
            <w:pPr>
              <w:rPr>
                <w:b/>
                <w:color w:val="000000"/>
              </w:rPr>
            </w:pPr>
            <w:proofErr w:type="spellStart"/>
            <w:r w:rsidRPr="00C23599">
              <w:rPr>
                <w:b/>
                <w:color w:val="000000"/>
              </w:rPr>
              <w:t>Gersons</w:t>
            </w:r>
            <w:proofErr w:type="spellEnd"/>
            <w:r w:rsidRPr="00C23599">
              <w:rPr>
                <w:b/>
                <w:color w:val="000000"/>
              </w:rPr>
              <w:t xml:space="preserve"> et al. (2000)</w:t>
            </w:r>
          </w:p>
        </w:tc>
        <w:tc>
          <w:tcPr>
            <w:tcW w:w="869" w:type="dxa"/>
            <w:shd w:val="clear" w:color="auto" w:fill="auto"/>
            <w:noWrap/>
            <w:vAlign w:val="bottom"/>
          </w:tcPr>
          <w:p w14:paraId="17ACE997"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F8A0FA9"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4E879D03"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439F5508"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528DDEAF"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7A4C40E"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770216D0"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26321F94"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BF22789" w14:textId="77777777" w:rsidR="00FC1079" w:rsidRPr="00C23599" w:rsidRDefault="00FC1079" w:rsidP="00741DE9">
            <w:pPr>
              <w:jc w:val="right"/>
              <w:rPr>
                <w:b/>
                <w:color w:val="000000"/>
              </w:rPr>
            </w:pPr>
            <w:r w:rsidRPr="00C23599">
              <w:rPr>
                <w:b/>
                <w:color w:val="000000"/>
              </w:rPr>
              <w:t>7</w:t>
            </w:r>
          </w:p>
        </w:tc>
      </w:tr>
      <w:tr w:rsidR="00FC1079" w:rsidRPr="001E7BB0" w14:paraId="3D47D66C" w14:textId="77777777" w:rsidTr="00BC7037">
        <w:trPr>
          <w:trHeight w:val="288"/>
        </w:trPr>
        <w:tc>
          <w:tcPr>
            <w:tcW w:w="4412" w:type="dxa"/>
            <w:shd w:val="clear" w:color="auto" w:fill="auto"/>
            <w:noWrap/>
            <w:vAlign w:val="bottom"/>
          </w:tcPr>
          <w:p w14:paraId="1010FAE5" w14:textId="77777777" w:rsidR="00FC1079" w:rsidRPr="001E7BB0" w:rsidRDefault="00FC1079" w:rsidP="00741DE9">
            <w:pPr>
              <w:rPr>
                <w:color w:val="000000"/>
              </w:rPr>
            </w:pPr>
            <w:proofErr w:type="spellStart"/>
            <w:r w:rsidRPr="00AC1659">
              <w:rPr>
                <w:color w:val="000000"/>
              </w:rPr>
              <w:t>Ghafoori</w:t>
            </w:r>
            <w:proofErr w:type="spellEnd"/>
            <w:r w:rsidRPr="00AC1659">
              <w:rPr>
                <w:color w:val="000000"/>
              </w:rPr>
              <w:t xml:space="preserve"> et al. (2017)</w:t>
            </w:r>
          </w:p>
        </w:tc>
        <w:tc>
          <w:tcPr>
            <w:tcW w:w="869" w:type="dxa"/>
            <w:shd w:val="clear" w:color="auto" w:fill="auto"/>
            <w:noWrap/>
            <w:vAlign w:val="bottom"/>
          </w:tcPr>
          <w:p w14:paraId="7675E979"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248AAF56" w14:textId="77777777" w:rsidR="00FC1079" w:rsidRPr="001E7BB0" w:rsidRDefault="00FC1079" w:rsidP="00741DE9">
            <w:pPr>
              <w:jc w:val="right"/>
              <w:rPr>
                <w:color w:val="000000"/>
              </w:rPr>
            </w:pPr>
            <w:r w:rsidRPr="00AC1659">
              <w:rPr>
                <w:color w:val="000000"/>
              </w:rPr>
              <w:t>0</w:t>
            </w:r>
          </w:p>
        </w:tc>
        <w:tc>
          <w:tcPr>
            <w:tcW w:w="1114" w:type="dxa"/>
            <w:shd w:val="clear" w:color="auto" w:fill="auto"/>
            <w:noWrap/>
            <w:vAlign w:val="bottom"/>
          </w:tcPr>
          <w:p w14:paraId="77752AC4" w14:textId="77777777" w:rsidR="00FC1079" w:rsidRPr="001E7BB0" w:rsidRDefault="00FC1079" w:rsidP="00741DE9">
            <w:pPr>
              <w:jc w:val="right"/>
              <w:rPr>
                <w:color w:val="000000"/>
              </w:rPr>
            </w:pPr>
            <w:r w:rsidRPr="00AC1659">
              <w:rPr>
                <w:color w:val="000000"/>
              </w:rPr>
              <w:t>1</w:t>
            </w:r>
          </w:p>
        </w:tc>
        <w:tc>
          <w:tcPr>
            <w:tcW w:w="1175" w:type="dxa"/>
            <w:shd w:val="clear" w:color="auto" w:fill="auto"/>
            <w:noWrap/>
            <w:vAlign w:val="bottom"/>
          </w:tcPr>
          <w:p w14:paraId="64F687B4" w14:textId="77777777" w:rsidR="00FC1079" w:rsidRPr="001E7BB0" w:rsidRDefault="00FC1079" w:rsidP="00741DE9">
            <w:pPr>
              <w:jc w:val="right"/>
              <w:rPr>
                <w:color w:val="000000"/>
              </w:rPr>
            </w:pPr>
            <w:r w:rsidRPr="00AC1659">
              <w:rPr>
                <w:color w:val="000000"/>
              </w:rPr>
              <w:t>1</w:t>
            </w:r>
          </w:p>
        </w:tc>
        <w:tc>
          <w:tcPr>
            <w:tcW w:w="909" w:type="dxa"/>
            <w:shd w:val="clear" w:color="auto" w:fill="auto"/>
            <w:noWrap/>
            <w:vAlign w:val="bottom"/>
          </w:tcPr>
          <w:p w14:paraId="60C0F0CF"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64E32F08" w14:textId="77777777" w:rsidR="00FC1079" w:rsidRPr="001E7BB0" w:rsidRDefault="00FC1079" w:rsidP="00741DE9">
            <w:pPr>
              <w:jc w:val="right"/>
              <w:rPr>
                <w:color w:val="000000"/>
              </w:rPr>
            </w:pPr>
            <w:r w:rsidRPr="00AC1659">
              <w:rPr>
                <w:color w:val="000000"/>
              </w:rPr>
              <w:t>1</w:t>
            </w:r>
          </w:p>
        </w:tc>
        <w:tc>
          <w:tcPr>
            <w:tcW w:w="1191" w:type="dxa"/>
            <w:shd w:val="clear" w:color="auto" w:fill="auto"/>
            <w:noWrap/>
            <w:vAlign w:val="bottom"/>
          </w:tcPr>
          <w:p w14:paraId="7A902D14" w14:textId="77777777" w:rsidR="00FC1079" w:rsidRPr="001E7BB0" w:rsidRDefault="00FC1079" w:rsidP="00741DE9">
            <w:pPr>
              <w:jc w:val="right"/>
              <w:rPr>
                <w:color w:val="000000"/>
              </w:rPr>
            </w:pPr>
            <w:r w:rsidRPr="00AC1659">
              <w:rPr>
                <w:color w:val="000000"/>
              </w:rPr>
              <w:t>1</w:t>
            </w:r>
          </w:p>
        </w:tc>
        <w:tc>
          <w:tcPr>
            <w:tcW w:w="1145" w:type="dxa"/>
            <w:shd w:val="clear" w:color="auto" w:fill="auto"/>
            <w:noWrap/>
            <w:vAlign w:val="bottom"/>
          </w:tcPr>
          <w:p w14:paraId="081E5D0B" w14:textId="77777777" w:rsidR="00FC1079" w:rsidRPr="001E7BB0" w:rsidRDefault="00FC1079" w:rsidP="00741DE9">
            <w:pPr>
              <w:jc w:val="right"/>
              <w:rPr>
                <w:color w:val="000000"/>
              </w:rPr>
            </w:pPr>
            <w:r w:rsidRPr="00AC1659">
              <w:rPr>
                <w:color w:val="000000"/>
              </w:rPr>
              <w:t>0</w:t>
            </w:r>
          </w:p>
        </w:tc>
        <w:tc>
          <w:tcPr>
            <w:tcW w:w="1111" w:type="dxa"/>
            <w:shd w:val="clear" w:color="auto" w:fill="auto"/>
            <w:noWrap/>
            <w:vAlign w:val="bottom"/>
          </w:tcPr>
          <w:p w14:paraId="0FE41D61" w14:textId="77777777" w:rsidR="00FC1079" w:rsidRPr="001E7BB0" w:rsidRDefault="00FC1079" w:rsidP="00741DE9">
            <w:pPr>
              <w:jc w:val="right"/>
              <w:rPr>
                <w:color w:val="000000"/>
              </w:rPr>
            </w:pPr>
            <w:r w:rsidRPr="00AC1659">
              <w:rPr>
                <w:color w:val="000000"/>
              </w:rPr>
              <w:t>6</w:t>
            </w:r>
          </w:p>
        </w:tc>
      </w:tr>
      <w:tr w:rsidR="00FC1079" w:rsidRPr="001E7BB0" w14:paraId="7A6B218C" w14:textId="77777777" w:rsidTr="00BC7037">
        <w:trPr>
          <w:trHeight w:val="288"/>
        </w:trPr>
        <w:tc>
          <w:tcPr>
            <w:tcW w:w="4412" w:type="dxa"/>
            <w:shd w:val="clear" w:color="auto" w:fill="auto"/>
            <w:noWrap/>
            <w:vAlign w:val="bottom"/>
          </w:tcPr>
          <w:p w14:paraId="07F9D251" w14:textId="77777777" w:rsidR="00FC1079" w:rsidRPr="001E7BB0" w:rsidRDefault="00FC1079" w:rsidP="00741DE9">
            <w:pPr>
              <w:rPr>
                <w:color w:val="000000"/>
              </w:rPr>
            </w:pPr>
            <w:r w:rsidRPr="001E7BB0">
              <w:rPr>
                <w:color w:val="000000"/>
              </w:rPr>
              <w:t>Goldstein et al. (2017)</w:t>
            </w:r>
          </w:p>
        </w:tc>
        <w:tc>
          <w:tcPr>
            <w:tcW w:w="869" w:type="dxa"/>
            <w:shd w:val="clear" w:color="auto" w:fill="auto"/>
            <w:noWrap/>
            <w:vAlign w:val="bottom"/>
          </w:tcPr>
          <w:p w14:paraId="1606222E"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0459ED65" w14:textId="77777777" w:rsidR="00FC1079" w:rsidRPr="001E7BB0" w:rsidRDefault="00FC1079" w:rsidP="00741DE9">
            <w:pPr>
              <w:jc w:val="right"/>
              <w:rPr>
                <w:color w:val="000000"/>
              </w:rPr>
            </w:pPr>
            <w:r w:rsidRPr="001E7BB0">
              <w:rPr>
                <w:color w:val="000000"/>
              </w:rPr>
              <w:t>0</w:t>
            </w:r>
          </w:p>
        </w:tc>
        <w:tc>
          <w:tcPr>
            <w:tcW w:w="1114" w:type="dxa"/>
            <w:shd w:val="clear" w:color="auto" w:fill="auto"/>
            <w:noWrap/>
            <w:vAlign w:val="bottom"/>
          </w:tcPr>
          <w:p w14:paraId="08F4F564"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3876AB8F"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3BA06990"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13FE8046"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258BB16F"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7B22A50B"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7B22A043" w14:textId="77777777" w:rsidR="00FC1079" w:rsidRPr="001E7BB0" w:rsidRDefault="00FC1079" w:rsidP="00741DE9">
            <w:pPr>
              <w:jc w:val="right"/>
              <w:rPr>
                <w:color w:val="000000"/>
              </w:rPr>
            </w:pPr>
            <w:r w:rsidRPr="001E7BB0">
              <w:rPr>
                <w:color w:val="000000"/>
              </w:rPr>
              <w:t>4</w:t>
            </w:r>
          </w:p>
        </w:tc>
      </w:tr>
      <w:tr w:rsidR="00FC1079" w:rsidRPr="00C23599" w14:paraId="44AD87A6" w14:textId="77777777" w:rsidTr="00BC7037">
        <w:trPr>
          <w:trHeight w:val="288"/>
        </w:trPr>
        <w:tc>
          <w:tcPr>
            <w:tcW w:w="4412" w:type="dxa"/>
            <w:shd w:val="clear" w:color="auto" w:fill="auto"/>
            <w:noWrap/>
            <w:vAlign w:val="bottom"/>
          </w:tcPr>
          <w:p w14:paraId="7AF2F7C2" w14:textId="77777777" w:rsidR="00FC1079" w:rsidRPr="00C23599" w:rsidRDefault="00FC1079" w:rsidP="00741DE9">
            <w:pPr>
              <w:rPr>
                <w:b/>
                <w:color w:val="000000"/>
              </w:rPr>
            </w:pPr>
            <w:r w:rsidRPr="00C23599">
              <w:rPr>
                <w:b/>
                <w:color w:val="000000"/>
              </w:rPr>
              <w:t>Gray et al. (2019)</w:t>
            </w:r>
          </w:p>
        </w:tc>
        <w:tc>
          <w:tcPr>
            <w:tcW w:w="869" w:type="dxa"/>
            <w:shd w:val="clear" w:color="auto" w:fill="auto"/>
            <w:noWrap/>
            <w:vAlign w:val="bottom"/>
          </w:tcPr>
          <w:p w14:paraId="5617D01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A9659D1"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5009CDD" w14:textId="77777777" w:rsidR="00FC1079" w:rsidRPr="00C23599" w:rsidRDefault="00FC1079" w:rsidP="00741DE9">
            <w:pPr>
              <w:jc w:val="right"/>
              <w:rPr>
                <w:b/>
                <w:color w:val="000000"/>
              </w:rPr>
            </w:pPr>
            <w:r w:rsidRPr="00C23599">
              <w:rPr>
                <w:b/>
                <w:color w:val="000000"/>
              </w:rPr>
              <w:t>0</w:t>
            </w:r>
          </w:p>
        </w:tc>
        <w:tc>
          <w:tcPr>
            <w:tcW w:w="1175" w:type="dxa"/>
            <w:shd w:val="clear" w:color="auto" w:fill="auto"/>
            <w:noWrap/>
            <w:vAlign w:val="bottom"/>
          </w:tcPr>
          <w:p w14:paraId="238EA061"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1AB77C4"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A1E5B78"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19A7C617"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54671C5F"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12B85550" w14:textId="77777777" w:rsidR="00FC1079" w:rsidRPr="00C23599" w:rsidRDefault="00FC1079" w:rsidP="00741DE9">
            <w:pPr>
              <w:jc w:val="right"/>
              <w:rPr>
                <w:b/>
                <w:color w:val="000000"/>
              </w:rPr>
            </w:pPr>
            <w:r w:rsidRPr="00C23599">
              <w:rPr>
                <w:b/>
                <w:color w:val="000000"/>
              </w:rPr>
              <w:t>7</w:t>
            </w:r>
          </w:p>
        </w:tc>
      </w:tr>
      <w:tr w:rsidR="00FC1079" w:rsidRPr="001E7BB0" w14:paraId="4197E6FB" w14:textId="77777777" w:rsidTr="00BC7037">
        <w:trPr>
          <w:trHeight w:val="288"/>
        </w:trPr>
        <w:tc>
          <w:tcPr>
            <w:tcW w:w="4412" w:type="dxa"/>
            <w:shd w:val="clear" w:color="auto" w:fill="auto"/>
            <w:noWrap/>
            <w:vAlign w:val="bottom"/>
          </w:tcPr>
          <w:p w14:paraId="5039BDE0" w14:textId="77777777" w:rsidR="00FC1079" w:rsidRPr="001E7BB0" w:rsidRDefault="00FC1079" w:rsidP="00741DE9">
            <w:pPr>
              <w:rPr>
                <w:color w:val="000000"/>
              </w:rPr>
            </w:pPr>
            <w:r w:rsidRPr="001E7BB0">
              <w:rPr>
                <w:color w:val="000000"/>
              </w:rPr>
              <w:t>Gray et al. (202</w:t>
            </w:r>
            <w:r>
              <w:rPr>
                <w:color w:val="000000"/>
              </w:rPr>
              <w:t>1</w:t>
            </w:r>
            <w:r w:rsidRPr="001E7BB0">
              <w:rPr>
                <w:color w:val="000000"/>
              </w:rPr>
              <w:t>)</w:t>
            </w:r>
          </w:p>
        </w:tc>
        <w:tc>
          <w:tcPr>
            <w:tcW w:w="869" w:type="dxa"/>
            <w:shd w:val="clear" w:color="auto" w:fill="auto"/>
            <w:noWrap/>
            <w:vAlign w:val="bottom"/>
          </w:tcPr>
          <w:p w14:paraId="52361AA8"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00A98889"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02E799A9"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09FE8A1E"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050555D6"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38BAAF08"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6CD9A0CD"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73FACE42"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77C7A87E" w14:textId="77777777" w:rsidR="00FC1079" w:rsidRPr="001E7BB0" w:rsidRDefault="00FC1079" w:rsidP="00741DE9">
            <w:pPr>
              <w:jc w:val="right"/>
              <w:rPr>
                <w:color w:val="000000"/>
              </w:rPr>
            </w:pPr>
            <w:r w:rsidRPr="001E7BB0">
              <w:rPr>
                <w:color w:val="000000"/>
              </w:rPr>
              <w:t>6</w:t>
            </w:r>
          </w:p>
        </w:tc>
      </w:tr>
      <w:tr w:rsidR="00BC7037" w:rsidRPr="001E7BB0" w14:paraId="3EF1E4C6" w14:textId="77777777" w:rsidTr="00BC7037">
        <w:trPr>
          <w:trHeight w:val="288"/>
        </w:trPr>
        <w:tc>
          <w:tcPr>
            <w:tcW w:w="4412" w:type="dxa"/>
            <w:shd w:val="clear" w:color="auto" w:fill="auto"/>
            <w:noWrap/>
            <w:vAlign w:val="bottom"/>
          </w:tcPr>
          <w:p w14:paraId="08B784A3" w14:textId="6DE3A329" w:rsidR="00BC7037" w:rsidRPr="00AC1659" w:rsidRDefault="00BC7037" w:rsidP="00BC7037">
            <w:pPr>
              <w:rPr>
                <w:color w:val="000000"/>
              </w:rPr>
            </w:pPr>
            <w:r>
              <w:rPr>
                <w:color w:val="000000"/>
              </w:rPr>
              <w:t>Heffner et al. (2016)</w:t>
            </w:r>
          </w:p>
        </w:tc>
        <w:tc>
          <w:tcPr>
            <w:tcW w:w="869" w:type="dxa"/>
            <w:shd w:val="clear" w:color="auto" w:fill="auto"/>
            <w:noWrap/>
            <w:vAlign w:val="bottom"/>
          </w:tcPr>
          <w:p w14:paraId="0368227B" w14:textId="72D110C1" w:rsidR="00BC7037" w:rsidRPr="00AC1659" w:rsidRDefault="00BC7037" w:rsidP="00BC7037">
            <w:pPr>
              <w:jc w:val="right"/>
              <w:rPr>
                <w:color w:val="000000"/>
              </w:rPr>
            </w:pPr>
            <w:r w:rsidRPr="00BC7037">
              <w:rPr>
                <w:color w:val="000000"/>
              </w:rPr>
              <w:t>0</w:t>
            </w:r>
          </w:p>
        </w:tc>
        <w:tc>
          <w:tcPr>
            <w:tcW w:w="1106" w:type="dxa"/>
            <w:shd w:val="clear" w:color="auto" w:fill="auto"/>
            <w:noWrap/>
            <w:vAlign w:val="bottom"/>
          </w:tcPr>
          <w:p w14:paraId="4CFF842D" w14:textId="597CA7DC" w:rsidR="00BC7037" w:rsidRPr="00AC1659" w:rsidRDefault="00BC7037" w:rsidP="00BC7037">
            <w:pPr>
              <w:jc w:val="right"/>
              <w:rPr>
                <w:color w:val="000000"/>
              </w:rPr>
            </w:pPr>
            <w:r w:rsidRPr="00BC7037">
              <w:rPr>
                <w:color w:val="000000"/>
              </w:rPr>
              <w:t>1</w:t>
            </w:r>
          </w:p>
        </w:tc>
        <w:tc>
          <w:tcPr>
            <w:tcW w:w="1114" w:type="dxa"/>
            <w:shd w:val="clear" w:color="auto" w:fill="auto"/>
            <w:noWrap/>
            <w:vAlign w:val="bottom"/>
          </w:tcPr>
          <w:p w14:paraId="017E94BC" w14:textId="1E40848E" w:rsidR="00BC7037" w:rsidRPr="00AC1659" w:rsidRDefault="00BC7037" w:rsidP="00BC7037">
            <w:pPr>
              <w:jc w:val="right"/>
              <w:rPr>
                <w:color w:val="000000"/>
              </w:rPr>
            </w:pPr>
            <w:r w:rsidRPr="00BC7037">
              <w:rPr>
                <w:color w:val="000000"/>
              </w:rPr>
              <w:t>0</w:t>
            </w:r>
          </w:p>
        </w:tc>
        <w:tc>
          <w:tcPr>
            <w:tcW w:w="1175" w:type="dxa"/>
            <w:shd w:val="clear" w:color="auto" w:fill="auto"/>
            <w:noWrap/>
            <w:vAlign w:val="bottom"/>
          </w:tcPr>
          <w:p w14:paraId="701C905D" w14:textId="2C2A0910" w:rsidR="00BC7037" w:rsidRPr="00AC1659" w:rsidRDefault="00BC7037" w:rsidP="00BC7037">
            <w:pPr>
              <w:jc w:val="right"/>
              <w:rPr>
                <w:color w:val="000000"/>
              </w:rPr>
            </w:pPr>
            <w:r w:rsidRPr="00BC7037">
              <w:rPr>
                <w:color w:val="000000"/>
              </w:rPr>
              <w:t>0</w:t>
            </w:r>
          </w:p>
        </w:tc>
        <w:tc>
          <w:tcPr>
            <w:tcW w:w="909" w:type="dxa"/>
            <w:shd w:val="clear" w:color="auto" w:fill="auto"/>
            <w:noWrap/>
            <w:vAlign w:val="bottom"/>
          </w:tcPr>
          <w:p w14:paraId="12DB361A" w14:textId="63AA7D9B" w:rsidR="00BC7037" w:rsidRPr="00AC1659" w:rsidRDefault="00BC7037" w:rsidP="00BC7037">
            <w:pPr>
              <w:jc w:val="right"/>
              <w:rPr>
                <w:color w:val="000000"/>
              </w:rPr>
            </w:pPr>
            <w:r w:rsidRPr="00BC7037">
              <w:rPr>
                <w:color w:val="000000"/>
              </w:rPr>
              <w:t>0</w:t>
            </w:r>
          </w:p>
        </w:tc>
        <w:tc>
          <w:tcPr>
            <w:tcW w:w="1106" w:type="dxa"/>
            <w:shd w:val="clear" w:color="auto" w:fill="auto"/>
            <w:noWrap/>
            <w:vAlign w:val="bottom"/>
          </w:tcPr>
          <w:p w14:paraId="7EB73B43" w14:textId="1EA19880" w:rsidR="00BC7037" w:rsidRPr="00AC1659" w:rsidRDefault="00BC7037" w:rsidP="00BC7037">
            <w:pPr>
              <w:jc w:val="right"/>
              <w:rPr>
                <w:color w:val="000000"/>
              </w:rPr>
            </w:pPr>
            <w:r w:rsidRPr="00BC7037">
              <w:rPr>
                <w:color w:val="000000"/>
              </w:rPr>
              <w:t>0</w:t>
            </w:r>
          </w:p>
        </w:tc>
        <w:tc>
          <w:tcPr>
            <w:tcW w:w="1191" w:type="dxa"/>
            <w:shd w:val="clear" w:color="auto" w:fill="auto"/>
            <w:noWrap/>
            <w:vAlign w:val="bottom"/>
          </w:tcPr>
          <w:p w14:paraId="566985E7" w14:textId="38641D46" w:rsidR="00BC7037" w:rsidRPr="00AC1659" w:rsidRDefault="00BC7037" w:rsidP="00BC7037">
            <w:pPr>
              <w:jc w:val="right"/>
              <w:rPr>
                <w:color w:val="000000"/>
              </w:rPr>
            </w:pPr>
            <w:r w:rsidRPr="00BC7037">
              <w:rPr>
                <w:color w:val="000000"/>
              </w:rPr>
              <w:t>0</w:t>
            </w:r>
          </w:p>
        </w:tc>
        <w:tc>
          <w:tcPr>
            <w:tcW w:w="1145" w:type="dxa"/>
            <w:shd w:val="clear" w:color="auto" w:fill="auto"/>
            <w:noWrap/>
            <w:vAlign w:val="bottom"/>
          </w:tcPr>
          <w:p w14:paraId="2942E5D5" w14:textId="73C3D7CD" w:rsidR="00BC7037" w:rsidRPr="00AC1659" w:rsidRDefault="00BC7037" w:rsidP="00BC7037">
            <w:pPr>
              <w:jc w:val="right"/>
              <w:rPr>
                <w:color w:val="000000"/>
              </w:rPr>
            </w:pPr>
            <w:r w:rsidRPr="00BC7037">
              <w:rPr>
                <w:color w:val="000000"/>
              </w:rPr>
              <w:t>0</w:t>
            </w:r>
          </w:p>
        </w:tc>
        <w:tc>
          <w:tcPr>
            <w:tcW w:w="1111" w:type="dxa"/>
            <w:shd w:val="clear" w:color="auto" w:fill="auto"/>
            <w:noWrap/>
            <w:vAlign w:val="bottom"/>
          </w:tcPr>
          <w:p w14:paraId="0677D9F9" w14:textId="3B3AB75A" w:rsidR="00BC7037" w:rsidRPr="00AC1659" w:rsidRDefault="00BC7037" w:rsidP="00BC7037">
            <w:pPr>
              <w:jc w:val="right"/>
              <w:rPr>
                <w:color w:val="000000"/>
              </w:rPr>
            </w:pPr>
            <w:r w:rsidRPr="00BC7037">
              <w:rPr>
                <w:color w:val="000000"/>
              </w:rPr>
              <w:t>1</w:t>
            </w:r>
          </w:p>
        </w:tc>
      </w:tr>
      <w:tr w:rsidR="00FC1079" w:rsidRPr="001E7BB0" w14:paraId="19FF8F11" w14:textId="77777777" w:rsidTr="00BC7037">
        <w:trPr>
          <w:trHeight w:val="288"/>
        </w:trPr>
        <w:tc>
          <w:tcPr>
            <w:tcW w:w="4412" w:type="dxa"/>
            <w:shd w:val="clear" w:color="auto" w:fill="auto"/>
            <w:noWrap/>
            <w:vAlign w:val="bottom"/>
          </w:tcPr>
          <w:p w14:paraId="7B84F2BD" w14:textId="77777777" w:rsidR="00FC1079" w:rsidRPr="001E7BB0" w:rsidRDefault="00FC1079" w:rsidP="00741DE9">
            <w:pPr>
              <w:rPr>
                <w:color w:val="000000"/>
              </w:rPr>
            </w:pPr>
            <w:r w:rsidRPr="00AC1659">
              <w:rPr>
                <w:color w:val="000000"/>
              </w:rPr>
              <w:t>Hensel-</w:t>
            </w:r>
            <w:proofErr w:type="spellStart"/>
            <w:r w:rsidRPr="00AC1659">
              <w:rPr>
                <w:color w:val="000000"/>
              </w:rPr>
              <w:t>Dittmann</w:t>
            </w:r>
            <w:proofErr w:type="spellEnd"/>
            <w:r w:rsidRPr="00AC1659">
              <w:rPr>
                <w:color w:val="000000"/>
              </w:rPr>
              <w:t xml:space="preserve"> et al. (2011)</w:t>
            </w:r>
          </w:p>
        </w:tc>
        <w:tc>
          <w:tcPr>
            <w:tcW w:w="869" w:type="dxa"/>
            <w:shd w:val="clear" w:color="auto" w:fill="auto"/>
            <w:noWrap/>
            <w:vAlign w:val="bottom"/>
          </w:tcPr>
          <w:p w14:paraId="36612868"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4857FF6A" w14:textId="77777777" w:rsidR="00FC1079" w:rsidRPr="001E7BB0" w:rsidRDefault="00FC1079" w:rsidP="00741DE9">
            <w:pPr>
              <w:jc w:val="right"/>
              <w:rPr>
                <w:color w:val="000000"/>
              </w:rPr>
            </w:pPr>
            <w:r w:rsidRPr="00AC1659">
              <w:rPr>
                <w:color w:val="000000"/>
              </w:rPr>
              <w:t>1</w:t>
            </w:r>
          </w:p>
        </w:tc>
        <w:tc>
          <w:tcPr>
            <w:tcW w:w="1114" w:type="dxa"/>
            <w:shd w:val="clear" w:color="auto" w:fill="auto"/>
            <w:noWrap/>
            <w:vAlign w:val="bottom"/>
          </w:tcPr>
          <w:p w14:paraId="72EE52FB" w14:textId="77777777" w:rsidR="00FC1079" w:rsidRPr="001E7BB0" w:rsidRDefault="00FC1079" w:rsidP="00741DE9">
            <w:pPr>
              <w:jc w:val="right"/>
              <w:rPr>
                <w:color w:val="000000"/>
              </w:rPr>
            </w:pPr>
            <w:r w:rsidRPr="00AC1659">
              <w:rPr>
                <w:color w:val="000000"/>
              </w:rPr>
              <w:t>1</w:t>
            </w:r>
          </w:p>
        </w:tc>
        <w:tc>
          <w:tcPr>
            <w:tcW w:w="1175" w:type="dxa"/>
            <w:shd w:val="clear" w:color="auto" w:fill="auto"/>
            <w:noWrap/>
            <w:vAlign w:val="bottom"/>
          </w:tcPr>
          <w:p w14:paraId="3BF26058" w14:textId="77777777" w:rsidR="00FC1079" w:rsidRPr="001E7BB0" w:rsidRDefault="00FC1079" w:rsidP="00741DE9">
            <w:pPr>
              <w:jc w:val="right"/>
              <w:rPr>
                <w:color w:val="000000"/>
              </w:rPr>
            </w:pPr>
            <w:r w:rsidRPr="00AC1659">
              <w:rPr>
                <w:color w:val="000000"/>
              </w:rPr>
              <w:t>1</w:t>
            </w:r>
          </w:p>
        </w:tc>
        <w:tc>
          <w:tcPr>
            <w:tcW w:w="909" w:type="dxa"/>
            <w:shd w:val="clear" w:color="auto" w:fill="auto"/>
            <w:noWrap/>
            <w:vAlign w:val="bottom"/>
          </w:tcPr>
          <w:p w14:paraId="5C66DEDE" w14:textId="77777777" w:rsidR="00FC1079" w:rsidRPr="001E7BB0" w:rsidRDefault="00FC1079" w:rsidP="00741DE9">
            <w:pPr>
              <w:jc w:val="right"/>
              <w:rPr>
                <w:color w:val="000000"/>
              </w:rPr>
            </w:pPr>
            <w:r w:rsidRPr="00AC1659">
              <w:rPr>
                <w:color w:val="000000"/>
              </w:rPr>
              <w:t>0</w:t>
            </w:r>
          </w:p>
        </w:tc>
        <w:tc>
          <w:tcPr>
            <w:tcW w:w="1106" w:type="dxa"/>
            <w:shd w:val="clear" w:color="auto" w:fill="auto"/>
            <w:noWrap/>
            <w:vAlign w:val="bottom"/>
          </w:tcPr>
          <w:p w14:paraId="7180CEC0" w14:textId="77777777" w:rsidR="00FC1079" w:rsidRPr="001E7BB0" w:rsidRDefault="00FC1079" w:rsidP="00741DE9">
            <w:pPr>
              <w:jc w:val="right"/>
              <w:rPr>
                <w:color w:val="000000"/>
              </w:rPr>
            </w:pPr>
            <w:r w:rsidRPr="00AC1659">
              <w:rPr>
                <w:color w:val="000000"/>
              </w:rPr>
              <w:t>0</w:t>
            </w:r>
          </w:p>
        </w:tc>
        <w:tc>
          <w:tcPr>
            <w:tcW w:w="1191" w:type="dxa"/>
            <w:shd w:val="clear" w:color="auto" w:fill="auto"/>
            <w:noWrap/>
            <w:vAlign w:val="bottom"/>
          </w:tcPr>
          <w:p w14:paraId="75888F5D" w14:textId="77777777" w:rsidR="00FC1079" w:rsidRPr="001E7BB0" w:rsidRDefault="00FC1079" w:rsidP="00741DE9">
            <w:pPr>
              <w:jc w:val="right"/>
              <w:rPr>
                <w:color w:val="000000"/>
              </w:rPr>
            </w:pPr>
            <w:r w:rsidRPr="00AC1659">
              <w:rPr>
                <w:color w:val="000000"/>
              </w:rPr>
              <w:t>1</w:t>
            </w:r>
          </w:p>
        </w:tc>
        <w:tc>
          <w:tcPr>
            <w:tcW w:w="1145" w:type="dxa"/>
            <w:shd w:val="clear" w:color="auto" w:fill="auto"/>
            <w:noWrap/>
            <w:vAlign w:val="bottom"/>
          </w:tcPr>
          <w:p w14:paraId="12F0C71E" w14:textId="77777777" w:rsidR="00FC1079" w:rsidRPr="001E7BB0" w:rsidRDefault="00FC1079" w:rsidP="00741DE9">
            <w:pPr>
              <w:jc w:val="right"/>
              <w:rPr>
                <w:color w:val="000000"/>
              </w:rPr>
            </w:pPr>
            <w:r w:rsidRPr="00AC1659">
              <w:rPr>
                <w:color w:val="000000"/>
              </w:rPr>
              <w:t>1</w:t>
            </w:r>
          </w:p>
        </w:tc>
        <w:tc>
          <w:tcPr>
            <w:tcW w:w="1111" w:type="dxa"/>
            <w:shd w:val="clear" w:color="auto" w:fill="auto"/>
            <w:noWrap/>
            <w:vAlign w:val="bottom"/>
          </w:tcPr>
          <w:p w14:paraId="3A1385C4" w14:textId="77777777" w:rsidR="00FC1079" w:rsidRPr="001E7BB0" w:rsidRDefault="00FC1079" w:rsidP="00741DE9">
            <w:pPr>
              <w:jc w:val="right"/>
              <w:rPr>
                <w:color w:val="000000"/>
              </w:rPr>
            </w:pPr>
            <w:r w:rsidRPr="00AC1659">
              <w:rPr>
                <w:color w:val="000000"/>
              </w:rPr>
              <w:t>6</w:t>
            </w:r>
          </w:p>
        </w:tc>
      </w:tr>
      <w:tr w:rsidR="00FC1079" w:rsidRPr="001E7BB0" w14:paraId="36BA9D1F" w14:textId="77777777" w:rsidTr="00BC7037">
        <w:trPr>
          <w:trHeight w:val="288"/>
        </w:trPr>
        <w:tc>
          <w:tcPr>
            <w:tcW w:w="4412" w:type="dxa"/>
            <w:shd w:val="clear" w:color="auto" w:fill="auto"/>
            <w:noWrap/>
            <w:vAlign w:val="bottom"/>
          </w:tcPr>
          <w:p w14:paraId="7C203100" w14:textId="77777777" w:rsidR="00FC1079" w:rsidRPr="00AC1659" w:rsidRDefault="00FC1079" w:rsidP="00741DE9">
            <w:pPr>
              <w:rPr>
                <w:color w:val="000000"/>
              </w:rPr>
            </w:pPr>
            <w:r w:rsidRPr="00AC1659">
              <w:rPr>
                <w:color w:val="000000"/>
              </w:rPr>
              <w:t>Hinton et al. (2011)</w:t>
            </w:r>
          </w:p>
        </w:tc>
        <w:tc>
          <w:tcPr>
            <w:tcW w:w="869" w:type="dxa"/>
            <w:shd w:val="clear" w:color="auto" w:fill="auto"/>
            <w:noWrap/>
            <w:vAlign w:val="bottom"/>
          </w:tcPr>
          <w:p w14:paraId="7A04C52F"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240D8367"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3576CC7A" w14:textId="77777777" w:rsidR="00FC1079" w:rsidRPr="00AC1659" w:rsidRDefault="00FC1079" w:rsidP="00741DE9">
            <w:pPr>
              <w:jc w:val="right"/>
              <w:rPr>
                <w:color w:val="000000"/>
              </w:rPr>
            </w:pPr>
            <w:r w:rsidRPr="00AC1659">
              <w:rPr>
                <w:color w:val="000000"/>
              </w:rPr>
              <w:t>1</w:t>
            </w:r>
          </w:p>
        </w:tc>
        <w:tc>
          <w:tcPr>
            <w:tcW w:w="1175" w:type="dxa"/>
            <w:shd w:val="clear" w:color="auto" w:fill="auto"/>
            <w:noWrap/>
            <w:vAlign w:val="bottom"/>
          </w:tcPr>
          <w:p w14:paraId="298F37CB" w14:textId="77777777" w:rsidR="00FC1079" w:rsidRPr="00AC1659" w:rsidRDefault="00FC1079" w:rsidP="00741DE9">
            <w:pPr>
              <w:jc w:val="right"/>
              <w:rPr>
                <w:color w:val="000000"/>
              </w:rPr>
            </w:pPr>
            <w:r w:rsidRPr="00AC1659">
              <w:rPr>
                <w:color w:val="000000"/>
              </w:rPr>
              <w:t>0</w:t>
            </w:r>
          </w:p>
        </w:tc>
        <w:tc>
          <w:tcPr>
            <w:tcW w:w="909" w:type="dxa"/>
            <w:shd w:val="clear" w:color="auto" w:fill="auto"/>
            <w:noWrap/>
            <w:vAlign w:val="bottom"/>
          </w:tcPr>
          <w:p w14:paraId="765C278E"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4866775C" w14:textId="77777777" w:rsidR="00FC1079" w:rsidRPr="00AC1659" w:rsidRDefault="00FC1079" w:rsidP="00741DE9">
            <w:pPr>
              <w:jc w:val="right"/>
              <w:rPr>
                <w:color w:val="000000"/>
              </w:rPr>
            </w:pPr>
            <w:r w:rsidRPr="00AC1659">
              <w:rPr>
                <w:color w:val="000000"/>
              </w:rPr>
              <w:t>0</w:t>
            </w:r>
          </w:p>
        </w:tc>
        <w:tc>
          <w:tcPr>
            <w:tcW w:w="1191" w:type="dxa"/>
            <w:shd w:val="clear" w:color="auto" w:fill="auto"/>
            <w:noWrap/>
            <w:vAlign w:val="bottom"/>
          </w:tcPr>
          <w:p w14:paraId="1DFDD92B" w14:textId="77777777" w:rsidR="00FC1079" w:rsidRPr="00AC1659" w:rsidRDefault="00FC1079" w:rsidP="00741DE9">
            <w:pPr>
              <w:jc w:val="right"/>
              <w:rPr>
                <w:color w:val="000000"/>
              </w:rPr>
            </w:pPr>
            <w:r w:rsidRPr="00AC1659">
              <w:rPr>
                <w:color w:val="000000"/>
              </w:rPr>
              <w:t>0</w:t>
            </w:r>
          </w:p>
        </w:tc>
        <w:tc>
          <w:tcPr>
            <w:tcW w:w="1145" w:type="dxa"/>
            <w:shd w:val="clear" w:color="auto" w:fill="auto"/>
            <w:noWrap/>
            <w:vAlign w:val="bottom"/>
          </w:tcPr>
          <w:p w14:paraId="2E810ACF" w14:textId="77777777" w:rsidR="00FC1079" w:rsidRPr="00AC1659" w:rsidRDefault="00FC1079" w:rsidP="00741DE9">
            <w:pPr>
              <w:jc w:val="right"/>
              <w:rPr>
                <w:color w:val="000000"/>
              </w:rPr>
            </w:pPr>
            <w:r w:rsidRPr="00AC1659">
              <w:rPr>
                <w:color w:val="000000"/>
              </w:rPr>
              <w:t>1</w:t>
            </w:r>
          </w:p>
        </w:tc>
        <w:tc>
          <w:tcPr>
            <w:tcW w:w="1111" w:type="dxa"/>
            <w:shd w:val="clear" w:color="auto" w:fill="auto"/>
            <w:noWrap/>
            <w:vAlign w:val="bottom"/>
          </w:tcPr>
          <w:p w14:paraId="278865EB" w14:textId="77777777" w:rsidR="00FC1079" w:rsidRPr="00AC1659" w:rsidRDefault="00FC1079" w:rsidP="00741DE9">
            <w:pPr>
              <w:jc w:val="right"/>
              <w:rPr>
                <w:color w:val="000000"/>
              </w:rPr>
            </w:pPr>
            <w:r w:rsidRPr="00AC1659">
              <w:rPr>
                <w:color w:val="000000"/>
              </w:rPr>
              <w:t>5</w:t>
            </w:r>
          </w:p>
        </w:tc>
      </w:tr>
      <w:tr w:rsidR="00FC1079" w:rsidRPr="001E7BB0" w14:paraId="15DF8B43" w14:textId="77777777" w:rsidTr="00BC7037">
        <w:trPr>
          <w:trHeight w:val="288"/>
        </w:trPr>
        <w:tc>
          <w:tcPr>
            <w:tcW w:w="4412" w:type="dxa"/>
            <w:shd w:val="clear" w:color="auto" w:fill="auto"/>
            <w:noWrap/>
            <w:vAlign w:val="bottom"/>
          </w:tcPr>
          <w:p w14:paraId="302A834E" w14:textId="77777777" w:rsidR="00FC1079" w:rsidRPr="00AC1659" w:rsidRDefault="00FC1079" w:rsidP="00741DE9">
            <w:pPr>
              <w:jc w:val="both"/>
              <w:rPr>
                <w:color w:val="000000"/>
              </w:rPr>
            </w:pPr>
            <w:r w:rsidRPr="00AC1659">
              <w:rPr>
                <w:color w:val="000000"/>
              </w:rPr>
              <w:t>Hollifield et al. (2007)</w:t>
            </w:r>
          </w:p>
        </w:tc>
        <w:tc>
          <w:tcPr>
            <w:tcW w:w="869" w:type="dxa"/>
            <w:shd w:val="clear" w:color="auto" w:fill="auto"/>
            <w:noWrap/>
            <w:vAlign w:val="bottom"/>
          </w:tcPr>
          <w:p w14:paraId="69FC2764"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0980224A"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13B02722" w14:textId="77777777" w:rsidR="00FC1079" w:rsidRPr="00AC1659" w:rsidRDefault="00FC1079" w:rsidP="00741DE9">
            <w:pPr>
              <w:jc w:val="right"/>
              <w:rPr>
                <w:color w:val="000000"/>
              </w:rPr>
            </w:pPr>
            <w:r w:rsidRPr="00AC1659">
              <w:rPr>
                <w:color w:val="000000"/>
              </w:rPr>
              <w:t>0</w:t>
            </w:r>
          </w:p>
        </w:tc>
        <w:tc>
          <w:tcPr>
            <w:tcW w:w="1175" w:type="dxa"/>
            <w:shd w:val="clear" w:color="auto" w:fill="auto"/>
            <w:noWrap/>
            <w:vAlign w:val="bottom"/>
          </w:tcPr>
          <w:p w14:paraId="67DA0A4E" w14:textId="77777777" w:rsidR="00FC1079" w:rsidRPr="00AC1659" w:rsidRDefault="00FC1079" w:rsidP="00741DE9">
            <w:pPr>
              <w:jc w:val="right"/>
              <w:rPr>
                <w:color w:val="000000"/>
              </w:rPr>
            </w:pPr>
            <w:r w:rsidRPr="00AC1659">
              <w:rPr>
                <w:color w:val="000000"/>
              </w:rPr>
              <w:t>0</w:t>
            </w:r>
          </w:p>
        </w:tc>
        <w:tc>
          <w:tcPr>
            <w:tcW w:w="909" w:type="dxa"/>
            <w:shd w:val="clear" w:color="auto" w:fill="auto"/>
            <w:noWrap/>
            <w:vAlign w:val="bottom"/>
          </w:tcPr>
          <w:p w14:paraId="32CA5310"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16E168E7" w14:textId="77777777" w:rsidR="00FC1079" w:rsidRPr="00AC1659" w:rsidRDefault="00FC1079" w:rsidP="00741DE9">
            <w:pPr>
              <w:jc w:val="right"/>
              <w:rPr>
                <w:color w:val="000000"/>
              </w:rPr>
            </w:pPr>
            <w:r w:rsidRPr="00AC1659">
              <w:rPr>
                <w:color w:val="000000"/>
              </w:rPr>
              <w:t>0</w:t>
            </w:r>
          </w:p>
        </w:tc>
        <w:tc>
          <w:tcPr>
            <w:tcW w:w="1191" w:type="dxa"/>
            <w:shd w:val="clear" w:color="auto" w:fill="auto"/>
            <w:noWrap/>
            <w:vAlign w:val="bottom"/>
          </w:tcPr>
          <w:p w14:paraId="60822275" w14:textId="77777777" w:rsidR="00FC1079" w:rsidRPr="00AC1659" w:rsidRDefault="00FC1079" w:rsidP="00741DE9">
            <w:pPr>
              <w:jc w:val="right"/>
              <w:rPr>
                <w:color w:val="000000"/>
              </w:rPr>
            </w:pPr>
            <w:r w:rsidRPr="00AC1659">
              <w:rPr>
                <w:color w:val="000000"/>
              </w:rPr>
              <w:t>1</w:t>
            </w:r>
          </w:p>
        </w:tc>
        <w:tc>
          <w:tcPr>
            <w:tcW w:w="1145" w:type="dxa"/>
            <w:shd w:val="clear" w:color="auto" w:fill="auto"/>
            <w:noWrap/>
            <w:vAlign w:val="bottom"/>
          </w:tcPr>
          <w:p w14:paraId="7B70D9B6" w14:textId="77777777" w:rsidR="00FC1079" w:rsidRPr="00AC1659" w:rsidRDefault="00FC1079" w:rsidP="00741DE9">
            <w:pPr>
              <w:jc w:val="right"/>
              <w:rPr>
                <w:color w:val="000000"/>
              </w:rPr>
            </w:pPr>
            <w:r w:rsidRPr="00AC1659">
              <w:rPr>
                <w:color w:val="000000"/>
              </w:rPr>
              <w:t>1</w:t>
            </w:r>
          </w:p>
        </w:tc>
        <w:tc>
          <w:tcPr>
            <w:tcW w:w="1111" w:type="dxa"/>
            <w:shd w:val="clear" w:color="auto" w:fill="auto"/>
            <w:noWrap/>
            <w:vAlign w:val="bottom"/>
          </w:tcPr>
          <w:p w14:paraId="335D1AF2" w14:textId="77777777" w:rsidR="00FC1079" w:rsidRPr="00AC1659" w:rsidRDefault="00FC1079" w:rsidP="00741DE9">
            <w:pPr>
              <w:jc w:val="right"/>
              <w:rPr>
                <w:color w:val="000000"/>
              </w:rPr>
            </w:pPr>
            <w:r w:rsidRPr="00AC1659">
              <w:rPr>
                <w:color w:val="000000"/>
              </w:rPr>
              <w:t>5</w:t>
            </w:r>
          </w:p>
        </w:tc>
      </w:tr>
      <w:tr w:rsidR="00FC1079" w:rsidRPr="001E7BB0" w14:paraId="5DC38DF3" w14:textId="77777777" w:rsidTr="00BC7037">
        <w:trPr>
          <w:trHeight w:val="288"/>
        </w:trPr>
        <w:tc>
          <w:tcPr>
            <w:tcW w:w="4412" w:type="dxa"/>
            <w:shd w:val="clear" w:color="auto" w:fill="auto"/>
            <w:noWrap/>
            <w:vAlign w:val="bottom"/>
          </w:tcPr>
          <w:p w14:paraId="3BEE388C" w14:textId="77777777" w:rsidR="00FC1079" w:rsidRPr="00C23599" w:rsidRDefault="00FC1079" w:rsidP="00741DE9">
            <w:pPr>
              <w:rPr>
                <w:b/>
                <w:color w:val="000000"/>
              </w:rPr>
            </w:pPr>
            <w:r w:rsidRPr="00C23599">
              <w:rPr>
                <w:b/>
                <w:color w:val="000000"/>
              </w:rPr>
              <w:t>Ivarsson et al. (2014)</w:t>
            </w:r>
          </w:p>
        </w:tc>
        <w:tc>
          <w:tcPr>
            <w:tcW w:w="869" w:type="dxa"/>
            <w:shd w:val="clear" w:color="auto" w:fill="auto"/>
            <w:noWrap/>
            <w:vAlign w:val="bottom"/>
          </w:tcPr>
          <w:p w14:paraId="3CFC16F8"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E0A0635"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519CD820"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091C184C"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15DCD8D4"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476FFDA"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744228EE"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29293164"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2C5897C8" w14:textId="77777777" w:rsidR="00FC1079" w:rsidRPr="00C23599" w:rsidRDefault="00FC1079" w:rsidP="00741DE9">
            <w:pPr>
              <w:jc w:val="right"/>
              <w:rPr>
                <w:b/>
                <w:color w:val="000000"/>
              </w:rPr>
            </w:pPr>
            <w:r w:rsidRPr="00C23599">
              <w:rPr>
                <w:b/>
                <w:color w:val="000000"/>
              </w:rPr>
              <w:t>8</w:t>
            </w:r>
          </w:p>
        </w:tc>
      </w:tr>
      <w:tr w:rsidR="00FC1079" w:rsidRPr="001E7BB0" w14:paraId="2D69ED6E" w14:textId="77777777" w:rsidTr="00BC7037">
        <w:trPr>
          <w:trHeight w:val="288"/>
        </w:trPr>
        <w:tc>
          <w:tcPr>
            <w:tcW w:w="4412" w:type="dxa"/>
            <w:shd w:val="clear" w:color="auto" w:fill="auto"/>
            <w:noWrap/>
            <w:vAlign w:val="bottom"/>
          </w:tcPr>
          <w:p w14:paraId="32298942" w14:textId="77777777" w:rsidR="00FC1079" w:rsidRPr="00C23599" w:rsidRDefault="00FC1079" w:rsidP="00741DE9">
            <w:pPr>
              <w:rPr>
                <w:b/>
                <w:color w:val="000000"/>
              </w:rPr>
            </w:pPr>
            <w:r w:rsidRPr="00C23599">
              <w:rPr>
                <w:b/>
                <w:color w:val="000000"/>
              </w:rPr>
              <w:t>Jacob et al. (2014)</w:t>
            </w:r>
          </w:p>
        </w:tc>
        <w:tc>
          <w:tcPr>
            <w:tcW w:w="869" w:type="dxa"/>
            <w:shd w:val="clear" w:color="auto" w:fill="auto"/>
            <w:noWrap/>
            <w:vAlign w:val="bottom"/>
          </w:tcPr>
          <w:p w14:paraId="7E83649E"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1B7F1B8"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58C0DE1C"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A15AFD6"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2D07928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68C897A"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2882D7A7"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3E97DC56"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2ECB1B2" w14:textId="77777777" w:rsidR="00FC1079" w:rsidRPr="00C23599" w:rsidRDefault="00FC1079" w:rsidP="00741DE9">
            <w:pPr>
              <w:jc w:val="right"/>
              <w:rPr>
                <w:b/>
                <w:color w:val="000000"/>
              </w:rPr>
            </w:pPr>
            <w:r w:rsidRPr="00C23599">
              <w:rPr>
                <w:b/>
                <w:color w:val="000000"/>
              </w:rPr>
              <w:t>8</w:t>
            </w:r>
          </w:p>
        </w:tc>
      </w:tr>
      <w:tr w:rsidR="00FC1079" w:rsidRPr="001E7BB0" w14:paraId="6675D130" w14:textId="77777777" w:rsidTr="00BC7037">
        <w:trPr>
          <w:trHeight w:val="288"/>
        </w:trPr>
        <w:tc>
          <w:tcPr>
            <w:tcW w:w="4412" w:type="dxa"/>
            <w:shd w:val="clear" w:color="auto" w:fill="auto"/>
            <w:noWrap/>
            <w:vAlign w:val="bottom"/>
          </w:tcPr>
          <w:p w14:paraId="53C660CA" w14:textId="77777777" w:rsidR="00FC1079" w:rsidRPr="00AC1659" w:rsidRDefault="00FC1079" w:rsidP="00741DE9">
            <w:pPr>
              <w:rPr>
                <w:color w:val="000000"/>
              </w:rPr>
            </w:pPr>
            <w:r w:rsidRPr="00AC1659">
              <w:rPr>
                <w:color w:val="000000"/>
              </w:rPr>
              <w:t>Jalal et al. (2020)</w:t>
            </w:r>
          </w:p>
        </w:tc>
        <w:tc>
          <w:tcPr>
            <w:tcW w:w="869" w:type="dxa"/>
            <w:shd w:val="clear" w:color="auto" w:fill="auto"/>
            <w:noWrap/>
            <w:vAlign w:val="bottom"/>
          </w:tcPr>
          <w:p w14:paraId="7C7BF853"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3AF28B47"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05D5F7D7" w14:textId="77777777" w:rsidR="00FC1079" w:rsidRPr="00AC1659" w:rsidRDefault="00FC1079" w:rsidP="00741DE9">
            <w:pPr>
              <w:jc w:val="right"/>
              <w:rPr>
                <w:color w:val="000000"/>
              </w:rPr>
            </w:pPr>
            <w:r w:rsidRPr="00AC1659">
              <w:rPr>
                <w:color w:val="000000"/>
              </w:rPr>
              <w:t>0</w:t>
            </w:r>
          </w:p>
        </w:tc>
        <w:tc>
          <w:tcPr>
            <w:tcW w:w="1175" w:type="dxa"/>
            <w:shd w:val="clear" w:color="auto" w:fill="auto"/>
            <w:noWrap/>
            <w:vAlign w:val="bottom"/>
          </w:tcPr>
          <w:p w14:paraId="7C91ACCC" w14:textId="77777777" w:rsidR="00FC1079" w:rsidRPr="00AC1659" w:rsidRDefault="00FC1079" w:rsidP="00741DE9">
            <w:pPr>
              <w:jc w:val="right"/>
              <w:rPr>
                <w:color w:val="000000"/>
              </w:rPr>
            </w:pPr>
            <w:r w:rsidRPr="00AC1659">
              <w:rPr>
                <w:color w:val="000000"/>
              </w:rPr>
              <w:t>0</w:t>
            </w:r>
          </w:p>
        </w:tc>
        <w:tc>
          <w:tcPr>
            <w:tcW w:w="909" w:type="dxa"/>
            <w:shd w:val="clear" w:color="auto" w:fill="auto"/>
            <w:noWrap/>
            <w:vAlign w:val="bottom"/>
          </w:tcPr>
          <w:p w14:paraId="7B9F0910"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1F2BADDD" w14:textId="77777777" w:rsidR="00FC1079" w:rsidRPr="00AC1659" w:rsidRDefault="00FC1079" w:rsidP="00741DE9">
            <w:pPr>
              <w:jc w:val="right"/>
              <w:rPr>
                <w:color w:val="000000"/>
              </w:rPr>
            </w:pPr>
            <w:r w:rsidRPr="00AC1659">
              <w:rPr>
                <w:color w:val="000000"/>
              </w:rPr>
              <w:t>0</w:t>
            </w:r>
          </w:p>
        </w:tc>
        <w:tc>
          <w:tcPr>
            <w:tcW w:w="1191" w:type="dxa"/>
            <w:shd w:val="clear" w:color="auto" w:fill="auto"/>
            <w:noWrap/>
            <w:vAlign w:val="bottom"/>
          </w:tcPr>
          <w:p w14:paraId="69B9C549" w14:textId="77777777" w:rsidR="00FC1079" w:rsidRPr="00AC1659" w:rsidRDefault="00FC1079" w:rsidP="00741DE9">
            <w:pPr>
              <w:jc w:val="right"/>
              <w:rPr>
                <w:color w:val="000000"/>
              </w:rPr>
            </w:pPr>
            <w:r w:rsidRPr="00AC1659">
              <w:rPr>
                <w:color w:val="000000"/>
              </w:rPr>
              <w:t>0</w:t>
            </w:r>
          </w:p>
        </w:tc>
        <w:tc>
          <w:tcPr>
            <w:tcW w:w="1145" w:type="dxa"/>
            <w:shd w:val="clear" w:color="auto" w:fill="auto"/>
            <w:noWrap/>
            <w:vAlign w:val="bottom"/>
          </w:tcPr>
          <w:p w14:paraId="16D25EBC" w14:textId="77777777" w:rsidR="00FC1079" w:rsidRPr="00AC1659" w:rsidRDefault="00FC1079" w:rsidP="00741DE9">
            <w:pPr>
              <w:jc w:val="right"/>
              <w:rPr>
                <w:color w:val="000000"/>
              </w:rPr>
            </w:pPr>
            <w:r w:rsidRPr="00AC1659">
              <w:rPr>
                <w:color w:val="000000"/>
              </w:rPr>
              <w:t>1</w:t>
            </w:r>
          </w:p>
        </w:tc>
        <w:tc>
          <w:tcPr>
            <w:tcW w:w="1111" w:type="dxa"/>
            <w:shd w:val="clear" w:color="auto" w:fill="auto"/>
            <w:noWrap/>
            <w:vAlign w:val="bottom"/>
          </w:tcPr>
          <w:p w14:paraId="1F890447" w14:textId="77777777" w:rsidR="00FC1079" w:rsidRPr="00AC1659" w:rsidRDefault="00FC1079" w:rsidP="00741DE9">
            <w:pPr>
              <w:jc w:val="right"/>
              <w:rPr>
                <w:color w:val="000000"/>
              </w:rPr>
            </w:pPr>
            <w:r w:rsidRPr="00AC1659">
              <w:rPr>
                <w:color w:val="000000"/>
              </w:rPr>
              <w:t>3</w:t>
            </w:r>
          </w:p>
        </w:tc>
      </w:tr>
      <w:tr w:rsidR="00FC1079" w:rsidRPr="001E7BB0" w14:paraId="1DCF957C" w14:textId="77777777" w:rsidTr="00BC7037">
        <w:trPr>
          <w:trHeight w:val="288"/>
        </w:trPr>
        <w:tc>
          <w:tcPr>
            <w:tcW w:w="4412" w:type="dxa"/>
            <w:shd w:val="clear" w:color="auto" w:fill="auto"/>
            <w:noWrap/>
            <w:vAlign w:val="bottom"/>
          </w:tcPr>
          <w:p w14:paraId="50E6FD85" w14:textId="77777777" w:rsidR="00FC1079" w:rsidRPr="00AC1659" w:rsidRDefault="00FC1079" w:rsidP="00741DE9">
            <w:pPr>
              <w:rPr>
                <w:color w:val="000000"/>
              </w:rPr>
            </w:pPr>
            <w:r w:rsidRPr="00AC1659">
              <w:rPr>
                <w:color w:val="000000"/>
              </w:rPr>
              <w:t>Jensen et al. (1994)</w:t>
            </w:r>
          </w:p>
        </w:tc>
        <w:tc>
          <w:tcPr>
            <w:tcW w:w="869" w:type="dxa"/>
            <w:shd w:val="clear" w:color="auto" w:fill="auto"/>
            <w:noWrap/>
            <w:vAlign w:val="bottom"/>
          </w:tcPr>
          <w:p w14:paraId="4898C469"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27B3DBF8"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3A0A7B2E" w14:textId="77777777" w:rsidR="00FC1079" w:rsidRPr="00AC1659" w:rsidRDefault="00FC1079" w:rsidP="00741DE9">
            <w:pPr>
              <w:jc w:val="right"/>
              <w:rPr>
                <w:color w:val="000000"/>
              </w:rPr>
            </w:pPr>
            <w:r w:rsidRPr="00AC1659">
              <w:rPr>
                <w:color w:val="000000"/>
              </w:rPr>
              <w:t>1</w:t>
            </w:r>
          </w:p>
        </w:tc>
        <w:tc>
          <w:tcPr>
            <w:tcW w:w="1175" w:type="dxa"/>
            <w:shd w:val="clear" w:color="auto" w:fill="auto"/>
            <w:noWrap/>
            <w:vAlign w:val="bottom"/>
          </w:tcPr>
          <w:p w14:paraId="3F24757E" w14:textId="77777777" w:rsidR="00FC1079" w:rsidRPr="00AC1659" w:rsidRDefault="00FC1079" w:rsidP="00741DE9">
            <w:pPr>
              <w:jc w:val="right"/>
              <w:rPr>
                <w:color w:val="000000"/>
              </w:rPr>
            </w:pPr>
            <w:r w:rsidRPr="00AC1659">
              <w:rPr>
                <w:color w:val="000000"/>
              </w:rPr>
              <w:t>0</w:t>
            </w:r>
          </w:p>
        </w:tc>
        <w:tc>
          <w:tcPr>
            <w:tcW w:w="909" w:type="dxa"/>
            <w:shd w:val="clear" w:color="auto" w:fill="auto"/>
            <w:noWrap/>
            <w:vAlign w:val="bottom"/>
          </w:tcPr>
          <w:p w14:paraId="74BC3E2F"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74AA81FD" w14:textId="77777777" w:rsidR="00FC1079" w:rsidRPr="00AC1659" w:rsidRDefault="00FC1079" w:rsidP="00741DE9">
            <w:pPr>
              <w:jc w:val="right"/>
              <w:rPr>
                <w:color w:val="000000"/>
              </w:rPr>
            </w:pPr>
            <w:r w:rsidRPr="00AC1659">
              <w:rPr>
                <w:color w:val="000000"/>
              </w:rPr>
              <w:t>0</w:t>
            </w:r>
          </w:p>
        </w:tc>
        <w:tc>
          <w:tcPr>
            <w:tcW w:w="1191" w:type="dxa"/>
            <w:shd w:val="clear" w:color="auto" w:fill="auto"/>
            <w:noWrap/>
            <w:vAlign w:val="bottom"/>
          </w:tcPr>
          <w:p w14:paraId="4C49BCEC" w14:textId="77777777" w:rsidR="00FC1079" w:rsidRPr="00AC1659" w:rsidRDefault="00FC1079" w:rsidP="00741DE9">
            <w:pPr>
              <w:jc w:val="right"/>
              <w:rPr>
                <w:color w:val="000000"/>
              </w:rPr>
            </w:pPr>
            <w:r w:rsidRPr="00AC1659">
              <w:rPr>
                <w:color w:val="000000"/>
              </w:rPr>
              <w:t>0</w:t>
            </w:r>
          </w:p>
        </w:tc>
        <w:tc>
          <w:tcPr>
            <w:tcW w:w="1145" w:type="dxa"/>
            <w:shd w:val="clear" w:color="auto" w:fill="auto"/>
            <w:noWrap/>
            <w:vAlign w:val="bottom"/>
          </w:tcPr>
          <w:p w14:paraId="43E186DF" w14:textId="77777777" w:rsidR="00FC1079" w:rsidRPr="00AC1659" w:rsidRDefault="00FC1079" w:rsidP="00741DE9">
            <w:pPr>
              <w:jc w:val="right"/>
              <w:rPr>
                <w:color w:val="000000"/>
              </w:rPr>
            </w:pPr>
            <w:r w:rsidRPr="00AC1659">
              <w:rPr>
                <w:color w:val="000000"/>
              </w:rPr>
              <w:t>0</w:t>
            </w:r>
          </w:p>
        </w:tc>
        <w:tc>
          <w:tcPr>
            <w:tcW w:w="1111" w:type="dxa"/>
            <w:shd w:val="clear" w:color="auto" w:fill="auto"/>
            <w:noWrap/>
            <w:vAlign w:val="bottom"/>
          </w:tcPr>
          <w:p w14:paraId="3DFFEA62" w14:textId="77777777" w:rsidR="00FC1079" w:rsidRPr="00AC1659" w:rsidRDefault="00FC1079" w:rsidP="00741DE9">
            <w:pPr>
              <w:jc w:val="right"/>
              <w:rPr>
                <w:color w:val="000000"/>
              </w:rPr>
            </w:pPr>
            <w:r w:rsidRPr="00AC1659">
              <w:rPr>
                <w:color w:val="000000"/>
              </w:rPr>
              <w:t>3</w:t>
            </w:r>
          </w:p>
        </w:tc>
      </w:tr>
      <w:tr w:rsidR="00FC1079" w:rsidRPr="001E7BB0" w14:paraId="580E21EF" w14:textId="77777777" w:rsidTr="00BC7037">
        <w:trPr>
          <w:trHeight w:val="288"/>
        </w:trPr>
        <w:tc>
          <w:tcPr>
            <w:tcW w:w="4412" w:type="dxa"/>
            <w:shd w:val="clear" w:color="auto" w:fill="auto"/>
            <w:noWrap/>
            <w:vAlign w:val="bottom"/>
          </w:tcPr>
          <w:p w14:paraId="3FA66E65" w14:textId="77777777" w:rsidR="00FC1079" w:rsidRPr="001E7BB0" w:rsidRDefault="00FC1079" w:rsidP="00741DE9">
            <w:pPr>
              <w:rPr>
                <w:color w:val="000000"/>
              </w:rPr>
            </w:pPr>
            <w:r w:rsidRPr="001E7BB0">
              <w:rPr>
                <w:color w:val="000000"/>
              </w:rPr>
              <w:t>Johnson et al. (2011)</w:t>
            </w:r>
          </w:p>
        </w:tc>
        <w:tc>
          <w:tcPr>
            <w:tcW w:w="869" w:type="dxa"/>
            <w:shd w:val="clear" w:color="auto" w:fill="auto"/>
            <w:noWrap/>
            <w:vAlign w:val="bottom"/>
          </w:tcPr>
          <w:p w14:paraId="6EE5E2F1"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044037FB"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2EB0588C"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3E41CDD3"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7D81DEC2"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7A4BA0C6" w14:textId="77777777" w:rsidR="00FC1079" w:rsidRPr="001E7BB0" w:rsidRDefault="00FC1079" w:rsidP="00741DE9">
            <w:pPr>
              <w:jc w:val="right"/>
              <w:rPr>
                <w:color w:val="000000"/>
              </w:rPr>
            </w:pPr>
            <w:r w:rsidRPr="001E7BB0">
              <w:rPr>
                <w:color w:val="000000"/>
              </w:rPr>
              <w:t>1</w:t>
            </w:r>
          </w:p>
        </w:tc>
        <w:tc>
          <w:tcPr>
            <w:tcW w:w="1191" w:type="dxa"/>
            <w:shd w:val="clear" w:color="auto" w:fill="auto"/>
            <w:noWrap/>
            <w:vAlign w:val="bottom"/>
          </w:tcPr>
          <w:p w14:paraId="4263C623"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08B51073"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2544B630" w14:textId="77777777" w:rsidR="00FC1079" w:rsidRPr="001E7BB0" w:rsidRDefault="00FC1079" w:rsidP="00741DE9">
            <w:pPr>
              <w:jc w:val="right"/>
              <w:rPr>
                <w:color w:val="000000"/>
              </w:rPr>
            </w:pPr>
            <w:r w:rsidRPr="001E7BB0">
              <w:rPr>
                <w:color w:val="000000"/>
              </w:rPr>
              <w:t>5</w:t>
            </w:r>
          </w:p>
        </w:tc>
      </w:tr>
      <w:tr w:rsidR="00FC1079" w:rsidRPr="001E7BB0" w14:paraId="548EFE85" w14:textId="77777777" w:rsidTr="00BC7037">
        <w:trPr>
          <w:trHeight w:val="288"/>
        </w:trPr>
        <w:tc>
          <w:tcPr>
            <w:tcW w:w="4412" w:type="dxa"/>
            <w:shd w:val="clear" w:color="auto" w:fill="auto"/>
            <w:noWrap/>
            <w:vAlign w:val="bottom"/>
          </w:tcPr>
          <w:p w14:paraId="3138A724" w14:textId="5C0BFDC6" w:rsidR="00FC1079" w:rsidRPr="001E7BB0" w:rsidRDefault="00FC1079" w:rsidP="00741DE9">
            <w:pPr>
              <w:rPr>
                <w:color w:val="000000"/>
              </w:rPr>
            </w:pPr>
            <w:r w:rsidRPr="001E7BB0">
              <w:rPr>
                <w:color w:val="000000"/>
              </w:rPr>
              <w:t>Johnson et al. (2016)</w:t>
            </w:r>
            <w:r>
              <w:rPr>
                <w:color w:val="000000"/>
              </w:rPr>
              <w:t xml:space="preserve"> post</w:t>
            </w:r>
            <w:r w:rsidR="00EF15F4">
              <w:rPr>
                <w:color w:val="000000"/>
              </w:rPr>
              <w:t>-</w:t>
            </w:r>
            <w:r>
              <w:rPr>
                <w:color w:val="000000"/>
              </w:rPr>
              <w:t>treatment</w:t>
            </w:r>
          </w:p>
        </w:tc>
        <w:tc>
          <w:tcPr>
            <w:tcW w:w="869" w:type="dxa"/>
            <w:shd w:val="clear" w:color="auto" w:fill="auto"/>
            <w:noWrap/>
            <w:vAlign w:val="bottom"/>
          </w:tcPr>
          <w:p w14:paraId="6570D755"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3501CE1E"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214D2081"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26E4B2E8"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2EB0310B"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385646C4" w14:textId="77777777" w:rsidR="00FC1079" w:rsidRPr="001E7BB0" w:rsidRDefault="00FC1079" w:rsidP="00741DE9">
            <w:pPr>
              <w:jc w:val="right"/>
              <w:rPr>
                <w:color w:val="000000"/>
              </w:rPr>
            </w:pPr>
            <w:r w:rsidRPr="001E7BB0">
              <w:rPr>
                <w:color w:val="000000"/>
              </w:rPr>
              <w:t>1</w:t>
            </w:r>
          </w:p>
        </w:tc>
        <w:tc>
          <w:tcPr>
            <w:tcW w:w="1191" w:type="dxa"/>
            <w:shd w:val="clear" w:color="auto" w:fill="auto"/>
            <w:noWrap/>
            <w:vAlign w:val="bottom"/>
          </w:tcPr>
          <w:p w14:paraId="60E5A9E3"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65B35DC0"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2D208B5B" w14:textId="77777777" w:rsidR="00FC1079" w:rsidRPr="001E7BB0" w:rsidRDefault="00FC1079" w:rsidP="00741DE9">
            <w:pPr>
              <w:jc w:val="right"/>
              <w:rPr>
                <w:color w:val="000000"/>
              </w:rPr>
            </w:pPr>
            <w:r w:rsidRPr="001E7BB0">
              <w:rPr>
                <w:color w:val="000000"/>
              </w:rPr>
              <w:t>6</w:t>
            </w:r>
          </w:p>
        </w:tc>
      </w:tr>
      <w:tr w:rsidR="00FC1079" w:rsidRPr="001E7BB0" w14:paraId="3DDCB67B" w14:textId="77777777" w:rsidTr="00BC7037">
        <w:trPr>
          <w:trHeight w:val="288"/>
        </w:trPr>
        <w:tc>
          <w:tcPr>
            <w:tcW w:w="4412" w:type="dxa"/>
            <w:shd w:val="clear" w:color="auto" w:fill="auto"/>
            <w:noWrap/>
            <w:vAlign w:val="bottom"/>
          </w:tcPr>
          <w:p w14:paraId="0CC713B4" w14:textId="77777777" w:rsidR="00FC1079" w:rsidRPr="001E7BB0" w:rsidRDefault="00FC1079" w:rsidP="00741DE9">
            <w:pPr>
              <w:rPr>
                <w:color w:val="000000"/>
              </w:rPr>
            </w:pPr>
            <w:r w:rsidRPr="001E7BB0">
              <w:rPr>
                <w:color w:val="000000"/>
              </w:rPr>
              <w:t>Johnson et al. (2016)</w:t>
            </w:r>
            <w:r>
              <w:rPr>
                <w:color w:val="000000"/>
              </w:rPr>
              <w:t xml:space="preserve"> FU2</w:t>
            </w:r>
          </w:p>
        </w:tc>
        <w:tc>
          <w:tcPr>
            <w:tcW w:w="869" w:type="dxa"/>
            <w:shd w:val="clear" w:color="auto" w:fill="auto"/>
            <w:noWrap/>
            <w:vAlign w:val="bottom"/>
          </w:tcPr>
          <w:p w14:paraId="4C4B9CA2" w14:textId="77777777" w:rsidR="00FC1079" w:rsidRPr="00AC1659" w:rsidRDefault="00FC1079" w:rsidP="00741DE9">
            <w:pPr>
              <w:jc w:val="right"/>
              <w:rPr>
                <w:color w:val="000000"/>
              </w:rPr>
            </w:pPr>
            <w:r w:rsidRPr="001E7BB0">
              <w:rPr>
                <w:color w:val="000000"/>
              </w:rPr>
              <w:t>0</w:t>
            </w:r>
          </w:p>
        </w:tc>
        <w:tc>
          <w:tcPr>
            <w:tcW w:w="1106" w:type="dxa"/>
            <w:shd w:val="clear" w:color="auto" w:fill="auto"/>
            <w:noWrap/>
            <w:vAlign w:val="bottom"/>
          </w:tcPr>
          <w:p w14:paraId="0BC4CE31" w14:textId="77777777" w:rsidR="00FC1079" w:rsidRPr="00AC1659" w:rsidRDefault="00FC1079" w:rsidP="00741DE9">
            <w:pPr>
              <w:jc w:val="right"/>
              <w:rPr>
                <w:color w:val="000000"/>
              </w:rPr>
            </w:pPr>
            <w:r w:rsidRPr="001E7BB0">
              <w:rPr>
                <w:color w:val="000000"/>
              </w:rPr>
              <w:t>1</w:t>
            </w:r>
          </w:p>
        </w:tc>
        <w:tc>
          <w:tcPr>
            <w:tcW w:w="1114" w:type="dxa"/>
            <w:shd w:val="clear" w:color="auto" w:fill="auto"/>
            <w:noWrap/>
            <w:vAlign w:val="bottom"/>
          </w:tcPr>
          <w:p w14:paraId="1826F164" w14:textId="77777777" w:rsidR="00FC1079" w:rsidRPr="00AC1659" w:rsidRDefault="00FC1079" w:rsidP="00741DE9">
            <w:pPr>
              <w:jc w:val="right"/>
              <w:rPr>
                <w:color w:val="000000"/>
              </w:rPr>
            </w:pPr>
            <w:r w:rsidRPr="001E7BB0">
              <w:rPr>
                <w:color w:val="000000"/>
              </w:rPr>
              <w:t>1</w:t>
            </w:r>
          </w:p>
        </w:tc>
        <w:tc>
          <w:tcPr>
            <w:tcW w:w="1175" w:type="dxa"/>
            <w:shd w:val="clear" w:color="auto" w:fill="auto"/>
            <w:noWrap/>
            <w:vAlign w:val="bottom"/>
          </w:tcPr>
          <w:p w14:paraId="290736A9" w14:textId="77777777" w:rsidR="00FC1079" w:rsidRPr="00AC1659" w:rsidRDefault="00FC1079" w:rsidP="00741DE9">
            <w:pPr>
              <w:jc w:val="right"/>
              <w:rPr>
                <w:color w:val="000000"/>
              </w:rPr>
            </w:pPr>
            <w:r w:rsidRPr="001E7BB0">
              <w:rPr>
                <w:color w:val="000000"/>
              </w:rPr>
              <w:t>1</w:t>
            </w:r>
          </w:p>
        </w:tc>
        <w:tc>
          <w:tcPr>
            <w:tcW w:w="909" w:type="dxa"/>
            <w:shd w:val="clear" w:color="auto" w:fill="auto"/>
            <w:noWrap/>
            <w:vAlign w:val="bottom"/>
          </w:tcPr>
          <w:p w14:paraId="14C8C71E" w14:textId="77777777" w:rsidR="00FC1079" w:rsidRPr="00AC1659" w:rsidRDefault="00FC1079" w:rsidP="00741DE9">
            <w:pPr>
              <w:jc w:val="right"/>
              <w:rPr>
                <w:color w:val="000000"/>
              </w:rPr>
            </w:pPr>
            <w:r w:rsidRPr="001E7BB0">
              <w:rPr>
                <w:color w:val="000000"/>
              </w:rPr>
              <w:t>0</w:t>
            </w:r>
          </w:p>
        </w:tc>
        <w:tc>
          <w:tcPr>
            <w:tcW w:w="1106" w:type="dxa"/>
            <w:shd w:val="clear" w:color="auto" w:fill="auto"/>
            <w:noWrap/>
            <w:vAlign w:val="bottom"/>
          </w:tcPr>
          <w:p w14:paraId="758B7594" w14:textId="77777777" w:rsidR="00FC1079" w:rsidRPr="00AC1659" w:rsidRDefault="00FC1079" w:rsidP="00741DE9">
            <w:pPr>
              <w:jc w:val="right"/>
              <w:rPr>
                <w:color w:val="000000"/>
              </w:rPr>
            </w:pPr>
            <w:r>
              <w:rPr>
                <w:color w:val="000000"/>
              </w:rPr>
              <w:t>0</w:t>
            </w:r>
          </w:p>
        </w:tc>
        <w:tc>
          <w:tcPr>
            <w:tcW w:w="1191" w:type="dxa"/>
            <w:shd w:val="clear" w:color="auto" w:fill="auto"/>
            <w:noWrap/>
            <w:vAlign w:val="bottom"/>
          </w:tcPr>
          <w:p w14:paraId="022AAB00" w14:textId="77777777" w:rsidR="00FC1079" w:rsidRPr="00AC1659" w:rsidRDefault="00FC1079" w:rsidP="00741DE9">
            <w:pPr>
              <w:jc w:val="right"/>
              <w:rPr>
                <w:color w:val="000000"/>
              </w:rPr>
            </w:pPr>
            <w:r w:rsidRPr="001E7BB0">
              <w:rPr>
                <w:color w:val="000000"/>
              </w:rPr>
              <w:t>1</w:t>
            </w:r>
          </w:p>
        </w:tc>
        <w:tc>
          <w:tcPr>
            <w:tcW w:w="1145" w:type="dxa"/>
            <w:shd w:val="clear" w:color="auto" w:fill="auto"/>
            <w:noWrap/>
            <w:vAlign w:val="bottom"/>
          </w:tcPr>
          <w:p w14:paraId="39EED8C5" w14:textId="77777777" w:rsidR="00FC1079" w:rsidRPr="00AC1659" w:rsidRDefault="00FC1079" w:rsidP="00741DE9">
            <w:pPr>
              <w:jc w:val="right"/>
              <w:rPr>
                <w:color w:val="000000"/>
              </w:rPr>
            </w:pPr>
            <w:r w:rsidRPr="001E7BB0">
              <w:rPr>
                <w:color w:val="000000"/>
              </w:rPr>
              <w:t>1</w:t>
            </w:r>
          </w:p>
        </w:tc>
        <w:tc>
          <w:tcPr>
            <w:tcW w:w="1111" w:type="dxa"/>
            <w:shd w:val="clear" w:color="auto" w:fill="auto"/>
            <w:noWrap/>
            <w:vAlign w:val="bottom"/>
          </w:tcPr>
          <w:p w14:paraId="1AFED922" w14:textId="77777777" w:rsidR="00FC1079" w:rsidRPr="00AC1659" w:rsidRDefault="00FC1079" w:rsidP="00741DE9">
            <w:pPr>
              <w:jc w:val="right"/>
              <w:rPr>
                <w:color w:val="000000"/>
              </w:rPr>
            </w:pPr>
            <w:r>
              <w:rPr>
                <w:color w:val="000000"/>
              </w:rPr>
              <w:t>5</w:t>
            </w:r>
          </w:p>
        </w:tc>
      </w:tr>
      <w:tr w:rsidR="00FC1079" w:rsidRPr="001E7BB0" w14:paraId="27C99AAF" w14:textId="77777777" w:rsidTr="00BC7037">
        <w:trPr>
          <w:trHeight w:val="288"/>
        </w:trPr>
        <w:tc>
          <w:tcPr>
            <w:tcW w:w="4412" w:type="dxa"/>
            <w:shd w:val="clear" w:color="auto" w:fill="auto"/>
            <w:noWrap/>
            <w:vAlign w:val="bottom"/>
          </w:tcPr>
          <w:p w14:paraId="57517150" w14:textId="77777777" w:rsidR="00FC1079" w:rsidRPr="001E7BB0" w:rsidRDefault="00FC1079" w:rsidP="00741DE9">
            <w:pPr>
              <w:rPr>
                <w:color w:val="000000"/>
              </w:rPr>
            </w:pPr>
            <w:r w:rsidRPr="001E7BB0">
              <w:rPr>
                <w:color w:val="000000"/>
              </w:rPr>
              <w:t>Johnson et al. (20</w:t>
            </w:r>
            <w:r>
              <w:rPr>
                <w:color w:val="000000"/>
              </w:rPr>
              <w:t>20</w:t>
            </w:r>
            <w:r w:rsidRPr="001E7BB0">
              <w:rPr>
                <w:color w:val="000000"/>
              </w:rPr>
              <w:t>)</w:t>
            </w:r>
          </w:p>
        </w:tc>
        <w:tc>
          <w:tcPr>
            <w:tcW w:w="869" w:type="dxa"/>
            <w:shd w:val="clear" w:color="auto" w:fill="auto"/>
            <w:noWrap/>
            <w:vAlign w:val="bottom"/>
          </w:tcPr>
          <w:p w14:paraId="6A74E1BA"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21048A58" w14:textId="77777777" w:rsidR="00FC1079" w:rsidRPr="001E7BB0" w:rsidRDefault="00FC1079" w:rsidP="00741DE9">
            <w:pPr>
              <w:jc w:val="right"/>
              <w:rPr>
                <w:color w:val="000000"/>
              </w:rPr>
            </w:pPr>
            <w:r w:rsidRPr="00AC1659">
              <w:rPr>
                <w:color w:val="000000"/>
              </w:rPr>
              <w:t>1</w:t>
            </w:r>
          </w:p>
        </w:tc>
        <w:tc>
          <w:tcPr>
            <w:tcW w:w="1114" w:type="dxa"/>
            <w:shd w:val="clear" w:color="auto" w:fill="auto"/>
            <w:noWrap/>
            <w:vAlign w:val="bottom"/>
          </w:tcPr>
          <w:p w14:paraId="463C096A" w14:textId="77777777" w:rsidR="00FC1079" w:rsidRPr="001E7BB0" w:rsidRDefault="00FC1079" w:rsidP="00741DE9">
            <w:pPr>
              <w:jc w:val="right"/>
              <w:rPr>
                <w:color w:val="000000"/>
              </w:rPr>
            </w:pPr>
            <w:r w:rsidRPr="00AC1659">
              <w:rPr>
                <w:color w:val="000000"/>
              </w:rPr>
              <w:t>1</w:t>
            </w:r>
          </w:p>
        </w:tc>
        <w:tc>
          <w:tcPr>
            <w:tcW w:w="1175" w:type="dxa"/>
            <w:shd w:val="clear" w:color="auto" w:fill="auto"/>
            <w:noWrap/>
            <w:vAlign w:val="bottom"/>
          </w:tcPr>
          <w:p w14:paraId="0842113C" w14:textId="77777777" w:rsidR="00FC1079" w:rsidRPr="001E7BB0" w:rsidRDefault="00FC1079" w:rsidP="00741DE9">
            <w:pPr>
              <w:jc w:val="right"/>
              <w:rPr>
                <w:color w:val="000000"/>
              </w:rPr>
            </w:pPr>
            <w:r w:rsidRPr="00AC1659">
              <w:rPr>
                <w:color w:val="000000"/>
              </w:rPr>
              <w:t>1</w:t>
            </w:r>
          </w:p>
        </w:tc>
        <w:tc>
          <w:tcPr>
            <w:tcW w:w="909" w:type="dxa"/>
            <w:shd w:val="clear" w:color="auto" w:fill="auto"/>
            <w:noWrap/>
            <w:vAlign w:val="bottom"/>
          </w:tcPr>
          <w:p w14:paraId="699BE996" w14:textId="77777777" w:rsidR="00FC1079" w:rsidRPr="001E7BB0" w:rsidRDefault="00FC1079" w:rsidP="00741DE9">
            <w:pPr>
              <w:jc w:val="right"/>
              <w:rPr>
                <w:color w:val="000000"/>
              </w:rPr>
            </w:pPr>
            <w:r w:rsidRPr="00AC1659">
              <w:rPr>
                <w:color w:val="000000"/>
              </w:rPr>
              <w:t>0</w:t>
            </w:r>
          </w:p>
        </w:tc>
        <w:tc>
          <w:tcPr>
            <w:tcW w:w="1106" w:type="dxa"/>
            <w:shd w:val="clear" w:color="auto" w:fill="auto"/>
            <w:noWrap/>
            <w:vAlign w:val="bottom"/>
          </w:tcPr>
          <w:p w14:paraId="1D5D0193" w14:textId="77777777" w:rsidR="00FC1079" w:rsidRPr="001E7BB0" w:rsidRDefault="00FC1079" w:rsidP="00741DE9">
            <w:pPr>
              <w:jc w:val="right"/>
              <w:rPr>
                <w:color w:val="000000"/>
              </w:rPr>
            </w:pPr>
            <w:r w:rsidRPr="00AC1659">
              <w:rPr>
                <w:color w:val="000000"/>
              </w:rPr>
              <w:t>1</w:t>
            </w:r>
          </w:p>
        </w:tc>
        <w:tc>
          <w:tcPr>
            <w:tcW w:w="1191" w:type="dxa"/>
            <w:shd w:val="clear" w:color="auto" w:fill="auto"/>
            <w:noWrap/>
            <w:vAlign w:val="bottom"/>
          </w:tcPr>
          <w:p w14:paraId="14123554" w14:textId="77777777" w:rsidR="00FC1079" w:rsidRPr="001E7BB0" w:rsidRDefault="00FC1079" w:rsidP="00741DE9">
            <w:pPr>
              <w:jc w:val="right"/>
              <w:rPr>
                <w:color w:val="000000"/>
              </w:rPr>
            </w:pPr>
            <w:r w:rsidRPr="00AC1659">
              <w:rPr>
                <w:color w:val="000000"/>
              </w:rPr>
              <w:t>0</w:t>
            </w:r>
          </w:p>
        </w:tc>
        <w:tc>
          <w:tcPr>
            <w:tcW w:w="1145" w:type="dxa"/>
            <w:shd w:val="clear" w:color="auto" w:fill="auto"/>
            <w:noWrap/>
            <w:vAlign w:val="bottom"/>
          </w:tcPr>
          <w:p w14:paraId="19949196" w14:textId="77777777" w:rsidR="00FC1079" w:rsidRPr="001E7BB0" w:rsidRDefault="00FC1079" w:rsidP="00741DE9">
            <w:pPr>
              <w:jc w:val="right"/>
              <w:rPr>
                <w:color w:val="000000"/>
              </w:rPr>
            </w:pPr>
            <w:r w:rsidRPr="00AC1659">
              <w:rPr>
                <w:color w:val="000000"/>
              </w:rPr>
              <w:t>1</w:t>
            </w:r>
          </w:p>
        </w:tc>
        <w:tc>
          <w:tcPr>
            <w:tcW w:w="1111" w:type="dxa"/>
            <w:shd w:val="clear" w:color="auto" w:fill="auto"/>
            <w:noWrap/>
            <w:vAlign w:val="bottom"/>
          </w:tcPr>
          <w:p w14:paraId="73A1F890" w14:textId="77777777" w:rsidR="00FC1079" w:rsidRPr="001E7BB0" w:rsidRDefault="00FC1079" w:rsidP="00741DE9">
            <w:pPr>
              <w:jc w:val="right"/>
              <w:rPr>
                <w:color w:val="000000"/>
              </w:rPr>
            </w:pPr>
            <w:r w:rsidRPr="00AC1659">
              <w:rPr>
                <w:color w:val="000000"/>
              </w:rPr>
              <w:t>6</w:t>
            </w:r>
          </w:p>
        </w:tc>
      </w:tr>
      <w:tr w:rsidR="00FC1079" w:rsidRPr="00C23599" w14:paraId="563161B5" w14:textId="77777777" w:rsidTr="00BC7037">
        <w:trPr>
          <w:trHeight w:val="288"/>
        </w:trPr>
        <w:tc>
          <w:tcPr>
            <w:tcW w:w="4412" w:type="dxa"/>
            <w:shd w:val="clear" w:color="auto" w:fill="auto"/>
            <w:noWrap/>
            <w:vAlign w:val="bottom"/>
          </w:tcPr>
          <w:p w14:paraId="7C3FF47A" w14:textId="77777777" w:rsidR="00FC1079" w:rsidRPr="00C23599" w:rsidRDefault="00FC1079" w:rsidP="00741DE9">
            <w:pPr>
              <w:rPr>
                <w:b/>
                <w:color w:val="000000"/>
              </w:rPr>
            </w:pPr>
            <w:proofErr w:type="spellStart"/>
            <w:r w:rsidRPr="00C23599">
              <w:rPr>
                <w:b/>
                <w:color w:val="000000"/>
              </w:rPr>
              <w:t>Karatzias</w:t>
            </w:r>
            <w:proofErr w:type="spellEnd"/>
            <w:r w:rsidRPr="00C23599">
              <w:rPr>
                <w:b/>
                <w:color w:val="000000"/>
              </w:rPr>
              <w:t xml:space="preserve"> et al. (2011)</w:t>
            </w:r>
          </w:p>
        </w:tc>
        <w:tc>
          <w:tcPr>
            <w:tcW w:w="869" w:type="dxa"/>
            <w:shd w:val="clear" w:color="auto" w:fill="auto"/>
            <w:noWrap/>
            <w:vAlign w:val="bottom"/>
          </w:tcPr>
          <w:p w14:paraId="3C92E268"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A0493CF"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4CA758D8"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4B083ED8"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165FBF49"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23A0CB0"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3805AC7B"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4CB6BDEE"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19A125BC" w14:textId="77777777" w:rsidR="00FC1079" w:rsidRPr="00C23599" w:rsidRDefault="00FC1079" w:rsidP="00741DE9">
            <w:pPr>
              <w:jc w:val="right"/>
              <w:rPr>
                <w:b/>
                <w:color w:val="000000"/>
              </w:rPr>
            </w:pPr>
            <w:r w:rsidRPr="00C23599">
              <w:rPr>
                <w:b/>
                <w:color w:val="000000"/>
              </w:rPr>
              <w:t>7</w:t>
            </w:r>
          </w:p>
        </w:tc>
      </w:tr>
      <w:tr w:rsidR="00FC1079" w:rsidRPr="001E7BB0" w14:paraId="1A2CBF41" w14:textId="77777777" w:rsidTr="00BC7037">
        <w:trPr>
          <w:trHeight w:val="288"/>
        </w:trPr>
        <w:tc>
          <w:tcPr>
            <w:tcW w:w="4412" w:type="dxa"/>
            <w:shd w:val="clear" w:color="auto" w:fill="auto"/>
            <w:noWrap/>
            <w:vAlign w:val="bottom"/>
          </w:tcPr>
          <w:p w14:paraId="3F7E3060" w14:textId="77777777" w:rsidR="00FC1079" w:rsidRPr="001E7BB0" w:rsidRDefault="00FC1079" w:rsidP="00741DE9">
            <w:pPr>
              <w:rPr>
                <w:color w:val="000000"/>
              </w:rPr>
            </w:pPr>
            <w:r w:rsidRPr="001E7BB0">
              <w:rPr>
                <w:color w:val="000000"/>
              </w:rPr>
              <w:t>Keane et al. (1989)</w:t>
            </w:r>
          </w:p>
        </w:tc>
        <w:tc>
          <w:tcPr>
            <w:tcW w:w="869" w:type="dxa"/>
            <w:shd w:val="clear" w:color="auto" w:fill="auto"/>
            <w:noWrap/>
            <w:vAlign w:val="bottom"/>
          </w:tcPr>
          <w:p w14:paraId="6712A19F"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50CF4D4B"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3BD50BBD" w14:textId="77777777" w:rsidR="00FC1079" w:rsidRPr="001E7BB0" w:rsidRDefault="00FC1079" w:rsidP="00741DE9">
            <w:pPr>
              <w:jc w:val="right"/>
              <w:rPr>
                <w:color w:val="000000"/>
              </w:rPr>
            </w:pPr>
            <w:r w:rsidRPr="001E7BB0">
              <w:rPr>
                <w:color w:val="000000"/>
              </w:rPr>
              <w:t>0</w:t>
            </w:r>
          </w:p>
        </w:tc>
        <w:tc>
          <w:tcPr>
            <w:tcW w:w="1175" w:type="dxa"/>
            <w:shd w:val="clear" w:color="auto" w:fill="auto"/>
            <w:noWrap/>
            <w:vAlign w:val="bottom"/>
          </w:tcPr>
          <w:p w14:paraId="77303529"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0F746E7E"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00BF9059"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50115F21"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457B42B1"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24BA4D1B" w14:textId="77777777" w:rsidR="00FC1079" w:rsidRPr="001E7BB0" w:rsidRDefault="00FC1079" w:rsidP="00741DE9">
            <w:pPr>
              <w:jc w:val="right"/>
              <w:rPr>
                <w:color w:val="000000"/>
              </w:rPr>
            </w:pPr>
            <w:r w:rsidRPr="001E7BB0">
              <w:rPr>
                <w:color w:val="000000"/>
              </w:rPr>
              <w:t>2</w:t>
            </w:r>
          </w:p>
        </w:tc>
      </w:tr>
      <w:tr w:rsidR="00FC1079" w:rsidRPr="00C23599" w14:paraId="0BC05E64" w14:textId="77777777" w:rsidTr="00BC7037">
        <w:trPr>
          <w:trHeight w:val="288"/>
        </w:trPr>
        <w:tc>
          <w:tcPr>
            <w:tcW w:w="4412" w:type="dxa"/>
            <w:shd w:val="clear" w:color="auto" w:fill="auto"/>
            <w:noWrap/>
            <w:vAlign w:val="bottom"/>
          </w:tcPr>
          <w:p w14:paraId="41B1EE2A" w14:textId="77777777" w:rsidR="00FC1079" w:rsidRPr="00C23599" w:rsidRDefault="00FC1079" w:rsidP="00741DE9">
            <w:pPr>
              <w:rPr>
                <w:b/>
                <w:color w:val="000000"/>
              </w:rPr>
            </w:pPr>
            <w:r w:rsidRPr="00C23599">
              <w:rPr>
                <w:b/>
                <w:color w:val="000000"/>
              </w:rPr>
              <w:t>Kearney et al. (2021)</w:t>
            </w:r>
          </w:p>
        </w:tc>
        <w:tc>
          <w:tcPr>
            <w:tcW w:w="869" w:type="dxa"/>
            <w:shd w:val="clear" w:color="auto" w:fill="auto"/>
            <w:noWrap/>
            <w:vAlign w:val="bottom"/>
          </w:tcPr>
          <w:p w14:paraId="620A9B05"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BE9FFE2"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6B0A5E9C"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07DC7AE4"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06325D1"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6AE841D"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00F276C"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706840BC"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A8858B7" w14:textId="77777777" w:rsidR="00FC1079" w:rsidRPr="00C23599" w:rsidRDefault="00FC1079" w:rsidP="00741DE9">
            <w:pPr>
              <w:jc w:val="right"/>
              <w:rPr>
                <w:b/>
                <w:color w:val="000000"/>
              </w:rPr>
            </w:pPr>
            <w:r w:rsidRPr="00C23599">
              <w:rPr>
                <w:b/>
                <w:color w:val="000000"/>
              </w:rPr>
              <w:t>8</w:t>
            </w:r>
          </w:p>
        </w:tc>
      </w:tr>
      <w:tr w:rsidR="00FC1079" w:rsidRPr="001E7BB0" w14:paraId="183F6226" w14:textId="77777777" w:rsidTr="00BC7037">
        <w:trPr>
          <w:trHeight w:val="288"/>
        </w:trPr>
        <w:tc>
          <w:tcPr>
            <w:tcW w:w="4412" w:type="dxa"/>
            <w:shd w:val="clear" w:color="auto" w:fill="auto"/>
            <w:noWrap/>
            <w:vAlign w:val="bottom"/>
          </w:tcPr>
          <w:p w14:paraId="6DF1EA1B" w14:textId="53138CF7" w:rsidR="00FC1079" w:rsidRPr="001E7BB0" w:rsidRDefault="00FC1079" w:rsidP="00741DE9">
            <w:pPr>
              <w:rPr>
                <w:color w:val="000000"/>
              </w:rPr>
            </w:pPr>
            <w:r w:rsidRPr="00AC1659">
              <w:rPr>
                <w:color w:val="000000"/>
              </w:rPr>
              <w:t>Kelly et al. (2021)</w:t>
            </w:r>
            <w:r>
              <w:rPr>
                <w:color w:val="000000"/>
              </w:rPr>
              <w:t xml:space="preserve"> post</w:t>
            </w:r>
            <w:r w:rsidR="00EF15F4">
              <w:rPr>
                <w:color w:val="000000"/>
              </w:rPr>
              <w:t>-</w:t>
            </w:r>
            <w:r>
              <w:rPr>
                <w:color w:val="000000"/>
              </w:rPr>
              <w:t>treatment</w:t>
            </w:r>
          </w:p>
        </w:tc>
        <w:tc>
          <w:tcPr>
            <w:tcW w:w="869" w:type="dxa"/>
            <w:shd w:val="clear" w:color="auto" w:fill="auto"/>
            <w:noWrap/>
            <w:vAlign w:val="bottom"/>
          </w:tcPr>
          <w:p w14:paraId="74AF0E75"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7ACA9A0F" w14:textId="77777777" w:rsidR="00FC1079" w:rsidRPr="001E7BB0" w:rsidRDefault="00FC1079" w:rsidP="00741DE9">
            <w:pPr>
              <w:jc w:val="right"/>
              <w:rPr>
                <w:color w:val="000000"/>
              </w:rPr>
            </w:pPr>
            <w:r w:rsidRPr="00AC1659">
              <w:rPr>
                <w:color w:val="000000"/>
              </w:rPr>
              <w:t>1</w:t>
            </w:r>
          </w:p>
        </w:tc>
        <w:tc>
          <w:tcPr>
            <w:tcW w:w="1114" w:type="dxa"/>
            <w:shd w:val="clear" w:color="auto" w:fill="auto"/>
            <w:noWrap/>
            <w:vAlign w:val="bottom"/>
          </w:tcPr>
          <w:p w14:paraId="49851F85" w14:textId="77777777" w:rsidR="00FC1079" w:rsidRPr="001E7BB0" w:rsidRDefault="00FC1079" w:rsidP="00741DE9">
            <w:pPr>
              <w:jc w:val="right"/>
              <w:rPr>
                <w:color w:val="000000"/>
              </w:rPr>
            </w:pPr>
            <w:r w:rsidRPr="00AC1659">
              <w:rPr>
                <w:color w:val="000000"/>
              </w:rPr>
              <w:t>1</w:t>
            </w:r>
          </w:p>
        </w:tc>
        <w:tc>
          <w:tcPr>
            <w:tcW w:w="1175" w:type="dxa"/>
            <w:shd w:val="clear" w:color="auto" w:fill="auto"/>
            <w:noWrap/>
            <w:vAlign w:val="bottom"/>
          </w:tcPr>
          <w:p w14:paraId="131704B7" w14:textId="77777777" w:rsidR="00FC1079" w:rsidRPr="001E7BB0" w:rsidRDefault="00FC1079" w:rsidP="00741DE9">
            <w:pPr>
              <w:jc w:val="right"/>
              <w:rPr>
                <w:color w:val="000000"/>
              </w:rPr>
            </w:pPr>
            <w:r w:rsidRPr="00AC1659">
              <w:rPr>
                <w:color w:val="000000"/>
              </w:rPr>
              <w:t>0</w:t>
            </w:r>
          </w:p>
        </w:tc>
        <w:tc>
          <w:tcPr>
            <w:tcW w:w="909" w:type="dxa"/>
            <w:shd w:val="clear" w:color="auto" w:fill="auto"/>
            <w:noWrap/>
            <w:vAlign w:val="bottom"/>
          </w:tcPr>
          <w:p w14:paraId="751C9A52" w14:textId="77777777" w:rsidR="00FC1079" w:rsidRPr="001E7BB0" w:rsidRDefault="00FC1079" w:rsidP="00741DE9">
            <w:pPr>
              <w:jc w:val="right"/>
              <w:rPr>
                <w:color w:val="000000"/>
              </w:rPr>
            </w:pPr>
            <w:r w:rsidRPr="00AC1659">
              <w:rPr>
                <w:color w:val="000000"/>
              </w:rPr>
              <w:t>0</w:t>
            </w:r>
          </w:p>
        </w:tc>
        <w:tc>
          <w:tcPr>
            <w:tcW w:w="1106" w:type="dxa"/>
            <w:shd w:val="clear" w:color="auto" w:fill="auto"/>
            <w:noWrap/>
            <w:vAlign w:val="bottom"/>
          </w:tcPr>
          <w:p w14:paraId="655944AE" w14:textId="77777777" w:rsidR="00FC1079" w:rsidRPr="001E7BB0" w:rsidRDefault="00FC1079" w:rsidP="00741DE9">
            <w:pPr>
              <w:jc w:val="right"/>
              <w:rPr>
                <w:color w:val="000000"/>
              </w:rPr>
            </w:pPr>
            <w:r w:rsidRPr="00AC1659">
              <w:rPr>
                <w:color w:val="000000"/>
              </w:rPr>
              <w:t>1</w:t>
            </w:r>
          </w:p>
        </w:tc>
        <w:tc>
          <w:tcPr>
            <w:tcW w:w="1191" w:type="dxa"/>
            <w:shd w:val="clear" w:color="auto" w:fill="auto"/>
            <w:noWrap/>
            <w:vAlign w:val="bottom"/>
          </w:tcPr>
          <w:p w14:paraId="2CACC205" w14:textId="77777777" w:rsidR="00FC1079" w:rsidRPr="001E7BB0" w:rsidRDefault="00FC1079" w:rsidP="00741DE9">
            <w:pPr>
              <w:jc w:val="right"/>
              <w:rPr>
                <w:color w:val="000000"/>
              </w:rPr>
            </w:pPr>
            <w:r w:rsidRPr="00AC1659">
              <w:rPr>
                <w:color w:val="000000"/>
              </w:rPr>
              <w:t>1</w:t>
            </w:r>
          </w:p>
        </w:tc>
        <w:tc>
          <w:tcPr>
            <w:tcW w:w="1145" w:type="dxa"/>
            <w:shd w:val="clear" w:color="auto" w:fill="auto"/>
            <w:noWrap/>
            <w:vAlign w:val="bottom"/>
          </w:tcPr>
          <w:p w14:paraId="7A9C087D" w14:textId="77777777" w:rsidR="00FC1079" w:rsidRPr="001E7BB0" w:rsidRDefault="00FC1079" w:rsidP="00741DE9">
            <w:pPr>
              <w:jc w:val="right"/>
              <w:rPr>
                <w:color w:val="000000"/>
              </w:rPr>
            </w:pPr>
            <w:r w:rsidRPr="00AC1659">
              <w:rPr>
                <w:color w:val="000000"/>
              </w:rPr>
              <w:t>0</w:t>
            </w:r>
          </w:p>
        </w:tc>
        <w:tc>
          <w:tcPr>
            <w:tcW w:w="1111" w:type="dxa"/>
            <w:shd w:val="clear" w:color="auto" w:fill="auto"/>
            <w:noWrap/>
            <w:vAlign w:val="bottom"/>
          </w:tcPr>
          <w:p w14:paraId="4EFE98F9" w14:textId="77777777" w:rsidR="00FC1079" w:rsidRPr="001E7BB0" w:rsidRDefault="00FC1079" w:rsidP="00741DE9">
            <w:pPr>
              <w:jc w:val="right"/>
              <w:rPr>
                <w:color w:val="000000"/>
              </w:rPr>
            </w:pPr>
            <w:r w:rsidRPr="00AC1659">
              <w:rPr>
                <w:color w:val="000000"/>
              </w:rPr>
              <w:t>5</w:t>
            </w:r>
          </w:p>
        </w:tc>
      </w:tr>
      <w:tr w:rsidR="00FC1079" w:rsidRPr="001E7BB0" w14:paraId="25E7C9B4" w14:textId="77777777" w:rsidTr="00BC7037">
        <w:trPr>
          <w:trHeight w:val="288"/>
        </w:trPr>
        <w:tc>
          <w:tcPr>
            <w:tcW w:w="4412" w:type="dxa"/>
            <w:shd w:val="clear" w:color="auto" w:fill="auto"/>
            <w:noWrap/>
            <w:vAlign w:val="bottom"/>
          </w:tcPr>
          <w:p w14:paraId="52A50F8A" w14:textId="77777777" w:rsidR="00FC1079" w:rsidRPr="00AC1659" w:rsidRDefault="00FC1079" w:rsidP="00741DE9">
            <w:pPr>
              <w:rPr>
                <w:color w:val="000000"/>
              </w:rPr>
            </w:pPr>
            <w:r w:rsidRPr="00AC1659">
              <w:rPr>
                <w:color w:val="000000"/>
              </w:rPr>
              <w:t>Kelly et al. (2021)</w:t>
            </w:r>
            <w:r>
              <w:rPr>
                <w:color w:val="000000"/>
              </w:rPr>
              <w:t xml:space="preserve"> FU</w:t>
            </w:r>
          </w:p>
        </w:tc>
        <w:tc>
          <w:tcPr>
            <w:tcW w:w="869" w:type="dxa"/>
            <w:shd w:val="clear" w:color="auto" w:fill="auto"/>
            <w:noWrap/>
            <w:vAlign w:val="bottom"/>
          </w:tcPr>
          <w:p w14:paraId="215202C4"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6240E6AD"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6EDE7401" w14:textId="77777777" w:rsidR="00FC1079" w:rsidRPr="00AC1659" w:rsidRDefault="00FC1079" w:rsidP="00741DE9">
            <w:pPr>
              <w:jc w:val="right"/>
              <w:rPr>
                <w:color w:val="000000"/>
              </w:rPr>
            </w:pPr>
            <w:r w:rsidRPr="00AC1659">
              <w:rPr>
                <w:color w:val="000000"/>
              </w:rPr>
              <w:t>1</w:t>
            </w:r>
          </w:p>
        </w:tc>
        <w:tc>
          <w:tcPr>
            <w:tcW w:w="1175" w:type="dxa"/>
            <w:shd w:val="clear" w:color="auto" w:fill="auto"/>
            <w:noWrap/>
            <w:vAlign w:val="bottom"/>
          </w:tcPr>
          <w:p w14:paraId="67153F8D" w14:textId="77777777" w:rsidR="00FC1079" w:rsidRPr="00AC1659" w:rsidRDefault="00FC1079" w:rsidP="00741DE9">
            <w:pPr>
              <w:jc w:val="right"/>
              <w:rPr>
                <w:color w:val="000000"/>
              </w:rPr>
            </w:pPr>
            <w:r w:rsidRPr="00AC1659">
              <w:rPr>
                <w:color w:val="000000"/>
              </w:rPr>
              <w:t>0</w:t>
            </w:r>
          </w:p>
        </w:tc>
        <w:tc>
          <w:tcPr>
            <w:tcW w:w="909" w:type="dxa"/>
            <w:shd w:val="clear" w:color="auto" w:fill="auto"/>
            <w:noWrap/>
            <w:vAlign w:val="bottom"/>
          </w:tcPr>
          <w:p w14:paraId="3533E15C"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225957CC" w14:textId="77777777" w:rsidR="00FC1079" w:rsidRPr="00AC1659" w:rsidRDefault="00FC1079" w:rsidP="00741DE9">
            <w:pPr>
              <w:jc w:val="right"/>
              <w:rPr>
                <w:color w:val="000000"/>
              </w:rPr>
            </w:pPr>
            <w:r>
              <w:rPr>
                <w:color w:val="000000"/>
              </w:rPr>
              <w:t>0</w:t>
            </w:r>
          </w:p>
        </w:tc>
        <w:tc>
          <w:tcPr>
            <w:tcW w:w="1191" w:type="dxa"/>
            <w:shd w:val="clear" w:color="auto" w:fill="auto"/>
            <w:noWrap/>
            <w:vAlign w:val="bottom"/>
          </w:tcPr>
          <w:p w14:paraId="5889EAA0" w14:textId="77777777" w:rsidR="00FC1079" w:rsidRPr="00AC1659" w:rsidRDefault="00FC1079" w:rsidP="00741DE9">
            <w:pPr>
              <w:jc w:val="right"/>
              <w:rPr>
                <w:color w:val="000000"/>
              </w:rPr>
            </w:pPr>
            <w:r w:rsidRPr="00AC1659">
              <w:rPr>
                <w:color w:val="000000"/>
              </w:rPr>
              <w:t>1</w:t>
            </w:r>
          </w:p>
        </w:tc>
        <w:tc>
          <w:tcPr>
            <w:tcW w:w="1145" w:type="dxa"/>
            <w:shd w:val="clear" w:color="auto" w:fill="auto"/>
            <w:noWrap/>
            <w:vAlign w:val="bottom"/>
          </w:tcPr>
          <w:p w14:paraId="3DFADAD6" w14:textId="77777777" w:rsidR="00FC1079" w:rsidRPr="00AC1659" w:rsidRDefault="00FC1079" w:rsidP="00741DE9">
            <w:pPr>
              <w:jc w:val="right"/>
              <w:rPr>
                <w:color w:val="000000"/>
              </w:rPr>
            </w:pPr>
            <w:r w:rsidRPr="00AC1659">
              <w:rPr>
                <w:color w:val="000000"/>
              </w:rPr>
              <w:t>0</w:t>
            </w:r>
          </w:p>
        </w:tc>
        <w:tc>
          <w:tcPr>
            <w:tcW w:w="1111" w:type="dxa"/>
            <w:shd w:val="clear" w:color="auto" w:fill="auto"/>
            <w:noWrap/>
            <w:vAlign w:val="bottom"/>
          </w:tcPr>
          <w:p w14:paraId="5BAA0DFF" w14:textId="77777777" w:rsidR="00FC1079" w:rsidRPr="00AC1659" w:rsidRDefault="00FC1079" w:rsidP="00741DE9">
            <w:pPr>
              <w:jc w:val="right"/>
              <w:rPr>
                <w:color w:val="000000"/>
              </w:rPr>
            </w:pPr>
            <w:r>
              <w:rPr>
                <w:color w:val="000000"/>
              </w:rPr>
              <w:t>4</w:t>
            </w:r>
          </w:p>
        </w:tc>
      </w:tr>
      <w:tr w:rsidR="00FC1079" w:rsidRPr="001E7BB0" w14:paraId="01A1BB49" w14:textId="77777777" w:rsidTr="00BC7037">
        <w:trPr>
          <w:trHeight w:val="288"/>
        </w:trPr>
        <w:tc>
          <w:tcPr>
            <w:tcW w:w="4412" w:type="dxa"/>
            <w:shd w:val="clear" w:color="auto" w:fill="auto"/>
            <w:noWrap/>
            <w:vAlign w:val="bottom"/>
          </w:tcPr>
          <w:p w14:paraId="4831BE9B" w14:textId="77777777" w:rsidR="00FC1079" w:rsidRPr="00AC1659" w:rsidRDefault="00FC1079" w:rsidP="00741DE9">
            <w:pPr>
              <w:rPr>
                <w:color w:val="000000"/>
              </w:rPr>
            </w:pPr>
            <w:r w:rsidRPr="00AC1659">
              <w:rPr>
                <w:color w:val="000000"/>
              </w:rPr>
              <w:t>Kent et al. (2011)</w:t>
            </w:r>
          </w:p>
        </w:tc>
        <w:tc>
          <w:tcPr>
            <w:tcW w:w="869" w:type="dxa"/>
            <w:shd w:val="clear" w:color="auto" w:fill="auto"/>
            <w:noWrap/>
            <w:vAlign w:val="bottom"/>
          </w:tcPr>
          <w:p w14:paraId="376A0D56"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7A8E6B97" w14:textId="77777777" w:rsidR="00FC1079" w:rsidRPr="00AC1659" w:rsidRDefault="00FC1079" w:rsidP="00741DE9">
            <w:pPr>
              <w:jc w:val="right"/>
              <w:rPr>
                <w:color w:val="000000"/>
              </w:rPr>
            </w:pPr>
            <w:r w:rsidRPr="00AC1659">
              <w:rPr>
                <w:color w:val="000000"/>
              </w:rPr>
              <w:t>0</w:t>
            </w:r>
          </w:p>
        </w:tc>
        <w:tc>
          <w:tcPr>
            <w:tcW w:w="1114" w:type="dxa"/>
            <w:shd w:val="clear" w:color="auto" w:fill="auto"/>
            <w:noWrap/>
            <w:vAlign w:val="bottom"/>
          </w:tcPr>
          <w:p w14:paraId="44C26768" w14:textId="77777777" w:rsidR="00FC1079" w:rsidRPr="00AC1659" w:rsidRDefault="00FC1079" w:rsidP="00741DE9">
            <w:pPr>
              <w:jc w:val="right"/>
              <w:rPr>
                <w:color w:val="000000"/>
              </w:rPr>
            </w:pPr>
            <w:r w:rsidRPr="00AC1659">
              <w:rPr>
                <w:color w:val="000000"/>
              </w:rPr>
              <w:t>1</w:t>
            </w:r>
          </w:p>
        </w:tc>
        <w:tc>
          <w:tcPr>
            <w:tcW w:w="1175" w:type="dxa"/>
            <w:shd w:val="clear" w:color="auto" w:fill="auto"/>
            <w:noWrap/>
            <w:vAlign w:val="bottom"/>
          </w:tcPr>
          <w:p w14:paraId="7105DBD1" w14:textId="77777777" w:rsidR="00FC1079" w:rsidRPr="00AC1659" w:rsidRDefault="00FC1079" w:rsidP="00741DE9">
            <w:pPr>
              <w:jc w:val="right"/>
              <w:rPr>
                <w:color w:val="000000"/>
              </w:rPr>
            </w:pPr>
            <w:r w:rsidRPr="00AC1659">
              <w:rPr>
                <w:color w:val="000000"/>
              </w:rPr>
              <w:t>0</w:t>
            </w:r>
          </w:p>
        </w:tc>
        <w:tc>
          <w:tcPr>
            <w:tcW w:w="909" w:type="dxa"/>
            <w:shd w:val="clear" w:color="auto" w:fill="auto"/>
            <w:noWrap/>
            <w:vAlign w:val="bottom"/>
          </w:tcPr>
          <w:p w14:paraId="08CED55E"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01DC351E" w14:textId="77777777" w:rsidR="00FC1079" w:rsidRPr="00AC1659" w:rsidRDefault="00FC1079" w:rsidP="00741DE9">
            <w:pPr>
              <w:jc w:val="right"/>
              <w:rPr>
                <w:color w:val="000000"/>
              </w:rPr>
            </w:pPr>
            <w:r w:rsidRPr="00AC1659">
              <w:rPr>
                <w:color w:val="000000"/>
              </w:rPr>
              <w:t>0</w:t>
            </w:r>
          </w:p>
        </w:tc>
        <w:tc>
          <w:tcPr>
            <w:tcW w:w="1191" w:type="dxa"/>
            <w:shd w:val="clear" w:color="auto" w:fill="auto"/>
            <w:noWrap/>
            <w:vAlign w:val="bottom"/>
          </w:tcPr>
          <w:p w14:paraId="77EE7BB0" w14:textId="77777777" w:rsidR="00FC1079" w:rsidRPr="00AC1659" w:rsidRDefault="00FC1079" w:rsidP="00741DE9">
            <w:pPr>
              <w:jc w:val="right"/>
              <w:rPr>
                <w:color w:val="000000"/>
              </w:rPr>
            </w:pPr>
            <w:r w:rsidRPr="00AC1659">
              <w:rPr>
                <w:color w:val="000000"/>
              </w:rPr>
              <w:t>0</w:t>
            </w:r>
          </w:p>
        </w:tc>
        <w:tc>
          <w:tcPr>
            <w:tcW w:w="1145" w:type="dxa"/>
            <w:shd w:val="clear" w:color="auto" w:fill="auto"/>
            <w:noWrap/>
            <w:vAlign w:val="bottom"/>
          </w:tcPr>
          <w:p w14:paraId="130C0D32" w14:textId="77777777" w:rsidR="00FC1079" w:rsidRPr="00AC1659" w:rsidRDefault="00FC1079" w:rsidP="00741DE9">
            <w:pPr>
              <w:jc w:val="right"/>
              <w:rPr>
                <w:color w:val="000000"/>
              </w:rPr>
            </w:pPr>
            <w:r w:rsidRPr="00AC1659">
              <w:rPr>
                <w:color w:val="000000"/>
              </w:rPr>
              <w:t>1</w:t>
            </w:r>
          </w:p>
        </w:tc>
        <w:tc>
          <w:tcPr>
            <w:tcW w:w="1111" w:type="dxa"/>
            <w:shd w:val="clear" w:color="auto" w:fill="auto"/>
            <w:noWrap/>
            <w:vAlign w:val="bottom"/>
          </w:tcPr>
          <w:p w14:paraId="5063041D" w14:textId="77777777" w:rsidR="00FC1079" w:rsidRPr="00AC1659" w:rsidRDefault="00FC1079" w:rsidP="00741DE9">
            <w:pPr>
              <w:jc w:val="right"/>
              <w:rPr>
                <w:color w:val="000000"/>
              </w:rPr>
            </w:pPr>
            <w:r w:rsidRPr="00AC1659">
              <w:rPr>
                <w:color w:val="000000"/>
              </w:rPr>
              <w:t>4</w:t>
            </w:r>
          </w:p>
        </w:tc>
      </w:tr>
      <w:tr w:rsidR="00FC1079" w:rsidRPr="001E7BB0" w14:paraId="11743287" w14:textId="77777777" w:rsidTr="00BC7037">
        <w:trPr>
          <w:trHeight w:val="288"/>
        </w:trPr>
        <w:tc>
          <w:tcPr>
            <w:tcW w:w="4412" w:type="dxa"/>
            <w:shd w:val="clear" w:color="auto" w:fill="auto"/>
            <w:noWrap/>
            <w:vAlign w:val="bottom"/>
          </w:tcPr>
          <w:p w14:paraId="349A7E77" w14:textId="77777777" w:rsidR="00FC1079" w:rsidRPr="00AC1659" w:rsidRDefault="00FC1079" w:rsidP="00741DE9">
            <w:pPr>
              <w:rPr>
                <w:color w:val="000000"/>
              </w:rPr>
            </w:pPr>
            <w:r w:rsidRPr="00AC1659">
              <w:rPr>
                <w:color w:val="000000"/>
              </w:rPr>
              <w:t>Krakow et al. (2000)</w:t>
            </w:r>
          </w:p>
        </w:tc>
        <w:tc>
          <w:tcPr>
            <w:tcW w:w="869" w:type="dxa"/>
            <w:shd w:val="clear" w:color="auto" w:fill="auto"/>
            <w:noWrap/>
            <w:vAlign w:val="bottom"/>
          </w:tcPr>
          <w:p w14:paraId="25F275BF"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619BEF8C"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3641B72C" w14:textId="77777777" w:rsidR="00FC1079" w:rsidRPr="00AC1659" w:rsidRDefault="00FC1079" w:rsidP="00741DE9">
            <w:pPr>
              <w:jc w:val="right"/>
              <w:rPr>
                <w:color w:val="000000"/>
              </w:rPr>
            </w:pPr>
            <w:r w:rsidRPr="00AC1659">
              <w:rPr>
                <w:color w:val="000000"/>
              </w:rPr>
              <w:t>0</w:t>
            </w:r>
          </w:p>
        </w:tc>
        <w:tc>
          <w:tcPr>
            <w:tcW w:w="1175" w:type="dxa"/>
            <w:shd w:val="clear" w:color="auto" w:fill="auto"/>
            <w:noWrap/>
            <w:vAlign w:val="bottom"/>
          </w:tcPr>
          <w:p w14:paraId="121CE4F6" w14:textId="77777777" w:rsidR="00FC1079" w:rsidRPr="00AC1659" w:rsidRDefault="00FC1079" w:rsidP="00741DE9">
            <w:pPr>
              <w:jc w:val="right"/>
              <w:rPr>
                <w:color w:val="000000"/>
              </w:rPr>
            </w:pPr>
            <w:r w:rsidRPr="00AC1659">
              <w:rPr>
                <w:color w:val="000000"/>
              </w:rPr>
              <w:t>0</w:t>
            </w:r>
          </w:p>
        </w:tc>
        <w:tc>
          <w:tcPr>
            <w:tcW w:w="909" w:type="dxa"/>
            <w:shd w:val="clear" w:color="auto" w:fill="auto"/>
            <w:noWrap/>
            <w:vAlign w:val="bottom"/>
          </w:tcPr>
          <w:p w14:paraId="798859E6"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7EEDD705" w14:textId="77777777" w:rsidR="00FC1079" w:rsidRPr="00AC1659" w:rsidRDefault="00FC1079" w:rsidP="00741DE9">
            <w:pPr>
              <w:jc w:val="right"/>
              <w:rPr>
                <w:color w:val="000000"/>
              </w:rPr>
            </w:pPr>
            <w:r w:rsidRPr="00AC1659">
              <w:rPr>
                <w:color w:val="000000"/>
              </w:rPr>
              <w:t>1</w:t>
            </w:r>
          </w:p>
        </w:tc>
        <w:tc>
          <w:tcPr>
            <w:tcW w:w="1191" w:type="dxa"/>
            <w:shd w:val="clear" w:color="auto" w:fill="auto"/>
            <w:noWrap/>
            <w:vAlign w:val="bottom"/>
          </w:tcPr>
          <w:p w14:paraId="055ECE6F" w14:textId="77777777" w:rsidR="00FC1079" w:rsidRPr="00AC1659" w:rsidRDefault="00FC1079" w:rsidP="00741DE9">
            <w:pPr>
              <w:jc w:val="right"/>
              <w:rPr>
                <w:color w:val="000000"/>
              </w:rPr>
            </w:pPr>
            <w:r w:rsidRPr="00AC1659">
              <w:rPr>
                <w:color w:val="000000"/>
              </w:rPr>
              <w:t>0</w:t>
            </w:r>
          </w:p>
        </w:tc>
        <w:tc>
          <w:tcPr>
            <w:tcW w:w="1145" w:type="dxa"/>
            <w:shd w:val="clear" w:color="auto" w:fill="auto"/>
            <w:noWrap/>
            <w:vAlign w:val="bottom"/>
          </w:tcPr>
          <w:p w14:paraId="2122364B" w14:textId="77777777" w:rsidR="00FC1079" w:rsidRPr="00AC1659" w:rsidRDefault="00FC1079" w:rsidP="00741DE9">
            <w:pPr>
              <w:jc w:val="right"/>
              <w:rPr>
                <w:color w:val="000000"/>
              </w:rPr>
            </w:pPr>
            <w:r w:rsidRPr="00AC1659">
              <w:rPr>
                <w:color w:val="000000"/>
              </w:rPr>
              <w:t>1</w:t>
            </w:r>
          </w:p>
        </w:tc>
        <w:tc>
          <w:tcPr>
            <w:tcW w:w="1111" w:type="dxa"/>
            <w:shd w:val="clear" w:color="auto" w:fill="auto"/>
            <w:noWrap/>
            <w:vAlign w:val="bottom"/>
          </w:tcPr>
          <w:p w14:paraId="3889970A" w14:textId="77777777" w:rsidR="00FC1079" w:rsidRPr="00AC1659" w:rsidRDefault="00FC1079" w:rsidP="00741DE9">
            <w:pPr>
              <w:jc w:val="right"/>
              <w:rPr>
                <w:color w:val="000000"/>
              </w:rPr>
            </w:pPr>
            <w:r w:rsidRPr="00AC1659">
              <w:rPr>
                <w:color w:val="000000"/>
              </w:rPr>
              <w:t>3</w:t>
            </w:r>
          </w:p>
        </w:tc>
      </w:tr>
      <w:tr w:rsidR="00FC1079" w:rsidRPr="001E7BB0" w14:paraId="2C1DB1FF" w14:textId="77777777" w:rsidTr="00BC7037">
        <w:trPr>
          <w:trHeight w:val="288"/>
        </w:trPr>
        <w:tc>
          <w:tcPr>
            <w:tcW w:w="4412" w:type="dxa"/>
            <w:shd w:val="clear" w:color="auto" w:fill="auto"/>
            <w:noWrap/>
            <w:vAlign w:val="bottom"/>
          </w:tcPr>
          <w:p w14:paraId="31C31AFE" w14:textId="77777777" w:rsidR="00FC1079" w:rsidRPr="001E7BB0" w:rsidRDefault="00FC1079" w:rsidP="00741DE9">
            <w:pPr>
              <w:rPr>
                <w:color w:val="000000"/>
              </w:rPr>
            </w:pPr>
            <w:r w:rsidRPr="001E7BB0">
              <w:rPr>
                <w:color w:val="000000"/>
              </w:rPr>
              <w:t>Krakow et al. (2001)</w:t>
            </w:r>
          </w:p>
        </w:tc>
        <w:tc>
          <w:tcPr>
            <w:tcW w:w="869" w:type="dxa"/>
            <w:shd w:val="clear" w:color="auto" w:fill="auto"/>
            <w:noWrap/>
            <w:vAlign w:val="bottom"/>
          </w:tcPr>
          <w:p w14:paraId="24EF53B9"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0C6BA4B2"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1899F4E4" w14:textId="77777777" w:rsidR="00FC1079" w:rsidRPr="001E7BB0" w:rsidRDefault="00FC1079" w:rsidP="00741DE9">
            <w:pPr>
              <w:jc w:val="right"/>
              <w:rPr>
                <w:color w:val="000000"/>
              </w:rPr>
            </w:pPr>
            <w:r w:rsidRPr="001E7BB0">
              <w:rPr>
                <w:color w:val="000000"/>
              </w:rPr>
              <w:t>0</w:t>
            </w:r>
          </w:p>
        </w:tc>
        <w:tc>
          <w:tcPr>
            <w:tcW w:w="1175" w:type="dxa"/>
            <w:shd w:val="clear" w:color="auto" w:fill="auto"/>
            <w:noWrap/>
            <w:vAlign w:val="bottom"/>
          </w:tcPr>
          <w:p w14:paraId="65549974"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798FF40B"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22924255" w14:textId="77777777" w:rsidR="00FC1079" w:rsidRPr="001E7BB0" w:rsidRDefault="00FC1079" w:rsidP="00741DE9">
            <w:pPr>
              <w:jc w:val="right"/>
              <w:rPr>
                <w:color w:val="000000"/>
              </w:rPr>
            </w:pPr>
            <w:r w:rsidRPr="001E7BB0">
              <w:rPr>
                <w:color w:val="000000"/>
              </w:rPr>
              <w:t>1</w:t>
            </w:r>
          </w:p>
        </w:tc>
        <w:tc>
          <w:tcPr>
            <w:tcW w:w="1191" w:type="dxa"/>
            <w:shd w:val="clear" w:color="auto" w:fill="auto"/>
            <w:noWrap/>
            <w:vAlign w:val="bottom"/>
          </w:tcPr>
          <w:p w14:paraId="600785ED"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1BA9C724"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5B497516" w14:textId="77777777" w:rsidR="00FC1079" w:rsidRPr="001E7BB0" w:rsidRDefault="00FC1079" w:rsidP="00741DE9">
            <w:pPr>
              <w:jc w:val="right"/>
              <w:rPr>
                <w:color w:val="000000"/>
              </w:rPr>
            </w:pPr>
            <w:r w:rsidRPr="001E7BB0">
              <w:rPr>
                <w:color w:val="000000"/>
              </w:rPr>
              <w:t>4</w:t>
            </w:r>
          </w:p>
        </w:tc>
      </w:tr>
      <w:tr w:rsidR="00FC1079" w:rsidRPr="001E7BB0" w14:paraId="23C80369" w14:textId="77777777" w:rsidTr="00BC7037">
        <w:trPr>
          <w:trHeight w:val="288"/>
        </w:trPr>
        <w:tc>
          <w:tcPr>
            <w:tcW w:w="4412" w:type="dxa"/>
            <w:shd w:val="clear" w:color="auto" w:fill="auto"/>
            <w:noWrap/>
            <w:vAlign w:val="bottom"/>
          </w:tcPr>
          <w:p w14:paraId="0A4257C9" w14:textId="77777777" w:rsidR="00FC1079" w:rsidRPr="001E7BB0" w:rsidRDefault="00FC1079" w:rsidP="00741DE9">
            <w:pPr>
              <w:rPr>
                <w:color w:val="000000"/>
              </w:rPr>
            </w:pPr>
            <w:proofErr w:type="spellStart"/>
            <w:r w:rsidRPr="00AC1659">
              <w:rPr>
                <w:color w:val="000000"/>
              </w:rPr>
              <w:t>Krupnick</w:t>
            </w:r>
            <w:proofErr w:type="spellEnd"/>
            <w:r w:rsidRPr="00AC1659">
              <w:rPr>
                <w:color w:val="000000"/>
              </w:rPr>
              <w:t xml:space="preserve"> et al. (2008)</w:t>
            </w:r>
          </w:p>
        </w:tc>
        <w:tc>
          <w:tcPr>
            <w:tcW w:w="869" w:type="dxa"/>
            <w:shd w:val="clear" w:color="auto" w:fill="auto"/>
            <w:noWrap/>
            <w:vAlign w:val="bottom"/>
          </w:tcPr>
          <w:p w14:paraId="2E2E6CD3"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461193F9" w14:textId="77777777" w:rsidR="00FC1079" w:rsidRPr="001E7BB0" w:rsidRDefault="00FC1079" w:rsidP="00741DE9">
            <w:pPr>
              <w:jc w:val="right"/>
              <w:rPr>
                <w:color w:val="000000"/>
              </w:rPr>
            </w:pPr>
            <w:r w:rsidRPr="00AC1659">
              <w:rPr>
                <w:color w:val="000000"/>
              </w:rPr>
              <w:t>1</w:t>
            </w:r>
          </w:p>
        </w:tc>
        <w:tc>
          <w:tcPr>
            <w:tcW w:w="1114" w:type="dxa"/>
            <w:shd w:val="clear" w:color="auto" w:fill="auto"/>
            <w:noWrap/>
            <w:vAlign w:val="bottom"/>
          </w:tcPr>
          <w:p w14:paraId="2B668F93" w14:textId="77777777" w:rsidR="00FC1079" w:rsidRPr="001E7BB0" w:rsidRDefault="00FC1079" w:rsidP="00741DE9">
            <w:pPr>
              <w:jc w:val="right"/>
              <w:rPr>
                <w:color w:val="000000"/>
              </w:rPr>
            </w:pPr>
            <w:r w:rsidRPr="00AC1659">
              <w:rPr>
                <w:color w:val="000000"/>
              </w:rPr>
              <w:t>1</w:t>
            </w:r>
          </w:p>
        </w:tc>
        <w:tc>
          <w:tcPr>
            <w:tcW w:w="1175" w:type="dxa"/>
            <w:shd w:val="clear" w:color="auto" w:fill="auto"/>
            <w:noWrap/>
            <w:vAlign w:val="bottom"/>
          </w:tcPr>
          <w:p w14:paraId="189EC542" w14:textId="77777777" w:rsidR="00FC1079" w:rsidRPr="001E7BB0" w:rsidRDefault="00FC1079" w:rsidP="00741DE9">
            <w:pPr>
              <w:jc w:val="right"/>
              <w:rPr>
                <w:color w:val="000000"/>
              </w:rPr>
            </w:pPr>
            <w:r w:rsidRPr="00AC1659">
              <w:rPr>
                <w:color w:val="000000"/>
              </w:rPr>
              <w:t>1</w:t>
            </w:r>
          </w:p>
        </w:tc>
        <w:tc>
          <w:tcPr>
            <w:tcW w:w="909" w:type="dxa"/>
            <w:shd w:val="clear" w:color="auto" w:fill="auto"/>
            <w:noWrap/>
            <w:vAlign w:val="bottom"/>
          </w:tcPr>
          <w:p w14:paraId="1E023A10"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567A3D6B" w14:textId="77777777" w:rsidR="00FC1079" w:rsidRPr="001E7BB0" w:rsidRDefault="00FC1079" w:rsidP="00741DE9">
            <w:pPr>
              <w:jc w:val="right"/>
              <w:rPr>
                <w:color w:val="000000"/>
              </w:rPr>
            </w:pPr>
            <w:r w:rsidRPr="00AC1659">
              <w:rPr>
                <w:color w:val="000000"/>
              </w:rPr>
              <w:t>0</w:t>
            </w:r>
          </w:p>
        </w:tc>
        <w:tc>
          <w:tcPr>
            <w:tcW w:w="1191" w:type="dxa"/>
            <w:shd w:val="clear" w:color="auto" w:fill="auto"/>
            <w:noWrap/>
            <w:vAlign w:val="bottom"/>
          </w:tcPr>
          <w:p w14:paraId="2A932842" w14:textId="77777777" w:rsidR="00FC1079" w:rsidRPr="001E7BB0" w:rsidRDefault="00FC1079" w:rsidP="00741DE9">
            <w:pPr>
              <w:jc w:val="right"/>
              <w:rPr>
                <w:color w:val="000000"/>
              </w:rPr>
            </w:pPr>
            <w:r w:rsidRPr="00AC1659">
              <w:rPr>
                <w:color w:val="000000"/>
              </w:rPr>
              <w:t>0</w:t>
            </w:r>
          </w:p>
        </w:tc>
        <w:tc>
          <w:tcPr>
            <w:tcW w:w="1145" w:type="dxa"/>
            <w:shd w:val="clear" w:color="auto" w:fill="auto"/>
            <w:noWrap/>
            <w:vAlign w:val="bottom"/>
          </w:tcPr>
          <w:p w14:paraId="6A7C4583" w14:textId="77777777" w:rsidR="00FC1079" w:rsidRPr="001E7BB0" w:rsidRDefault="00FC1079" w:rsidP="00741DE9">
            <w:pPr>
              <w:jc w:val="right"/>
              <w:rPr>
                <w:color w:val="000000"/>
              </w:rPr>
            </w:pPr>
            <w:r w:rsidRPr="00AC1659">
              <w:rPr>
                <w:color w:val="000000"/>
              </w:rPr>
              <w:t>0</w:t>
            </w:r>
          </w:p>
        </w:tc>
        <w:tc>
          <w:tcPr>
            <w:tcW w:w="1111" w:type="dxa"/>
            <w:shd w:val="clear" w:color="auto" w:fill="auto"/>
            <w:noWrap/>
            <w:vAlign w:val="bottom"/>
          </w:tcPr>
          <w:p w14:paraId="3C83B51E" w14:textId="77777777" w:rsidR="00FC1079" w:rsidRPr="001E7BB0" w:rsidRDefault="00FC1079" w:rsidP="00741DE9">
            <w:pPr>
              <w:jc w:val="right"/>
              <w:rPr>
                <w:color w:val="000000"/>
              </w:rPr>
            </w:pPr>
            <w:r w:rsidRPr="00AC1659">
              <w:rPr>
                <w:color w:val="000000"/>
              </w:rPr>
              <w:t>5</w:t>
            </w:r>
          </w:p>
        </w:tc>
      </w:tr>
      <w:tr w:rsidR="00FC1079" w:rsidRPr="001E7BB0" w14:paraId="23CB3A87" w14:textId="77777777" w:rsidTr="00BC7037">
        <w:trPr>
          <w:trHeight w:val="288"/>
        </w:trPr>
        <w:tc>
          <w:tcPr>
            <w:tcW w:w="4412" w:type="dxa"/>
            <w:shd w:val="clear" w:color="auto" w:fill="auto"/>
            <w:noWrap/>
            <w:vAlign w:val="bottom"/>
          </w:tcPr>
          <w:p w14:paraId="4B379FDF" w14:textId="77777777" w:rsidR="00FC1079" w:rsidRPr="001E7BB0" w:rsidRDefault="00FC1079" w:rsidP="00741DE9">
            <w:pPr>
              <w:rPr>
                <w:color w:val="000000"/>
              </w:rPr>
            </w:pPr>
            <w:proofErr w:type="spellStart"/>
            <w:r w:rsidRPr="001E7BB0">
              <w:rPr>
                <w:color w:val="000000"/>
              </w:rPr>
              <w:t>Kubany</w:t>
            </w:r>
            <w:proofErr w:type="spellEnd"/>
            <w:r w:rsidRPr="001E7BB0">
              <w:rPr>
                <w:color w:val="000000"/>
              </w:rPr>
              <w:t xml:space="preserve"> et al. (2003)</w:t>
            </w:r>
          </w:p>
        </w:tc>
        <w:tc>
          <w:tcPr>
            <w:tcW w:w="869" w:type="dxa"/>
            <w:shd w:val="clear" w:color="auto" w:fill="auto"/>
            <w:noWrap/>
            <w:vAlign w:val="bottom"/>
          </w:tcPr>
          <w:p w14:paraId="2FFD07DA"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192307DF"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6FF1A909"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24EEB2DC"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74506DAC"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C8C51D3"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3E2BECAF"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3623D808"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1823784F" w14:textId="77777777" w:rsidR="00FC1079" w:rsidRPr="001E7BB0" w:rsidRDefault="00FC1079" w:rsidP="00741DE9">
            <w:pPr>
              <w:jc w:val="right"/>
              <w:rPr>
                <w:color w:val="000000"/>
              </w:rPr>
            </w:pPr>
            <w:r w:rsidRPr="001E7BB0">
              <w:rPr>
                <w:color w:val="000000"/>
              </w:rPr>
              <w:t>5</w:t>
            </w:r>
          </w:p>
        </w:tc>
      </w:tr>
      <w:tr w:rsidR="00FC1079" w:rsidRPr="00C23599" w14:paraId="23D0C6F8" w14:textId="77777777" w:rsidTr="00BC7037">
        <w:trPr>
          <w:trHeight w:val="288"/>
        </w:trPr>
        <w:tc>
          <w:tcPr>
            <w:tcW w:w="4412" w:type="dxa"/>
            <w:shd w:val="clear" w:color="auto" w:fill="auto"/>
            <w:noWrap/>
            <w:vAlign w:val="bottom"/>
          </w:tcPr>
          <w:p w14:paraId="46911FFD" w14:textId="77777777" w:rsidR="00FC1079" w:rsidRPr="00C23599" w:rsidRDefault="00FC1079" w:rsidP="00741DE9">
            <w:pPr>
              <w:rPr>
                <w:b/>
                <w:color w:val="000000"/>
              </w:rPr>
            </w:pPr>
            <w:proofErr w:type="spellStart"/>
            <w:r w:rsidRPr="00C23599">
              <w:rPr>
                <w:b/>
                <w:color w:val="000000"/>
              </w:rPr>
              <w:lastRenderedPageBreak/>
              <w:t>Kubany</w:t>
            </w:r>
            <w:proofErr w:type="spellEnd"/>
            <w:r w:rsidRPr="00C23599">
              <w:rPr>
                <w:b/>
                <w:color w:val="000000"/>
              </w:rPr>
              <w:t xml:space="preserve"> et al. (2004)</w:t>
            </w:r>
          </w:p>
        </w:tc>
        <w:tc>
          <w:tcPr>
            <w:tcW w:w="869" w:type="dxa"/>
            <w:shd w:val="clear" w:color="auto" w:fill="auto"/>
            <w:noWrap/>
            <w:vAlign w:val="bottom"/>
          </w:tcPr>
          <w:p w14:paraId="488509AC"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2D0E061"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123CBB5D"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3EEC9542"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1526E0D7"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F8C661C"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1835F706"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69525328"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164D054B" w14:textId="77777777" w:rsidR="00FC1079" w:rsidRPr="00C23599" w:rsidRDefault="00FC1079" w:rsidP="00741DE9">
            <w:pPr>
              <w:jc w:val="right"/>
              <w:rPr>
                <w:b/>
                <w:color w:val="000000"/>
              </w:rPr>
            </w:pPr>
            <w:r w:rsidRPr="00C23599">
              <w:rPr>
                <w:b/>
                <w:color w:val="000000"/>
              </w:rPr>
              <w:t>7</w:t>
            </w:r>
          </w:p>
        </w:tc>
      </w:tr>
      <w:tr w:rsidR="00FC1079" w:rsidRPr="001E7BB0" w14:paraId="54390F08" w14:textId="77777777" w:rsidTr="00BC7037">
        <w:trPr>
          <w:trHeight w:val="288"/>
        </w:trPr>
        <w:tc>
          <w:tcPr>
            <w:tcW w:w="4412" w:type="dxa"/>
            <w:shd w:val="clear" w:color="auto" w:fill="auto"/>
            <w:noWrap/>
            <w:vAlign w:val="bottom"/>
          </w:tcPr>
          <w:p w14:paraId="1B6DDED4" w14:textId="77777777" w:rsidR="00FC1079" w:rsidRPr="001E7BB0" w:rsidRDefault="00FC1079" w:rsidP="00741DE9">
            <w:pPr>
              <w:rPr>
                <w:color w:val="000000"/>
              </w:rPr>
            </w:pPr>
            <w:r w:rsidRPr="001E7BB0">
              <w:rPr>
                <w:color w:val="000000"/>
              </w:rPr>
              <w:t>Lang et al. (2019)</w:t>
            </w:r>
          </w:p>
        </w:tc>
        <w:tc>
          <w:tcPr>
            <w:tcW w:w="869" w:type="dxa"/>
            <w:shd w:val="clear" w:color="auto" w:fill="auto"/>
            <w:noWrap/>
            <w:vAlign w:val="bottom"/>
          </w:tcPr>
          <w:p w14:paraId="610A3079"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5EF27A68"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174EC991"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449774BA"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0165CE21"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39A17133"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018087A0"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3ADFB8C0"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33BF7D5C" w14:textId="77777777" w:rsidR="00FC1079" w:rsidRPr="001E7BB0" w:rsidRDefault="00FC1079" w:rsidP="00741DE9">
            <w:pPr>
              <w:jc w:val="right"/>
              <w:rPr>
                <w:color w:val="000000"/>
              </w:rPr>
            </w:pPr>
            <w:r w:rsidRPr="001E7BB0">
              <w:rPr>
                <w:color w:val="000000"/>
              </w:rPr>
              <w:t>5</w:t>
            </w:r>
          </w:p>
        </w:tc>
      </w:tr>
      <w:tr w:rsidR="00FC1079" w:rsidRPr="00C23599" w14:paraId="468A0FB2" w14:textId="77777777" w:rsidTr="00BC7037">
        <w:trPr>
          <w:trHeight w:val="288"/>
        </w:trPr>
        <w:tc>
          <w:tcPr>
            <w:tcW w:w="4412" w:type="dxa"/>
            <w:shd w:val="clear" w:color="auto" w:fill="auto"/>
            <w:noWrap/>
            <w:vAlign w:val="bottom"/>
          </w:tcPr>
          <w:p w14:paraId="2C02933A" w14:textId="77777777" w:rsidR="00FC1079" w:rsidRPr="00C23599" w:rsidRDefault="00FC1079" w:rsidP="00741DE9">
            <w:pPr>
              <w:rPr>
                <w:b/>
                <w:color w:val="000000"/>
              </w:rPr>
            </w:pPr>
            <w:proofErr w:type="spellStart"/>
            <w:r w:rsidRPr="00C23599">
              <w:rPr>
                <w:b/>
                <w:color w:val="000000"/>
              </w:rPr>
              <w:t>Langkaas</w:t>
            </w:r>
            <w:proofErr w:type="spellEnd"/>
            <w:r w:rsidRPr="00C23599">
              <w:rPr>
                <w:b/>
                <w:color w:val="000000"/>
              </w:rPr>
              <w:t xml:space="preserve"> et al. (2017)</w:t>
            </w:r>
          </w:p>
        </w:tc>
        <w:tc>
          <w:tcPr>
            <w:tcW w:w="869" w:type="dxa"/>
            <w:shd w:val="clear" w:color="auto" w:fill="auto"/>
            <w:noWrap/>
            <w:vAlign w:val="bottom"/>
          </w:tcPr>
          <w:p w14:paraId="79D6F26E"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61F6869"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3DF56720"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0A820E72"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A70DA65"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6772A43"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749D1072"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488CE9E3"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0F588B2" w14:textId="77777777" w:rsidR="00FC1079" w:rsidRPr="00C23599" w:rsidRDefault="00FC1079" w:rsidP="00741DE9">
            <w:pPr>
              <w:jc w:val="right"/>
              <w:rPr>
                <w:b/>
                <w:color w:val="000000"/>
              </w:rPr>
            </w:pPr>
            <w:r w:rsidRPr="00C23599">
              <w:rPr>
                <w:b/>
                <w:color w:val="000000"/>
              </w:rPr>
              <w:t>8</w:t>
            </w:r>
          </w:p>
        </w:tc>
      </w:tr>
      <w:tr w:rsidR="00FC1079" w:rsidRPr="001E7BB0" w14:paraId="400A12D5" w14:textId="77777777" w:rsidTr="00BC7037">
        <w:trPr>
          <w:trHeight w:val="288"/>
        </w:trPr>
        <w:tc>
          <w:tcPr>
            <w:tcW w:w="4412" w:type="dxa"/>
            <w:shd w:val="clear" w:color="auto" w:fill="auto"/>
            <w:noWrap/>
            <w:vAlign w:val="bottom"/>
          </w:tcPr>
          <w:p w14:paraId="3989033F" w14:textId="77777777" w:rsidR="00FC1079" w:rsidRPr="00C23599" w:rsidRDefault="00FC1079" w:rsidP="00741DE9">
            <w:pPr>
              <w:rPr>
                <w:b/>
                <w:color w:val="000000"/>
              </w:rPr>
            </w:pPr>
            <w:r w:rsidRPr="00C23599">
              <w:rPr>
                <w:b/>
                <w:color w:val="000000"/>
              </w:rPr>
              <w:t>Latif et al. (2021)</w:t>
            </w:r>
          </w:p>
        </w:tc>
        <w:tc>
          <w:tcPr>
            <w:tcW w:w="869" w:type="dxa"/>
            <w:shd w:val="clear" w:color="auto" w:fill="auto"/>
            <w:noWrap/>
            <w:vAlign w:val="bottom"/>
          </w:tcPr>
          <w:p w14:paraId="584E4AB9"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E9575F2"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56DA9D7A" w14:textId="77777777" w:rsidR="00FC1079" w:rsidRPr="00C23599" w:rsidRDefault="00FC1079" w:rsidP="00741DE9">
            <w:pPr>
              <w:jc w:val="right"/>
              <w:rPr>
                <w:b/>
                <w:color w:val="000000"/>
              </w:rPr>
            </w:pPr>
            <w:r w:rsidRPr="00C23599">
              <w:rPr>
                <w:b/>
                <w:color w:val="000000"/>
              </w:rPr>
              <w:t>0</w:t>
            </w:r>
          </w:p>
        </w:tc>
        <w:tc>
          <w:tcPr>
            <w:tcW w:w="1175" w:type="dxa"/>
            <w:shd w:val="clear" w:color="auto" w:fill="auto"/>
            <w:noWrap/>
            <w:vAlign w:val="bottom"/>
          </w:tcPr>
          <w:p w14:paraId="1BD845FC"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5301A744"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17AC9ED"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EA143FD"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6BBA3845"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20DA1EE" w14:textId="77777777" w:rsidR="00FC1079" w:rsidRPr="00C23599" w:rsidRDefault="00FC1079" w:rsidP="00741DE9">
            <w:pPr>
              <w:jc w:val="right"/>
              <w:rPr>
                <w:b/>
                <w:color w:val="000000"/>
              </w:rPr>
            </w:pPr>
            <w:r w:rsidRPr="00C23599">
              <w:rPr>
                <w:b/>
                <w:color w:val="000000"/>
              </w:rPr>
              <w:t>7</w:t>
            </w:r>
          </w:p>
        </w:tc>
      </w:tr>
      <w:tr w:rsidR="00FC1079" w:rsidRPr="001E7BB0" w14:paraId="5701BEB8" w14:textId="77777777" w:rsidTr="00BC7037">
        <w:trPr>
          <w:trHeight w:val="288"/>
        </w:trPr>
        <w:tc>
          <w:tcPr>
            <w:tcW w:w="4412" w:type="dxa"/>
            <w:shd w:val="clear" w:color="auto" w:fill="auto"/>
            <w:noWrap/>
            <w:vAlign w:val="bottom"/>
          </w:tcPr>
          <w:p w14:paraId="5D815A61" w14:textId="77777777" w:rsidR="00FC1079" w:rsidRPr="00C23599" w:rsidRDefault="00FC1079" w:rsidP="00741DE9">
            <w:pPr>
              <w:rPr>
                <w:b/>
                <w:color w:val="000000"/>
              </w:rPr>
            </w:pPr>
            <w:proofErr w:type="spellStart"/>
            <w:r w:rsidRPr="00C23599">
              <w:rPr>
                <w:b/>
                <w:color w:val="000000"/>
              </w:rPr>
              <w:t>Laugharne</w:t>
            </w:r>
            <w:proofErr w:type="spellEnd"/>
            <w:r w:rsidRPr="00C23599">
              <w:rPr>
                <w:b/>
                <w:color w:val="000000"/>
              </w:rPr>
              <w:t xml:space="preserve"> et al. (2016)</w:t>
            </w:r>
          </w:p>
        </w:tc>
        <w:tc>
          <w:tcPr>
            <w:tcW w:w="869" w:type="dxa"/>
            <w:shd w:val="clear" w:color="auto" w:fill="auto"/>
            <w:noWrap/>
            <w:vAlign w:val="bottom"/>
          </w:tcPr>
          <w:p w14:paraId="467535BF"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99BB98E"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062A35E9"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1C62DD66"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17D45CE9"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8FD1BBA"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311D9A8B"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57BE9685"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45A145DB" w14:textId="77777777" w:rsidR="00FC1079" w:rsidRPr="00C23599" w:rsidRDefault="00FC1079" w:rsidP="00741DE9">
            <w:pPr>
              <w:jc w:val="right"/>
              <w:rPr>
                <w:b/>
                <w:color w:val="000000"/>
              </w:rPr>
            </w:pPr>
            <w:r w:rsidRPr="00C23599">
              <w:rPr>
                <w:b/>
                <w:color w:val="000000"/>
              </w:rPr>
              <w:t>7</w:t>
            </w:r>
          </w:p>
        </w:tc>
      </w:tr>
      <w:tr w:rsidR="00FC1079" w:rsidRPr="001E7BB0" w14:paraId="42171BD6" w14:textId="77777777" w:rsidTr="00BC7037">
        <w:trPr>
          <w:trHeight w:val="288"/>
        </w:trPr>
        <w:tc>
          <w:tcPr>
            <w:tcW w:w="4412" w:type="dxa"/>
            <w:shd w:val="clear" w:color="auto" w:fill="auto"/>
            <w:noWrap/>
            <w:vAlign w:val="bottom"/>
          </w:tcPr>
          <w:p w14:paraId="78FE82B7" w14:textId="77777777" w:rsidR="00FC1079" w:rsidRPr="001E7BB0" w:rsidRDefault="00FC1079" w:rsidP="00741DE9">
            <w:pPr>
              <w:rPr>
                <w:color w:val="000000"/>
              </w:rPr>
            </w:pPr>
            <w:r w:rsidRPr="00AC1659">
              <w:rPr>
                <w:color w:val="000000"/>
              </w:rPr>
              <w:t>Lee et al. (2002)</w:t>
            </w:r>
          </w:p>
        </w:tc>
        <w:tc>
          <w:tcPr>
            <w:tcW w:w="869" w:type="dxa"/>
            <w:shd w:val="clear" w:color="auto" w:fill="auto"/>
            <w:noWrap/>
            <w:vAlign w:val="bottom"/>
          </w:tcPr>
          <w:p w14:paraId="56E99992"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5AB54FE0" w14:textId="77777777" w:rsidR="00FC1079" w:rsidRPr="001E7BB0" w:rsidRDefault="00FC1079" w:rsidP="00741DE9">
            <w:pPr>
              <w:jc w:val="right"/>
              <w:rPr>
                <w:color w:val="000000"/>
              </w:rPr>
            </w:pPr>
            <w:r w:rsidRPr="00AC1659">
              <w:rPr>
                <w:color w:val="000000"/>
              </w:rPr>
              <w:t>1</w:t>
            </w:r>
          </w:p>
        </w:tc>
        <w:tc>
          <w:tcPr>
            <w:tcW w:w="1114" w:type="dxa"/>
            <w:shd w:val="clear" w:color="auto" w:fill="auto"/>
            <w:noWrap/>
            <w:vAlign w:val="bottom"/>
          </w:tcPr>
          <w:p w14:paraId="78C63C68" w14:textId="77777777" w:rsidR="00FC1079" w:rsidRPr="001E7BB0" w:rsidRDefault="00FC1079" w:rsidP="00741DE9">
            <w:pPr>
              <w:jc w:val="right"/>
              <w:rPr>
                <w:color w:val="000000"/>
              </w:rPr>
            </w:pPr>
            <w:r w:rsidRPr="00AC1659">
              <w:rPr>
                <w:color w:val="000000"/>
              </w:rPr>
              <w:t>0</w:t>
            </w:r>
          </w:p>
        </w:tc>
        <w:tc>
          <w:tcPr>
            <w:tcW w:w="1175" w:type="dxa"/>
            <w:shd w:val="clear" w:color="auto" w:fill="auto"/>
            <w:noWrap/>
            <w:vAlign w:val="bottom"/>
          </w:tcPr>
          <w:p w14:paraId="68086188" w14:textId="77777777" w:rsidR="00FC1079" w:rsidRPr="001E7BB0" w:rsidRDefault="00FC1079" w:rsidP="00741DE9">
            <w:pPr>
              <w:jc w:val="right"/>
              <w:rPr>
                <w:color w:val="000000"/>
              </w:rPr>
            </w:pPr>
            <w:r w:rsidRPr="00AC1659">
              <w:rPr>
                <w:color w:val="000000"/>
              </w:rPr>
              <w:t>1</w:t>
            </w:r>
          </w:p>
        </w:tc>
        <w:tc>
          <w:tcPr>
            <w:tcW w:w="909" w:type="dxa"/>
            <w:shd w:val="clear" w:color="auto" w:fill="auto"/>
            <w:noWrap/>
            <w:vAlign w:val="bottom"/>
          </w:tcPr>
          <w:p w14:paraId="24929312" w14:textId="77777777" w:rsidR="00FC1079" w:rsidRPr="001E7BB0" w:rsidRDefault="00FC1079" w:rsidP="00741DE9">
            <w:pPr>
              <w:jc w:val="right"/>
              <w:rPr>
                <w:color w:val="000000"/>
              </w:rPr>
            </w:pPr>
            <w:r w:rsidRPr="00AC1659">
              <w:rPr>
                <w:color w:val="000000"/>
              </w:rPr>
              <w:t>0</w:t>
            </w:r>
          </w:p>
        </w:tc>
        <w:tc>
          <w:tcPr>
            <w:tcW w:w="1106" w:type="dxa"/>
            <w:shd w:val="clear" w:color="auto" w:fill="auto"/>
            <w:noWrap/>
            <w:vAlign w:val="bottom"/>
          </w:tcPr>
          <w:p w14:paraId="2620EC43" w14:textId="77777777" w:rsidR="00FC1079" w:rsidRPr="001E7BB0" w:rsidRDefault="00FC1079" w:rsidP="00741DE9">
            <w:pPr>
              <w:jc w:val="right"/>
              <w:rPr>
                <w:color w:val="000000"/>
              </w:rPr>
            </w:pPr>
            <w:r w:rsidRPr="00AC1659">
              <w:rPr>
                <w:color w:val="000000"/>
              </w:rPr>
              <w:t>0</w:t>
            </w:r>
          </w:p>
        </w:tc>
        <w:tc>
          <w:tcPr>
            <w:tcW w:w="1191" w:type="dxa"/>
            <w:shd w:val="clear" w:color="auto" w:fill="auto"/>
            <w:noWrap/>
            <w:vAlign w:val="bottom"/>
          </w:tcPr>
          <w:p w14:paraId="58148E32" w14:textId="77777777" w:rsidR="00FC1079" w:rsidRPr="001E7BB0" w:rsidRDefault="00FC1079" w:rsidP="00741DE9">
            <w:pPr>
              <w:jc w:val="right"/>
              <w:rPr>
                <w:color w:val="000000"/>
              </w:rPr>
            </w:pPr>
            <w:r w:rsidRPr="00AC1659">
              <w:rPr>
                <w:color w:val="000000"/>
              </w:rPr>
              <w:t>1</w:t>
            </w:r>
          </w:p>
        </w:tc>
        <w:tc>
          <w:tcPr>
            <w:tcW w:w="1145" w:type="dxa"/>
            <w:shd w:val="clear" w:color="auto" w:fill="auto"/>
            <w:noWrap/>
            <w:vAlign w:val="bottom"/>
          </w:tcPr>
          <w:p w14:paraId="279FF56C" w14:textId="77777777" w:rsidR="00FC1079" w:rsidRPr="001E7BB0" w:rsidRDefault="00FC1079" w:rsidP="00741DE9">
            <w:pPr>
              <w:jc w:val="right"/>
              <w:rPr>
                <w:color w:val="000000"/>
              </w:rPr>
            </w:pPr>
            <w:r w:rsidRPr="00AC1659">
              <w:rPr>
                <w:color w:val="000000"/>
              </w:rPr>
              <w:t>0</w:t>
            </w:r>
          </w:p>
        </w:tc>
        <w:tc>
          <w:tcPr>
            <w:tcW w:w="1111" w:type="dxa"/>
            <w:shd w:val="clear" w:color="auto" w:fill="auto"/>
            <w:noWrap/>
            <w:vAlign w:val="bottom"/>
          </w:tcPr>
          <w:p w14:paraId="3E97013B" w14:textId="77777777" w:rsidR="00FC1079" w:rsidRPr="001E7BB0" w:rsidRDefault="00FC1079" w:rsidP="00741DE9">
            <w:pPr>
              <w:jc w:val="right"/>
              <w:rPr>
                <w:color w:val="000000"/>
              </w:rPr>
            </w:pPr>
            <w:r w:rsidRPr="00AC1659">
              <w:rPr>
                <w:color w:val="000000"/>
              </w:rPr>
              <w:t>4</w:t>
            </w:r>
          </w:p>
        </w:tc>
      </w:tr>
      <w:tr w:rsidR="00FC1079" w:rsidRPr="001E7BB0" w14:paraId="4B4E73E5" w14:textId="77777777" w:rsidTr="00BC7037">
        <w:trPr>
          <w:trHeight w:val="288"/>
        </w:trPr>
        <w:tc>
          <w:tcPr>
            <w:tcW w:w="4412" w:type="dxa"/>
            <w:shd w:val="clear" w:color="auto" w:fill="auto"/>
            <w:noWrap/>
            <w:vAlign w:val="bottom"/>
          </w:tcPr>
          <w:p w14:paraId="0B93ADB2" w14:textId="77777777" w:rsidR="00FC1079" w:rsidRPr="00C23599" w:rsidRDefault="00FC1079" w:rsidP="00741DE9">
            <w:pPr>
              <w:rPr>
                <w:b/>
                <w:color w:val="000000"/>
              </w:rPr>
            </w:pPr>
            <w:proofErr w:type="spellStart"/>
            <w:r w:rsidRPr="00C23599">
              <w:rPr>
                <w:b/>
                <w:color w:val="000000"/>
              </w:rPr>
              <w:t>Lehavot</w:t>
            </w:r>
            <w:proofErr w:type="spellEnd"/>
            <w:r w:rsidRPr="00C23599">
              <w:rPr>
                <w:b/>
                <w:color w:val="000000"/>
              </w:rPr>
              <w:t xml:space="preserve"> et al. (2021)</w:t>
            </w:r>
          </w:p>
        </w:tc>
        <w:tc>
          <w:tcPr>
            <w:tcW w:w="869" w:type="dxa"/>
            <w:shd w:val="clear" w:color="auto" w:fill="auto"/>
            <w:noWrap/>
            <w:vAlign w:val="bottom"/>
          </w:tcPr>
          <w:p w14:paraId="3B7B4E0C"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46DE7AC" w14:textId="77777777" w:rsidR="00FC1079" w:rsidRPr="00C23599" w:rsidRDefault="00FC1079" w:rsidP="00741DE9">
            <w:pPr>
              <w:jc w:val="right"/>
              <w:rPr>
                <w:b/>
                <w:color w:val="000000"/>
              </w:rPr>
            </w:pPr>
            <w:r w:rsidRPr="00C23599">
              <w:rPr>
                <w:b/>
                <w:color w:val="000000"/>
              </w:rPr>
              <w:t>0</w:t>
            </w:r>
          </w:p>
        </w:tc>
        <w:tc>
          <w:tcPr>
            <w:tcW w:w="1114" w:type="dxa"/>
            <w:shd w:val="clear" w:color="auto" w:fill="auto"/>
            <w:noWrap/>
            <w:vAlign w:val="bottom"/>
          </w:tcPr>
          <w:p w14:paraId="075D65A3"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2510E1E1"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13B6290B"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E51363B"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1C9A47DB"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65C36EE7"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158285A9" w14:textId="77777777" w:rsidR="00FC1079" w:rsidRPr="00C23599" w:rsidRDefault="00FC1079" w:rsidP="00741DE9">
            <w:pPr>
              <w:jc w:val="right"/>
              <w:rPr>
                <w:b/>
                <w:color w:val="000000"/>
              </w:rPr>
            </w:pPr>
            <w:r w:rsidRPr="00C23599">
              <w:rPr>
                <w:b/>
                <w:color w:val="000000"/>
              </w:rPr>
              <w:t>7</w:t>
            </w:r>
          </w:p>
        </w:tc>
      </w:tr>
      <w:tr w:rsidR="00FC1079" w:rsidRPr="001E7BB0" w14:paraId="6B95703D" w14:textId="77777777" w:rsidTr="00BC7037">
        <w:trPr>
          <w:trHeight w:val="288"/>
        </w:trPr>
        <w:tc>
          <w:tcPr>
            <w:tcW w:w="4412" w:type="dxa"/>
            <w:shd w:val="clear" w:color="auto" w:fill="auto"/>
            <w:noWrap/>
            <w:vAlign w:val="bottom"/>
          </w:tcPr>
          <w:p w14:paraId="1BC0E751" w14:textId="77777777" w:rsidR="00FC1079" w:rsidRPr="00C23599" w:rsidRDefault="00FC1079" w:rsidP="00741DE9">
            <w:pPr>
              <w:rPr>
                <w:b/>
                <w:color w:val="000000"/>
              </w:rPr>
            </w:pPr>
            <w:r w:rsidRPr="00C23599">
              <w:rPr>
                <w:b/>
                <w:color w:val="000000"/>
              </w:rPr>
              <w:t>Lely et al. (2019)</w:t>
            </w:r>
          </w:p>
        </w:tc>
        <w:tc>
          <w:tcPr>
            <w:tcW w:w="869" w:type="dxa"/>
            <w:shd w:val="clear" w:color="auto" w:fill="auto"/>
            <w:noWrap/>
            <w:vAlign w:val="bottom"/>
          </w:tcPr>
          <w:p w14:paraId="5276E112"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5A556CB"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2FF68C3"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3B62D177"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590A86CA"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3E1D4F2"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09B2E810"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2F7D5E5E"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79A0A98" w14:textId="77777777" w:rsidR="00FC1079" w:rsidRPr="00C23599" w:rsidRDefault="00FC1079" w:rsidP="00741DE9">
            <w:pPr>
              <w:jc w:val="right"/>
              <w:rPr>
                <w:b/>
                <w:color w:val="000000"/>
              </w:rPr>
            </w:pPr>
            <w:r w:rsidRPr="00C23599">
              <w:rPr>
                <w:b/>
                <w:color w:val="000000"/>
              </w:rPr>
              <w:t>7</w:t>
            </w:r>
          </w:p>
        </w:tc>
      </w:tr>
      <w:tr w:rsidR="00FC1079" w:rsidRPr="001E7BB0" w14:paraId="166C7A52" w14:textId="77777777" w:rsidTr="00BC7037">
        <w:trPr>
          <w:trHeight w:val="288"/>
        </w:trPr>
        <w:tc>
          <w:tcPr>
            <w:tcW w:w="4412" w:type="dxa"/>
            <w:shd w:val="clear" w:color="auto" w:fill="auto"/>
            <w:noWrap/>
            <w:vAlign w:val="bottom"/>
          </w:tcPr>
          <w:p w14:paraId="5EFFBA49" w14:textId="77777777" w:rsidR="00FC1079" w:rsidRPr="00C23599" w:rsidRDefault="00FC1079" w:rsidP="00741DE9">
            <w:pPr>
              <w:rPr>
                <w:b/>
                <w:color w:val="000000"/>
              </w:rPr>
            </w:pPr>
            <w:r w:rsidRPr="00C23599">
              <w:rPr>
                <w:b/>
                <w:color w:val="000000"/>
              </w:rPr>
              <w:t>Lewis et al. (2017)</w:t>
            </w:r>
          </w:p>
        </w:tc>
        <w:tc>
          <w:tcPr>
            <w:tcW w:w="869" w:type="dxa"/>
            <w:shd w:val="clear" w:color="auto" w:fill="auto"/>
            <w:noWrap/>
            <w:vAlign w:val="bottom"/>
          </w:tcPr>
          <w:p w14:paraId="139A728A"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728E0D1"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66456CBE"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1069A56B"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FFBBF08"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7DC627C"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1CBAFAF4"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4C3A1631"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B722E70" w14:textId="77777777" w:rsidR="00FC1079" w:rsidRPr="00C23599" w:rsidRDefault="00FC1079" w:rsidP="00741DE9">
            <w:pPr>
              <w:jc w:val="right"/>
              <w:rPr>
                <w:b/>
                <w:color w:val="000000"/>
              </w:rPr>
            </w:pPr>
            <w:r w:rsidRPr="00C23599">
              <w:rPr>
                <w:b/>
                <w:color w:val="000000"/>
              </w:rPr>
              <w:t>7</w:t>
            </w:r>
          </w:p>
        </w:tc>
      </w:tr>
      <w:tr w:rsidR="00FC1079" w:rsidRPr="001E7BB0" w14:paraId="42C8E7F6" w14:textId="77777777" w:rsidTr="00BC7037">
        <w:trPr>
          <w:trHeight w:val="288"/>
        </w:trPr>
        <w:tc>
          <w:tcPr>
            <w:tcW w:w="4412" w:type="dxa"/>
            <w:shd w:val="clear" w:color="auto" w:fill="auto"/>
            <w:noWrap/>
            <w:vAlign w:val="bottom"/>
          </w:tcPr>
          <w:p w14:paraId="5A9D6A8A" w14:textId="77777777" w:rsidR="00FC1079" w:rsidRPr="00C23599" w:rsidRDefault="00FC1079" w:rsidP="00741DE9">
            <w:pPr>
              <w:rPr>
                <w:b/>
                <w:color w:val="000000"/>
              </w:rPr>
            </w:pPr>
            <w:r w:rsidRPr="00C23599">
              <w:rPr>
                <w:b/>
                <w:color w:val="000000"/>
              </w:rPr>
              <w:t>Lindauer et al. (2005)</w:t>
            </w:r>
          </w:p>
        </w:tc>
        <w:tc>
          <w:tcPr>
            <w:tcW w:w="869" w:type="dxa"/>
            <w:shd w:val="clear" w:color="auto" w:fill="auto"/>
            <w:noWrap/>
            <w:vAlign w:val="bottom"/>
          </w:tcPr>
          <w:p w14:paraId="640D064C"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2B78D77"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36BAF1BC"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3CD89B87"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5CD368E7"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56C3E1C"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149789FF"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1495BC9A"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4F7125ED" w14:textId="77777777" w:rsidR="00FC1079" w:rsidRPr="00C23599" w:rsidRDefault="00FC1079" w:rsidP="00741DE9">
            <w:pPr>
              <w:jc w:val="right"/>
              <w:rPr>
                <w:b/>
                <w:color w:val="000000"/>
              </w:rPr>
            </w:pPr>
            <w:r w:rsidRPr="00C23599">
              <w:rPr>
                <w:b/>
                <w:color w:val="000000"/>
              </w:rPr>
              <w:t>7</w:t>
            </w:r>
          </w:p>
        </w:tc>
      </w:tr>
      <w:tr w:rsidR="00FC1079" w:rsidRPr="001E7BB0" w14:paraId="53CD03BD" w14:textId="77777777" w:rsidTr="00BC7037">
        <w:trPr>
          <w:trHeight w:val="288"/>
        </w:trPr>
        <w:tc>
          <w:tcPr>
            <w:tcW w:w="4412" w:type="dxa"/>
            <w:shd w:val="clear" w:color="auto" w:fill="auto"/>
            <w:noWrap/>
            <w:vAlign w:val="bottom"/>
          </w:tcPr>
          <w:p w14:paraId="3077B3AA" w14:textId="3013B91F" w:rsidR="00FC1079" w:rsidRPr="001E7BB0" w:rsidRDefault="00FC1079" w:rsidP="00741DE9">
            <w:pPr>
              <w:rPr>
                <w:color w:val="000000"/>
              </w:rPr>
            </w:pPr>
            <w:r w:rsidRPr="00AC1659">
              <w:rPr>
                <w:color w:val="000000"/>
              </w:rPr>
              <w:t>Littleton et al. (2016)</w:t>
            </w:r>
            <w:r>
              <w:rPr>
                <w:color w:val="000000"/>
              </w:rPr>
              <w:t xml:space="preserve"> post</w:t>
            </w:r>
            <w:r w:rsidR="00EF15F4">
              <w:rPr>
                <w:color w:val="000000"/>
              </w:rPr>
              <w:t>-</w:t>
            </w:r>
            <w:r>
              <w:rPr>
                <w:color w:val="000000"/>
              </w:rPr>
              <w:t>treatment</w:t>
            </w:r>
          </w:p>
        </w:tc>
        <w:tc>
          <w:tcPr>
            <w:tcW w:w="869" w:type="dxa"/>
            <w:shd w:val="clear" w:color="auto" w:fill="auto"/>
            <w:noWrap/>
            <w:vAlign w:val="bottom"/>
          </w:tcPr>
          <w:p w14:paraId="7B345ECA"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23256A04" w14:textId="77777777" w:rsidR="00FC1079" w:rsidRPr="001E7BB0" w:rsidRDefault="00FC1079" w:rsidP="00741DE9">
            <w:pPr>
              <w:jc w:val="right"/>
              <w:rPr>
                <w:color w:val="000000"/>
              </w:rPr>
            </w:pPr>
            <w:r w:rsidRPr="00AC1659">
              <w:rPr>
                <w:color w:val="000000"/>
              </w:rPr>
              <w:t>1</w:t>
            </w:r>
          </w:p>
        </w:tc>
        <w:tc>
          <w:tcPr>
            <w:tcW w:w="1114" w:type="dxa"/>
            <w:shd w:val="clear" w:color="auto" w:fill="auto"/>
            <w:noWrap/>
            <w:vAlign w:val="bottom"/>
          </w:tcPr>
          <w:p w14:paraId="6D60CE07" w14:textId="77777777" w:rsidR="00FC1079" w:rsidRPr="001E7BB0" w:rsidRDefault="00FC1079" w:rsidP="00741DE9">
            <w:pPr>
              <w:jc w:val="right"/>
              <w:rPr>
                <w:color w:val="000000"/>
              </w:rPr>
            </w:pPr>
            <w:r w:rsidRPr="00AC1659">
              <w:rPr>
                <w:color w:val="000000"/>
              </w:rPr>
              <w:t>1</w:t>
            </w:r>
          </w:p>
        </w:tc>
        <w:tc>
          <w:tcPr>
            <w:tcW w:w="1175" w:type="dxa"/>
            <w:shd w:val="clear" w:color="auto" w:fill="auto"/>
            <w:noWrap/>
            <w:vAlign w:val="bottom"/>
          </w:tcPr>
          <w:p w14:paraId="35CCD3B0" w14:textId="77777777" w:rsidR="00FC1079" w:rsidRPr="001E7BB0" w:rsidRDefault="00FC1079" w:rsidP="00741DE9">
            <w:pPr>
              <w:jc w:val="right"/>
              <w:rPr>
                <w:color w:val="000000"/>
              </w:rPr>
            </w:pPr>
            <w:r w:rsidRPr="00AC1659">
              <w:rPr>
                <w:color w:val="000000"/>
              </w:rPr>
              <w:t>1</w:t>
            </w:r>
          </w:p>
        </w:tc>
        <w:tc>
          <w:tcPr>
            <w:tcW w:w="909" w:type="dxa"/>
            <w:shd w:val="clear" w:color="auto" w:fill="auto"/>
            <w:noWrap/>
            <w:vAlign w:val="bottom"/>
          </w:tcPr>
          <w:p w14:paraId="0DE1C535" w14:textId="77777777" w:rsidR="00FC1079" w:rsidRPr="001E7BB0" w:rsidRDefault="00FC1079" w:rsidP="00741DE9">
            <w:pPr>
              <w:jc w:val="right"/>
              <w:rPr>
                <w:color w:val="000000"/>
              </w:rPr>
            </w:pPr>
            <w:r w:rsidRPr="00AC1659">
              <w:rPr>
                <w:color w:val="000000"/>
              </w:rPr>
              <w:t>0</w:t>
            </w:r>
          </w:p>
        </w:tc>
        <w:tc>
          <w:tcPr>
            <w:tcW w:w="1106" w:type="dxa"/>
            <w:shd w:val="clear" w:color="auto" w:fill="auto"/>
            <w:noWrap/>
            <w:vAlign w:val="bottom"/>
          </w:tcPr>
          <w:p w14:paraId="2957338F" w14:textId="77777777" w:rsidR="00FC1079" w:rsidRPr="001E7BB0" w:rsidRDefault="00FC1079" w:rsidP="00741DE9">
            <w:pPr>
              <w:jc w:val="right"/>
              <w:rPr>
                <w:color w:val="000000"/>
              </w:rPr>
            </w:pPr>
            <w:r w:rsidRPr="00AC1659">
              <w:rPr>
                <w:color w:val="000000"/>
              </w:rPr>
              <w:t>1</w:t>
            </w:r>
          </w:p>
        </w:tc>
        <w:tc>
          <w:tcPr>
            <w:tcW w:w="1191" w:type="dxa"/>
            <w:shd w:val="clear" w:color="auto" w:fill="auto"/>
            <w:noWrap/>
            <w:vAlign w:val="bottom"/>
          </w:tcPr>
          <w:p w14:paraId="1161BC5C" w14:textId="77777777" w:rsidR="00FC1079" w:rsidRPr="001E7BB0" w:rsidRDefault="00FC1079" w:rsidP="00741DE9">
            <w:pPr>
              <w:jc w:val="right"/>
              <w:rPr>
                <w:color w:val="000000"/>
              </w:rPr>
            </w:pPr>
            <w:r w:rsidRPr="00AC1659">
              <w:rPr>
                <w:color w:val="000000"/>
              </w:rPr>
              <w:t>1</w:t>
            </w:r>
          </w:p>
        </w:tc>
        <w:tc>
          <w:tcPr>
            <w:tcW w:w="1145" w:type="dxa"/>
            <w:shd w:val="clear" w:color="auto" w:fill="auto"/>
            <w:noWrap/>
            <w:vAlign w:val="bottom"/>
          </w:tcPr>
          <w:p w14:paraId="6D83CCDE" w14:textId="77777777" w:rsidR="00FC1079" w:rsidRPr="001E7BB0" w:rsidRDefault="00FC1079" w:rsidP="00741DE9">
            <w:pPr>
              <w:jc w:val="right"/>
              <w:rPr>
                <w:color w:val="000000"/>
              </w:rPr>
            </w:pPr>
            <w:r w:rsidRPr="00AC1659">
              <w:rPr>
                <w:color w:val="000000"/>
              </w:rPr>
              <w:t>0</w:t>
            </w:r>
          </w:p>
        </w:tc>
        <w:tc>
          <w:tcPr>
            <w:tcW w:w="1111" w:type="dxa"/>
            <w:shd w:val="clear" w:color="auto" w:fill="auto"/>
            <w:noWrap/>
            <w:vAlign w:val="bottom"/>
          </w:tcPr>
          <w:p w14:paraId="74574A5F" w14:textId="77777777" w:rsidR="00FC1079" w:rsidRPr="001E7BB0" w:rsidRDefault="00FC1079" w:rsidP="00741DE9">
            <w:pPr>
              <w:jc w:val="right"/>
              <w:rPr>
                <w:color w:val="000000"/>
              </w:rPr>
            </w:pPr>
            <w:r w:rsidRPr="00AC1659">
              <w:rPr>
                <w:color w:val="000000"/>
              </w:rPr>
              <w:t>6</w:t>
            </w:r>
          </w:p>
        </w:tc>
      </w:tr>
      <w:tr w:rsidR="00FC1079" w:rsidRPr="001E7BB0" w14:paraId="5E1007AE" w14:textId="77777777" w:rsidTr="00BC7037">
        <w:trPr>
          <w:trHeight w:val="288"/>
        </w:trPr>
        <w:tc>
          <w:tcPr>
            <w:tcW w:w="4412" w:type="dxa"/>
            <w:shd w:val="clear" w:color="auto" w:fill="auto"/>
            <w:noWrap/>
            <w:vAlign w:val="bottom"/>
          </w:tcPr>
          <w:p w14:paraId="7B1552C8" w14:textId="77777777" w:rsidR="00FC1079" w:rsidRPr="00AC1659" w:rsidRDefault="00FC1079" w:rsidP="00741DE9">
            <w:pPr>
              <w:rPr>
                <w:color w:val="000000"/>
              </w:rPr>
            </w:pPr>
            <w:r w:rsidRPr="00AC1659">
              <w:rPr>
                <w:color w:val="000000"/>
              </w:rPr>
              <w:t>Littleton et al. (2016)</w:t>
            </w:r>
            <w:r>
              <w:rPr>
                <w:color w:val="000000"/>
              </w:rPr>
              <w:t xml:space="preserve"> FU</w:t>
            </w:r>
          </w:p>
        </w:tc>
        <w:tc>
          <w:tcPr>
            <w:tcW w:w="869" w:type="dxa"/>
            <w:shd w:val="clear" w:color="auto" w:fill="auto"/>
            <w:noWrap/>
            <w:vAlign w:val="bottom"/>
          </w:tcPr>
          <w:p w14:paraId="7C15BCC9"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68F86E38"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1DA93648" w14:textId="77777777" w:rsidR="00FC1079" w:rsidRPr="00AC1659" w:rsidRDefault="00FC1079" w:rsidP="00741DE9">
            <w:pPr>
              <w:jc w:val="right"/>
              <w:rPr>
                <w:color w:val="000000"/>
              </w:rPr>
            </w:pPr>
            <w:r w:rsidRPr="00AC1659">
              <w:rPr>
                <w:color w:val="000000"/>
              </w:rPr>
              <w:t>1</w:t>
            </w:r>
          </w:p>
        </w:tc>
        <w:tc>
          <w:tcPr>
            <w:tcW w:w="1175" w:type="dxa"/>
            <w:shd w:val="clear" w:color="auto" w:fill="auto"/>
            <w:noWrap/>
            <w:vAlign w:val="bottom"/>
          </w:tcPr>
          <w:p w14:paraId="7F943D1F" w14:textId="77777777" w:rsidR="00FC1079" w:rsidRPr="00AC1659" w:rsidRDefault="00FC1079" w:rsidP="00741DE9">
            <w:pPr>
              <w:jc w:val="right"/>
              <w:rPr>
                <w:color w:val="000000"/>
              </w:rPr>
            </w:pPr>
            <w:r w:rsidRPr="00AC1659">
              <w:rPr>
                <w:color w:val="000000"/>
              </w:rPr>
              <w:t>1</w:t>
            </w:r>
          </w:p>
        </w:tc>
        <w:tc>
          <w:tcPr>
            <w:tcW w:w="909" w:type="dxa"/>
            <w:shd w:val="clear" w:color="auto" w:fill="auto"/>
            <w:noWrap/>
            <w:vAlign w:val="bottom"/>
          </w:tcPr>
          <w:p w14:paraId="74F9CDB6"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2E55BE46" w14:textId="77777777" w:rsidR="00FC1079" w:rsidRPr="00AC1659" w:rsidRDefault="00FC1079" w:rsidP="00741DE9">
            <w:pPr>
              <w:jc w:val="right"/>
              <w:rPr>
                <w:color w:val="000000"/>
              </w:rPr>
            </w:pPr>
            <w:r>
              <w:rPr>
                <w:color w:val="000000"/>
              </w:rPr>
              <w:t>0</w:t>
            </w:r>
          </w:p>
        </w:tc>
        <w:tc>
          <w:tcPr>
            <w:tcW w:w="1191" w:type="dxa"/>
            <w:shd w:val="clear" w:color="auto" w:fill="auto"/>
            <w:noWrap/>
            <w:vAlign w:val="bottom"/>
          </w:tcPr>
          <w:p w14:paraId="2A714059" w14:textId="77777777" w:rsidR="00FC1079" w:rsidRPr="00AC1659" w:rsidRDefault="00FC1079" w:rsidP="00741DE9">
            <w:pPr>
              <w:jc w:val="right"/>
              <w:rPr>
                <w:color w:val="000000"/>
              </w:rPr>
            </w:pPr>
            <w:r w:rsidRPr="00AC1659">
              <w:rPr>
                <w:color w:val="000000"/>
              </w:rPr>
              <w:t>1</w:t>
            </w:r>
          </w:p>
        </w:tc>
        <w:tc>
          <w:tcPr>
            <w:tcW w:w="1145" w:type="dxa"/>
            <w:shd w:val="clear" w:color="auto" w:fill="auto"/>
            <w:noWrap/>
            <w:vAlign w:val="bottom"/>
          </w:tcPr>
          <w:p w14:paraId="55BE63A8" w14:textId="77777777" w:rsidR="00FC1079" w:rsidRPr="00AC1659" w:rsidRDefault="00FC1079" w:rsidP="00741DE9">
            <w:pPr>
              <w:jc w:val="right"/>
              <w:rPr>
                <w:color w:val="000000"/>
              </w:rPr>
            </w:pPr>
            <w:r w:rsidRPr="00AC1659">
              <w:rPr>
                <w:color w:val="000000"/>
              </w:rPr>
              <w:t>0</w:t>
            </w:r>
          </w:p>
        </w:tc>
        <w:tc>
          <w:tcPr>
            <w:tcW w:w="1111" w:type="dxa"/>
            <w:shd w:val="clear" w:color="auto" w:fill="auto"/>
            <w:noWrap/>
            <w:vAlign w:val="bottom"/>
          </w:tcPr>
          <w:p w14:paraId="04020F42" w14:textId="77777777" w:rsidR="00FC1079" w:rsidRPr="00AC1659" w:rsidRDefault="00FC1079" w:rsidP="00741DE9">
            <w:pPr>
              <w:jc w:val="right"/>
              <w:rPr>
                <w:color w:val="000000"/>
              </w:rPr>
            </w:pPr>
            <w:r>
              <w:rPr>
                <w:color w:val="000000"/>
              </w:rPr>
              <w:t>5</w:t>
            </w:r>
          </w:p>
        </w:tc>
      </w:tr>
      <w:tr w:rsidR="00FC1079" w:rsidRPr="001E7BB0" w14:paraId="4A206B78" w14:textId="77777777" w:rsidTr="00BC7037">
        <w:trPr>
          <w:trHeight w:val="288"/>
        </w:trPr>
        <w:tc>
          <w:tcPr>
            <w:tcW w:w="4412" w:type="dxa"/>
            <w:shd w:val="clear" w:color="auto" w:fill="auto"/>
            <w:noWrap/>
            <w:vAlign w:val="bottom"/>
          </w:tcPr>
          <w:p w14:paraId="28037A99" w14:textId="77777777" w:rsidR="00FC1079" w:rsidRPr="00AC1659" w:rsidRDefault="00FC1079" w:rsidP="00741DE9">
            <w:pPr>
              <w:rPr>
                <w:color w:val="000000"/>
              </w:rPr>
            </w:pPr>
            <w:proofErr w:type="spellStart"/>
            <w:r w:rsidRPr="00AC1659">
              <w:rPr>
                <w:color w:val="000000"/>
              </w:rPr>
              <w:t>Litz</w:t>
            </w:r>
            <w:proofErr w:type="spellEnd"/>
            <w:r w:rsidRPr="00AC1659">
              <w:rPr>
                <w:color w:val="000000"/>
              </w:rPr>
              <w:t xml:space="preserve"> et al. (2007)</w:t>
            </w:r>
          </w:p>
        </w:tc>
        <w:tc>
          <w:tcPr>
            <w:tcW w:w="869" w:type="dxa"/>
            <w:shd w:val="clear" w:color="auto" w:fill="auto"/>
            <w:noWrap/>
            <w:vAlign w:val="bottom"/>
          </w:tcPr>
          <w:p w14:paraId="28831800"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483C785D"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52E262BF" w14:textId="77777777" w:rsidR="00FC1079" w:rsidRPr="00AC1659" w:rsidRDefault="00FC1079" w:rsidP="00741DE9">
            <w:pPr>
              <w:jc w:val="right"/>
              <w:rPr>
                <w:color w:val="000000"/>
              </w:rPr>
            </w:pPr>
            <w:r w:rsidRPr="00AC1659">
              <w:rPr>
                <w:color w:val="000000"/>
              </w:rPr>
              <w:t>1</w:t>
            </w:r>
          </w:p>
        </w:tc>
        <w:tc>
          <w:tcPr>
            <w:tcW w:w="1175" w:type="dxa"/>
            <w:shd w:val="clear" w:color="auto" w:fill="auto"/>
            <w:noWrap/>
            <w:vAlign w:val="bottom"/>
          </w:tcPr>
          <w:p w14:paraId="51F326DB" w14:textId="77777777" w:rsidR="00FC1079" w:rsidRPr="00AC1659" w:rsidRDefault="00FC1079" w:rsidP="00741DE9">
            <w:pPr>
              <w:jc w:val="right"/>
              <w:rPr>
                <w:color w:val="000000"/>
              </w:rPr>
            </w:pPr>
            <w:r w:rsidRPr="00AC1659">
              <w:rPr>
                <w:color w:val="000000"/>
              </w:rPr>
              <w:t>1</w:t>
            </w:r>
          </w:p>
        </w:tc>
        <w:tc>
          <w:tcPr>
            <w:tcW w:w="909" w:type="dxa"/>
            <w:shd w:val="clear" w:color="auto" w:fill="auto"/>
            <w:noWrap/>
            <w:vAlign w:val="bottom"/>
          </w:tcPr>
          <w:p w14:paraId="782687DB"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7936D6C3" w14:textId="77777777" w:rsidR="00FC1079" w:rsidRPr="00AC1659" w:rsidRDefault="00FC1079" w:rsidP="00741DE9">
            <w:pPr>
              <w:jc w:val="right"/>
              <w:rPr>
                <w:color w:val="000000"/>
              </w:rPr>
            </w:pPr>
            <w:r w:rsidRPr="00AC1659">
              <w:rPr>
                <w:color w:val="000000"/>
              </w:rPr>
              <w:t>0</w:t>
            </w:r>
          </w:p>
        </w:tc>
        <w:tc>
          <w:tcPr>
            <w:tcW w:w="1191" w:type="dxa"/>
            <w:shd w:val="clear" w:color="auto" w:fill="auto"/>
            <w:noWrap/>
            <w:vAlign w:val="bottom"/>
          </w:tcPr>
          <w:p w14:paraId="47DA00EF" w14:textId="77777777" w:rsidR="00FC1079" w:rsidRPr="00AC1659" w:rsidRDefault="00FC1079" w:rsidP="00741DE9">
            <w:pPr>
              <w:jc w:val="right"/>
              <w:rPr>
                <w:color w:val="000000"/>
              </w:rPr>
            </w:pPr>
            <w:r w:rsidRPr="00AC1659">
              <w:rPr>
                <w:color w:val="000000"/>
              </w:rPr>
              <w:t>0</w:t>
            </w:r>
          </w:p>
        </w:tc>
        <w:tc>
          <w:tcPr>
            <w:tcW w:w="1145" w:type="dxa"/>
            <w:shd w:val="clear" w:color="auto" w:fill="auto"/>
            <w:noWrap/>
            <w:vAlign w:val="bottom"/>
          </w:tcPr>
          <w:p w14:paraId="1162A1AD" w14:textId="77777777" w:rsidR="00FC1079" w:rsidRPr="00AC1659" w:rsidRDefault="00FC1079" w:rsidP="00741DE9">
            <w:pPr>
              <w:jc w:val="right"/>
              <w:rPr>
                <w:color w:val="000000"/>
              </w:rPr>
            </w:pPr>
            <w:r w:rsidRPr="00AC1659">
              <w:rPr>
                <w:color w:val="000000"/>
              </w:rPr>
              <w:t>1</w:t>
            </w:r>
          </w:p>
        </w:tc>
        <w:tc>
          <w:tcPr>
            <w:tcW w:w="1111" w:type="dxa"/>
            <w:shd w:val="clear" w:color="auto" w:fill="auto"/>
            <w:noWrap/>
            <w:vAlign w:val="bottom"/>
          </w:tcPr>
          <w:p w14:paraId="0FE11CF4" w14:textId="77777777" w:rsidR="00FC1079" w:rsidRPr="00AC1659" w:rsidRDefault="00FC1079" w:rsidP="00741DE9">
            <w:pPr>
              <w:jc w:val="right"/>
              <w:rPr>
                <w:color w:val="000000"/>
              </w:rPr>
            </w:pPr>
            <w:r w:rsidRPr="00AC1659">
              <w:rPr>
                <w:color w:val="000000"/>
              </w:rPr>
              <w:t>5</w:t>
            </w:r>
          </w:p>
        </w:tc>
      </w:tr>
      <w:tr w:rsidR="00FC1079" w:rsidRPr="001E7BB0" w14:paraId="02AE3005" w14:textId="77777777" w:rsidTr="00BC7037">
        <w:trPr>
          <w:trHeight w:val="288"/>
        </w:trPr>
        <w:tc>
          <w:tcPr>
            <w:tcW w:w="4412" w:type="dxa"/>
            <w:shd w:val="clear" w:color="auto" w:fill="auto"/>
            <w:noWrap/>
            <w:vAlign w:val="bottom"/>
          </w:tcPr>
          <w:p w14:paraId="58C7C896" w14:textId="77777777" w:rsidR="00FC1079" w:rsidRPr="00AC1659" w:rsidRDefault="00FC1079" w:rsidP="00741DE9">
            <w:pPr>
              <w:rPr>
                <w:color w:val="000000"/>
              </w:rPr>
            </w:pPr>
            <w:proofErr w:type="spellStart"/>
            <w:r w:rsidRPr="00AC1659">
              <w:rPr>
                <w:color w:val="000000"/>
              </w:rPr>
              <w:t>Litz</w:t>
            </w:r>
            <w:proofErr w:type="spellEnd"/>
            <w:r w:rsidRPr="00AC1659">
              <w:rPr>
                <w:color w:val="000000"/>
              </w:rPr>
              <w:t xml:space="preserve"> et al. (20</w:t>
            </w:r>
            <w:r>
              <w:rPr>
                <w:color w:val="000000"/>
              </w:rPr>
              <w:t>21</w:t>
            </w:r>
            <w:r w:rsidRPr="00AC1659">
              <w:rPr>
                <w:color w:val="000000"/>
              </w:rPr>
              <w:t>)</w:t>
            </w:r>
          </w:p>
        </w:tc>
        <w:tc>
          <w:tcPr>
            <w:tcW w:w="869" w:type="dxa"/>
            <w:shd w:val="clear" w:color="auto" w:fill="auto"/>
            <w:noWrap/>
            <w:vAlign w:val="bottom"/>
          </w:tcPr>
          <w:p w14:paraId="03671536" w14:textId="77777777" w:rsidR="00FC1079" w:rsidRPr="00AC1659" w:rsidRDefault="00FC1079" w:rsidP="00741DE9">
            <w:pPr>
              <w:jc w:val="right"/>
              <w:rPr>
                <w:color w:val="000000"/>
              </w:rPr>
            </w:pPr>
            <w:r w:rsidRPr="00AC1659">
              <w:rPr>
                <w:color w:val="000000"/>
              </w:rPr>
              <w:t>1</w:t>
            </w:r>
          </w:p>
        </w:tc>
        <w:tc>
          <w:tcPr>
            <w:tcW w:w="1106" w:type="dxa"/>
            <w:shd w:val="clear" w:color="auto" w:fill="auto"/>
            <w:noWrap/>
            <w:vAlign w:val="bottom"/>
          </w:tcPr>
          <w:p w14:paraId="24A56F9E"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79B7C04F" w14:textId="77777777" w:rsidR="00FC1079" w:rsidRPr="00AC1659" w:rsidRDefault="00FC1079" w:rsidP="00741DE9">
            <w:pPr>
              <w:jc w:val="right"/>
              <w:rPr>
                <w:color w:val="000000"/>
              </w:rPr>
            </w:pPr>
            <w:r w:rsidRPr="00AC1659">
              <w:rPr>
                <w:color w:val="000000"/>
              </w:rPr>
              <w:t>0</w:t>
            </w:r>
          </w:p>
        </w:tc>
        <w:tc>
          <w:tcPr>
            <w:tcW w:w="1175" w:type="dxa"/>
            <w:shd w:val="clear" w:color="auto" w:fill="auto"/>
            <w:noWrap/>
            <w:vAlign w:val="bottom"/>
          </w:tcPr>
          <w:p w14:paraId="19599495" w14:textId="77777777" w:rsidR="00FC1079" w:rsidRPr="00AC1659" w:rsidRDefault="00FC1079" w:rsidP="00741DE9">
            <w:pPr>
              <w:jc w:val="right"/>
              <w:rPr>
                <w:color w:val="000000"/>
              </w:rPr>
            </w:pPr>
            <w:r w:rsidRPr="00AC1659">
              <w:rPr>
                <w:color w:val="000000"/>
              </w:rPr>
              <w:t>1</w:t>
            </w:r>
          </w:p>
        </w:tc>
        <w:tc>
          <w:tcPr>
            <w:tcW w:w="909" w:type="dxa"/>
            <w:shd w:val="clear" w:color="auto" w:fill="auto"/>
            <w:noWrap/>
            <w:vAlign w:val="bottom"/>
          </w:tcPr>
          <w:p w14:paraId="1CA5D19A"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2066C0A3" w14:textId="77777777" w:rsidR="00FC1079" w:rsidRPr="00AC1659" w:rsidRDefault="00FC1079" w:rsidP="00741DE9">
            <w:pPr>
              <w:jc w:val="right"/>
              <w:rPr>
                <w:color w:val="000000"/>
              </w:rPr>
            </w:pPr>
            <w:r w:rsidRPr="00AC1659">
              <w:rPr>
                <w:color w:val="000000"/>
              </w:rPr>
              <w:t>1</w:t>
            </w:r>
          </w:p>
        </w:tc>
        <w:tc>
          <w:tcPr>
            <w:tcW w:w="1191" w:type="dxa"/>
            <w:shd w:val="clear" w:color="auto" w:fill="auto"/>
            <w:noWrap/>
            <w:vAlign w:val="bottom"/>
          </w:tcPr>
          <w:p w14:paraId="20F8EFD4" w14:textId="77777777" w:rsidR="00FC1079" w:rsidRPr="00AC1659" w:rsidRDefault="00FC1079" w:rsidP="00741DE9">
            <w:pPr>
              <w:jc w:val="right"/>
              <w:rPr>
                <w:color w:val="000000"/>
              </w:rPr>
            </w:pPr>
            <w:r w:rsidRPr="00AC1659">
              <w:rPr>
                <w:color w:val="000000"/>
              </w:rPr>
              <w:t>1</w:t>
            </w:r>
          </w:p>
        </w:tc>
        <w:tc>
          <w:tcPr>
            <w:tcW w:w="1145" w:type="dxa"/>
            <w:shd w:val="clear" w:color="auto" w:fill="auto"/>
            <w:noWrap/>
            <w:vAlign w:val="bottom"/>
          </w:tcPr>
          <w:p w14:paraId="09155DDA" w14:textId="77777777" w:rsidR="00FC1079" w:rsidRPr="00AC1659" w:rsidRDefault="00FC1079" w:rsidP="00741DE9">
            <w:pPr>
              <w:jc w:val="right"/>
              <w:rPr>
                <w:color w:val="000000"/>
              </w:rPr>
            </w:pPr>
            <w:r w:rsidRPr="00AC1659">
              <w:rPr>
                <w:color w:val="000000"/>
              </w:rPr>
              <w:t>1</w:t>
            </w:r>
          </w:p>
        </w:tc>
        <w:tc>
          <w:tcPr>
            <w:tcW w:w="1111" w:type="dxa"/>
            <w:shd w:val="clear" w:color="auto" w:fill="auto"/>
            <w:noWrap/>
            <w:vAlign w:val="bottom"/>
          </w:tcPr>
          <w:p w14:paraId="13BE32C3" w14:textId="77777777" w:rsidR="00FC1079" w:rsidRPr="00AC1659" w:rsidRDefault="00FC1079" w:rsidP="00741DE9">
            <w:pPr>
              <w:jc w:val="right"/>
              <w:rPr>
                <w:color w:val="000000"/>
              </w:rPr>
            </w:pPr>
            <w:r w:rsidRPr="00AC1659">
              <w:rPr>
                <w:color w:val="000000"/>
              </w:rPr>
              <w:t>6</w:t>
            </w:r>
          </w:p>
        </w:tc>
      </w:tr>
      <w:tr w:rsidR="00FC1079" w:rsidRPr="001E7BB0" w14:paraId="0408D760" w14:textId="77777777" w:rsidTr="00BC7037">
        <w:trPr>
          <w:trHeight w:val="288"/>
        </w:trPr>
        <w:tc>
          <w:tcPr>
            <w:tcW w:w="4412" w:type="dxa"/>
            <w:shd w:val="clear" w:color="auto" w:fill="auto"/>
            <w:noWrap/>
            <w:vAlign w:val="bottom"/>
          </w:tcPr>
          <w:p w14:paraId="6F74E6BC" w14:textId="77777777" w:rsidR="00FC1079" w:rsidRPr="00AC1659" w:rsidRDefault="00FC1079" w:rsidP="00741DE9">
            <w:pPr>
              <w:rPr>
                <w:color w:val="000000"/>
              </w:rPr>
            </w:pPr>
            <w:proofErr w:type="spellStart"/>
            <w:r w:rsidRPr="00AC1659">
              <w:rPr>
                <w:color w:val="000000"/>
              </w:rPr>
              <w:t>Maguen</w:t>
            </w:r>
            <w:proofErr w:type="spellEnd"/>
            <w:r w:rsidRPr="00AC1659">
              <w:rPr>
                <w:color w:val="000000"/>
              </w:rPr>
              <w:t xml:space="preserve"> et al. (2017)</w:t>
            </w:r>
          </w:p>
        </w:tc>
        <w:tc>
          <w:tcPr>
            <w:tcW w:w="869" w:type="dxa"/>
            <w:shd w:val="clear" w:color="auto" w:fill="auto"/>
            <w:noWrap/>
            <w:vAlign w:val="bottom"/>
          </w:tcPr>
          <w:p w14:paraId="72C4BFF8"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01057FD0" w14:textId="77777777" w:rsidR="00FC1079" w:rsidRPr="00AC1659" w:rsidRDefault="00FC1079" w:rsidP="00741DE9">
            <w:pPr>
              <w:jc w:val="right"/>
              <w:rPr>
                <w:color w:val="000000"/>
              </w:rPr>
            </w:pPr>
            <w:r w:rsidRPr="00AC1659">
              <w:rPr>
                <w:color w:val="000000"/>
              </w:rPr>
              <w:t>0</w:t>
            </w:r>
          </w:p>
        </w:tc>
        <w:tc>
          <w:tcPr>
            <w:tcW w:w="1114" w:type="dxa"/>
            <w:shd w:val="clear" w:color="auto" w:fill="auto"/>
            <w:noWrap/>
            <w:vAlign w:val="bottom"/>
          </w:tcPr>
          <w:p w14:paraId="4B0505A2" w14:textId="77777777" w:rsidR="00FC1079" w:rsidRPr="00AC1659" w:rsidRDefault="00FC1079" w:rsidP="00741DE9">
            <w:pPr>
              <w:jc w:val="right"/>
              <w:rPr>
                <w:color w:val="000000"/>
              </w:rPr>
            </w:pPr>
            <w:r w:rsidRPr="00AC1659">
              <w:rPr>
                <w:color w:val="000000"/>
              </w:rPr>
              <w:t>1</w:t>
            </w:r>
          </w:p>
        </w:tc>
        <w:tc>
          <w:tcPr>
            <w:tcW w:w="1175" w:type="dxa"/>
            <w:shd w:val="clear" w:color="auto" w:fill="auto"/>
            <w:noWrap/>
            <w:vAlign w:val="bottom"/>
          </w:tcPr>
          <w:p w14:paraId="1AB6051A" w14:textId="77777777" w:rsidR="00FC1079" w:rsidRPr="00AC1659" w:rsidRDefault="00FC1079" w:rsidP="00741DE9">
            <w:pPr>
              <w:jc w:val="right"/>
              <w:rPr>
                <w:color w:val="000000"/>
              </w:rPr>
            </w:pPr>
            <w:r w:rsidRPr="00AC1659">
              <w:rPr>
                <w:color w:val="000000"/>
              </w:rPr>
              <w:t>1</w:t>
            </w:r>
          </w:p>
        </w:tc>
        <w:tc>
          <w:tcPr>
            <w:tcW w:w="909" w:type="dxa"/>
            <w:shd w:val="clear" w:color="auto" w:fill="auto"/>
            <w:noWrap/>
            <w:vAlign w:val="bottom"/>
          </w:tcPr>
          <w:p w14:paraId="53EE6EF1"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7D22EBBD" w14:textId="77777777" w:rsidR="00FC1079" w:rsidRPr="00AC1659" w:rsidRDefault="00FC1079" w:rsidP="00741DE9">
            <w:pPr>
              <w:jc w:val="right"/>
              <w:rPr>
                <w:color w:val="000000"/>
              </w:rPr>
            </w:pPr>
            <w:r w:rsidRPr="00AC1659">
              <w:rPr>
                <w:color w:val="000000"/>
              </w:rPr>
              <w:t>0</w:t>
            </w:r>
          </w:p>
        </w:tc>
        <w:tc>
          <w:tcPr>
            <w:tcW w:w="1191" w:type="dxa"/>
            <w:shd w:val="clear" w:color="auto" w:fill="auto"/>
            <w:noWrap/>
            <w:vAlign w:val="bottom"/>
          </w:tcPr>
          <w:p w14:paraId="3FBAA9D8" w14:textId="77777777" w:rsidR="00FC1079" w:rsidRPr="00AC1659" w:rsidRDefault="00FC1079" w:rsidP="00741DE9">
            <w:pPr>
              <w:jc w:val="right"/>
              <w:rPr>
                <w:color w:val="000000"/>
              </w:rPr>
            </w:pPr>
            <w:r w:rsidRPr="00AC1659">
              <w:rPr>
                <w:color w:val="000000"/>
              </w:rPr>
              <w:t>1</w:t>
            </w:r>
          </w:p>
        </w:tc>
        <w:tc>
          <w:tcPr>
            <w:tcW w:w="1145" w:type="dxa"/>
            <w:shd w:val="clear" w:color="auto" w:fill="auto"/>
            <w:noWrap/>
            <w:vAlign w:val="bottom"/>
          </w:tcPr>
          <w:p w14:paraId="7712AACB" w14:textId="77777777" w:rsidR="00FC1079" w:rsidRPr="00AC1659" w:rsidRDefault="00FC1079" w:rsidP="00741DE9">
            <w:pPr>
              <w:jc w:val="right"/>
              <w:rPr>
                <w:color w:val="000000"/>
              </w:rPr>
            </w:pPr>
            <w:r w:rsidRPr="00AC1659">
              <w:rPr>
                <w:color w:val="000000"/>
              </w:rPr>
              <w:t>1</w:t>
            </w:r>
          </w:p>
        </w:tc>
        <w:tc>
          <w:tcPr>
            <w:tcW w:w="1111" w:type="dxa"/>
            <w:shd w:val="clear" w:color="auto" w:fill="auto"/>
            <w:noWrap/>
            <w:vAlign w:val="bottom"/>
          </w:tcPr>
          <w:p w14:paraId="222F1A18" w14:textId="77777777" w:rsidR="00FC1079" w:rsidRPr="00AC1659" w:rsidRDefault="00FC1079" w:rsidP="00741DE9">
            <w:pPr>
              <w:jc w:val="right"/>
              <w:rPr>
                <w:color w:val="000000"/>
              </w:rPr>
            </w:pPr>
            <w:r w:rsidRPr="00AC1659">
              <w:rPr>
                <w:color w:val="000000"/>
              </w:rPr>
              <w:t>4</w:t>
            </w:r>
          </w:p>
        </w:tc>
      </w:tr>
      <w:tr w:rsidR="00FC1079" w:rsidRPr="001E7BB0" w14:paraId="32CD5B62" w14:textId="77777777" w:rsidTr="00BC7037">
        <w:trPr>
          <w:trHeight w:val="288"/>
        </w:trPr>
        <w:tc>
          <w:tcPr>
            <w:tcW w:w="4412" w:type="dxa"/>
            <w:shd w:val="clear" w:color="auto" w:fill="auto"/>
            <w:noWrap/>
            <w:vAlign w:val="bottom"/>
          </w:tcPr>
          <w:p w14:paraId="623B2A61" w14:textId="77777777" w:rsidR="00FC1079" w:rsidRPr="00AC1659" w:rsidRDefault="00FC1079" w:rsidP="00741DE9">
            <w:pPr>
              <w:rPr>
                <w:color w:val="000000"/>
              </w:rPr>
            </w:pPr>
            <w:r w:rsidRPr="00AC1659">
              <w:rPr>
                <w:color w:val="000000"/>
              </w:rPr>
              <w:t>Marcus et al. (1997)</w:t>
            </w:r>
          </w:p>
        </w:tc>
        <w:tc>
          <w:tcPr>
            <w:tcW w:w="869" w:type="dxa"/>
            <w:shd w:val="clear" w:color="auto" w:fill="auto"/>
            <w:noWrap/>
            <w:vAlign w:val="bottom"/>
          </w:tcPr>
          <w:p w14:paraId="12D5C766" w14:textId="77777777" w:rsidR="00FC1079" w:rsidRPr="00AC1659" w:rsidRDefault="00FC1079" w:rsidP="00741DE9">
            <w:pPr>
              <w:jc w:val="right"/>
              <w:rPr>
                <w:color w:val="000000"/>
              </w:rPr>
            </w:pPr>
            <w:r>
              <w:rPr>
                <w:color w:val="000000"/>
              </w:rPr>
              <w:t>1</w:t>
            </w:r>
          </w:p>
        </w:tc>
        <w:tc>
          <w:tcPr>
            <w:tcW w:w="1106" w:type="dxa"/>
            <w:shd w:val="clear" w:color="auto" w:fill="auto"/>
            <w:noWrap/>
            <w:vAlign w:val="bottom"/>
          </w:tcPr>
          <w:p w14:paraId="2E4F46B5" w14:textId="77777777" w:rsidR="00FC1079" w:rsidRPr="00AC1659" w:rsidRDefault="00FC1079" w:rsidP="00741DE9">
            <w:pPr>
              <w:jc w:val="right"/>
              <w:rPr>
                <w:color w:val="000000"/>
              </w:rPr>
            </w:pPr>
            <w:r w:rsidRPr="00AC1659">
              <w:rPr>
                <w:color w:val="000000"/>
              </w:rPr>
              <w:t>1</w:t>
            </w:r>
          </w:p>
        </w:tc>
        <w:tc>
          <w:tcPr>
            <w:tcW w:w="1114" w:type="dxa"/>
            <w:shd w:val="clear" w:color="auto" w:fill="auto"/>
            <w:noWrap/>
            <w:vAlign w:val="bottom"/>
          </w:tcPr>
          <w:p w14:paraId="32585F80" w14:textId="77777777" w:rsidR="00FC1079" w:rsidRPr="00AC1659" w:rsidRDefault="00FC1079" w:rsidP="00741DE9">
            <w:pPr>
              <w:jc w:val="right"/>
              <w:rPr>
                <w:color w:val="000000"/>
              </w:rPr>
            </w:pPr>
            <w:r w:rsidRPr="00AC1659">
              <w:rPr>
                <w:color w:val="000000"/>
              </w:rPr>
              <w:t>1</w:t>
            </w:r>
          </w:p>
        </w:tc>
        <w:tc>
          <w:tcPr>
            <w:tcW w:w="1175" w:type="dxa"/>
            <w:shd w:val="clear" w:color="auto" w:fill="auto"/>
            <w:noWrap/>
            <w:vAlign w:val="bottom"/>
          </w:tcPr>
          <w:p w14:paraId="035491DD" w14:textId="77777777" w:rsidR="00FC1079" w:rsidRPr="00AC1659" w:rsidRDefault="00FC1079" w:rsidP="00741DE9">
            <w:pPr>
              <w:jc w:val="right"/>
              <w:rPr>
                <w:color w:val="000000"/>
              </w:rPr>
            </w:pPr>
            <w:r w:rsidRPr="00AC1659">
              <w:rPr>
                <w:color w:val="000000"/>
              </w:rPr>
              <w:t>0</w:t>
            </w:r>
          </w:p>
        </w:tc>
        <w:tc>
          <w:tcPr>
            <w:tcW w:w="909" w:type="dxa"/>
            <w:shd w:val="clear" w:color="auto" w:fill="auto"/>
            <w:noWrap/>
            <w:vAlign w:val="bottom"/>
          </w:tcPr>
          <w:p w14:paraId="5E6C6F06" w14:textId="77777777" w:rsidR="00FC1079" w:rsidRPr="00AC1659" w:rsidRDefault="00FC1079" w:rsidP="00741DE9">
            <w:pPr>
              <w:jc w:val="right"/>
              <w:rPr>
                <w:color w:val="000000"/>
              </w:rPr>
            </w:pPr>
            <w:r w:rsidRPr="00AC1659">
              <w:rPr>
                <w:color w:val="000000"/>
              </w:rPr>
              <w:t>0</w:t>
            </w:r>
          </w:p>
        </w:tc>
        <w:tc>
          <w:tcPr>
            <w:tcW w:w="1106" w:type="dxa"/>
            <w:shd w:val="clear" w:color="auto" w:fill="auto"/>
            <w:noWrap/>
            <w:vAlign w:val="bottom"/>
          </w:tcPr>
          <w:p w14:paraId="00EC2BAD" w14:textId="77777777" w:rsidR="00FC1079" w:rsidRPr="00AC1659" w:rsidRDefault="00FC1079" w:rsidP="00741DE9">
            <w:pPr>
              <w:jc w:val="right"/>
              <w:rPr>
                <w:color w:val="000000"/>
              </w:rPr>
            </w:pPr>
            <w:r w:rsidRPr="00AC1659">
              <w:rPr>
                <w:color w:val="000000"/>
              </w:rPr>
              <w:t>1</w:t>
            </w:r>
          </w:p>
        </w:tc>
        <w:tc>
          <w:tcPr>
            <w:tcW w:w="1191" w:type="dxa"/>
            <w:shd w:val="clear" w:color="auto" w:fill="auto"/>
            <w:noWrap/>
            <w:vAlign w:val="bottom"/>
          </w:tcPr>
          <w:p w14:paraId="7F5444F1" w14:textId="77777777" w:rsidR="00FC1079" w:rsidRPr="00AC1659" w:rsidRDefault="00FC1079" w:rsidP="00741DE9">
            <w:pPr>
              <w:jc w:val="right"/>
              <w:rPr>
                <w:color w:val="000000"/>
              </w:rPr>
            </w:pPr>
            <w:r w:rsidRPr="00AC1659">
              <w:rPr>
                <w:color w:val="000000"/>
              </w:rPr>
              <w:t>1</w:t>
            </w:r>
          </w:p>
        </w:tc>
        <w:tc>
          <w:tcPr>
            <w:tcW w:w="1145" w:type="dxa"/>
            <w:shd w:val="clear" w:color="auto" w:fill="auto"/>
            <w:noWrap/>
            <w:vAlign w:val="bottom"/>
          </w:tcPr>
          <w:p w14:paraId="5EE5BB20" w14:textId="77777777" w:rsidR="00FC1079" w:rsidRPr="00AC1659" w:rsidRDefault="00FC1079" w:rsidP="00741DE9">
            <w:pPr>
              <w:jc w:val="right"/>
              <w:rPr>
                <w:color w:val="000000"/>
              </w:rPr>
            </w:pPr>
            <w:r w:rsidRPr="00AC1659">
              <w:rPr>
                <w:color w:val="000000"/>
              </w:rPr>
              <w:t>1</w:t>
            </w:r>
          </w:p>
        </w:tc>
        <w:tc>
          <w:tcPr>
            <w:tcW w:w="1111" w:type="dxa"/>
            <w:shd w:val="clear" w:color="auto" w:fill="auto"/>
            <w:noWrap/>
            <w:vAlign w:val="bottom"/>
          </w:tcPr>
          <w:p w14:paraId="2E489D75" w14:textId="77777777" w:rsidR="00FC1079" w:rsidRPr="00AC1659" w:rsidRDefault="00FC1079" w:rsidP="00741DE9">
            <w:pPr>
              <w:jc w:val="right"/>
              <w:rPr>
                <w:color w:val="000000"/>
              </w:rPr>
            </w:pPr>
            <w:r>
              <w:rPr>
                <w:color w:val="000000"/>
              </w:rPr>
              <w:t>6</w:t>
            </w:r>
          </w:p>
        </w:tc>
      </w:tr>
      <w:tr w:rsidR="00FC1079" w:rsidRPr="00C23599" w14:paraId="7958E327" w14:textId="77777777" w:rsidTr="00BC7037">
        <w:trPr>
          <w:trHeight w:val="288"/>
        </w:trPr>
        <w:tc>
          <w:tcPr>
            <w:tcW w:w="4412" w:type="dxa"/>
            <w:shd w:val="clear" w:color="auto" w:fill="auto"/>
            <w:noWrap/>
            <w:vAlign w:val="bottom"/>
          </w:tcPr>
          <w:p w14:paraId="0B379C31" w14:textId="77777777" w:rsidR="00FC1079" w:rsidRPr="00C23599" w:rsidRDefault="00FC1079" w:rsidP="00741DE9">
            <w:pPr>
              <w:rPr>
                <w:b/>
                <w:color w:val="000000"/>
              </w:rPr>
            </w:pPr>
            <w:r w:rsidRPr="00C23599">
              <w:rPr>
                <w:b/>
                <w:color w:val="000000"/>
              </w:rPr>
              <w:t>Markowitz et al. (2015)</w:t>
            </w:r>
          </w:p>
        </w:tc>
        <w:tc>
          <w:tcPr>
            <w:tcW w:w="869" w:type="dxa"/>
            <w:shd w:val="clear" w:color="auto" w:fill="auto"/>
            <w:noWrap/>
            <w:vAlign w:val="bottom"/>
          </w:tcPr>
          <w:p w14:paraId="6F6FB241"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B165922" w14:textId="77777777" w:rsidR="00FC1079" w:rsidRPr="00C23599" w:rsidRDefault="00FC1079" w:rsidP="00741DE9">
            <w:pPr>
              <w:jc w:val="right"/>
              <w:rPr>
                <w:b/>
                <w:color w:val="000000"/>
              </w:rPr>
            </w:pPr>
            <w:r w:rsidRPr="00C23599">
              <w:rPr>
                <w:b/>
                <w:color w:val="000000"/>
              </w:rPr>
              <w:t>0</w:t>
            </w:r>
          </w:p>
        </w:tc>
        <w:tc>
          <w:tcPr>
            <w:tcW w:w="1114" w:type="dxa"/>
            <w:shd w:val="clear" w:color="auto" w:fill="auto"/>
            <w:noWrap/>
            <w:vAlign w:val="bottom"/>
          </w:tcPr>
          <w:p w14:paraId="13662806"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511A2A45"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73D48CD4"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C2B9335"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6EBB2B32"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1D75204B"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31648BED" w14:textId="77777777" w:rsidR="00FC1079" w:rsidRPr="00C23599" w:rsidRDefault="00FC1079" w:rsidP="00741DE9">
            <w:pPr>
              <w:jc w:val="right"/>
              <w:rPr>
                <w:b/>
                <w:color w:val="000000"/>
              </w:rPr>
            </w:pPr>
            <w:r w:rsidRPr="00C23599">
              <w:rPr>
                <w:b/>
                <w:color w:val="000000"/>
              </w:rPr>
              <w:t>7</w:t>
            </w:r>
          </w:p>
        </w:tc>
      </w:tr>
      <w:tr w:rsidR="00FC1079" w:rsidRPr="001E7BB0" w14:paraId="12813B97" w14:textId="77777777" w:rsidTr="00BC7037">
        <w:trPr>
          <w:trHeight w:val="288"/>
        </w:trPr>
        <w:tc>
          <w:tcPr>
            <w:tcW w:w="4412" w:type="dxa"/>
            <w:shd w:val="clear" w:color="auto" w:fill="auto"/>
            <w:noWrap/>
            <w:vAlign w:val="bottom"/>
          </w:tcPr>
          <w:p w14:paraId="620F4A20" w14:textId="77777777" w:rsidR="00FC1079" w:rsidRPr="001E7BB0" w:rsidRDefault="00FC1079" w:rsidP="00741DE9">
            <w:pPr>
              <w:rPr>
                <w:color w:val="000000"/>
              </w:rPr>
            </w:pPr>
            <w:r w:rsidRPr="001E7BB0">
              <w:rPr>
                <w:color w:val="000000"/>
              </w:rPr>
              <w:t>Marks et al. (1998)</w:t>
            </w:r>
          </w:p>
        </w:tc>
        <w:tc>
          <w:tcPr>
            <w:tcW w:w="869" w:type="dxa"/>
            <w:shd w:val="clear" w:color="auto" w:fill="auto"/>
            <w:noWrap/>
            <w:vAlign w:val="bottom"/>
          </w:tcPr>
          <w:p w14:paraId="7F9B8A4F"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0D15ECFE" w14:textId="77777777" w:rsidR="00FC1079" w:rsidRPr="001E7BB0" w:rsidRDefault="00FC1079" w:rsidP="00741DE9">
            <w:pPr>
              <w:jc w:val="right"/>
              <w:rPr>
                <w:color w:val="000000"/>
              </w:rPr>
            </w:pPr>
            <w:r w:rsidRPr="001E7BB0">
              <w:rPr>
                <w:color w:val="000000"/>
              </w:rPr>
              <w:t>0</w:t>
            </w:r>
          </w:p>
        </w:tc>
        <w:tc>
          <w:tcPr>
            <w:tcW w:w="1114" w:type="dxa"/>
            <w:shd w:val="clear" w:color="auto" w:fill="auto"/>
            <w:noWrap/>
            <w:vAlign w:val="bottom"/>
          </w:tcPr>
          <w:p w14:paraId="1D317C28"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0E74C0A2"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300EBFE0"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40E3B09E"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79FB78BC"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3F53AE3F"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08507ABC" w14:textId="77777777" w:rsidR="00FC1079" w:rsidRPr="001E7BB0" w:rsidRDefault="00FC1079" w:rsidP="00741DE9">
            <w:pPr>
              <w:jc w:val="right"/>
              <w:rPr>
                <w:color w:val="000000"/>
              </w:rPr>
            </w:pPr>
            <w:r w:rsidRPr="001E7BB0">
              <w:rPr>
                <w:color w:val="000000"/>
              </w:rPr>
              <w:t>4</w:t>
            </w:r>
          </w:p>
        </w:tc>
      </w:tr>
      <w:tr w:rsidR="00FC1079" w:rsidRPr="001E7BB0" w14:paraId="389612EC" w14:textId="77777777" w:rsidTr="00BC7037">
        <w:trPr>
          <w:trHeight w:val="288"/>
        </w:trPr>
        <w:tc>
          <w:tcPr>
            <w:tcW w:w="4412" w:type="dxa"/>
            <w:shd w:val="clear" w:color="auto" w:fill="auto"/>
            <w:noWrap/>
            <w:vAlign w:val="bottom"/>
          </w:tcPr>
          <w:p w14:paraId="02D7D9AA" w14:textId="77777777" w:rsidR="00FC1079" w:rsidRPr="001E7BB0" w:rsidRDefault="00FC1079" w:rsidP="00741DE9">
            <w:pPr>
              <w:rPr>
                <w:color w:val="000000"/>
              </w:rPr>
            </w:pPr>
            <w:r w:rsidRPr="00AC1659">
              <w:rPr>
                <w:color w:val="000000"/>
              </w:rPr>
              <w:t>McDonagh et al. (2005)</w:t>
            </w:r>
          </w:p>
        </w:tc>
        <w:tc>
          <w:tcPr>
            <w:tcW w:w="869" w:type="dxa"/>
            <w:shd w:val="clear" w:color="auto" w:fill="auto"/>
            <w:noWrap/>
            <w:vAlign w:val="bottom"/>
          </w:tcPr>
          <w:p w14:paraId="2DC5FF03"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1FD4EF09" w14:textId="77777777" w:rsidR="00FC1079" w:rsidRPr="001E7BB0" w:rsidRDefault="00FC1079" w:rsidP="00741DE9">
            <w:pPr>
              <w:jc w:val="right"/>
              <w:rPr>
                <w:color w:val="000000"/>
              </w:rPr>
            </w:pPr>
            <w:r w:rsidRPr="00AC1659">
              <w:rPr>
                <w:color w:val="000000"/>
              </w:rPr>
              <w:t>1</w:t>
            </w:r>
          </w:p>
        </w:tc>
        <w:tc>
          <w:tcPr>
            <w:tcW w:w="1114" w:type="dxa"/>
            <w:shd w:val="clear" w:color="auto" w:fill="auto"/>
            <w:noWrap/>
            <w:vAlign w:val="bottom"/>
          </w:tcPr>
          <w:p w14:paraId="46E2E7B0" w14:textId="77777777" w:rsidR="00FC1079" w:rsidRPr="001E7BB0" w:rsidRDefault="00FC1079" w:rsidP="00741DE9">
            <w:pPr>
              <w:jc w:val="right"/>
              <w:rPr>
                <w:color w:val="000000"/>
              </w:rPr>
            </w:pPr>
            <w:r w:rsidRPr="00AC1659">
              <w:rPr>
                <w:color w:val="000000"/>
              </w:rPr>
              <w:t>1</w:t>
            </w:r>
          </w:p>
        </w:tc>
        <w:tc>
          <w:tcPr>
            <w:tcW w:w="1175" w:type="dxa"/>
            <w:shd w:val="clear" w:color="auto" w:fill="auto"/>
            <w:noWrap/>
            <w:vAlign w:val="bottom"/>
          </w:tcPr>
          <w:p w14:paraId="09DF265B" w14:textId="77777777" w:rsidR="00FC1079" w:rsidRPr="001E7BB0" w:rsidRDefault="00FC1079" w:rsidP="00741DE9">
            <w:pPr>
              <w:jc w:val="right"/>
              <w:rPr>
                <w:color w:val="000000"/>
              </w:rPr>
            </w:pPr>
            <w:r w:rsidRPr="00AC1659">
              <w:rPr>
                <w:color w:val="000000"/>
              </w:rPr>
              <w:t>1</w:t>
            </w:r>
          </w:p>
        </w:tc>
        <w:tc>
          <w:tcPr>
            <w:tcW w:w="909" w:type="dxa"/>
            <w:shd w:val="clear" w:color="auto" w:fill="auto"/>
            <w:noWrap/>
            <w:vAlign w:val="bottom"/>
          </w:tcPr>
          <w:p w14:paraId="50CF1540" w14:textId="77777777" w:rsidR="00FC1079" w:rsidRPr="001E7BB0" w:rsidRDefault="00FC1079" w:rsidP="00741DE9">
            <w:pPr>
              <w:jc w:val="right"/>
              <w:rPr>
                <w:color w:val="000000"/>
              </w:rPr>
            </w:pPr>
            <w:r w:rsidRPr="00AC1659">
              <w:rPr>
                <w:color w:val="000000"/>
              </w:rPr>
              <w:t>1</w:t>
            </w:r>
          </w:p>
        </w:tc>
        <w:tc>
          <w:tcPr>
            <w:tcW w:w="1106" w:type="dxa"/>
            <w:shd w:val="clear" w:color="auto" w:fill="auto"/>
            <w:noWrap/>
            <w:vAlign w:val="bottom"/>
          </w:tcPr>
          <w:p w14:paraId="336F07D3" w14:textId="77777777" w:rsidR="00FC1079" w:rsidRPr="001E7BB0" w:rsidRDefault="00FC1079" w:rsidP="00741DE9">
            <w:pPr>
              <w:jc w:val="right"/>
              <w:rPr>
                <w:color w:val="000000"/>
              </w:rPr>
            </w:pPr>
            <w:r w:rsidRPr="00AC1659">
              <w:rPr>
                <w:color w:val="000000"/>
              </w:rPr>
              <w:t>0</w:t>
            </w:r>
          </w:p>
        </w:tc>
        <w:tc>
          <w:tcPr>
            <w:tcW w:w="1191" w:type="dxa"/>
            <w:shd w:val="clear" w:color="auto" w:fill="auto"/>
            <w:noWrap/>
            <w:vAlign w:val="bottom"/>
          </w:tcPr>
          <w:p w14:paraId="458BFFBF" w14:textId="77777777" w:rsidR="00FC1079" w:rsidRPr="001E7BB0" w:rsidRDefault="00FC1079" w:rsidP="00741DE9">
            <w:pPr>
              <w:jc w:val="right"/>
              <w:rPr>
                <w:color w:val="000000"/>
              </w:rPr>
            </w:pPr>
            <w:r w:rsidRPr="00AC1659">
              <w:rPr>
                <w:color w:val="000000"/>
              </w:rPr>
              <w:t>0</w:t>
            </w:r>
          </w:p>
        </w:tc>
        <w:tc>
          <w:tcPr>
            <w:tcW w:w="1145" w:type="dxa"/>
            <w:shd w:val="clear" w:color="auto" w:fill="auto"/>
            <w:noWrap/>
            <w:vAlign w:val="bottom"/>
          </w:tcPr>
          <w:p w14:paraId="26DF10EA" w14:textId="77777777" w:rsidR="00FC1079" w:rsidRPr="001E7BB0" w:rsidRDefault="00FC1079" w:rsidP="00741DE9">
            <w:pPr>
              <w:jc w:val="right"/>
              <w:rPr>
                <w:color w:val="000000"/>
              </w:rPr>
            </w:pPr>
            <w:r w:rsidRPr="00AC1659">
              <w:rPr>
                <w:color w:val="000000"/>
              </w:rPr>
              <w:t>1</w:t>
            </w:r>
          </w:p>
        </w:tc>
        <w:tc>
          <w:tcPr>
            <w:tcW w:w="1111" w:type="dxa"/>
            <w:shd w:val="clear" w:color="auto" w:fill="auto"/>
            <w:noWrap/>
            <w:vAlign w:val="bottom"/>
          </w:tcPr>
          <w:p w14:paraId="5698A245" w14:textId="77777777" w:rsidR="00FC1079" w:rsidRPr="001E7BB0" w:rsidRDefault="00FC1079" w:rsidP="00741DE9">
            <w:pPr>
              <w:jc w:val="right"/>
              <w:rPr>
                <w:color w:val="000000"/>
              </w:rPr>
            </w:pPr>
            <w:r w:rsidRPr="00AC1659">
              <w:rPr>
                <w:color w:val="000000"/>
              </w:rPr>
              <w:t>6</w:t>
            </w:r>
          </w:p>
        </w:tc>
      </w:tr>
      <w:tr w:rsidR="00FC1079" w:rsidRPr="001E7BB0" w14:paraId="4536DBD4" w14:textId="77777777" w:rsidTr="00BC7037">
        <w:trPr>
          <w:trHeight w:val="288"/>
        </w:trPr>
        <w:tc>
          <w:tcPr>
            <w:tcW w:w="4412" w:type="dxa"/>
            <w:shd w:val="clear" w:color="auto" w:fill="auto"/>
            <w:noWrap/>
            <w:vAlign w:val="bottom"/>
          </w:tcPr>
          <w:p w14:paraId="7060CA1D" w14:textId="77777777" w:rsidR="00FC1079" w:rsidRPr="00AC1659" w:rsidRDefault="00FC1079" w:rsidP="00741DE9">
            <w:pPr>
              <w:rPr>
                <w:color w:val="000000"/>
              </w:rPr>
            </w:pPr>
            <w:r w:rsidRPr="00670406">
              <w:rPr>
                <w:color w:val="000000"/>
              </w:rPr>
              <w:t>McGuire</w:t>
            </w:r>
            <w:r>
              <w:rPr>
                <w:color w:val="000000"/>
              </w:rPr>
              <w:t xml:space="preserve"> </w:t>
            </w:r>
            <w:r w:rsidRPr="00EC7FB9">
              <w:rPr>
                <w:color w:val="000000"/>
              </w:rPr>
              <w:t>Stanbury et al. (2020)</w:t>
            </w:r>
          </w:p>
        </w:tc>
        <w:tc>
          <w:tcPr>
            <w:tcW w:w="869" w:type="dxa"/>
            <w:shd w:val="clear" w:color="auto" w:fill="auto"/>
            <w:noWrap/>
            <w:vAlign w:val="bottom"/>
          </w:tcPr>
          <w:p w14:paraId="4C36A755" w14:textId="77777777" w:rsidR="00FC1079" w:rsidRPr="00AC1659" w:rsidRDefault="00FC1079" w:rsidP="00741DE9">
            <w:pPr>
              <w:jc w:val="right"/>
              <w:rPr>
                <w:color w:val="000000"/>
              </w:rPr>
            </w:pPr>
            <w:r w:rsidRPr="00EC7FB9">
              <w:rPr>
                <w:color w:val="000000"/>
              </w:rPr>
              <w:t>1</w:t>
            </w:r>
          </w:p>
        </w:tc>
        <w:tc>
          <w:tcPr>
            <w:tcW w:w="1106" w:type="dxa"/>
            <w:shd w:val="clear" w:color="auto" w:fill="auto"/>
            <w:noWrap/>
            <w:vAlign w:val="bottom"/>
          </w:tcPr>
          <w:p w14:paraId="67BE37D3" w14:textId="77777777" w:rsidR="00FC1079" w:rsidRPr="00AC1659" w:rsidRDefault="00FC1079" w:rsidP="00741DE9">
            <w:pPr>
              <w:jc w:val="right"/>
              <w:rPr>
                <w:color w:val="000000"/>
              </w:rPr>
            </w:pPr>
            <w:r w:rsidRPr="00EC7FB9">
              <w:rPr>
                <w:color w:val="000000"/>
              </w:rPr>
              <w:t>1</w:t>
            </w:r>
          </w:p>
        </w:tc>
        <w:tc>
          <w:tcPr>
            <w:tcW w:w="1114" w:type="dxa"/>
            <w:shd w:val="clear" w:color="auto" w:fill="auto"/>
            <w:noWrap/>
            <w:vAlign w:val="bottom"/>
          </w:tcPr>
          <w:p w14:paraId="07709297" w14:textId="77777777" w:rsidR="00FC1079" w:rsidRPr="00AC1659" w:rsidRDefault="00FC1079" w:rsidP="00741DE9">
            <w:pPr>
              <w:jc w:val="right"/>
              <w:rPr>
                <w:color w:val="000000"/>
              </w:rPr>
            </w:pPr>
            <w:r w:rsidRPr="00EC7FB9">
              <w:rPr>
                <w:color w:val="000000"/>
              </w:rPr>
              <w:t>1</w:t>
            </w:r>
          </w:p>
        </w:tc>
        <w:tc>
          <w:tcPr>
            <w:tcW w:w="1175" w:type="dxa"/>
            <w:shd w:val="clear" w:color="auto" w:fill="auto"/>
            <w:noWrap/>
            <w:vAlign w:val="bottom"/>
          </w:tcPr>
          <w:p w14:paraId="04B464C7" w14:textId="77777777" w:rsidR="00FC1079" w:rsidRPr="00AC1659" w:rsidRDefault="00FC1079" w:rsidP="00741DE9">
            <w:pPr>
              <w:jc w:val="right"/>
              <w:rPr>
                <w:color w:val="000000"/>
              </w:rPr>
            </w:pPr>
            <w:r w:rsidRPr="00EC7FB9">
              <w:rPr>
                <w:color w:val="000000"/>
              </w:rPr>
              <w:t>1</w:t>
            </w:r>
          </w:p>
        </w:tc>
        <w:tc>
          <w:tcPr>
            <w:tcW w:w="909" w:type="dxa"/>
            <w:shd w:val="clear" w:color="auto" w:fill="auto"/>
            <w:noWrap/>
            <w:vAlign w:val="bottom"/>
          </w:tcPr>
          <w:p w14:paraId="178AE96E" w14:textId="77777777" w:rsidR="00FC1079" w:rsidRPr="00AC1659" w:rsidRDefault="00FC1079" w:rsidP="00741DE9">
            <w:pPr>
              <w:jc w:val="right"/>
              <w:rPr>
                <w:color w:val="000000"/>
              </w:rPr>
            </w:pPr>
            <w:r w:rsidRPr="00EC7FB9">
              <w:rPr>
                <w:color w:val="000000"/>
              </w:rPr>
              <w:t>0</w:t>
            </w:r>
          </w:p>
        </w:tc>
        <w:tc>
          <w:tcPr>
            <w:tcW w:w="1106" w:type="dxa"/>
            <w:shd w:val="clear" w:color="auto" w:fill="auto"/>
            <w:noWrap/>
            <w:vAlign w:val="bottom"/>
          </w:tcPr>
          <w:p w14:paraId="4729F136" w14:textId="77777777" w:rsidR="00FC1079" w:rsidRPr="00AC1659" w:rsidRDefault="00FC1079" w:rsidP="00741DE9">
            <w:pPr>
              <w:jc w:val="right"/>
              <w:rPr>
                <w:color w:val="000000"/>
              </w:rPr>
            </w:pPr>
            <w:r w:rsidRPr="00EC7FB9">
              <w:rPr>
                <w:color w:val="000000"/>
              </w:rPr>
              <w:t>0</w:t>
            </w:r>
          </w:p>
        </w:tc>
        <w:tc>
          <w:tcPr>
            <w:tcW w:w="1191" w:type="dxa"/>
            <w:shd w:val="clear" w:color="auto" w:fill="auto"/>
            <w:noWrap/>
            <w:vAlign w:val="bottom"/>
          </w:tcPr>
          <w:p w14:paraId="2F176CB3" w14:textId="77777777" w:rsidR="00FC1079" w:rsidRPr="00AC1659" w:rsidRDefault="00FC1079" w:rsidP="00741DE9">
            <w:pPr>
              <w:jc w:val="right"/>
              <w:rPr>
                <w:color w:val="000000"/>
              </w:rPr>
            </w:pPr>
            <w:r w:rsidRPr="00EC7FB9">
              <w:rPr>
                <w:color w:val="000000"/>
              </w:rPr>
              <w:t>0</w:t>
            </w:r>
          </w:p>
        </w:tc>
        <w:tc>
          <w:tcPr>
            <w:tcW w:w="1145" w:type="dxa"/>
            <w:shd w:val="clear" w:color="auto" w:fill="auto"/>
            <w:noWrap/>
            <w:vAlign w:val="bottom"/>
          </w:tcPr>
          <w:p w14:paraId="30B1DED4" w14:textId="77777777" w:rsidR="00FC1079" w:rsidRPr="00AC1659" w:rsidRDefault="00FC1079" w:rsidP="00741DE9">
            <w:pPr>
              <w:jc w:val="right"/>
              <w:rPr>
                <w:color w:val="000000"/>
              </w:rPr>
            </w:pPr>
            <w:r w:rsidRPr="00EC7FB9">
              <w:rPr>
                <w:color w:val="000000"/>
              </w:rPr>
              <w:t>1</w:t>
            </w:r>
          </w:p>
        </w:tc>
        <w:tc>
          <w:tcPr>
            <w:tcW w:w="1111" w:type="dxa"/>
            <w:shd w:val="clear" w:color="auto" w:fill="auto"/>
            <w:noWrap/>
            <w:vAlign w:val="bottom"/>
          </w:tcPr>
          <w:p w14:paraId="32BE2FA7" w14:textId="77777777" w:rsidR="00FC1079" w:rsidRPr="00AC1659" w:rsidRDefault="00FC1079" w:rsidP="00741DE9">
            <w:pPr>
              <w:jc w:val="right"/>
              <w:rPr>
                <w:color w:val="000000"/>
              </w:rPr>
            </w:pPr>
            <w:r w:rsidRPr="00EC7FB9">
              <w:rPr>
                <w:color w:val="000000"/>
              </w:rPr>
              <w:t>5</w:t>
            </w:r>
          </w:p>
        </w:tc>
      </w:tr>
      <w:tr w:rsidR="00FC1079" w:rsidRPr="001E7BB0" w14:paraId="37989F12" w14:textId="77777777" w:rsidTr="00BC7037">
        <w:trPr>
          <w:trHeight w:val="288"/>
        </w:trPr>
        <w:tc>
          <w:tcPr>
            <w:tcW w:w="4412" w:type="dxa"/>
            <w:shd w:val="clear" w:color="auto" w:fill="auto"/>
            <w:noWrap/>
            <w:vAlign w:val="bottom"/>
          </w:tcPr>
          <w:p w14:paraId="649C3CC3" w14:textId="77777777" w:rsidR="00FC1079" w:rsidRPr="00AC1659" w:rsidRDefault="00FC1079" w:rsidP="00741DE9">
            <w:pPr>
              <w:rPr>
                <w:color w:val="000000"/>
              </w:rPr>
            </w:pPr>
            <w:r w:rsidRPr="00D3016A">
              <w:rPr>
                <w:color w:val="000000"/>
              </w:rPr>
              <w:t>McLean et al. (2020)</w:t>
            </w:r>
          </w:p>
        </w:tc>
        <w:tc>
          <w:tcPr>
            <w:tcW w:w="869" w:type="dxa"/>
            <w:shd w:val="clear" w:color="auto" w:fill="auto"/>
            <w:noWrap/>
            <w:vAlign w:val="bottom"/>
          </w:tcPr>
          <w:p w14:paraId="58D4027E" w14:textId="77777777" w:rsidR="00FC1079" w:rsidRPr="00AC1659" w:rsidRDefault="00FC1079" w:rsidP="00741DE9">
            <w:pPr>
              <w:jc w:val="right"/>
              <w:rPr>
                <w:color w:val="000000"/>
              </w:rPr>
            </w:pPr>
            <w:r w:rsidRPr="00D3016A">
              <w:rPr>
                <w:color w:val="000000"/>
              </w:rPr>
              <w:t>1</w:t>
            </w:r>
          </w:p>
        </w:tc>
        <w:tc>
          <w:tcPr>
            <w:tcW w:w="1106" w:type="dxa"/>
            <w:shd w:val="clear" w:color="auto" w:fill="auto"/>
            <w:noWrap/>
            <w:vAlign w:val="bottom"/>
          </w:tcPr>
          <w:p w14:paraId="58708D10" w14:textId="77777777" w:rsidR="00FC1079" w:rsidRPr="00AC1659" w:rsidRDefault="00FC1079" w:rsidP="00741DE9">
            <w:pPr>
              <w:jc w:val="right"/>
              <w:rPr>
                <w:color w:val="000000"/>
              </w:rPr>
            </w:pPr>
            <w:r w:rsidRPr="00D3016A">
              <w:rPr>
                <w:color w:val="000000"/>
              </w:rPr>
              <w:t>1</w:t>
            </w:r>
          </w:p>
        </w:tc>
        <w:tc>
          <w:tcPr>
            <w:tcW w:w="1114" w:type="dxa"/>
            <w:shd w:val="clear" w:color="auto" w:fill="auto"/>
            <w:noWrap/>
            <w:vAlign w:val="bottom"/>
          </w:tcPr>
          <w:p w14:paraId="70E0913A" w14:textId="77777777" w:rsidR="00FC1079" w:rsidRPr="00AC1659" w:rsidRDefault="00FC1079" w:rsidP="00741DE9">
            <w:pPr>
              <w:jc w:val="right"/>
              <w:rPr>
                <w:color w:val="000000"/>
              </w:rPr>
            </w:pPr>
            <w:r w:rsidRPr="00D3016A">
              <w:rPr>
                <w:color w:val="000000"/>
              </w:rPr>
              <w:t>1</w:t>
            </w:r>
          </w:p>
        </w:tc>
        <w:tc>
          <w:tcPr>
            <w:tcW w:w="1175" w:type="dxa"/>
            <w:shd w:val="clear" w:color="auto" w:fill="auto"/>
            <w:noWrap/>
            <w:vAlign w:val="bottom"/>
          </w:tcPr>
          <w:p w14:paraId="723045EB" w14:textId="77777777" w:rsidR="00FC1079" w:rsidRPr="00AC1659" w:rsidRDefault="00FC1079" w:rsidP="00741DE9">
            <w:pPr>
              <w:jc w:val="right"/>
              <w:rPr>
                <w:color w:val="000000"/>
              </w:rPr>
            </w:pPr>
            <w:r w:rsidRPr="00D3016A">
              <w:rPr>
                <w:color w:val="000000"/>
              </w:rPr>
              <w:t>1</w:t>
            </w:r>
          </w:p>
        </w:tc>
        <w:tc>
          <w:tcPr>
            <w:tcW w:w="909" w:type="dxa"/>
            <w:shd w:val="clear" w:color="auto" w:fill="auto"/>
            <w:noWrap/>
            <w:vAlign w:val="bottom"/>
          </w:tcPr>
          <w:p w14:paraId="40F73F48" w14:textId="77777777" w:rsidR="00FC1079" w:rsidRPr="00AC1659" w:rsidRDefault="00FC1079" w:rsidP="00741DE9">
            <w:pPr>
              <w:jc w:val="right"/>
              <w:rPr>
                <w:color w:val="000000"/>
              </w:rPr>
            </w:pPr>
            <w:r w:rsidRPr="00D3016A">
              <w:rPr>
                <w:color w:val="000000"/>
              </w:rPr>
              <w:t>0</w:t>
            </w:r>
          </w:p>
        </w:tc>
        <w:tc>
          <w:tcPr>
            <w:tcW w:w="1106" w:type="dxa"/>
            <w:shd w:val="clear" w:color="auto" w:fill="auto"/>
            <w:noWrap/>
            <w:vAlign w:val="bottom"/>
          </w:tcPr>
          <w:p w14:paraId="6843912F" w14:textId="77777777" w:rsidR="00FC1079" w:rsidRPr="00AC1659" w:rsidRDefault="00FC1079" w:rsidP="00741DE9">
            <w:pPr>
              <w:jc w:val="right"/>
              <w:rPr>
                <w:color w:val="000000"/>
              </w:rPr>
            </w:pPr>
            <w:r w:rsidRPr="00D3016A">
              <w:rPr>
                <w:color w:val="000000"/>
              </w:rPr>
              <w:t>0</w:t>
            </w:r>
          </w:p>
        </w:tc>
        <w:tc>
          <w:tcPr>
            <w:tcW w:w="1191" w:type="dxa"/>
            <w:shd w:val="clear" w:color="auto" w:fill="auto"/>
            <w:noWrap/>
            <w:vAlign w:val="bottom"/>
          </w:tcPr>
          <w:p w14:paraId="0325A4B9" w14:textId="77777777" w:rsidR="00FC1079" w:rsidRPr="00AC1659" w:rsidRDefault="00FC1079" w:rsidP="00741DE9">
            <w:pPr>
              <w:jc w:val="right"/>
              <w:rPr>
                <w:color w:val="000000"/>
              </w:rPr>
            </w:pPr>
            <w:r w:rsidRPr="00D3016A">
              <w:rPr>
                <w:color w:val="000000"/>
              </w:rPr>
              <w:t>0</w:t>
            </w:r>
          </w:p>
        </w:tc>
        <w:tc>
          <w:tcPr>
            <w:tcW w:w="1145" w:type="dxa"/>
            <w:shd w:val="clear" w:color="auto" w:fill="auto"/>
            <w:noWrap/>
            <w:vAlign w:val="bottom"/>
          </w:tcPr>
          <w:p w14:paraId="562D0F38" w14:textId="77777777" w:rsidR="00FC1079" w:rsidRPr="00AC1659" w:rsidRDefault="00FC1079" w:rsidP="00741DE9">
            <w:pPr>
              <w:jc w:val="right"/>
              <w:rPr>
                <w:color w:val="000000"/>
              </w:rPr>
            </w:pPr>
            <w:r w:rsidRPr="00D3016A">
              <w:rPr>
                <w:color w:val="000000"/>
              </w:rPr>
              <w:t>1</w:t>
            </w:r>
          </w:p>
        </w:tc>
        <w:tc>
          <w:tcPr>
            <w:tcW w:w="1111" w:type="dxa"/>
            <w:shd w:val="clear" w:color="auto" w:fill="auto"/>
            <w:noWrap/>
            <w:vAlign w:val="bottom"/>
          </w:tcPr>
          <w:p w14:paraId="19ADB229" w14:textId="77777777" w:rsidR="00FC1079" w:rsidRPr="00AC1659" w:rsidRDefault="00FC1079" w:rsidP="00741DE9">
            <w:pPr>
              <w:jc w:val="right"/>
              <w:rPr>
                <w:color w:val="000000"/>
              </w:rPr>
            </w:pPr>
            <w:r w:rsidRPr="00D3016A">
              <w:rPr>
                <w:color w:val="000000"/>
              </w:rPr>
              <w:t>5</w:t>
            </w:r>
          </w:p>
        </w:tc>
      </w:tr>
      <w:tr w:rsidR="00FC1079" w:rsidRPr="001E7BB0" w14:paraId="41973098" w14:textId="77777777" w:rsidTr="00BC7037">
        <w:trPr>
          <w:trHeight w:val="288"/>
        </w:trPr>
        <w:tc>
          <w:tcPr>
            <w:tcW w:w="4412" w:type="dxa"/>
            <w:shd w:val="clear" w:color="auto" w:fill="auto"/>
            <w:noWrap/>
            <w:vAlign w:val="bottom"/>
          </w:tcPr>
          <w:p w14:paraId="751B36A6" w14:textId="77777777" w:rsidR="00FC1079" w:rsidRPr="00D3016A" w:rsidRDefault="00FC1079" w:rsidP="00741DE9">
            <w:pPr>
              <w:rPr>
                <w:color w:val="000000"/>
              </w:rPr>
            </w:pPr>
            <w:r w:rsidRPr="00D3016A">
              <w:rPr>
                <w:color w:val="000000"/>
              </w:rPr>
              <w:t>Mitchell et al. (2014)</w:t>
            </w:r>
          </w:p>
        </w:tc>
        <w:tc>
          <w:tcPr>
            <w:tcW w:w="869" w:type="dxa"/>
            <w:shd w:val="clear" w:color="auto" w:fill="auto"/>
            <w:noWrap/>
            <w:vAlign w:val="bottom"/>
          </w:tcPr>
          <w:p w14:paraId="300C7897" w14:textId="77777777" w:rsidR="00FC1079" w:rsidRPr="00D3016A" w:rsidRDefault="00FC1079" w:rsidP="00741DE9">
            <w:pPr>
              <w:jc w:val="right"/>
              <w:rPr>
                <w:color w:val="000000"/>
              </w:rPr>
            </w:pPr>
            <w:r w:rsidRPr="00D3016A">
              <w:rPr>
                <w:color w:val="000000"/>
              </w:rPr>
              <w:t>0</w:t>
            </w:r>
          </w:p>
        </w:tc>
        <w:tc>
          <w:tcPr>
            <w:tcW w:w="1106" w:type="dxa"/>
            <w:shd w:val="clear" w:color="auto" w:fill="auto"/>
            <w:noWrap/>
            <w:vAlign w:val="bottom"/>
          </w:tcPr>
          <w:p w14:paraId="697AFD1D" w14:textId="77777777" w:rsidR="00FC1079" w:rsidRPr="00D3016A" w:rsidRDefault="00FC1079" w:rsidP="00741DE9">
            <w:pPr>
              <w:jc w:val="right"/>
              <w:rPr>
                <w:color w:val="000000"/>
              </w:rPr>
            </w:pPr>
            <w:r w:rsidRPr="00D3016A">
              <w:rPr>
                <w:color w:val="000000"/>
              </w:rPr>
              <w:t>1</w:t>
            </w:r>
          </w:p>
        </w:tc>
        <w:tc>
          <w:tcPr>
            <w:tcW w:w="1114" w:type="dxa"/>
            <w:shd w:val="clear" w:color="auto" w:fill="auto"/>
            <w:noWrap/>
            <w:vAlign w:val="bottom"/>
          </w:tcPr>
          <w:p w14:paraId="2E4D2D95" w14:textId="77777777" w:rsidR="00FC1079" w:rsidRPr="00D3016A" w:rsidRDefault="00FC1079" w:rsidP="00741DE9">
            <w:pPr>
              <w:jc w:val="right"/>
              <w:rPr>
                <w:color w:val="000000"/>
              </w:rPr>
            </w:pPr>
            <w:r w:rsidRPr="00D3016A">
              <w:rPr>
                <w:color w:val="000000"/>
              </w:rPr>
              <w:t>1</w:t>
            </w:r>
          </w:p>
        </w:tc>
        <w:tc>
          <w:tcPr>
            <w:tcW w:w="1175" w:type="dxa"/>
            <w:shd w:val="clear" w:color="auto" w:fill="auto"/>
            <w:noWrap/>
            <w:vAlign w:val="bottom"/>
          </w:tcPr>
          <w:p w14:paraId="61DA841E" w14:textId="77777777" w:rsidR="00FC1079" w:rsidRPr="00D3016A" w:rsidRDefault="00FC1079" w:rsidP="00741DE9">
            <w:pPr>
              <w:jc w:val="right"/>
              <w:rPr>
                <w:color w:val="000000"/>
              </w:rPr>
            </w:pPr>
            <w:r w:rsidRPr="00D3016A">
              <w:rPr>
                <w:color w:val="000000"/>
              </w:rPr>
              <w:t>0</w:t>
            </w:r>
          </w:p>
        </w:tc>
        <w:tc>
          <w:tcPr>
            <w:tcW w:w="909" w:type="dxa"/>
            <w:shd w:val="clear" w:color="auto" w:fill="auto"/>
            <w:noWrap/>
            <w:vAlign w:val="bottom"/>
          </w:tcPr>
          <w:p w14:paraId="170B6EAF" w14:textId="77777777" w:rsidR="00FC1079" w:rsidRPr="00D3016A" w:rsidRDefault="00FC1079" w:rsidP="00741DE9">
            <w:pPr>
              <w:jc w:val="right"/>
              <w:rPr>
                <w:color w:val="000000"/>
              </w:rPr>
            </w:pPr>
            <w:r w:rsidRPr="00D3016A">
              <w:rPr>
                <w:color w:val="000000"/>
              </w:rPr>
              <w:t>1</w:t>
            </w:r>
          </w:p>
        </w:tc>
        <w:tc>
          <w:tcPr>
            <w:tcW w:w="1106" w:type="dxa"/>
            <w:shd w:val="clear" w:color="auto" w:fill="auto"/>
            <w:noWrap/>
            <w:vAlign w:val="bottom"/>
          </w:tcPr>
          <w:p w14:paraId="2CA1E5C0" w14:textId="77777777" w:rsidR="00FC1079" w:rsidRPr="00D3016A" w:rsidRDefault="00FC1079" w:rsidP="00741DE9">
            <w:pPr>
              <w:jc w:val="right"/>
              <w:rPr>
                <w:color w:val="000000"/>
              </w:rPr>
            </w:pPr>
            <w:r w:rsidRPr="00D3016A">
              <w:rPr>
                <w:color w:val="000000"/>
              </w:rPr>
              <w:t>0</w:t>
            </w:r>
          </w:p>
        </w:tc>
        <w:tc>
          <w:tcPr>
            <w:tcW w:w="1191" w:type="dxa"/>
            <w:shd w:val="clear" w:color="auto" w:fill="auto"/>
            <w:noWrap/>
            <w:vAlign w:val="bottom"/>
          </w:tcPr>
          <w:p w14:paraId="59F7B6BD" w14:textId="77777777" w:rsidR="00FC1079" w:rsidRPr="00D3016A" w:rsidRDefault="00FC1079" w:rsidP="00741DE9">
            <w:pPr>
              <w:jc w:val="right"/>
              <w:rPr>
                <w:color w:val="000000"/>
              </w:rPr>
            </w:pPr>
            <w:r w:rsidRPr="00D3016A">
              <w:rPr>
                <w:color w:val="000000"/>
              </w:rPr>
              <w:t>1</w:t>
            </w:r>
          </w:p>
        </w:tc>
        <w:tc>
          <w:tcPr>
            <w:tcW w:w="1145" w:type="dxa"/>
            <w:shd w:val="clear" w:color="auto" w:fill="auto"/>
            <w:noWrap/>
            <w:vAlign w:val="bottom"/>
          </w:tcPr>
          <w:p w14:paraId="0F2A4F26" w14:textId="77777777" w:rsidR="00FC1079" w:rsidRPr="00D3016A" w:rsidRDefault="00FC1079" w:rsidP="00741DE9">
            <w:pPr>
              <w:jc w:val="right"/>
              <w:rPr>
                <w:color w:val="000000"/>
              </w:rPr>
            </w:pPr>
            <w:r w:rsidRPr="00D3016A">
              <w:rPr>
                <w:color w:val="000000"/>
              </w:rPr>
              <w:t>1</w:t>
            </w:r>
          </w:p>
        </w:tc>
        <w:tc>
          <w:tcPr>
            <w:tcW w:w="1111" w:type="dxa"/>
            <w:shd w:val="clear" w:color="auto" w:fill="auto"/>
            <w:noWrap/>
            <w:vAlign w:val="bottom"/>
          </w:tcPr>
          <w:p w14:paraId="652B1A27" w14:textId="77777777" w:rsidR="00FC1079" w:rsidRPr="00D3016A" w:rsidRDefault="00FC1079" w:rsidP="00741DE9">
            <w:pPr>
              <w:jc w:val="right"/>
              <w:rPr>
                <w:color w:val="000000"/>
              </w:rPr>
            </w:pPr>
            <w:r w:rsidRPr="00D3016A">
              <w:rPr>
                <w:color w:val="000000"/>
              </w:rPr>
              <w:t>5</w:t>
            </w:r>
          </w:p>
        </w:tc>
      </w:tr>
      <w:tr w:rsidR="00FC1079" w:rsidRPr="001E7BB0" w14:paraId="74D3B4C6" w14:textId="77777777" w:rsidTr="00BC7037">
        <w:trPr>
          <w:trHeight w:val="288"/>
        </w:trPr>
        <w:tc>
          <w:tcPr>
            <w:tcW w:w="4412" w:type="dxa"/>
            <w:shd w:val="clear" w:color="auto" w:fill="auto"/>
            <w:noWrap/>
            <w:vAlign w:val="bottom"/>
          </w:tcPr>
          <w:p w14:paraId="60301CAC" w14:textId="77777777" w:rsidR="00FC1079" w:rsidRPr="00C23599" w:rsidRDefault="00FC1079" w:rsidP="00741DE9">
            <w:pPr>
              <w:rPr>
                <w:b/>
                <w:color w:val="000000"/>
              </w:rPr>
            </w:pPr>
            <w:r w:rsidRPr="00C23599">
              <w:rPr>
                <w:b/>
                <w:color w:val="000000"/>
              </w:rPr>
              <w:t>Monson et al. (2006)</w:t>
            </w:r>
          </w:p>
        </w:tc>
        <w:tc>
          <w:tcPr>
            <w:tcW w:w="869" w:type="dxa"/>
            <w:shd w:val="clear" w:color="auto" w:fill="auto"/>
            <w:noWrap/>
            <w:vAlign w:val="bottom"/>
          </w:tcPr>
          <w:p w14:paraId="30C8CA14"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1FD21B5"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0702D853"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1331AB24"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737F466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4BC3AA6"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7422E7B7"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7A204998"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43B43EA2" w14:textId="77777777" w:rsidR="00FC1079" w:rsidRPr="00C23599" w:rsidRDefault="00FC1079" w:rsidP="00741DE9">
            <w:pPr>
              <w:jc w:val="right"/>
              <w:rPr>
                <w:b/>
                <w:color w:val="000000"/>
              </w:rPr>
            </w:pPr>
            <w:r w:rsidRPr="00C23599">
              <w:rPr>
                <w:b/>
                <w:color w:val="000000"/>
              </w:rPr>
              <w:t>7</w:t>
            </w:r>
          </w:p>
        </w:tc>
      </w:tr>
      <w:tr w:rsidR="00FC1079" w:rsidRPr="001E7BB0" w14:paraId="5CE33FCA" w14:textId="77777777" w:rsidTr="00BC7037">
        <w:trPr>
          <w:trHeight w:val="288"/>
        </w:trPr>
        <w:tc>
          <w:tcPr>
            <w:tcW w:w="4412" w:type="dxa"/>
            <w:shd w:val="clear" w:color="auto" w:fill="auto"/>
            <w:noWrap/>
            <w:vAlign w:val="bottom"/>
          </w:tcPr>
          <w:p w14:paraId="78CB0DA8" w14:textId="77777777" w:rsidR="00FC1079" w:rsidRPr="00C23599" w:rsidRDefault="00FC1079" w:rsidP="00741DE9">
            <w:pPr>
              <w:rPr>
                <w:b/>
                <w:color w:val="000000"/>
              </w:rPr>
            </w:pPr>
            <w:r w:rsidRPr="00C23599">
              <w:rPr>
                <w:b/>
                <w:color w:val="000000"/>
              </w:rPr>
              <w:t>Monson et al. (2012)</w:t>
            </w:r>
          </w:p>
        </w:tc>
        <w:tc>
          <w:tcPr>
            <w:tcW w:w="869" w:type="dxa"/>
            <w:shd w:val="clear" w:color="auto" w:fill="auto"/>
            <w:noWrap/>
            <w:vAlign w:val="bottom"/>
          </w:tcPr>
          <w:p w14:paraId="20D7DE71"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47D6AFF"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A7E793A"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50FD6F93"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25AE3B8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82DD3A7"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011D76F4"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6269147A"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443821B" w14:textId="77777777" w:rsidR="00FC1079" w:rsidRPr="00C23599" w:rsidRDefault="00FC1079" w:rsidP="00741DE9">
            <w:pPr>
              <w:jc w:val="right"/>
              <w:rPr>
                <w:b/>
                <w:color w:val="000000"/>
              </w:rPr>
            </w:pPr>
            <w:r w:rsidRPr="00C23599">
              <w:rPr>
                <w:b/>
                <w:color w:val="000000"/>
              </w:rPr>
              <w:t>7</w:t>
            </w:r>
          </w:p>
        </w:tc>
      </w:tr>
      <w:tr w:rsidR="00FC1079" w:rsidRPr="001E7BB0" w14:paraId="5A65DD73" w14:textId="77777777" w:rsidTr="00BC7037">
        <w:trPr>
          <w:trHeight w:val="288"/>
        </w:trPr>
        <w:tc>
          <w:tcPr>
            <w:tcW w:w="4412" w:type="dxa"/>
            <w:shd w:val="clear" w:color="auto" w:fill="auto"/>
            <w:noWrap/>
            <w:vAlign w:val="bottom"/>
          </w:tcPr>
          <w:p w14:paraId="15131D80" w14:textId="77777777" w:rsidR="00FC1079" w:rsidRPr="001E7BB0" w:rsidRDefault="00FC1079" w:rsidP="00741DE9">
            <w:pPr>
              <w:rPr>
                <w:color w:val="000000"/>
              </w:rPr>
            </w:pPr>
            <w:r w:rsidRPr="001E7BB0">
              <w:rPr>
                <w:color w:val="000000"/>
              </w:rPr>
              <w:t>Morath et al. (2014)</w:t>
            </w:r>
          </w:p>
        </w:tc>
        <w:tc>
          <w:tcPr>
            <w:tcW w:w="869" w:type="dxa"/>
            <w:shd w:val="clear" w:color="auto" w:fill="auto"/>
            <w:noWrap/>
            <w:vAlign w:val="bottom"/>
          </w:tcPr>
          <w:p w14:paraId="195F674F"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7C0AF0D3"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4AC5D885"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2310488D"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42BC01B8"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419AC809"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69F8D317"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09C700AF"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3271FF8F" w14:textId="77777777" w:rsidR="00FC1079" w:rsidRPr="001E7BB0" w:rsidRDefault="00FC1079" w:rsidP="00741DE9">
            <w:pPr>
              <w:jc w:val="right"/>
              <w:rPr>
                <w:color w:val="000000"/>
              </w:rPr>
            </w:pPr>
            <w:r w:rsidRPr="001E7BB0">
              <w:rPr>
                <w:color w:val="000000"/>
              </w:rPr>
              <w:t>6</w:t>
            </w:r>
          </w:p>
        </w:tc>
      </w:tr>
      <w:tr w:rsidR="00FC1079" w:rsidRPr="001E7BB0" w14:paraId="7A539ED7" w14:textId="77777777" w:rsidTr="00BC7037">
        <w:trPr>
          <w:trHeight w:val="288"/>
        </w:trPr>
        <w:tc>
          <w:tcPr>
            <w:tcW w:w="4412" w:type="dxa"/>
            <w:shd w:val="clear" w:color="auto" w:fill="auto"/>
            <w:noWrap/>
            <w:vAlign w:val="bottom"/>
          </w:tcPr>
          <w:p w14:paraId="10ED7014" w14:textId="77777777" w:rsidR="00FC1079" w:rsidRPr="001E7BB0" w:rsidRDefault="00FC1079" w:rsidP="00741DE9">
            <w:pPr>
              <w:rPr>
                <w:color w:val="000000"/>
              </w:rPr>
            </w:pPr>
            <w:proofErr w:type="spellStart"/>
            <w:r w:rsidRPr="00D3016A">
              <w:rPr>
                <w:color w:val="000000"/>
              </w:rPr>
              <w:t>Mueser</w:t>
            </w:r>
            <w:proofErr w:type="spellEnd"/>
            <w:r w:rsidRPr="00D3016A">
              <w:rPr>
                <w:color w:val="000000"/>
              </w:rPr>
              <w:t xml:space="preserve"> et al. (2008)</w:t>
            </w:r>
          </w:p>
        </w:tc>
        <w:tc>
          <w:tcPr>
            <w:tcW w:w="869" w:type="dxa"/>
            <w:shd w:val="clear" w:color="auto" w:fill="auto"/>
            <w:noWrap/>
            <w:vAlign w:val="bottom"/>
          </w:tcPr>
          <w:p w14:paraId="7FF166EF" w14:textId="77777777" w:rsidR="00FC1079" w:rsidRPr="001E7BB0" w:rsidRDefault="00FC1079" w:rsidP="00741DE9">
            <w:pPr>
              <w:jc w:val="right"/>
              <w:rPr>
                <w:color w:val="000000"/>
              </w:rPr>
            </w:pPr>
            <w:r w:rsidRPr="00D3016A">
              <w:rPr>
                <w:color w:val="000000"/>
              </w:rPr>
              <w:t>1</w:t>
            </w:r>
          </w:p>
        </w:tc>
        <w:tc>
          <w:tcPr>
            <w:tcW w:w="1106" w:type="dxa"/>
            <w:shd w:val="clear" w:color="auto" w:fill="auto"/>
            <w:noWrap/>
            <w:vAlign w:val="bottom"/>
          </w:tcPr>
          <w:p w14:paraId="6B06DD73" w14:textId="77777777" w:rsidR="00FC1079" w:rsidRPr="001E7BB0" w:rsidRDefault="00FC1079" w:rsidP="00741DE9">
            <w:pPr>
              <w:jc w:val="right"/>
              <w:rPr>
                <w:color w:val="000000"/>
              </w:rPr>
            </w:pPr>
            <w:r w:rsidRPr="00D3016A">
              <w:rPr>
                <w:color w:val="000000"/>
              </w:rPr>
              <w:t>0</w:t>
            </w:r>
          </w:p>
        </w:tc>
        <w:tc>
          <w:tcPr>
            <w:tcW w:w="1114" w:type="dxa"/>
            <w:shd w:val="clear" w:color="auto" w:fill="auto"/>
            <w:noWrap/>
            <w:vAlign w:val="bottom"/>
          </w:tcPr>
          <w:p w14:paraId="016A8416" w14:textId="77777777" w:rsidR="00FC1079" w:rsidRPr="001E7BB0" w:rsidRDefault="00FC1079" w:rsidP="00741DE9">
            <w:pPr>
              <w:jc w:val="right"/>
              <w:rPr>
                <w:color w:val="000000"/>
              </w:rPr>
            </w:pPr>
            <w:r w:rsidRPr="00D3016A">
              <w:rPr>
                <w:color w:val="000000"/>
              </w:rPr>
              <w:t>0</w:t>
            </w:r>
          </w:p>
        </w:tc>
        <w:tc>
          <w:tcPr>
            <w:tcW w:w="1175" w:type="dxa"/>
            <w:shd w:val="clear" w:color="auto" w:fill="auto"/>
            <w:noWrap/>
            <w:vAlign w:val="bottom"/>
          </w:tcPr>
          <w:p w14:paraId="6E59E47B" w14:textId="77777777" w:rsidR="00FC1079" w:rsidRPr="001E7BB0" w:rsidRDefault="00FC1079" w:rsidP="00741DE9">
            <w:pPr>
              <w:jc w:val="right"/>
              <w:rPr>
                <w:color w:val="000000"/>
              </w:rPr>
            </w:pPr>
            <w:r w:rsidRPr="00D3016A">
              <w:rPr>
                <w:color w:val="000000"/>
              </w:rPr>
              <w:t>1</w:t>
            </w:r>
          </w:p>
        </w:tc>
        <w:tc>
          <w:tcPr>
            <w:tcW w:w="909" w:type="dxa"/>
            <w:shd w:val="clear" w:color="auto" w:fill="auto"/>
            <w:noWrap/>
            <w:vAlign w:val="bottom"/>
          </w:tcPr>
          <w:p w14:paraId="099F2E23" w14:textId="77777777" w:rsidR="00FC1079" w:rsidRPr="001E7BB0" w:rsidRDefault="00FC1079" w:rsidP="00741DE9">
            <w:pPr>
              <w:jc w:val="right"/>
              <w:rPr>
                <w:color w:val="000000"/>
              </w:rPr>
            </w:pPr>
            <w:r w:rsidRPr="00D3016A">
              <w:rPr>
                <w:color w:val="000000"/>
              </w:rPr>
              <w:t>0</w:t>
            </w:r>
          </w:p>
        </w:tc>
        <w:tc>
          <w:tcPr>
            <w:tcW w:w="1106" w:type="dxa"/>
            <w:shd w:val="clear" w:color="auto" w:fill="auto"/>
            <w:noWrap/>
            <w:vAlign w:val="bottom"/>
          </w:tcPr>
          <w:p w14:paraId="3AB99F80" w14:textId="77777777" w:rsidR="00FC1079" w:rsidRPr="001E7BB0" w:rsidRDefault="00FC1079" w:rsidP="00741DE9">
            <w:pPr>
              <w:jc w:val="right"/>
              <w:rPr>
                <w:color w:val="000000"/>
              </w:rPr>
            </w:pPr>
            <w:r w:rsidRPr="00D3016A">
              <w:rPr>
                <w:color w:val="000000"/>
              </w:rPr>
              <w:t>1</w:t>
            </w:r>
          </w:p>
        </w:tc>
        <w:tc>
          <w:tcPr>
            <w:tcW w:w="1191" w:type="dxa"/>
            <w:shd w:val="clear" w:color="auto" w:fill="auto"/>
            <w:noWrap/>
            <w:vAlign w:val="bottom"/>
          </w:tcPr>
          <w:p w14:paraId="7E28C079" w14:textId="77777777" w:rsidR="00FC1079" w:rsidRPr="001E7BB0" w:rsidRDefault="00FC1079" w:rsidP="00741DE9">
            <w:pPr>
              <w:jc w:val="right"/>
              <w:rPr>
                <w:color w:val="000000"/>
              </w:rPr>
            </w:pPr>
            <w:r w:rsidRPr="00D3016A">
              <w:rPr>
                <w:color w:val="000000"/>
              </w:rPr>
              <w:t>1</w:t>
            </w:r>
          </w:p>
        </w:tc>
        <w:tc>
          <w:tcPr>
            <w:tcW w:w="1145" w:type="dxa"/>
            <w:shd w:val="clear" w:color="auto" w:fill="auto"/>
            <w:noWrap/>
            <w:vAlign w:val="bottom"/>
          </w:tcPr>
          <w:p w14:paraId="7C6CCD07" w14:textId="77777777" w:rsidR="00FC1079" w:rsidRPr="001E7BB0" w:rsidRDefault="00FC1079" w:rsidP="00741DE9">
            <w:pPr>
              <w:jc w:val="right"/>
              <w:rPr>
                <w:color w:val="000000"/>
              </w:rPr>
            </w:pPr>
            <w:r w:rsidRPr="00D3016A">
              <w:rPr>
                <w:color w:val="000000"/>
              </w:rPr>
              <w:t>1</w:t>
            </w:r>
          </w:p>
        </w:tc>
        <w:tc>
          <w:tcPr>
            <w:tcW w:w="1111" w:type="dxa"/>
            <w:shd w:val="clear" w:color="auto" w:fill="auto"/>
            <w:noWrap/>
            <w:vAlign w:val="bottom"/>
          </w:tcPr>
          <w:p w14:paraId="7502751C" w14:textId="77777777" w:rsidR="00FC1079" w:rsidRPr="001E7BB0" w:rsidRDefault="00FC1079" w:rsidP="00741DE9">
            <w:pPr>
              <w:jc w:val="right"/>
              <w:rPr>
                <w:color w:val="000000"/>
              </w:rPr>
            </w:pPr>
            <w:r w:rsidRPr="00D3016A">
              <w:rPr>
                <w:color w:val="000000"/>
              </w:rPr>
              <w:t>5</w:t>
            </w:r>
          </w:p>
        </w:tc>
      </w:tr>
      <w:tr w:rsidR="00FC1079" w:rsidRPr="00C23599" w14:paraId="1FB74272" w14:textId="77777777" w:rsidTr="00BC7037">
        <w:trPr>
          <w:trHeight w:val="288"/>
        </w:trPr>
        <w:tc>
          <w:tcPr>
            <w:tcW w:w="4412" w:type="dxa"/>
            <w:shd w:val="clear" w:color="auto" w:fill="auto"/>
            <w:noWrap/>
            <w:vAlign w:val="bottom"/>
          </w:tcPr>
          <w:p w14:paraId="75019F0E" w14:textId="77777777" w:rsidR="00FC1079" w:rsidRPr="00C23599" w:rsidRDefault="00FC1079" w:rsidP="00741DE9">
            <w:pPr>
              <w:rPr>
                <w:b/>
                <w:color w:val="000000"/>
              </w:rPr>
            </w:pPr>
            <w:proofErr w:type="spellStart"/>
            <w:r w:rsidRPr="00C23599">
              <w:rPr>
                <w:b/>
                <w:color w:val="000000"/>
              </w:rPr>
              <w:t>Nacasch</w:t>
            </w:r>
            <w:proofErr w:type="spellEnd"/>
            <w:r w:rsidRPr="00C23599">
              <w:rPr>
                <w:b/>
                <w:color w:val="000000"/>
              </w:rPr>
              <w:t xml:space="preserve"> et al. (2011)</w:t>
            </w:r>
          </w:p>
        </w:tc>
        <w:tc>
          <w:tcPr>
            <w:tcW w:w="869" w:type="dxa"/>
            <w:shd w:val="clear" w:color="auto" w:fill="auto"/>
            <w:noWrap/>
            <w:vAlign w:val="bottom"/>
          </w:tcPr>
          <w:p w14:paraId="5A3FCD27"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CAE2EC1"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14476EF"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5A9379FA"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66BB4CC7"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A7D49C8"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73844F2D"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35DE632A"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2F8F18CD" w14:textId="77777777" w:rsidR="00FC1079" w:rsidRPr="00C23599" w:rsidRDefault="00FC1079" w:rsidP="00741DE9">
            <w:pPr>
              <w:jc w:val="right"/>
              <w:rPr>
                <w:b/>
                <w:color w:val="000000"/>
              </w:rPr>
            </w:pPr>
            <w:r w:rsidRPr="00C23599">
              <w:rPr>
                <w:b/>
                <w:color w:val="000000"/>
              </w:rPr>
              <w:t>7</w:t>
            </w:r>
          </w:p>
        </w:tc>
      </w:tr>
      <w:tr w:rsidR="00BC7037" w:rsidRPr="001E7BB0" w14:paraId="57B38B96" w14:textId="77777777" w:rsidTr="00BC7037">
        <w:trPr>
          <w:trHeight w:val="288"/>
        </w:trPr>
        <w:tc>
          <w:tcPr>
            <w:tcW w:w="4412" w:type="dxa"/>
            <w:shd w:val="clear" w:color="auto" w:fill="auto"/>
            <w:noWrap/>
            <w:vAlign w:val="bottom"/>
          </w:tcPr>
          <w:p w14:paraId="711AE95A" w14:textId="16A0EBE6" w:rsidR="00BC7037" w:rsidRPr="001E7BB0" w:rsidRDefault="00BC7037" w:rsidP="00BC7037">
            <w:pPr>
              <w:rPr>
                <w:color w:val="000000"/>
              </w:rPr>
            </w:pPr>
            <w:r>
              <w:rPr>
                <w:color w:val="000000"/>
              </w:rPr>
              <w:t>NCT</w:t>
            </w:r>
            <w:r w:rsidRPr="00BC7037">
              <w:rPr>
                <w:color w:val="000000"/>
              </w:rPr>
              <w:t>00607815</w:t>
            </w:r>
          </w:p>
        </w:tc>
        <w:tc>
          <w:tcPr>
            <w:tcW w:w="869" w:type="dxa"/>
            <w:shd w:val="clear" w:color="auto" w:fill="auto"/>
            <w:noWrap/>
            <w:vAlign w:val="bottom"/>
          </w:tcPr>
          <w:p w14:paraId="307710D1" w14:textId="5DA08349" w:rsidR="00BC7037" w:rsidRPr="001E7BB0" w:rsidRDefault="00BC7037" w:rsidP="00BC7037">
            <w:pPr>
              <w:jc w:val="right"/>
              <w:rPr>
                <w:color w:val="000000"/>
              </w:rPr>
            </w:pPr>
            <w:r w:rsidRPr="00BC7037">
              <w:rPr>
                <w:color w:val="000000"/>
              </w:rPr>
              <w:t>1</w:t>
            </w:r>
          </w:p>
        </w:tc>
        <w:tc>
          <w:tcPr>
            <w:tcW w:w="1106" w:type="dxa"/>
            <w:shd w:val="clear" w:color="auto" w:fill="auto"/>
            <w:noWrap/>
            <w:vAlign w:val="bottom"/>
          </w:tcPr>
          <w:p w14:paraId="62CCE3C9" w14:textId="71D96B3F" w:rsidR="00BC7037" w:rsidRPr="001E7BB0" w:rsidRDefault="00BC7037" w:rsidP="00BC7037">
            <w:pPr>
              <w:jc w:val="right"/>
              <w:rPr>
                <w:color w:val="000000"/>
              </w:rPr>
            </w:pPr>
            <w:r w:rsidRPr="00BC7037">
              <w:rPr>
                <w:color w:val="000000"/>
              </w:rPr>
              <w:t>1</w:t>
            </w:r>
          </w:p>
        </w:tc>
        <w:tc>
          <w:tcPr>
            <w:tcW w:w="1114" w:type="dxa"/>
            <w:shd w:val="clear" w:color="auto" w:fill="auto"/>
            <w:noWrap/>
            <w:vAlign w:val="bottom"/>
          </w:tcPr>
          <w:p w14:paraId="694B8942" w14:textId="3CF44706" w:rsidR="00BC7037" w:rsidRPr="001E7BB0" w:rsidRDefault="00BC7037" w:rsidP="00BC7037">
            <w:pPr>
              <w:jc w:val="right"/>
              <w:rPr>
                <w:color w:val="000000"/>
              </w:rPr>
            </w:pPr>
            <w:r w:rsidRPr="00BC7037">
              <w:rPr>
                <w:color w:val="000000"/>
              </w:rPr>
              <w:t>0</w:t>
            </w:r>
          </w:p>
        </w:tc>
        <w:tc>
          <w:tcPr>
            <w:tcW w:w="1175" w:type="dxa"/>
            <w:shd w:val="clear" w:color="auto" w:fill="auto"/>
            <w:noWrap/>
            <w:vAlign w:val="bottom"/>
          </w:tcPr>
          <w:p w14:paraId="11DD90C1" w14:textId="025583D4" w:rsidR="00BC7037" w:rsidRPr="001E7BB0" w:rsidRDefault="00BC7037" w:rsidP="00BC7037">
            <w:pPr>
              <w:jc w:val="right"/>
              <w:rPr>
                <w:color w:val="000000"/>
              </w:rPr>
            </w:pPr>
            <w:r w:rsidRPr="00BC7037">
              <w:rPr>
                <w:color w:val="000000"/>
              </w:rPr>
              <w:t>0</w:t>
            </w:r>
          </w:p>
        </w:tc>
        <w:tc>
          <w:tcPr>
            <w:tcW w:w="909" w:type="dxa"/>
            <w:shd w:val="clear" w:color="auto" w:fill="auto"/>
            <w:noWrap/>
            <w:vAlign w:val="bottom"/>
          </w:tcPr>
          <w:p w14:paraId="7C07058A" w14:textId="25AF1CE8" w:rsidR="00BC7037" w:rsidRPr="001E7BB0" w:rsidRDefault="00BC7037" w:rsidP="00BC7037">
            <w:pPr>
              <w:jc w:val="right"/>
              <w:rPr>
                <w:color w:val="000000"/>
              </w:rPr>
            </w:pPr>
            <w:r w:rsidRPr="00BC7037">
              <w:rPr>
                <w:color w:val="000000"/>
              </w:rPr>
              <w:t>1</w:t>
            </w:r>
          </w:p>
        </w:tc>
        <w:tc>
          <w:tcPr>
            <w:tcW w:w="1106" w:type="dxa"/>
            <w:shd w:val="clear" w:color="auto" w:fill="auto"/>
            <w:noWrap/>
            <w:vAlign w:val="bottom"/>
          </w:tcPr>
          <w:p w14:paraId="346C7FA3" w14:textId="49F4AF4C" w:rsidR="00BC7037" w:rsidRPr="001E7BB0" w:rsidRDefault="00BC7037" w:rsidP="00BC7037">
            <w:pPr>
              <w:jc w:val="right"/>
              <w:rPr>
                <w:color w:val="000000"/>
              </w:rPr>
            </w:pPr>
            <w:r w:rsidRPr="00BC7037">
              <w:rPr>
                <w:color w:val="000000"/>
              </w:rPr>
              <w:t>1</w:t>
            </w:r>
          </w:p>
        </w:tc>
        <w:tc>
          <w:tcPr>
            <w:tcW w:w="1191" w:type="dxa"/>
            <w:shd w:val="clear" w:color="auto" w:fill="auto"/>
            <w:noWrap/>
            <w:vAlign w:val="bottom"/>
          </w:tcPr>
          <w:p w14:paraId="41695779" w14:textId="4AF5DE3C" w:rsidR="00BC7037" w:rsidRPr="001E7BB0" w:rsidRDefault="00BC7037" w:rsidP="00BC7037">
            <w:pPr>
              <w:jc w:val="right"/>
              <w:rPr>
                <w:color w:val="000000"/>
              </w:rPr>
            </w:pPr>
            <w:r w:rsidRPr="00BC7037">
              <w:rPr>
                <w:color w:val="000000"/>
              </w:rPr>
              <w:t>0</w:t>
            </w:r>
          </w:p>
        </w:tc>
        <w:tc>
          <w:tcPr>
            <w:tcW w:w="1145" w:type="dxa"/>
            <w:shd w:val="clear" w:color="auto" w:fill="auto"/>
            <w:noWrap/>
            <w:vAlign w:val="bottom"/>
          </w:tcPr>
          <w:p w14:paraId="014D8CD6" w14:textId="555B85A7" w:rsidR="00BC7037" w:rsidRPr="001E7BB0" w:rsidRDefault="00BC7037" w:rsidP="00BC7037">
            <w:pPr>
              <w:jc w:val="right"/>
              <w:rPr>
                <w:color w:val="000000"/>
              </w:rPr>
            </w:pPr>
            <w:r w:rsidRPr="00BC7037">
              <w:rPr>
                <w:color w:val="000000"/>
              </w:rPr>
              <w:t>1</w:t>
            </w:r>
          </w:p>
        </w:tc>
        <w:tc>
          <w:tcPr>
            <w:tcW w:w="1111" w:type="dxa"/>
            <w:shd w:val="clear" w:color="auto" w:fill="auto"/>
            <w:noWrap/>
            <w:vAlign w:val="bottom"/>
          </w:tcPr>
          <w:p w14:paraId="172092FC" w14:textId="33233A0D" w:rsidR="00BC7037" w:rsidRPr="001E7BB0" w:rsidRDefault="00BC7037" w:rsidP="00BC7037">
            <w:pPr>
              <w:jc w:val="right"/>
              <w:rPr>
                <w:color w:val="000000"/>
              </w:rPr>
            </w:pPr>
            <w:r w:rsidRPr="00BC7037">
              <w:rPr>
                <w:color w:val="000000"/>
              </w:rPr>
              <w:t>5</w:t>
            </w:r>
          </w:p>
        </w:tc>
      </w:tr>
      <w:tr w:rsidR="00FC1079" w:rsidRPr="001E7BB0" w14:paraId="7EA0E0D1" w14:textId="77777777" w:rsidTr="00BC7037">
        <w:trPr>
          <w:trHeight w:val="288"/>
        </w:trPr>
        <w:tc>
          <w:tcPr>
            <w:tcW w:w="4412" w:type="dxa"/>
            <w:shd w:val="clear" w:color="auto" w:fill="auto"/>
            <w:noWrap/>
            <w:vAlign w:val="bottom"/>
          </w:tcPr>
          <w:p w14:paraId="547CDE50" w14:textId="77777777" w:rsidR="00FC1079" w:rsidRPr="001E7BB0" w:rsidRDefault="00FC1079" w:rsidP="00741DE9">
            <w:pPr>
              <w:rPr>
                <w:color w:val="000000"/>
              </w:rPr>
            </w:pPr>
            <w:r w:rsidRPr="001E7BB0">
              <w:rPr>
                <w:color w:val="000000"/>
              </w:rPr>
              <w:t>Neuner et al. (2004)</w:t>
            </w:r>
          </w:p>
        </w:tc>
        <w:tc>
          <w:tcPr>
            <w:tcW w:w="869" w:type="dxa"/>
            <w:shd w:val="clear" w:color="auto" w:fill="auto"/>
            <w:noWrap/>
            <w:vAlign w:val="bottom"/>
          </w:tcPr>
          <w:p w14:paraId="5569872A"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C7349DF"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7DE5D443"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750D0FE3"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112779EB"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327CE8FD"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7D0309B9"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7898F9E9"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1FB85BA7" w14:textId="77777777" w:rsidR="00FC1079" w:rsidRPr="001E7BB0" w:rsidRDefault="00FC1079" w:rsidP="00741DE9">
            <w:pPr>
              <w:jc w:val="right"/>
              <w:rPr>
                <w:color w:val="000000"/>
              </w:rPr>
            </w:pPr>
            <w:r w:rsidRPr="001E7BB0">
              <w:rPr>
                <w:color w:val="000000"/>
              </w:rPr>
              <w:t>6</w:t>
            </w:r>
          </w:p>
        </w:tc>
      </w:tr>
      <w:tr w:rsidR="00FC1079" w:rsidRPr="001E7BB0" w14:paraId="12C7769D" w14:textId="77777777" w:rsidTr="00BC7037">
        <w:trPr>
          <w:trHeight w:val="288"/>
        </w:trPr>
        <w:tc>
          <w:tcPr>
            <w:tcW w:w="4412" w:type="dxa"/>
            <w:shd w:val="clear" w:color="auto" w:fill="auto"/>
            <w:noWrap/>
            <w:vAlign w:val="bottom"/>
          </w:tcPr>
          <w:p w14:paraId="7CDDB93E" w14:textId="77777777" w:rsidR="00FC1079" w:rsidRPr="00C23599" w:rsidRDefault="00FC1079" w:rsidP="00741DE9">
            <w:pPr>
              <w:rPr>
                <w:b/>
                <w:color w:val="000000"/>
              </w:rPr>
            </w:pPr>
            <w:r w:rsidRPr="00C23599">
              <w:rPr>
                <w:b/>
                <w:color w:val="000000"/>
              </w:rPr>
              <w:lastRenderedPageBreak/>
              <w:t>Neuner et al. (2008)</w:t>
            </w:r>
          </w:p>
        </w:tc>
        <w:tc>
          <w:tcPr>
            <w:tcW w:w="869" w:type="dxa"/>
            <w:shd w:val="clear" w:color="auto" w:fill="auto"/>
            <w:noWrap/>
            <w:vAlign w:val="bottom"/>
          </w:tcPr>
          <w:p w14:paraId="61188186"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42DD138"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6CBFF528"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1B2CF8FE"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2758ECAF"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97CC932"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633F51E9"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0F36542E"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324817D8" w14:textId="77777777" w:rsidR="00FC1079" w:rsidRPr="00C23599" w:rsidRDefault="00FC1079" w:rsidP="00741DE9">
            <w:pPr>
              <w:jc w:val="right"/>
              <w:rPr>
                <w:b/>
                <w:color w:val="000000"/>
              </w:rPr>
            </w:pPr>
            <w:r w:rsidRPr="00C23599">
              <w:rPr>
                <w:b/>
                <w:color w:val="000000"/>
              </w:rPr>
              <w:t>7</w:t>
            </w:r>
          </w:p>
        </w:tc>
      </w:tr>
      <w:tr w:rsidR="00FC1079" w:rsidRPr="001E7BB0" w14:paraId="5ADD3549" w14:textId="77777777" w:rsidTr="00BC7037">
        <w:trPr>
          <w:trHeight w:val="288"/>
        </w:trPr>
        <w:tc>
          <w:tcPr>
            <w:tcW w:w="4412" w:type="dxa"/>
            <w:shd w:val="clear" w:color="auto" w:fill="auto"/>
            <w:noWrap/>
            <w:vAlign w:val="bottom"/>
          </w:tcPr>
          <w:p w14:paraId="091E20E8" w14:textId="77777777" w:rsidR="00FC1079" w:rsidRPr="00C23599" w:rsidRDefault="00FC1079" w:rsidP="00741DE9">
            <w:pPr>
              <w:rPr>
                <w:b/>
                <w:color w:val="000000"/>
              </w:rPr>
            </w:pPr>
            <w:r w:rsidRPr="00C23599">
              <w:rPr>
                <w:b/>
                <w:color w:val="000000"/>
              </w:rPr>
              <w:t>Neuner et al. (2010)</w:t>
            </w:r>
          </w:p>
        </w:tc>
        <w:tc>
          <w:tcPr>
            <w:tcW w:w="869" w:type="dxa"/>
            <w:shd w:val="clear" w:color="auto" w:fill="auto"/>
            <w:noWrap/>
            <w:vAlign w:val="bottom"/>
          </w:tcPr>
          <w:p w14:paraId="63E11CC6"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E19D67C"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504624DE"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2E013FFA"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01001FCF"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CD0EE56"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7654448A"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19D64BB6"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4D23360B" w14:textId="77777777" w:rsidR="00FC1079" w:rsidRPr="00C23599" w:rsidRDefault="00FC1079" w:rsidP="00741DE9">
            <w:pPr>
              <w:jc w:val="right"/>
              <w:rPr>
                <w:b/>
                <w:color w:val="000000"/>
              </w:rPr>
            </w:pPr>
            <w:r w:rsidRPr="00C23599">
              <w:rPr>
                <w:b/>
                <w:color w:val="000000"/>
              </w:rPr>
              <w:t>7</w:t>
            </w:r>
          </w:p>
        </w:tc>
      </w:tr>
      <w:tr w:rsidR="00FC1079" w:rsidRPr="001E7BB0" w14:paraId="77361D2E" w14:textId="77777777" w:rsidTr="00BC7037">
        <w:trPr>
          <w:trHeight w:val="288"/>
        </w:trPr>
        <w:tc>
          <w:tcPr>
            <w:tcW w:w="4412" w:type="dxa"/>
            <w:shd w:val="clear" w:color="auto" w:fill="auto"/>
            <w:noWrap/>
            <w:vAlign w:val="bottom"/>
          </w:tcPr>
          <w:p w14:paraId="735223EF" w14:textId="77777777" w:rsidR="00FC1079" w:rsidRPr="00C23599" w:rsidRDefault="00FC1079" w:rsidP="00741DE9">
            <w:pPr>
              <w:rPr>
                <w:b/>
                <w:color w:val="000000"/>
              </w:rPr>
            </w:pPr>
            <w:proofErr w:type="spellStart"/>
            <w:r w:rsidRPr="00C23599">
              <w:rPr>
                <w:b/>
                <w:color w:val="000000"/>
              </w:rPr>
              <w:t>Nidich</w:t>
            </w:r>
            <w:proofErr w:type="spellEnd"/>
            <w:r w:rsidRPr="00C23599">
              <w:rPr>
                <w:b/>
                <w:color w:val="000000"/>
              </w:rPr>
              <w:t xml:space="preserve"> et al. (2018)</w:t>
            </w:r>
          </w:p>
        </w:tc>
        <w:tc>
          <w:tcPr>
            <w:tcW w:w="869" w:type="dxa"/>
            <w:shd w:val="clear" w:color="auto" w:fill="auto"/>
            <w:noWrap/>
            <w:vAlign w:val="bottom"/>
          </w:tcPr>
          <w:p w14:paraId="31396FAD"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37E1066"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1647D6A6" w14:textId="77777777" w:rsidR="00FC1079" w:rsidRPr="00C23599" w:rsidRDefault="00FC1079" w:rsidP="00741DE9">
            <w:pPr>
              <w:jc w:val="right"/>
              <w:rPr>
                <w:b/>
                <w:color w:val="000000"/>
              </w:rPr>
            </w:pPr>
            <w:r w:rsidRPr="00C23599">
              <w:rPr>
                <w:b/>
                <w:color w:val="000000"/>
              </w:rPr>
              <w:t>0</w:t>
            </w:r>
          </w:p>
        </w:tc>
        <w:tc>
          <w:tcPr>
            <w:tcW w:w="1175" w:type="dxa"/>
            <w:shd w:val="clear" w:color="auto" w:fill="auto"/>
            <w:noWrap/>
            <w:vAlign w:val="bottom"/>
          </w:tcPr>
          <w:p w14:paraId="5D025D9E"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ECE62E5"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EB4C5A2"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480E948B"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72657747"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399DD661" w14:textId="77777777" w:rsidR="00FC1079" w:rsidRPr="00C23599" w:rsidRDefault="00FC1079" w:rsidP="00741DE9">
            <w:pPr>
              <w:jc w:val="right"/>
              <w:rPr>
                <w:b/>
                <w:color w:val="000000"/>
              </w:rPr>
            </w:pPr>
            <w:r w:rsidRPr="00C23599">
              <w:rPr>
                <w:b/>
                <w:color w:val="000000"/>
              </w:rPr>
              <w:t>7</w:t>
            </w:r>
          </w:p>
        </w:tc>
      </w:tr>
      <w:tr w:rsidR="00FC1079" w:rsidRPr="001E7BB0" w14:paraId="5121A201" w14:textId="77777777" w:rsidTr="00BC7037">
        <w:trPr>
          <w:trHeight w:val="288"/>
        </w:trPr>
        <w:tc>
          <w:tcPr>
            <w:tcW w:w="4412" w:type="dxa"/>
            <w:shd w:val="clear" w:color="auto" w:fill="auto"/>
            <w:noWrap/>
            <w:vAlign w:val="bottom"/>
          </w:tcPr>
          <w:p w14:paraId="720A54A9" w14:textId="77777777" w:rsidR="00FC1079" w:rsidRPr="00C23599" w:rsidRDefault="00FC1079" w:rsidP="00741DE9">
            <w:pPr>
              <w:rPr>
                <w:b/>
                <w:color w:val="000000"/>
              </w:rPr>
            </w:pPr>
            <w:proofErr w:type="spellStart"/>
            <w:r w:rsidRPr="00C23599">
              <w:rPr>
                <w:b/>
                <w:color w:val="000000"/>
              </w:rPr>
              <w:t>Nijdam</w:t>
            </w:r>
            <w:proofErr w:type="spellEnd"/>
            <w:r w:rsidRPr="00C23599">
              <w:rPr>
                <w:b/>
                <w:color w:val="000000"/>
              </w:rPr>
              <w:t xml:space="preserve"> et al. (2012)</w:t>
            </w:r>
          </w:p>
        </w:tc>
        <w:tc>
          <w:tcPr>
            <w:tcW w:w="869" w:type="dxa"/>
            <w:shd w:val="clear" w:color="auto" w:fill="auto"/>
            <w:noWrap/>
            <w:vAlign w:val="bottom"/>
          </w:tcPr>
          <w:p w14:paraId="115EC76A"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C14F643"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4B38507D"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4A74B7D5"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7ABD39D9" w14:textId="77777777" w:rsidR="00FC1079" w:rsidRPr="00C23599" w:rsidRDefault="00FC1079" w:rsidP="00741DE9">
            <w:pPr>
              <w:jc w:val="right"/>
              <w:rPr>
                <w:b/>
                <w:color w:val="000000"/>
              </w:rPr>
            </w:pPr>
            <w:r w:rsidRPr="00C23599">
              <w:rPr>
                <w:b/>
                <w:color w:val="000000"/>
              </w:rPr>
              <w:t>0</w:t>
            </w:r>
          </w:p>
        </w:tc>
        <w:tc>
          <w:tcPr>
            <w:tcW w:w="1106" w:type="dxa"/>
            <w:shd w:val="clear" w:color="auto" w:fill="auto"/>
            <w:noWrap/>
            <w:vAlign w:val="bottom"/>
          </w:tcPr>
          <w:p w14:paraId="48612102"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13C2836"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0BDF7B55"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178B2BF2" w14:textId="77777777" w:rsidR="00FC1079" w:rsidRPr="00C23599" w:rsidRDefault="00FC1079" w:rsidP="00741DE9">
            <w:pPr>
              <w:jc w:val="right"/>
              <w:rPr>
                <w:b/>
                <w:color w:val="000000"/>
              </w:rPr>
            </w:pPr>
            <w:r w:rsidRPr="00C23599">
              <w:rPr>
                <w:b/>
                <w:color w:val="000000"/>
              </w:rPr>
              <w:t>7</w:t>
            </w:r>
          </w:p>
        </w:tc>
      </w:tr>
      <w:tr w:rsidR="00FC1079" w:rsidRPr="001E7BB0" w14:paraId="41CA97ED" w14:textId="77777777" w:rsidTr="00BC7037">
        <w:trPr>
          <w:trHeight w:val="288"/>
        </w:trPr>
        <w:tc>
          <w:tcPr>
            <w:tcW w:w="4412" w:type="dxa"/>
            <w:shd w:val="clear" w:color="auto" w:fill="auto"/>
            <w:noWrap/>
            <w:vAlign w:val="bottom"/>
          </w:tcPr>
          <w:p w14:paraId="1250D7F5" w14:textId="77777777" w:rsidR="00FC1079" w:rsidRPr="001E7BB0" w:rsidRDefault="00FC1079" w:rsidP="00741DE9">
            <w:pPr>
              <w:rPr>
                <w:color w:val="000000"/>
              </w:rPr>
            </w:pPr>
            <w:r w:rsidRPr="001E7BB0">
              <w:rPr>
                <w:color w:val="000000"/>
              </w:rPr>
              <w:t>Niles et al. (2012)</w:t>
            </w:r>
          </w:p>
        </w:tc>
        <w:tc>
          <w:tcPr>
            <w:tcW w:w="869" w:type="dxa"/>
            <w:shd w:val="clear" w:color="auto" w:fill="auto"/>
            <w:noWrap/>
            <w:vAlign w:val="bottom"/>
          </w:tcPr>
          <w:p w14:paraId="42799271"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CF3DAFB"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4224B888"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15C82215"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39D04FF4"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079812B2"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7011DBFA"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7830F131"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08A1C9E2" w14:textId="77777777" w:rsidR="00FC1079" w:rsidRPr="001E7BB0" w:rsidRDefault="00FC1079" w:rsidP="00741DE9">
            <w:pPr>
              <w:jc w:val="right"/>
              <w:rPr>
                <w:color w:val="000000"/>
              </w:rPr>
            </w:pPr>
            <w:r w:rsidRPr="001E7BB0">
              <w:rPr>
                <w:color w:val="000000"/>
              </w:rPr>
              <w:t>5</w:t>
            </w:r>
          </w:p>
        </w:tc>
      </w:tr>
      <w:tr w:rsidR="00FC1079" w:rsidRPr="001E7BB0" w14:paraId="14028A88" w14:textId="77777777" w:rsidTr="00BC7037">
        <w:trPr>
          <w:trHeight w:val="288"/>
        </w:trPr>
        <w:tc>
          <w:tcPr>
            <w:tcW w:w="4412" w:type="dxa"/>
            <w:shd w:val="clear" w:color="auto" w:fill="auto"/>
            <w:noWrap/>
            <w:vAlign w:val="bottom"/>
          </w:tcPr>
          <w:p w14:paraId="14333B1D" w14:textId="77777777" w:rsidR="00FC1079" w:rsidRPr="001E7BB0" w:rsidRDefault="00FC1079" w:rsidP="00741DE9">
            <w:pPr>
              <w:rPr>
                <w:color w:val="000000"/>
              </w:rPr>
            </w:pPr>
            <w:r w:rsidRPr="001E7BB0">
              <w:rPr>
                <w:color w:val="000000"/>
              </w:rPr>
              <w:t>Orang et al. (2018)</w:t>
            </w:r>
          </w:p>
        </w:tc>
        <w:tc>
          <w:tcPr>
            <w:tcW w:w="869" w:type="dxa"/>
            <w:shd w:val="clear" w:color="auto" w:fill="auto"/>
            <w:noWrap/>
            <w:vAlign w:val="bottom"/>
          </w:tcPr>
          <w:p w14:paraId="0C6F7D1D"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2C1F7024"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4D1DEE2B"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1046C057"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054D7F7C"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09205C2A"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397C7FDD"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78421B7F"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1B25CBA7" w14:textId="77777777" w:rsidR="00FC1079" w:rsidRPr="001E7BB0" w:rsidRDefault="00FC1079" w:rsidP="00741DE9">
            <w:pPr>
              <w:jc w:val="right"/>
              <w:rPr>
                <w:color w:val="000000"/>
              </w:rPr>
            </w:pPr>
            <w:r w:rsidRPr="001E7BB0">
              <w:rPr>
                <w:color w:val="000000"/>
              </w:rPr>
              <w:t>5</w:t>
            </w:r>
          </w:p>
        </w:tc>
      </w:tr>
      <w:tr w:rsidR="00FC1079" w:rsidRPr="00C23599" w14:paraId="0DC7764F" w14:textId="77777777" w:rsidTr="00BC7037">
        <w:trPr>
          <w:trHeight w:val="288"/>
        </w:trPr>
        <w:tc>
          <w:tcPr>
            <w:tcW w:w="4412" w:type="dxa"/>
            <w:shd w:val="clear" w:color="auto" w:fill="auto"/>
            <w:noWrap/>
            <w:vAlign w:val="bottom"/>
          </w:tcPr>
          <w:p w14:paraId="4089341C" w14:textId="77777777" w:rsidR="00FC1079" w:rsidRPr="00C23599" w:rsidRDefault="00FC1079" w:rsidP="00741DE9">
            <w:pPr>
              <w:rPr>
                <w:b/>
                <w:color w:val="000000"/>
              </w:rPr>
            </w:pPr>
            <w:r w:rsidRPr="00C23599">
              <w:rPr>
                <w:b/>
                <w:color w:val="000000"/>
              </w:rPr>
              <w:t>Pacella et al. (2012)</w:t>
            </w:r>
          </w:p>
        </w:tc>
        <w:tc>
          <w:tcPr>
            <w:tcW w:w="869" w:type="dxa"/>
            <w:shd w:val="clear" w:color="auto" w:fill="auto"/>
            <w:noWrap/>
            <w:vAlign w:val="bottom"/>
          </w:tcPr>
          <w:p w14:paraId="6AA0F28E"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B86305D"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5FA4684"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0D6FEA8E"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198610B2"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73B3E9A"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46DD6DCA"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37C9C20A"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5225C370" w14:textId="77777777" w:rsidR="00FC1079" w:rsidRPr="00C23599" w:rsidRDefault="00FC1079" w:rsidP="00741DE9">
            <w:pPr>
              <w:jc w:val="right"/>
              <w:rPr>
                <w:b/>
                <w:color w:val="000000"/>
              </w:rPr>
            </w:pPr>
            <w:r w:rsidRPr="00C23599">
              <w:rPr>
                <w:b/>
                <w:color w:val="000000"/>
              </w:rPr>
              <w:t>8</w:t>
            </w:r>
          </w:p>
        </w:tc>
      </w:tr>
      <w:tr w:rsidR="00FC1079" w:rsidRPr="001E7BB0" w14:paraId="04629039" w14:textId="77777777" w:rsidTr="00BC7037">
        <w:trPr>
          <w:trHeight w:val="288"/>
        </w:trPr>
        <w:tc>
          <w:tcPr>
            <w:tcW w:w="4412" w:type="dxa"/>
            <w:shd w:val="clear" w:color="auto" w:fill="auto"/>
            <w:noWrap/>
            <w:vAlign w:val="bottom"/>
          </w:tcPr>
          <w:p w14:paraId="38126747" w14:textId="77777777" w:rsidR="00FC1079" w:rsidRPr="00D3016A" w:rsidRDefault="00FC1079" w:rsidP="00741DE9">
            <w:pPr>
              <w:rPr>
                <w:color w:val="000000"/>
              </w:rPr>
            </w:pPr>
            <w:r w:rsidRPr="00D3016A">
              <w:rPr>
                <w:color w:val="000000"/>
              </w:rPr>
              <w:t>Paunovic (2011)</w:t>
            </w:r>
          </w:p>
        </w:tc>
        <w:tc>
          <w:tcPr>
            <w:tcW w:w="869" w:type="dxa"/>
            <w:shd w:val="clear" w:color="auto" w:fill="auto"/>
            <w:noWrap/>
            <w:vAlign w:val="bottom"/>
          </w:tcPr>
          <w:p w14:paraId="3510D993" w14:textId="77777777" w:rsidR="00FC1079" w:rsidRPr="00D3016A" w:rsidRDefault="00FC1079" w:rsidP="00741DE9">
            <w:pPr>
              <w:jc w:val="right"/>
              <w:rPr>
                <w:color w:val="000000"/>
              </w:rPr>
            </w:pPr>
            <w:r w:rsidRPr="00D3016A">
              <w:rPr>
                <w:color w:val="000000"/>
              </w:rPr>
              <w:t>1</w:t>
            </w:r>
          </w:p>
        </w:tc>
        <w:tc>
          <w:tcPr>
            <w:tcW w:w="1106" w:type="dxa"/>
            <w:shd w:val="clear" w:color="auto" w:fill="auto"/>
            <w:noWrap/>
            <w:vAlign w:val="bottom"/>
          </w:tcPr>
          <w:p w14:paraId="62779A84" w14:textId="77777777" w:rsidR="00FC1079" w:rsidRPr="00D3016A" w:rsidRDefault="00FC1079" w:rsidP="00741DE9">
            <w:pPr>
              <w:jc w:val="right"/>
              <w:rPr>
                <w:color w:val="000000"/>
              </w:rPr>
            </w:pPr>
            <w:r w:rsidRPr="00D3016A">
              <w:rPr>
                <w:color w:val="000000"/>
              </w:rPr>
              <w:t>0</w:t>
            </w:r>
          </w:p>
        </w:tc>
        <w:tc>
          <w:tcPr>
            <w:tcW w:w="1114" w:type="dxa"/>
            <w:shd w:val="clear" w:color="auto" w:fill="auto"/>
            <w:noWrap/>
            <w:vAlign w:val="bottom"/>
          </w:tcPr>
          <w:p w14:paraId="216FAA0C" w14:textId="77777777" w:rsidR="00FC1079" w:rsidRPr="00D3016A" w:rsidRDefault="00FC1079" w:rsidP="00741DE9">
            <w:pPr>
              <w:jc w:val="right"/>
              <w:rPr>
                <w:color w:val="000000"/>
              </w:rPr>
            </w:pPr>
            <w:r w:rsidRPr="00D3016A">
              <w:rPr>
                <w:color w:val="000000"/>
              </w:rPr>
              <w:t>1</w:t>
            </w:r>
          </w:p>
        </w:tc>
        <w:tc>
          <w:tcPr>
            <w:tcW w:w="1175" w:type="dxa"/>
            <w:shd w:val="clear" w:color="auto" w:fill="auto"/>
            <w:noWrap/>
            <w:vAlign w:val="bottom"/>
          </w:tcPr>
          <w:p w14:paraId="53DB5E02" w14:textId="77777777" w:rsidR="00FC1079" w:rsidRPr="00D3016A" w:rsidRDefault="00FC1079" w:rsidP="00741DE9">
            <w:pPr>
              <w:jc w:val="right"/>
              <w:rPr>
                <w:color w:val="000000"/>
              </w:rPr>
            </w:pPr>
            <w:r w:rsidRPr="00D3016A">
              <w:rPr>
                <w:color w:val="000000"/>
              </w:rPr>
              <w:t>0</w:t>
            </w:r>
          </w:p>
        </w:tc>
        <w:tc>
          <w:tcPr>
            <w:tcW w:w="909" w:type="dxa"/>
            <w:shd w:val="clear" w:color="auto" w:fill="auto"/>
            <w:noWrap/>
            <w:vAlign w:val="bottom"/>
          </w:tcPr>
          <w:p w14:paraId="21B24FCA" w14:textId="77777777" w:rsidR="00FC1079" w:rsidRPr="00D3016A" w:rsidRDefault="00FC1079" w:rsidP="00741DE9">
            <w:pPr>
              <w:jc w:val="right"/>
              <w:rPr>
                <w:color w:val="000000"/>
              </w:rPr>
            </w:pPr>
            <w:r w:rsidRPr="00D3016A">
              <w:rPr>
                <w:color w:val="000000"/>
              </w:rPr>
              <w:t>0</w:t>
            </w:r>
          </w:p>
        </w:tc>
        <w:tc>
          <w:tcPr>
            <w:tcW w:w="1106" w:type="dxa"/>
            <w:shd w:val="clear" w:color="auto" w:fill="auto"/>
            <w:noWrap/>
            <w:vAlign w:val="bottom"/>
          </w:tcPr>
          <w:p w14:paraId="50ABC2C9" w14:textId="77777777" w:rsidR="00FC1079" w:rsidRPr="00D3016A" w:rsidRDefault="00FC1079" w:rsidP="00741DE9">
            <w:pPr>
              <w:jc w:val="right"/>
              <w:rPr>
                <w:color w:val="000000"/>
              </w:rPr>
            </w:pPr>
            <w:r w:rsidRPr="00D3016A">
              <w:rPr>
                <w:color w:val="000000"/>
              </w:rPr>
              <w:t>0</w:t>
            </w:r>
          </w:p>
        </w:tc>
        <w:tc>
          <w:tcPr>
            <w:tcW w:w="1191" w:type="dxa"/>
            <w:shd w:val="clear" w:color="auto" w:fill="auto"/>
            <w:noWrap/>
            <w:vAlign w:val="bottom"/>
          </w:tcPr>
          <w:p w14:paraId="685C8105" w14:textId="77777777" w:rsidR="00FC1079" w:rsidRPr="00D3016A" w:rsidRDefault="00FC1079" w:rsidP="00741DE9">
            <w:pPr>
              <w:jc w:val="right"/>
              <w:rPr>
                <w:color w:val="000000"/>
              </w:rPr>
            </w:pPr>
            <w:r w:rsidRPr="00D3016A">
              <w:rPr>
                <w:color w:val="000000"/>
              </w:rPr>
              <w:t>0</w:t>
            </w:r>
          </w:p>
        </w:tc>
        <w:tc>
          <w:tcPr>
            <w:tcW w:w="1145" w:type="dxa"/>
            <w:shd w:val="clear" w:color="auto" w:fill="auto"/>
            <w:noWrap/>
            <w:vAlign w:val="bottom"/>
          </w:tcPr>
          <w:p w14:paraId="3FCE7B27" w14:textId="77777777" w:rsidR="00FC1079" w:rsidRPr="00D3016A" w:rsidRDefault="00FC1079" w:rsidP="00741DE9">
            <w:pPr>
              <w:jc w:val="right"/>
              <w:rPr>
                <w:color w:val="000000"/>
              </w:rPr>
            </w:pPr>
            <w:r w:rsidRPr="00D3016A">
              <w:rPr>
                <w:color w:val="000000"/>
              </w:rPr>
              <w:t>0</w:t>
            </w:r>
          </w:p>
        </w:tc>
        <w:tc>
          <w:tcPr>
            <w:tcW w:w="1111" w:type="dxa"/>
            <w:shd w:val="clear" w:color="auto" w:fill="auto"/>
            <w:noWrap/>
            <w:vAlign w:val="bottom"/>
          </w:tcPr>
          <w:p w14:paraId="6F5754F1" w14:textId="77777777" w:rsidR="00FC1079" w:rsidRPr="00D3016A" w:rsidRDefault="00FC1079" w:rsidP="00741DE9">
            <w:pPr>
              <w:jc w:val="right"/>
              <w:rPr>
                <w:color w:val="000000"/>
              </w:rPr>
            </w:pPr>
            <w:r w:rsidRPr="00D3016A">
              <w:rPr>
                <w:color w:val="000000"/>
              </w:rPr>
              <w:t>2</w:t>
            </w:r>
          </w:p>
        </w:tc>
      </w:tr>
      <w:tr w:rsidR="00FC1079" w:rsidRPr="001E7BB0" w14:paraId="6C7FFC02" w14:textId="77777777" w:rsidTr="00BC7037">
        <w:trPr>
          <w:trHeight w:val="288"/>
        </w:trPr>
        <w:tc>
          <w:tcPr>
            <w:tcW w:w="4412" w:type="dxa"/>
            <w:shd w:val="clear" w:color="auto" w:fill="auto"/>
            <w:noWrap/>
            <w:vAlign w:val="bottom"/>
          </w:tcPr>
          <w:p w14:paraId="5443991F" w14:textId="77777777" w:rsidR="00FC1079" w:rsidRPr="001E7BB0" w:rsidRDefault="00FC1079" w:rsidP="00741DE9">
            <w:pPr>
              <w:rPr>
                <w:color w:val="000000"/>
              </w:rPr>
            </w:pPr>
            <w:r w:rsidRPr="001E7BB0">
              <w:rPr>
                <w:color w:val="000000"/>
              </w:rPr>
              <w:t>Power et al. (2002)</w:t>
            </w:r>
            <w:r>
              <w:rPr>
                <w:color w:val="000000"/>
              </w:rPr>
              <w:t xml:space="preserve"> EMDR </w:t>
            </w:r>
            <w:proofErr w:type="spellStart"/>
            <w:r>
              <w:rPr>
                <w:color w:val="000000"/>
              </w:rPr>
              <w:t>vs.WL</w:t>
            </w:r>
            <w:proofErr w:type="spellEnd"/>
          </w:p>
        </w:tc>
        <w:tc>
          <w:tcPr>
            <w:tcW w:w="869" w:type="dxa"/>
            <w:shd w:val="clear" w:color="auto" w:fill="auto"/>
            <w:noWrap/>
            <w:vAlign w:val="bottom"/>
          </w:tcPr>
          <w:p w14:paraId="40561FDD"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31146D0"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08D67820"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26CB1FF2"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599542DB"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4E32B163" w14:textId="77777777" w:rsidR="00FC1079" w:rsidRPr="001E7BB0" w:rsidRDefault="00FC1079" w:rsidP="00741DE9">
            <w:pPr>
              <w:jc w:val="right"/>
              <w:rPr>
                <w:color w:val="000000"/>
              </w:rPr>
            </w:pPr>
            <w:r w:rsidRPr="001E7BB0">
              <w:rPr>
                <w:color w:val="000000"/>
              </w:rPr>
              <w:t>1</w:t>
            </w:r>
          </w:p>
        </w:tc>
        <w:tc>
          <w:tcPr>
            <w:tcW w:w="1191" w:type="dxa"/>
            <w:shd w:val="clear" w:color="auto" w:fill="auto"/>
            <w:noWrap/>
            <w:vAlign w:val="bottom"/>
          </w:tcPr>
          <w:p w14:paraId="09CBF70A"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70D0E677"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1926470A" w14:textId="77777777" w:rsidR="00FC1079" w:rsidRPr="001E7BB0" w:rsidRDefault="00FC1079" w:rsidP="00741DE9">
            <w:pPr>
              <w:jc w:val="right"/>
              <w:rPr>
                <w:color w:val="000000"/>
              </w:rPr>
            </w:pPr>
            <w:r w:rsidRPr="001E7BB0">
              <w:rPr>
                <w:color w:val="000000"/>
              </w:rPr>
              <w:t>6</w:t>
            </w:r>
          </w:p>
        </w:tc>
      </w:tr>
      <w:tr w:rsidR="00FC1079" w:rsidRPr="001E7BB0" w14:paraId="24E89578" w14:textId="77777777" w:rsidTr="00BC7037">
        <w:trPr>
          <w:trHeight w:val="288"/>
        </w:trPr>
        <w:tc>
          <w:tcPr>
            <w:tcW w:w="4412" w:type="dxa"/>
            <w:shd w:val="clear" w:color="auto" w:fill="auto"/>
            <w:noWrap/>
            <w:vAlign w:val="bottom"/>
          </w:tcPr>
          <w:p w14:paraId="04F3CD78" w14:textId="77777777" w:rsidR="00FC1079" w:rsidRPr="00D3016A" w:rsidRDefault="00FC1079" w:rsidP="00741DE9">
            <w:pPr>
              <w:rPr>
                <w:color w:val="000000"/>
              </w:rPr>
            </w:pPr>
            <w:r w:rsidRPr="001E7BB0">
              <w:rPr>
                <w:color w:val="000000"/>
              </w:rPr>
              <w:t>Power et al. (2002)</w:t>
            </w:r>
            <w:r>
              <w:rPr>
                <w:color w:val="000000"/>
              </w:rPr>
              <w:t xml:space="preserve"> other comparisons</w:t>
            </w:r>
          </w:p>
        </w:tc>
        <w:tc>
          <w:tcPr>
            <w:tcW w:w="869" w:type="dxa"/>
            <w:shd w:val="clear" w:color="auto" w:fill="auto"/>
            <w:noWrap/>
            <w:vAlign w:val="bottom"/>
          </w:tcPr>
          <w:p w14:paraId="181E2812" w14:textId="77777777" w:rsidR="00FC1079" w:rsidRPr="00D3016A" w:rsidRDefault="00FC1079" w:rsidP="00741DE9">
            <w:pPr>
              <w:jc w:val="right"/>
              <w:rPr>
                <w:color w:val="000000"/>
              </w:rPr>
            </w:pPr>
            <w:r w:rsidRPr="001E7BB0">
              <w:rPr>
                <w:color w:val="000000"/>
              </w:rPr>
              <w:t>1</w:t>
            </w:r>
          </w:p>
        </w:tc>
        <w:tc>
          <w:tcPr>
            <w:tcW w:w="1106" w:type="dxa"/>
            <w:shd w:val="clear" w:color="auto" w:fill="auto"/>
            <w:noWrap/>
            <w:vAlign w:val="bottom"/>
          </w:tcPr>
          <w:p w14:paraId="57F40C36" w14:textId="77777777" w:rsidR="00FC1079" w:rsidRPr="00D3016A" w:rsidRDefault="00FC1079" w:rsidP="00741DE9">
            <w:pPr>
              <w:jc w:val="right"/>
              <w:rPr>
                <w:color w:val="000000"/>
              </w:rPr>
            </w:pPr>
            <w:r w:rsidRPr="001E7BB0">
              <w:rPr>
                <w:color w:val="000000"/>
              </w:rPr>
              <w:t>1</w:t>
            </w:r>
          </w:p>
        </w:tc>
        <w:tc>
          <w:tcPr>
            <w:tcW w:w="1114" w:type="dxa"/>
            <w:shd w:val="clear" w:color="auto" w:fill="auto"/>
            <w:noWrap/>
            <w:vAlign w:val="bottom"/>
          </w:tcPr>
          <w:p w14:paraId="48854D02" w14:textId="77777777" w:rsidR="00FC1079" w:rsidRPr="00D3016A" w:rsidRDefault="00FC1079" w:rsidP="00741DE9">
            <w:pPr>
              <w:jc w:val="right"/>
              <w:rPr>
                <w:color w:val="000000"/>
              </w:rPr>
            </w:pPr>
            <w:r w:rsidRPr="001E7BB0">
              <w:rPr>
                <w:color w:val="000000"/>
              </w:rPr>
              <w:t>1</w:t>
            </w:r>
          </w:p>
        </w:tc>
        <w:tc>
          <w:tcPr>
            <w:tcW w:w="1175" w:type="dxa"/>
            <w:shd w:val="clear" w:color="auto" w:fill="auto"/>
            <w:noWrap/>
            <w:vAlign w:val="bottom"/>
          </w:tcPr>
          <w:p w14:paraId="3CE813F4" w14:textId="77777777" w:rsidR="00FC1079" w:rsidRPr="00D3016A" w:rsidRDefault="00FC1079" w:rsidP="00741DE9">
            <w:pPr>
              <w:jc w:val="right"/>
              <w:rPr>
                <w:color w:val="000000"/>
              </w:rPr>
            </w:pPr>
            <w:r w:rsidRPr="001E7BB0">
              <w:rPr>
                <w:color w:val="000000"/>
              </w:rPr>
              <w:t>1</w:t>
            </w:r>
          </w:p>
        </w:tc>
        <w:tc>
          <w:tcPr>
            <w:tcW w:w="909" w:type="dxa"/>
            <w:shd w:val="clear" w:color="auto" w:fill="auto"/>
            <w:noWrap/>
            <w:vAlign w:val="bottom"/>
          </w:tcPr>
          <w:p w14:paraId="2E524365" w14:textId="77777777" w:rsidR="00FC1079" w:rsidRPr="00D3016A" w:rsidRDefault="00FC1079" w:rsidP="00741DE9">
            <w:pPr>
              <w:jc w:val="right"/>
              <w:rPr>
                <w:color w:val="000000"/>
              </w:rPr>
            </w:pPr>
            <w:r w:rsidRPr="001E7BB0">
              <w:rPr>
                <w:color w:val="000000"/>
              </w:rPr>
              <w:t>0</w:t>
            </w:r>
          </w:p>
        </w:tc>
        <w:tc>
          <w:tcPr>
            <w:tcW w:w="1106" w:type="dxa"/>
            <w:shd w:val="clear" w:color="auto" w:fill="auto"/>
            <w:noWrap/>
            <w:vAlign w:val="bottom"/>
          </w:tcPr>
          <w:p w14:paraId="24F045AC" w14:textId="77777777" w:rsidR="00FC1079" w:rsidRPr="00D3016A" w:rsidRDefault="00FC1079" w:rsidP="00741DE9">
            <w:pPr>
              <w:jc w:val="right"/>
              <w:rPr>
                <w:color w:val="000000"/>
              </w:rPr>
            </w:pPr>
            <w:r>
              <w:rPr>
                <w:color w:val="000000"/>
              </w:rPr>
              <w:t>0</w:t>
            </w:r>
          </w:p>
        </w:tc>
        <w:tc>
          <w:tcPr>
            <w:tcW w:w="1191" w:type="dxa"/>
            <w:shd w:val="clear" w:color="auto" w:fill="auto"/>
            <w:noWrap/>
            <w:vAlign w:val="bottom"/>
          </w:tcPr>
          <w:p w14:paraId="30AD9201" w14:textId="77777777" w:rsidR="00FC1079" w:rsidRPr="00D3016A" w:rsidRDefault="00FC1079" w:rsidP="00741DE9">
            <w:pPr>
              <w:jc w:val="right"/>
              <w:rPr>
                <w:color w:val="000000"/>
              </w:rPr>
            </w:pPr>
            <w:r w:rsidRPr="001E7BB0">
              <w:rPr>
                <w:color w:val="000000"/>
              </w:rPr>
              <w:t>1</w:t>
            </w:r>
          </w:p>
        </w:tc>
        <w:tc>
          <w:tcPr>
            <w:tcW w:w="1145" w:type="dxa"/>
            <w:shd w:val="clear" w:color="auto" w:fill="auto"/>
            <w:noWrap/>
            <w:vAlign w:val="bottom"/>
          </w:tcPr>
          <w:p w14:paraId="0DC704E3" w14:textId="77777777" w:rsidR="00FC1079" w:rsidRPr="00D3016A" w:rsidRDefault="00FC1079" w:rsidP="00741DE9">
            <w:pPr>
              <w:jc w:val="right"/>
              <w:rPr>
                <w:color w:val="000000"/>
              </w:rPr>
            </w:pPr>
            <w:r w:rsidRPr="001E7BB0">
              <w:rPr>
                <w:color w:val="000000"/>
              </w:rPr>
              <w:t>0</w:t>
            </w:r>
          </w:p>
        </w:tc>
        <w:tc>
          <w:tcPr>
            <w:tcW w:w="1111" w:type="dxa"/>
            <w:shd w:val="clear" w:color="auto" w:fill="auto"/>
            <w:noWrap/>
            <w:vAlign w:val="bottom"/>
          </w:tcPr>
          <w:p w14:paraId="271327BF" w14:textId="77777777" w:rsidR="00FC1079" w:rsidRPr="00D3016A" w:rsidRDefault="00FC1079" w:rsidP="00741DE9">
            <w:pPr>
              <w:jc w:val="right"/>
              <w:rPr>
                <w:color w:val="000000"/>
              </w:rPr>
            </w:pPr>
            <w:r>
              <w:rPr>
                <w:color w:val="000000"/>
              </w:rPr>
              <w:t>5</w:t>
            </w:r>
          </w:p>
        </w:tc>
      </w:tr>
      <w:tr w:rsidR="00FC1079" w:rsidRPr="001E7BB0" w14:paraId="64DA6A3B" w14:textId="77777777" w:rsidTr="00BC7037">
        <w:trPr>
          <w:trHeight w:val="288"/>
        </w:trPr>
        <w:tc>
          <w:tcPr>
            <w:tcW w:w="4412" w:type="dxa"/>
            <w:shd w:val="clear" w:color="auto" w:fill="auto"/>
            <w:noWrap/>
            <w:vAlign w:val="bottom"/>
          </w:tcPr>
          <w:p w14:paraId="09BAD039" w14:textId="77777777" w:rsidR="00FC1079" w:rsidRPr="001E7BB0" w:rsidRDefault="00FC1079" w:rsidP="00741DE9">
            <w:pPr>
              <w:rPr>
                <w:color w:val="000000"/>
              </w:rPr>
            </w:pPr>
            <w:r w:rsidRPr="00D3016A">
              <w:rPr>
                <w:color w:val="000000"/>
              </w:rPr>
              <w:t>Rauch et al. (2014)</w:t>
            </w:r>
          </w:p>
        </w:tc>
        <w:tc>
          <w:tcPr>
            <w:tcW w:w="869" w:type="dxa"/>
            <w:shd w:val="clear" w:color="auto" w:fill="auto"/>
            <w:noWrap/>
            <w:vAlign w:val="bottom"/>
          </w:tcPr>
          <w:p w14:paraId="5ED2D3F3" w14:textId="77777777" w:rsidR="00FC1079" w:rsidRPr="001E7BB0" w:rsidRDefault="00FC1079" w:rsidP="00741DE9">
            <w:pPr>
              <w:jc w:val="right"/>
              <w:rPr>
                <w:color w:val="000000"/>
              </w:rPr>
            </w:pPr>
            <w:r w:rsidRPr="00D3016A">
              <w:rPr>
                <w:color w:val="000000"/>
              </w:rPr>
              <w:t>1</w:t>
            </w:r>
          </w:p>
        </w:tc>
        <w:tc>
          <w:tcPr>
            <w:tcW w:w="1106" w:type="dxa"/>
            <w:shd w:val="clear" w:color="auto" w:fill="auto"/>
            <w:noWrap/>
            <w:vAlign w:val="bottom"/>
          </w:tcPr>
          <w:p w14:paraId="591A08C9" w14:textId="77777777" w:rsidR="00FC1079" w:rsidRPr="001E7BB0" w:rsidRDefault="00FC1079" w:rsidP="00741DE9">
            <w:pPr>
              <w:jc w:val="right"/>
              <w:rPr>
                <w:color w:val="000000"/>
              </w:rPr>
            </w:pPr>
            <w:r w:rsidRPr="00D3016A">
              <w:rPr>
                <w:color w:val="000000"/>
              </w:rPr>
              <w:t>1</w:t>
            </w:r>
          </w:p>
        </w:tc>
        <w:tc>
          <w:tcPr>
            <w:tcW w:w="1114" w:type="dxa"/>
            <w:shd w:val="clear" w:color="auto" w:fill="auto"/>
            <w:noWrap/>
            <w:vAlign w:val="bottom"/>
          </w:tcPr>
          <w:p w14:paraId="56CFFC5B" w14:textId="77777777" w:rsidR="00FC1079" w:rsidRPr="001E7BB0" w:rsidRDefault="00FC1079" w:rsidP="00741DE9">
            <w:pPr>
              <w:jc w:val="right"/>
              <w:rPr>
                <w:color w:val="000000"/>
              </w:rPr>
            </w:pPr>
            <w:r w:rsidRPr="00D3016A">
              <w:rPr>
                <w:color w:val="000000"/>
              </w:rPr>
              <w:t>1</w:t>
            </w:r>
          </w:p>
        </w:tc>
        <w:tc>
          <w:tcPr>
            <w:tcW w:w="1175" w:type="dxa"/>
            <w:shd w:val="clear" w:color="auto" w:fill="auto"/>
            <w:noWrap/>
            <w:vAlign w:val="bottom"/>
          </w:tcPr>
          <w:p w14:paraId="04111A23" w14:textId="77777777" w:rsidR="00FC1079" w:rsidRPr="001E7BB0" w:rsidRDefault="00FC1079" w:rsidP="00741DE9">
            <w:pPr>
              <w:jc w:val="right"/>
              <w:rPr>
                <w:color w:val="000000"/>
              </w:rPr>
            </w:pPr>
            <w:r w:rsidRPr="00D3016A">
              <w:rPr>
                <w:color w:val="000000"/>
              </w:rPr>
              <w:t>0</w:t>
            </w:r>
          </w:p>
        </w:tc>
        <w:tc>
          <w:tcPr>
            <w:tcW w:w="909" w:type="dxa"/>
            <w:shd w:val="clear" w:color="auto" w:fill="auto"/>
            <w:noWrap/>
            <w:vAlign w:val="bottom"/>
          </w:tcPr>
          <w:p w14:paraId="1F24537C" w14:textId="77777777" w:rsidR="00FC1079" w:rsidRPr="001E7BB0" w:rsidRDefault="00FC1079" w:rsidP="00741DE9">
            <w:pPr>
              <w:jc w:val="right"/>
              <w:rPr>
                <w:color w:val="000000"/>
              </w:rPr>
            </w:pPr>
            <w:r w:rsidRPr="00D3016A">
              <w:rPr>
                <w:color w:val="000000"/>
              </w:rPr>
              <w:t>0</w:t>
            </w:r>
          </w:p>
        </w:tc>
        <w:tc>
          <w:tcPr>
            <w:tcW w:w="1106" w:type="dxa"/>
            <w:shd w:val="clear" w:color="auto" w:fill="auto"/>
            <w:noWrap/>
            <w:vAlign w:val="bottom"/>
          </w:tcPr>
          <w:p w14:paraId="4FA37A50" w14:textId="77777777" w:rsidR="00FC1079" w:rsidRPr="001E7BB0" w:rsidRDefault="00FC1079" w:rsidP="00741DE9">
            <w:pPr>
              <w:jc w:val="right"/>
              <w:rPr>
                <w:color w:val="000000"/>
              </w:rPr>
            </w:pPr>
            <w:r w:rsidRPr="00D3016A">
              <w:rPr>
                <w:color w:val="000000"/>
              </w:rPr>
              <w:t>0</w:t>
            </w:r>
          </w:p>
        </w:tc>
        <w:tc>
          <w:tcPr>
            <w:tcW w:w="1191" w:type="dxa"/>
            <w:shd w:val="clear" w:color="auto" w:fill="auto"/>
            <w:noWrap/>
            <w:vAlign w:val="bottom"/>
          </w:tcPr>
          <w:p w14:paraId="4D9826BA" w14:textId="77777777" w:rsidR="00FC1079" w:rsidRPr="001E7BB0" w:rsidRDefault="00FC1079" w:rsidP="00741DE9">
            <w:pPr>
              <w:jc w:val="right"/>
              <w:rPr>
                <w:color w:val="000000"/>
              </w:rPr>
            </w:pPr>
            <w:r w:rsidRPr="00D3016A">
              <w:rPr>
                <w:color w:val="000000"/>
              </w:rPr>
              <w:t>0</w:t>
            </w:r>
          </w:p>
        </w:tc>
        <w:tc>
          <w:tcPr>
            <w:tcW w:w="1145" w:type="dxa"/>
            <w:shd w:val="clear" w:color="auto" w:fill="auto"/>
            <w:noWrap/>
            <w:vAlign w:val="bottom"/>
          </w:tcPr>
          <w:p w14:paraId="61129B57" w14:textId="77777777" w:rsidR="00FC1079" w:rsidRPr="001E7BB0" w:rsidRDefault="00FC1079" w:rsidP="00741DE9">
            <w:pPr>
              <w:jc w:val="right"/>
              <w:rPr>
                <w:color w:val="000000"/>
              </w:rPr>
            </w:pPr>
            <w:r w:rsidRPr="00D3016A">
              <w:rPr>
                <w:color w:val="000000"/>
              </w:rPr>
              <w:t>1</w:t>
            </w:r>
          </w:p>
        </w:tc>
        <w:tc>
          <w:tcPr>
            <w:tcW w:w="1111" w:type="dxa"/>
            <w:shd w:val="clear" w:color="auto" w:fill="auto"/>
            <w:noWrap/>
            <w:vAlign w:val="bottom"/>
          </w:tcPr>
          <w:p w14:paraId="21DE366B" w14:textId="77777777" w:rsidR="00FC1079" w:rsidRPr="001E7BB0" w:rsidRDefault="00FC1079" w:rsidP="00741DE9">
            <w:pPr>
              <w:jc w:val="right"/>
              <w:rPr>
                <w:color w:val="000000"/>
              </w:rPr>
            </w:pPr>
            <w:r w:rsidRPr="00D3016A">
              <w:rPr>
                <w:color w:val="000000"/>
              </w:rPr>
              <w:t>4</w:t>
            </w:r>
          </w:p>
        </w:tc>
      </w:tr>
      <w:tr w:rsidR="00FC1079" w:rsidRPr="001E7BB0" w14:paraId="517D0437" w14:textId="77777777" w:rsidTr="00BC7037">
        <w:trPr>
          <w:trHeight w:val="288"/>
        </w:trPr>
        <w:tc>
          <w:tcPr>
            <w:tcW w:w="4412" w:type="dxa"/>
            <w:shd w:val="clear" w:color="auto" w:fill="auto"/>
            <w:noWrap/>
            <w:vAlign w:val="bottom"/>
          </w:tcPr>
          <w:p w14:paraId="2A2A3E97" w14:textId="77777777" w:rsidR="00FC1079" w:rsidRPr="00D3016A" w:rsidRDefault="00FC1079" w:rsidP="00741DE9">
            <w:pPr>
              <w:rPr>
                <w:color w:val="000000"/>
              </w:rPr>
            </w:pPr>
            <w:r w:rsidRPr="00D3016A">
              <w:rPr>
                <w:color w:val="000000"/>
              </w:rPr>
              <w:t>Ready et al. (2018)</w:t>
            </w:r>
          </w:p>
        </w:tc>
        <w:tc>
          <w:tcPr>
            <w:tcW w:w="869" w:type="dxa"/>
            <w:shd w:val="clear" w:color="auto" w:fill="auto"/>
            <w:noWrap/>
            <w:vAlign w:val="bottom"/>
          </w:tcPr>
          <w:p w14:paraId="31AFE293" w14:textId="77777777" w:rsidR="00FC1079" w:rsidRPr="00D3016A" w:rsidRDefault="00FC1079" w:rsidP="00741DE9">
            <w:pPr>
              <w:jc w:val="right"/>
              <w:rPr>
                <w:color w:val="000000"/>
              </w:rPr>
            </w:pPr>
            <w:r w:rsidRPr="00D3016A">
              <w:rPr>
                <w:color w:val="000000"/>
              </w:rPr>
              <w:t>1</w:t>
            </w:r>
          </w:p>
        </w:tc>
        <w:tc>
          <w:tcPr>
            <w:tcW w:w="1106" w:type="dxa"/>
            <w:shd w:val="clear" w:color="auto" w:fill="auto"/>
            <w:noWrap/>
            <w:vAlign w:val="bottom"/>
          </w:tcPr>
          <w:p w14:paraId="4393F253" w14:textId="77777777" w:rsidR="00FC1079" w:rsidRPr="00D3016A" w:rsidRDefault="00FC1079" w:rsidP="00741DE9">
            <w:pPr>
              <w:jc w:val="right"/>
              <w:rPr>
                <w:color w:val="000000"/>
              </w:rPr>
            </w:pPr>
            <w:r w:rsidRPr="00D3016A">
              <w:rPr>
                <w:color w:val="000000"/>
              </w:rPr>
              <w:t>0</w:t>
            </w:r>
          </w:p>
        </w:tc>
        <w:tc>
          <w:tcPr>
            <w:tcW w:w="1114" w:type="dxa"/>
            <w:shd w:val="clear" w:color="auto" w:fill="auto"/>
            <w:noWrap/>
            <w:vAlign w:val="bottom"/>
          </w:tcPr>
          <w:p w14:paraId="1DC43A96" w14:textId="77777777" w:rsidR="00FC1079" w:rsidRPr="00D3016A" w:rsidRDefault="00FC1079" w:rsidP="00741DE9">
            <w:pPr>
              <w:jc w:val="right"/>
              <w:rPr>
                <w:color w:val="000000"/>
              </w:rPr>
            </w:pPr>
            <w:r w:rsidRPr="00D3016A">
              <w:rPr>
                <w:color w:val="000000"/>
              </w:rPr>
              <w:t>1</w:t>
            </w:r>
          </w:p>
        </w:tc>
        <w:tc>
          <w:tcPr>
            <w:tcW w:w="1175" w:type="dxa"/>
            <w:shd w:val="clear" w:color="auto" w:fill="auto"/>
            <w:noWrap/>
            <w:vAlign w:val="bottom"/>
          </w:tcPr>
          <w:p w14:paraId="0C085D91" w14:textId="77777777" w:rsidR="00FC1079" w:rsidRPr="00D3016A" w:rsidRDefault="00FC1079" w:rsidP="00741DE9">
            <w:pPr>
              <w:jc w:val="right"/>
              <w:rPr>
                <w:color w:val="000000"/>
              </w:rPr>
            </w:pPr>
            <w:r w:rsidRPr="00D3016A">
              <w:rPr>
                <w:color w:val="000000"/>
              </w:rPr>
              <w:t>1</w:t>
            </w:r>
          </w:p>
        </w:tc>
        <w:tc>
          <w:tcPr>
            <w:tcW w:w="909" w:type="dxa"/>
            <w:shd w:val="clear" w:color="auto" w:fill="auto"/>
            <w:noWrap/>
            <w:vAlign w:val="bottom"/>
          </w:tcPr>
          <w:p w14:paraId="37FA4BAF" w14:textId="77777777" w:rsidR="00FC1079" w:rsidRPr="00D3016A" w:rsidRDefault="00FC1079" w:rsidP="00741DE9">
            <w:pPr>
              <w:jc w:val="right"/>
              <w:rPr>
                <w:color w:val="000000"/>
              </w:rPr>
            </w:pPr>
            <w:r w:rsidRPr="00D3016A">
              <w:rPr>
                <w:color w:val="000000"/>
              </w:rPr>
              <w:t>0</w:t>
            </w:r>
          </w:p>
        </w:tc>
        <w:tc>
          <w:tcPr>
            <w:tcW w:w="1106" w:type="dxa"/>
            <w:shd w:val="clear" w:color="auto" w:fill="auto"/>
            <w:noWrap/>
            <w:vAlign w:val="bottom"/>
          </w:tcPr>
          <w:p w14:paraId="18364168" w14:textId="77777777" w:rsidR="00FC1079" w:rsidRPr="00D3016A" w:rsidRDefault="00FC1079" w:rsidP="00741DE9">
            <w:pPr>
              <w:jc w:val="right"/>
              <w:rPr>
                <w:color w:val="000000"/>
              </w:rPr>
            </w:pPr>
            <w:r w:rsidRPr="00D3016A">
              <w:rPr>
                <w:color w:val="000000"/>
              </w:rPr>
              <w:t>1</w:t>
            </w:r>
          </w:p>
        </w:tc>
        <w:tc>
          <w:tcPr>
            <w:tcW w:w="1191" w:type="dxa"/>
            <w:shd w:val="clear" w:color="auto" w:fill="auto"/>
            <w:noWrap/>
            <w:vAlign w:val="bottom"/>
          </w:tcPr>
          <w:p w14:paraId="7477FB89" w14:textId="77777777" w:rsidR="00FC1079" w:rsidRPr="00D3016A" w:rsidRDefault="00FC1079" w:rsidP="00741DE9">
            <w:pPr>
              <w:jc w:val="right"/>
              <w:rPr>
                <w:color w:val="000000"/>
              </w:rPr>
            </w:pPr>
            <w:r w:rsidRPr="00D3016A">
              <w:rPr>
                <w:color w:val="000000"/>
              </w:rPr>
              <w:t>0</w:t>
            </w:r>
          </w:p>
        </w:tc>
        <w:tc>
          <w:tcPr>
            <w:tcW w:w="1145" w:type="dxa"/>
            <w:shd w:val="clear" w:color="auto" w:fill="auto"/>
            <w:noWrap/>
            <w:vAlign w:val="bottom"/>
          </w:tcPr>
          <w:p w14:paraId="39F99EEC" w14:textId="77777777" w:rsidR="00FC1079" w:rsidRPr="00D3016A" w:rsidRDefault="00FC1079" w:rsidP="00741DE9">
            <w:pPr>
              <w:jc w:val="right"/>
              <w:rPr>
                <w:color w:val="000000"/>
              </w:rPr>
            </w:pPr>
            <w:r w:rsidRPr="00D3016A">
              <w:rPr>
                <w:color w:val="000000"/>
              </w:rPr>
              <w:t>1</w:t>
            </w:r>
          </w:p>
        </w:tc>
        <w:tc>
          <w:tcPr>
            <w:tcW w:w="1111" w:type="dxa"/>
            <w:shd w:val="clear" w:color="auto" w:fill="auto"/>
            <w:noWrap/>
            <w:vAlign w:val="bottom"/>
          </w:tcPr>
          <w:p w14:paraId="385289CB" w14:textId="77777777" w:rsidR="00FC1079" w:rsidRPr="00D3016A" w:rsidRDefault="00FC1079" w:rsidP="00741DE9">
            <w:pPr>
              <w:jc w:val="right"/>
              <w:rPr>
                <w:color w:val="000000"/>
              </w:rPr>
            </w:pPr>
            <w:r w:rsidRPr="00D3016A">
              <w:rPr>
                <w:color w:val="000000"/>
              </w:rPr>
              <w:t>5</w:t>
            </w:r>
          </w:p>
        </w:tc>
      </w:tr>
      <w:tr w:rsidR="00FC1079" w:rsidRPr="00C23599" w14:paraId="50CE1FF8" w14:textId="77777777" w:rsidTr="00BC7037">
        <w:trPr>
          <w:trHeight w:val="288"/>
        </w:trPr>
        <w:tc>
          <w:tcPr>
            <w:tcW w:w="4412" w:type="dxa"/>
            <w:shd w:val="clear" w:color="auto" w:fill="auto"/>
            <w:noWrap/>
            <w:vAlign w:val="bottom"/>
          </w:tcPr>
          <w:p w14:paraId="44179928" w14:textId="77777777" w:rsidR="00FC1079" w:rsidRPr="00C23599" w:rsidRDefault="00FC1079" w:rsidP="00741DE9">
            <w:pPr>
              <w:rPr>
                <w:b/>
                <w:color w:val="000000"/>
              </w:rPr>
            </w:pPr>
            <w:proofErr w:type="spellStart"/>
            <w:r w:rsidRPr="00C23599">
              <w:rPr>
                <w:b/>
                <w:color w:val="000000"/>
              </w:rPr>
              <w:t>Reger</w:t>
            </w:r>
            <w:proofErr w:type="spellEnd"/>
            <w:r w:rsidRPr="00C23599">
              <w:rPr>
                <w:b/>
                <w:color w:val="000000"/>
              </w:rPr>
              <w:t xml:space="preserve"> et al. (2016)</w:t>
            </w:r>
          </w:p>
        </w:tc>
        <w:tc>
          <w:tcPr>
            <w:tcW w:w="869" w:type="dxa"/>
            <w:shd w:val="clear" w:color="auto" w:fill="auto"/>
            <w:noWrap/>
            <w:vAlign w:val="bottom"/>
          </w:tcPr>
          <w:p w14:paraId="585B71F1"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472EFF4B"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7104CACB"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5FE4B2D3"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63AD23D7"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444CB1F"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E3119D5"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1CB8FBB7"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F9D4E34" w14:textId="77777777" w:rsidR="00FC1079" w:rsidRPr="00C23599" w:rsidRDefault="00FC1079" w:rsidP="00741DE9">
            <w:pPr>
              <w:jc w:val="right"/>
              <w:rPr>
                <w:b/>
                <w:color w:val="000000"/>
              </w:rPr>
            </w:pPr>
            <w:r w:rsidRPr="00C23599">
              <w:rPr>
                <w:b/>
                <w:color w:val="000000"/>
              </w:rPr>
              <w:t>8</w:t>
            </w:r>
          </w:p>
        </w:tc>
      </w:tr>
      <w:tr w:rsidR="00FC1079" w:rsidRPr="001E7BB0" w14:paraId="395D6010" w14:textId="77777777" w:rsidTr="00BC7037">
        <w:trPr>
          <w:trHeight w:val="288"/>
        </w:trPr>
        <w:tc>
          <w:tcPr>
            <w:tcW w:w="4412" w:type="dxa"/>
            <w:shd w:val="clear" w:color="auto" w:fill="auto"/>
            <w:noWrap/>
            <w:vAlign w:val="bottom"/>
          </w:tcPr>
          <w:p w14:paraId="0EAD4955" w14:textId="77777777" w:rsidR="00FC1079" w:rsidRPr="001E7BB0" w:rsidRDefault="00FC1079" w:rsidP="00741DE9">
            <w:pPr>
              <w:rPr>
                <w:color w:val="000000"/>
              </w:rPr>
            </w:pPr>
            <w:proofErr w:type="spellStart"/>
            <w:r w:rsidRPr="001E7BB0">
              <w:rPr>
                <w:color w:val="000000"/>
              </w:rPr>
              <w:t>Resick</w:t>
            </w:r>
            <w:proofErr w:type="spellEnd"/>
            <w:r w:rsidRPr="001E7BB0">
              <w:rPr>
                <w:color w:val="000000"/>
              </w:rPr>
              <w:t xml:space="preserve"> et al. (2002)</w:t>
            </w:r>
          </w:p>
        </w:tc>
        <w:tc>
          <w:tcPr>
            <w:tcW w:w="869" w:type="dxa"/>
            <w:shd w:val="clear" w:color="auto" w:fill="auto"/>
            <w:noWrap/>
            <w:vAlign w:val="bottom"/>
          </w:tcPr>
          <w:p w14:paraId="28E30C5C"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295DEE07"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13815CC2"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64D04CA0"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26188146"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15242A88" w14:textId="77777777" w:rsidR="00FC1079" w:rsidRPr="001E7BB0" w:rsidRDefault="00FC1079" w:rsidP="00741DE9">
            <w:pPr>
              <w:jc w:val="right"/>
              <w:rPr>
                <w:color w:val="000000"/>
              </w:rPr>
            </w:pPr>
            <w:r w:rsidRPr="001E7BB0">
              <w:rPr>
                <w:color w:val="000000"/>
              </w:rPr>
              <w:t>1</w:t>
            </w:r>
          </w:p>
        </w:tc>
        <w:tc>
          <w:tcPr>
            <w:tcW w:w="1191" w:type="dxa"/>
            <w:shd w:val="clear" w:color="auto" w:fill="auto"/>
            <w:noWrap/>
            <w:vAlign w:val="bottom"/>
          </w:tcPr>
          <w:p w14:paraId="27805D8D"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0291C244"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2CD66E97" w14:textId="77777777" w:rsidR="00FC1079" w:rsidRPr="001E7BB0" w:rsidRDefault="00FC1079" w:rsidP="00741DE9">
            <w:pPr>
              <w:jc w:val="right"/>
              <w:rPr>
                <w:color w:val="000000"/>
              </w:rPr>
            </w:pPr>
            <w:r w:rsidRPr="001E7BB0">
              <w:rPr>
                <w:color w:val="000000"/>
              </w:rPr>
              <w:t>6</w:t>
            </w:r>
          </w:p>
        </w:tc>
      </w:tr>
      <w:tr w:rsidR="00FC1079" w:rsidRPr="001E7BB0" w14:paraId="2484CB67" w14:textId="77777777" w:rsidTr="00BC7037">
        <w:trPr>
          <w:trHeight w:val="288"/>
        </w:trPr>
        <w:tc>
          <w:tcPr>
            <w:tcW w:w="4412" w:type="dxa"/>
            <w:shd w:val="clear" w:color="auto" w:fill="auto"/>
            <w:noWrap/>
            <w:vAlign w:val="bottom"/>
          </w:tcPr>
          <w:p w14:paraId="4E3B220C" w14:textId="77777777" w:rsidR="00FC1079" w:rsidRPr="001E7BB0" w:rsidRDefault="00FC1079" w:rsidP="00741DE9">
            <w:pPr>
              <w:rPr>
                <w:color w:val="000000"/>
              </w:rPr>
            </w:pPr>
            <w:proofErr w:type="spellStart"/>
            <w:r w:rsidRPr="00D3016A">
              <w:rPr>
                <w:color w:val="000000"/>
              </w:rPr>
              <w:t>Resick</w:t>
            </w:r>
            <w:proofErr w:type="spellEnd"/>
            <w:r w:rsidRPr="00D3016A">
              <w:rPr>
                <w:color w:val="000000"/>
              </w:rPr>
              <w:t xml:space="preserve"> et al. (2015)</w:t>
            </w:r>
          </w:p>
        </w:tc>
        <w:tc>
          <w:tcPr>
            <w:tcW w:w="869" w:type="dxa"/>
            <w:shd w:val="clear" w:color="auto" w:fill="auto"/>
            <w:noWrap/>
            <w:vAlign w:val="bottom"/>
          </w:tcPr>
          <w:p w14:paraId="4D961733" w14:textId="77777777" w:rsidR="00FC1079" w:rsidRPr="001E7BB0" w:rsidRDefault="00FC1079" w:rsidP="00741DE9">
            <w:pPr>
              <w:jc w:val="right"/>
              <w:rPr>
                <w:color w:val="000000"/>
              </w:rPr>
            </w:pPr>
            <w:r w:rsidRPr="00D3016A">
              <w:rPr>
                <w:color w:val="000000"/>
              </w:rPr>
              <w:t>1</w:t>
            </w:r>
          </w:p>
        </w:tc>
        <w:tc>
          <w:tcPr>
            <w:tcW w:w="1106" w:type="dxa"/>
            <w:shd w:val="clear" w:color="auto" w:fill="auto"/>
            <w:noWrap/>
            <w:vAlign w:val="bottom"/>
          </w:tcPr>
          <w:p w14:paraId="1204EE80" w14:textId="77777777" w:rsidR="00FC1079" w:rsidRPr="001E7BB0" w:rsidRDefault="00FC1079" w:rsidP="00741DE9">
            <w:pPr>
              <w:jc w:val="right"/>
              <w:rPr>
                <w:color w:val="000000"/>
              </w:rPr>
            </w:pPr>
            <w:r w:rsidRPr="00D3016A">
              <w:rPr>
                <w:color w:val="000000"/>
              </w:rPr>
              <w:t>0</w:t>
            </w:r>
          </w:p>
        </w:tc>
        <w:tc>
          <w:tcPr>
            <w:tcW w:w="1114" w:type="dxa"/>
            <w:shd w:val="clear" w:color="auto" w:fill="auto"/>
            <w:noWrap/>
            <w:vAlign w:val="bottom"/>
          </w:tcPr>
          <w:p w14:paraId="623E5859" w14:textId="77777777" w:rsidR="00FC1079" w:rsidRPr="001E7BB0" w:rsidRDefault="00FC1079" w:rsidP="00741DE9">
            <w:pPr>
              <w:jc w:val="right"/>
              <w:rPr>
                <w:color w:val="000000"/>
              </w:rPr>
            </w:pPr>
            <w:r w:rsidRPr="00D3016A">
              <w:rPr>
                <w:color w:val="000000"/>
              </w:rPr>
              <w:t>1</w:t>
            </w:r>
          </w:p>
        </w:tc>
        <w:tc>
          <w:tcPr>
            <w:tcW w:w="1175" w:type="dxa"/>
            <w:shd w:val="clear" w:color="auto" w:fill="auto"/>
            <w:noWrap/>
            <w:vAlign w:val="bottom"/>
          </w:tcPr>
          <w:p w14:paraId="0CD042D9" w14:textId="77777777" w:rsidR="00FC1079" w:rsidRPr="001E7BB0" w:rsidRDefault="00FC1079" w:rsidP="00741DE9">
            <w:pPr>
              <w:jc w:val="right"/>
              <w:rPr>
                <w:color w:val="000000"/>
              </w:rPr>
            </w:pPr>
            <w:r w:rsidRPr="00D3016A">
              <w:rPr>
                <w:color w:val="000000"/>
              </w:rPr>
              <w:t>1</w:t>
            </w:r>
          </w:p>
        </w:tc>
        <w:tc>
          <w:tcPr>
            <w:tcW w:w="909" w:type="dxa"/>
            <w:shd w:val="clear" w:color="auto" w:fill="auto"/>
            <w:noWrap/>
            <w:vAlign w:val="bottom"/>
          </w:tcPr>
          <w:p w14:paraId="2CA1439E" w14:textId="77777777" w:rsidR="00FC1079" w:rsidRPr="001E7BB0" w:rsidRDefault="00FC1079" w:rsidP="00741DE9">
            <w:pPr>
              <w:jc w:val="right"/>
              <w:rPr>
                <w:color w:val="000000"/>
              </w:rPr>
            </w:pPr>
            <w:r w:rsidRPr="00D3016A">
              <w:rPr>
                <w:color w:val="000000"/>
              </w:rPr>
              <w:t>1</w:t>
            </w:r>
          </w:p>
        </w:tc>
        <w:tc>
          <w:tcPr>
            <w:tcW w:w="1106" w:type="dxa"/>
            <w:shd w:val="clear" w:color="auto" w:fill="auto"/>
            <w:noWrap/>
            <w:vAlign w:val="bottom"/>
          </w:tcPr>
          <w:p w14:paraId="41ABD47F" w14:textId="77777777" w:rsidR="00FC1079" w:rsidRPr="001E7BB0" w:rsidRDefault="00FC1079" w:rsidP="00741DE9">
            <w:pPr>
              <w:jc w:val="right"/>
              <w:rPr>
                <w:color w:val="000000"/>
              </w:rPr>
            </w:pPr>
            <w:r w:rsidRPr="00D3016A">
              <w:rPr>
                <w:color w:val="000000"/>
              </w:rPr>
              <w:t>1</w:t>
            </w:r>
          </w:p>
        </w:tc>
        <w:tc>
          <w:tcPr>
            <w:tcW w:w="1191" w:type="dxa"/>
            <w:shd w:val="clear" w:color="auto" w:fill="auto"/>
            <w:noWrap/>
            <w:vAlign w:val="bottom"/>
          </w:tcPr>
          <w:p w14:paraId="7803ECA4" w14:textId="77777777" w:rsidR="00FC1079" w:rsidRPr="001E7BB0" w:rsidRDefault="00FC1079" w:rsidP="00741DE9">
            <w:pPr>
              <w:jc w:val="right"/>
              <w:rPr>
                <w:color w:val="000000"/>
              </w:rPr>
            </w:pPr>
            <w:r w:rsidRPr="00D3016A">
              <w:rPr>
                <w:color w:val="000000"/>
              </w:rPr>
              <w:t>0</w:t>
            </w:r>
          </w:p>
        </w:tc>
        <w:tc>
          <w:tcPr>
            <w:tcW w:w="1145" w:type="dxa"/>
            <w:shd w:val="clear" w:color="auto" w:fill="auto"/>
            <w:noWrap/>
            <w:vAlign w:val="bottom"/>
          </w:tcPr>
          <w:p w14:paraId="499A4DFB" w14:textId="77777777" w:rsidR="00FC1079" w:rsidRPr="001E7BB0" w:rsidRDefault="00FC1079" w:rsidP="00741DE9">
            <w:pPr>
              <w:jc w:val="right"/>
              <w:rPr>
                <w:color w:val="000000"/>
              </w:rPr>
            </w:pPr>
            <w:r w:rsidRPr="00D3016A">
              <w:rPr>
                <w:color w:val="000000"/>
              </w:rPr>
              <w:t>1</w:t>
            </w:r>
          </w:p>
        </w:tc>
        <w:tc>
          <w:tcPr>
            <w:tcW w:w="1111" w:type="dxa"/>
            <w:shd w:val="clear" w:color="auto" w:fill="auto"/>
            <w:noWrap/>
            <w:vAlign w:val="bottom"/>
          </w:tcPr>
          <w:p w14:paraId="3FAE8082" w14:textId="77777777" w:rsidR="00FC1079" w:rsidRPr="001E7BB0" w:rsidRDefault="00FC1079" w:rsidP="00741DE9">
            <w:pPr>
              <w:jc w:val="right"/>
              <w:rPr>
                <w:color w:val="000000"/>
              </w:rPr>
            </w:pPr>
            <w:r w:rsidRPr="00D3016A">
              <w:rPr>
                <w:color w:val="000000"/>
              </w:rPr>
              <w:t>6</w:t>
            </w:r>
          </w:p>
        </w:tc>
      </w:tr>
      <w:tr w:rsidR="00FC1079" w:rsidRPr="00C23599" w14:paraId="755897E1" w14:textId="77777777" w:rsidTr="00BC7037">
        <w:trPr>
          <w:trHeight w:val="288"/>
        </w:trPr>
        <w:tc>
          <w:tcPr>
            <w:tcW w:w="4412" w:type="dxa"/>
            <w:shd w:val="clear" w:color="auto" w:fill="auto"/>
            <w:noWrap/>
            <w:vAlign w:val="bottom"/>
          </w:tcPr>
          <w:p w14:paraId="157BEF89" w14:textId="77777777" w:rsidR="00FC1079" w:rsidRPr="00C23599" w:rsidRDefault="00FC1079" w:rsidP="00741DE9">
            <w:pPr>
              <w:rPr>
                <w:b/>
                <w:color w:val="000000"/>
              </w:rPr>
            </w:pPr>
            <w:proofErr w:type="spellStart"/>
            <w:r w:rsidRPr="00C23599">
              <w:rPr>
                <w:b/>
                <w:color w:val="000000"/>
              </w:rPr>
              <w:t>Robjant</w:t>
            </w:r>
            <w:proofErr w:type="spellEnd"/>
            <w:r w:rsidRPr="00C23599">
              <w:rPr>
                <w:b/>
                <w:color w:val="000000"/>
              </w:rPr>
              <w:t xml:space="preserve"> et al. (2019)</w:t>
            </w:r>
          </w:p>
        </w:tc>
        <w:tc>
          <w:tcPr>
            <w:tcW w:w="869" w:type="dxa"/>
            <w:shd w:val="clear" w:color="auto" w:fill="auto"/>
            <w:noWrap/>
            <w:vAlign w:val="bottom"/>
          </w:tcPr>
          <w:p w14:paraId="4EA1085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2C942C7"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4E1391FA"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5FD3FACF"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6249D2FB" w14:textId="77777777" w:rsidR="00FC1079" w:rsidRPr="00C23599" w:rsidRDefault="00FC1079" w:rsidP="00741DE9">
            <w:pPr>
              <w:jc w:val="right"/>
              <w:rPr>
                <w:b/>
                <w:color w:val="000000"/>
              </w:rPr>
            </w:pPr>
            <w:r w:rsidRPr="00C23599">
              <w:rPr>
                <w:b/>
                <w:color w:val="000000"/>
              </w:rPr>
              <w:t>0</w:t>
            </w:r>
          </w:p>
        </w:tc>
        <w:tc>
          <w:tcPr>
            <w:tcW w:w="1106" w:type="dxa"/>
            <w:shd w:val="clear" w:color="auto" w:fill="auto"/>
            <w:noWrap/>
            <w:vAlign w:val="bottom"/>
          </w:tcPr>
          <w:p w14:paraId="452FC3B8"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4745032"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0D356CA7"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5595F804" w14:textId="77777777" w:rsidR="00FC1079" w:rsidRPr="00C23599" w:rsidRDefault="00FC1079" w:rsidP="00741DE9">
            <w:pPr>
              <w:jc w:val="right"/>
              <w:rPr>
                <w:b/>
                <w:color w:val="000000"/>
              </w:rPr>
            </w:pPr>
            <w:r w:rsidRPr="00C23599">
              <w:rPr>
                <w:b/>
                <w:color w:val="000000"/>
              </w:rPr>
              <w:t>7</w:t>
            </w:r>
          </w:p>
        </w:tc>
      </w:tr>
      <w:tr w:rsidR="00FC1079" w:rsidRPr="001E7BB0" w14:paraId="742DCC71" w14:textId="77777777" w:rsidTr="00BC7037">
        <w:trPr>
          <w:trHeight w:val="288"/>
        </w:trPr>
        <w:tc>
          <w:tcPr>
            <w:tcW w:w="4412" w:type="dxa"/>
            <w:shd w:val="clear" w:color="auto" w:fill="auto"/>
            <w:noWrap/>
            <w:vAlign w:val="bottom"/>
          </w:tcPr>
          <w:p w14:paraId="62C77830" w14:textId="77777777" w:rsidR="00FC1079" w:rsidRPr="001E7BB0" w:rsidRDefault="00FC1079" w:rsidP="00741DE9">
            <w:pPr>
              <w:rPr>
                <w:color w:val="000000"/>
              </w:rPr>
            </w:pPr>
            <w:proofErr w:type="spellStart"/>
            <w:r w:rsidRPr="00D3016A">
              <w:rPr>
                <w:color w:val="000000"/>
              </w:rPr>
              <w:t>Rothbaum</w:t>
            </w:r>
            <w:proofErr w:type="spellEnd"/>
            <w:r w:rsidRPr="00D3016A">
              <w:rPr>
                <w:color w:val="000000"/>
              </w:rPr>
              <w:t xml:space="preserve"> et al. (2005)</w:t>
            </w:r>
          </w:p>
        </w:tc>
        <w:tc>
          <w:tcPr>
            <w:tcW w:w="869" w:type="dxa"/>
            <w:shd w:val="clear" w:color="auto" w:fill="auto"/>
            <w:noWrap/>
            <w:vAlign w:val="bottom"/>
          </w:tcPr>
          <w:p w14:paraId="195AC78B" w14:textId="77777777" w:rsidR="00FC1079" w:rsidRPr="001E7BB0" w:rsidRDefault="00FC1079" w:rsidP="00741DE9">
            <w:pPr>
              <w:jc w:val="right"/>
              <w:rPr>
                <w:color w:val="000000"/>
              </w:rPr>
            </w:pPr>
            <w:r w:rsidRPr="00D3016A">
              <w:rPr>
                <w:color w:val="000000"/>
              </w:rPr>
              <w:t>1</w:t>
            </w:r>
          </w:p>
        </w:tc>
        <w:tc>
          <w:tcPr>
            <w:tcW w:w="1106" w:type="dxa"/>
            <w:shd w:val="clear" w:color="auto" w:fill="auto"/>
            <w:noWrap/>
            <w:vAlign w:val="bottom"/>
          </w:tcPr>
          <w:p w14:paraId="4AA5EDDF" w14:textId="77777777" w:rsidR="00FC1079" w:rsidRPr="001E7BB0" w:rsidRDefault="00FC1079" w:rsidP="00741DE9">
            <w:pPr>
              <w:jc w:val="right"/>
              <w:rPr>
                <w:color w:val="000000"/>
              </w:rPr>
            </w:pPr>
            <w:r w:rsidRPr="00D3016A">
              <w:rPr>
                <w:color w:val="000000"/>
              </w:rPr>
              <w:t>1</w:t>
            </w:r>
          </w:p>
        </w:tc>
        <w:tc>
          <w:tcPr>
            <w:tcW w:w="1114" w:type="dxa"/>
            <w:shd w:val="clear" w:color="auto" w:fill="auto"/>
            <w:noWrap/>
            <w:vAlign w:val="bottom"/>
          </w:tcPr>
          <w:p w14:paraId="5AA35DB3" w14:textId="77777777" w:rsidR="00FC1079" w:rsidRPr="001E7BB0" w:rsidRDefault="00FC1079" w:rsidP="00741DE9">
            <w:pPr>
              <w:jc w:val="right"/>
              <w:rPr>
                <w:color w:val="000000"/>
              </w:rPr>
            </w:pPr>
            <w:r w:rsidRPr="00D3016A">
              <w:rPr>
                <w:color w:val="000000"/>
              </w:rPr>
              <w:t>1</w:t>
            </w:r>
          </w:p>
        </w:tc>
        <w:tc>
          <w:tcPr>
            <w:tcW w:w="1175" w:type="dxa"/>
            <w:shd w:val="clear" w:color="auto" w:fill="auto"/>
            <w:noWrap/>
            <w:vAlign w:val="bottom"/>
          </w:tcPr>
          <w:p w14:paraId="484E8620" w14:textId="77777777" w:rsidR="00FC1079" w:rsidRPr="001E7BB0" w:rsidRDefault="00FC1079" w:rsidP="00741DE9">
            <w:pPr>
              <w:jc w:val="right"/>
              <w:rPr>
                <w:color w:val="000000"/>
              </w:rPr>
            </w:pPr>
            <w:r w:rsidRPr="00D3016A">
              <w:rPr>
                <w:color w:val="000000"/>
              </w:rPr>
              <w:t>1</w:t>
            </w:r>
          </w:p>
        </w:tc>
        <w:tc>
          <w:tcPr>
            <w:tcW w:w="909" w:type="dxa"/>
            <w:shd w:val="clear" w:color="auto" w:fill="auto"/>
            <w:noWrap/>
            <w:vAlign w:val="bottom"/>
          </w:tcPr>
          <w:p w14:paraId="077C5B43" w14:textId="77777777" w:rsidR="00FC1079" w:rsidRPr="001E7BB0" w:rsidRDefault="00FC1079" w:rsidP="00741DE9">
            <w:pPr>
              <w:jc w:val="right"/>
              <w:rPr>
                <w:color w:val="000000"/>
              </w:rPr>
            </w:pPr>
            <w:r w:rsidRPr="00D3016A">
              <w:rPr>
                <w:color w:val="000000"/>
              </w:rPr>
              <w:t>0</w:t>
            </w:r>
          </w:p>
        </w:tc>
        <w:tc>
          <w:tcPr>
            <w:tcW w:w="1106" w:type="dxa"/>
            <w:shd w:val="clear" w:color="auto" w:fill="auto"/>
            <w:noWrap/>
            <w:vAlign w:val="bottom"/>
          </w:tcPr>
          <w:p w14:paraId="48C5C074" w14:textId="77777777" w:rsidR="00FC1079" w:rsidRPr="001E7BB0" w:rsidRDefault="00FC1079" w:rsidP="00741DE9">
            <w:pPr>
              <w:jc w:val="right"/>
              <w:rPr>
                <w:color w:val="000000"/>
              </w:rPr>
            </w:pPr>
            <w:r w:rsidRPr="00D3016A">
              <w:rPr>
                <w:color w:val="000000"/>
              </w:rPr>
              <w:t>0</w:t>
            </w:r>
          </w:p>
        </w:tc>
        <w:tc>
          <w:tcPr>
            <w:tcW w:w="1191" w:type="dxa"/>
            <w:shd w:val="clear" w:color="auto" w:fill="auto"/>
            <w:noWrap/>
            <w:vAlign w:val="bottom"/>
          </w:tcPr>
          <w:p w14:paraId="6574F4EF" w14:textId="77777777" w:rsidR="00FC1079" w:rsidRPr="001E7BB0" w:rsidRDefault="00FC1079" w:rsidP="00741DE9">
            <w:pPr>
              <w:jc w:val="right"/>
              <w:rPr>
                <w:color w:val="000000"/>
              </w:rPr>
            </w:pPr>
            <w:r w:rsidRPr="00D3016A">
              <w:rPr>
                <w:color w:val="000000"/>
              </w:rPr>
              <w:t>0</w:t>
            </w:r>
          </w:p>
        </w:tc>
        <w:tc>
          <w:tcPr>
            <w:tcW w:w="1145" w:type="dxa"/>
            <w:shd w:val="clear" w:color="auto" w:fill="auto"/>
            <w:noWrap/>
            <w:vAlign w:val="bottom"/>
          </w:tcPr>
          <w:p w14:paraId="52E56A03" w14:textId="77777777" w:rsidR="00FC1079" w:rsidRPr="001E7BB0" w:rsidRDefault="00FC1079" w:rsidP="00741DE9">
            <w:pPr>
              <w:jc w:val="right"/>
              <w:rPr>
                <w:color w:val="000000"/>
              </w:rPr>
            </w:pPr>
            <w:r w:rsidRPr="00D3016A">
              <w:rPr>
                <w:color w:val="000000"/>
              </w:rPr>
              <w:t>1</w:t>
            </w:r>
          </w:p>
        </w:tc>
        <w:tc>
          <w:tcPr>
            <w:tcW w:w="1111" w:type="dxa"/>
            <w:shd w:val="clear" w:color="auto" w:fill="auto"/>
            <w:noWrap/>
            <w:vAlign w:val="bottom"/>
          </w:tcPr>
          <w:p w14:paraId="4620D23A" w14:textId="77777777" w:rsidR="00FC1079" w:rsidRPr="001E7BB0" w:rsidRDefault="00FC1079" w:rsidP="00741DE9">
            <w:pPr>
              <w:jc w:val="right"/>
              <w:rPr>
                <w:color w:val="000000"/>
              </w:rPr>
            </w:pPr>
            <w:r w:rsidRPr="00D3016A">
              <w:rPr>
                <w:color w:val="000000"/>
              </w:rPr>
              <w:t>5</w:t>
            </w:r>
          </w:p>
        </w:tc>
      </w:tr>
      <w:tr w:rsidR="00FC1079" w:rsidRPr="001E7BB0" w14:paraId="2ABAFDAF" w14:textId="77777777" w:rsidTr="00BC7037">
        <w:trPr>
          <w:trHeight w:val="288"/>
        </w:trPr>
        <w:tc>
          <w:tcPr>
            <w:tcW w:w="4412" w:type="dxa"/>
            <w:shd w:val="clear" w:color="auto" w:fill="auto"/>
            <w:noWrap/>
            <w:vAlign w:val="bottom"/>
          </w:tcPr>
          <w:p w14:paraId="1C08EEEF" w14:textId="77777777" w:rsidR="00FC1079" w:rsidRPr="00C23599" w:rsidRDefault="00FC1079" w:rsidP="00741DE9">
            <w:pPr>
              <w:rPr>
                <w:b/>
                <w:color w:val="000000"/>
              </w:rPr>
            </w:pPr>
            <w:proofErr w:type="spellStart"/>
            <w:r w:rsidRPr="00C23599">
              <w:rPr>
                <w:b/>
                <w:color w:val="000000"/>
              </w:rPr>
              <w:t>Sautter</w:t>
            </w:r>
            <w:proofErr w:type="spellEnd"/>
            <w:r w:rsidRPr="00C23599">
              <w:rPr>
                <w:b/>
                <w:color w:val="000000"/>
              </w:rPr>
              <w:t xml:space="preserve"> et al. (2015)</w:t>
            </w:r>
          </w:p>
        </w:tc>
        <w:tc>
          <w:tcPr>
            <w:tcW w:w="869" w:type="dxa"/>
            <w:shd w:val="clear" w:color="auto" w:fill="auto"/>
            <w:noWrap/>
            <w:vAlign w:val="bottom"/>
          </w:tcPr>
          <w:p w14:paraId="1DC2FF3F"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CC6E51C"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5550391D"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01ABF47E"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CCF28EA"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2617A1D"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2096AAF7"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4F298618"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070A21AF" w14:textId="77777777" w:rsidR="00FC1079" w:rsidRPr="00C23599" w:rsidRDefault="00FC1079" w:rsidP="00741DE9">
            <w:pPr>
              <w:jc w:val="right"/>
              <w:rPr>
                <w:b/>
                <w:color w:val="000000"/>
              </w:rPr>
            </w:pPr>
            <w:r w:rsidRPr="00C23599">
              <w:rPr>
                <w:b/>
                <w:color w:val="000000"/>
              </w:rPr>
              <w:t>7</w:t>
            </w:r>
          </w:p>
        </w:tc>
      </w:tr>
      <w:tr w:rsidR="00FC1079" w:rsidRPr="001E7BB0" w14:paraId="414FF13F" w14:textId="77777777" w:rsidTr="00BC7037">
        <w:trPr>
          <w:trHeight w:val="288"/>
        </w:trPr>
        <w:tc>
          <w:tcPr>
            <w:tcW w:w="4412" w:type="dxa"/>
            <w:shd w:val="clear" w:color="auto" w:fill="auto"/>
            <w:noWrap/>
            <w:vAlign w:val="bottom"/>
          </w:tcPr>
          <w:p w14:paraId="62A2E482" w14:textId="77777777" w:rsidR="00FC1079" w:rsidRPr="00C23599" w:rsidRDefault="00FC1079" w:rsidP="00741DE9">
            <w:pPr>
              <w:rPr>
                <w:b/>
                <w:color w:val="000000"/>
              </w:rPr>
            </w:pPr>
            <w:proofErr w:type="spellStart"/>
            <w:r w:rsidRPr="00C23599">
              <w:rPr>
                <w:b/>
                <w:color w:val="000000"/>
              </w:rPr>
              <w:t>Schaal</w:t>
            </w:r>
            <w:proofErr w:type="spellEnd"/>
            <w:r w:rsidRPr="00C23599">
              <w:rPr>
                <w:b/>
                <w:color w:val="000000"/>
              </w:rPr>
              <w:t xml:space="preserve"> et al. (2009)</w:t>
            </w:r>
          </w:p>
        </w:tc>
        <w:tc>
          <w:tcPr>
            <w:tcW w:w="869" w:type="dxa"/>
            <w:shd w:val="clear" w:color="auto" w:fill="auto"/>
            <w:noWrap/>
            <w:vAlign w:val="bottom"/>
          </w:tcPr>
          <w:p w14:paraId="1E254970"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77F0AFB"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7FD508FC"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2AC6A887"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223C1BFC"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70A5D53"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63AB1DA1"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369C99A8"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30BF98A6" w14:textId="77777777" w:rsidR="00FC1079" w:rsidRPr="00C23599" w:rsidRDefault="00FC1079" w:rsidP="00741DE9">
            <w:pPr>
              <w:jc w:val="right"/>
              <w:rPr>
                <w:b/>
                <w:color w:val="000000"/>
              </w:rPr>
            </w:pPr>
            <w:r w:rsidRPr="00C23599">
              <w:rPr>
                <w:b/>
                <w:color w:val="000000"/>
              </w:rPr>
              <w:t>7</w:t>
            </w:r>
          </w:p>
        </w:tc>
      </w:tr>
      <w:tr w:rsidR="00FC1079" w:rsidRPr="001E7BB0" w14:paraId="213C31A2" w14:textId="77777777" w:rsidTr="00BC7037">
        <w:trPr>
          <w:trHeight w:val="288"/>
        </w:trPr>
        <w:tc>
          <w:tcPr>
            <w:tcW w:w="4412" w:type="dxa"/>
            <w:shd w:val="clear" w:color="auto" w:fill="auto"/>
            <w:noWrap/>
            <w:vAlign w:val="bottom"/>
          </w:tcPr>
          <w:p w14:paraId="32E6C8AB" w14:textId="77777777" w:rsidR="00FC1079" w:rsidRPr="001E7BB0" w:rsidRDefault="00FC1079" w:rsidP="00741DE9">
            <w:pPr>
              <w:rPr>
                <w:color w:val="000000"/>
              </w:rPr>
            </w:pPr>
            <w:r w:rsidRPr="00D3016A">
              <w:rPr>
                <w:color w:val="000000"/>
              </w:rPr>
              <w:t>Scheck et al. (1998)</w:t>
            </w:r>
          </w:p>
        </w:tc>
        <w:tc>
          <w:tcPr>
            <w:tcW w:w="869" w:type="dxa"/>
            <w:shd w:val="clear" w:color="auto" w:fill="auto"/>
            <w:noWrap/>
            <w:vAlign w:val="bottom"/>
          </w:tcPr>
          <w:p w14:paraId="5AAD063C" w14:textId="77777777" w:rsidR="00FC1079" w:rsidRPr="001E7BB0" w:rsidRDefault="00FC1079" w:rsidP="00741DE9">
            <w:pPr>
              <w:jc w:val="right"/>
              <w:rPr>
                <w:color w:val="000000"/>
              </w:rPr>
            </w:pPr>
            <w:r w:rsidRPr="00D3016A">
              <w:rPr>
                <w:color w:val="000000"/>
              </w:rPr>
              <w:t>0</w:t>
            </w:r>
          </w:p>
        </w:tc>
        <w:tc>
          <w:tcPr>
            <w:tcW w:w="1106" w:type="dxa"/>
            <w:shd w:val="clear" w:color="auto" w:fill="auto"/>
            <w:noWrap/>
            <w:vAlign w:val="bottom"/>
          </w:tcPr>
          <w:p w14:paraId="3AD51BE4" w14:textId="77777777" w:rsidR="00FC1079" w:rsidRPr="001E7BB0" w:rsidRDefault="00FC1079" w:rsidP="00741DE9">
            <w:pPr>
              <w:jc w:val="right"/>
              <w:rPr>
                <w:color w:val="000000"/>
              </w:rPr>
            </w:pPr>
            <w:r w:rsidRPr="00D3016A">
              <w:rPr>
                <w:color w:val="000000"/>
              </w:rPr>
              <w:t>1</w:t>
            </w:r>
          </w:p>
        </w:tc>
        <w:tc>
          <w:tcPr>
            <w:tcW w:w="1114" w:type="dxa"/>
            <w:shd w:val="clear" w:color="auto" w:fill="auto"/>
            <w:noWrap/>
            <w:vAlign w:val="bottom"/>
          </w:tcPr>
          <w:p w14:paraId="1C9BC97B" w14:textId="77777777" w:rsidR="00FC1079" w:rsidRPr="001E7BB0" w:rsidRDefault="00FC1079" w:rsidP="00741DE9">
            <w:pPr>
              <w:jc w:val="right"/>
              <w:rPr>
                <w:color w:val="000000"/>
              </w:rPr>
            </w:pPr>
            <w:r w:rsidRPr="00D3016A">
              <w:rPr>
                <w:color w:val="000000"/>
              </w:rPr>
              <w:t>1</w:t>
            </w:r>
          </w:p>
        </w:tc>
        <w:tc>
          <w:tcPr>
            <w:tcW w:w="1175" w:type="dxa"/>
            <w:shd w:val="clear" w:color="auto" w:fill="auto"/>
            <w:noWrap/>
            <w:vAlign w:val="bottom"/>
          </w:tcPr>
          <w:p w14:paraId="1F8D2A62" w14:textId="77777777" w:rsidR="00FC1079" w:rsidRPr="001E7BB0" w:rsidRDefault="00FC1079" w:rsidP="00741DE9">
            <w:pPr>
              <w:jc w:val="right"/>
              <w:rPr>
                <w:color w:val="000000"/>
              </w:rPr>
            </w:pPr>
            <w:r w:rsidRPr="00D3016A">
              <w:rPr>
                <w:color w:val="000000"/>
              </w:rPr>
              <w:t>0</w:t>
            </w:r>
          </w:p>
        </w:tc>
        <w:tc>
          <w:tcPr>
            <w:tcW w:w="909" w:type="dxa"/>
            <w:shd w:val="clear" w:color="auto" w:fill="auto"/>
            <w:noWrap/>
            <w:vAlign w:val="bottom"/>
          </w:tcPr>
          <w:p w14:paraId="059FBC02" w14:textId="77777777" w:rsidR="00FC1079" w:rsidRPr="001E7BB0" w:rsidRDefault="00FC1079" w:rsidP="00741DE9">
            <w:pPr>
              <w:jc w:val="right"/>
              <w:rPr>
                <w:color w:val="000000"/>
              </w:rPr>
            </w:pPr>
            <w:r w:rsidRPr="00D3016A">
              <w:rPr>
                <w:color w:val="000000"/>
              </w:rPr>
              <w:t>0</w:t>
            </w:r>
          </w:p>
        </w:tc>
        <w:tc>
          <w:tcPr>
            <w:tcW w:w="1106" w:type="dxa"/>
            <w:shd w:val="clear" w:color="auto" w:fill="auto"/>
            <w:noWrap/>
            <w:vAlign w:val="bottom"/>
          </w:tcPr>
          <w:p w14:paraId="5BFC5A5D" w14:textId="77777777" w:rsidR="00FC1079" w:rsidRPr="001E7BB0" w:rsidRDefault="00FC1079" w:rsidP="00741DE9">
            <w:pPr>
              <w:jc w:val="right"/>
              <w:rPr>
                <w:color w:val="000000"/>
              </w:rPr>
            </w:pPr>
            <w:r w:rsidRPr="00D3016A">
              <w:rPr>
                <w:color w:val="000000"/>
              </w:rPr>
              <w:t>1</w:t>
            </w:r>
          </w:p>
        </w:tc>
        <w:tc>
          <w:tcPr>
            <w:tcW w:w="1191" w:type="dxa"/>
            <w:shd w:val="clear" w:color="auto" w:fill="auto"/>
            <w:noWrap/>
            <w:vAlign w:val="bottom"/>
          </w:tcPr>
          <w:p w14:paraId="7B23801E" w14:textId="77777777" w:rsidR="00FC1079" w:rsidRPr="001E7BB0" w:rsidRDefault="00FC1079" w:rsidP="00741DE9">
            <w:pPr>
              <w:jc w:val="right"/>
              <w:rPr>
                <w:color w:val="000000"/>
              </w:rPr>
            </w:pPr>
            <w:r w:rsidRPr="00D3016A">
              <w:rPr>
                <w:color w:val="000000"/>
              </w:rPr>
              <w:t>1</w:t>
            </w:r>
          </w:p>
        </w:tc>
        <w:tc>
          <w:tcPr>
            <w:tcW w:w="1145" w:type="dxa"/>
            <w:shd w:val="clear" w:color="auto" w:fill="auto"/>
            <w:noWrap/>
            <w:vAlign w:val="bottom"/>
          </w:tcPr>
          <w:p w14:paraId="1BF6F30A" w14:textId="77777777" w:rsidR="00FC1079" w:rsidRPr="001E7BB0" w:rsidRDefault="00FC1079" w:rsidP="00741DE9">
            <w:pPr>
              <w:jc w:val="right"/>
              <w:rPr>
                <w:color w:val="000000"/>
              </w:rPr>
            </w:pPr>
            <w:r w:rsidRPr="00D3016A">
              <w:rPr>
                <w:color w:val="000000"/>
              </w:rPr>
              <w:t>1</w:t>
            </w:r>
          </w:p>
        </w:tc>
        <w:tc>
          <w:tcPr>
            <w:tcW w:w="1111" w:type="dxa"/>
            <w:shd w:val="clear" w:color="auto" w:fill="auto"/>
            <w:noWrap/>
            <w:vAlign w:val="bottom"/>
          </w:tcPr>
          <w:p w14:paraId="6BD68F16" w14:textId="77777777" w:rsidR="00FC1079" w:rsidRPr="001E7BB0" w:rsidRDefault="00FC1079" w:rsidP="00741DE9">
            <w:pPr>
              <w:jc w:val="right"/>
              <w:rPr>
                <w:color w:val="000000"/>
              </w:rPr>
            </w:pPr>
            <w:r w:rsidRPr="00D3016A">
              <w:rPr>
                <w:color w:val="000000"/>
              </w:rPr>
              <w:t>5</w:t>
            </w:r>
          </w:p>
        </w:tc>
      </w:tr>
      <w:tr w:rsidR="00FC1079" w:rsidRPr="001E7BB0" w14:paraId="04707F2B" w14:textId="77777777" w:rsidTr="00BC7037">
        <w:trPr>
          <w:trHeight w:val="288"/>
        </w:trPr>
        <w:tc>
          <w:tcPr>
            <w:tcW w:w="4412" w:type="dxa"/>
            <w:shd w:val="clear" w:color="auto" w:fill="auto"/>
            <w:noWrap/>
            <w:vAlign w:val="bottom"/>
          </w:tcPr>
          <w:p w14:paraId="1D48EA65" w14:textId="77777777" w:rsidR="00FC1079" w:rsidRPr="00D3016A" w:rsidRDefault="00FC1079" w:rsidP="00741DE9">
            <w:pPr>
              <w:rPr>
                <w:color w:val="000000"/>
              </w:rPr>
            </w:pPr>
            <w:proofErr w:type="spellStart"/>
            <w:r w:rsidRPr="00D3016A">
              <w:rPr>
                <w:color w:val="000000"/>
              </w:rPr>
              <w:t>Schnurr</w:t>
            </w:r>
            <w:proofErr w:type="spellEnd"/>
            <w:r w:rsidRPr="00D3016A">
              <w:rPr>
                <w:color w:val="000000"/>
              </w:rPr>
              <w:t xml:space="preserve"> et al. (2003)</w:t>
            </w:r>
          </w:p>
        </w:tc>
        <w:tc>
          <w:tcPr>
            <w:tcW w:w="869" w:type="dxa"/>
            <w:shd w:val="clear" w:color="auto" w:fill="auto"/>
            <w:noWrap/>
            <w:vAlign w:val="bottom"/>
          </w:tcPr>
          <w:p w14:paraId="1154F6AB" w14:textId="77777777" w:rsidR="00FC1079" w:rsidRPr="00D3016A" w:rsidRDefault="00FC1079" w:rsidP="00741DE9">
            <w:pPr>
              <w:jc w:val="right"/>
              <w:rPr>
                <w:color w:val="000000"/>
              </w:rPr>
            </w:pPr>
            <w:r w:rsidRPr="00D3016A">
              <w:rPr>
                <w:color w:val="000000"/>
              </w:rPr>
              <w:t>1</w:t>
            </w:r>
          </w:p>
        </w:tc>
        <w:tc>
          <w:tcPr>
            <w:tcW w:w="1106" w:type="dxa"/>
            <w:shd w:val="clear" w:color="auto" w:fill="auto"/>
            <w:noWrap/>
            <w:vAlign w:val="bottom"/>
          </w:tcPr>
          <w:p w14:paraId="0387A6A9" w14:textId="77777777" w:rsidR="00FC1079" w:rsidRPr="00D3016A" w:rsidRDefault="00FC1079" w:rsidP="00741DE9">
            <w:pPr>
              <w:jc w:val="right"/>
              <w:rPr>
                <w:color w:val="000000"/>
              </w:rPr>
            </w:pPr>
            <w:r w:rsidRPr="00D3016A">
              <w:rPr>
                <w:color w:val="000000"/>
              </w:rPr>
              <w:t>0</w:t>
            </w:r>
          </w:p>
        </w:tc>
        <w:tc>
          <w:tcPr>
            <w:tcW w:w="1114" w:type="dxa"/>
            <w:shd w:val="clear" w:color="auto" w:fill="auto"/>
            <w:noWrap/>
            <w:vAlign w:val="bottom"/>
          </w:tcPr>
          <w:p w14:paraId="06115F24" w14:textId="77777777" w:rsidR="00FC1079" w:rsidRPr="00D3016A" w:rsidRDefault="00FC1079" w:rsidP="00741DE9">
            <w:pPr>
              <w:jc w:val="right"/>
              <w:rPr>
                <w:color w:val="000000"/>
              </w:rPr>
            </w:pPr>
            <w:r w:rsidRPr="00D3016A">
              <w:rPr>
                <w:color w:val="000000"/>
              </w:rPr>
              <w:t>1</w:t>
            </w:r>
          </w:p>
        </w:tc>
        <w:tc>
          <w:tcPr>
            <w:tcW w:w="1175" w:type="dxa"/>
            <w:shd w:val="clear" w:color="auto" w:fill="auto"/>
            <w:noWrap/>
            <w:vAlign w:val="bottom"/>
          </w:tcPr>
          <w:p w14:paraId="637B8EF7" w14:textId="77777777" w:rsidR="00FC1079" w:rsidRPr="00D3016A" w:rsidRDefault="00FC1079" w:rsidP="00741DE9">
            <w:pPr>
              <w:jc w:val="right"/>
              <w:rPr>
                <w:color w:val="000000"/>
              </w:rPr>
            </w:pPr>
            <w:r w:rsidRPr="00D3016A">
              <w:rPr>
                <w:color w:val="000000"/>
              </w:rPr>
              <w:t>1</w:t>
            </w:r>
          </w:p>
        </w:tc>
        <w:tc>
          <w:tcPr>
            <w:tcW w:w="909" w:type="dxa"/>
            <w:shd w:val="clear" w:color="auto" w:fill="auto"/>
            <w:noWrap/>
            <w:vAlign w:val="bottom"/>
          </w:tcPr>
          <w:p w14:paraId="16287DFD" w14:textId="77777777" w:rsidR="00FC1079" w:rsidRPr="00D3016A" w:rsidRDefault="00FC1079" w:rsidP="00741DE9">
            <w:pPr>
              <w:jc w:val="right"/>
              <w:rPr>
                <w:color w:val="000000"/>
              </w:rPr>
            </w:pPr>
            <w:r w:rsidRPr="00D3016A">
              <w:rPr>
                <w:color w:val="000000"/>
              </w:rPr>
              <w:t>0</w:t>
            </w:r>
          </w:p>
        </w:tc>
        <w:tc>
          <w:tcPr>
            <w:tcW w:w="1106" w:type="dxa"/>
            <w:shd w:val="clear" w:color="auto" w:fill="auto"/>
            <w:noWrap/>
            <w:vAlign w:val="bottom"/>
          </w:tcPr>
          <w:p w14:paraId="2A7607BC" w14:textId="77777777" w:rsidR="00FC1079" w:rsidRPr="00D3016A" w:rsidRDefault="00FC1079" w:rsidP="00741DE9">
            <w:pPr>
              <w:jc w:val="right"/>
              <w:rPr>
                <w:color w:val="000000"/>
              </w:rPr>
            </w:pPr>
            <w:r w:rsidRPr="00D3016A">
              <w:rPr>
                <w:color w:val="000000"/>
              </w:rPr>
              <w:t>1</w:t>
            </w:r>
          </w:p>
        </w:tc>
        <w:tc>
          <w:tcPr>
            <w:tcW w:w="1191" w:type="dxa"/>
            <w:shd w:val="clear" w:color="auto" w:fill="auto"/>
            <w:noWrap/>
            <w:vAlign w:val="bottom"/>
          </w:tcPr>
          <w:p w14:paraId="0D139350" w14:textId="77777777" w:rsidR="00FC1079" w:rsidRPr="00D3016A" w:rsidRDefault="00FC1079" w:rsidP="00741DE9">
            <w:pPr>
              <w:jc w:val="right"/>
              <w:rPr>
                <w:color w:val="000000"/>
              </w:rPr>
            </w:pPr>
            <w:r w:rsidRPr="00D3016A">
              <w:rPr>
                <w:color w:val="000000"/>
              </w:rPr>
              <w:t>1</w:t>
            </w:r>
          </w:p>
        </w:tc>
        <w:tc>
          <w:tcPr>
            <w:tcW w:w="1145" w:type="dxa"/>
            <w:shd w:val="clear" w:color="auto" w:fill="auto"/>
            <w:noWrap/>
            <w:vAlign w:val="bottom"/>
          </w:tcPr>
          <w:p w14:paraId="430719A3" w14:textId="77777777" w:rsidR="00FC1079" w:rsidRPr="00D3016A" w:rsidRDefault="00FC1079" w:rsidP="00741DE9">
            <w:pPr>
              <w:jc w:val="right"/>
              <w:rPr>
                <w:color w:val="000000"/>
              </w:rPr>
            </w:pPr>
            <w:r w:rsidRPr="00D3016A">
              <w:rPr>
                <w:color w:val="000000"/>
              </w:rPr>
              <w:t>1</w:t>
            </w:r>
          </w:p>
        </w:tc>
        <w:tc>
          <w:tcPr>
            <w:tcW w:w="1111" w:type="dxa"/>
            <w:shd w:val="clear" w:color="auto" w:fill="auto"/>
            <w:noWrap/>
            <w:vAlign w:val="bottom"/>
          </w:tcPr>
          <w:p w14:paraId="026F5730" w14:textId="77777777" w:rsidR="00FC1079" w:rsidRPr="00D3016A" w:rsidRDefault="00FC1079" w:rsidP="00741DE9">
            <w:pPr>
              <w:jc w:val="right"/>
              <w:rPr>
                <w:color w:val="000000"/>
              </w:rPr>
            </w:pPr>
            <w:r w:rsidRPr="00D3016A">
              <w:rPr>
                <w:color w:val="000000"/>
              </w:rPr>
              <w:t>6</w:t>
            </w:r>
          </w:p>
        </w:tc>
      </w:tr>
      <w:tr w:rsidR="00FC1079" w:rsidRPr="00C23599" w14:paraId="54FB12CF" w14:textId="77777777" w:rsidTr="00BC7037">
        <w:trPr>
          <w:trHeight w:val="288"/>
        </w:trPr>
        <w:tc>
          <w:tcPr>
            <w:tcW w:w="4412" w:type="dxa"/>
            <w:shd w:val="clear" w:color="auto" w:fill="auto"/>
            <w:noWrap/>
            <w:vAlign w:val="bottom"/>
          </w:tcPr>
          <w:p w14:paraId="6ACB46F9" w14:textId="77777777" w:rsidR="00FC1079" w:rsidRPr="00C23599" w:rsidRDefault="00FC1079" w:rsidP="00741DE9">
            <w:pPr>
              <w:rPr>
                <w:b/>
                <w:color w:val="000000"/>
              </w:rPr>
            </w:pPr>
            <w:proofErr w:type="spellStart"/>
            <w:r w:rsidRPr="00C23599">
              <w:rPr>
                <w:b/>
                <w:color w:val="000000"/>
              </w:rPr>
              <w:t>Schnurr</w:t>
            </w:r>
            <w:proofErr w:type="spellEnd"/>
            <w:r w:rsidRPr="00C23599">
              <w:rPr>
                <w:b/>
                <w:color w:val="000000"/>
              </w:rPr>
              <w:t xml:space="preserve"> et al. (2007)</w:t>
            </w:r>
          </w:p>
        </w:tc>
        <w:tc>
          <w:tcPr>
            <w:tcW w:w="869" w:type="dxa"/>
            <w:shd w:val="clear" w:color="auto" w:fill="auto"/>
            <w:noWrap/>
            <w:vAlign w:val="bottom"/>
          </w:tcPr>
          <w:p w14:paraId="136EB1B1"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8A38595" w14:textId="77777777" w:rsidR="00FC1079" w:rsidRPr="00C23599" w:rsidRDefault="00FC1079" w:rsidP="00741DE9">
            <w:pPr>
              <w:jc w:val="right"/>
              <w:rPr>
                <w:b/>
                <w:color w:val="000000"/>
              </w:rPr>
            </w:pPr>
            <w:r w:rsidRPr="00C23599">
              <w:rPr>
                <w:b/>
                <w:color w:val="000000"/>
              </w:rPr>
              <w:t>0</w:t>
            </w:r>
          </w:p>
        </w:tc>
        <w:tc>
          <w:tcPr>
            <w:tcW w:w="1114" w:type="dxa"/>
            <w:shd w:val="clear" w:color="auto" w:fill="auto"/>
            <w:noWrap/>
            <w:vAlign w:val="bottom"/>
          </w:tcPr>
          <w:p w14:paraId="54485408"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5CCABDE"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47EA523E"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361F243"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5F97B0BB"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5963DF35"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776D5F5" w14:textId="77777777" w:rsidR="00FC1079" w:rsidRPr="00C23599" w:rsidRDefault="00FC1079" w:rsidP="00741DE9">
            <w:pPr>
              <w:jc w:val="right"/>
              <w:rPr>
                <w:b/>
                <w:color w:val="000000"/>
              </w:rPr>
            </w:pPr>
            <w:r w:rsidRPr="00C23599">
              <w:rPr>
                <w:b/>
                <w:color w:val="000000"/>
              </w:rPr>
              <w:t>7</w:t>
            </w:r>
          </w:p>
        </w:tc>
      </w:tr>
      <w:tr w:rsidR="00BC7037" w:rsidRPr="001E7BB0" w14:paraId="5590900A" w14:textId="77777777" w:rsidTr="00BC7037">
        <w:trPr>
          <w:trHeight w:val="288"/>
        </w:trPr>
        <w:tc>
          <w:tcPr>
            <w:tcW w:w="4412" w:type="dxa"/>
            <w:shd w:val="clear" w:color="auto" w:fill="auto"/>
            <w:noWrap/>
            <w:vAlign w:val="bottom"/>
          </w:tcPr>
          <w:p w14:paraId="779F5066" w14:textId="7743B6ED" w:rsidR="00BC7037" w:rsidRPr="00D3016A" w:rsidRDefault="00BC7037" w:rsidP="00BC7037">
            <w:pPr>
              <w:rPr>
                <w:color w:val="000000"/>
              </w:rPr>
            </w:pPr>
            <w:r>
              <w:rPr>
                <w:color w:val="000000"/>
              </w:rPr>
              <w:t>Sloan et al. (2011)</w:t>
            </w:r>
          </w:p>
        </w:tc>
        <w:tc>
          <w:tcPr>
            <w:tcW w:w="869" w:type="dxa"/>
            <w:shd w:val="clear" w:color="auto" w:fill="auto"/>
            <w:noWrap/>
            <w:vAlign w:val="bottom"/>
          </w:tcPr>
          <w:p w14:paraId="35DC49D3" w14:textId="0064D95E" w:rsidR="00BC7037" w:rsidRPr="00D3016A" w:rsidRDefault="00BC7037" w:rsidP="00BC7037">
            <w:pPr>
              <w:jc w:val="right"/>
              <w:rPr>
                <w:color w:val="000000"/>
              </w:rPr>
            </w:pPr>
            <w:r w:rsidRPr="00BC7037">
              <w:rPr>
                <w:color w:val="000000"/>
              </w:rPr>
              <w:t>1</w:t>
            </w:r>
          </w:p>
        </w:tc>
        <w:tc>
          <w:tcPr>
            <w:tcW w:w="1106" w:type="dxa"/>
            <w:shd w:val="clear" w:color="auto" w:fill="auto"/>
            <w:noWrap/>
            <w:vAlign w:val="bottom"/>
          </w:tcPr>
          <w:p w14:paraId="5F08E55D" w14:textId="37F3AAFD" w:rsidR="00BC7037" w:rsidRPr="00D3016A" w:rsidRDefault="00BC7037" w:rsidP="00BC7037">
            <w:pPr>
              <w:jc w:val="right"/>
              <w:rPr>
                <w:color w:val="000000"/>
              </w:rPr>
            </w:pPr>
            <w:r w:rsidRPr="00BC7037">
              <w:rPr>
                <w:color w:val="000000"/>
              </w:rPr>
              <w:t>1</w:t>
            </w:r>
          </w:p>
        </w:tc>
        <w:tc>
          <w:tcPr>
            <w:tcW w:w="1114" w:type="dxa"/>
            <w:shd w:val="clear" w:color="auto" w:fill="auto"/>
            <w:noWrap/>
            <w:vAlign w:val="bottom"/>
          </w:tcPr>
          <w:p w14:paraId="73540616" w14:textId="19F37C76" w:rsidR="00BC7037" w:rsidRPr="00D3016A" w:rsidRDefault="00BC7037" w:rsidP="00BC7037">
            <w:pPr>
              <w:jc w:val="right"/>
              <w:rPr>
                <w:color w:val="000000"/>
              </w:rPr>
            </w:pPr>
            <w:r w:rsidRPr="00BC7037">
              <w:rPr>
                <w:color w:val="000000"/>
              </w:rPr>
              <w:t>1</w:t>
            </w:r>
          </w:p>
        </w:tc>
        <w:tc>
          <w:tcPr>
            <w:tcW w:w="1175" w:type="dxa"/>
            <w:shd w:val="clear" w:color="auto" w:fill="auto"/>
            <w:noWrap/>
            <w:vAlign w:val="bottom"/>
          </w:tcPr>
          <w:p w14:paraId="797A6A02" w14:textId="2CFA86D9" w:rsidR="00BC7037" w:rsidRPr="00D3016A" w:rsidRDefault="00BC7037" w:rsidP="00BC7037">
            <w:pPr>
              <w:jc w:val="right"/>
              <w:rPr>
                <w:color w:val="000000"/>
              </w:rPr>
            </w:pPr>
            <w:r w:rsidRPr="00BC7037">
              <w:rPr>
                <w:color w:val="000000"/>
              </w:rPr>
              <w:t>1</w:t>
            </w:r>
          </w:p>
        </w:tc>
        <w:tc>
          <w:tcPr>
            <w:tcW w:w="909" w:type="dxa"/>
            <w:shd w:val="clear" w:color="auto" w:fill="auto"/>
            <w:noWrap/>
            <w:vAlign w:val="bottom"/>
          </w:tcPr>
          <w:p w14:paraId="6841BDD8" w14:textId="2213ED5A" w:rsidR="00BC7037" w:rsidRPr="00D3016A" w:rsidRDefault="00BC7037" w:rsidP="00BC7037">
            <w:pPr>
              <w:jc w:val="right"/>
              <w:rPr>
                <w:color w:val="000000"/>
              </w:rPr>
            </w:pPr>
            <w:r w:rsidRPr="00BC7037">
              <w:rPr>
                <w:color w:val="000000"/>
              </w:rPr>
              <w:t>0</w:t>
            </w:r>
          </w:p>
        </w:tc>
        <w:tc>
          <w:tcPr>
            <w:tcW w:w="1106" w:type="dxa"/>
            <w:shd w:val="clear" w:color="auto" w:fill="auto"/>
            <w:noWrap/>
            <w:vAlign w:val="bottom"/>
          </w:tcPr>
          <w:p w14:paraId="3D1CEFB2" w14:textId="71856A36" w:rsidR="00BC7037" w:rsidRPr="00D3016A" w:rsidRDefault="00BC7037" w:rsidP="00BC7037">
            <w:pPr>
              <w:jc w:val="right"/>
              <w:rPr>
                <w:color w:val="000000"/>
              </w:rPr>
            </w:pPr>
            <w:r w:rsidRPr="00BC7037">
              <w:rPr>
                <w:color w:val="000000"/>
              </w:rPr>
              <w:t>0</w:t>
            </w:r>
          </w:p>
        </w:tc>
        <w:tc>
          <w:tcPr>
            <w:tcW w:w="1191" w:type="dxa"/>
            <w:shd w:val="clear" w:color="auto" w:fill="auto"/>
            <w:noWrap/>
            <w:vAlign w:val="bottom"/>
          </w:tcPr>
          <w:p w14:paraId="1A244C8B" w14:textId="264895A0" w:rsidR="00BC7037" w:rsidRPr="00D3016A" w:rsidRDefault="00BC7037" w:rsidP="00BC7037">
            <w:pPr>
              <w:jc w:val="right"/>
              <w:rPr>
                <w:color w:val="000000"/>
              </w:rPr>
            </w:pPr>
            <w:r w:rsidRPr="00BC7037">
              <w:rPr>
                <w:color w:val="000000"/>
              </w:rPr>
              <w:t>0</w:t>
            </w:r>
          </w:p>
        </w:tc>
        <w:tc>
          <w:tcPr>
            <w:tcW w:w="1145" w:type="dxa"/>
            <w:shd w:val="clear" w:color="auto" w:fill="auto"/>
            <w:noWrap/>
            <w:vAlign w:val="bottom"/>
          </w:tcPr>
          <w:p w14:paraId="7D9931E8" w14:textId="49A0E647" w:rsidR="00BC7037" w:rsidRPr="00D3016A" w:rsidRDefault="00BC7037" w:rsidP="00BC7037">
            <w:pPr>
              <w:jc w:val="right"/>
              <w:rPr>
                <w:color w:val="000000"/>
              </w:rPr>
            </w:pPr>
            <w:r w:rsidRPr="00BC7037">
              <w:rPr>
                <w:color w:val="000000"/>
              </w:rPr>
              <w:t>1</w:t>
            </w:r>
          </w:p>
        </w:tc>
        <w:tc>
          <w:tcPr>
            <w:tcW w:w="1111" w:type="dxa"/>
            <w:shd w:val="clear" w:color="auto" w:fill="auto"/>
            <w:noWrap/>
            <w:vAlign w:val="bottom"/>
          </w:tcPr>
          <w:p w14:paraId="791C8112" w14:textId="3CAF12C0" w:rsidR="00BC7037" w:rsidRPr="00D3016A" w:rsidRDefault="00BC7037" w:rsidP="00BC7037">
            <w:pPr>
              <w:jc w:val="right"/>
              <w:rPr>
                <w:color w:val="000000"/>
              </w:rPr>
            </w:pPr>
            <w:r w:rsidRPr="00BC7037">
              <w:rPr>
                <w:color w:val="000000"/>
              </w:rPr>
              <w:t>5</w:t>
            </w:r>
          </w:p>
        </w:tc>
      </w:tr>
      <w:tr w:rsidR="00FC1079" w:rsidRPr="001E7BB0" w14:paraId="1437EA8A" w14:textId="77777777" w:rsidTr="00BC7037">
        <w:trPr>
          <w:trHeight w:val="288"/>
        </w:trPr>
        <w:tc>
          <w:tcPr>
            <w:tcW w:w="4412" w:type="dxa"/>
            <w:shd w:val="clear" w:color="auto" w:fill="auto"/>
            <w:noWrap/>
            <w:vAlign w:val="bottom"/>
          </w:tcPr>
          <w:p w14:paraId="3F0D843D" w14:textId="77777777" w:rsidR="00FC1079" w:rsidRPr="001E7BB0" w:rsidRDefault="00FC1079" w:rsidP="00741DE9">
            <w:pPr>
              <w:rPr>
                <w:color w:val="000000"/>
              </w:rPr>
            </w:pPr>
            <w:r w:rsidRPr="00D3016A">
              <w:rPr>
                <w:color w:val="000000"/>
              </w:rPr>
              <w:t>Sloan et al. (2012)</w:t>
            </w:r>
          </w:p>
        </w:tc>
        <w:tc>
          <w:tcPr>
            <w:tcW w:w="869" w:type="dxa"/>
            <w:shd w:val="clear" w:color="auto" w:fill="auto"/>
            <w:noWrap/>
            <w:vAlign w:val="bottom"/>
          </w:tcPr>
          <w:p w14:paraId="0496E75D" w14:textId="77777777" w:rsidR="00FC1079" w:rsidRPr="001E7BB0" w:rsidRDefault="00FC1079" w:rsidP="00741DE9">
            <w:pPr>
              <w:jc w:val="right"/>
              <w:rPr>
                <w:color w:val="000000"/>
              </w:rPr>
            </w:pPr>
            <w:r w:rsidRPr="00D3016A">
              <w:rPr>
                <w:color w:val="000000"/>
              </w:rPr>
              <w:t>1</w:t>
            </w:r>
          </w:p>
        </w:tc>
        <w:tc>
          <w:tcPr>
            <w:tcW w:w="1106" w:type="dxa"/>
            <w:shd w:val="clear" w:color="auto" w:fill="auto"/>
            <w:noWrap/>
            <w:vAlign w:val="bottom"/>
          </w:tcPr>
          <w:p w14:paraId="2C368E0A" w14:textId="77777777" w:rsidR="00FC1079" w:rsidRPr="001E7BB0" w:rsidRDefault="00FC1079" w:rsidP="00741DE9">
            <w:pPr>
              <w:jc w:val="right"/>
              <w:rPr>
                <w:color w:val="000000"/>
              </w:rPr>
            </w:pPr>
            <w:r w:rsidRPr="00D3016A">
              <w:rPr>
                <w:color w:val="000000"/>
              </w:rPr>
              <w:t>0</w:t>
            </w:r>
          </w:p>
        </w:tc>
        <w:tc>
          <w:tcPr>
            <w:tcW w:w="1114" w:type="dxa"/>
            <w:shd w:val="clear" w:color="auto" w:fill="auto"/>
            <w:noWrap/>
            <w:vAlign w:val="bottom"/>
          </w:tcPr>
          <w:p w14:paraId="43F3D266" w14:textId="77777777" w:rsidR="00FC1079" w:rsidRPr="001E7BB0" w:rsidRDefault="00FC1079" w:rsidP="00741DE9">
            <w:pPr>
              <w:jc w:val="right"/>
              <w:rPr>
                <w:color w:val="000000"/>
              </w:rPr>
            </w:pPr>
            <w:r w:rsidRPr="00D3016A">
              <w:rPr>
                <w:color w:val="000000"/>
              </w:rPr>
              <w:t>1</w:t>
            </w:r>
          </w:p>
        </w:tc>
        <w:tc>
          <w:tcPr>
            <w:tcW w:w="1175" w:type="dxa"/>
            <w:shd w:val="clear" w:color="auto" w:fill="auto"/>
            <w:noWrap/>
            <w:vAlign w:val="bottom"/>
          </w:tcPr>
          <w:p w14:paraId="7BDB78CE" w14:textId="77777777" w:rsidR="00FC1079" w:rsidRPr="001E7BB0" w:rsidRDefault="00FC1079" w:rsidP="00741DE9">
            <w:pPr>
              <w:jc w:val="right"/>
              <w:rPr>
                <w:color w:val="000000"/>
              </w:rPr>
            </w:pPr>
            <w:r w:rsidRPr="00D3016A">
              <w:rPr>
                <w:color w:val="000000"/>
              </w:rPr>
              <w:t>1</w:t>
            </w:r>
          </w:p>
        </w:tc>
        <w:tc>
          <w:tcPr>
            <w:tcW w:w="909" w:type="dxa"/>
            <w:shd w:val="clear" w:color="auto" w:fill="auto"/>
            <w:noWrap/>
            <w:vAlign w:val="bottom"/>
          </w:tcPr>
          <w:p w14:paraId="2DB66A4D" w14:textId="77777777" w:rsidR="00FC1079" w:rsidRPr="001E7BB0" w:rsidRDefault="00FC1079" w:rsidP="00741DE9">
            <w:pPr>
              <w:jc w:val="right"/>
              <w:rPr>
                <w:color w:val="000000"/>
              </w:rPr>
            </w:pPr>
            <w:r w:rsidRPr="00D3016A">
              <w:rPr>
                <w:color w:val="000000"/>
              </w:rPr>
              <w:t>1</w:t>
            </w:r>
          </w:p>
        </w:tc>
        <w:tc>
          <w:tcPr>
            <w:tcW w:w="1106" w:type="dxa"/>
            <w:shd w:val="clear" w:color="auto" w:fill="auto"/>
            <w:noWrap/>
            <w:vAlign w:val="bottom"/>
          </w:tcPr>
          <w:p w14:paraId="4A18E25D" w14:textId="77777777" w:rsidR="00FC1079" w:rsidRPr="001E7BB0" w:rsidRDefault="00FC1079" w:rsidP="00741DE9">
            <w:pPr>
              <w:jc w:val="right"/>
              <w:rPr>
                <w:color w:val="000000"/>
              </w:rPr>
            </w:pPr>
            <w:r w:rsidRPr="00D3016A">
              <w:rPr>
                <w:color w:val="000000"/>
              </w:rPr>
              <w:t>0</w:t>
            </w:r>
          </w:p>
        </w:tc>
        <w:tc>
          <w:tcPr>
            <w:tcW w:w="1191" w:type="dxa"/>
            <w:shd w:val="clear" w:color="auto" w:fill="auto"/>
            <w:noWrap/>
            <w:vAlign w:val="bottom"/>
          </w:tcPr>
          <w:p w14:paraId="37B0F42F" w14:textId="77777777" w:rsidR="00FC1079" w:rsidRPr="001E7BB0" w:rsidRDefault="00FC1079" w:rsidP="00741DE9">
            <w:pPr>
              <w:jc w:val="right"/>
              <w:rPr>
                <w:color w:val="000000"/>
              </w:rPr>
            </w:pPr>
            <w:r w:rsidRPr="00D3016A">
              <w:rPr>
                <w:color w:val="000000"/>
              </w:rPr>
              <w:t>1</w:t>
            </w:r>
          </w:p>
        </w:tc>
        <w:tc>
          <w:tcPr>
            <w:tcW w:w="1145" w:type="dxa"/>
            <w:shd w:val="clear" w:color="auto" w:fill="auto"/>
            <w:noWrap/>
            <w:vAlign w:val="bottom"/>
          </w:tcPr>
          <w:p w14:paraId="1A948638" w14:textId="77777777" w:rsidR="00FC1079" w:rsidRPr="001E7BB0" w:rsidRDefault="00FC1079" w:rsidP="00741DE9">
            <w:pPr>
              <w:jc w:val="right"/>
              <w:rPr>
                <w:color w:val="000000"/>
              </w:rPr>
            </w:pPr>
            <w:r w:rsidRPr="00D3016A">
              <w:rPr>
                <w:color w:val="000000"/>
              </w:rPr>
              <w:t>1</w:t>
            </w:r>
          </w:p>
        </w:tc>
        <w:tc>
          <w:tcPr>
            <w:tcW w:w="1111" w:type="dxa"/>
            <w:shd w:val="clear" w:color="auto" w:fill="auto"/>
            <w:noWrap/>
            <w:vAlign w:val="bottom"/>
          </w:tcPr>
          <w:p w14:paraId="4EEDCF56" w14:textId="77777777" w:rsidR="00FC1079" w:rsidRPr="001E7BB0" w:rsidRDefault="00FC1079" w:rsidP="00741DE9">
            <w:pPr>
              <w:jc w:val="right"/>
              <w:rPr>
                <w:color w:val="000000"/>
              </w:rPr>
            </w:pPr>
            <w:r w:rsidRPr="00D3016A">
              <w:rPr>
                <w:color w:val="000000"/>
              </w:rPr>
              <w:t>6</w:t>
            </w:r>
          </w:p>
        </w:tc>
      </w:tr>
      <w:tr w:rsidR="00FC1079" w:rsidRPr="00C23599" w14:paraId="7CCDCE5A" w14:textId="77777777" w:rsidTr="00BC7037">
        <w:trPr>
          <w:trHeight w:val="288"/>
        </w:trPr>
        <w:tc>
          <w:tcPr>
            <w:tcW w:w="4412" w:type="dxa"/>
            <w:shd w:val="clear" w:color="auto" w:fill="auto"/>
            <w:noWrap/>
            <w:vAlign w:val="bottom"/>
          </w:tcPr>
          <w:p w14:paraId="402D70DF" w14:textId="77777777" w:rsidR="00FC1079" w:rsidRPr="00C23599" w:rsidRDefault="00FC1079" w:rsidP="00741DE9">
            <w:pPr>
              <w:rPr>
                <w:b/>
                <w:color w:val="000000"/>
              </w:rPr>
            </w:pPr>
            <w:r w:rsidRPr="00C23599">
              <w:rPr>
                <w:b/>
                <w:color w:val="000000"/>
              </w:rPr>
              <w:t>Sloan et al. (2018)</w:t>
            </w:r>
          </w:p>
        </w:tc>
        <w:tc>
          <w:tcPr>
            <w:tcW w:w="869" w:type="dxa"/>
            <w:shd w:val="clear" w:color="auto" w:fill="auto"/>
            <w:noWrap/>
            <w:vAlign w:val="bottom"/>
          </w:tcPr>
          <w:p w14:paraId="2A4FF274"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8152501"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3E398189"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3F2B4D5F"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7B43FEDD"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A955DD1"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4F3D0CBE"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741EAB90"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57A8ABA5" w14:textId="77777777" w:rsidR="00FC1079" w:rsidRPr="00C23599" w:rsidRDefault="00FC1079" w:rsidP="00741DE9">
            <w:pPr>
              <w:jc w:val="right"/>
              <w:rPr>
                <w:b/>
                <w:color w:val="000000"/>
              </w:rPr>
            </w:pPr>
            <w:r w:rsidRPr="00C23599">
              <w:rPr>
                <w:b/>
                <w:color w:val="000000"/>
              </w:rPr>
              <w:t>8</w:t>
            </w:r>
          </w:p>
        </w:tc>
      </w:tr>
      <w:tr w:rsidR="00BC7037" w:rsidRPr="001E7BB0" w14:paraId="4EB21171" w14:textId="77777777" w:rsidTr="00BC7037">
        <w:trPr>
          <w:trHeight w:val="288"/>
        </w:trPr>
        <w:tc>
          <w:tcPr>
            <w:tcW w:w="4412" w:type="dxa"/>
            <w:shd w:val="clear" w:color="auto" w:fill="auto"/>
            <w:noWrap/>
            <w:vAlign w:val="bottom"/>
          </w:tcPr>
          <w:p w14:paraId="4DFDF4CA" w14:textId="3863F672" w:rsidR="00BC7037" w:rsidRPr="00C23599" w:rsidRDefault="00BC7037" w:rsidP="00BC7037">
            <w:pPr>
              <w:rPr>
                <w:b/>
                <w:color w:val="000000"/>
              </w:rPr>
            </w:pPr>
            <w:r>
              <w:rPr>
                <w:b/>
                <w:color w:val="000000"/>
              </w:rPr>
              <w:t>Spence et al. (2011)</w:t>
            </w:r>
          </w:p>
        </w:tc>
        <w:tc>
          <w:tcPr>
            <w:tcW w:w="869" w:type="dxa"/>
            <w:shd w:val="clear" w:color="auto" w:fill="auto"/>
            <w:noWrap/>
            <w:vAlign w:val="bottom"/>
          </w:tcPr>
          <w:p w14:paraId="22A4BE0E" w14:textId="61BC8C6D" w:rsidR="00BC7037" w:rsidRPr="00C23599" w:rsidRDefault="00BC7037" w:rsidP="00BC7037">
            <w:pPr>
              <w:jc w:val="right"/>
              <w:rPr>
                <w:b/>
                <w:color w:val="000000"/>
              </w:rPr>
            </w:pPr>
            <w:r w:rsidRPr="00BC7037">
              <w:rPr>
                <w:b/>
                <w:color w:val="000000"/>
              </w:rPr>
              <w:t>1</w:t>
            </w:r>
          </w:p>
        </w:tc>
        <w:tc>
          <w:tcPr>
            <w:tcW w:w="1106" w:type="dxa"/>
            <w:shd w:val="clear" w:color="auto" w:fill="auto"/>
            <w:noWrap/>
            <w:vAlign w:val="bottom"/>
          </w:tcPr>
          <w:p w14:paraId="251BDC4E" w14:textId="196410FC" w:rsidR="00BC7037" w:rsidRPr="00C23599" w:rsidRDefault="00BC7037" w:rsidP="00BC7037">
            <w:pPr>
              <w:jc w:val="right"/>
              <w:rPr>
                <w:b/>
                <w:color w:val="000000"/>
              </w:rPr>
            </w:pPr>
            <w:r w:rsidRPr="00BC7037">
              <w:rPr>
                <w:b/>
                <w:color w:val="000000"/>
              </w:rPr>
              <w:t>1</w:t>
            </w:r>
          </w:p>
        </w:tc>
        <w:tc>
          <w:tcPr>
            <w:tcW w:w="1114" w:type="dxa"/>
            <w:shd w:val="clear" w:color="auto" w:fill="auto"/>
            <w:noWrap/>
            <w:vAlign w:val="bottom"/>
          </w:tcPr>
          <w:p w14:paraId="38DF5F2C" w14:textId="2EEC4FCA" w:rsidR="00BC7037" w:rsidRPr="00C23599" w:rsidRDefault="00BC7037" w:rsidP="00BC7037">
            <w:pPr>
              <w:jc w:val="right"/>
              <w:rPr>
                <w:b/>
                <w:color w:val="000000"/>
              </w:rPr>
            </w:pPr>
            <w:r w:rsidRPr="00BC7037">
              <w:rPr>
                <w:b/>
                <w:color w:val="000000"/>
              </w:rPr>
              <w:t>1</w:t>
            </w:r>
          </w:p>
        </w:tc>
        <w:tc>
          <w:tcPr>
            <w:tcW w:w="1175" w:type="dxa"/>
            <w:shd w:val="clear" w:color="auto" w:fill="auto"/>
            <w:noWrap/>
            <w:vAlign w:val="bottom"/>
          </w:tcPr>
          <w:p w14:paraId="6C52F5B8" w14:textId="3ABDD3B9" w:rsidR="00BC7037" w:rsidRPr="00C23599" w:rsidRDefault="00BC7037" w:rsidP="00BC7037">
            <w:pPr>
              <w:jc w:val="right"/>
              <w:rPr>
                <w:b/>
                <w:color w:val="000000"/>
              </w:rPr>
            </w:pPr>
            <w:r w:rsidRPr="00BC7037">
              <w:rPr>
                <w:b/>
                <w:color w:val="000000"/>
              </w:rPr>
              <w:t>1</w:t>
            </w:r>
          </w:p>
        </w:tc>
        <w:tc>
          <w:tcPr>
            <w:tcW w:w="909" w:type="dxa"/>
            <w:shd w:val="clear" w:color="auto" w:fill="auto"/>
            <w:noWrap/>
            <w:vAlign w:val="bottom"/>
          </w:tcPr>
          <w:p w14:paraId="45A992C6" w14:textId="1F7023CB" w:rsidR="00BC7037" w:rsidRPr="00C23599" w:rsidRDefault="00BC7037" w:rsidP="00BC7037">
            <w:pPr>
              <w:jc w:val="right"/>
              <w:rPr>
                <w:b/>
                <w:color w:val="000000"/>
              </w:rPr>
            </w:pPr>
            <w:r w:rsidRPr="00BC7037">
              <w:rPr>
                <w:b/>
                <w:color w:val="000000"/>
              </w:rPr>
              <w:t>1</w:t>
            </w:r>
          </w:p>
        </w:tc>
        <w:tc>
          <w:tcPr>
            <w:tcW w:w="1106" w:type="dxa"/>
            <w:shd w:val="clear" w:color="auto" w:fill="auto"/>
            <w:noWrap/>
            <w:vAlign w:val="bottom"/>
          </w:tcPr>
          <w:p w14:paraId="15708462" w14:textId="2C19F671" w:rsidR="00BC7037" w:rsidRPr="00C23599" w:rsidRDefault="00BC7037" w:rsidP="00BC7037">
            <w:pPr>
              <w:jc w:val="right"/>
              <w:rPr>
                <w:b/>
                <w:color w:val="000000"/>
              </w:rPr>
            </w:pPr>
            <w:r w:rsidRPr="00BC7037">
              <w:rPr>
                <w:b/>
                <w:color w:val="000000"/>
              </w:rPr>
              <w:t>0</w:t>
            </w:r>
          </w:p>
        </w:tc>
        <w:tc>
          <w:tcPr>
            <w:tcW w:w="1191" w:type="dxa"/>
            <w:shd w:val="clear" w:color="auto" w:fill="auto"/>
            <w:noWrap/>
            <w:vAlign w:val="bottom"/>
          </w:tcPr>
          <w:p w14:paraId="18935DE6" w14:textId="7B1022C4" w:rsidR="00BC7037" w:rsidRPr="00C23599" w:rsidRDefault="00BC7037" w:rsidP="00BC7037">
            <w:pPr>
              <w:jc w:val="right"/>
              <w:rPr>
                <w:b/>
                <w:color w:val="000000"/>
              </w:rPr>
            </w:pPr>
            <w:r w:rsidRPr="00BC7037">
              <w:rPr>
                <w:b/>
                <w:color w:val="000000"/>
              </w:rPr>
              <w:t>1</w:t>
            </w:r>
          </w:p>
        </w:tc>
        <w:tc>
          <w:tcPr>
            <w:tcW w:w="1145" w:type="dxa"/>
            <w:shd w:val="clear" w:color="auto" w:fill="auto"/>
            <w:noWrap/>
            <w:vAlign w:val="bottom"/>
          </w:tcPr>
          <w:p w14:paraId="6886002B" w14:textId="3512B19D" w:rsidR="00BC7037" w:rsidRPr="00C23599" w:rsidRDefault="00BC7037" w:rsidP="00BC7037">
            <w:pPr>
              <w:jc w:val="right"/>
              <w:rPr>
                <w:b/>
                <w:color w:val="000000"/>
              </w:rPr>
            </w:pPr>
            <w:r w:rsidRPr="00BC7037">
              <w:rPr>
                <w:b/>
                <w:color w:val="000000"/>
              </w:rPr>
              <w:t>1</w:t>
            </w:r>
          </w:p>
        </w:tc>
        <w:tc>
          <w:tcPr>
            <w:tcW w:w="1111" w:type="dxa"/>
            <w:shd w:val="clear" w:color="auto" w:fill="auto"/>
            <w:noWrap/>
            <w:vAlign w:val="bottom"/>
          </w:tcPr>
          <w:p w14:paraId="77C153A0" w14:textId="2934A9FB" w:rsidR="00BC7037" w:rsidRPr="00C23599" w:rsidRDefault="00BC7037" w:rsidP="00BC7037">
            <w:pPr>
              <w:jc w:val="right"/>
              <w:rPr>
                <w:b/>
                <w:color w:val="000000"/>
              </w:rPr>
            </w:pPr>
            <w:r w:rsidRPr="00BC7037">
              <w:rPr>
                <w:b/>
                <w:color w:val="000000"/>
              </w:rPr>
              <w:t>7</w:t>
            </w:r>
          </w:p>
        </w:tc>
      </w:tr>
      <w:tr w:rsidR="00FC1079" w:rsidRPr="001E7BB0" w14:paraId="5A6EFD8C" w14:textId="77777777" w:rsidTr="00BC7037">
        <w:trPr>
          <w:trHeight w:val="288"/>
        </w:trPr>
        <w:tc>
          <w:tcPr>
            <w:tcW w:w="4412" w:type="dxa"/>
            <w:shd w:val="clear" w:color="auto" w:fill="auto"/>
            <w:noWrap/>
            <w:vAlign w:val="bottom"/>
          </w:tcPr>
          <w:p w14:paraId="7E7244BC" w14:textId="77777777" w:rsidR="00FC1079" w:rsidRPr="00C23599" w:rsidRDefault="00FC1079" w:rsidP="00741DE9">
            <w:pPr>
              <w:rPr>
                <w:b/>
                <w:color w:val="000000"/>
              </w:rPr>
            </w:pPr>
            <w:proofErr w:type="spellStart"/>
            <w:r w:rsidRPr="00C23599">
              <w:rPr>
                <w:b/>
                <w:color w:val="000000"/>
              </w:rPr>
              <w:t>Stenmark</w:t>
            </w:r>
            <w:proofErr w:type="spellEnd"/>
            <w:r w:rsidRPr="00C23599">
              <w:rPr>
                <w:b/>
                <w:color w:val="000000"/>
              </w:rPr>
              <w:t xml:space="preserve"> et al. (2013)</w:t>
            </w:r>
          </w:p>
        </w:tc>
        <w:tc>
          <w:tcPr>
            <w:tcW w:w="869" w:type="dxa"/>
            <w:shd w:val="clear" w:color="auto" w:fill="auto"/>
            <w:noWrap/>
            <w:vAlign w:val="bottom"/>
          </w:tcPr>
          <w:p w14:paraId="00C3CBD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726F03F0"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7F7076D"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4AE49B91"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3F30E1A4" w14:textId="77777777" w:rsidR="00FC1079" w:rsidRPr="00C23599" w:rsidRDefault="00FC1079" w:rsidP="00741DE9">
            <w:pPr>
              <w:jc w:val="right"/>
              <w:rPr>
                <w:b/>
                <w:color w:val="000000"/>
              </w:rPr>
            </w:pPr>
            <w:r w:rsidRPr="00C23599">
              <w:rPr>
                <w:b/>
                <w:color w:val="000000"/>
              </w:rPr>
              <w:t>0</w:t>
            </w:r>
          </w:p>
        </w:tc>
        <w:tc>
          <w:tcPr>
            <w:tcW w:w="1106" w:type="dxa"/>
            <w:shd w:val="clear" w:color="auto" w:fill="auto"/>
            <w:noWrap/>
            <w:vAlign w:val="bottom"/>
          </w:tcPr>
          <w:p w14:paraId="514D33DB"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19CB4C40"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2738F81C"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4F93213D" w14:textId="77777777" w:rsidR="00FC1079" w:rsidRPr="00C23599" w:rsidRDefault="00FC1079" w:rsidP="00741DE9">
            <w:pPr>
              <w:jc w:val="right"/>
              <w:rPr>
                <w:b/>
                <w:color w:val="000000"/>
              </w:rPr>
            </w:pPr>
            <w:r w:rsidRPr="00C23599">
              <w:rPr>
                <w:b/>
                <w:color w:val="000000"/>
              </w:rPr>
              <w:t>7</w:t>
            </w:r>
          </w:p>
        </w:tc>
      </w:tr>
      <w:tr w:rsidR="00FC1079" w:rsidRPr="001E7BB0" w14:paraId="58FF1570" w14:textId="77777777" w:rsidTr="00BC7037">
        <w:trPr>
          <w:trHeight w:val="288"/>
        </w:trPr>
        <w:tc>
          <w:tcPr>
            <w:tcW w:w="4412" w:type="dxa"/>
            <w:shd w:val="clear" w:color="auto" w:fill="auto"/>
            <w:noWrap/>
            <w:vAlign w:val="bottom"/>
          </w:tcPr>
          <w:p w14:paraId="6F01BC46" w14:textId="77777777" w:rsidR="00FC1079" w:rsidRPr="00C23599" w:rsidRDefault="00FC1079" w:rsidP="00741DE9">
            <w:pPr>
              <w:rPr>
                <w:b/>
                <w:color w:val="000000"/>
              </w:rPr>
            </w:pPr>
            <w:proofErr w:type="spellStart"/>
            <w:r w:rsidRPr="00C23599">
              <w:rPr>
                <w:b/>
                <w:color w:val="000000"/>
              </w:rPr>
              <w:t>Suris</w:t>
            </w:r>
            <w:proofErr w:type="spellEnd"/>
            <w:r w:rsidRPr="00C23599">
              <w:rPr>
                <w:b/>
                <w:color w:val="000000"/>
              </w:rPr>
              <w:t xml:space="preserve"> et al. (2013)</w:t>
            </w:r>
          </w:p>
        </w:tc>
        <w:tc>
          <w:tcPr>
            <w:tcW w:w="869" w:type="dxa"/>
            <w:shd w:val="clear" w:color="auto" w:fill="auto"/>
            <w:noWrap/>
            <w:vAlign w:val="bottom"/>
          </w:tcPr>
          <w:p w14:paraId="30A0B028"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F92C992"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5D4BB41D"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3C49A0B7"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6FA760B3" w14:textId="77777777" w:rsidR="00FC1079" w:rsidRPr="00C23599" w:rsidRDefault="00FC1079" w:rsidP="00741DE9">
            <w:pPr>
              <w:jc w:val="right"/>
              <w:rPr>
                <w:b/>
                <w:color w:val="000000"/>
              </w:rPr>
            </w:pPr>
            <w:r w:rsidRPr="00C23599">
              <w:rPr>
                <w:b/>
                <w:color w:val="000000"/>
              </w:rPr>
              <w:t>0</w:t>
            </w:r>
          </w:p>
        </w:tc>
        <w:tc>
          <w:tcPr>
            <w:tcW w:w="1106" w:type="dxa"/>
            <w:shd w:val="clear" w:color="auto" w:fill="auto"/>
            <w:noWrap/>
            <w:vAlign w:val="bottom"/>
          </w:tcPr>
          <w:p w14:paraId="0335932A"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395B6788"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029FABDF"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42913DDD" w14:textId="77777777" w:rsidR="00FC1079" w:rsidRPr="00C23599" w:rsidRDefault="00FC1079" w:rsidP="00741DE9">
            <w:pPr>
              <w:jc w:val="right"/>
              <w:rPr>
                <w:b/>
                <w:color w:val="000000"/>
              </w:rPr>
            </w:pPr>
            <w:r w:rsidRPr="00C23599">
              <w:rPr>
                <w:b/>
                <w:color w:val="000000"/>
              </w:rPr>
              <w:t>7</w:t>
            </w:r>
          </w:p>
        </w:tc>
      </w:tr>
      <w:tr w:rsidR="00FC1079" w:rsidRPr="001E7BB0" w14:paraId="03B6ACD5" w14:textId="77777777" w:rsidTr="00BC7037">
        <w:trPr>
          <w:trHeight w:val="288"/>
        </w:trPr>
        <w:tc>
          <w:tcPr>
            <w:tcW w:w="4412" w:type="dxa"/>
            <w:shd w:val="clear" w:color="auto" w:fill="auto"/>
            <w:noWrap/>
            <w:vAlign w:val="bottom"/>
          </w:tcPr>
          <w:p w14:paraId="4CE64579" w14:textId="77777777" w:rsidR="00FC1079" w:rsidRPr="001E7BB0" w:rsidRDefault="00FC1079" w:rsidP="00741DE9">
            <w:pPr>
              <w:rPr>
                <w:color w:val="000000"/>
              </w:rPr>
            </w:pPr>
            <w:r w:rsidRPr="001E7BB0">
              <w:rPr>
                <w:color w:val="000000"/>
              </w:rPr>
              <w:t>Taylor et al. (2003)</w:t>
            </w:r>
          </w:p>
        </w:tc>
        <w:tc>
          <w:tcPr>
            <w:tcW w:w="869" w:type="dxa"/>
            <w:shd w:val="clear" w:color="auto" w:fill="auto"/>
            <w:noWrap/>
            <w:vAlign w:val="bottom"/>
          </w:tcPr>
          <w:p w14:paraId="3904205A"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6E59FE06"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0D732A83"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1632A0A9"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2F4A284C"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AF8A83A"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405A90E3"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6D7529CE"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42D1BFC4" w14:textId="77777777" w:rsidR="00FC1079" w:rsidRPr="001E7BB0" w:rsidRDefault="00FC1079" w:rsidP="00741DE9">
            <w:pPr>
              <w:jc w:val="right"/>
              <w:rPr>
                <w:color w:val="000000"/>
              </w:rPr>
            </w:pPr>
            <w:r w:rsidRPr="001E7BB0">
              <w:rPr>
                <w:color w:val="000000"/>
              </w:rPr>
              <w:t>6</w:t>
            </w:r>
          </w:p>
        </w:tc>
      </w:tr>
      <w:tr w:rsidR="00FC1079" w:rsidRPr="00C23599" w14:paraId="55E4391E" w14:textId="77777777" w:rsidTr="00BC7037">
        <w:trPr>
          <w:trHeight w:val="288"/>
        </w:trPr>
        <w:tc>
          <w:tcPr>
            <w:tcW w:w="4412" w:type="dxa"/>
            <w:shd w:val="clear" w:color="auto" w:fill="auto"/>
            <w:noWrap/>
            <w:vAlign w:val="bottom"/>
          </w:tcPr>
          <w:p w14:paraId="121106B4" w14:textId="77777777" w:rsidR="00FC1079" w:rsidRPr="00C23599" w:rsidRDefault="00FC1079" w:rsidP="00741DE9">
            <w:pPr>
              <w:rPr>
                <w:b/>
              </w:rPr>
            </w:pPr>
            <w:proofErr w:type="spellStart"/>
            <w:r w:rsidRPr="00C23599">
              <w:rPr>
                <w:b/>
              </w:rPr>
              <w:lastRenderedPageBreak/>
              <w:t>ter</w:t>
            </w:r>
            <w:proofErr w:type="spellEnd"/>
            <w:r w:rsidRPr="00C23599">
              <w:rPr>
                <w:b/>
              </w:rPr>
              <w:t xml:space="preserve"> Heide et al. (2016)</w:t>
            </w:r>
          </w:p>
        </w:tc>
        <w:tc>
          <w:tcPr>
            <w:tcW w:w="869" w:type="dxa"/>
            <w:shd w:val="clear" w:color="auto" w:fill="auto"/>
            <w:noWrap/>
            <w:vAlign w:val="bottom"/>
          </w:tcPr>
          <w:p w14:paraId="323AD805"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67E0D3D"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7CCE9354"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1BF70A3C"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6F505811" w14:textId="77777777" w:rsidR="00FC1079" w:rsidRPr="00C23599" w:rsidRDefault="00FC1079" w:rsidP="00741DE9">
            <w:pPr>
              <w:jc w:val="right"/>
              <w:rPr>
                <w:b/>
                <w:color w:val="000000"/>
              </w:rPr>
            </w:pPr>
            <w:r w:rsidRPr="00C23599">
              <w:rPr>
                <w:b/>
                <w:color w:val="000000"/>
              </w:rPr>
              <w:t>0</w:t>
            </w:r>
          </w:p>
        </w:tc>
        <w:tc>
          <w:tcPr>
            <w:tcW w:w="1106" w:type="dxa"/>
            <w:shd w:val="clear" w:color="auto" w:fill="auto"/>
            <w:noWrap/>
            <w:vAlign w:val="bottom"/>
          </w:tcPr>
          <w:p w14:paraId="784F6DD2"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1A3515FD"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019958C4"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2EF001C" w14:textId="77777777" w:rsidR="00FC1079" w:rsidRPr="00C23599" w:rsidRDefault="00FC1079" w:rsidP="00741DE9">
            <w:pPr>
              <w:jc w:val="right"/>
              <w:rPr>
                <w:b/>
                <w:color w:val="000000"/>
              </w:rPr>
            </w:pPr>
            <w:r w:rsidRPr="00C23599">
              <w:rPr>
                <w:b/>
                <w:color w:val="000000"/>
              </w:rPr>
              <w:t>7</w:t>
            </w:r>
          </w:p>
        </w:tc>
      </w:tr>
      <w:tr w:rsidR="00FC1079" w:rsidRPr="001E7BB0" w14:paraId="09D8E2A9" w14:textId="77777777" w:rsidTr="00BC7037">
        <w:trPr>
          <w:trHeight w:val="288"/>
        </w:trPr>
        <w:tc>
          <w:tcPr>
            <w:tcW w:w="4412" w:type="dxa"/>
            <w:shd w:val="clear" w:color="auto" w:fill="auto"/>
            <w:noWrap/>
            <w:vAlign w:val="bottom"/>
          </w:tcPr>
          <w:p w14:paraId="2F701E86" w14:textId="7FB1A87C" w:rsidR="00FC1079" w:rsidRPr="001E7BB0" w:rsidRDefault="00FC1079" w:rsidP="00741DE9">
            <w:pPr>
              <w:rPr>
                <w:color w:val="000000"/>
              </w:rPr>
            </w:pPr>
            <w:r>
              <w:rPr>
                <w:color w:val="000000"/>
              </w:rPr>
              <w:t>Thorp et al. (2019) post</w:t>
            </w:r>
            <w:r w:rsidR="00EF15F4">
              <w:rPr>
                <w:color w:val="000000"/>
              </w:rPr>
              <w:t>-</w:t>
            </w:r>
            <w:r>
              <w:rPr>
                <w:color w:val="000000"/>
              </w:rPr>
              <w:t>treatment</w:t>
            </w:r>
          </w:p>
        </w:tc>
        <w:tc>
          <w:tcPr>
            <w:tcW w:w="869" w:type="dxa"/>
            <w:shd w:val="clear" w:color="auto" w:fill="auto"/>
            <w:noWrap/>
            <w:vAlign w:val="bottom"/>
          </w:tcPr>
          <w:p w14:paraId="7B4FC05C" w14:textId="77777777" w:rsidR="00FC1079" w:rsidRPr="001E7BB0" w:rsidRDefault="00FC1079" w:rsidP="00741DE9">
            <w:pPr>
              <w:jc w:val="right"/>
              <w:rPr>
                <w:color w:val="000000"/>
              </w:rPr>
            </w:pPr>
            <w:r w:rsidRPr="00670406">
              <w:rPr>
                <w:color w:val="000000"/>
              </w:rPr>
              <w:t>1</w:t>
            </w:r>
          </w:p>
        </w:tc>
        <w:tc>
          <w:tcPr>
            <w:tcW w:w="1106" w:type="dxa"/>
            <w:shd w:val="clear" w:color="auto" w:fill="auto"/>
            <w:noWrap/>
            <w:vAlign w:val="bottom"/>
          </w:tcPr>
          <w:p w14:paraId="3D9386C7" w14:textId="77777777" w:rsidR="00FC1079" w:rsidRPr="001E7BB0" w:rsidRDefault="00FC1079" w:rsidP="00741DE9">
            <w:pPr>
              <w:jc w:val="right"/>
              <w:rPr>
                <w:color w:val="000000"/>
              </w:rPr>
            </w:pPr>
            <w:r w:rsidRPr="00670406">
              <w:rPr>
                <w:color w:val="000000"/>
              </w:rPr>
              <w:t>1</w:t>
            </w:r>
          </w:p>
        </w:tc>
        <w:tc>
          <w:tcPr>
            <w:tcW w:w="1114" w:type="dxa"/>
            <w:shd w:val="clear" w:color="auto" w:fill="auto"/>
            <w:noWrap/>
            <w:vAlign w:val="bottom"/>
          </w:tcPr>
          <w:p w14:paraId="5FA655C9" w14:textId="77777777" w:rsidR="00FC1079" w:rsidRPr="001E7BB0" w:rsidRDefault="00FC1079" w:rsidP="00741DE9">
            <w:pPr>
              <w:jc w:val="right"/>
              <w:rPr>
                <w:color w:val="000000"/>
              </w:rPr>
            </w:pPr>
            <w:r w:rsidRPr="00670406">
              <w:rPr>
                <w:color w:val="000000"/>
              </w:rPr>
              <w:t>1</w:t>
            </w:r>
          </w:p>
        </w:tc>
        <w:tc>
          <w:tcPr>
            <w:tcW w:w="1175" w:type="dxa"/>
            <w:shd w:val="clear" w:color="auto" w:fill="auto"/>
            <w:noWrap/>
            <w:vAlign w:val="bottom"/>
          </w:tcPr>
          <w:p w14:paraId="0B35E387" w14:textId="77777777" w:rsidR="00FC1079" w:rsidRPr="001E7BB0" w:rsidRDefault="00FC1079" w:rsidP="00741DE9">
            <w:pPr>
              <w:jc w:val="right"/>
              <w:rPr>
                <w:color w:val="000000"/>
              </w:rPr>
            </w:pPr>
            <w:r w:rsidRPr="00670406">
              <w:rPr>
                <w:color w:val="000000"/>
              </w:rPr>
              <w:t>1</w:t>
            </w:r>
          </w:p>
        </w:tc>
        <w:tc>
          <w:tcPr>
            <w:tcW w:w="909" w:type="dxa"/>
            <w:shd w:val="clear" w:color="auto" w:fill="auto"/>
            <w:noWrap/>
            <w:vAlign w:val="bottom"/>
          </w:tcPr>
          <w:p w14:paraId="2D666DEA" w14:textId="77777777" w:rsidR="00FC1079" w:rsidRPr="001E7BB0" w:rsidRDefault="00FC1079" w:rsidP="00741DE9">
            <w:pPr>
              <w:jc w:val="right"/>
              <w:rPr>
                <w:color w:val="000000"/>
              </w:rPr>
            </w:pPr>
            <w:r w:rsidRPr="00670406">
              <w:rPr>
                <w:color w:val="000000"/>
              </w:rPr>
              <w:t>0</w:t>
            </w:r>
          </w:p>
        </w:tc>
        <w:tc>
          <w:tcPr>
            <w:tcW w:w="1106" w:type="dxa"/>
            <w:shd w:val="clear" w:color="auto" w:fill="auto"/>
            <w:noWrap/>
            <w:vAlign w:val="bottom"/>
          </w:tcPr>
          <w:p w14:paraId="4D936281" w14:textId="77777777" w:rsidR="00FC1079" w:rsidRPr="001E7BB0" w:rsidRDefault="00FC1079" w:rsidP="00741DE9">
            <w:pPr>
              <w:jc w:val="right"/>
              <w:rPr>
                <w:color w:val="000000"/>
              </w:rPr>
            </w:pPr>
            <w:r w:rsidRPr="00670406">
              <w:rPr>
                <w:color w:val="000000"/>
              </w:rPr>
              <w:t>1</w:t>
            </w:r>
          </w:p>
        </w:tc>
        <w:tc>
          <w:tcPr>
            <w:tcW w:w="1191" w:type="dxa"/>
            <w:shd w:val="clear" w:color="auto" w:fill="auto"/>
            <w:noWrap/>
            <w:vAlign w:val="bottom"/>
          </w:tcPr>
          <w:p w14:paraId="2A36C70E" w14:textId="77777777" w:rsidR="00FC1079" w:rsidRPr="001E7BB0" w:rsidRDefault="00FC1079" w:rsidP="00741DE9">
            <w:pPr>
              <w:jc w:val="right"/>
              <w:rPr>
                <w:color w:val="000000"/>
              </w:rPr>
            </w:pPr>
            <w:r w:rsidRPr="00670406">
              <w:rPr>
                <w:color w:val="000000"/>
              </w:rPr>
              <w:t>0</w:t>
            </w:r>
          </w:p>
        </w:tc>
        <w:tc>
          <w:tcPr>
            <w:tcW w:w="1145" w:type="dxa"/>
            <w:shd w:val="clear" w:color="auto" w:fill="auto"/>
            <w:noWrap/>
            <w:vAlign w:val="bottom"/>
          </w:tcPr>
          <w:p w14:paraId="127F35E9" w14:textId="77777777" w:rsidR="00FC1079" w:rsidRPr="001E7BB0" w:rsidRDefault="00FC1079" w:rsidP="00741DE9">
            <w:pPr>
              <w:jc w:val="right"/>
              <w:rPr>
                <w:color w:val="000000"/>
              </w:rPr>
            </w:pPr>
            <w:r w:rsidRPr="00670406">
              <w:rPr>
                <w:color w:val="000000"/>
              </w:rPr>
              <w:t>1</w:t>
            </w:r>
          </w:p>
        </w:tc>
        <w:tc>
          <w:tcPr>
            <w:tcW w:w="1111" w:type="dxa"/>
            <w:shd w:val="clear" w:color="auto" w:fill="auto"/>
            <w:noWrap/>
            <w:vAlign w:val="bottom"/>
          </w:tcPr>
          <w:p w14:paraId="3543EC9C" w14:textId="77777777" w:rsidR="00FC1079" w:rsidRPr="001E7BB0" w:rsidRDefault="00FC1079" w:rsidP="00741DE9">
            <w:pPr>
              <w:jc w:val="right"/>
              <w:rPr>
                <w:color w:val="000000"/>
              </w:rPr>
            </w:pPr>
            <w:r w:rsidRPr="00670406">
              <w:rPr>
                <w:color w:val="000000"/>
              </w:rPr>
              <w:t>6</w:t>
            </w:r>
          </w:p>
        </w:tc>
      </w:tr>
      <w:tr w:rsidR="00FC1079" w:rsidRPr="001E7BB0" w14:paraId="37124BFF" w14:textId="77777777" w:rsidTr="00BC7037">
        <w:trPr>
          <w:trHeight w:val="288"/>
        </w:trPr>
        <w:tc>
          <w:tcPr>
            <w:tcW w:w="4412" w:type="dxa"/>
            <w:shd w:val="clear" w:color="auto" w:fill="auto"/>
            <w:noWrap/>
            <w:vAlign w:val="bottom"/>
          </w:tcPr>
          <w:p w14:paraId="607C1388" w14:textId="77777777" w:rsidR="00FC1079" w:rsidRPr="001E7BB0" w:rsidRDefault="00FC1079" w:rsidP="00741DE9">
            <w:pPr>
              <w:rPr>
                <w:color w:val="000000"/>
              </w:rPr>
            </w:pPr>
            <w:r>
              <w:rPr>
                <w:color w:val="000000"/>
              </w:rPr>
              <w:t>Thorp et al. (2019) FU</w:t>
            </w:r>
          </w:p>
        </w:tc>
        <w:tc>
          <w:tcPr>
            <w:tcW w:w="869" w:type="dxa"/>
            <w:shd w:val="clear" w:color="auto" w:fill="auto"/>
            <w:noWrap/>
            <w:vAlign w:val="bottom"/>
          </w:tcPr>
          <w:p w14:paraId="130633B5" w14:textId="77777777" w:rsidR="00FC1079" w:rsidRPr="001E7BB0" w:rsidRDefault="00FC1079" w:rsidP="00741DE9">
            <w:pPr>
              <w:jc w:val="right"/>
              <w:rPr>
                <w:color w:val="000000"/>
              </w:rPr>
            </w:pPr>
            <w:r w:rsidRPr="00670406">
              <w:rPr>
                <w:color w:val="000000"/>
              </w:rPr>
              <w:t>1</w:t>
            </w:r>
          </w:p>
        </w:tc>
        <w:tc>
          <w:tcPr>
            <w:tcW w:w="1106" w:type="dxa"/>
            <w:shd w:val="clear" w:color="auto" w:fill="auto"/>
            <w:noWrap/>
            <w:vAlign w:val="bottom"/>
          </w:tcPr>
          <w:p w14:paraId="6FFA5E6C" w14:textId="77777777" w:rsidR="00FC1079" w:rsidRPr="001E7BB0" w:rsidRDefault="00FC1079" w:rsidP="00741DE9">
            <w:pPr>
              <w:jc w:val="right"/>
              <w:rPr>
                <w:color w:val="000000"/>
              </w:rPr>
            </w:pPr>
            <w:r w:rsidRPr="00670406">
              <w:rPr>
                <w:color w:val="000000"/>
              </w:rPr>
              <w:t>1</w:t>
            </w:r>
          </w:p>
        </w:tc>
        <w:tc>
          <w:tcPr>
            <w:tcW w:w="1114" w:type="dxa"/>
            <w:shd w:val="clear" w:color="auto" w:fill="auto"/>
            <w:noWrap/>
            <w:vAlign w:val="bottom"/>
          </w:tcPr>
          <w:p w14:paraId="730553DC" w14:textId="77777777" w:rsidR="00FC1079" w:rsidRPr="001E7BB0" w:rsidRDefault="00FC1079" w:rsidP="00741DE9">
            <w:pPr>
              <w:jc w:val="right"/>
              <w:rPr>
                <w:color w:val="000000"/>
              </w:rPr>
            </w:pPr>
            <w:r w:rsidRPr="00670406">
              <w:rPr>
                <w:color w:val="000000"/>
              </w:rPr>
              <w:t>1</w:t>
            </w:r>
          </w:p>
        </w:tc>
        <w:tc>
          <w:tcPr>
            <w:tcW w:w="1175" w:type="dxa"/>
            <w:shd w:val="clear" w:color="auto" w:fill="auto"/>
            <w:noWrap/>
            <w:vAlign w:val="bottom"/>
          </w:tcPr>
          <w:p w14:paraId="2E6F1E3A" w14:textId="77777777" w:rsidR="00FC1079" w:rsidRPr="001E7BB0" w:rsidRDefault="00FC1079" w:rsidP="00741DE9">
            <w:pPr>
              <w:jc w:val="right"/>
              <w:rPr>
                <w:color w:val="000000"/>
              </w:rPr>
            </w:pPr>
            <w:r w:rsidRPr="00670406">
              <w:rPr>
                <w:color w:val="000000"/>
              </w:rPr>
              <w:t>1</w:t>
            </w:r>
          </w:p>
        </w:tc>
        <w:tc>
          <w:tcPr>
            <w:tcW w:w="909" w:type="dxa"/>
            <w:shd w:val="clear" w:color="auto" w:fill="auto"/>
            <w:noWrap/>
            <w:vAlign w:val="bottom"/>
          </w:tcPr>
          <w:p w14:paraId="77E761EC" w14:textId="77777777" w:rsidR="00FC1079" w:rsidRPr="001E7BB0" w:rsidRDefault="00FC1079" w:rsidP="00741DE9">
            <w:pPr>
              <w:jc w:val="right"/>
              <w:rPr>
                <w:color w:val="000000"/>
              </w:rPr>
            </w:pPr>
            <w:r w:rsidRPr="00670406">
              <w:rPr>
                <w:color w:val="000000"/>
              </w:rPr>
              <w:t>0</w:t>
            </w:r>
          </w:p>
        </w:tc>
        <w:tc>
          <w:tcPr>
            <w:tcW w:w="1106" w:type="dxa"/>
            <w:shd w:val="clear" w:color="auto" w:fill="auto"/>
            <w:noWrap/>
            <w:vAlign w:val="bottom"/>
          </w:tcPr>
          <w:p w14:paraId="02A48630" w14:textId="77777777" w:rsidR="00FC1079" w:rsidRPr="001E7BB0" w:rsidRDefault="00FC1079" w:rsidP="00741DE9">
            <w:pPr>
              <w:jc w:val="right"/>
              <w:rPr>
                <w:color w:val="000000"/>
              </w:rPr>
            </w:pPr>
            <w:r w:rsidRPr="00670406">
              <w:rPr>
                <w:color w:val="000000"/>
              </w:rPr>
              <w:t>0</w:t>
            </w:r>
          </w:p>
        </w:tc>
        <w:tc>
          <w:tcPr>
            <w:tcW w:w="1191" w:type="dxa"/>
            <w:shd w:val="clear" w:color="auto" w:fill="auto"/>
            <w:noWrap/>
            <w:vAlign w:val="bottom"/>
          </w:tcPr>
          <w:p w14:paraId="7CBC7ED4" w14:textId="77777777" w:rsidR="00FC1079" w:rsidRPr="001E7BB0" w:rsidRDefault="00FC1079" w:rsidP="00741DE9">
            <w:pPr>
              <w:jc w:val="right"/>
              <w:rPr>
                <w:color w:val="000000"/>
              </w:rPr>
            </w:pPr>
            <w:r w:rsidRPr="00670406">
              <w:rPr>
                <w:color w:val="000000"/>
              </w:rPr>
              <w:t>0</w:t>
            </w:r>
          </w:p>
        </w:tc>
        <w:tc>
          <w:tcPr>
            <w:tcW w:w="1145" w:type="dxa"/>
            <w:shd w:val="clear" w:color="auto" w:fill="auto"/>
            <w:noWrap/>
            <w:vAlign w:val="bottom"/>
          </w:tcPr>
          <w:p w14:paraId="665A8F57" w14:textId="77777777" w:rsidR="00FC1079" w:rsidRPr="001E7BB0" w:rsidRDefault="00FC1079" w:rsidP="00741DE9">
            <w:pPr>
              <w:jc w:val="right"/>
              <w:rPr>
                <w:color w:val="000000"/>
              </w:rPr>
            </w:pPr>
            <w:r w:rsidRPr="00670406">
              <w:rPr>
                <w:color w:val="000000"/>
              </w:rPr>
              <w:t>1</w:t>
            </w:r>
          </w:p>
        </w:tc>
        <w:tc>
          <w:tcPr>
            <w:tcW w:w="1111" w:type="dxa"/>
            <w:shd w:val="clear" w:color="auto" w:fill="auto"/>
            <w:noWrap/>
            <w:vAlign w:val="bottom"/>
          </w:tcPr>
          <w:p w14:paraId="3B39E4FB" w14:textId="77777777" w:rsidR="00FC1079" w:rsidRPr="001E7BB0" w:rsidRDefault="00FC1079" w:rsidP="00741DE9">
            <w:pPr>
              <w:jc w:val="right"/>
              <w:rPr>
                <w:color w:val="000000"/>
              </w:rPr>
            </w:pPr>
            <w:r w:rsidRPr="00670406">
              <w:rPr>
                <w:color w:val="000000"/>
              </w:rPr>
              <w:t>5</w:t>
            </w:r>
          </w:p>
        </w:tc>
      </w:tr>
      <w:tr w:rsidR="00FC1079" w:rsidRPr="001E7BB0" w14:paraId="01FB1D5D" w14:textId="77777777" w:rsidTr="00BC7037">
        <w:trPr>
          <w:trHeight w:val="288"/>
        </w:trPr>
        <w:tc>
          <w:tcPr>
            <w:tcW w:w="4412" w:type="dxa"/>
            <w:shd w:val="clear" w:color="auto" w:fill="auto"/>
            <w:noWrap/>
            <w:vAlign w:val="bottom"/>
          </w:tcPr>
          <w:p w14:paraId="53FA552B" w14:textId="77777777" w:rsidR="00FC1079" w:rsidRPr="001E7BB0" w:rsidRDefault="00FC1079" w:rsidP="00741DE9">
            <w:pPr>
              <w:rPr>
                <w:color w:val="000000"/>
              </w:rPr>
            </w:pPr>
            <w:proofErr w:type="spellStart"/>
            <w:r w:rsidRPr="001E7BB0">
              <w:rPr>
                <w:color w:val="000000"/>
              </w:rPr>
              <w:t>Tylee</w:t>
            </w:r>
            <w:proofErr w:type="spellEnd"/>
            <w:r w:rsidRPr="001E7BB0">
              <w:rPr>
                <w:color w:val="000000"/>
              </w:rPr>
              <w:t xml:space="preserve"> et al. (2017)</w:t>
            </w:r>
          </w:p>
        </w:tc>
        <w:tc>
          <w:tcPr>
            <w:tcW w:w="869" w:type="dxa"/>
            <w:shd w:val="clear" w:color="auto" w:fill="auto"/>
            <w:noWrap/>
            <w:vAlign w:val="bottom"/>
          </w:tcPr>
          <w:p w14:paraId="45A2432A"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7CF7755A"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3C5DE865" w14:textId="77777777" w:rsidR="00FC1079" w:rsidRPr="001E7BB0" w:rsidRDefault="00FC1079" w:rsidP="00741DE9">
            <w:pPr>
              <w:jc w:val="right"/>
              <w:rPr>
                <w:color w:val="000000"/>
              </w:rPr>
            </w:pPr>
            <w:r w:rsidRPr="001E7BB0">
              <w:rPr>
                <w:color w:val="000000"/>
              </w:rPr>
              <w:t>0</w:t>
            </w:r>
          </w:p>
        </w:tc>
        <w:tc>
          <w:tcPr>
            <w:tcW w:w="1175" w:type="dxa"/>
            <w:shd w:val="clear" w:color="auto" w:fill="auto"/>
            <w:noWrap/>
            <w:vAlign w:val="bottom"/>
          </w:tcPr>
          <w:p w14:paraId="79A93757"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6BBCFDD6"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C62F70C"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0BAC6E64"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71139C6F"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186551AD" w14:textId="77777777" w:rsidR="00FC1079" w:rsidRPr="001E7BB0" w:rsidRDefault="00FC1079" w:rsidP="00741DE9">
            <w:pPr>
              <w:jc w:val="right"/>
              <w:rPr>
                <w:color w:val="000000"/>
              </w:rPr>
            </w:pPr>
            <w:r w:rsidRPr="001E7BB0">
              <w:rPr>
                <w:color w:val="000000"/>
              </w:rPr>
              <w:t>5</w:t>
            </w:r>
          </w:p>
        </w:tc>
      </w:tr>
      <w:tr w:rsidR="00FC1079" w:rsidRPr="001E7BB0" w14:paraId="39F14B78" w14:textId="77777777" w:rsidTr="00BC7037">
        <w:trPr>
          <w:trHeight w:val="288"/>
        </w:trPr>
        <w:tc>
          <w:tcPr>
            <w:tcW w:w="4412" w:type="dxa"/>
            <w:shd w:val="clear" w:color="auto" w:fill="auto"/>
            <w:noWrap/>
            <w:vAlign w:val="bottom"/>
          </w:tcPr>
          <w:p w14:paraId="19A21F27" w14:textId="77777777" w:rsidR="00FC1079" w:rsidRPr="00C23599" w:rsidRDefault="00FC1079" w:rsidP="00741DE9">
            <w:pPr>
              <w:rPr>
                <w:b/>
                <w:color w:val="000000"/>
              </w:rPr>
            </w:pPr>
            <w:r w:rsidRPr="00C23599">
              <w:rPr>
                <w:b/>
                <w:color w:val="000000"/>
                <w:lang w:val="nl-NL"/>
              </w:rPr>
              <w:t xml:space="preserve">van den Berg et al. </w:t>
            </w:r>
            <w:r w:rsidRPr="00C23599">
              <w:rPr>
                <w:b/>
                <w:color w:val="000000"/>
              </w:rPr>
              <w:t>(2015)</w:t>
            </w:r>
          </w:p>
        </w:tc>
        <w:tc>
          <w:tcPr>
            <w:tcW w:w="869" w:type="dxa"/>
            <w:shd w:val="clear" w:color="auto" w:fill="auto"/>
            <w:noWrap/>
            <w:vAlign w:val="bottom"/>
          </w:tcPr>
          <w:p w14:paraId="7B91CEA5"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3B1789E"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6A6D15CB"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5EA0920"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2E6CFE8C"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66E0652"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65F539E0"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0BBA2829"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FA361F1" w14:textId="77777777" w:rsidR="00FC1079" w:rsidRPr="00C23599" w:rsidRDefault="00FC1079" w:rsidP="00741DE9">
            <w:pPr>
              <w:jc w:val="right"/>
              <w:rPr>
                <w:b/>
                <w:color w:val="000000"/>
              </w:rPr>
            </w:pPr>
            <w:r w:rsidRPr="00C23599">
              <w:rPr>
                <w:b/>
                <w:color w:val="000000"/>
              </w:rPr>
              <w:t>8</w:t>
            </w:r>
          </w:p>
        </w:tc>
      </w:tr>
      <w:tr w:rsidR="00FC1079" w:rsidRPr="001E7BB0" w14:paraId="0AFC8C21" w14:textId="77777777" w:rsidTr="00BC7037">
        <w:trPr>
          <w:trHeight w:val="288"/>
        </w:trPr>
        <w:tc>
          <w:tcPr>
            <w:tcW w:w="4412" w:type="dxa"/>
            <w:shd w:val="clear" w:color="auto" w:fill="auto"/>
            <w:noWrap/>
            <w:vAlign w:val="bottom"/>
          </w:tcPr>
          <w:p w14:paraId="78E90A3D" w14:textId="77777777" w:rsidR="00FC1079" w:rsidRPr="00C23599" w:rsidRDefault="00FC1079" w:rsidP="00741DE9">
            <w:pPr>
              <w:rPr>
                <w:b/>
                <w:color w:val="000000"/>
              </w:rPr>
            </w:pPr>
            <w:r w:rsidRPr="00C23599">
              <w:rPr>
                <w:b/>
                <w:color w:val="000000"/>
                <w:lang w:val="nl-NL"/>
              </w:rPr>
              <w:t xml:space="preserve">van der Kolk et al. </w:t>
            </w:r>
            <w:r w:rsidRPr="00C23599">
              <w:rPr>
                <w:b/>
                <w:color w:val="000000"/>
              </w:rPr>
              <w:t>(2007)</w:t>
            </w:r>
          </w:p>
        </w:tc>
        <w:tc>
          <w:tcPr>
            <w:tcW w:w="869" w:type="dxa"/>
            <w:shd w:val="clear" w:color="auto" w:fill="auto"/>
            <w:noWrap/>
            <w:vAlign w:val="bottom"/>
          </w:tcPr>
          <w:p w14:paraId="1F3AC996"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D544A0C"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15A97DF0"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22510FEB"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1ADC78E6"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716D0D2"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6155C3C8"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3244B20A"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106EF012" w14:textId="77777777" w:rsidR="00FC1079" w:rsidRPr="00C23599" w:rsidRDefault="00FC1079" w:rsidP="00741DE9">
            <w:pPr>
              <w:jc w:val="right"/>
              <w:rPr>
                <w:b/>
                <w:color w:val="000000"/>
              </w:rPr>
            </w:pPr>
            <w:r w:rsidRPr="00C23599">
              <w:rPr>
                <w:b/>
                <w:color w:val="000000"/>
              </w:rPr>
              <w:t>8</w:t>
            </w:r>
          </w:p>
        </w:tc>
      </w:tr>
      <w:tr w:rsidR="00FC1079" w:rsidRPr="001E7BB0" w14:paraId="211425DD" w14:textId="77777777" w:rsidTr="00BC7037">
        <w:trPr>
          <w:trHeight w:val="288"/>
        </w:trPr>
        <w:tc>
          <w:tcPr>
            <w:tcW w:w="4412" w:type="dxa"/>
            <w:shd w:val="clear" w:color="auto" w:fill="auto"/>
            <w:noWrap/>
            <w:vAlign w:val="bottom"/>
          </w:tcPr>
          <w:p w14:paraId="15987A33" w14:textId="77777777" w:rsidR="00FC1079" w:rsidRPr="00670406" w:rsidRDefault="00FC1079" w:rsidP="00741DE9">
            <w:pPr>
              <w:rPr>
                <w:color w:val="000000"/>
                <w:lang w:val="de-DE"/>
              </w:rPr>
            </w:pPr>
            <w:r w:rsidRPr="005F0898">
              <w:rPr>
                <w:color w:val="000000"/>
                <w:lang w:val="nl-NL"/>
              </w:rPr>
              <w:t xml:space="preserve">van der Kolk et al. </w:t>
            </w:r>
            <w:r w:rsidRPr="00670406">
              <w:rPr>
                <w:color w:val="000000"/>
                <w:lang w:val="de-DE"/>
              </w:rPr>
              <w:t>(2014)</w:t>
            </w:r>
          </w:p>
        </w:tc>
        <w:tc>
          <w:tcPr>
            <w:tcW w:w="869" w:type="dxa"/>
            <w:shd w:val="clear" w:color="auto" w:fill="auto"/>
            <w:noWrap/>
            <w:vAlign w:val="bottom"/>
          </w:tcPr>
          <w:p w14:paraId="1594B073" w14:textId="77777777" w:rsidR="00FC1079" w:rsidRPr="00670406" w:rsidRDefault="00FC1079" w:rsidP="00741DE9">
            <w:pPr>
              <w:jc w:val="right"/>
              <w:rPr>
                <w:color w:val="000000"/>
              </w:rPr>
            </w:pPr>
            <w:r w:rsidRPr="00670406">
              <w:rPr>
                <w:color w:val="000000"/>
              </w:rPr>
              <w:t>1</w:t>
            </w:r>
          </w:p>
        </w:tc>
        <w:tc>
          <w:tcPr>
            <w:tcW w:w="1106" w:type="dxa"/>
            <w:shd w:val="clear" w:color="auto" w:fill="auto"/>
            <w:noWrap/>
            <w:vAlign w:val="bottom"/>
          </w:tcPr>
          <w:p w14:paraId="0441EEEB" w14:textId="77777777" w:rsidR="00FC1079" w:rsidRPr="00670406" w:rsidRDefault="00FC1079" w:rsidP="00741DE9">
            <w:pPr>
              <w:jc w:val="right"/>
              <w:rPr>
                <w:color w:val="000000"/>
              </w:rPr>
            </w:pPr>
            <w:r w:rsidRPr="00670406">
              <w:rPr>
                <w:color w:val="000000"/>
              </w:rPr>
              <w:t>1</w:t>
            </w:r>
          </w:p>
        </w:tc>
        <w:tc>
          <w:tcPr>
            <w:tcW w:w="1114" w:type="dxa"/>
            <w:shd w:val="clear" w:color="auto" w:fill="auto"/>
            <w:noWrap/>
            <w:vAlign w:val="bottom"/>
          </w:tcPr>
          <w:p w14:paraId="70775741" w14:textId="77777777" w:rsidR="00FC1079" w:rsidRPr="00670406" w:rsidRDefault="00FC1079" w:rsidP="00741DE9">
            <w:pPr>
              <w:jc w:val="right"/>
              <w:rPr>
                <w:color w:val="000000"/>
              </w:rPr>
            </w:pPr>
            <w:r w:rsidRPr="00670406">
              <w:rPr>
                <w:color w:val="000000"/>
              </w:rPr>
              <w:t>0</w:t>
            </w:r>
          </w:p>
        </w:tc>
        <w:tc>
          <w:tcPr>
            <w:tcW w:w="1175" w:type="dxa"/>
            <w:shd w:val="clear" w:color="auto" w:fill="auto"/>
            <w:noWrap/>
            <w:vAlign w:val="bottom"/>
          </w:tcPr>
          <w:p w14:paraId="2D5B470F" w14:textId="77777777" w:rsidR="00FC1079" w:rsidRPr="00670406" w:rsidRDefault="00FC1079" w:rsidP="00741DE9">
            <w:pPr>
              <w:jc w:val="right"/>
              <w:rPr>
                <w:color w:val="000000"/>
              </w:rPr>
            </w:pPr>
            <w:r w:rsidRPr="00670406">
              <w:rPr>
                <w:color w:val="000000"/>
              </w:rPr>
              <w:t>0</w:t>
            </w:r>
          </w:p>
        </w:tc>
        <w:tc>
          <w:tcPr>
            <w:tcW w:w="909" w:type="dxa"/>
            <w:shd w:val="clear" w:color="auto" w:fill="auto"/>
            <w:noWrap/>
            <w:vAlign w:val="bottom"/>
          </w:tcPr>
          <w:p w14:paraId="21C1DA66" w14:textId="77777777" w:rsidR="00FC1079" w:rsidRPr="00670406" w:rsidRDefault="00FC1079" w:rsidP="00741DE9">
            <w:pPr>
              <w:jc w:val="right"/>
              <w:rPr>
                <w:color w:val="000000"/>
              </w:rPr>
            </w:pPr>
            <w:r w:rsidRPr="00670406">
              <w:rPr>
                <w:color w:val="000000"/>
              </w:rPr>
              <w:t>1</w:t>
            </w:r>
          </w:p>
        </w:tc>
        <w:tc>
          <w:tcPr>
            <w:tcW w:w="1106" w:type="dxa"/>
            <w:shd w:val="clear" w:color="auto" w:fill="auto"/>
            <w:noWrap/>
            <w:vAlign w:val="bottom"/>
          </w:tcPr>
          <w:p w14:paraId="24E44DA1" w14:textId="77777777" w:rsidR="00FC1079" w:rsidRPr="00670406" w:rsidRDefault="00FC1079" w:rsidP="00741DE9">
            <w:pPr>
              <w:jc w:val="right"/>
              <w:rPr>
                <w:color w:val="000000"/>
              </w:rPr>
            </w:pPr>
            <w:r w:rsidRPr="00670406">
              <w:rPr>
                <w:color w:val="000000"/>
              </w:rPr>
              <w:t>1</w:t>
            </w:r>
          </w:p>
        </w:tc>
        <w:tc>
          <w:tcPr>
            <w:tcW w:w="1191" w:type="dxa"/>
            <w:shd w:val="clear" w:color="auto" w:fill="auto"/>
            <w:noWrap/>
            <w:vAlign w:val="bottom"/>
          </w:tcPr>
          <w:p w14:paraId="6582D368" w14:textId="77777777" w:rsidR="00FC1079" w:rsidRPr="00670406" w:rsidRDefault="00FC1079" w:rsidP="00741DE9">
            <w:pPr>
              <w:jc w:val="right"/>
              <w:rPr>
                <w:color w:val="000000"/>
              </w:rPr>
            </w:pPr>
            <w:r w:rsidRPr="00670406">
              <w:rPr>
                <w:color w:val="000000"/>
              </w:rPr>
              <w:t>0</w:t>
            </w:r>
          </w:p>
        </w:tc>
        <w:tc>
          <w:tcPr>
            <w:tcW w:w="1145" w:type="dxa"/>
            <w:shd w:val="clear" w:color="auto" w:fill="auto"/>
            <w:noWrap/>
            <w:vAlign w:val="bottom"/>
          </w:tcPr>
          <w:p w14:paraId="66F52647" w14:textId="77777777" w:rsidR="00FC1079" w:rsidRPr="00670406" w:rsidRDefault="00FC1079" w:rsidP="00741DE9">
            <w:pPr>
              <w:jc w:val="right"/>
              <w:rPr>
                <w:color w:val="000000"/>
              </w:rPr>
            </w:pPr>
            <w:r w:rsidRPr="00670406">
              <w:rPr>
                <w:color w:val="000000"/>
              </w:rPr>
              <w:t>1</w:t>
            </w:r>
          </w:p>
        </w:tc>
        <w:tc>
          <w:tcPr>
            <w:tcW w:w="1111" w:type="dxa"/>
            <w:shd w:val="clear" w:color="auto" w:fill="auto"/>
            <w:noWrap/>
            <w:vAlign w:val="bottom"/>
          </w:tcPr>
          <w:p w14:paraId="65CA6867" w14:textId="77777777" w:rsidR="00FC1079" w:rsidRPr="00670406" w:rsidRDefault="00FC1079" w:rsidP="00741DE9">
            <w:pPr>
              <w:jc w:val="right"/>
              <w:rPr>
                <w:color w:val="000000"/>
              </w:rPr>
            </w:pPr>
            <w:r w:rsidRPr="00670406">
              <w:rPr>
                <w:color w:val="000000"/>
              </w:rPr>
              <w:t>5</w:t>
            </w:r>
          </w:p>
        </w:tc>
      </w:tr>
      <w:tr w:rsidR="00FC1079" w:rsidRPr="00C23599" w14:paraId="14C88258" w14:textId="77777777" w:rsidTr="00BC7037">
        <w:trPr>
          <w:trHeight w:val="288"/>
        </w:trPr>
        <w:tc>
          <w:tcPr>
            <w:tcW w:w="4412" w:type="dxa"/>
            <w:shd w:val="clear" w:color="auto" w:fill="auto"/>
            <w:noWrap/>
            <w:vAlign w:val="bottom"/>
          </w:tcPr>
          <w:p w14:paraId="1CFD5F16" w14:textId="77777777" w:rsidR="00FC1079" w:rsidRPr="00C23599" w:rsidRDefault="00FC1079" w:rsidP="00741DE9">
            <w:pPr>
              <w:rPr>
                <w:b/>
                <w:color w:val="000000"/>
              </w:rPr>
            </w:pPr>
            <w:r w:rsidRPr="00C23599">
              <w:rPr>
                <w:b/>
                <w:color w:val="000000"/>
              </w:rPr>
              <w:t xml:space="preserve">van </w:t>
            </w:r>
            <w:proofErr w:type="spellStart"/>
            <w:r w:rsidRPr="00C23599">
              <w:rPr>
                <w:b/>
                <w:color w:val="000000"/>
              </w:rPr>
              <w:t>Gelderen</w:t>
            </w:r>
            <w:proofErr w:type="spellEnd"/>
            <w:r w:rsidRPr="00C23599">
              <w:rPr>
                <w:b/>
                <w:color w:val="000000"/>
              </w:rPr>
              <w:t xml:space="preserve"> et al. (2020)</w:t>
            </w:r>
          </w:p>
        </w:tc>
        <w:tc>
          <w:tcPr>
            <w:tcW w:w="869" w:type="dxa"/>
            <w:shd w:val="clear" w:color="auto" w:fill="auto"/>
            <w:noWrap/>
            <w:vAlign w:val="bottom"/>
          </w:tcPr>
          <w:p w14:paraId="3F3593A0"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056D49A7"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4CAF4E0E"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C524660"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7B62C22A"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16BFB7AD"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53F62969"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259F7883"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1DF0B7C" w14:textId="77777777" w:rsidR="00FC1079" w:rsidRPr="00C23599" w:rsidRDefault="00FC1079" w:rsidP="00741DE9">
            <w:pPr>
              <w:jc w:val="right"/>
              <w:rPr>
                <w:b/>
                <w:color w:val="000000"/>
              </w:rPr>
            </w:pPr>
            <w:r w:rsidRPr="00C23599">
              <w:rPr>
                <w:b/>
                <w:color w:val="000000"/>
              </w:rPr>
              <w:t>7</w:t>
            </w:r>
          </w:p>
        </w:tc>
      </w:tr>
      <w:tr w:rsidR="00FC1079" w:rsidRPr="001E7BB0" w14:paraId="6C94215E" w14:textId="77777777" w:rsidTr="00BC7037">
        <w:trPr>
          <w:trHeight w:val="288"/>
        </w:trPr>
        <w:tc>
          <w:tcPr>
            <w:tcW w:w="4412" w:type="dxa"/>
            <w:shd w:val="clear" w:color="auto" w:fill="auto"/>
            <w:noWrap/>
            <w:vAlign w:val="bottom"/>
          </w:tcPr>
          <w:p w14:paraId="6B3D2BD4" w14:textId="77777777" w:rsidR="00FC1079" w:rsidRPr="001E7BB0" w:rsidRDefault="00FC1079" w:rsidP="00741DE9">
            <w:pPr>
              <w:rPr>
                <w:color w:val="000000"/>
              </w:rPr>
            </w:pPr>
            <w:r>
              <w:rPr>
                <w:color w:val="000000"/>
              </w:rPr>
              <w:t>Vaughan et al. (1994)</w:t>
            </w:r>
          </w:p>
        </w:tc>
        <w:tc>
          <w:tcPr>
            <w:tcW w:w="869" w:type="dxa"/>
            <w:shd w:val="clear" w:color="auto" w:fill="auto"/>
            <w:noWrap/>
            <w:vAlign w:val="bottom"/>
          </w:tcPr>
          <w:p w14:paraId="24C75742" w14:textId="77777777" w:rsidR="00FC1079" w:rsidRPr="00670406" w:rsidRDefault="00FC1079" w:rsidP="00741DE9">
            <w:pPr>
              <w:jc w:val="right"/>
              <w:rPr>
                <w:color w:val="000000"/>
              </w:rPr>
            </w:pPr>
            <w:r w:rsidRPr="00670406">
              <w:rPr>
                <w:color w:val="000000"/>
              </w:rPr>
              <w:t>0</w:t>
            </w:r>
          </w:p>
        </w:tc>
        <w:tc>
          <w:tcPr>
            <w:tcW w:w="1106" w:type="dxa"/>
            <w:shd w:val="clear" w:color="auto" w:fill="auto"/>
            <w:noWrap/>
            <w:vAlign w:val="bottom"/>
          </w:tcPr>
          <w:p w14:paraId="0E6B408B" w14:textId="77777777" w:rsidR="00FC1079" w:rsidRPr="00670406" w:rsidRDefault="00FC1079" w:rsidP="00741DE9">
            <w:pPr>
              <w:jc w:val="right"/>
              <w:rPr>
                <w:color w:val="000000"/>
              </w:rPr>
            </w:pPr>
            <w:r w:rsidRPr="00670406">
              <w:rPr>
                <w:color w:val="000000"/>
              </w:rPr>
              <w:t>1</w:t>
            </w:r>
          </w:p>
        </w:tc>
        <w:tc>
          <w:tcPr>
            <w:tcW w:w="1114" w:type="dxa"/>
            <w:shd w:val="clear" w:color="auto" w:fill="auto"/>
            <w:noWrap/>
            <w:vAlign w:val="bottom"/>
          </w:tcPr>
          <w:p w14:paraId="4397C580" w14:textId="77777777" w:rsidR="00FC1079" w:rsidRPr="00670406" w:rsidRDefault="00FC1079" w:rsidP="00741DE9">
            <w:pPr>
              <w:jc w:val="right"/>
              <w:rPr>
                <w:color w:val="000000"/>
              </w:rPr>
            </w:pPr>
            <w:r w:rsidRPr="00670406">
              <w:rPr>
                <w:color w:val="000000"/>
              </w:rPr>
              <w:t>1</w:t>
            </w:r>
          </w:p>
        </w:tc>
        <w:tc>
          <w:tcPr>
            <w:tcW w:w="1175" w:type="dxa"/>
            <w:shd w:val="clear" w:color="auto" w:fill="auto"/>
            <w:noWrap/>
            <w:vAlign w:val="bottom"/>
          </w:tcPr>
          <w:p w14:paraId="30809166" w14:textId="77777777" w:rsidR="00FC1079" w:rsidRPr="00670406" w:rsidRDefault="00FC1079" w:rsidP="00741DE9">
            <w:pPr>
              <w:jc w:val="right"/>
              <w:rPr>
                <w:color w:val="000000"/>
              </w:rPr>
            </w:pPr>
            <w:r w:rsidRPr="00670406">
              <w:rPr>
                <w:color w:val="000000"/>
              </w:rPr>
              <w:t>0</w:t>
            </w:r>
          </w:p>
        </w:tc>
        <w:tc>
          <w:tcPr>
            <w:tcW w:w="909" w:type="dxa"/>
            <w:shd w:val="clear" w:color="auto" w:fill="auto"/>
            <w:noWrap/>
            <w:vAlign w:val="bottom"/>
          </w:tcPr>
          <w:p w14:paraId="4F56BDFC" w14:textId="77777777" w:rsidR="00FC1079" w:rsidRPr="00670406" w:rsidRDefault="00FC1079" w:rsidP="00741DE9">
            <w:pPr>
              <w:jc w:val="right"/>
              <w:rPr>
                <w:color w:val="000000"/>
              </w:rPr>
            </w:pPr>
            <w:r w:rsidRPr="00670406">
              <w:rPr>
                <w:color w:val="000000"/>
              </w:rPr>
              <w:t>0</w:t>
            </w:r>
          </w:p>
        </w:tc>
        <w:tc>
          <w:tcPr>
            <w:tcW w:w="1106" w:type="dxa"/>
            <w:shd w:val="clear" w:color="auto" w:fill="auto"/>
            <w:noWrap/>
            <w:vAlign w:val="bottom"/>
          </w:tcPr>
          <w:p w14:paraId="4DC354C6" w14:textId="77777777" w:rsidR="00FC1079" w:rsidRPr="00670406" w:rsidRDefault="00FC1079" w:rsidP="00741DE9">
            <w:pPr>
              <w:jc w:val="right"/>
              <w:rPr>
                <w:color w:val="000000"/>
              </w:rPr>
            </w:pPr>
            <w:r w:rsidRPr="00670406">
              <w:rPr>
                <w:color w:val="000000"/>
              </w:rPr>
              <w:t>0</w:t>
            </w:r>
          </w:p>
        </w:tc>
        <w:tc>
          <w:tcPr>
            <w:tcW w:w="1191" w:type="dxa"/>
            <w:shd w:val="clear" w:color="auto" w:fill="auto"/>
            <w:noWrap/>
            <w:vAlign w:val="bottom"/>
          </w:tcPr>
          <w:p w14:paraId="5997FCCE" w14:textId="77777777" w:rsidR="00FC1079" w:rsidRPr="00670406" w:rsidRDefault="00FC1079" w:rsidP="00741DE9">
            <w:pPr>
              <w:jc w:val="right"/>
              <w:rPr>
                <w:color w:val="000000"/>
              </w:rPr>
            </w:pPr>
            <w:r w:rsidRPr="00670406">
              <w:rPr>
                <w:color w:val="000000"/>
              </w:rPr>
              <w:t>0</w:t>
            </w:r>
          </w:p>
        </w:tc>
        <w:tc>
          <w:tcPr>
            <w:tcW w:w="1145" w:type="dxa"/>
            <w:shd w:val="clear" w:color="auto" w:fill="auto"/>
            <w:noWrap/>
            <w:vAlign w:val="bottom"/>
          </w:tcPr>
          <w:p w14:paraId="36CA529D" w14:textId="77777777" w:rsidR="00FC1079" w:rsidRPr="00670406" w:rsidRDefault="00FC1079" w:rsidP="00741DE9">
            <w:pPr>
              <w:jc w:val="right"/>
              <w:rPr>
                <w:color w:val="000000"/>
              </w:rPr>
            </w:pPr>
            <w:r w:rsidRPr="00670406">
              <w:rPr>
                <w:color w:val="000000"/>
              </w:rPr>
              <w:t>1</w:t>
            </w:r>
          </w:p>
        </w:tc>
        <w:tc>
          <w:tcPr>
            <w:tcW w:w="1111" w:type="dxa"/>
            <w:shd w:val="clear" w:color="auto" w:fill="auto"/>
            <w:noWrap/>
            <w:vAlign w:val="bottom"/>
          </w:tcPr>
          <w:p w14:paraId="0AD01A78" w14:textId="77777777" w:rsidR="00FC1079" w:rsidRPr="00670406" w:rsidRDefault="00FC1079" w:rsidP="00741DE9">
            <w:pPr>
              <w:jc w:val="right"/>
              <w:rPr>
                <w:color w:val="000000"/>
              </w:rPr>
            </w:pPr>
            <w:r w:rsidRPr="00670406">
              <w:rPr>
                <w:color w:val="000000"/>
              </w:rPr>
              <w:t>3</w:t>
            </w:r>
          </w:p>
        </w:tc>
      </w:tr>
      <w:tr w:rsidR="00BC7037" w:rsidRPr="001E7BB0" w14:paraId="3D8F234D" w14:textId="77777777" w:rsidTr="00BC7037">
        <w:trPr>
          <w:trHeight w:val="288"/>
        </w:trPr>
        <w:tc>
          <w:tcPr>
            <w:tcW w:w="4412" w:type="dxa"/>
            <w:shd w:val="clear" w:color="auto" w:fill="auto"/>
            <w:noWrap/>
            <w:vAlign w:val="bottom"/>
          </w:tcPr>
          <w:p w14:paraId="615F641A" w14:textId="01ECB79F" w:rsidR="00BC7037" w:rsidRDefault="00BC7037" w:rsidP="00BC7037">
            <w:pPr>
              <w:rPr>
                <w:color w:val="000000"/>
              </w:rPr>
            </w:pPr>
            <w:r>
              <w:rPr>
                <w:color w:val="000000"/>
              </w:rPr>
              <w:t>Vera et al. (2021)</w:t>
            </w:r>
          </w:p>
        </w:tc>
        <w:tc>
          <w:tcPr>
            <w:tcW w:w="869" w:type="dxa"/>
            <w:shd w:val="clear" w:color="auto" w:fill="auto"/>
            <w:noWrap/>
            <w:vAlign w:val="bottom"/>
          </w:tcPr>
          <w:p w14:paraId="239028DE" w14:textId="34264796" w:rsidR="00BC7037" w:rsidRPr="00670406" w:rsidRDefault="00BC7037" w:rsidP="00BC7037">
            <w:pPr>
              <w:jc w:val="right"/>
              <w:rPr>
                <w:color w:val="000000"/>
              </w:rPr>
            </w:pPr>
            <w:r w:rsidRPr="00BC7037">
              <w:rPr>
                <w:color w:val="000000"/>
              </w:rPr>
              <w:t>1</w:t>
            </w:r>
          </w:p>
        </w:tc>
        <w:tc>
          <w:tcPr>
            <w:tcW w:w="1106" w:type="dxa"/>
            <w:shd w:val="clear" w:color="auto" w:fill="auto"/>
            <w:noWrap/>
            <w:vAlign w:val="bottom"/>
          </w:tcPr>
          <w:p w14:paraId="6C7C83F1" w14:textId="3B951811" w:rsidR="00BC7037" w:rsidRPr="00670406" w:rsidRDefault="00BC7037" w:rsidP="00BC7037">
            <w:pPr>
              <w:jc w:val="right"/>
              <w:rPr>
                <w:color w:val="000000"/>
              </w:rPr>
            </w:pPr>
            <w:r w:rsidRPr="00BC7037">
              <w:rPr>
                <w:color w:val="000000"/>
              </w:rPr>
              <w:t>1</w:t>
            </w:r>
          </w:p>
        </w:tc>
        <w:tc>
          <w:tcPr>
            <w:tcW w:w="1114" w:type="dxa"/>
            <w:shd w:val="clear" w:color="auto" w:fill="auto"/>
            <w:noWrap/>
            <w:vAlign w:val="bottom"/>
          </w:tcPr>
          <w:p w14:paraId="7FDEB6B3" w14:textId="61C90998" w:rsidR="00BC7037" w:rsidRPr="00670406" w:rsidRDefault="00BC7037" w:rsidP="00BC7037">
            <w:pPr>
              <w:jc w:val="right"/>
              <w:rPr>
                <w:color w:val="000000"/>
              </w:rPr>
            </w:pPr>
            <w:r w:rsidRPr="00BC7037">
              <w:rPr>
                <w:color w:val="000000"/>
              </w:rPr>
              <w:t>0</w:t>
            </w:r>
          </w:p>
        </w:tc>
        <w:tc>
          <w:tcPr>
            <w:tcW w:w="1175" w:type="dxa"/>
            <w:shd w:val="clear" w:color="auto" w:fill="auto"/>
            <w:noWrap/>
            <w:vAlign w:val="bottom"/>
          </w:tcPr>
          <w:p w14:paraId="1E13DE80" w14:textId="78820467" w:rsidR="00BC7037" w:rsidRPr="00670406" w:rsidRDefault="00BC7037" w:rsidP="00BC7037">
            <w:pPr>
              <w:jc w:val="right"/>
              <w:rPr>
                <w:color w:val="000000"/>
              </w:rPr>
            </w:pPr>
            <w:r w:rsidRPr="00BC7037">
              <w:rPr>
                <w:color w:val="000000"/>
              </w:rPr>
              <w:t>1</w:t>
            </w:r>
          </w:p>
        </w:tc>
        <w:tc>
          <w:tcPr>
            <w:tcW w:w="909" w:type="dxa"/>
            <w:shd w:val="clear" w:color="auto" w:fill="auto"/>
            <w:noWrap/>
            <w:vAlign w:val="bottom"/>
          </w:tcPr>
          <w:p w14:paraId="7B4B9682" w14:textId="2EEFCABF" w:rsidR="00BC7037" w:rsidRPr="00670406" w:rsidRDefault="00BC7037" w:rsidP="00BC7037">
            <w:pPr>
              <w:jc w:val="right"/>
              <w:rPr>
                <w:color w:val="000000"/>
              </w:rPr>
            </w:pPr>
            <w:r w:rsidRPr="00BC7037">
              <w:rPr>
                <w:color w:val="000000"/>
              </w:rPr>
              <w:t>0</w:t>
            </w:r>
          </w:p>
        </w:tc>
        <w:tc>
          <w:tcPr>
            <w:tcW w:w="1106" w:type="dxa"/>
            <w:shd w:val="clear" w:color="auto" w:fill="auto"/>
            <w:noWrap/>
            <w:vAlign w:val="bottom"/>
          </w:tcPr>
          <w:p w14:paraId="1DD9FA68" w14:textId="4041C772" w:rsidR="00BC7037" w:rsidRPr="00670406" w:rsidRDefault="00BC7037" w:rsidP="00BC7037">
            <w:pPr>
              <w:jc w:val="right"/>
              <w:rPr>
                <w:color w:val="000000"/>
              </w:rPr>
            </w:pPr>
            <w:r w:rsidRPr="00BC7037">
              <w:rPr>
                <w:color w:val="000000"/>
              </w:rPr>
              <w:t>1</w:t>
            </w:r>
          </w:p>
        </w:tc>
        <w:tc>
          <w:tcPr>
            <w:tcW w:w="1191" w:type="dxa"/>
            <w:shd w:val="clear" w:color="auto" w:fill="auto"/>
            <w:noWrap/>
            <w:vAlign w:val="bottom"/>
          </w:tcPr>
          <w:p w14:paraId="4E6820F3" w14:textId="368D33E3" w:rsidR="00BC7037" w:rsidRPr="00670406" w:rsidRDefault="00BC7037" w:rsidP="00BC7037">
            <w:pPr>
              <w:jc w:val="right"/>
              <w:rPr>
                <w:color w:val="000000"/>
              </w:rPr>
            </w:pPr>
            <w:r w:rsidRPr="00BC7037">
              <w:rPr>
                <w:color w:val="000000"/>
              </w:rPr>
              <w:t>1</w:t>
            </w:r>
          </w:p>
        </w:tc>
        <w:tc>
          <w:tcPr>
            <w:tcW w:w="1145" w:type="dxa"/>
            <w:shd w:val="clear" w:color="auto" w:fill="auto"/>
            <w:noWrap/>
            <w:vAlign w:val="bottom"/>
          </w:tcPr>
          <w:p w14:paraId="0BC4FAD3" w14:textId="620C4C47" w:rsidR="00BC7037" w:rsidRPr="00670406" w:rsidRDefault="00BC7037" w:rsidP="00BC7037">
            <w:pPr>
              <w:jc w:val="right"/>
              <w:rPr>
                <w:color w:val="000000"/>
              </w:rPr>
            </w:pPr>
            <w:r w:rsidRPr="00BC7037">
              <w:rPr>
                <w:color w:val="000000"/>
              </w:rPr>
              <w:t>1</w:t>
            </w:r>
          </w:p>
        </w:tc>
        <w:tc>
          <w:tcPr>
            <w:tcW w:w="1111" w:type="dxa"/>
            <w:shd w:val="clear" w:color="auto" w:fill="auto"/>
            <w:noWrap/>
            <w:vAlign w:val="bottom"/>
          </w:tcPr>
          <w:p w14:paraId="1ED71D63" w14:textId="0CD71E35" w:rsidR="00BC7037" w:rsidRPr="00670406" w:rsidRDefault="00BC7037" w:rsidP="00BC7037">
            <w:pPr>
              <w:jc w:val="right"/>
              <w:rPr>
                <w:color w:val="000000"/>
              </w:rPr>
            </w:pPr>
            <w:r w:rsidRPr="00BC7037">
              <w:rPr>
                <w:color w:val="000000"/>
              </w:rPr>
              <w:t>6</w:t>
            </w:r>
          </w:p>
        </w:tc>
      </w:tr>
      <w:tr w:rsidR="00FC1079" w:rsidRPr="001E7BB0" w14:paraId="52F8AF2C" w14:textId="77777777" w:rsidTr="00BC7037">
        <w:trPr>
          <w:trHeight w:val="288"/>
        </w:trPr>
        <w:tc>
          <w:tcPr>
            <w:tcW w:w="4412" w:type="dxa"/>
            <w:shd w:val="clear" w:color="auto" w:fill="auto"/>
            <w:noWrap/>
            <w:vAlign w:val="bottom"/>
          </w:tcPr>
          <w:p w14:paraId="09D100B2" w14:textId="77777777" w:rsidR="00FC1079" w:rsidRPr="001E7BB0" w:rsidRDefault="00FC1079" w:rsidP="00741DE9">
            <w:pPr>
              <w:rPr>
                <w:color w:val="000000"/>
              </w:rPr>
            </w:pPr>
            <w:r>
              <w:rPr>
                <w:color w:val="000000"/>
              </w:rPr>
              <w:t>Wagner et al. (2019)</w:t>
            </w:r>
          </w:p>
        </w:tc>
        <w:tc>
          <w:tcPr>
            <w:tcW w:w="869" w:type="dxa"/>
            <w:shd w:val="clear" w:color="auto" w:fill="auto"/>
            <w:noWrap/>
            <w:vAlign w:val="bottom"/>
          </w:tcPr>
          <w:p w14:paraId="321475B8" w14:textId="77777777" w:rsidR="00FC1079" w:rsidRPr="00670406" w:rsidRDefault="00FC1079" w:rsidP="00741DE9">
            <w:pPr>
              <w:jc w:val="right"/>
              <w:rPr>
                <w:color w:val="000000"/>
              </w:rPr>
            </w:pPr>
            <w:r w:rsidRPr="00670406">
              <w:rPr>
                <w:color w:val="000000"/>
              </w:rPr>
              <w:t>1</w:t>
            </w:r>
          </w:p>
        </w:tc>
        <w:tc>
          <w:tcPr>
            <w:tcW w:w="1106" w:type="dxa"/>
            <w:shd w:val="clear" w:color="auto" w:fill="auto"/>
            <w:noWrap/>
            <w:vAlign w:val="bottom"/>
          </w:tcPr>
          <w:p w14:paraId="55F4F181" w14:textId="77777777" w:rsidR="00FC1079" w:rsidRPr="00670406" w:rsidRDefault="00FC1079" w:rsidP="00741DE9">
            <w:pPr>
              <w:jc w:val="right"/>
              <w:rPr>
                <w:color w:val="000000"/>
              </w:rPr>
            </w:pPr>
            <w:r w:rsidRPr="00670406">
              <w:rPr>
                <w:color w:val="000000"/>
              </w:rPr>
              <w:t>1</w:t>
            </w:r>
          </w:p>
        </w:tc>
        <w:tc>
          <w:tcPr>
            <w:tcW w:w="1114" w:type="dxa"/>
            <w:shd w:val="clear" w:color="auto" w:fill="auto"/>
            <w:noWrap/>
            <w:vAlign w:val="bottom"/>
          </w:tcPr>
          <w:p w14:paraId="30E1BDA7" w14:textId="77777777" w:rsidR="00FC1079" w:rsidRPr="00670406" w:rsidRDefault="00FC1079" w:rsidP="00741DE9">
            <w:pPr>
              <w:jc w:val="right"/>
              <w:rPr>
                <w:color w:val="000000"/>
              </w:rPr>
            </w:pPr>
            <w:r w:rsidRPr="00670406">
              <w:rPr>
                <w:color w:val="000000"/>
              </w:rPr>
              <w:t>1</w:t>
            </w:r>
          </w:p>
        </w:tc>
        <w:tc>
          <w:tcPr>
            <w:tcW w:w="1175" w:type="dxa"/>
            <w:shd w:val="clear" w:color="auto" w:fill="auto"/>
            <w:noWrap/>
            <w:vAlign w:val="bottom"/>
          </w:tcPr>
          <w:p w14:paraId="5F3576B3" w14:textId="77777777" w:rsidR="00FC1079" w:rsidRPr="00670406" w:rsidRDefault="00FC1079" w:rsidP="00741DE9">
            <w:pPr>
              <w:jc w:val="right"/>
              <w:rPr>
                <w:color w:val="000000"/>
              </w:rPr>
            </w:pPr>
            <w:r w:rsidRPr="00670406">
              <w:rPr>
                <w:color w:val="000000"/>
              </w:rPr>
              <w:t>1</w:t>
            </w:r>
          </w:p>
        </w:tc>
        <w:tc>
          <w:tcPr>
            <w:tcW w:w="909" w:type="dxa"/>
            <w:shd w:val="clear" w:color="auto" w:fill="auto"/>
            <w:noWrap/>
            <w:vAlign w:val="bottom"/>
          </w:tcPr>
          <w:p w14:paraId="2117925D" w14:textId="77777777" w:rsidR="00FC1079" w:rsidRPr="00670406" w:rsidRDefault="00FC1079" w:rsidP="00741DE9">
            <w:pPr>
              <w:jc w:val="right"/>
              <w:rPr>
                <w:color w:val="000000"/>
              </w:rPr>
            </w:pPr>
            <w:r w:rsidRPr="00670406">
              <w:rPr>
                <w:color w:val="000000"/>
              </w:rPr>
              <w:t>0</w:t>
            </w:r>
          </w:p>
        </w:tc>
        <w:tc>
          <w:tcPr>
            <w:tcW w:w="1106" w:type="dxa"/>
            <w:shd w:val="clear" w:color="auto" w:fill="auto"/>
            <w:noWrap/>
            <w:vAlign w:val="bottom"/>
          </w:tcPr>
          <w:p w14:paraId="2056AB64" w14:textId="77777777" w:rsidR="00FC1079" w:rsidRPr="00670406" w:rsidRDefault="00FC1079" w:rsidP="00741DE9">
            <w:pPr>
              <w:jc w:val="right"/>
              <w:rPr>
                <w:color w:val="000000"/>
              </w:rPr>
            </w:pPr>
            <w:r w:rsidRPr="00670406">
              <w:rPr>
                <w:color w:val="000000"/>
              </w:rPr>
              <w:t>1</w:t>
            </w:r>
          </w:p>
        </w:tc>
        <w:tc>
          <w:tcPr>
            <w:tcW w:w="1191" w:type="dxa"/>
            <w:shd w:val="clear" w:color="auto" w:fill="auto"/>
            <w:noWrap/>
            <w:vAlign w:val="bottom"/>
          </w:tcPr>
          <w:p w14:paraId="37F9D83F" w14:textId="77777777" w:rsidR="00FC1079" w:rsidRPr="00670406" w:rsidRDefault="00FC1079" w:rsidP="00741DE9">
            <w:pPr>
              <w:jc w:val="right"/>
              <w:rPr>
                <w:color w:val="000000"/>
              </w:rPr>
            </w:pPr>
            <w:r w:rsidRPr="00670406">
              <w:rPr>
                <w:color w:val="000000"/>
              </w:rPr>
              <w:t>0</w:t>
            </w:r>
          </w:p>
        </w:tc>
        <w:tc>
          <w:tcPr>
            <w:tcW w:w="1145" w:type="dxa"/>
            <w:shd w:val="clear" w:color="auto" w:fill="auto"/>
            <w:noWrap/>
            <w:vAlign w:val="bottom"/>
          </w:tcPr>
          <w:p w14:paraId="06E9B637" w14:textId="77777777" w:rsidR="00FC1079" w:rsidRPr="00670406" w:rsidRDefault="00FC1079" w:rsidP="00741DE9">
            <w:pPr>
              <w:jc w:val="right"/>
              <w:rPr>
                <w:color w:val="000000"/>
              </w:rPr>
            </w:pPr>
            <w:r w:rsidRPr="00670406">
              <w:rPr>
                <w:color w:val="000000"/>
              </w:rPr>
              <w:t>1</w:t>
            </w:r>
          </w:p>
        </w:tc>
        <w:tc>
          <w:tcPr>
            <w:tcW w:w="1111" w:type="dxa"/>
            <w:shd w:val="clear" w:color="auto" w:fill="auto"/>
            <w:noWrap/>
            <w:vAlign w:val="bottom"/>
          </w:tcPr>
          <w:p w14:paraId="4F0020D7" w14:textId="77777777" w:rsidR="00FC1079" w:rsidRPr="00670406" w:rsidRDefault="00FC1079" w:rsidP="00741DE9">
            <w:pPr>
              <w:jc w:val="right"/>
              <w:rPr>
                <w:color w:val="000000"/>
              </w:rPr>
            </w:pPr>
            <w:r w:rsidRPr="00670406">
              <w:rPr>
                <w:color w:val="000000"/>
              </w:rPr>
              <w:t>6</w:t>
            </w:r>
          </w:p>
        </w:tc>
      </w:tr>
      <w:tr w:rsidR="00FC1079" w:rsidRPr="001E7BB0" w14:paraId="21C06097" w14:textId="77777777" w:rsidTr="00BC7037">
        <w:trPr>
          <w:trHeight w:val="288"/>
        </w:trPr>
        <w:tc>
          <w:tcPr>
            <w:tcW w:w="4412" w:type="dxa"/>
            <w:shd w:val="clear" w:color="auto" w:fill="auto"/>
            <w:noWrap/>
            <w:vAlign w:val="bottom"/>
          </w:tcPr>
          <w:p w14:paraId="2965075F" w14:textId="77777777" w:rsidR="00FC1079" w:rsidRPr="001E7BB0" w:rsidRDefault="00FC1079" w:rsidP="00741DE9">
            <w:pPr>
              <w:rPr>
                <w:color w:val="000000"/>
              </w:rPr>
            </w:pPr>
            <w:proofErr w:type="spellStart"/>
            <w:r>
              <w:rPr>
                <w:color w:val="000000"/>
              </w:rPr>
              <w:t>Wahbeh</w:t>
            </w:r>
            <w:proofErr w:type="spellEnd"/>
            <w:r>
              <w:rPr>
                <w:color w:val="000000"/>
              </w:rPr>
              <w:t xml:space="preserve"> et al. (2016)</w:t>
            </w:r>
          </w:p>
        </w:tc>
        <w:tc>
          <w:tcPr>
            <w:tcW w:w="869" w:type="dxa"/>
            <w:shd w:val="clear" w:color="auto" w:fill="auto"/>
            <w:noWrap/>
            <w:vAlign w:val="bottom"/>
          </w:tcPr>
          <w:p w14:paraId="23D89FEE" w14:textId="77777777" w:rsidR="00FC1079" w:rsidRPr="00670406" w:rsidRDefault="00FC1079" w:rsidP="00741DE9">
            <w:pPr>
              <w:jc w:val="right"/>
              <w:rPr>
                <w:color w:val="000000"/>
              </w:rPr>
            </w:pPr>
            <w:r w:rsidRPr="00670406">
              <w:rPr>
                <w:color w:val="000000"/>
              </w:rPr>
              <w:t>1</w:t>
            </w:r>
          </w:p>
        </w:tc>
        <w:tc>
          <w:tcPr>
            <w:tcW w:w="1106" w:type="dxa"/>
            <w:shd w:val="clear" w:color="auto" w:fill="auto"/>
            <w:noWrap/>
            <w:vAlign w:val="bottom"/>
          </w:tcPr>
          <w:p w14:paraId="487C2DD3" w14:textId="77777777" w:rsidR="00FC1079" w:rsidRPr="00670406" w:rsidRDefault="00FC1079" w:rsidP="00741DE9">
            <w:pPr>
              <w:jc w:val="right"/>
              <w:rPr>
                <w:color w:val="000000"/>
              </w:rPr>
            </w:pPr>
            <w:r w:rsidRPr="00670406">
              <w:rPr>
                <w:color w:val="000000"/>
              </w:rPr>
              <w:t>1</w:t>
            </w:r>
          </w:p>
        </w:tc>
        <w:tc>
          <w:tcPr>
            <w:tcW w:w="1114" w:type="dxa"/>
            <w:shd w:val="clear" w:color="auto" w:fill="auto"/>
            <w:noWrap/>
            <w:vAlign w:val="bottom"/>
          </w:tcPr>
          <w:p w14:paraId="5EF6D29D" w14:textId="77777777" w:rsidR="00FC1079" w:rsidRPr="00670406" w:rsidRDefault="00FC1079" w:rsidP="00741DE9">
            <w:pPr>
              <w:jc w:val="right"/>
              <w:rPr>
                <w:color w:val="000000"/>
              </w:rPr>
            </w:pPr>
            <w:r w:rsidRPr="00670406">
              <w:rPr>
                <w:color w:val="000000"/>
              </w:rPr>
              <w:t>0</w:t>
            </w:r>
          </w:p>
        </w:tc>
        <w:tc>
          <w:tcPr>
            <w:tcW w:w="1175" w:type="dxa"/>
            <w:shd w:val="clear" w:color="auto" w:fill="auto"/>
            <w:noWrap/>
            <w:vAlign w:val="bottom"/>
          </w:tcPr>
          <w:p w14:paraId="3DFABE81" w14:textId="77777777" w:rsidR="00FC1079" w:rsidRPr="00670406" w:rsidRDefault="00FC1079" w:rsidP="00741DE9">
            <w:pPr>
              <w:jc w:val="right"/>
              <w:rPr>
                <w:color w:val="000000"/>
              </w:rPr>
            </w:pPr>
            <w:r w:rsidRPr="00670406">
              <w:rPr>
                <w:color w:val="000000"/>
              </w:rPr>
              <w:t>0</w:t>
            </w:r>
          </w:p>
        </w:tc>
        <w:tc>
          <w:tcPr>
            <w:tcW w:w="909" w:type="dxa"/>
            <w:shd w:val="clear" w:color="auto" w:fill="auto"/>
            <w:noWrap/>
            <w:vAlign w:val="bottom"/>
          </w:tcPr>
          <w:p w14:paraId="576B432A" w14:textId="77777777" w:rsidR="00FC1079" w:rsidRPr="00670406" w:rsidRDefault="00FC1079" w:rsidP="00741DE9">
            <w:pPr>
              <w:jc w:val="right"/>
              <w:rPr>
                <w:color w:val="000000"/>
              </w:rPr>
            </w:pPr>
            <w:r w:rsidRPr="00670406">
              <w:rPr>
                <w:color w:val="000000"/>
              </w:rPr>
              <w:t>0</w:t>
            </w:r>
          </w:p>
        </w:tc>
        <w:tc>
          <w:tcPr>
            <w:tcW w:w="1106" w:type="dxa"/>
            <w:shd w:val="clear" w:color="auto" w:fill="auto"/>
            <w:noWrap/>
            <w:vAlign w:val="bottom"/>
          </w:tcPr>
          <w:p w14:paraId="48FC761A" w14:textId="77777777" w:rsidR="00FC1079" w:rsidRPr="00670406" w:rsidRDefault="00FC1079" w:rsidP="00741DE9">
            <w:pPr>
              <w:jc w:val="right"/>
              <w:rPr>
                <w:color w:val="000000"/>
              </w:rPr>
            </w:pPr>
            <w:r w:rsidRPr="00670406">
              <w:rPr>
                <w:color w:val="000000"/>
              </w:rPr>
              <w:t>0</w:t>
            </w:r>
          </w:p>
        </w:tc>
        <w:tc>
          <w:tcPr>
            <w:tcW w:w="1191" w:type="dxa"/>
            <w:shd w:val="clear" w:color="auto" w:fill="auto"/>
            <w:noWrap/>
            <w:vAlign w:val="bottom"/>
          </w:tcPr>
          <w:p w14:paraId="184BA71A" w14:textId="77777777" w:rsidR="00FC1079" w:rsidRPr="00670406" w:rsidRDefault="00FC1079" w:rsidP="00741DE9">
            <w:pPr>
              <w:jc w:val="right"/>
              <w:rPr>
                <w:color w:val="000000"/>
              </w:rPr>
            </w:pPr>
            <w:r w:rsidRPr="00670406">
              <w:rPr>
                <w:color w:val="000000"/>
              </w:rPr>
              <w:t>1</w:t>
            </w:r>
          </w:p>
        </w:tc>
        <w:tc>
          <w:tcPr>
            <w:tcW w:w="1145" w:type="dxa"/>
            <w:shd w:val="clear" w:color="auto" w:fill="auto"/>
            <w:noWrap/>
            <w:vAlign w:val="bottom"/>
          </w:tcPr>
          <w:p w14:paraId="29565A40" w14:textId="77777777" w:rsidR="00FC1079" w:rsidRPr="00670406" w:rsidRDefault="00FC1079" w:rsidP="00741DE9">
            <w:pPr>
              <w:jc w:val="right"/>
              <w:rPr>
                <w:color w:val="000000"/>
              </w:rPr>
            </w:pPr>
            <w:r w:rsidRPr="00670406">
              <w:rPr>
                <w:color w:val="000000"/>
              </w:rPr>
              <w:t>0</w:t>
            </w:r>
          </w:p>
        </w:tc>
        <w:tc>
          <w:tcPr>
            <w:tcW w:w="1111" w:type="dxa"/>
            <w:shd w:val="clear" w:color="auto" w:fill="auto"/>
            <w:noWrap/>
            <w:vAlign w:val="bottom"/>
          </w:tcPr>
          <w:p w14:paraId="70D11FDD" w14:textId="77777777" w:rsidR="00FC1079" w:rsidRPr="00670406" w:rsidRDefault="00FC1079" w:rsidP="00741DE9">
            <w:pPr>
              <w:jc w:val="right"/>
              <w:rPr>
                <w:color w:val="000000"/>
              </w:rPr>
            </w:pPr>
            <w:r w:rsidRPr="00670406">
              <w:rPr>
                <w:color w:val="000000"/>
              </w:rPr>
              <w:t>3</w:t>
            </w:r>
          </w:p>
        </w:tc>
      </w:tr>
      <w:tr w:rsidR="00FC1079" w:rsidRPr="001E7BB0" w14:paraId="7E47F91D" w14:textId="77777777" w:rsidTr="00BC7037">
        <w:trPr>
          <w:trHeight w:val="288"/>
        </w:trPr>
        <w:tc>
          <w:tcPr>
            <w:tcW w:w="4412" w:type="dxa"/>
            <w:shd w:val="clear" w:color="auto" w:fill="auto"/>
            <w:noWrap/>
            <w:vAlign w:val="bottom"/>
          </w:tcPr>
          <w:p w14:paraId="6C464BB5" w14:textId="77777777" w:rsidR="00FC1079" w:rsidRPr="001E7BB0" w:rsidRDefault="00FC1079" w:rsidP="00741DE9">
            <w:pPr>
              <w:rPr>
                <w:color w:val="000000"/>
              </w:rPr>
            </w:pPr>
            <w:r w:rsidRPr="001E7BB0">
              <w:rPr>
                <w:color w:val="000000"/>
              </w:rPr>
              <w:t>Wells et al. (2012)</w:t>
            </w:r>
          </w:p>
        </w:tc>
        <w:tc>
          <w:tcPr>
            <w:tcW w:w="869" w:type="dxa"/>
            <w:shd w:val="clear" w:color="auto" w:fill="auto"/>
            <w:noWrap/>
            <w:vAlign w:val="bottom"/>
          </w:tcPr>
          <w:p w14:paraId="5FD34A33"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7D272A6"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6F852843" w14:textId="77777777" w:rsidR="00FC1079" w:rsidRPr="001E7BB0" w:rsidRDefault="00FC1079" w:rsidP="00741DE9">
            <w:pPr>
              <w:jc w:val="right"/>
              <w:rPr>
                <w:color w:val="000000"/>
              </w:rPr>
            </w:pPr>
            <w:r w:rsidRPr="001E7BB0">
              <w:rPr>
                <w:color w:val="000000"/>
              </w:rPr>
              <w:t>0</w:t>
            </w:r>
          </w:p>
        </w:tc>
        <w:tc>
          <w:tcPr>
            <w:tcW w:w="1175" w:type="dxa"/>
            <w:shd w:val="clear" w:color="auto" w:fill="auto"/>
            <w:noWrap/>
            <w:vAlign w:val="bottom"/>
          </w:tcPr>
          <w:p w14:paraId="62668A00"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12C8FEFD"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43EAF359"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27866318"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69944750"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7880BFB8" w14:textId="77777777" w:rsidR="00FC1079" w:rsidRPr="001E7BB0" w:rsidRDefault="00FC1079" w:rsidP="00741DE9">
            <w:pPr>
              <w:jc w:val="right"/>
              <w:rPr>
                <w:color w:val="000000"/>
              </w:rPr>
            </w:pPr>
            <w:r w:rsidRPr="001E7BB0">
              <w:rPr>
                <w:color w:val="000000"/>
              </w:rPr>
              <w:t>6</w:t>
            </w:r>
          </w:p>
        </w:tc>
      </w:tr>
      <w:tr w:rsidR="00FC1079" w:rsidRPr="001E7BB0" w14:paraId="6BFAA7B0" w14:textId="77777777" w:rsidTr="00BC7037">
        <w:trPr>
          <w:trHeight w:val="288"/>
        </w:trPr>
        <w:tc>
          <w:tcPr>
            <w:tcW w:w="4412" w:type="dxa"/>
            <w:shd w:val="clear" w:color="auto" w:fill="auto"/>
            <w:noWrap/>
            <w:vAlign w:val="bottom"/>
          </w:tcPr>
          <w:p w14:paraId="2A2CD6BB" w14:textId="77777777" w:rsidR="00FC1079" w:rsidRPr="001E7BB0" w:rsidRDefault="00FC1079" w:rsidP="00741DE9">
            <w:pPr>
              <w:rPr>
                <w:color w:val="000000"/>
              </w:rPr>
            </w:pPr>
            <w:r>
              <w:rPr>
                <w:color w:val="000000"/>
              </w:rPr>
              <w:t>Wells et al. (2015)</w:t>
            </w:r>
          </w:p>
        </w:tc>
        <w:tc>
          <w:tcPr>
            <w:tcW w:w="869" w:type="dxa"/>
            <w:shd w:val="clear" w:color="auto" w:fill="auto"/>
            <w:noWrap/>
            <w:vAlign w:val="bottom"/>
          </w:tcPr>
          <w:p w14:paraId="15368DE4" w14:textId="77777777" w:rsidR="00FC1079" w:rsidRPr="00670406" w:rsidRDefault="00FC1079" w:rsidP="00741DE9">
            <w:pPr>
              <w:jc w:val="right"/>
              <w:rPr>
                <w:color w:val="000000"/>
              </w:rPr>
            </w:pPr>
            <w:r w:rsidRPr="00670406">
              <w:rPr>
                <w:color w:val="000000"/>
              </w:rPr>
              <w:t>1</w:t>
            </w:r>
          </w:p>
        </w:tc>
        <w:tc>
          <w:tcPr>
            <w:tcW w:w="1106" w:type="dxa"/>
            <w:shd w:val="clear" w:color="auto" w:fill="auto"/>
            <w:noWrap/>
            <w:vAlign w:val="bottom"/>
          </w:tcPr>
          <w:p w14:paraId="68EE2204" w14:textId="77777777" w:rsidR="00FC1079" w:rsidRPr="00670406" w:rsidRDefault="00FC1079" w:rsidP="00741DE9">
            <w:pPr>
              <w:jc w:val="right"/>
              <w:rPr>
                <w:color w:val="000000"/>
              </w:rPr>
            </w:pPr>
            <w:r w:rsidRPr="00670406">
              <w:rPr>
                <w:color w:val="000000"/>
              </w:rPr>
              <w:t>1</w:t>
            </w:r>
          </w:p>
        </w:tc>
        <w:tc>
          <w:tcPr>
            <w:tcW w:w="1114" w:type="dxa"/>
            <w:shd w:val="clear" w:color="auto" w:fill="auto"/>
            <w:noWrap/>
            <w:vAlign w:val="bottom"/>
          </w:tcPr>
          <w:p w14:paraId="129BEA84" w14:textId="77777777" w:rsidR="00FC1079" w:rsidRPr="00670406" w:rsidRDefault="00FC1079" w:rsidP="00741DE9">
            <w:pPr>
              <w:jc w:val="right"/>
              <w:rPr>
                <w:color w:val="000000"/>
              </w:rPr>
            </w:pPr>
            <w:r w:rsidRPr="00670406">
              <w:rPr>
                <w:color w:val="000000"/>
              </w:rPr>
              <w:t>1</w:t>
            </w:r>
          </w:p>
        </w:tc>
        <w:tc>
          <w:tcPr>
            <w:tcW w:w="1175" w:type="dxa"/>
            <w:shd w:val="clear" w:color="auto" w:fill="auto"/>
            <w:noWrap/>
            <w:vAlign w:val="bottom"/>
          </w:tcPr>
          <w:p w14:paraId="0280957C" w14:textId="77777777" w:rsidR="00FC1079" w:rsidRPr="00670406" w:rsidRDefault="00FC1079" w:rsidP="00741DE9">
            <w:pPr>
              <w:jc w:val="right"/>
              <w:rPr>
                <w:color w:val="000000"/>
              </w:rPr>
            </w:pPr>
            <w:r w:rsidRPr="00670406">
              <w:rPr>
                <w:color w:val="000000"/>
              </w:rPr>
              <w:t>1</w:t>
            </w:r>
          </w:p>
        </w:tc>
        <w:tc>
          <w:tcPr>
            <w:tcW w:w="909" w:type="dxa"/>
            <w:shd w:val="clear" w:color="auto" w:fill="auto"/>
            <w:noWrap/>
            <w:vAlign w:val="bottom"/>
          </w:tcPr>
          <w:p w14:paraId="19F36D1F" w14:textId="77777777" w:rsidR="00FC1079" w:rsidRPr="00670406" w:rsidRDefault="00FC1079" w:rsidP="00741DE9">
            <w:pPr>
              <w:jc w:val="right"/>
              <w:rPr>
                <w:color w:val="000000"/>
              </w:rPr>
            </w:pPr>
            <w:r w:rsidRPr="00670406">
              <w:rPr>
                <w:color w:val="000000"/>
              </w:rPr>
              <w:t>0</w:t>
            </w:r>
          </w:p>
        </w:tc>
        <w:tc>
          <w:tcPr>
            <w:tcW w:w="1106" w:type="dxa"/>
            <w:shd w:val="clear" w:color="auto" w:fill="auto"/>
            <w:noWrap/>
            <w:vAlign w:val="bottom"/>
          </w:tcPr>
          <w:p w14:paraId="2AAE0526" w14:textId="77777777" w:rsidR="00FC1079" w:rsidRPr="00670406" w:rsidRDefault="00FC1079" w:rsidP="00741DE9">
            <w:pPr>
              <w:jc w:val="right"/>
              <w:rPr>
                <w:color w:val="000000"/>
              </w:rPr>
            </w:pPr>
            <w:r w:rsidRPr="00670406">
              <w:rPr>
                <w:color w:val="000000"/>
              </w:rPr>
              <w:t>0</w:t>
            </w:r>
          </w:p>
        </w:tc>
        <w:tc>
          <w:tcPr>
            <w:tcW w:w="1191" w:type="dxa"/>
            <w:shd w:val="clear" w:color="auto" w:fill="auto"/>
            <w:noWrap/>
            <w:vAlign w:val="bottom"/>
          </w:tcPr>
          <w:p w14:paraId="710846D6" w14:textId="77777777" w:rsidR="00FC1079" w:rsidRPr="00670406" w:rsidRDefault="00FC1079" w:rsidP="00741DE9">
            <w:pPr>
              <w:jc w:val="right"/>
              <w:rPr>
                <w:color w:val="000000"/>
              </w:rPr>
            </w:pPr>
            <w:r w:rsidRPr="00670406">
              <w:rPr>
                <w:color w:val="000000"/>
              </w:rPr>
              <w:t>1</w:t>
            </w:r>
          </w:p>
        </w:tc>
        <w:tc>
          <w:tcPr>
            <w:tcW w:w="1145" w:type="dxa"/>
            <w:shd w:val="clear" w:color="auto" w:fill="auto"/>
            <w:noWrap/>
            <w:vAlign w:val="bottom"/>
          </w:tcPr>
          <w:p w14:paraId="65927D3F" w14:textId="77777777" w:rsidR="00FC1079" w:rsidRPr="00670406" w:rsidRDefault="00FC1079" w:rsidP="00741DE9">
            <w:pPr>
              <w:jc w:val="right"/>
              <w:rPr>
                <w:color w:val="000000"/>
              </w:rPr>
            </w:pPr>
            <w:r w:rsidRPr="00670406">
              <w:rPr>
                <w:color w:val="000000"/>
              </w:rPr>
              <w:t>1</w:t>
            </w:r>
          </w:p>
        </w:tc>
        <w:tc>
          <w:tcPr>
            <w:tcW w:w="1111" w:type="dxa"/>
            <w:shd w:val="clear" w:color="auto" w:fill="auto"/>
            <w:noWrap/>
            <w:vAlign w:val="bottom"/>
          </w:tcPr>
          <w:p w14:paraId="3FDBBD51" w14:textId="77777777" w:rsidR="00FC1079" w:rsidRPr="00670406" w:rsidRDefault="00FC1079" w:rsidP="00741DE9">
            <w:pPr>
              <w:jc w:val="right"/>
              <w:rPr>
                <w:color w:val="000000"/>
              </w:rPr>
            </w:pPr>
            <w:r w:rsidRPr="00670406">
              <w:rPr>
                <w:color w:val="000000"/>
              </w:rPr>
              <w:t>6</w:t>
            </w:r>
          </w:p>
        </w:tc>
      </w:tr>
      <w:tr w:rsidR="00FC1079" w:rsidRPr="00C23599" w14:paraId="3483A693" w14:textId="77777777" w:rsidTr="00BC7037">
        <w:trPr>
          <w:trHeight w:val="288"/>
        </w:trPr>
        <w:tc>
          <w:tcPr>
            <w:tcW w:w="4412" w:type="dxa"/>
            <w:shd w:val="clear" w:color="auto" w:fill="auto"/>
            <w:noWrap/>
            <w:vAlign w:val="bottom"/>
          </w:tcPr>
          <w:p w14:paraId="09FFEDEC" w14:textId="77777777" w:rsidR="00FC1079" w:rsidRPr="00C23599" w:rsidRDefault="00FC1079" w:rsidP="00741DE9">
            <w:pPr>
              <w:rPr>
                <w:b/>
                <w:color w:val="000000"/>
              </w:rPr>
            </w:pPr>
            <w:r w:rsidRPr="00C23599">
              <w:rPr>
                <w:b/>
                <w:color w:val="000000"/>
              </w:rPr>
              <w:t>Yehuda et al. (2014)</w:t>
            </w:r>
          </w:p>
        </w:tc>
        <w:tc>
          <w:tcPr>
            <w:tcW w:w="869" w:type="dxa"/>
            <w:shd w:val="clear" w:color="auto" w:fill="auto"/>
            <w:noWrap/>
            <w:vAlign w:val="bottom"/>
          </w:tcPr>
          <w:p w14:paraId="3A572843"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CB06EA7"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5791CE1D"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0F9D1963"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18E39F31"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6F5EE56D" w14:textId="77777777" w:rsidR="00FC1079" w:rsidRPr="00C23599" w:rsidRDefault="00FC1079" w:rsidP="00741DE9">
            <w:pPr>
              <w:jc w:val="right"/>
              <w:rPr>
                <w:b/>
                <w:color w:val="000000"/>
              </w:rPr>
            </w:pPr>
            <w:r w:rsidRPr="00C23599">
              <w:rPr>
                <w:b/>
                <w:color w:val="000000"/>
              </w:rPr>
              <w:t>1</w:t>
            </w:r>
          </w:p>
        </w:tc>
        <w:tc>
          <w:tcPr>
            <w:tcW w:w="1191" w:type="dxa"/>
            <w:shd w:val="clear" w:color="auto" w:fill="auto"/>
            <w:noWrap/>
            <w:vAlign w:val="bottom"/>
          </w:tcPr>
          <w:p w14:paraId="26948381" w14:textId="77777777" w:rsidR="00FC1079" w:rsidRPr="00C23599" w:rsidRDefault="00FC1079" w:rsidP="00741DE9">
            <w:pPr>
              <w:jc w:val="right"/>
              <w:rPr>
                <w:b/>
                <w:color w:val="000000"/>
              </w:rPr>
            </w:pPr>
            <w:r w:rsidRPr="00C23599">
              <w:rPr>
                <w:b/>
                <w:color w:val="000000"/>
              </w:rPr>
              <w:t>0</w:t>
            </w:r>
          </w:p>
        </w:tc>
        <w:tc>
          <w:tcPr>
            <w:tcW w:w="1145" w:type="dxa"/>
            <w:shd w:val="clear" w:color="auto" w:fill="auto"/>
            <w:noWrap/>
            <w:vAlign w:val="bottom"/>
          </w:tcPr>
          <w:p w14:paraId="2A85BDE9"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67D36983" w14:textId="77777777" w:rsidR="00FC1079" w:rsidRPr="00C23599" w:rsidRDefault="00FC1079" w:rsidP="00741DE9">
            <w:pPr>
              <w:jc w:val="right"/>
              <w:rPr>
                <w:b/>
                <w:color w:val="000000"/>
              </w:rPr>
            </w:pPr>
            <w:r w:rsidRPr="00C23599">
              <w:rPr>
                <w:b/>
                <w:color w:val="000000"/>
              </w:rPr>
              <w:t>7</w:t>
            </w:r>
          </w:p>
        </w:tc>
      </w:tr>
      <w:tr w:rsidR="00FC1079" w:rsidRPr="001E7BB0" w14:paraId="40D6D944" w14:textId="77777777" w:rsidTr="00BC7037">
        <w:trPr>
          <w:trHeight w:val="288"/>
        </w:trPr>
        <w:tc>
          <w:tcPr>
            <w:tcW w:w="4412" w:type="dxa"/>
            <w:shd w:val="clear" w:color="auto" w:fill="auto"/>
            <w:noWrap/>
            <w:vAlign w:val="bottom"/>
          </w:tcPr>
          <w:p w14:paraId="399A2307" w14:textId="77777777" w:rsidR="00FC1079" w:rsidRPr="001E7BB0" w:rsidRDefault="00FC1079" w:rsidP="00741DE9">
            <w:pPr>
              <w:rPr>
                <w:color w:val="000000"/>
              </w:rPr>
            </w:pPr>
            <w:proofErr w:type="spellStart"/>
            <w:r w:rsidRPr="001E7BB0">
              <w:rPr>
                <w:color w:val="000000"/>
              </w:rPr>
              <w:t>Yurtsever</w:t>
            </w:r>
            <w:proofErr w:type="spellEnd"/>
            <w:r w:rsidRPr="001E7BB0">
              <w:rPr>
                <w:color w:val="000000"/>
              </w:rPr>
              <w:t xml:space="preserve"> et al. (2018)</w:t>
            </w:r>
          </w:p>
        </w:tc>
        <w:tc>
          <w:tcPr>
            <w:tcW w:w="869" w:type="dxa"/>
            <w:shd w:val="clear" w:color="auto" w:fill="auto"/>
            <w:noWrap/>
            <w:vAlign w:val="bottom"/>
          </w:tcPr>
          <w:p w14:paraId="693EA446"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2330FE61"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299B86C3"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4E8DB12B"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2CD29FA8"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2743AC20"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6A2F1506"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2B46795F"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49AB0475" w14:textId="77777777" w:rsidR="00FC1079" w:rsidRPr="001E7BB0" w:rsidRDefault="00FC1079" w:rsidP="00741DE9">
            <w:pPr>
              <w:jc w:val="right"/>
              <w:rPr>
                <w:color w:val="000000"/>
              </w:rPr>
            </w:pPr>
            <w:r w:rsidRPr="001E7BB0">
              <w:rPr>
                <w:color w:val="000000"/>
              </w:rPr>
              <w:t>5</w:t>
            </w:r>
          </w:p>
        </w:tc>
      </w:tr>
      <w:tr w:rsidR="00FC1079" w:rsidRPr="001E7BB0" w14:paraId="21FBF972" w14:textId="77777777" w:rsidTr="00BC7037">
        <w:trPr>
          <w:trHeight w:val="288"/>
        </w:trPr>
        <w:tc>
          <w:tcPr>
            <w:tcW w:w="4412" w:type="dxa"/>
            <w:shd w:val="clear" w:color="auto" w:fill="auto"/>
            <w:noWrap/>
            <w:vAlign w:val="bottom"/>
          </w:tcPr>
          <w:p w14:paraId="0D59DA9A" w14:textId="77777777" w:rsidR="00FC1079" w:rsidRPr="00C23599" w:rsidRDefault="00FC1079" w:rsidP="00741DE9">
            <w:pPr>
              <w:rPr>
                <w:b/>
                <w:color w:val="000000"/>
              </w:rPr>
            </w:pPr>
            <w:r w:rsidRPr="00C23599">
              <w:rPr>
                <w:b/>
                <w:color w:val="000000"/>
              </w:rPr>
              <w:t>Zang et al. (2013)</w:t>
            </w:r>
          </w:p>
        </w:tc>
        <w:tc>
          <w:tcPr>
            <w:tcW w:w="869" w:type="dxa"/>
            <w:shd w:val="clear" w:color="auto" w:fill="auto"/>
            <w:noWrap/>
            <w:vAlign w:val="bottom"/>
          </w:tcPr>
          <w:p w14:paraId="4B23F1B4"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CFC633A"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397783EF"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390D35D3"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4AD6BCDD"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2B1842A1"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5CC0D3E2"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6C8D642F"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07494C2C" w14:textId="77777777" w:rsidR="00FC1079" w:rsidRPr="00C23599" w:rsidRDefault="00FC1079" w:rsidP="00741DE9">
            <w:pPr>
              <w:jc w:val="right"/>
              <w:rPr>
                <w:b/>
                <w:color w:val="000000"/>
              </w:rPr>
            </w:pPr>
            <w:r w:rsidRPr="00C23599">
              <w:rPr>
                <w:b/>
                <w:color w:val="000000"/>
              </w:rPr>
              <w:t>7</w:t>
            </w:r>
          </w:p>
        </w:tc>
      </w:tr>
      <w:tr w:rsidR="00FC1079" w:rsidRPr="001E7BB0" w14:paraId="67019CCA" w14:textId="77777777" w:rsidTr="00BC7037">
        <w:trPr>
          <w:trHeight w:val="288"/>
        </w:trPr>
        <w:tc>
          <w:tcPr>
            <w:tcW w:w="4412" w:type="dxa"/>
            <w:shd w:val="clear" w:color="auto" w:fill="auto"/>
            <w:noWrap/>
            <w:vAlign w:val="bottom"/>
          </w:tcPr>
          <w:p w14:paraId="5A9D4C80" w14:textId="77777777" w:rsidR="00FC1079" w:rsidRPr="00C23599" w:rsidRDefault="00FC1079" w:rsidP="00741DE9">
            <w:pPr>
              <w:rPr>
                <w:b/>
                <w:color w:val="000000"/>
              </w:rPr>
            </w:pPr>
            <w:r w:rsidRPr="00C23599">
              <w:rPr>
                <w:b/>
                <w:color w:val="000000"/>
              </w:rPr>
              <w:t>Zang et al. (2014)</w:t>
            </w:r>
          </w:p>
        </w:tc>
        <w:tc>
          <w:tcPr>
            <w:tcW w:w="869" w:type="dxa"/>
            <w:shd w:val="clear" w:color="auto" w:fill="auto"/>
            <w:noWrap/>
            <w:vAlign w:val="bottom"/>
          </w:tcPr>
          <w:p w14:paraId="5F8CAC48"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32BA2192" w14:textId="77777777" w:rsidR="00FC1079" w:rsidRPr="00C23599" w:rsidRDefault="00FC1079" w:rsidP="00741DE9">
            <w:pPr>
              <w:jc w:val="right"/>
              <w:rPr>
                <w:b/>
                <w:color w:val="000000"/>
              </w:rPr>
            </w:pPr>
            <w:r w:rsidRPr="00C23599">
              <w:rPr>
                <w:b/>
                <w:color w:val="000000"/>
              </w:rPr>
              <w:t>1</w:t>
            </w:r>
          </w:p>
        </w:tc>
        <w:tc>
          <w:tcPr>
            <w:tcW w:w="1114" w:type="dxa"/>
            <w:shd w:val="clear" w:color="auto" w:fill="auto"/>
            <w:noWrap/>
            <w:vAlign w:val="bottom"/>
          </w:tcPr>
          <w:p w14:paraId="29A6A898" w14:textId="77777777" w:rsidR="00FC1079" w:rsidRPr="00C23599" w:rsidRDefault="00FC1079" w:rsidP="00741DE9">
            <w:pPr>
              <w:jc w:val="right"/>
              <w:rPr>
                <w:b/>
                <w:color w:val="000000"/>
              </w:rPr>
            </w:pPr>
            <w:r w:rsidRPr="00C23599">
              <w:rPr>
                <w:b/>
                <w:color w:val="000000"/>
              </w:rPr>
              <w:t>1</w:t>
            </w:r>
          </w:p>
        </w:tc>
        <w:tc>
          <w:tcPr>
            <w:tcW w:w="1175" w:type="dxa"/>
            <w:shd w:val="clear" w:color="auto" w:fill="auto"/>
            <w:noWrap/>
            <w:vAlign w:val="bottom"/>
          </w:tcPr>
          <w:p w14:paraId="799E9ECA" w14:textId="77777777" w:rsidR="00FC1079" w:rsidRPr="00C23599" w:rsidRDefault="00FC1079" w:rsidP="00741DE9">
            <w:pPr>
              <w:jc w:val="right"/>
              <w:rPr>
                <w:b/>
                <w:color w:val="000000"/>
              </w:rPr>
            </w:pPr>
            <w:r w:rsidRPr="00C23599">
              <w:rPr>
                <w:b/>
                <w:color w:val="000000"/>
              </w:rPr>
              <w:t>1</w:t>
            </w:r>
          </w:p>
        </w:tc>
        <w:tc>
          <w:tcPr>
            <w:tcW w:w="909" w:type="dxa"/>
            <w:shd w:val="clear" w:color="auto" w:fill="auto"/>
            <w:noWrap/>
            <w:vAlign w:val="bottom"/>
          </w:tcPr>
          <w:p w14:paraId="553EA7D6" w14:textId="77777777" w:rsidR="00FC1079" w:rsidRPr="00C23599" w:rsidRDefault="00FC1079" w:rsidP="00741DE9">
            <w:pPr>
              <w:jc w:val="right"/>
              <w:rPr>
                <w:b/>
                <w:color w:val="000000"/>
              </w:rPr>
            </w:pPr>
            <w:r w:rsidRPr="00C23599">
              <w:rPr>
                <w:b/>
                <w:color w:val="000000"/>
              </w:rPr>
              <w:t>1</w:t>
            </w:r>
          </w:p>
        </w:tc>
        <w:tc>
          <w:tcPr>
            <w:tcW w:w="1106" w:type="dxa"/>
            <w:shd w:val="clear" w:color="auto" w:fill="auto"/>
            <w:noWrap/>
            <w:vAlign w:val="bottom"/>
          </w:tcPr>
          <w:p w14:paraId="5FB9B1B4" w14:textId="77777777" w:rsidR="00FC1079" w:rsidRPr="00C23599" w:rsidRDefault="00FC1079" w:rsidP="00741DE9">
            <w:pPr>
              <w:jc w:val="right"/>
              <w:rPr>
                <w:b/>
                <w:color w:val="000000"/>
              </w:rPr>
            </w:pPr>
            <w:r w:rsidRPr="00C23599">
              <w:rPr>
                <w:b/>
                <w:color w:val="000000"/>
              </w:rPr>
              <w:t>0</w:t>
            </w:r>
          </w:p>
        </w:tc>
        <w:tc>
          <w:tcPr>
            <w:tcW w:w="1191" w:type="dxa"/>
            <w:shd w:val="clear" w:color="auto" w:fill="auto"/>
            <w:noWrap/>
            <w:vAlign w:val="bottom"/>
          </w:tcPr>
          <w:p w14:paraId="71E334FB" w14:textId="77777777" w:rsidR="00FC1079" w:rsidRPr="00C23599" w:rsidRDefault="00FC1079" w:rsidP="00741DE9">
            <w:pPr>
              <w:jc w:val="right"/>
              <w:rPr>
                <w:b/>
                <w:color w:val="000000"/>
              </w:rPr>
            </w:pPr>
            <w:r w:rsidRPr="00C23599">
              <w:rPr>
                <w:b/>
                <w:color w:val="000000"/>
              </w:rPr>
              <w:t>1</w:t>
            </w:r>
          </w:p>
        </w:tc>
        <w:tc>
          <w:tcPr>
            <w:tcW w:w="1145" w:type="dxa"/>
            <w:shd w:val="clear" w:color="auto" w:fill="auto"/>
            <w:noWrap/>
            <w:vAlign w:val="bottom"/>
          </w:tcPr>
          <w:p w14:paraId="34748549" w14:textId="77777777" w:rsidR="00FC1079" w:rsidRPr="00C23599" w:rsidRDefault="00FC1079" w:rsidP="00741DE9">
            <w:pPr>
              <w:jc w:val="right"/>
              <w:rPr>
                <w:b/>
                <w:color w:val="000000"/>
              </w:rPr>
            </w:pPr>
            <w:r w:rsidRPr="00C23599">
              <w:rPr>
                <w:b/>
                <w:color w:val="000000"/>
              </w:rPr>
              <w:t>1</w:t>
            </w:r>
          </w:p>
        </w:tc>
        <w:tc>
          <w:tcPr>
            <w:tcW w:w="1111" w:type="dxa"/>
            <w:shd w:val="clear" w:color="auto" w:fill="auto"/>
            <w:noWrap/>
            <w:vAlign w:val="bottom"/>
          </w:tcPr>
          <w:p w14:paraId="7529FDFC" w14:textId="77777777" w:rsidR="00FC1079" w:rsidRPr="00C23599" w:rsidRDefault="00FC1079" w:rsidP="00741DE9">
            <w:pPr>
              <w:jc w:val="right"/>
              <w:rPr>
                <w:b/>
                <w:color w:val="000000"/>
              </w:rPr>
            </w:pPr>
            <w:r w:rsidRPr="00C23599">
              <w:rPr>
                <w:b/>
                <w:color w:val="000000"/>
              </w:rPr>
              <w:t>7</w:t>
            </w:r>
          </w:p>
        </w:tc>
      </w:tr>
      <w:tr w:rsidR="00BC7037" w:rsidRPr="001E7BB0" w14:paraId="1E1536EC" w14:textId="77777777" w:rsidTr="00BC7037">
        <w:trPr>
          <w:trHeight w:val="288"/>
        </w:trPr>
        <w:tc>
          <w:tcPr>
            <w:tcW w:w="4412" w:type="dxa"/>
            <w:shd w:val="clear" w:color="auto" w:fill="auto"/>
            <w:noWrap/>
            <w:vAlign w:val="bottom"/>
          </w:tcPr>
          <w:p w14:paraId="5BA442B7" w14:textId="5CEBFF1F" w:rsidR="00BC7037" w:rsidRPr="00BC7037" w:rsidRDefault="00BC7037" w:rsidP="00BC7037">
            <w:pPr>
              <w:rPr>
                <w:b/>
                <w:color w:val="000000"/>
              </w:rPr>
            </w:pPr>
            <w:proofErr w:type="spellStart"/>
            <w:r w:rsidRPr="00BC7037">
              <w:rPr>
                <w:b/>
                <w:color w:val="000000"/>
              </w:rPr>
              <w:t>Zemansti</w:t>
            </w:r>
            <w:proofErr w:type="spellEnd"/>
            <w:r w:rsidRPr="00BC7037">
              <w:rPr>
                <w:b/>
                <w:color w:val="000000"/>
              </w:rPr>
              <w:t xml:space="preserve"> et al. (2022)</w:t>
            </w:r>
          </w:p>
        </w:tc>
        <w:tc>
          <w:tcPr>
            <w:tcW w:w="869" w:type="dxa"/>
            <w:shd w:val="clear" w:color="auto" w:fill="auto"/>
            <w:noWrap/>
            <w:vAlign w:val="bottom"/>
          </w:tcPr>
          <w:p w14:paraId="47A05A9F" w14:textId="006B72CC" w:rsidR="00BC7037" w:rsidRPr="00BC7037" w:rsidRDefault="00BC7037" w:rsidP="00BC7037">
            <w:pPr>
              <w:jc w:val="right"/>
              <w:rPr>
                <w:b/>
                <w:color w:val="000000"/>
              </w:rPr>
            </w:pPr>
            <w:r w:rsidRPr="00BC7037">
              <w:rPr>
                <w:b/>
                <w:color w:val="000000"/>
              </w:rPr>
              <w:t>1</w:t>
            </w:r>
          </w:p>
        </w:tc>
        <w:tc>
          <w:tcPr>
            <w:tcW w:w="1106" w:type="dxa"/>
            <w:shd w:val="clear" w:color="auto" w:fill="auto"/>
            <w:noWrap/>
            <w:vAlign w:val="bottom"/>
          </w:tcPr>
          <w:p w14:paraId="6DC16511" w14:textId="351FBCA0" w:rsidR="00BC7037" w:rsidRPr="00BC7037" w:rsidRDefault="00BC7037" w:rsidP="00BC7037">
            <w:pPr>
              <w:jc w:val="right"/>
              <w:rPr>
                <w:b/>
                <w:color w:val="000000"/>
              </w:rPr>
            </w:pPr>
            <w:r w:rsidRPr="00BC7037">
              <w:rPr>
                <w:b/>
                <w:color w:val="000000"/>
              </w:rPr>
              <w:t>1</w:t>
            </w:r>
          </w:p>
        </w:tc>
        <w:tc>
          <w:tcPr>
            <w:tcW w:w="1114" w:type="dxa"/>
            <w:shd w:val="clear" w:color="auto" w:fill="auto"/>
            <w:noWrap/>
            <w:vAlign w:val="bottom"/>
          </w:tcPr>
          <w:p w14:paraId="2F4F3F2D" w14:textId="1D9408AA" w:rsidR="00BC7037" w:rsidRPr="00BC7037" w:rsidRDefault="00BC7037" w:rsidP="00BC7037">
            <w:pPr>
              <w:jc w:val="right"/>
              <w:rPr>
                <w:b/>
                <w:color w:val="000000"/>
              </w:rPr>
            </w:pPr>
            <w:r w:rsidRPr="00BC7037">
              <w:rPr>
                <w:b/>
                <w:color w:val="000000"/>
              </w:rPr>
              <w:t>1</w:t>
            </w:r>
          </w:p>
        </w:tc>
        <w:tc>
          <w:tcPr>
            <w:tcW w:w="1175" w:type="dxa"/>
            <w:shd w:val="clear" w:color="auto" w:fill="auto"/>
            <w:noWrap/>
            <w:vAlign w:val="bottom"/>
          </w:tcPr>
          <w:p w14:paraId="0E3780E2" w14:textId="531D2C20" w:rsidR="00BC7037" w:rsidRPr="00BC7037" w:rsidRDefault="00BC7037" w:rsidP="00BC7037">
            <w:pPr>
              <w:jc w:val="right"/>
              <w:rPr>
                <w:b/>
                <w:color w:val="000000"/>
              </w:rPr>
            </w:pPr>
            <w:r w:rsidRPr="00BC7037">
              <w:rPr>
                <w:b/>
                <w:color w:val="000000"/>
              </w:rPr>
              <w:t>1</w:t>
            </w:r>
          </w:p>
        </w:tc>
        <w:tc>
          <w:tcPr>
            <w:tcW w:w="909" w:type="dxa"/>
            <w:shd w:val="clear" w:color="auto" w:fill="auto"/>
            <w:noWrap/>
            <w:vAlign w:val="bottom"/>
          </w:tcPr>
          <w:p w14:paraId="02582849" w14:textId="213298F6" w:rsidR="00BC7037" w:rsidRPr="00BC7037" w:rsidRDefault="00BC7037" w:rsidP="00BC7037">
            <w:pPr>
              <w:jc w:val="right"/>
              <w:rPr>
                <w:b/>
                <w:color w:val="000000"/>
              </w:rPr>
            </w:pPr>
            <w:r w:rsidRPr="00BC7037">
              <w:rPr>
                <w:b/>
                <w:color w:val="000000"/>
              </w:rPr>
              <w:t>1</w:t>
            </w:r>
          </w:p>
        </w:tc>
        <w:tc>
          <w:tcPr>
            <w:tcW w:w="1106" w:type="dxa"/>
            <w:shd w:val="clear" w:color="auto" w:fill="auto"/>
            <w:noWrap/>
            <w:vAlign w:val="bottom"/>
          </w:tcPr>
          <w:p w14:paraId="0B0E2541" w14:textId="2D22E28B" w:rsidR="00BC7037" w:rsidRPr="00BC7037" w:rsidRDefault="00BC7037" w:rsidP="00BC7037">
            <w:pPr>
              <w:jc w:val="right"/>
              <w:rPr>
                <w:b/>
                <w:color w:val="000000"/>
              </w:rPr>
            </w:pPr>
            <w:r w:rsidRPr="00BC7037">
              <w:rPr>
                <w:b/>
                <w:color w:val="000000"/>
              </w:rPr>
              <w:t>0</w:t>
            </w:r>
          </w:p>
        </w:tc>
        <w:tc>
          <w:tcPr>
            <w:tcW w:w="1191" w:type="dxa"/>
            <w:shd w:val="clear" w:color="auto" w:fill="auto"/>
            <w:noWrap/>
            <w:vAlign w:val="bottom"/>
          </w:tcPr>
          <w:p w14:paraId="38B7F2F3" w14:textId="2E59CBC9" w:rsidR="00BC7037" w:rsidRPr="00BC7037" w:rsidRDefault="00BC7037" w:rsidP="00BC7037">
            <w:pPr>
              <w:jc w:val="right"/>
              <w:rPr>
                <w:b/>
                <w:color w:val="000000"/>
              </w:rPr>
            </w:pPr>
            <w:r w:rsidRPr="00BC7037">
              <w:rPr>
                <w:b/>
                <w:color w:val="000000"/>
              </w:rPr>
              <w:t>1</w:t>
            </w:r>
          </w:p>
        </w:tc>
        <w:tc>
          <w:tcPr>
            <w:tcW w:w="1145" w:type="dxa"/>
            <w:shd w:val="clear" w:color="auto" w:fill="auto"/>
            <w:noWrap/>
            <w:vAlign w:val="bottom"/>
          </w:tcPr>
          <w:p w14:paraId="03F037ED" w14:textId="45EB96F7" w:rsidR="00BC7037" w:rsidRPr="00BC7037" w:rsidRDefault="00BC7037" w:rsidP="00BC7037">
            <w:pPr>
              <w:jc w:val="right"/>
              <w:rPr>
                <w:b/>
                <w:color w:val="000000"/>
              </w:rPr>
            </w:pPr>
            <w:r w:rsidRPr="00BC7037">
              <w:rPr>
                <w:b/>
                <w:color w:val="000000"/>
              </w:rPr>
              <w:t>1</w:t>
            </w:r>
          </w:p>
        </w:tc>
        <w:tc>
          <w:tcPr>
            <w:tcW w:w="1111" w:type="dxa"/>
            <w:shd w:val="clear" w:color="auto" w:fill="auto"/>
            <w:noWrap/>
            <w:vAlign w:val="bottom"/>
          </w:tcPr>
          <w:p w14:paraId="319E399E" w14:textId="7A0B5D5D" w:rsidR="00BC7037" w:rsidRPr="00BC7037" w:rsidRDefault="00BC7037" w:rsidP="00BC7037">
            <w:pPr>
              <w:jc w:val="right"/>
              <w:rPr>
                <w:b/>
                <w:color w:val="000000"/>
              </w:rPr>
            </w:pPr>
            <w:r w:rsidRPr="00BC7037">
              <w:rPr>
                <w:b/>
                <w:color w:val="000000"/>
              </w:rPr>
              <w:t>7</w:t>
            </w:r>
          </w:p>
        </w:tc>
      </w:tr>
      <w:tr w:rsidR="00FC1079" w:rsidRPr="001E7BB0" w14:paraId="0E203D85" w14:textId="77777777" w:rsidTr="00BC7037">
        <w:trPr>
          <w:trHeight w:val="288"/>
        </w:trPr>
        <w:tc>
          <w:tcPr>
            <w:tcW w:w="4412" w:type="dxa"/>
            <w:shd w:val="clear" w:color="auto" w:fill="auto"/>
            <w:noWrap/>
            <w:vAlign w:val="bottom"/>
          </w:tcPr>
          <w:p w14:paraId="43E8CF1E" w14:textId="77777777" w:rsidR="00FC1079" w:rsidRPr="001E7BB0" w:rsidRDefault="00FC1079" w:rsidP="00741DE9">
            <w:pPr>
              <w:rPr>
                <w:color w:val="000000"/>
              </w:rPr>
            </w:pPr>
            <w:proofErr w:type="spellStart"/>
            <w:r w:rsidRPr="001E7BB0">
              <w:rPr>
                <w:color w:val="000000"/>
              </w:rPr>
              <w:t>Zlotnick</w:t>
            </w:r>
            <w:proofErr w:type="spellEnd"/>
            <w:r w:rsidRPr="001E7BB0">
              <w:rPr>
                <w:color w:val="000000"/>
              </w:rPr>
              <w:t xml:space="preserve"> et al. (1997)</w:t>
            </w:r>
          </w:p>
        </w:tc>
        <w:tc>
          <w:tcPr>
            <w:tcW w:w="869" w:type="dxa"/>
            <w:shd w:val="clear" w:color="auto" w:fill="auto"/>
            <w:noWrap/>
            <w:vAlign w:val="bottom"/>
          </w:tcPr>
          <w:p w14:paraId="555E94A7"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2879B3F2" w14:textId="77777777" w:rsidR="00FC1079" w:rsidRPr="001E7BB0" w:rsidRDefault="00FC1079" w:rsidP="00741DE9">
            <w:pPr>
              <w:jc w:val="right"/>
              <w:rPr>
                <w:color w:val="000000"/>
              </w:rPr>
            </w:pPr>
            <w:r w:rsidRPr="001E7BB0">
              <w:rPr>
                <w:color w:val="000000"/>
              </w:rPr>
              <w:t>0</w:t>
            </w:r>
          </w:p>
        </w:tc>
        <w:tc>
          <w:tcPr>
            <w:tcW w:w="1114" w:type="dxa"/>
            <w:shd w:val="clear" w:color="auto" w:fill="auto"/>
            <w:noWrap/>
            <w:vAlign w:val="bottom"/>
          </w:tcPr>
          <w:p w14:paraId="5FF90641"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6F71E66B" w14:textId="77777777" w:rsidR="00FC1079" w:rsidRPr="001E7BB0" w:rsidRDefault="00FC1079" w:rsidP="00741DE9">
            <w:pPr>
              <w:jc w:val="right"/>
              <w:rPr>
                <w:color w:val="000000"/>
              </w:rPr>
            </w:pPr>
            <w:r w:rsidRPr="001E7BB0">
              <w:rPr>
                <w:color w:val="000000"/>
              </w:rPr>
              <w:t>0</w:t>
            </w:r>
          </w:p>
        </w:tc>
        <w:tc>
          <w:tcPr>
            <w:tcW w:w="909" w:type="dxa"/>
            <w:shd w:val="clear" w:color="auto" w:fill="auto"/>
            <w:noWrap/>
            <w:vAlign w:val="bottom"/>
          </w:tcPr>
          <w:p w14:paraId="7FA18BE8" w14:textId="77777777" w:rsidR="00FC1079" w:rsidRPr="001E7BB0" w:rsidRDefault="00FC1079" w:rsidP="00741DE9">
            <w:pPr>
              <w:jc w:val="right"/>
              <w:rPr>
                <w:color w:val="000000"/>
              </w:rPr>
            </w:pPr>
            <w:r w:rsidRPr="001E7BB0">
              <w:rPr>
                <w:color w:val="000000"/>
              </w:rPr>
              <w:t>0</w:t>
            </w:r>
          </w:p>
        </w:tc>
        <w:tc>
          <w:tcPr>
            <w:tcW w:w="1106" w:type="dxa"/>
            <w:shd w:val="clear" w:color="auto" w:fill="auto"/>
            <w:noWrap/>
            <w:vAlign w:val="bottom"/>
          </w:tcPr>
          <w:p w14:paraId="738138FE"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3F744FE6" w14:textId="77777777" w:rsidR="00FC1079" w:rsidRPr="001E7BB0" w:rsidRDefault="00FC1079" w:rsidP="00741DE9">
            <w:pPr>
              <w:jc w:val="right"/>
              <w:rPr>
                <w:color w:val="000000"/>
              </w:rPr>
            </w:pPr>
            <w:r w:rsidRPr="001E7BB0">
              <w:rPr>
                <w:color w:val="000000"/>
              </w:rPr>
              <w:t>0</w:t>
            </w:r>
          </w:p>
        </w:tc>
        <w:tc>
          <w:tcPr>
            <w:tcW w:w="1145" w:type="dxa"/>
            <w:shd w:val="clear" w:color="auto" w:fill="auto"/>
            <w:noWrap/>
            <w:vAlign w:val="bottom"/>
          </w:tcPr>
          <w:p w14:paraId="6C2A0C7C" w14:textId="77777777" w:rsidR="00FC1079" w:rsidRPr="001E7BB0" w:rsidRDefault="00FC1079" w:rsidP="00741DE9">
            <w:pPr>
              <w:jc w:val="right"/>
              <w:rPr>
                <w:color w:val="000000"/>
              </w:rPr>
            </w:pPr>
            <w:r w:rsidRPr="001E7BB0">
              <w:rPr>
                <w:color w:val="000000"/>
              </w:rPr>
              <w:t>1</w:t>
            </w:r>
          </w:p>
        </w:tc>
        <w:tc>
          <w:tcPr>
            <w:tcW w:w="1111" w:type="dxa"/>
            <w:shd w:val="clear" w:color="auto" w:fill="auto"/>
            <w:noWrap/>
            <w:vAlign w:val="bottom"/>
          </w:tcPr>
          <w:p w14:paraId="242DDA66" w14:textId="77777777" w:rsidR="00FC1079" w:rsidRPr="001E7BB0" w:rsidRDefault="00FC1079" w:rsidP="00741DE9">
            <w:pPr>
              <w:jc w:val="right"/>
              <w:rPr>
                <w:color w:val="000000"/>
              </w:rPr>
            </w:pPr>
            <w:r w:rsidRPr="001E7BB0">
              <w:rPr>
                <w:color w:val="000000"/>
              </w:rPr>
              <w:t>3</w:t>
            </w:r>
          </w:p>
        </w:tc>
      </w:tr>
      <w:tr w:rsidR="00FC1079" w:rsidRPr="001E7BB0" w14:paraId="0256AC77" w14:textId="77777777" w:rsidTr="00BC7037">
        <w:trPr>
          <w:trHeight w:val="288"/>
        </w:trPr>
        <w:tc>
          <w:tcPr>
            <w:tcW w:w="4412" w:type="dxa"/>
            <w:shd w:val="clear" w:color="auto" w:fill="auto"/>
            <w:noWrap/>
            <w:vAlign w:val="bottom"/>
          </w:tcPr>
          <w:p w14:paraId="05E4CF37" w14:textId="77777777" w:rsidR="00FC1079" w:rsidRPr="001E7BB0" w:rsidRDefault="00FC1079" w:rsidP="00741DE9">
            <w:pPr>
              <w:rPr>
                <w:color w:val="000000"/>
              </w:rPr>
            </w:pPr>
            <w:r w:rsidRPr="001E7BB0">
              <w:rPr>
                <w:color w:val="000000"/>
              </w:rPr>
              <w:t>Zoellner et al. (2017)</w:t>
            </w:r>
          </w:p>
        </w:tc>
        <w:tc>
          <w:tcPr>
            <w:tcW w:w="869" w:type="dxa"/>
            <w:shd w:val="clear" w:color="auto" w:fill="auto"/>
            <w:noWrap/>
            <w:vAlign w:val="bottom"/>
          </w:tcPr>
          <w:p w14:paraId="35EE37CA"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0EDF0CD0" w14:textId="77777777" w:rsidR="00FC1079" w:rsidRPr="001E7BB0" w:rsidRDefault="00FC1079" w:rsidP="00741DE9">
            <w:pPr>
              <w:jc w:val="right"/>
              <w:rPr>
                <w:color w:val="000000"/>
              </w:rPr>
            </w:pPr>
            <w:r w:rsidRPr="001E7BB0">
              <w:rPr>
                <w:color w:val="000000"/>
              </w:rPr>
              <w:t>1</w:t>
            </w:r>
          </w:p>
        </w:tc>
        <w:tc>
          <w:tcPr>
            <w:tcW w:w="1114" w:type="dxa"/>
            <w:shd w:val="clear" w:color="auto" w:fill="auto"/>
            <w:noWrap/>
            <w:vAlign w:val="bottom"/>
          </w:tcPr>
          <w:p w14:paraId="1DFB4588" w14:textId="77777777" w:rsidR="00FC1079" w:rsidRPr="001E7BB0" w:rsidRDefault="00FC1079" w:rsidP="00741DE9">
            <w:pPr>
              <w:jc w:val="right"/>
              <w:rPr>
                <w:color w:val="000000"/>
              </w:rPr>
            </w:pPr>
            <w:r w:rsidRPr="001E7BB0">
              <w:rPr>
                <w:color w:val="000000"/>
              </w:rPr>
              <w:t>1</w:t>
            </w:r>
          </w:p>
        </w:tc>
        <w:tc>
          <w:tcPr>
            <w:tcW w:w="1175" w:type="dxa"/>
            <w:shd w:val="clear" w:color="auto" w:fill="auto"/>
            <w:noWrap/>
            <w:vAlign w:val="bottom"/>
          </w:tcPr>
          <w:p w14:paraId="4BA72E33" w14:textId="77777777" w:rsidR="00FC1079" w:rsidRPr="001E7BB0" w:rsidRDefault="00FC1079" w:rsidP="00741DE9">
            <w:pPr>
              <w:jc w:val="right"/>
              <w:rPr>
                <w:color w:val="000000"/>
              </w:rPr>
            </w:pPr>
            <w:r w:rsidRPr="001E7BB0">
              <w:rPr>
                <w:color w:val="000000"/>
              </w:rPr>
              <w:t>1</w:t>
            </w:r>
          </w:p>
        </w:tc>
        <w:tc>
          <w:tcPr>
            <w:tcW w:w="909" w:type="dxa"/>
            <w:shd w:val="clear" w:color="auto" w:fill="auto"/>
            <w:noWrap/>
            <w:vAlign w:val="bottom"/>
          </w:tcPr>
          <w:p w14:paraId="67A4326B" w14:textId="77777777" w:rsidR="00FC1079" w:rsidRPr="001E7BB0" w:rsidRDefault="00FC1079" w:rsidP="00741DE9">
            <w:pPr>
              <w:jc w:val="right"/>
              <w:rPr>
                <w:color w:val="000000"/>
              </w:rPr>
            </w:pPr>
            <w:r w:rsidRPr="001E7BB0">
              <w:rPr>
                <w:color w:val="000000"/>
              </w:rPr>
              <w:t>1</w:t>
            </w:r>
          </w:p>
        </w:tc>
        <w:tc>
          <w:tcPr>
            <w:tcW w:w="1106" w:type="dxa"/>
            <w:shd w:val="clear" w:color="auto" w:fill="auto"/>
            <w:noWrap/>
            <w:vAlign w:val="bottom"/>
          </w:tcPr>
          <w:p w14:paraId="212F0F2F" w14:textId="77777777" w:rsidR="00FC1079" w:rsidRPr="001E7BB0" w:rsidRDefault="00FC1079" w:rsidP="00741DE9">
            <w:pPr>
              <w:jc w:val="right"/>
              <w:rPr>
                <w:color w:val="000000"/>
              </w:rPr>
            </w:pPr>
            <w:r w:rsidRPr="001E7BB0">
              <w:rPr>
                <w:color w:val="000000"/>
              </w:rPr>
              <w:t>0</w:t>
            </w:r>
          </w:p>
        </w:tc>
        <w:tc>
          <w:tcPr>
            <w:tcW w:w="1191" w:type="dxa"/>
            <w:shd w:val="clear" w:color="auto" w:fill="auto"/>
            <w:noWrap/>
            <w:vAlign w:val="bottom"/>
          </w:tcPr>
          <w:p w14:paraId="25664F86" w14:textId="77777777" w:rsidR="00FC1079" w:rsidRPr="001E7BB0" w:rsidRDefault="00FC1079" w:rsidP="00741DE9">
            <w:pPr>
              <w:jc w:val="right"/>
              <w:rPr>
                <w:color w:val="000000"/>
              </w:rPr>
            </w:pPr>
            <w:r w:rsidRPr="001E7BB0">
              <w:rPr>
                <w:color w:val="000000"/>
              </w:rPr>
              <w:t>1</w:t>
            </w:r>
          </w:p>
        </w:tc>
        <w:tc>
          <w:tcPr>
            <w:tcW w:w="1145" w:type="dxa"/>
            <w:shd w:val="clear" w:color="auto" w:fill="auto"/>
            <w:noWrap/>
            <w:vAlign w:val="bottom"/>
          </w:tcPr>
          <w:p w14:paraId="61058C2A" w14:textId="77777777" w:rsidR="00FC1079" w:rsidRPr="001E7BB0" w:rsidRDefault="00FC1079" w:rsidP="00741DE9">
            <w:pPr>
              <w:jc w:val="right"/>
              <w:rPr>
                <w:color w:val="000000"/>
              </w:rPr>
            </w:pPr>
            <w:r w:rsidRPr="001E7BB0">
              <w:rPr>
                <w:color w:val="000000"/>
              </w:rPr>
              <w:t>0</w:t>
            </w:r>
          </w:p>
        </w:tc>
        <w:tc>
          <w:tcPr>
            <w:tcW w:w="1111" w:type="dxa"/>
            <w:shd w:val="clear" w:color="auto" w:fill="auto"/>
            <w:noWrap/>
            <w:vAlign w:val="bottom"/>
          </w:tcPr>
          <w:p w14:paraId="2CDF01D9" w14:textId="77777777" w:rsidR="00FC1079" w:rsidRPr="001E7BB0" w:rsidRDefault="00FC1079" w:rsidP="00741DE9">
            <w:pPr>
              <w:jc w:val="right"/>
              <w:rPr>
                <w:color w:val="000000"/>
              </w:rPr>
            </w:pPr>
            <w:r w:rsidRPr="001E7BB0">
              <w:rPr>
                <w:color w:val="000000"/>
              </w:rPr>
              <w:t>6</w:t>
            </w:r>
          </w:p>
        </w:tc>
      </w:tr>
    </w:tbl>
    <w:p w14:paraId="304674A7" w14:textId="77777777" w:rsidR="00A96A43" w:rsidRDefault="00FC1079" w:rsidP="00FC1079">
      <w:pPr>
        <w:pStyle w:val="CitaviBibliographyEntry"/>
        <w:rPr>
          <w:sz w:val="22"/>
        </w:rPr>
        <w:sectPr w:rsidR="00A96A43" w:rsidSect="0088088D">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418" w:right="1418" w:bottom="1134" w:left="1418" w:header="709" w:footer="709" w:gutter="0"/>
          <w:cols w:space="708"/>
          <w:docGrid w:linePitch="326"/>
        </w:sectPr>
      </w:pPr>
      <w:r w:rsidRPr="00C23599">
        <w:rPr>
          <w:sz w:val="22"/>
        </w:rPr>
        <w:t>Note: Bold font indicates high quality of trial</w:t>
      </w:r>
      <w:r>
        <w:rPr>
          <w:sz w:val="22"/>
        </w:rPr>
        <w:t xml:space="preserve"> (i.e., sum score ≥ 7 out of 8)</w:t>
      </w:r>
      <w:r w:rsidRPr="00C23599">
        <w:rPr>
          <w:sz w:val="22"/>
        </w:rPr>
        <w:t>.</w:t>
      </w:r>
    </w:p>
    <w:tbl>
      <w:tblPr>
        <w:tblStyle w:val="HelleSchattierung"/>
        <w:tblpPr w:leftFromText="141" w:rightFromText="141" w:vertAnchor="text" w:horzAnchor="margin" w:tblpX="-568" w:tblpY="-889"/>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992"/>
        <w:gridCol w:w="709"/>
        <w:gridCol w:w="850"/>
        <w:gridCol w:w="1133"/>
        <w:gridCol w:w="1560"/>
        <w:gridCol w:w="709"/>
        <w:gridCol w:w="1275"/>
        <w:gridCol w:w="851"/>
        <w:gridCol w:w="567"/>
        <w:gridCol w:w="1559"/>
        <w:gridCol w:w="851"/>
      </w:tblGrid>
      <w:tr w:rsidR="00A96A43" w:rsidRPr="00BE59E8" w14:paraId="0D46BCDB" w14:textId="77777777" w:rsidTr="00A96A43">
        <w:trPr>
          <w:cnfStyle w:val="100000000000" w:firstRow="1" w:lastRow="0" w:firstColumn="0" w:lastColumn="0" w:oddVBand="0" w:evenVBand="0" w:oddHBand="0" w:evenHBand="0" w:firstRowFirstColumn="0" w:firstRowLastColumn="0" w:lastRowFirstColumn="0" w:lastRowLastColumn="0"/>
          <w:cantSplit/>
          <w:trHeight w:val="406"/>
        </w:trPr>
        <w:tc>
          <w:tcPr>
            <w:cnfStyle w:val="001000000000" w:firstRow="0" w:lastRow="0" w:firstColumn="1" w:lastColumn="0" w:oddVBand="0" w:evenVBand="0" w:oddHBand="0" w:evenHBand="0" w:firstRowFirstColumn="0" w:firstRowLastColumn="0" w:lastRowFirstColumn="0" w:lastRowLastColumn="0"/>
            <w:tcW w:w="15310" w:type="dxa"/>
            <w:gridSpan w:val="12"/>
            <w:vAlign w:val="center"/>
          </w:tcPr>
          <w:p w14:paraId="3832BB43" w14:textId="450530A6" w:rsidR="00A96A43" w:rsidRPr="00BE59E8" w:rsidRDefault="00A96A43" w:rsidP="00A96A43">
            <w:pPr>
              <w:rPr>
                <w:sz w:val="22"/>
              </w:rPr>
            </w:pPr>
            <w:bookmarkStart w:id="187" w:name="Appendix_F"/>
            <w:r>
              <w:rPr>
                <w:sz w:val="22"/>
              </w:rPr>
              <w:lastRenderedPageBreak/>
              <w:t xml:space="preserve">Appendix F: </w:t>
            </w:r>
            <w:r w:rsidRPr="00BE59E8">
              <w:rPr>
                <w:sz w:val="22"/>
              </w:rPr>
              <w:t xml:space="preserve">Trial </w:t>
            </w:r>
            <w:r>
              <w:rPr>
                <w:sz w:val="22"/>
              </w:rPr>
              <w:t>c</w:t>
            </w:r>
            <w:r w:rsidRPr="00BE59E8">
              <w:rPr>
                <w:sz w:val="22"/>
              </w:rPr>
              <w:t>haracteristics</w:t>
            </w:r>
            <w:r>
              <w:rPr>
                <w:sz w:val="22"/>
              </w:rPr>
              <w:t xml:space="preserve"> of included trials</w:t>
            </w:r>
            <w:bookmarkEnd w:id="187"/>
          </w:p>
        </w:tc>
      </w:tr>
      <w:tr w:rsidR="00A96A43" w:rsidRPr="00BE59E8" w14:paraId="0DC2D26B" w14:textId="77777777" w:rsidTr="00A96A43">
        <w:trPr>
          <w:cnfStyle w:val="000000100000" w:firstRow="0" w:lastRow="0" w:firstColumn="0" w:lastColumn="0" w:oddVBand="0" w:evenVBand="0" w:oddHBand="1" w:evenHBand="0" w:firstRowFirstColumn="0" w:firstRowLastColumn="0" w:lastRowFirstColumn="0" w:lastRowLastColumn="0"/>
          <w:cantSplit/>
          <w:trHeight w:val="1965"/>
        </w:trPr>
        <w:tc>
          <w:tcPr>
            <w:cnfStyle w:val="001000000000" w:firstRow="0" w:lastRow="0" w:firstColumn="1" w:lastColumn="0" w:oddVBand="0" w:evenVBand="0" w:oddHBand="0" w:evenHBand="0" w:firstRowFirstColumn="0" w:firstRowLastColumn="0" w:lastRowFirstColumn="0" w:lastRowLastColumn="0"/>
            <w:tcW w:w="4254" w:type="dxa"/>
            <w:vAlign w:val="center"/>
          </w:tcPr>
          <w:p w14:paraId="6DC7C3EB" w14:textId="77777777" w:rsidR="00A96A43" w:rsidRPr="00BE59E8" w:rsidRDefault="00A96A43" w:rsidP="00A96A43">
            <w:pPr>
              <w:spacing w:line="360" w:lineRule="auto"/>
              <w:rPr>
                <w:sz w:val="18"/>
                <w:szCs w:val="20"/>
              </w:rPr>
            </w:pPr>
            <w:r w:rsidRPr="00BE59E8">
              <w:rPr>
                <w:sz w:val="18"/>
                <w:szCs w:val="20"/>
              </w:rPr>
              <w:t xml:space="preserve">Publication, conditions/category, </w:t>
            </w:r>
          </w:p>
          <w:p w14:paraId="23B40E93" w14:textId="77777777" w:rsidR="00A96A43" w:rsidRPr="00BE59E8" w:rsidRDefault="00A96A43" w:rsidP="00A96A43">
            <w:pPr>
              <w:spacing w:line="360" w:lineRule="auto"/>
              <w:rPr>
                <w:sz w:val="18"/>
                <w:szCs w:val="20"/>
              </w:rPr>
            </w:pPr>
            <w:r w:rsidRPr="00BE59E8">
              <w:rPr>
                <w:sz w:val="18"/>
                <w:szCs w:val="20"/>
              </w:rPr>
              <w:t>(number &amp; length of sessions)</w:t>
            </w:r>
          </w:p>
        </w:tc>
        <w:tc>
          <w:tcPr>
            <w:tcW w:w="992" w:type="dxa"/>
            <w:textDirection w:val="btLr"/>
            <w:vAlign w:val="center"/>
          </w:tcPr>
          <w:p w14:paraId="4D9FEF26" w14:textId="77777777" w:rsidR="00A96A43" w:rsidRPr="00BE59E8" w:rsidRDefault="00A96A43" w:rsidP="00A96A43">
            <w:pPr>
              <w:spacing w:line="360" w:lineRule="auto"/>
              <w:ind w:left="113" w:right="113"/>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N at post-treatment assessment</w:t>
            </w:r>
          </w:p>
        </w:tc>
        <w:tc>
          <w:tcPr>
            <w:tcW w:w="709" w:type="dxa"/>
            <w:textDirection w:val="btLr"/>
            <w:vAlign w:val="center"/>
          </w:tcPr>
          <w:p w14:paraId="0BA6652A" w14:textId="77777777" w:rsidR="00A96A43" w:rsidRPr="00BE59E8" w:rsidRDefault="00A96A43" w:rsidP="00A96A43">
            <w:pPr>
              <w:spacing w:line="360" w:lineRule="auto"/>
              <w:ind w:left="113" w:right="-178"/>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 fulfilling PTSD diagnosis at baseline</w:t>
            </w:r>
          </w:p>
        </w:tc>
        <w:tc>
          <w:tcPr>
            <w:tcW w:w="850" w:type="dxa"/>
            <w:textDirection w:val="btLr"/>
            <w:vAlign w:val="center"/>
          </w:tcPr>
          <w:p w14:paraId="0983C65E" w14:textId="77777777" w:rsidR="00A96A43" w:rsidRPr="00BE59E8" w:rsidRDefault="00A96A43" w:rsidP="00A96A43">
            <w:pPr>
              <w:spacing w:line="360" w:lineRule="auto"/>
              <w:ind w:left="113" w:right="-178"/>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Outcome measure</w:t>
            </w:r>
          </w:p>
        </w:tc>
        <w:tc>
          <w:tcPr>
            <w:tcW w:w="1133" w:type="dxa"/>
            <w:textDirection w:val="btLr"/>
            <w:vAlign w:val="center"/>
          </w:tcPr>
          <w:p w14:paraId="1F5DA9EA" w14:textId="77777777" w:rsidR="00A96A43" w:rsidRPr="00BE59E8" w:rsidRDefault="00A96A43" w:rsidP="00A96A43">
            <w:pPr>
              <w:spacing w:line="360" w:lineRule="auto"/>
              <w:ind w:left="113" w:right="-178"/>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Country</w:t>
            </w:r>
          </w:p>
        </w:tc>
        <w:tc>
          <w:tcPr>
            <w:tcW w:w="1560" w:type="dxa"/>
            <w:textDirection w:val="btLr"/>
            <w:vAlign w:val="center"/>
          </w:tcPr>
          <w:p w14:paraId="674C3E76" w14:textId="77777777" w:rsidR="00A96A43" w:rsidRPr="00BE59E8" w:rsidRDefault="00A96A43" w:rsidP="00A96A43">
            <w:pPr>
              <w:spacing w:line="360" w:lineRule="auto"/>
              <w:ind w:left="113" w:right="-178"/>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Mean age (SD or range)</w:t>
            </w:r>
          </w:p>
        </w:tc>
        <w:tc>
          <w:tcPr>
            <w:tcW w:w="709" w:type="dxa"/>
            <w:textDirection w:val="btLr"/>
            <w:vAlign w:val="center"/>
          </w:tcPr>
          <w:p w14:paraId="73052781" w14:textId="77777777" w:rsidR="00A96A43" w:rsidRPr="00BE59E8" w:rsidRDefault="00A96A43" w:rsidP="00A96A43">
            <w:pPr>
              <w:spacing w:line="360" w:lineRule="auto"/>
              <w:ind w:left="113" w:right="-95"/>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 xml:space="preserve">Longest </w:t>
            </w:r>
            <w:r>
              <w:rPr>
                <w:sz w:val="18"/>
                <w:szCs w:val="20"/>
              </w:rPr>
              <w:t xml:space="preserve">included </w:t>
            </w:r>
            <w:r w:rsidRPr="00BE59E8">
              <w:rPr>
                <w:sz w:val="18"/>
                <w:szCs w:val="20"/>
              </w:rPr>
              <w:t xml:space="preserve">follow-up </w:t>
            </w:r>
            <w:r>
              <w:rPr>
                <w:sz w:val="18"/>
                <w:szCs w:val="20"/>
              </w:rPr>
              <w:t xml:space="preserve">assessment </w:t>
            </w:r>
            <w:r w:rsidRPr="00BE59E8">
              <w:rPr>
                <w:sz w:val="18"/>
                <w:szCs w:val="20"/>
              </w:rPr>
              <w:t>in months</w:t>
            </w:r>
          </w:p>
        </w:tc>
        <w:tc>
          <w:tcPr>
            <w:tcW w:w="1275" w:type="dxa"/>
            <w:textDirection w:val="btLr"/>
            <w:vAlign w:val="center"/>
          </w:tcPr>
          <w:p w14:paraId="27C97C9F" w14:textId="77777777" w:rsidR="00A96A43" w:rsidRPr="00BE59E8" w:rsidRDefault="00A96A43" w:rsidP="00A96A43">
            <w:pPr>
              <w:spacing w:line="360" w:lineRule="auto"/>
              <w:ind w:left="113" w:right="-178"/>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Treatment format</w:t>
            </w:r>
          </w:p>
        </w:tc>
        <w:tc>
          <w:tcPr>
            <w:tcW w:w="851" w:type="dxa"/>
            <w:textDirection w:val="btLr"/>
            <w:vAlign w:val="center"/>
          </w:tcPr>
          <w:p w14:paraId="77BEA3DE" w14:textId="77777777" w:rsidR="00A96A43" w:rsidRPr="00BE59E8" w:rsidRDefault="00A96A43" w:rsidP="00A96A43">
            <w:pPr>
              <w:spacing w:line="360" w:lineRule="auto"/>
              <w:ind w:left="113" w:right="-95"/>
              <w:cnfStyle w:val="000000100000" w:firstRow="0" w:lastRow="0" w:firstColumn="0" w:lastColumn="0" w:oddVBand="0" w:evenVBand="0" w:oddHBand="1" w:evenHBand="0" w:firstRowFirstColumn="0" w:firstRowLastColumn="0" w:lastRowFirstColumn="0" w:lastRowLastColumn="0"/>
              <w:rPr>
                <w:sz w:val="18"/>
                <w:szCs w:val="20"/>
                <w:highlight w:val="yellow"/>
              </w:rPr>
            </w:pPr>
            <w:r w:rsidRPr="00BE59E8">
              <w:rPr>
                <w:sz w:val="18"/>
                <w:szCs w:val="20"/>
              </w:rPr>
              <w:t>Stat</w:t>
            </w:r>
            <w:r>
              <w:rPr>
                <w:sz w:val="18"/>
                <w:szCs w:val="20"/>
              </w:rPr>
              <w:t>istical</w:t>
            </w:r>
            <w:r w:rsidRPr="00BE59E8">
              <w:rPr>
                <w:sz w:val="18"/>
                <w:szCs w:val="20"/>
              </w:rPr>
              <w:t xml:space="preserve"> analysi</w:t>
            </w:r>
            <w:r>
              <w:rPr>
                <w:sz w:val="18"/>
                <w:szCs w:val="20"/>
              </w:rPr>
              <w:t>s</w:t>
            </w:r>
          </w:p>
        </w:tc>
        <w:tc>
          <w:tcPr>
            <w:tcW w:w="567" w:type="dxa"/>
            <w:textDirection w:val="btLr"/>
            <w:vAlign w:val="center"/>
          </w:tcPr>
          <w:p w14:paraId="67A1801F" w14:textId="77777777" w:rsidR="00A96A43" w:rsidRPr="00BE59E8" w:rsidRDefault="00A96A43" w:rsidP="00A96A43">
            <w:pPr>
              <w:spacing w:line="360" w:lineRule="auto"/>
              <w:ind w:left="113" w:right="-178"/>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 xml:space="preserve">% female </w:t>
            </w:r>
          </w:p>
        </w:tc>
        <w:tc>
          <w:tcPr>
            <w:tcW w:w="1559" w:type="dxa"/>
            <w:textDirection w:val="btLr"/>
            <w:vAlign w:val="center"/>
          </w:tcPr>
          <w:p w14:paraId="39BD047F" w14:textId="77777777" w:rsidR="00A96A43" w:rsidRPr="00BE59E8" w:rsidRDefault="00A96A43" w:rsidP="00A96A43">
            <w:pPr>
              <w:spacing w:line="360" w:lineRule="auto"/>
              <w:ind w:left="113" w:right="-178"/>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Type of trauma</w:t>
            </w:r>
          </w:p>
        </w:tc>
        <w:tc>
          <w:tcPr>
            <w:tcW w:w="851" w:type="dxa"/>
            <w:textDirection w:val="btLr"/>
            <w:vAlign w:val="center"/>
          </w:tcPr>
          <w:p w14:paraId="236250CF" w14:textId="77777777" w:rsidR="00A96A43" w:rsidRPr="00BE59E8" w:rsidRDefault="00A96A43" w:rsidP="00A96A43">
            <w:pPr>
              <w:spacing w:line="360" w:lineRule="auto"/>
              <w:ind w:left="113" w:right="-178"/>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Study quality at post-treatment assessment</w:t>
            </w:r>
          </w:p>
        </w:tc>
      </w:tr>
      <w:tr w:rsidR="00A96A43" w:rsidRPr="00BE59E8" w14:paraId="14C65906" w14:textId="77777777" w:rsidTr="00A96A43">
        <w:trPr>
          <w:trHeight w:val="1311"/>
        </w:trPr>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60F15B6" w14:textId="77777777" w:rsidR="00A96A43" w:rsidRPr="00BE59E8" w:rsidRDefault="00A96A43" w:rsidP="00A96A43">
            <w:pPr>
              <w:spacing w:line="360" w:lineRule="auto"/>
              <w:rPr>
                <w:bCs w:val="0"/>
                <w:sz w:val="18"/>
                <w:szCs w:val="20"/>
              </w:rPr>
            </w:pPr>
            <w:proofErr w:type="spellStart"/>
            <w:r w:rsidRPr="00BE59E8">
              <w:rPr>
                <w:sz w:val="18"/>
                <w:szCs w:val="20"/>
              </w:rPr>
              <w:t>Acarturk</w:t>
            </w:r>
            <w:proofErr w:type="spellEnd"/>
            <w:r w:rsidRPr="00BE59E8">
              <w:rPr>
                <w:sz w:val="18"/>
                <w:szCs w:val="20"/>
              </w:rPr>
              <w:t xml:space="preserve"> et al., 2016</w:t>
            </w:r>
          </w:p>
          <w:p w14:paraId="0BC09B7F" w14:textId="77777777" w:rsidR="00A96A43" w:rsidRPr="00BE59E8" w:rsidRDefault="00A96A43" w:rsidP="00A96A43">
            <w:pPr>
              <w:spacing w:line="360" w:lineRule="auto"/>
              <w:rPr>
                <w:b w:val="0"/>
                <w:sz w:val="18"/>
                <w:szCs w:val="20"/>
                <w:vertAlign w:val="superscript"/>
              </w:rPr>
            </w:pPr>
            <w:r w:rsidRPr="00BE59E8">
              <w:rPr>
                <w:sz w:val="18"/>
                <w:szCs w:val="20"/>
              </w:rPr>
              <w:t xml:space="preserve">    EMDR/EMDR (7 sessions, 90 min.)</w:t>
            </w:r>
          </w:p>
          <w:p w14:paraId="771A0956" w14:textId="77777777" w:rsidR="00A96A43" w:rsidRPr="00BE59E8" w:rsidRDefault="00A96A43" w:rsidP="00A96A43">
            <w:pPr>
              <w:spacing w:line="360" w:lineRule="auto"/>
              <w:rPr>
                <w:sz w:val="18"/>
                <w:szCs w:val="20"/>
              </w:rPr>
            </w:pPr>
            <w:r w:rsidRPr="00BE59E8">
              <w:rPr>
                <w:sz w:val="18"/>
                <w:szCs w:val="20"/>
              </w:rPr>
              <w:t xml:space="preserve">    WL/PCC</w:t>
            </w:r>
          </w:p>
        </w:tc>
        <w:tc>
          <w:tcPr>
            <w:tcW w:w="992" w:type="dxa"/>
          </w:tcPr>
          <w:p w14:paraId="3CE51CE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C92C31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49</w:t>
            </w:r>
          </w:p>
          <w:p w14:paraId="6552A51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49</w:t>
            </w:r>
          </w:p>
        </w:tc>
        <w:tc>
          <w:tcPr>
            <w:tcW w:w="709" w:type="dxa"/>
          </w:tcPr>
          <w:p w14:paraId="2E94407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87AF3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6FCEB65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0" w:type="dxa"/>
          </w:tcPr>
          <w:p w14:paraId="6835467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EDE66C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IES-R</w:t>
            </w:r>
          </w:p>
        </w:tc>
        <w:tc>
          <w:tcPr>
            <w:tcW w:w="1133" w:type="dxa"/>
          </w:tcPr>
          <w:p w14:paraId="1518D42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490A8E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Turkey (Syrian refugees)</w:t>
            </w:r>
          </w:p>
        </w:tc>
        <w:tc>
          <w:tcPr>
            <w:tcW w:w="1560" w:type="dxa"/>
          </w:tcPr>
          <w:p w14:paraId="6CAD591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140EFF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33.32 (11.09)</w:t>
            </w:r>
          </w:p>
          <w:p w14:paraId="43430B1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34.04 (10.00)</w:t>
            </w:r>
          </w:p>
        </w:tc>
        <w:tc>
          <w:tcPr>
            <w:tcW w:w="709" w:type="dxa"/>
          </w:tcPr>
          <w:p w14:paraId="7E0D067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4BEA56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w:t>
            </w:r>
          </w:p>
        </w:tc>
        <w:tc>
          <w:tcPr>
            <w:tcW w:w="1275" w:type="dxa"/>
          </w:tcPr>
          <w:p w14:paraId="30DD337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10C598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41D2C50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4DDDF14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67E89D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4F7B9EE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48CDA6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74</w:t>
            </w:r>
          </w:p>
          <w:p w14:paraId="3AA3F91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3F96AB8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3E8C1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Mass conflict</w:t>
            </w:r>
          </w:p>
        </w:tc>
        <w:tc>
          <w:tcPr>
            <w:tcW w:w="851" w:type="dxa"/>
            <w:tcBorders>
              <w:right w:val="nil"/>
            </w:tcBorders>
          </w:tcPr>
          <w:p w14:paraId="0492385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888021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tc>
      </w:tr>
      <w:tr w:rsidR="00A96A43" w:rsidRPr="00BE59E8" w14:paraId="507D31DC"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851F51A" w14:textId="77777777" w:rsidR="00A96A43" w:rsidRPr="00BE59E8" w:rsidRDefault="00A96A43" w:rsidP="00A96A43">
            <w:pPr>
              <w:spacing w:line="360" w:lineRule="auto"/>
              <w:rPr>
                <w:bCs w:val="0"/>
                <w:sz w:val="18"/>
                <w:szCs w:val="20"/>
              </w:rPr>
            </w:pPr>
            <w:proofErr w:type="spellStart"/>
            <w:r w:rsidRPr="00BE59E8">
              <w:rPr>
                <w:sz w:val="18"/>
                <w:szCs w:val="20"/>
              </w:rPr>
              <w:t>Akbarian</w:t>
            </w:r>
            <w:proofErr w:type="spellEnd"/>
            <w:r w:rsidRPr="00BE59E8">
              <w:rPr>
                <w:sz w:val="18"/>
                <w:szCs w:val="20"/>
              </w:rPr>
              <w:t xml:space="preserve"> et al., 2015</w:t>
            </w:r>
          </w:p>
          <w:p w14:paraId="1B34A995" w14:textId="77777777" w:rsidR="00A96A43" w:rsidRPr="00BE59E8" w:rsidRDefault="00A96A43" w:rsidP="00A96A43">
            <w:pPr>
              <w:spacing w:line="360" w:lineRule="auto"/>
              <w:rPr>
                <w:bCs w:val="0"/>
                <w:sz w:val="18"/>
                <w:szCs w:val="20"/>
              </w:rPr>
            </w:pPr>
            <w:r w:rsidRPr="00BE59E8">
              <w:rPr>
                <w:sz w:val="18"/>
                <w:szCs w:val="20"/>
              </w:rPr>
              <w:t xml:space="preserve">   CBT/TF-CBT (10 sessions, 60 – 90 min.)</w:t>
            </w:r>
          </w:p>
          <w:p w14:paraId="4E5A8960" w14:textId="77777777" w:rsidR="00A96A43" w:rsidRPr="00BE59E8" w:rsidRDefault="00A96A43" w:rsidP="00A96A43">
            <w:pPr>
              <w:spacing w:line="360" w:lineRule="auto"/>
              <w:rPr>
                <w:b w:val="0"/>
                <w:sz w:val="18"/>
                <w:szCs w:val="20"/>
              </w:rPr>
            </w:pPr>
            <w:r w:rsidRPr="00BE59E8">
              <w:rPr>
                <w:sz w:val="18"/>
                <w:szCs w:val="20"/>
              </w:rPr>
              <w:t xml:space="preserve">   TAU/ACC (</w:t>
            </w:r>
            <w:proofErr w:type="spellStart"/>
            <w:r w:rsidRPr="00BE59E8">
              <w:rPr>
                <w:sz w:val="18"/>
                <w:szCs w:val="20"/>
              </w:rPr>
              <w:t>n.r.</w:t>
            </w:r>
            <w:proofErr w:type="spellEnd"/>
            <w:r w:rsidRPr="00BE59E8">
              <w:rPr>
                <w:sz w:val="18"/>
                <w:szCs w:val="20"/>
              </w:rPr>
              <w:t>)</w:t>
            </w:r>
          </w:p>
        </w:tc>
        <w:tc>
          <w:tcPr>
            <w:tcW w:w="992" w:type="dxa"/>
          </w:tcPr>
          <w:p w14:paraId="025516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546179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14</w:t>
            </w:r>
          </w:p>
          <w:p w14:paraId="3D03C07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14</w:t>
            </w:r>
          </w:p>
        </w:tc>
        <w:tc>
          <w:tcPr>
            <w:tcW w:w="709" w:type="dxa"/>
          </w:tcPr>
          <w:p w14:paraId="53FC7AF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80528E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18FDCB2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0" w:type="dxa"/>
          </w:tcPr>
          <w:p w14:paraId="5B667BD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5A9D28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IES-R</w:t>
            </w:r>
          </w:p>
        </w:tc>
        <w:tc>
          <w:tcPr>
            <w:tcW w:w="1133" w:type="dxa"/>
          </w:tcPr>
          <w:p w14:paraId="5EFF573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4C0E93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Iran</w:t>
            </w:r>
          </w:p>
        </w:tc>
        <w:tc>
          <w:tcPr>
            <w:tcW w:w="1560" w:type="dxa"/>
          </w:tcPr>
          <w:p w14:paraId="77BEAFF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971E5F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32.07 (5.76)</w:t>
            </w:r>
          </w:p>
          <w:p w14:paraId="5190B83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31.21 (6.10)</w:t>
            </w:r>
          </w:p>
        </w:tc>
        <w:tc>
          <w:tcPr>
            <w:tcW w:w="709" w:type="dxa"/>
          </w:tcPr>
          <w:p w14:paraId="37F7A3E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2583FF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7E9ADF8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67D9D4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6C085E6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181B52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B28215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7D93747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CE8219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79</w:t>
            </w:r>
          </w:p>
        </w:tc>
        <w:tc>
          <w:tcPr>
            <w:tcW w:w="1559" w:type="dxa"/>
          </w:tcPr>
          <w:p w14:paraId="105DA3C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35FED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421F295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081D96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4AE55DA6"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6DEE93AB" w14:textId="77777777" w:rsidR="00A96A43" w:rsidRPr="00BE59E8" w:rsidRDefault="00A96A43" w:rsidP="00A96A43">
            <w:pPr>
              <w:spacing w:line="360" w:lineRule="auto"/>
              <w:rPr>
                <w:sz w:val="18"/>
                <w:szCs w:val="20"/>
                <w:lang w:val="en-GB"/>
              </w:rPr>
            </w:pPr>
            <w:r w:rsidRPr="00BE59E8">
              <w:rPr>
                <w:sz w:val="18"/>
                <w:szCs w:val="20"/>
                <w:lang w:val="en-GB"/>
              </w:rPr>
              <w:t>Andersen et al., 2021</w:t>
            </w:r>
            <w:r w:rsidRPr="00BE59E8">
              <w:rPr>
                <w:sz w:val="18"/>
                <w:szCs w:val="20"/>
                <w:lang w:val="en-GB"/>
              </w:rPr>
              <w:br/>
              <w:t xml:space="preserve">   TF-CBT </w:t>
            </w:r>
            <w:r w:rsidRPr="00BE59E8">
              <w:rPr>
                <w:sz w:val="18"/>
                <w:szCs w:val="20"/>
              </w:rPr>
              <w:t>+</w:t>
            </w:r>
            <w:r w:rsidRPr="00BE59E8">
              <w:rPr>
                <w:sz w:val="18"/>
                <w:szCs w:val="20"/>
                <w:lang w:val="en-GB"/>
              </w:rPr>
              <w:t xml:space="preserve"> exercise/TF-CBT (10 sessions, 60 – </w:t>
            </w:r>
            <w:r w:rsidRPr="00BE59E8">
              <w:rPr>
                <w:sz w:val="18"/>
                <w:szCs w:val="20"/>
                <w:lang w:val="en-GB"/>
              </w:rPr>
              <w:br/>
              <w:t xml:space="preserve">   90 min.)</w:t>
            </w:r>
            <w:r w:rsidRPr="00BE59E8">
              <w:rPr>
                <w:sz w:val="18"/>
                <w:szCs w:val="20"/>
                <w:lang w:val="en-GB"/>
              </w:rPr>
              <w:br/>
              <w:t xml:space="preserve">   SPT </w:t>
            </w:r>
            <w:r w:rsidRPr="00BE59E8">
              <w:rPr>
                <w:sz w:val="18"/>
                <w:szCs w:val="20"/>
              </w:rPr>
              <w:t>+</w:t>
            </w:r>
            <w:r w:rsidRPr="00BE59E8">
              <w:rPr>
                <w:sz w:val="18"/>
                <w:szCs w:val="20"/>
                <w:lang w:val="en-GB"/>
              </w:rPr>
              <w:t xml:space="preserve"> exercise/</w:t>
            </w:r>
            <w:r>
              <w:rPr>
                <w:sz w:val="18"/>
                <w:szCs w:val="20"/>
                <w:lang w:val="en-GB"/>
              </w:rPr>
              <w:t>non-TF-PIs</w:t>
            </w:r>
            <w:r w:rsidRPr="00BE59E8">
              <w:rPr>
                <w:sz w:val="18"/>
                <w:szCs w:val="20"/>
                <w:lang w:val="en-GB"/>
              </w:rPr>
              <w:t xml:space="preserve"> (10 sessions, 60 </w:t>
            </w:r>
            <w:r w:rsidRPr="00BE59E8">
              <w:rPr>
                <w:sz w:val="18"/>
                <w:szCs w:val="20"/>
                <w:lang w:val="en-GB"/>
              </w:rPr>
              <w:br/>
              <w:t xml:space="preserve">   min.)</w:t>
            </w:r>
          </w:p>
        </w:tc>
        <w:tc>
          <w:tcPr>
            <w:tcW w:w="992" w:type="dxa"/>
          </w:tcPr>
          <w:p w14:paraId="74A403A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en-GB"/>
              </w:rPr>
            </w:pPr>
          </w:p>
          <w:p w14:paraId="532CF3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en-GB"/>
              </w:rPr>
            </w:pPr>
            <w:r w:rsidRPr="00BE59E8">
              <w:rPr>
                <w:sz w:val="18"/>
                <w:szCs w:val="20"/>
                <w:lang w:val="en-GB"/>
              </w:rPr>
              <w:t>43</w:t>
            </w:r>
          </w:p>
          <w:p w14:paraId="7E7F0F3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en-GB"/>
              </w:rPr>
            </w:pPr>
            <w:r w:rsidRPr="00BE59E8">
              <w:rPr>
                <w:sz w:val="18"/>
                <w:szCs w:val="20"/>
                <w:lang w:val="en-GB"/>
              </w:rPr>
              <w:t>46</w:t>
            </w:r>
          </w:p>
        </w:tc>
        <w:tc>
          <w:tcPr>
            <w:tcW w:w="709" w:type="dxa"/>
          </w:tcPr>
          <w:p w14:paraId="6B7791E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en-GB"/>
              </w:rPr>
            </w:pPr>
          </w:p>
          <w:p w14:paraId="65267FD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en-GB"/>
              </w:rPr>
            </w:pPr>
            <w:r w:rsidRPr="00BE59E8">
              <w:rPr>
                <w:sz w:val="18"/>
                <w:szCs w:val="20"/>
                <w:lang w:val="en-GB"/>
              </w:rPr>
              <w:t>100</w:t>
            </w:r>
          </w:p>
        </w:tc>
        <w:tc>
          <w:tcPr>
            <w:tcW w:w="850" w:type="dxa"/>
          </w:tcPr>
          <w:p w14:paraId="1102A13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en-GB"/>
              </w:rPr>
            </w:pPr>
          </w:p>
          <w:p w14:paraId="2CEE789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5396187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Australia and Denmark</w:t>
            </w:r>
          </w:p>
        </w:tc>
        <w:tc>
          <w:tcPr>
            <w:tcW w:w="1560" w:type="dxa"/>
          </w:tcPr>
          <w:p w14:paraId="4036847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684E2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39.71 (13.3)</w:t>
            </w:r>
          </w:p>
          <w:p w14:paraId="32F64D8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44.49 (11.6)</w:t>
            </w:r>
          </w:p>
        </w:tc>
        <w:tc>
          <w:tcPr>
            <w:tcW w:w="709" w:type="dxa"/>
          </w:tcPr>
          <w:p w14:paraId="2E09A34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CA26E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1275" w:type="dxa"/>
          </w:tcPr>
          <w:p w14:paraId="6043174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Individual</w:t>
            </w:r>
            <w:r w:rsidRPr="00BE59E8">
              <w:rPr>
                <w:sz w:val="18"/>
                <w:szCs w:val="20"/>
              </w:rPr>
              <w:br/>
            </w:r>
            <w:proofErr w:type="spellStart"/>
            <w:r w:rsidRPr="00BE59E8">
              <w:rPr>
                <w:sz w:val="18"/>
                <w:szCs w:val="20"/>
              </w:rPr>
              <w:t>Individual</w:t>
            </w:r>
            <w:proofErr w:type="spellEnd"/>
          </w:p>
        </w:tc>
        <w:tc>
          <w:tcPr>
            <w:tcW w:w="851" w:type="dxa"/>
          </w:tcPr>
          <w:p w14:paraId="08E1C55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85C17F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6010EAA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7</w:t>
            </w:r>
            <w:r>
              <w:rPr>
                <w:sz w:val="18"/>
                <w:szCs w:val="20"/>
              </w:rPr>
              <w:t>4</w:t>
            </w:r>
          </w:p>
          <w:p w14:paraId="0407B7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72</w:t>
            </w:r>
          </w:p>
        </w:tc>
        <w:tc>
          <w:tcPr>
            <w:tcW w:w="1559" w:type="dxa"/>
          </w:tcPr>
          <w:p w14:paraId="370FF7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A9B186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Motor vehicle accident</w:t>
            </w:r>
          </w:p>
        </w:tc>
        <w:tc>
          <w:tcPr>
            <w:tcW w:w="851" w:type="dxa"/>
            <w:tcBorders>
              <w:right w:val="nil"/>
            </w:tcBorders>
          </w:tcPr>
          <w:p w14:paraId="2B04F7F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8AAC8C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5FDB01B9"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5C467DBF" w14:textId="77777777" w:rsidR="00A96A43" w:rsidRPr="00BE59E8" w:rsidRDefault="00A96A43" w:rsidP="00A96A43">
            <w:pPr>
              <w:spacing w:line="360" w:lineRule="auto"/>
              <w:rPr>
                <w:bCs w:val="0"/>
                <w:sz w:val="18"/>
                <w:szCs w:val="20"/>
              </w:rPr>
            </w:pPr>
            <w:proofErr w:type="spellStart"/>
            <w:r w:rsidRPr="00BE59E8">
              <w:rPr>
                <w:sz w:val="18"/>
                <w:szCs w:val="20"/>
              </w:rPr>
              <w:t>Asukai</w:t>
            </w:r>
            <w:proofErr w:type="spellEnd"/>
            <w:r w:rsidRPr="00BE59E8">
              <w:rPr>
                <w:sz w:val="18"/>
                <w:szCs w:val="20"/>
              </w:rPr>
              <w:t xml:space="preserve"> et al., 2010</w:t>
            </w:r>
          </w:p>
          <w:p w14:paraId="1752FD6D" w14:textId="77777777" w:rsidR="00A96A43" w:rsidRPr="00BE59E8" w:rsidRDefault="00A96A43" w:rsidP="00A96A43">
            <w:pPr>
              <w:spacing w:line="360" w:lineRule="auto"/>
              <w:rPr>
                <w:bCs w:val="0"/>
                <w:sz w:val="18"/>
                <w:szCs w:val="20"/>
              </w:rPr>
            </w:pPr>
            <w:r w:rsidRPr="00BE59E8">
              <w:rPr>
                <w:sz w:val="18"/>
                <w:szCs w:val="20"/>
              </w:rPr>
              <w:t xml:space="preserve">   PE/TF-CBT (8-15 sessions, 90 min.)</w:t>
            </w:r>
          </w:p>
          <w:p w14:paraId="65D10DCB" w14:textId="77777777" w:rsidR="00A96A43" w:rsidRPr="00BE59E8" w:rsidRDefault="00A96A43" w:rsidP="00A96A43">
            <w:pPr>
              <w:spacing w:line="360" w:lineRule="auto"/>
              <w:rPr>
                <w:b w:val="0"/>
                <w:sz w:val="18"/>
                <w:szCs w:val="20"/>
              </w:rPr>
            </w:pPr>
            <w:r w:rsidRPr="00BE59E8">
              <w:rPr>
                <w:sz w:val="18"/>
                <w:szCs w:val="20"/>
              </w:rPr>
              <w:t xml:space="preserve">   TAU/ACC (</w:t>
            </w:r>
            <w:proofErr w:type="spellStart"/>
            <w:r w:rsidRPr="00BE59E8">
              <w:rPr>
                <w:sz w:val="18"/>
                <w:szCs w:val="20"/>
              </w:rPr>
              <w:t>n.r.</w:t>
            </w:r>
            <w:proofErr w:type="spellEnd"/>
            <w:r w:rsidRPr="00BE59E8">
              <w:rPr>
                <w:sz w:val="18"/>
                <w:szCs w:val="20"/>
              </w:rPr>
              <w:t>)</w:t>
            </w:r>
          </w:p>
        </w:tc>
        <w:tc>
          <w:tcPr>
            <w:tcW w:w="992" w:type="dxa"/>
          </w:tcPr>
          <w:p w14:paraId="200B24B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68CB05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12</w:t>
            </w:r>
          </w:p>
          <w:p w14:paraId="3E55B8F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12</w:t>
            </w:r>
          </w:p>
        </w:tc>
        <w:tc>
          <w:tcPr>
            <w:tcW w:w="709" w:type="dxa"/>
          </w:tcPr>
          <w:p w14:paraId="79A6DBB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148B7F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2DC6D54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FEFD38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6E922B9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89E57D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Japan</w:t>
            </w:r>
          </w:p>
        </w:tc>
        <w:tc>
          <w:tcPr>
            <w:tcW w:w="1560" w:type="dxa"/>
          </w:tcPr>
          <w:p w14:paraId="6D9D41E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4F6109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27.10 (5.40)</w:t>
            </w:r>
          </w:p>
          <w:p w14:paraId="2EE62F7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31.40 (8.80)</w:t>
            </w:r>
          </w:p>
        </w:tc>
        <w:tc>
          <w:tcPr>
            <w:tcW w:w="709" w:type="dxa"/>
          </w:tcPr>
          <w:p w14:paraId="4FB7C93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8AE11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28F2829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A89D93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155EE97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752EABE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A86AA6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3B44A68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3B4A8A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88</w:t>
            </w:r>
          </w:p>
        </w:tc>
        <w:tc>
          <w:tcPr>
            <w:tcW w:w="1559" w:type="dxa"/>
          </w:tcPr>
          <w:p w14:paraId="54B82B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85C28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4278322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8285F4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2CA0C94A"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6FDE107D" w14:textId="77777777" w:rsidR="00A96A43" w:rsidRPr="00BE59E8" w:rsidRDefault="00A96A43" w:rsidP="00A96A43">
            <w:pPr>
              <w:spacing w:line="360" w:lineRule="auto"/>
              <w:rPr>
                <w:bCs w:val="0"/>
                <w:sz w:val="18"/>
                <w:szCs w:val="20"/>
                <w:lang w:val="de-DE"/>
              </w:rPr>
            </w:pPr>
            <w:proofErr w:type="spellStart"/>
            <w:r w:rsidRPr="00BE59E8">
              <w:rPr>
                <w:sz w:val="18"/>
                <w:szCs w:val="20"/>
                <w:lang w:val="de-DE"/>
              </w:rPr>
              <w:t>Basoglu</w:t>
            </w:r>
            <w:proofErr w:type="spellEnd"/>
            <w:r w:rsidRPr="00BE59E8">
              <w:rPr>
                <w:sz w:val="18"/>
                <w:szCs w:val="20"/>
                <w:lang w:val="de-DE"/>
              </w:rPr>
              <w:t xml:space="preserve"> et al., 2005</w:t>
            </w:r>
          </w:p>
          <w:p w14:paraId="352B7609" w14:textId="77777777" w:rsidR="00A96A43" w:rsidRPr="00BE59E8" w:rsidRDefault="00A96A43" w:rsidP="00A96A43">
            <w:pPr>
              <w:spacing w:line="360" w:lineRule="auto"/>
              <w:rPr>
                <w:b w:val="0"/>
                <w:bCs w:val="0"/>
                <w:sz w:val="18"/>
                <w:szCs w:val="20"/>
                <w:lang w:val="de-DE"/>
              </w:rPr>
            </w:pPr>
            <w:r w:rsidRPr="00BE59E8">
              <w:rPr>
                <w:sz w:val="18"/>
                <w:szCs w:val="20"/>
                <w:lang w:val="de-DE"/>
              </w:rPr>
              <w:t xml:space="preserve">    SSBT/TF-CBT (1 </w:t>
            </w:r>
            <w:proofErr w:type="spellStart"/>
            <w:r w:rsidRPr="00BE59E8">
              <w:rPr>
                <w:sz w:val="18"/>
                <w:szCs w:val="20"/>
                <w:lang w:val="de-DE"/>
              </w:rPr>
              <w:t>session</w:t>
            </w:r>
            <w:proofErr w:type="spellEnd"/>
            <w:r w:rsidRPr="00BE59E8">
              <w:rPr>
                <w:sz w:val="18"/>
                <w:szCs w:val="20"/>
                <w:lang w:val="de-DE"/>
              </w:rPr>
              <w:t xml:space="preserve">, 60 min.) </w:t>
            </w:r>
          </w:p>
          <w:p w14:paraId="5F5BFD07" w14:textId="77777777" w:rsidR="00A96A43" w:rsidRPr="00BE59E8" w:rsidRDefault="00A96A43" w:rsidP="00A96A43">
            <w:pPr>
              <w:spacing w:line="360" w:lineRule="auto"/>
              <w:rPr>
                <w:b w:val="0"/>
                <w:sz w:val="18"/>
                <w:szCs w:val="20"/>
              </w:rPr>
            </w:pPr>
            <w:r w:rsidRPr="00BE59E8">
              <w:rPr>
                <w:sz w:val="18"/>
                <w:szCs w:val="20"/>
                <w:lang w:val="de-DE"/>
              </w:rPr>
              <w:t xml:space="preserve">    </w:t>
            </w:r>
            <w:r w:rsidRPr="00BE59E8">
              <w:rPr>
                <w:sz w:val="18"/>
                <w:szCs w:val="20"/>
              </w:rPr>
              <w:t>WL/PCC</w:t>
            </w:r>
          </w:p>
        </w:tc>
        <w:tc>
          <w:tcPr>
            <w:tcW w:w="992" w:type="dxa"/>
          </w:tcPr>
          <w:p w14:paraId="6706D38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BECCD2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w:t>
            </w:r>
          </w:p>
          <w:p w14:paraId="16877AC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28</w:t>
            </w:r>
          </w:p>
        </w:tc>
        <w:tc>
          <w:tcPr>
            <w:tcW w:w="709" w:type="dxa"/>
          </w:tcPr>
          <w:p w14:paraId="667F13A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422510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238A4A9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B5C315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6ADC953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B553FF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Turkey</w:t>
            </w:r>
          </w:p>
        </w:tc>
        <w:tc>
          <w:tcPr>
            <w:tcW w:w="1560" w:type="dxa"/>
          </w:tcPr>
          <w:p w14:paraId="0082B5D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1863F1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36.30 (11.50)</w:t>
            </w:r>
          </w:p>
        </w:tc>
        <w:tc>
          <w:tcPr>
            <w:tcW w:w="709" w:type="dxa"/>
          </w:tcPr>
          <w:p w14:paraId="062FFEC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A4CC81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6EA5866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F22879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4AB7B7A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50CF2F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5CD2704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02B5A7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84</w:t>
            </w:r>
          </w:p>
          <w:p w14:paraId="6A3A8A4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62D7BA1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90A8DE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Disaster</w:t>
            </w:r>
          </w:p>
        </w:tc>
        <w:tc>
          <w:tcPr>
            <w:tcW w:w="851" w:type="dxa"/>
            <w:tcBorders>
              <w:right w:val="nil"/>
            </w:tcBorders>
          </w:tcPr>
          <w:p w14:paraId="74F1807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FDA815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390D19B5"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F56D7E7" w14:textId="77777777" w:rsidR="00A96A43" w:rsidRPr="00BE59E8" w:rsidRDefault="00A96A43" w:rsidP="00A96A43">
            <w:pPr>
              <w:spacing w:line="360" w:lineRule="auto"/>
              <w:rPr>
                <w:bCs w:val="0"/>
                <w:sz w:val="18"/>
                <w:szCs w:val="20"/>
                <w:lang w:val="de-DE"/>
              </w:rPr>
            </w:pPr>
            <w:proofErr w:type="spellStart"/>
            <w:r w:rsidRPr="00BE59E8">
              <w:rPr>
                <w:sz w:val="18"/>
                <w:szCs w:val="20"/>
                <w:lang w:val="de-DE"/>
              </w:rPr>
              <w:t>Basoglu</w:t>
            </w:r>
            <w:proofErr w:type="spellEnd"/>
            <w:r w:rsidRPr="00BE59E8">
              <w:rPr>
                <w:sz w:val="18"/>
                <w:szCs w:val="20"/>
                <w:lang w:val="de-DE"/>
              </w:rPr>
              <w:t xml:space="preserve"> et al., 2007</w:t>
            </w:r>
          </w:p>
          <w:p w14:paraId="31A57F5A" w14:textId="77777777" w:rsidR="00A96A43" w:rsidRPr="00BE59E8" w:rsidRDefault="00A96A43" w:rsidP="00A96A43">
            <w:pPr>
              <w:spacing w:line="360" w:lineRule="auto"/>
              <w:rPr>
                <w:b w:val="0"/>
                <w:bCs w:val="0"/>
                <w:sz w:val="18"/>
                <w:szCs w:val="20"/>
                <w:lang w:val="de-DE"/>
              </w:rPr>
            </w:pPr>
            <w:r w:rsidRPr="00BE59E8">
              <w:rPr>
                <w:sz w:val="18"/>
                <w:szCs w:val="20"/>
                <w:lang w:val="de-DE"/>
              </w:rPr>
              <w:t xml:space="preserve">    SSBT/TF-CBT (1 </w:t>
            </w:r>
            <w:proofErr w:type="spellStart"/>
            <w:r w:rsidRPr="00BE59E8">
              <w:rPr>
                <w:sz w:val="18"/>
                <w:szCs w:val="20"/>
                <w:lang w:val="de-DE"/>
              </w:rPr>
              <w:t>session</w:t>
            </w:r>
            <w:proofErr w:type="spellEnd"/>
            <w:r w:rsidRPr="00BE59E8">
              <w:rPr>
                <w:sz w:val="18"/>
                <w:szCs w:val="20"/>
                <w:lang w:val="de-DE"/>
              </w:rPr>
              <w:t xml:space="preserve">, 69 – 130 min.) </w:t>
            </w:r>
          </w:p>
          <w:p w14:paraId="35136FA5" w14:textId="77777777" w:rsidR="00A96A43" w:rsidRPr="00BE59E8" w:rsidRDefault="00A96A43" w:rsidP="00A96A43">
            <w:pPr>
              <w:spacing w:line="360" w:lineRule="auto"/>
              <w:rPr>
                <w:b w:val="0"/>
                <w:sz w:val="18"/>
                <w:szCs w:val="20"/>
              </w:rPr>
            </w:pPr>
            <w:r w:rsidRPr="00BE59E8">
              <w:rPr>
                <w:sz w:val="18"/>
                <w:szCs w:val="20"/>
                <w:lang w:val="de-DE"/>
              </w:rPr>
              <w:t xml:space="preserve">    </w:t>
            </w:r>
            <w:r w:rsidRPr="00BE59E8">
              <w:rPr>
                <w:sz w:val="18"/>
                <w:szCs w:val="20"/>
              </w:rPr>
              <w:t>WL/PCC</w:t>
            </w:r>
          </w:p>
        </w:tc>
        <w:tc>
          <w:tcPr>
            <w:tcW w:w="992" w:type="dxa"/>
          </w:tcPr>
          <w:p w14:paraId="45AEDF8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0C184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16</w:t>
            </w:r>
          </w:p>
          <w:p w14:paraId="7B13488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15</w:t>
            </w:r>
          </w:p>
        </w:tc>
        <w:tc>
          <w:tcPr>
            <w:tcW w:w="709" w:type="dxa"/>
          </w:tcPr>
          <w:p w14:paraId="2DD199D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D07954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06F6021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6BBACB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08DC9E7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2B86D3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Turkey</w:t>
            </w:r>
          </w:p>
        </w:tc>
        <w:tc>
          <w:tcPr>
            <w:tcW w:w="1560" w:type="dxa"/>
          </w:tcPr>
          <w:p w14:paraId="48418D2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5CFD16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34.00 (11.00)</w:t>
            </w:r>
          </w:p>
        </w:tc>
        <w:tc>
          <w:tcPr>
            <w:tcW w:w="709" w:type="dxa"/>
          </w:tcPr>
          <w:p w14:paraId="60A2236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7351A5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5B4008A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2986C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6C8CD37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198D6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0F7C9D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AB7C46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87</w:t>
            </w:r>
          </w:p>
          <w:p w14:paraId="36F5EBD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559" w:type="dxa"/>
          </w:tcPr>
          <w:p w14:paraId="1364B9A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A33C1E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Disaster</w:t>
            </w:r>
          </w:p>
        </w:tc>
        <w:tc>
          <w:tcPr>
            <w:tcW w:w="851" w:type="dxa"/>
          </w:tcPr>
          <w:p w14:paraId="4EA3245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3B5305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354479E4"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469FF7E4" w14:textId="77777777" w:rsidR="00A96A43" w:rsidRPr="00BE59E8" w:rsidRDefault="00A96A43" w:rsidP="00A96A43">
            <w:pPr>
              <w:spacing w:line="360" w:lineRule="auto"/>
              <w:rPr>
                <w:bCs w:val="0"/>
                <w:sz w:val="18"/>
                <w:szCs w:val="20"/>
              </w:rPr>
            </w:pPr>
            <w:r w:rsidRPr="00BE59E8">
              <w:rPr>
                <w:sz w:val="18"/>
                <w:szCs w:val="20"/>
              </w:rPr>
              <w:t>Beck et al., 2009</w:t>
            </w:r>
          </w:p>
          <w:p w14:paraId="01F5B615" w14:textId="77777777" w:rsidR="00A96A43" w:rsidRPr="00BE59E8" w:rsidRDefault="00A96A43" w:rsidP="00A96A43">
            <w:pPr>
              <w:spacing w:line="360" w:lineRule="auto"/>
              <w:rPr>
                <w:bCs w:val="0"/>
                <w:sz w:val="18"/>
                <w:szCs w:val="20"/>
                <w:lang w:val="en-GB"/>
              </w:rPr>
            </w:pPr>
            <w:r w:rsidRPr="00BE59E8">
              <w:rPr>
                <w:sz w:val="18"/>
                <w:szCs w:val="20"/>
                <w:lang w:val="en-GB"/>
              </w:rPr>
              <w:lastRenderedPageBreak/>
              <w:t xml:space="preserve">   CBT/TF-CBT (14 sessions, 120 min.)</w:t>
            </w:r>
          </w:p>
          <w:p w14:paraId="4A56E559" w14:textId="77777777" w:rsidR="00A96A43" w:rsidRPr="00BE59E8" w:rsidRDefault="00A96A43" w:rsidP="00A96A43">
            <w:pPr>
              <w:spacing w:line="360" w:lineRule="auto"/>
              <w:rPr>
                <w:b w:val="0"/>
                <w:sz w:val="18"/>
                <w:szCs w:val="20"/>
                <w:lang w:val="de-DE"/>
              </w:rPr>
            </w:pPr>
            <w:r w:rsidRPr="00BE59E8">
              <w:rPr>
                <w:sz w:val="18"/>
                <w:szCs w:val="20"/>
                <w:lang w:val="en-GB"/>
              </w:rPr>
              <w:t xml:space="preserve">   </w:t>
            </w:r>
            <w:r w:rsidRPr="00BE59E8">
              <w:rPr>
                <w:sz w:val="18"/>
                <w:szCs w:val="20"/>
                <w:lang w:val="de-DE"/>
              </w:rPr>
              <w:t>MA/PCC</w:t>
            </w:r>
          </w:p>
        </w:tc>
        <w:tc>
          <w:tcPr>
            <w:tcW w:w="992" w:type="dxa"/>
          </w:tcPr>
          <w:p w14:paraId="02A9572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5808EF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17</w:t>
            </w:r>
          </w:p>
          <w:p w14:paraId="1FFA5F6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16</w:t>
            </w:r>
          </w:p>
        </w:tc>
        <w:tc>
          <w:tcPr>
            <w:tcW w:w="709" w:type="dxa"/>
          </w:tcPr>
          <w:p w14:paraId="632999B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DFB42B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100</w:t>
            </w:r>
          </w:p>
        </w:tc>
        <w:tc>
          <w:tcPr>
            <w:tcW w:w="850" w:type="dxa"/>
          </w:tcPr>
          <w:p w14:paraId="3B3B77F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3771B5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CAPS</w:t>
            </w:r>
          </w:p>
        </w:tc>
        <w:tc>
          <w:tcPr>
            <w:tcW w:w="1133" w:type="dxa"/>
          </w:tcPr>
          <w:p w14:paraId="3B61EC0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6A853D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USA</w:t>
            </w:r>
          </w:p>
        </w:tc>
        <w:tc>
          <w:tcPr>
            <w:tcW w:w="1560" w:type="dxa"/>
          </w:tcPr>
          <w:p w14:paraId="72A5E2C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0FAE86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43.30 (12.80)</w:t>
            </w:r>
          </w:p>
        </w:tc>
        <w:tc>
          <w:tcPr>
            <w:tcW w:w="709" w:type="dxa"/>
          </w:tcPr>
          <w:p w14:paraId="14B2A31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42783D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lastRenderedPageBreak/>
              <w:t>r.b.i.</w:t>
            </w:r>
            <w:proofErr w:type="spellEnd"/>
          </w:p>
        </w:tc>
        <w:tc>
          <w:tcPr>
            <w:tcW w:w="1275" w:type="dxa"/>
          </w:tcPr>
          <w:p w14:paraId="1AFAC5A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7E32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Group</w:t>
            </w:r>
          </w:p>
          <w:p w14:paraId="0156AD6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75471AD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
          <w:p w14:paraId="43DD7C7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lastRenderedPageBreak/>
              <w:t>Compl</w:t>
            </w:r>
            <w:proofErr w:type="spellEnd"/>
            <w:r w:rsidRPr="00BE59E8">
              <w:rPr>
                <w:sz w:val="18"/>
                <w:szCs w:val="20"/>
              </w:rPr>
              <w:t>.</w:t>
            </w:r>
          </w:p>
        </w:tc>
        <w:tc>
          <w:tcPr>
            <w:tcW w:w="567" w:type="dxa"/>
          </w:tcPr>
          <w:p w14:paraId="22FC452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F4FEC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82</w:t>
            </w:r>
          </w:p>
        </w:tc>
        <w:tc>
          <w:tcPr>
            <w:tcW w:w="1559" w:type="dxa"/>
          </w:tcPr>
          <w:p w14:paraId="4BDEA81A"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7E3D3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Motor vehicle accident</w:t>
            </w:r>
          </w:p>
        </w:tc>
        <w:tc>
          <w:tcPr>
            <w:tcW w:w="851" w:type="dxa"/>
            <w:tcBorders>
              <w:right w:val="nil"/>
            </w:tcBorders>
          </w:tcPr>
          <w:p w14:paraId="3A41179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E32FD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5</w:t>
            </w:r>
          </w:p>
        </w:tc>
      </w:tr>
      <w:tr w:rsidR="00A96A43" w:rsidRPr="00BE59E8" w14:paraId="6E42FC4C"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F04DEFF" w14:textId="77777777" w:rsidR="00A96A43" w:rsidRPr="00BE59E8" w:rsidRDefault="00A96A43" w:rsidP="00A96A43">
            <w:pPr>
              <w:spacing w:line="360" w:lineRule="auto"/>
              <w:rPr>
                <w:bCs w:val="0"/>
                <w:sz w:val="18"/>
                <w:szCs w:val="20"/>
              </w:rPr>
            </w:pPr>
            <w:proofErr w:type="spellStart"/>
            <w:r w:rsidRPr="00BE59E8">
              <w:rPr>
                <w:sz w:val="18"/>
                <w:szCs w:val="20"/>
              </w:rPr>
              <w:lastRenderedPageBreak/>
              <w:t>Bellehsen</w:t>
            </w:r>
            <w:proofErr w:type="spellEnd"/>
            <w:r w:rsidRPr="00BE59E8">
              <w:rPr>
                <w:sz w:val="18"/>
                <w:szCs w:val="20"/>
              </w:rPr>
              <w:t xml:space="preserve"> et al., 2021</w:t>
            </w:r>
          </w:p>
          <w:p w14:paraId="18EB94D6" w14:textId="77777777" w:rsidR="00A96A43" w:rsidRPr="00BE59E8" w:rsidRDefault="00A96A43" w:rsidP="00A96A43">
            <w:pPr>
              <w:spacing w:line="360" w:lineRule="auto"/>
              <w:rPr>
                <w:bCs w:val="0"/>
                <w:sz w:val="18"/>
                <w:szCs w:val="20"/>
              </w:rPr>
            </w:pPr>
            <w:r w:rsidRPr="00BE59E8">
              <w:rPr>
                <w:sz w:val="18"/>
                <w:szCs w:val="20"/>
              </w:rPr>
              <w:t xml:space="preserve">   </w:t>
            </w:r>
            <w:proofErr w:type="spellStart"/>
            <w:r w:rsidRPr="00BE59E8">
              <w:rPr>
                <w:sz w:val="18"/>
                <w:szCs w:val="20"/>
              </w:rPr>
              <w:t>TMed</w:t>
            </w:r>
            <w:proofErr w:type="spellEnd"/>
            <w:r w:rsidRPr="00BE59E8">
              <w:rPr>
                <w:sz w:val="18"/>
                <w:szCs w:val="20"/>
              </w:rPr>
              <w:t>/</w:t>
            </w:r>
            <w:r>
              <w:rPr>
                <w:sz w:val="18"/>
                <w:szCs w:val="20"/>
              </w:rPr>
              <w:t>non-TF-PIs</w:t>
            </w:r>
            <w:r w:rsidRPr="00BE59E8">
              <w:rPr>
                <w:sz w:val="18"/>
                <w:szCs w:val="20"/>
              </w:rPr>
              <w:t xml:space="preserve"> (16 sessions, 60 min.)</w:t>
            </w:r>
          </w:p>
          <w:p w14:paraId="20B99210" w14:textId="77777777" w:rsidR="00A96A43" w:rsidRPr="00BE59E8" w:rsidRDefault="00A96A43" w:rsidP="00A96A43">
            <w:pPr>
              <w:spacing w:line="360" w:lineRule="auto"/>
              <w:rPr>
                <w:sz w:val="18"/>
                <w:szCs w:val="20"/>
              </w:rPr>
            </w:pPr>
            <w:r w:rsidRPr="00BE59E8">
              <w:rPr>
                <w:sz w:val="18"/>
                <w:szCs w:val="20"/>
              </w:rPr>
              <w:t xml:space="preserve">   TAU/ACC (</w:t>
            </w:r>
            <w:proofErr w:type="spellStart"/>
            <w:r w:rsidRPr="00BE59E8">
              <w:rPr>
                <w:sz w:val="18"/>
                <w:szCs w:val="20"/>
              </w:rPr>
              <w:t>n.r.</w:t>
            </w:r>
            <w:proofErr w:type="spellEnd"/>
            <w:r w:rsidRPr="00BE59E8">
              <w:rPr>
                <w:sz w:val="18"/>
                <w:szCs w:val="20"/>
              </w:rPr>
              <w:t>)</w:t>
            </w:r>
          </w:p>
        </w:tc>
        <w:tc>
          <w:tcPr>
            <w:tcW w:w="992" w:type="dxa"/>
          </w:tcPr>
          <w:p w14:paraId="0A252BC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F0C70F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p w14:paraId="2B55A19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tc>
        <w:tc>
          <w:tcPr>
            <w:tcW w:w="709" w:type="dxa"/>
          </w:tcPr>
          <w:p w14:paraId="0F2622F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517F4C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431780F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7BA6B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45CB3CC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0E7D53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78EAA16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C3EB5C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52.9 (10.7)</w:t>
            </w:r>
          </w:p>
          <w:p w14:paraId="6CD0402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50.3 (12.2)</w:t>
            </w:r>
          </w:p>
        </w:tc>
        <w:tc>
          <w:tcPr>
            <w:tcW w:w="709" w:type="dxa"/>
          </w:tcPr>
          <w:p w14:paraId="0C3AD09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762285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1BB1B35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B3A23D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tc>
        <w:tc>
          <w:tcPr>
            <w:tcW w:w="851" w:type="dxa"/>
          </w:tcPr>
          <w:p w14:paraId="507DC6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422A2A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3FC5DB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475006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p w14:paraId="379DEAE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tc>
        <w:tc>
          <w:tcPr>
            <w:tcW w:w="1559" w:type="dxa"/>
          </w:tcPr>
          <w:p w14:paraId="404883B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8F101D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 and other types</w:t>
            </w:r>
          </w:p>
        </w:tc>
        <w:tc>
          <w:tcPr>
            <w:tcW w:w="851" w:type="dxa"/>
          </w:tcPr>
          <w:p w14:paraId="10E0FF4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2AD528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43FE726E"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1AD5DCDC" w14:textId="77777777" w:rsidR="00A96A43" w:rsidRPr="00BE59E8" w:rsidRDefault="00A96A43" w:rsidP="00A96A43">
            <w:pPr>
              <w:spacing w:line="360" w:lineRule="auto"/>
              <w:rPr>
                <w:bCs w:val="0"/>
                <w:sz w:val="18"/>
                <w:szCs w:val="20"/>
              </w:rPr>
            </w:pPr>
            <w:r w:rsidRPr="00BE59E8">
              <w:rPr>
                <w:sz w:val="18"/>
                <w:szCs w:val="20"/>
              </w:rPr>
              <w:t>Belleville et al., 2018</w:t>
            </w:r>
          </w:p>
          <w:p w14:paraId="1986911B" w14:textId="77777777" w:rsidR="00A96A43" w:rsidRPr="00BE59E8" w:rsidRDefault="00A96A43" w:rsidP="00A96A43">
            <w:pPr>
              <w:spacing w:line="360" w:lineRule="auto"/>
              <w:rPr>
                <w:bCs w:val="0"/>
                <w:sz w:val="18"/>
                <w:szCs w:val="20"/>
              </w:rPr>
            </w:pPr>
            <w:r w:rsidRPr="00BE59E8">
              <w:rPr>
                <w:sz w:val="18"/>
                <w:szCs w:val="20"/>
              </w:rPr>
              <w:t xml:space="preserve">   IRT/</w:t>
            </w:r>
            <w:r>
              <w:rPr>
                <w:sz w:val="18"/>
                <w:szCs w:val="20"/>
              </w:rPr>
              <w:t>other-TF-PIs</w:t>
            </w:r>
            <w:r w:rsidRPr="00BE59E8">
              <w:rPr>
                <w:sz w:val="18"/>
                <w:szCs w:val="20"/>
              </w:rPr>
              <w:t xml:space="preserve"> (5 sessions, 60 min.)</w:t>
            </w:r>
          </w:p>
          <w:p w14:paraId="5A798097" w14:textId="77777777" w:rsidR="00A96A43" w:rsidRPr="00BE59E8" w:rsidRDefault="00A96A43" w:rsidP="00A96A43">
            <w:pPr>
              <w:spacing w:line="360" w:lineRule="auto"/>
              <w:rPr>
                <w:b w:val="0"/>
                <w:sz w:val="18"/>
                <w:szCs w:val="20"/>
              </w:rPr>
            </w:pPr>
            <w:r w:rsidRPr="00BE59E8">
              <w:rPr>
                <w:sz w:val="18"/>
                <w:szCs w:val="20"/>
              </w:rPr>
              <w:t xml:space="preserve">   WL/PCC </w:t>
            </w:r>
          </w:p>
        </w:tc>
        <w:tc>
          <w:tcPr>
            <w:tcW w:w="992" w:type="dxa"/>
          </w:tcPr>
          <w:p w14:paraId="0246FB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81D8F8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19</w:t>
            </w:r>
          </w:p>
          <w:p w14:paraId="211947F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20</w:t>
            </w:r>
          </w:p>
        </w:tc>
        <w:tc>
          <w:tcPr>
            <w:tcW w:w="709" w:type="dxa"/>
          </w:tcPr>
          <w:p w14:paraId="61EB294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59C1C8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20FF51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DECD2C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MPSS</w:t>
            </w:r>
          </w:p>
        </w:tc>
        <w:tc>
          <w:tcPr>
            <w:tcW w:w="1133" w:type="dxa"/>
          </w:tcPr>
          <w:p w14:paraId="015FFFD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AE63D8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Canada</w:t>
            </w:r>
          </w:p>
        </w:tc>
        <w:tc>
          <w:tcPr>
            <w:tcW w:w="1560" w:type="dxa"/>
          </w:tcPr>
          <w:p w14:paraId="4DD287B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0ADFEA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29.45 (9.05)</w:t>
            </w:r>
          </w:p>
          <w:p w14:paraId="4E0E3D5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31.45 (10.32)</w:t>
            </w:r>
          </w:p>
        </w:tc>
        <w:tc>
          <w:tcPr>
            <w:tcW w:w="709" w:type="dxa"/>
          </w:tcPr>
          <w:p w14:paraId="1353AD5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C2E873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7005952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36F88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54E8BE9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FE46A2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78C8C54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944819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88</w:t>
            </w:r>
          </w:p>
        </w:tc>
        <w:tc>
          <w:tcPr>
            <w:tcW w:w="1559" w:type="dxa"/>
          </w:tcPr>
          <w:p w14:paraId="642D61F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C150D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Sexual assault</w:t>
            </w:r>
          </w:p>
        </w:tc>
        <w:tc>
          <w:tcPr>
            <w:tcW w:w="851" w:type="dxa"/>
            <w:tcBorders>
              <w:right w:val="nil"/>
            </w:tcBorders>
          </w:tcPr>
          <w:p w14:paraId="0EBBE10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8B572B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067A4B8B"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bottom w:val="single" w:sz="4" w:space="0" w:color="auto"/>
            </w:tcBorders>
            <w:shd w:val="clear" w:color="auto" w:fill="BFBFBF" w:themeFill="background1" w:themeFillShade="BF"/>
          </w:tcPr>
          <w:p w14:paraId="1378B64A" w14:textId="77777777" w:rsidR="00A96A43" w:rsidRPr="00BE59E8" w:rsidRDefault="00A96A43" w:rsidP="00A96A43">
            <w:pPr>
              <w:spacing w:line="360" w:lineRule="auto"/>
              <w:rPr>
                <w:b w:val="0"/>
                <w:bCs w:val="0"/>
                <w:sz w:val="18"/>
                <w:szCs w:val="20"/>
                <w:vertAlign w:val="superscript"/>
              </w:rPr>
            </w:pPr>
            <w:r w:rsidRPr="00BE59E8">
              <w:rPr>
                <w:sz w:val="18"/>
                <w:szCs w:val="20"/>
              </w:rPr>
              <w:t>Bisson et al., 2020</w:t>
            </w:r>
          </w:p>
          <w:p w14:paraId="18F5DD92" w14:textId="77777777" w:rsidR="00A96A43" w:rsidRPr="00BE59E8" w:rsidRDefault="00A96A43" w:rsidP="00A96A43">
            <w:pPr>
              <w:spacing w:line="360" w:lineRule="auto"/>
              <w:rPr>
                <w:b w:val="0"/>
                <w:sz w:val="18"/>
                <w:szCs w:val="20"/>
              </w:rPr>
            </w:pPr>
            <w:r w:rsidRPr="00BE59E8">
              <w:rPr>
                <w:sz w:val="18"/>
                <w:szCs w:val="20"/>
              </w:rPr>
              <w:t xml:space="preserve">   3MDR/</w:t>
            </w:r>
            <w:proofErr w:type="spellStart"/>
            <w:r>
              <w:rPr>
                <w:sz w:val="18"/>
                <w:szCs w:val="20"/>
              </w:rPr>
              <w:t>i</w:t>
            </w:r>
            <w:r w:rsidRPr="00BE59E8">
              <w:rPr>
                <w:sz w:val="18"/>
                <w:szCs w:val="20"/>
              </w:rPr>
              <w:t>EMDR</w:t>
            </w:r>
            <w:proofErr w:type="spellEnd"/>
            <w:r w:rsidRPr="00BE59E8">
              <w:rPr>
                <w:sz w:val="18"/>
                <w:szCs w:val="20"/>
              </w:rPr>
              <w:t xml:space="preserve"> (9 sessions, average 63.3 min)</w:t>
            </w:r>
          </w:p>
          <w:p w14:paraId="2B41F5B8" w14:textId="77777777" w:rsidR="00A96A43" w:rsidRPr="00BE59E8" w:rsidRDefault="00A96A43" w:rsidP="00A96A43">
            <w:pPr>
              <w:spacing w:line="360" w:lineRule="auto"/>
              <w:rPr>
                <w:b w:val="0"/>
                <w:sz w:val="18"/>
                <w:szCs w:val="20"/>
              </w:rPr>
            </w:pPr>
            <w:r w:rsidRPr="00BE59E8">
              <w:rPr>
                <w:sz w:val="18"/>
                <w:szCs w:val="20"/>
              </w:rPr>
              <w:t xml:space="preserve">   WL/PCC</w:t>
            </w:r>
          </w:p>
        </w:tc>
        <w:tc>
          <w:tcPr>
            <w:tcW w:w="992" w:type="dxa"/>
            <w:shd w:val="clear" w:color="auto" w:fill="BFBFBF" w:themeFill="background1" w:themeFillShade="BF"/>
          </w:tcPr>
          <w:p w14:paraId="1C7C58D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969883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16</w:t>
            </w:r>
          </w:p>
          <w:p w14:paraId="109AE0A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19</w:t>
            </w:r>
          </w:p>
        </w:tc>
        <w:tc>
          <w:tcPr>
            <w:tcW w:w="709" w:type="dxa"/>
            <w:shd w:val="clear" w:color="auto" w:fill="BFBFBF" w:themeFill="background1" w:themeFillShade="BF"/>
          </w:tcPr>
          <w:p w14:paraId="20A9FFA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4C162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shd w:val="clear" w:color="auto" w:fill="BFBFBF" w:themeFill="background1" w:themeFillShade="BF"/>
          </w:tcPr>
          <w:p w14:paraId="79FF5C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47A436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shd w:val="clear" w:color="auto" w:fill="BFBFBF" w:themeFill="background1" w:themeFillShade="BF"/>
          </w:tcPr>
          <w:p w14:paraId="7178653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2CFBB8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UK</w:t>
            </w:r>
          </w:p>
        </w:tc>
        <w:tc>
          <w:tcPr>
            <w:tcW w:w="1560" w:type="dxa"/>
            <w:shd w:val="clear" w:color="auto" w:fill="BFBFBF" w:themeFill="background1" w:themeFillShade="BF"/>
          </w:tcPr>
          <w:p w14:paraId="665B290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240CCD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40.2 (10.13)</w:t>
            </w:r>
          </w:p>
          <w:p w14:paraId="1AFF979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44.0 (11.97)</w:t>
            </w:r>
          </w:p>
        </w:tc>
        <w:tc>
          <w:tcPr>
            <w:tcW w:w="709" w:type="dxa"/>
            <w:shd w:val="clear" w:color="auto" w:fill="BFBFBF" w:themeFill="background1" w:themeFillShade="BF"/>
          </w:tcPr>
          <w:p w14:paraId="5A67783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E7C83B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shd w:val="clear" w:color="auto" w:fill="BFBFBF" w:themeFill="background1" w:themeFillShade="BF"/>
          </w:tcPr>
          <w:p w14:paraId="19D5EF3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F47658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shd w:val="clear" w:color="auto" w:fill="BFBFBF" w:themeFill="background1" w:themeFillShade="BF"/>
          </w:tcPr>
          <w:p w14:paraId="310FB82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3177EA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77630DD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E16888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0</w:t>
            </w:r>
          </w:p>
        </w:tc>
        <w:tc>
          <w:tcPr>
            <w:tcW w:w="1559" w:type="dxa"/>
            <w:shd w:val="clear" w:color="auto" w:fill="BFBFBF" w:themeFill="background1" w:themeFillShade="BF"/>
          </w:tcPr>
          <w:p w14:paraId="3181AA3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66CF3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Borders>
              <w:bottom w:val="single" w:sz="4" w:space="0" w:color="auto"/>
            </w:tcBorders>
            <w:shd w:val="clear" w:color="auto" w:fill="BFBFBF" w:themeFill="background1" w:themeFillShade="BF"/>
          </w:tcPr>
          <w:p w14:paraId="2CCB189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6</w:t>
            </w:r>
          </w:p>
        </w:tc>
      </w:tr>
      <w:tr w:rsidR="00A96A43" w:rsidRPr="00BE59E8" w14:paraId="3CAB1842"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auto"/>
              <w:left w:val="nil"/>
              <w:bottom w:val="single" w:sz="4" w:space="0" w:color="auto"/>
              <w:right w:val="single" w:sz="4" w:space="0" w:color="auto"/>
            </w:tcBorders>
          </w:tcPr>
          <w:p w14:paraId="1CB0D74F" w14:textId="77777777" w:rsidR="00A96A43" w:rsidRPr="00BE59E8" w:rsidRDefault="00A96A43" w:rsidP="00A96A43">
            <w:pPr>
              <w:spacing w:line="360" w:lineRule="auto"/>
              <w:jc w:val="both"/>
              <w:rPr>
                <w:b w:val="0"/>
                <w:bCs w:val="0"/>
                <w:sz w:val="18"/>
                <w:szCs w:val="20"/>
              </w:rPr>
            </w:pPr>
            <w:r w:rsidRPr="00BE59E8">
              <w:rPr>
                <w:sz w:val="18"/>
                <w:szCs w:val="20"/>
              </w:rPr>
              <w:t>Blanchard et al., 2003</w:t>
            </w:r>
          </w:p>
          <w:p w14:paraId="4740B3F0" w14:textId="77777777" w:rsidR="00A96A43" w:rsidRPr="00BE59E8" w:rsidRDefault="00A96A43" w:rsidP="00A96A43">
            <w:pPr>
              <w:spacing w:line="360" w:lineRule="auto"/>
              <w:rPr>
                <w:b w:val="0"/>
                <w:bCs w:val="0"/>
                <w:sz w:val="18"/>
                <w:szCs w:val="20"/>
              </w:rPr>
            </w:pPr>
            <w:r w:rsidRPr="00BE59E8">
              <w:rPr>
                <w:sz w:val="18"/>
                <w:szCs w:val="20"/>
              </w:rPr>
              <w:t xml:space="preserve">    CBT/TF-CBT (10 sessions, </w:t>
            </w:r>
            <w:proofErr w:type="spellStart"/>
            <w:r w:rsidRPr="00BE59E8">
              <w:rPr>
                <w:sz w:val="18"/>
                <w:szCs w:val="20"/>
              </w:rPr>
              <w:t>n.r.</w:t>
            </w:r>
            <w:proofErr w:type="spellEnd"/>
            <w:r w:rsidRPr="00BE59E8">
              <w:rPr>
                <w:sz w:val="18"/>
                <w:szCs w:val="20"/>
              </w:rPr>
              <w:t>)</w:t>
            </w:r>
          </w:p>
          <w:p w14:paraId="1843C78C" w14:textId="77777777" w:rsidR="00A96A43" w:rsidRPr="00BE59E8" w:rsidRDefault="00A96A43" w:rsidP="00A96A43">
            <w:pPr>
              <w:spacing w:line="360" w:lineRule="auto"/>
              <w:rPr>
                <w:b w:val="0"/>
                <w:bCs w:val="0"/>
                <w:sz w:val="18"/>
                <w:szCs w:val="20"/>
              </w:rPr>
            </w:pPr>
            <w:r w:rsidRPr="00BE59E8">
              <w:rPr>
                <w:sz w:val="18"/>
                <w:szCs w:val="20"/>
              </w:rPr>
              <w:t xml:space="preserve">    SPT/</w:t>
            </w:r>
            <w:r>
              <w:rPr>
                <w:sz w:val="18"/>
                <w:szCs w:val="20"/>
              </w:rPr>
              <w:t>non-TF-PIs</w:t>
            </w:r>
            <w:r w:rsidRPr="00BE59E8">
              <w:rPr>
                <w:sz w:val="18"/>
                <w:szCs w:val="20"/>
              </w:rPr>
              <w:t xml:space="preserve"> (10 sessions, </w:t>
            </w:r>
            <w:proofErr w:type="spellStart"/>
            <w:r w:rsidRPr="00BE59E8">
              <w:rPr>
                <w:sz w:val="18"/>
                <w:szCs w:val="20"/>
              </w:rPr>
              <w:t>n.r.</w:t>
            </w:r>
            <w:proofErr w:type="spellEnd"/>
            <w:r w:rsidRPr="00BE59E8">
              <w:rPr>
                <w:sz w:val="18"/>
                <w:szCs w:val="20"/>
              </w:rPr>
              <w:t>)</w:t>
            </w:r>
          </w:p>
          <w:p w14:paraId="7B4AF2AA" w14:textId="77777777" w:rsidR="00A96A43" w:rsidRPr="00BE59E8" w:rsidRDefault="00A96A43" w:rsidP="00A96A43">
            <w:pPr>
              <w:spacing w:line="360" w:lineRule="auto"/>
              <w:rPr>
                <w:b w:val="0"/>
                <w:sz w:val="18"/>
                <w:szCs w:val="20"/>
              </w:rPr>
            </w:pPr>
            <w:r w:rsidRPr="00BE59E8">
              <w:rPr>
                <w:sz w:val="18"/>
                <w:szCs w:val="20"/>
              </w:rPr>
              <w:t xml:space="preserve">    WL/PCC</w:t>
            </w:r>
          </w:p>
        </w:tc>
        <w:tc>
          <w:tcPr>
            <w:tcW w:w="992" w:type="dxa"/>
            <w:tcBorders>
              <w:left w:val="single" w:sz="4" w:space="0" w:color="auto"/>
            </w:tcBorders>
          </w:tcPr>
          <w:p w14:paraId="054C55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C75FF3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37</w:t>
            </w:r>
          </w:p>
          <w:p w14:paraId="35CC481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36</w:t>
            </w:r>
          </w:p>
          <w:p w14:paraId="78F701F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25</w:t>
            </w:r>
          </w:p>
        </w:tc>
        <w:tc>
          <w:tcPr>
            <w:tcW w:w="709" w:type="dxa"/>
          </w:tcPr>
          <w:p w14:paraId="3712FF2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ED34B6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77.78</w:t>
            </w:r>
          </w:p>
          <w:p w14:paraId="3B010F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77.78</w:t>
            </w:r>
          </w:p>
          <w:p w14:paraId="32CDD39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87.50</w:t>
            </w:r>
          </w:p>
        </w:tc>
        <w:tc>
          <w:tcPr>
            <w:tcW w:w="850" w:type="dxa"/>
          </w:tcPr>
          <w:p w14:paraId="1D3B1A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F71A7E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6424C3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873906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0477D43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415850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40.60 (11.00)</w:t>
            </w:r>
          </w:p>
          <w:p w14:paraId="489CE36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40.60 (13.10)</w:t>
            </w:r>
          </w:p>
          <w:p w14:paraId="45CC2D3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42.10 (10.90)</w:t>
            </w:r>
          </w:p>
        </w:tc>
        <w:tc>
          <w:tcPr>
            <w:tcW w:w="709" w:type="dxa"/>
          </w:tcPr>
          <w:p w14:paraId="44F0B36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11EAD3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tc>
        <w:tc>
          <w:tcPr>
            <w:tcW w:w="1275" w:type="dxa"/>
          </w:tcPr>
          <w:p w14:paraId="70E7DF0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A6538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6839A3B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064B9F8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1E336F9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64C7E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shd w:val="clear" w:color="auto" w:fill="auto"/>
          </w:tcPr>
          <w:p w14:paraId="2FA91F8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62AE8C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78</w:t>
            </w:r>
          </w:p>
          <w:p w14:paraId="37306A9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78</w:t>
            </w:r>
          </w:p>
          <w:p w14:paraId="5774FB7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63</w:t>
            </w:r>
          </w:p>
        </w:tc>
        <w:tc>
          <w:tcPr>
            <w:tcW w:w="1559" w:type="dxa"/>
          </w:tcPr>
          <w:p w14:paraId="3DDFE65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Motor vehicle accident</w:t>
            </w:r>
          </w:p>
        </w:tc>
        <w:tc>
          <w:tcPr>
            <w:tcW w:w="851" w:type="dxa"/>
            <w:tcBorders>
              <w:right w:val="nil"/>
            </w:tcBorders>
          </w:tcPr>
          <w:p w14:paraId="51935BF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D3CB2F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7473135B"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auto"/>
              <w:bottom w:val="single" w:sz="4" w:space="0" w:color="auto"/>
            </w:tcBorders>
          </w:tcPr>
          <w:p w14:paraId="0ACE63FC" w14:textId="77777777" w:rsidR="00A96A43" w:rsidRPr="00BE59E8" w:rsidRDefault="00A96A43" w:rsidP="00A96A43">
            <w:pPr>
              <w:pStyle w:val="StandardWeb"/>
              <w:spacing w:line="360" w:lineRule="auto"/>
              <w:rPr>
                <w:b w:val="0"/>
                <w:sz w:val="18"/>
                <w:szCs w:val="20"/>
              </w:rPr>
            </w:pPr>
            <w:proofErr w:type="spellStart"/>
            <w:r w:rsidRPr="00BE59E8">
              <w:rPr>
                <w:sz w:val="18"/>
                <w:szCs w:val="20"/>
              </w:rPr>
              <w:t>Bohus</w:t>
            </w:r>
            <w:proofErr w:type="spellEnd"/>
            <w:r w:rsidRPr="00BE59E8">
              <w:rPr>
                <w:sz w:val="18"/>
                <w:szCs w:val="20"/>
              </w:rPr>
              <w:t xml:space="preserve"> et al., 2013</w:t>
            </w:r>
            <w:r w:rsidRPr="00BE59E8">
              <w:rPr>
                <w:sz w:val="18"/>
                <w:szCs w:val="20"/>
              </w:rPr>
              <w:br/>
              <w:t xml:space="preserve">   DBT-PTSD/TF-CBT (23 </w:t>
            </w:r>
            <w:proofErr w:type="spellStart"/>
            <w:r w:rsidRPr="00BE59E8">
              <w:rPr>
                <w:sz w:val="18"/>
                <w:szCs w:val="20"/>
              </w:rPr>
              <w:t>sessions</w:t>
            </w:r>
            <w:proofErr w:type="spellEnd"/>
            <w:r w:rsidRPr="00BE59E8">
              <w:rPr>
                <w:sz w:val="18"/>
                <w:szCs w:val="20"/>
              </w:rPr>
              <w:t xml:space="preserve">, 45 min.) </w:t>
            </w:r>
            <w:r w:rsidRPr="00BE59E8">
              <w:rPr>
                <w:sz w:val="18"/>
                <w:szCs w:val="20"/>
              </w:rPr>
              <w:br/>
              <w:t xml:space="preserve">   TAU/ACC (</w:t>
            </w:r>
            <w:proofErr w:type="spellStart"/>
            <w:r w:rsidRPr="00BE59E8">
              <w:rPr>
                <w:sz w:val="18"/>
                <w:szCs w:val="20"/>
              </w:rPr>
              <w:t>n.r</w:t>
            </w:r>
            <w:proofErr w:type="spellEnd"/>
            <w:r w:rsidRPr="00BE59E8">
              <w:rPr>
                <w:sz w:val="18"/>
                <w:szCs w:val="20"/>
              </w:rPr>
              <w:t>.)</w:t>
            </w:r>
          </w:p>
        </w:tc>
        <w:tc>
          <w:tcPr>
            <w:tcW w:w="992" w:type="dxa"/>
          </w:tcPr>
          <w:p w14:paraId="2ADE836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562E8F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w:t>
            </w:r>
          </w:p>
          <w:p w14:paraId="2E91406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38</w:t>
            </w:r>
          </w:p>
        </w:tc>
        <w:tc>
          <w:tcPr>
            <w:tcW w:w="709" w:type="dxa"/>
          </w:tcPr>
          <w:p w14:paraId="15615B8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3004FC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4E00B4E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C2892D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0B9690F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A44DA9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Germany</w:t>
            </w:r>
          </w:p>
        </w:tc>
        <w:tc>
          <w:tcPr>
            <w:tcW w:w="1560" w:type="dxa"/>
          </w:tcPr>
          <w:p w14:paraId="2E82411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608340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35.14 (10.60)</w:t>
            </w:r>
          </w:p>
          <w:p w14:paraId="13C193A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36.71 (9.84)</w:t>
            </w:r>
          </w:p>
        </w:tc>
        <w:tc>
          <w:tcPr>
            <w:tcW w:w="709" w:type="dxa"/>
          </w:tcPr>
          <w:p w14:paraId="0449C7E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D86D4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tc>
        <w:tc>
          <w:tcPr>
            <w:tcW w:w="1275" w:type="dxa"/>
          </w:tcPr>
          <w:p w14:paraId="588540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AFAA7D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4D05486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5EB88AB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8AD5CE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5DD1D1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54CBB7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7BC1318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D95EBB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Childhood sexual abuse</w:t>
            </w:r>
          </w:p>
        </w:tc>
        <w:tc>
          <w:tcPr>
            <w:tcW w:w="851" w:type="dxa"/>
            <w:tcBorders>
              <w:bottom w:val="single" w:sz="4" w:space="0" w:color="auto"/>
            </w:tcBorders>
          </w:tcPr>
          <w:p w14:paraId="3B7FFBF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7F2B0B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4F829504"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7DBA7BF2" w14:textId="77777777" w:rsidR="00A96A43" w:rsidRPr="00BE59E8" w:rsidRDefault="00A96A43" w:rsidP="00A96A43">
            <w:pPr>
              <w:pStyle w:val="StandardWeb"/>
              <w:spacing w:line="360" w:lineRule="auto"/>
              <w:rPr>
                <w:b w:val="0"/>
                <w:bCs w:val="0"/>
                <w:sz w:val="18"/>
                <w:szCs w:val="20"/>
              </w:rPr>
            </w:pPr>
            <w:r w:rsidRPr="00BE59E8">
              <w:rPr>
                <w:sz w:val="18"/>
                <w:szCs w:val="20"/>
              </w:rPr>
              <w:t>Bormann et al., 2008</w:t>
            </w:r>
            <w:r w:rsidRPr="00BE59E8">
              <w:rPr>
                <w:sz w:val="18"/>
                <w:szCs w:val="20"/>
              </w:rPr>
              <w:br/>
              <w:t xml:space="preserve">   </w:t>
            </w:r>
            <w:proofErr w:type="spellStart"/>
            <w:r w:rsidRPr="00BE59E8">
              <w:rPr>
                <w:sz w:val="18"/>
                <w:szCs w:val="20"/>
              </w:rPr>
              <w:t>Mantram</w:t>
            </w:r>
            <w:proofErr w:type="spellEnd"/>
            <w:r w:rsidRPr="00BE59E8">
              <w:rPr>
                <w:sz w:val="18"/>
                <w:szCs w:val="20"/>
              </w:rPr>
              <w:t xml:space="preserve"> </w:t>
            </w:r>
            <w:proofErr w:type="spellStart"/>
            <w:proofErr w:type="gramStart"/>
            <w:r w:rsidRPr="00BE59E8">
              <w:rPr>
                <w:sz w:val="18"/>
                <w:szCs w:val="20"/>
              </w:rPr>
              <w:t>interv</w:t>
            </w:r>
            <w:proofErr w:type="spellEnd"/>
            <w:r w:rsidRPr="00BE59E8">
              <w:rPr>
                <w:sz w:val="18"/>
                <w:szCs w:val="20"/>
              </w:rPr>
              <w:t>./</w:t>
            </w:r>
            <w:proofErr w:type="gramEnd"/>
            <w:r>
              <w:rPr>
                <w:sz w:val="18"/>
                <w:szCs w:val="20"/>
              </w:rPr>
              <w:t>non-TF-PIs</w:t>
            </w:r>
            <w:r w:rsidRPr="00BE59E8">
              <w:rPr>
                <w:sz w:val="18"/>
                <w:szCs w:val="20"/>
              </w:rPr>
              <w:t xml:space="preserve"> </w:t>
            </w:r>
            <w:r w:rsidRPr="00BE59E8">
              <w:rPr>
                <w:sz w:val="18"/>
                <w:szCs w:val="20"/>
              </w:rPr>
              <w:br/>
              <w:t xml:space="preserve">   (6 </w:t>
            </w:r>
            <w:proofErr w:type="spellStart"/>
            <w:r w:rsidRPr="00BE59E8">
              <w:rPr>
                <w:sz w:val="18"/>
                <w:szCs w:val="20"/>
              </w:rPr>
              <w:t>sessions</w:t>
            </w:r>
            <w:proofErr w:type="spellEnd"/>
            <w:r w:rsidRPr="00BE59E8">
              <w:rPr>
                <w:sz w:val="18"/>
                <w:szCs w:val="20"/>
              </w:rPr>
              <w:t>, 90 min.)</w:t>
            </w:r>
            <w:r w:rsidRPr="00BE59E8">
              <w:rPr>
                <w:sz w:val="18"/>
                <w:szCs w:val="20"/>
              </w:rPr>
              <w:br/>
              <w:t xml:space="preserve">   WL/PCC</w:t>
            </w:r>
          </w:p>
        </w:tc>
        <w:tc>
          <w:tcPr>
            <w:tcW w:w="992" w:type="dxa"/>
          </w:tcPr>
          <w:p w14:paraId="7631F6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5D2916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14</w:t>
            </w:r>
          </w:p>
          <w:p w14:paraId="2A22502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15</w:t>
            </w:r>
          </w:p>
        </w:tc>
        <w:tc>
          <w:tcPr>
            <w:tcW w:w="709" w:type="dxa"/>
          </w:tcPr>
          <w:p w14:paraId="0168BEC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A6AD7D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5FE82CC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909A39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31D4E3B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F30CED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1E7C663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2"/>
              </w:rPr>
            </w:pPr>
          </w:p>
          <w:p w14:paraId="256986A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2"/>
              </w:rPr>
              <w:t>56.00 (6.57)</w:t>
            </w:r>
          </w:p>
        </w:tc>
        <w:tc>
          <w:tcPr>
            <w:tcW w:w="709" w:type="dxa"/>
          </w:tcPr>
          <w:p w14:paraId="5C604DA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58FB8F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n.r.</w:t>
            </w:r>
            <w:proofErr w:type="spellEnd"/>
          </w:p>
        </w:tc>
        <w:tc>
          <w:tcPr>
            <w:tcW w:w="1275" w:type="dxa"/>
          </w:tcPr>
          <w:p w14:paraId="25B89A0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5F9C96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4AB0132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FDB11A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72425CF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6F522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tc>
        <w:tc>
          <w:tcPr>
            <w:tcW w:w="1559" w:type="dxa"/>
          </w:tcPr>
          <w:p w14:paraId="3548FA8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BBF8AD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0E3F5C9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FCFBC9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1C283CDA"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5F9BA214" w14:textId="77777777" w:rsidR="00A96A43" w:rsidRPr="00BE59E8" w:rsidRDefault="00A96A43" w:rsidP="00A96A43">
            <w:pPr>
              <w:pStyle w:val="StandardWeb"/>
              <w:spacing w:line="360" w:lineRule="auto"/>
              <w:rPr>
                <w:b w:val="0"/>
                <w:sz w:val="18"/>
                <w:szCs w:val="20"/>
              </w:rPr>
            </w:pPr>
            <w:r w:rsidRPr="00BE59E8">
              <w:rPr>
                <w:sz w:val="18"/>
                <w:szCs w:val="20"/>
              </w:rPr>
              <w:t>Bormann et al., 2013</w:t>
            </w:r>
            <w:r w:rsidRPr="00BE59E8">
              <w:rPr>
                <w:sz w:val="18"/>
                <w:szCs w:val="20"/>
              </w:rPr>
              <w:br/>
              <w:t xml:space="preserve">   </w:t>
            </w:r>
            <w:proofErr w:type="spellStart"/>
            <w:r w:rsidRPr="00BE59E8">
              <w:rPr>
                <w:sz w:val="18"/>
                <w:szCs w:val="20"/>
              </w:rPr>
              <w:t>Mantram</w:t>
            </w:r>
            <w:proofErr w:type="spellEnd"/>
            <w:r w:rsidRPr="00BE59E8">
              <w:rPr>
                <w:sz w:val="18"/>
                <w:szCs w:val="20"/>
              </w:rPr>
              <w:t xml:space="preserve"> </w:t>
            </w:r>
            <w:proofErr w:type="spellStart"/>
            <w:proofErr w:type="gramStart"/>
            <w:r w:rsidRPr="00BE59E8">
              <w:rPr>
                <w:sz w:val="18"/>
                <w:szCs w:val="20"/>
              </w:rPr>
              <w:t>interv</w:t>
            </w:r>
            <w:proofErr w:type="spellEnd"/>
            <w:r w:rsidRPr="00BE59E8">
              <w:rPr>
                <w:sz w:val="18"/>
                <w:szCs w:val="20"/>
              </w:rPr>
              <w:t>./</w:t>
            </w:r>
            <w:proofErr w:type="gramEnd"/>
            <w:r>
              <w:rPr>
                <w:sz w:val="18"/>
                <w:szCs w:val="20"/>
              </w:rPr>
              <w:t>non-TF-PIs</w:t>
            </w:r>
            <w:r w:rsidRPr="00BE59E8">
              <w:rPr>
                <w:sz w:val="18"/>
                <w:szCs w:val="20"/>
              </w:rPr>
              <w:t xml:space="preserve"> </w:t>
            </w:r>
            <w:r w:rsidRPr="00BE59E8">
              <w:rPr>
                <w:sz w:val="18"/>
                <w:szCs w:val="20"/>
              </w:rPr>
              <w:br/>
              <w:t xml:space="preserve">   (6 </w:t>
            </w:r>
            <w:proofErr w:type="spellStart"/>
            <w:r w:rsidRPr="00BE59E8">
              <w:rPr>
                <w:sz w:val="18"/>
                <w:szCs w:val="20"/>
              </w:rPr>
              <w:t>sessions</w:t>
            </w:r>
            <w:proofErr w:type="spellEnd"/>
            <w:r w:rsidRPr="00BE59E8">
              <w:rPr>
                <w:sz w:val="18"/>
                <w:szCs w:val="20"/>
              </w:rPr>
              <w:t>, 90 min.)</w:t>
            </w:r>
            <w:r w:rsidRPr="00BE59E8">
              <w:rPr>
                <w:sz w:val="18"/>
                <w:szCs w:val="20"/>
              </w:rPr>
              <w:br/>
              <w:t xml:space="preserve">   TAU/ACC (</w:t>
            </w:r>
            <w:proofErr w:type="spellStart"/>
            <w:r w:rsidRPr="00BE59E8">
              <w:rPr>
                <w:sz w:val="18"/>
                <w:szCs w:val="20"/>
              </w:rPr>
              <w:t>n.r</w:t>
            </w:r>
            <w:proofErr w:type="spellEnd"/>
            <w:r w:rsidRPr="00BE59E8">
              <w:rPr>
                <w:sz w:val="18"/>
                <w:szCs w:val="20"/>
              </w:rPr>
              <w:t>.)</w:t>
            </w:r>
          </w:p>
        </w:tc>
        <w:tc>
          <w:tcPr>
            <w:tcW w:w="992" w:type="dxa"/>
          </w:tcPr>
          <w:p w14:paraId="70A5BB1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10876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71</w:t>
            </w:r>
          </w:p>
          <w:p w14:paraId="5CBC5E7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75</w:t>
            </w:r>
          </w:p>
        </w:tc>
        <w:tc>
          <w:tcPr>
            <w:tcW w:w="709" w:type="dxa"/>
          </w:tcPr>
          <w:p w14:paraId="418038B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F0BD31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33AEE03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6DB9DE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42467D0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537D0B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694E950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6"/>
              </w:rPr>
            </w:pPr>
            <w:r w:rsidRPr="00BE59E8">
              <w:rPr>
                <w:sz w:val="18"/>
                <w:szCs w:val="16"/>
              </w:rPr>
              <w:br/>
              <w:t xml:space="preserve"> 57.00 (10.10)</w:t>
            </w:r>
          </w:p>
        </w:tc>
        <w:tc>
          <w:tcPr>
            <w:tcW w:w="709" w:type="dxa"/>
          </w:tcPr>
          <w:p w14:paraId="06B92A1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891167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41189A9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7EF833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6A8AF36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6FA8CF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A35B81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39E4E42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D11D88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tc>
        <w:tc>
          <w:tcPr>
            <w:tcW w:w="1559" w:type="dxa"/>
          </w:tcPr>
          <w:p w14:paraId="50AB9E0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2D9A81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w:t>
            </w:r>
          </w:p>
        </w:tc>
        <w:tc>
          <w:tcPr>
            <w:tcW w:w="851" w:type="dxa"/>
          </w:tcPr>
          <w:p w14:paraId="531158E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B8BC59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5E01063C"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bottom w:val="single" w:sz="4" w:space="0" w:color="auto"/>
            </w:tcBorders>
            <w:shd w:val="clear" w:color="auto" w:fill="FFFFFF" w:themeFill="background1"/>
          </w:tcPr>
          <w:p w14:paraId="4EB3287F" w14:textId="77777777" w:rsidR="00A96A43" w:rsidRPr="00BE59E8" w:rsidRDefault="00A96A43" w:rsidP="00A96A43">
            <w:pPr>
              <w:pStyle w:val="StandardWeb"/>
              <w:spacing w:line="360" w:lineRule="auto"/>
              <w:rPr>
                <w:b w:val="0"/>
                <w:sz w:val="18"/>
                <w:szCs w:val="20"/>
              </w:rPr>
            </w:pPr>
            <w:proofErr w:type="spellStart"/>
            <w:r w:rsidRPr="00BE59E8">
              <w:rPr>
                <w:sz w:val="18"/>
                <w:szCs w:val="20"/>
              </w:rPr>
              <w:lastRenderedPageBreak/>
              <w:t>Boterhoven</w:t>
            </w:r>
            <w:proofErr w:type="spellEnd"/>
            <w:r w:rsidRPr="00BE59E8">
              <w:rPr>
                <w:sz w:val="18"/>
                <w:szCs w:val="20"/>
              </w:rPr>
              <w:t xml:space="preserve"> de Haan et al., 2020</w:t>
            </w:r>
            <w:r w:rsidRPr="00BE59E8">
              <w:rPr>
                <w:sz w:val="18"/>
                <w:szCs w:val="20"/>
              </w:rPr>
              <w:br/>
              <w:t xml:space="preserve">   EMDR/EMDR (12 </w:t>
            </w:r>
            <w:proofErr w:type="spellStart"/>
            <w:r w:rsidRPr="00BE59E8">
              <w:rPr>
                <w:sz w:val="18"/>
                <w:szCs w:val="20"/>
              </w:rPr>
              <w:t>sessions</w:t>
            </w:r>
            <w:proofErr w:type="spellEnd"/>
            <w:r w:rsidRPr="00BE59E8">
              <w:rPr>
                <w:sz w:val="18"/>
                <w:szCs w:val="20"/>
              </w:rPr>
              <w:t>, 90 min.)</w:t>
            </w:r>
            <w:r w:rsidRPr="00BE59E8">
              <w:rPr>
                <w:sz w:val="18"/>
                <w:szCs w:val="20"/>
              </w:rPr>
              <w:br/>
              <w:t xml:space="preserve">   IR/</w:t>
            </w:r>
            <w:proofErr w:type="spellStart"/>
            <w:r>
              <w:rPr>
                <w:sz w:val="18"/>
                <w:szCs w:val="20"/>
              </w:rPr>
              <w:t>other</w:t>
            </w:r>
            <w:proofErr w:type="spellEnd"/>
            <w:r>
              <w:rPr>
                <w:sz w:val="18"/>
                <w:szCs w:val="20"/>
              </w:rPr>
              <w:t>-TF-PIs</w:t>
            </w:r>
            <w:r w:rsidRPr="00BE59E8">
              <w:rPr>
                <w:sz w:val="18"/>
                <w:szCs w:val="20"/>
              </w:rPr>
              <w:t xml:space="preserve"> (12 </w:t>
            </w:r>
            <w:proofErr w:type="spellStart"/>
            <w:r w:rsidRPr="00BE59E8">
              <w:rPr>
                <w:sz w:val="18"/>
                <w:szCs w:val="20"/>
              </w:rPr>
              <w:t>sessions</w:t>
            </w:r>
            <w:proofErr w:type="spellEnd"/>
            <w:r w:rsidRPr="00BE59E8">
              <w:rPr>
                <w:sz w:val="18"/>
                <w:szCs w:val="20"/>
              </w:rPr>
              <w:t>, 90 min.)</w:t>
            </w:r>
          </w:p>
        </w:tc>
        <w:tc>
          <w:tcPr>
            <w:tcW w:w="992" w:type="dxa"/>
            <w:shd w:val="clear" w:color="auto" w:fill="FFFFFF" w:themeFill="background1"/>
          </w:tcPr>
          <w:p w14:paraId="4A257DE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1B5C0B1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68</w:t>
            </w:r>
          </w:p>
          <w:p w14:paraId="35225B1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66</w:t>
            </w:r>
          </w:p>
        </w:tc>
        <w:tc>
          <w:tcPr>
            <w:tcW w:w="709" w:type="dxa"/>
            <w:shd w:val="clear" w:color="auto" w:fill="FFFFFF" w:themeFill="background1"/>
          </w:tcPr>
          <w:p w14:paraId="020CF36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5E331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93</w:t>
            </w:r>
          </w:p>
        </w:tc>
        <w:tc>
          <w:tcPr>
            <w:tcW w:w="850" w:type="dxa"/>
            <w:shd w:val="clear" w:color="auto" w:fill="FFFFFF" w:themeFill="background1"/>
          </w:tcPr>
          <w:p w14:paraId="38002E9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A0741B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shd w:val="clear" w:color="auto" w:fill="FFFFFF" w:themeFill="background1"/>
          </w:tcPr>
          <w:p w14:paraId="03722AC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Australia</w:t>
            </w:r>
          </w:p>
          <w:p w14:paraId="4DDF1D6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Germany</w:t>
            </w:r>
          </w:p>
          <w:p w14:paraId="0377085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NL</w:t>
            </w:r>
          </w:p>
        </w:tc>
        <w:tc>
          <w:tcPr>
            <w:tcW w:w="1560" w:type="dxa"/>
            <w:shd w:val="clear" w:color="auto" w:fill="FFFFFF" w:themeFill="background1"/>
          </w:tcPr>
          <w:p w14:paraId="08873C2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71C9D5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38.96 (11.51)</w:t>
            </w:r>
          </w:p>
          <w:p w14:paraId="2FCD946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38.08 (10.85)</w:t>
            </w:r>
          </w:p>
        </w:tc>
        <w:tc>
          <w:tcPr>
            <w:tcW w:w="709" w:type="dxa"/>
            <w:shd w:val="clear" w:color="auto" w:fill="FFFFFF" w:themeFill="background1"/>
          </w:tcPr>
          <w:p w14:paraId="7CC4412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003BB4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1275" w:type="dxa"/>
            <w:shd w:val="clear" w:color="auto" w:fill="FFFFFF" w:themeFill="background1"/>
          </w:tcPr>
          <w:p w14:paraId="7A33508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DA43E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410EF0D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shd w:val="clear" w:color="auto" w:fill="FFFFFF" w:themeFill="background1"/>
          </w:tcPr>
          <w:p w14:paraId="7539A9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02CD98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shd w:val="clear" w:color="auto" w:fill="FFFFFF" w:themeFill="background1"/>
          </w:tcPr>
          <w:p w14:paraId="13A1123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54588F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80</w:t>
            </w:r>
          </w:p>
          <w:p w14:paraId="77A497F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73</w:t>
            </w:r>
          </w:p>
        </w:tc>
        <w:tc>
          <w:tcPr>
            <w:tcW w:w="1559" w:type="dxa"/>
            <w:shd w:val="clear" w:color="auto" w:fill="FFFFFF" w:themeFill="background1"/>
          </w:tcPr>
          <w:p w14:paraId="0067B57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 xml:space="preserve">Childhood trauma, </w:t>
            </w:r>
            <w:r>
              <w:rPr>
                <w:sz w:val="18"/>
                <w:szCs w:val="20"/>
              </w:rPr>
              <w:t>Various types</w:t>
            </w:r>
          </w:p>
        </w:tc>
        <w:tc>
          <w:tcPr>
            <w:tcW w:w="851" w:type="dxa"/>
            <w:tcBorders>
              <w:bottom w:val="single" w:sz="4" w:space="0" w:color="auto"/>
              <w:right w:val="nil"/>
            </w:tcBorders>
            <w:shd w:val="clear" w:color="auto" w:fill="FFFFFF" w:themeFill="background1"/>
          </w:tcPr>
          <w:p w14:paraId="25A8F66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7</w:t>
            </w:r>
          </w:p>
        </w:tc>
      </w:tr>
      <w:tr w:rsidR="00A96A43" w:rsidRPr="00BE59E8" w14:paraId="15AD75EB"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bottom w:val="single" w:sz="4" w:space="0" w:color="auto"/>
            </w:tcBorders>
            <w:shd w:val="clear" w:color="auto" w:fill="BFBFBF" w:themeFill="background1" w:themeFillShade="BF"/>
          </w:tcPr>
          <w:p w14:paraId="685924F4" w14:textId="77777777" w:rsidR="00A96A43" w:rsidRPr="00BE59E8" w:rsidRDefault="00A96A43" w:rsidP="00A96A43">
            <w:pPr>
              <w:pStyle w:val="StandardWeb"/>
              <w:spacing w:line="360" w:lineRule="auto"/>
              <w:rPr>
                <w:sz w:val="18"/>
                <w:szCs w:val="20"/>
              </w:rPr>
            </w:pPr>
            <w:r w:rsidRPr="00FC1079">
              <w:rPr>
                <w:sz w:val="18"/>
                <w:szCs w:val="20"/>
                <w:lang w:val="en-US"/>
              </w:rPr>
              <w:t>Brom et al., 1989</w:t>
            </w:r>
            <w:r w:rsidRPr="00FC1079">
              <w:rPr>
                <w:sz w:val="18"/>
                <w:szCs w:val="20"/>
                <w:lang w:val="en-US"/>
              </w:rPr>
              <w:br/>
              <w:t xml:space="preserve">    Trauma desensitization/TF-CBT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Psychodynamic Therapy/</w:t>
            </w:r>
            <w:r>
              <w:rPr>
                <w:sz w:val="18"/>
                <w:szCs w:val="20"/>
                <w:lang w:val="en-US"/>
              </w:rPr>
              <w:t>non-TF-PIs</w:t>
            </w:r>
            <w:r w:rsidRPr="00FC1079">
              <w:rPr>
                <w:sz w:val="18"/>
                <w:szCs w:val="20"/>
                <w:lang w:val="en-US"/>
              </w:rPr>
              <w:t xml:space="preserve">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w:t>
            </w:r>
            <w:r w:rsidRPr="00BE59E8">
              <w:rPr>
                <w:sz w:val="18"/>
                <w:szCs w:val="20"/>
              </w:rPr>
              <w:t>WL/PCC</w:t>
            </w:r>
          </w:p>
        </w:tc>
        <w:tc>
          <w:tcPr>
            <w:tcW w:w="992" w:type="dxa"/>
            <w:shd w:val="clear" w:color="auto" w:fill="BFBFBF" w:themeFill="background1" w:themeFillShade="BF"/>
          </w:tcPr>
          <w:p w14:paraId="3EEB99D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28</w:t>
            </w:r>
            <w:r w:rsidRPr="00BE59E8">
              <w:rPr>
                <w:sz w:val="18"/>
                <w:szCs w:val="20"/>
              </w:rPr>
              <w:br/>
              <w:t>26</w:t>
            </w:r>
          </w:p>
          <w:p w14:paraId="6F7937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tc>
        <w:tc>
          <w:tcPr>
            <w:tcW w:w="709" w:type="dxa"/>
            <w:shd w:val="clear" w:color="auto" w:fill="BFBFBF" w:themeFill="background1" w:themeFillShade="BF"/>
          </w:tcPr>
          <w:p w14:paraId="1845A48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100</w:t>
            </w:r>
          </w:p>
        </w:tc>
        <w:tc>
          <w:tcPr>
            <w:tcW w:w="850" w:type="dxa"/>
            <w:shd w:val="clear" w:color="auto" w:fill="BFBFBF" w:themeFill="background1" w:themeFillShade="BF"/>
          </w:tcPr>
          <w:p w14:paraId="42C6262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IES</w:t>
            </w:r>
          </w:p>
        </w:tc>
        <w:tc>
          <w:tcPr>
            <w:tcW w:w="1133" w:type="dxa"/>
            <w:shd w:val="clear" w:color="auto" w:fill="BFBFBF" w:themeFill="background1" w:themeFillShade="BF"/>
          </w:tcPr>
          <w:p w14:paraId="46B2DF8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NL</w:t>
            </w:r>
          </w:p>
        </w:tc>
        <w:tc>
          <w:tcPr>
            <w:tcW w:w="1560" w:type="dxa"/>
            <w:shd w:val="clear" w:color="auto" w:fill="BFBFBF" w:themeFill="background1" w:themeFillShade="BF"/>
          </w:tcPr>
          <w:p w14:paraId="5736998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42.00 (</w:t>
            </w:r>
            <w:proofErr w:type="spellStart"/>
            <w:r w:rsidRPr="00BE59E8">
              <w:rPr>
                <w:sz w:val="18"/>
                <w:szCs w:val="20"/>
              </w:rPr>
              <w:t>n.r.</w:t>
            </w:r>
            <w:proofErr w:type="spellEnd"/>
            <w:r w:rsidRPr="00BE59E8">
              <w:rPr>
                <w:sz w:val="18"/>
                <w:szCs w:val="20"/>
              </w:rPr>
              <w:t>)</w:t>
            </w:r>
          </w:p>
        </w:tc>
        <w:tc>
          <w:tcPr>
            <w:tcW w:w="709" w:type="dxa"/>
            <w:shd w:val="clear" w:color="auto" w:fill="BFBFBF" w:themeFill="background1" w:themeFillShade="BF"/>
          </w:tcPr>
          <w:p w14:paraId="64ABEB0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3</w:t>
            </w:r>
          </w:p>
        </w:tc>
        <w:tc>
          <w:tcPr>
            <w:tcW w:w="1275" w:type="dxa"/>
            <w:shd w:val="clear" w:color="auto" w:fill="BFBFBF" w:themeFill="background1" w:themeFillShade="BF"/>
          </w:tcPr>
          <w:p w14:paraId="3264BE2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Individual</w:t>
            </w:r>
          </w:p>
        </w:tc>
        <w:tc>
          <w:tcPr>
            <w:tcW w:w="851" w:type="dxa"/>
            <w:shd w:val="clear" w:color="auto" w:fill="BFBFBF" w:themeFill="background1" w:themeFillShade="BF"/>
          </w:tcPr>
          <w:p w14:paraId="5DE041C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0</w:t>
            </w:r>
          </w:p>
        </w:tc>
        <w:tc>
          <w:tcPr>
            <w:tcW w:w="567" w:type="dxa"/>
            <w:shd w:val="clear" w:color="auto" w:fill="BFBFBF" w:themeFill="background1" w:themeFillShade="BF"/>
          </w:tcPr>
          <w:p w14:paraId="7F49289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79</w:t>
            </w:r>
          </w:p>
        </w:tc>
        <w:tc>
          <w:tcPr>
            <w:tcW w:w="1559" w:type="dxa"/>
            <w:shd w:val="clear" w:color="auto" w:fill="BFBFBF" w:themeFill="background1" w:themeFillShade="BF"/>
          </w:tcPr>
          <w:p w14:paraId="34A62D6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r>
              <w:rPr>
                <w:sz w:val="18"/>
                <w:szCs w:val="20"/>
              </w:rPr>
              <w:t>Various types</w:t>
            </w:r>
          </w:p>
        </w:tc>
        <w:tc>
          <w:tcPr>
            <w:tcW w:w="851" w:type="dxa"/>
            <w:tcBorders>
              <w:bottom w:val="single" w:sz="4" w:space="0" w:color="auto"/>
            </w:tcBorders>
            <w:shd w:val="clear" w:color="auto" w:fill="BFBFBF" w:themeFill="background1" w:themeFillShade="BF"/>
          </w:tcPr>
          <w:p w14:paraId="6627888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4</w:t>
            </w:r>
          </w:p>
        </w:tc>
      </w:tr>
      <w:tr w:rsidR="00A96A43" w:rsidRPr="00BE59E8" w14:paraId="2BEB4C3E"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A9167CD" w14:textId="77777777" w:rsidR="00A96A43" w:rsidRPr="00532BA9" w:rsidRDefault="00A96A43" w:rsidP="00A96A43">
            <w:pPr>
              <w:pStyle w:val="StandardWeb"/>
              <w:spacing w:line="360" w:lineRule="auto"/>
              <w:rPr>
                <w:bCs w:val="0"/>
                <w:sz w:val="18"/>
                <w:szCs w:val="20"/>
                <w:lang w:val="en-US"/>
              </w:rPr>
            </w:pPr>
            <w:r w:rsidRPr="00C86B65">
              <w:rPr>
                <w:sz w:val="18"/>
                <w:szCs w:val="20"/>
                <w:lang w:val="en-US"/>
              </w:rPr>
              <w:t>Brom et al., 2017</w:t>
            </w:r>
            <w:r w:rsidRPr="00C86B65">
              <w:rPr>
                <w:sz w:val="18"/>
                <w:szCs w:val="20"/>
                <w:lang w:val="en-US"/>
              </w:rPr>
              <w:br/>
              <w:t xml:space="preserve">    SE/</w:t>
            </w:r>
            <w:r>
              <w:rPr>
                <w:sz w:val="18"/>
                <w:szCs w:val="20"/>
                <w:lang w:val="en-US"/>
              </w:rPr>
              <w:t>non-TF-PIs</w:t>
            </w:r>
            <w:r w:rsidRPr="00C86B65">
              <w:rPr>
                <w:sz w:val="18"/>
                <w:szCs w:val="20"/>
                <w:lang w:val="en-US"/>
              </w:rPr>
              <w:t xml:space="preserve"> (15 sessions, 60 min.)</w:t>
            </w:r>
            <w:r w:rsidRPr="00C86B65">
              <w:rPr>
                <w:sz w:val="18"/>
                <w:szCs w:val="20"/>
                <w:lang w:val="en-US"/>
              </w:rPr>
              <w:br/>
              <w:t xml:space="preserve">    </w:t>
            </w:r>
            <w:r w:rsidRPr="00532BA9">
              <w:rPr>
                <w:sz w:val="18"/>
                <w:szCs w:val="20"/>
                <w:lang w:val="en-US"/>
              </w:rPr>
              <w:t>WL/PCC</w:t>
            </w:r>
          </w:p>
        </w:tc>
        <w:tc>
          <w:tcPr>
            <w:tcW w:w="992" w:type="dxa"/>
          </w:tcPr>
          <w:p w14:paraId="7747FC7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FAE192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32</w:t>
            </w:r>
          </w:p>
          <w:p w14:paraId="7507F3F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28</w:t>
            </w:r>
          </w:p>
        </w:tc>
        <w:tc>
          <w:tcPr>
            <w:tcW w:w="709" w:type="dxa"/>
          </w:tcPr>
          <w:p w14:paraId="4D271BC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06275F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0C55680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3852EA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675BD9D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9C1F6A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Israel</w:t>
            </w:r>
          </w:p>
        </w:tc>
        <w:tc>
          <w:tcPr>
            <w:tcW w:w="1560" w:type="dxa"/>
          </w:tcPr>
          <w:p w14:paraId="311F8EA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2B0626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 xml:space="preserve">40.51 </w:t>
            </w:r>
            <w:r w:rsidRPr="00BE59E8">
              <w:rPr>
                <w:iCs/>
                <w:sz w:val="18"/>
                <w:szCs w:val="20"/>
              </w:rPr>
              <w:t>(</w:t>
            </w:r>
            <w:r w:rsidRPr="00BE59E8">
              <w:rPr>
                <w:sz w:val="18"/>
                <w:szCs w:val="20"/>
              </w:rPr>
              <w:t>13.05)</w:t>
            </w:r>
          </w:p>
        </w:tc>
        <w:tc>
          <w:tcPr>
            <w:tcW w:w="709" w:type="dxa"/>
          </w:tcPr>
          <w:p w14:paraId="63BCCD8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D26B83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317725C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F1E5F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550F18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3F2911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592FCA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12F46A5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5A152B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46</w:t>
            </w:r>
          </w:p>
          <w:p w14:paraId="58F01E8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57</w:t>
            </w:r>
          </w:p>
        </w:tc>
        <w:tc>
          <w:tcPr>
            <w:tcW w:w="1559" w:type="dxa"/>
          </w:tcPr>
          <w:p w14:paraId="0ECF591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r>
            <w:r>
              <w:rPr>
                <w:sz w:val="18"/>
                <w:szCs w:val="20"/>
              </w:rPr>
              <w:t>Various types</w:t>
            </w:r>
          </w:p>
        </w:tc>
        <w:tc>
          <w:tcPr>
            <w:tcW w:w="851" w:type="dxa"/>
            <w:tcBorders>
              <w:right w:val="nil"/>
            </w:tcBorders>
          </w:tcPr>
          <w:p w14:paraId="439A78F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82058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5986EEBF"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bottom w:val="single" w:sz="4" w:space="0" w:color="auto"/>
            </w:tcBorders>
          </w:tcPr>
          <w:p w14:paraId="7CD8B98A" w14:textId="77777777" w:rsidR="00A96A43" w:rsidRPr="00BE59E8" w:rsidRDefault="00A96A43" w:rsidP="00A96A43">
            <w:pPr>
              <w:pStyle w:val="StandardWeb"/>
              <w:spacing w:line="360" w:lineRule="auto"/>
              <w:rPr>
                <w:bCs w:val="0"/>
                <w:sz w:val="18"/>
                <w:szCs w:val="20"/>
              </w:rPr>
            </w:pPr>
            <w:r w:rsidRPr="00BE59E8">
              <w:rPr>
                <w:sz w:val="18"/>
                <w:szCs w:val="20"/>
              </w:rPr>
              <w:t>Bryant et al., 2003</w:t>
            </w:r>
            <w:r w:rsidRPr="00BE59E8">
              <w:rPr>
                <w:sz w:val="18"/>
                <w:szCs w:val="20"/>
              </w:rPr>
              <w:br/>
              <w:t xml:space="preserve">    IE/TF-CBT (8 </w:t>
            </w:r>
            <w:proofErr w:type="spellStart"/>
            <w:r w:rsidRPr="00BE59E8">
              <w:rPr>
                <w:sz w:val="18"/>
                <w:szCs w:val="20"/>
              </w:rPr>
              <w:t>sessions</w:t>
            </w:r>
            <w:proofErr w:type="spellEnd"/>
            <w:r w:rsidRPr="00BE59E8">
              <w:rPr>
                <w:sz w:val="18"/>
                <w:szCs w:val="20"/>
              </w:rPr>
              <w:t>, 90 min.)</w:t>
            </w:r>
            <w:r w:rsidRPr="00BE59E8">
              <w:rPr>
                <w:sz w:val="18"/>
                <w:szCs w:val="20"/>
              </w:rPr>
              <w:br/>
              <w:t xml:space="preserve">    SC/ACC (8 </w:t>
            </w:r>
            <w:proofErr w:type="spellStart"/>
            <w:r w:rsidRPr="00BE59E8">
              <w:rPr>
                <w:sz w:val="18"/>
                <w:szCs w:val="20"/>
              </w:rPr>
              <w:t>sessions</w:t>
            </w:r>
            <w:proofErr w:type="spellEnd"/>
            <w:r w:rsidRPr="00BE59E8">
              <w:rPr>
                <w:sz w:val="18"/>
                <w:szCs w:val="20"/>
              </w:rPr>
              <w:t xml:space="preserve">, 90 min.) </w:t>
            </w:r>
          </w:p>
        </w:tc>
        <w:tc>
          <w:tcPr>
            <w:tcW w:w="992" w:type="dxa"/>
          </w:tcPr>
          <w:p w14:paraId="2152ED3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5639A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p w14:paraId="593B02D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18</w:t>
            </w:r>
          </w:p>
        </w:tc>
        <w:tc>
          <w:tcPr>
            <w:tcW w:w="709" w:type="dxa"/>
          </w:tcPr>
          <w:p w14:paraId="47E8A0E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272DED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4BDAEAA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86872F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4A0E477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0D877C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Australia</w:t>
            </w:r>
          </w:p>
        </w:tc>
        <w:tc>
          <w:tcPr>
            <w:tcW w:w="1560" w:type="dxa"/>
          </w:tcPr>
          <w:p w14:paraId="2B76BA3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6"/>
                <w:lang w:val="de-DE"/>
              </w:rPr>
            </w:pPr>
          </w:p>
          <w:p w14:paraId="04D2DC6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6"/>
                <w:lang w:val="de-DE"/>
              </w:rPr>
            </w:pPr>
            <w:r w:rsidRPr="00BE59E8">
              <w:rPr>
                <w:sz w:val="18"/>
                <w:szCs w:val="16"/>
                <w:lang w:val="de-DE"/>
              </w:rPr>
              <w:t>37.05 (12.31)</w:t>
            </w:r>
          </w:p>
          <w:p w14:paraId="285DF7A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6"/>
                <w:lang w:val="de-DE"/>
              </w:rPr>
              <w:t>36.28 (8.41)</w:t>
            </w:r>
          </w:p>
        </w:tc>
        <w:tc>
          <w:tcPr>
            <w:tcW w:w="709" w:type="dxa"/>
          </w:tcPr>
          <w:p w14:paraId="37F320F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544159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c>
          <w:tcPr>
            <w:tcW w:w="1275" w:type="dxa"/>
          </w:tcPr>
          <w:p w14:paraId="1FFC4F3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D77CE4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6830E60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36F4DCB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AC4AB0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15E2151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D50F7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52</w:t>
            </w:r>
          </w:p>
          <w:p w14:paraId="4627DDB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52</w:t>
            </w:r>
          </w:p>
        </w:tc>
        <w:tc>
          <w:tcPr>
            <w:tcW w:w="1559" w:type="dxa"/>
          </w:tcPr>
          <w:p w14:paraId="02721AFD"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6"/>
              </w:rPr>
            </w:pPr>
          </w:p>
          <w:p w14:paraId="6E821D6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6"/>
              </w:rPr>
              <w:t>Nonsexual assault or motor vehicle accident</w:t>
            </w:r>
          </w:p>
        </w:tc>
        <w:tc>
          <w:tcPr>
            <w:tcW w:w="851" w:type="dxa"/>
            <w:tcBorders>
              <w:bottom w:val="single" w:sz="4" w:space="0" w:color="auto"/>
            </w:tcBorders>
          </w:tcPr>
          <w:p w14:paraId="10AEA27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69B292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49D90D79"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288201F6"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Bryant et al., 2011</w:t>
            </w:r>
            <w:r w:rsidRPr="00BE59E8">
              <w:rPr>
                <w:sz w:val="18"/>
                <w:szCs w:val="20"/>
                <w:lang w:val="nl-NL"/>
              </w:rPr>
              <w:br/>
              <w:t xml:space="preserve">    CBT/TF-CBT (8 sessions, 60 min.) </w:t>
            </w:r>
            <w:r w:rsidRPr="00BE59E8">
              <w:rPr>
                <w:sz w:val="18"/>
                <w:szCs w:val="20"/>
                <w:lang w:val="nl-NL"/>
              </w:rPr>
              <w:br/>
              <w:t xml:space="preserve">    TAU/ACC (8 sessions, n.r.) </w:t>
            </w:r>
          </w:p>
        </w:tc>
        <w:tc>
          <w:tcPr>
            <w:tcW w:w="992" w:type="dxa"/>
          </w:tcPr>
          <w:p w14:paraId="1E91F56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60809C1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16</w:t>
            </w:r>
          </w:p>
          <w:p w14:paraId="40F08A6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709" w:type="dxa"/>
          </w:tcPr>
          <w:p w14:paraId="66FB454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09E5C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66482B8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9BA91F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PSS-I</w:t>
            </w:r>
          </w:p>
        </w:tc>
        <w:tc>
          <w:tcPr>
            <w:tcW w:w="1133" w:type="dxa"/>
          </w:tcPr>
          <w:p w14:paraId="057D915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D3E42E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Thailand</w:t>
            </w:r>
          </w:p>
        </w:tc>
        <w:tc>
          <w:tcPr>
            <w:tcW w:w="1560" w:type="dxa"/>
          </w:tcPr>
          <w:p w14:paraId="189A430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10A67F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42.30 (6.30)</w:t>
            </w:r>
          </w:p>
          <w:p w14:paraId="374260D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lang w:val="de-DE"/>
              </w:rPr>
              <w:t>43.9 (11.9)</w:t>
            </w:r>
          </w:p>
        </w:tc>
        <w:tc>
          <w:tcPr>
            <w:tcW w:w="709" w:type="dxa"/>
          </w:tcPr>
          <w:p w14:paraId="08890AD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C72B1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tc>
        <w:tc>
          <w:tcPr>
            <w:tcW w:w="1275" w:type="dxa"/>
          </w:tcPr>
          <w:p w14:paraId="270D871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D03D3F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26E8AD4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474CA6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29F6C8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1913856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CF1C51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0223DDA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91</w:t>
            </w:r>
          </w:p>
        </w:tc>
        <w:tc>
          <w:tcPr>
            <w:tcW w:w="1559" w:type="dxa"/>
          </w:tcPr>
          <w:p w14:paraId="34FBFE2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5202E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Terror</w:t>
            </w:r>
          </w:p>
        </w:tc>
        <w:tc>
          <w:tcPr>
            <w:tcW w:w="851" w:type="dxa"/>
            <w:tcBorders>
              <w:right w:val="nil"/>
            </w:tcBorders>
          </w:tcPr>
          <w:p w14:paraId="5F451AA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91C32E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668846BA"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bottom w:val="single" w:sz="4" w:space="0" w:color="auto"/>
            </w:tcBorders>
          </w:tcPr>
          <w:p w14:paraId="26E6C116" w14:textId="77777777" w:rsidR="00A96A43" w:rsidRPr="00BE59E8" w:rsidRDefault="00A96A43" w:rsidP="00A96A43">
            <w:pPr>
              <w:pStyle w:val="StandardWeb"/>
              <w:spacing w:line="360" w:lineRule="auto"/>
              <w:rPr>
                <w:bCs w:val="0"/>
                <w:sz w:val="18"/>
                <w:szCs w:val="20"/>
              </w:rPr>
            </w:pPr>
            <w:r w:rsidRPr="00FC1079">
              <w:rPr>
                <w:sz w:val="18"/>
                <w:szCs w:val="20"/>
                <w:lang w:val="en-US"/>
              </w:rPr>
              <w:t>Bryant et al., 2019</w:t>
            </w:r>
            <w:r w:rsidRPr="00FC1079">
              <w:rPr>
                <w:sz w:val="18"/>
                <w:szCs w:val="20"/>
                <w:lang w:val="en-US"/>
              </w:rPr>
              <w:br/>
              <w:t xml:space="preserve">   CBT long/TF-CBT (12 sessions, 90 min.)</w:t>
            </w:r>
            <w:r w:rsidRPr="00FC1079">
              <w:rPr>
                <w:sz w:val="18"/>
                <w:szCs w:val="20"/>
                <w:lang w:val="en-US"/>
              </w:rPr>
              <w:br/>
              <w:t xml:space="preserve">   </w:t>
            </w:r>
            <w:r w:rsidRPr="00BE59E8">
              <w:rPr>
                <w:sz w:val="18"/>
                <w:szCs w:val="20"/>
              </w:rPr>
              <w:t>WL/PCC</w:t>
            </w:r>
          </w:p>
        </w:tc>
        <w:tc>
          <w:tcPr>
            <w:tcW w:w="992" w:type="dxa"/>
          </w:tcPr>
          <w:p w14:paraId="7D8A329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9C2F31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33</w:t>
            </w:r>
          </w:p>
          <w:p w14:paraId="06F584E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w:t>
            </w:r>
          </w:p>
        </w:tc>
        <w:tc>
          <w:tcPr>
            <w:tcW w:w="709" w:type="dxa"/>
          </w:tcPr>
          <w:p w14:paraId="13F8D5A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C286C6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45D3D9B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B5394E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0084127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5C57A6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Australia</w:t>
            </w:r>
          </w:p>
        </w:tc>
        <w:tc>
          <w:tcPr>
            <w:tcW w:w="1560" w:type="dxa"/>
          </w:tcPr>
          <w:p w14:paraId="63F5C87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5"/>
                <w:lang w:val="de-DE"/>
              </w:rPr>
            </w:pPr>
          </w:p>
          <w:p w14:paraId="6717622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5"/>
                <w:lang w:val="de-DE"/>
              </w:rPr>
            </w:pPr>
            <w:r w:rsidRPr="00BE59E8">
              <w:rPr>
                <w:sz w:val="18"/>
                <w:szCs w:val="15"/>
                <w:lang w:val="de-DE"/>
              </w:rPr>
              <w:t>44.7 (10.7)</w:t>
            </w:r>
          </w:p>
          <w:p w14:paraId="071C65F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5"/>
                <w:lang w:val="de-DE"/>
              </w:rPr>
              <w:t>43.4 (7.8)</w:t>
            </w:r>
          </w:p>
        </w:tc>
        <w:tc>
          <w:tcPr>
            <w:tcW w:w="709" w:type="dxa"/>
          </w:tcPr>
          <w:p w14:paraId="6781076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C06D81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0D9D79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D3D6B8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6852701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3DA2BA4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6D04D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203F7A5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E4586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12</w:t>
            </w:r>
          </w:p>
          <w:p w14:paraId="0C37FCC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tc>
        <w:tc>
          <w:tcPr>
            <w:tcW w:w="1559" w:type="dxa"/>
          </w:tcPr>
          <w:p w14:paraId="5AEA29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44BC13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Borders>
              <w:bottom w:val="single" w:sz="4" w:space="0" w:color="auto"/>
            </w:tcBorders>
          </w:tcPr>
          <w:p w14:paraId="493FDF2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261A1C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w:t>
            </w:r>
          </w:p>
        </w:tc>
      </w:tr>
      <w:tr w:rsidR="00A96A43" w:rsidRPr="00BE59E8" w14:paraId="2622F0C9"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shd w:val="clear" w:color="auto" w:fill="auto"/>
          </w:tcPr>
          <w:p w14:paraId="150E3BF1" w14:textId="77777777" w:rsidR="00A96A43" w:rsidRPr="00BE59E8" w:rsidRDefault="00A96A43" w:rsidP="00A96A43">
            <w:pPr>
              <w:pStyle w:val="StandardWeb"/>
              <w:spacing w:line="360" w:lineRule="auto"/>
              <w:rPr>
                <w:sz w:val="18"/>
                <w:szCs w:val="20"/>
              </w:rPr>
            </w:pPr>
            <w:r w:rsidRPr="00BE59E8">
              <w:rPr>
                <w:sz w:val="18"/>
                <w:szCs w:val="20"/>
              </w:rPr>
              <w:t>Buhmann et al., 2016</w:t>
            </w:r>
            <w:r w:rsidRPr="00BE59E8">
              <w:rPr>
                <w:sz w:val="18"/>
                <w:szCs w:val="20"/>
              </w:rPr>
              <w:br/>
              <w:t xml:space="preserve">    TF-CBT/TF-CBT (16 </w:t>
            </w:r>
            <w:proofErr w:type="spellStart"/>
            <w:r w:rsidRPr="00BE59E8">
              <w:rPr>
                <w:sz w:val="18"/>
                <w:szCs w:val="20"/>
              </w:rPr>
              <w:t>sessions</w:t>
            </w:r>
            <w:proofErr w:type="spellEnd"/>
            <w:r w:rsidRPr="00BE59E8">
              <w:rPr>
                <w:sz w:val="18"/>
                <w:szCs w:val="20"/>
              </w:rPr>
              <w:t xml:space="preserve">, </w:t>
            </w:r>
            <w:proofErr w:type="spellStart"/>
            <w:r w:rsidRPr="00BE59E8">
              <w:rPr>
                <w:sz w:val="18"/>
                <w:szCs w:val="20"/>
              </w:rPr>
              <w:t>n.r</w:t>
            </w:r>
            <w:proofErr w:type="spellEnd"/>
            <w:r w:rsidRPr="00BE59E8">
              <w:rPr>
                <w:sz w:val="18"/>
                <w:szCs w:val="20"/>
              </w:rPr>
              <w:t>.)</w:t>
            </w:r>
            <w:r w:rsidRPr="00BE59E8">
              <w:rPr>
                <w:sz w:val="18"/>
                <w:szCs w:val="20"/>
              </w:rPr>
              <w:br/>
              <w:t xml:space="preserve">    WL/PCC</w:t>
            </w:r>
          </w:p>
        </w:tc>
        <w:tc>
          <w:tcPr>
            <w:tcW w:w="992" w:type="dxa"/>
            <w:shd w:val="clear" w:color="auto" w:fill="auto"/>
          </w:tcPr>
          <w:p w14:paraId="5E1E55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br/>
              <w:t>52</w:t>
            </w:r>
            <w:r w:rsidRPr="00BE59E8">
              <w:rPr>
                <w:sz w:val="18"/>
                <w:szCs w:val="20"/>
                <w:lang w:val="de-DE"/>
              </w:rPr>
              <w:br/>
              <w:t>48</w:t>
            </w:r>
          </w:p>
        </w:tc>
        <w:tc>
          <w:tcPr>
            <w:tcW w:w="709" w:type="dxa"/>
            <w:shd w:val="clear" w:color="auto" w:fill="auto"/>
          </w:tcPr>
          <w:p w14:paraId="4CBE595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br/>
              <w:t>100</w:t>
            </w:r>
          </w:p>
        </w:tc>
        <w:tc>
          <w:tcPr>
            <w:tcW w:w="850" w:type="dxa"/>
            <w:shd w:val="clear" w:color="auto" w:fill="auto"/>
          </w:tcPr>
          <w:p w14:paraId="3D76E03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br/>
              <w:t>HTQ</w:t>
            </w:r>
          </w:p>
        </w:tc>
        <w:tc>
          <w:tcPr>
            <w:tcW w:w="1133" w:type="dxa"/>
            <w:shd w:val="clear" w:color="auto" w:fill="auto"/>
          </w:tcPr>
          <w:p w14:paraId="14843D8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br/>
            </w:r>
            <w:proofErr w:type="spellStart"/>
            <w:r w:rsidRPr="00BE59E8">
              <w:rPr>
                <w:sz w:val="18"/>
                <w:szCs w:val="20"/>
                <w:lang w:val="de-DE"/>
              </w:rPr>
              <w:t>Denmark</w:t>
            </w:r>
            <w:proofErr w:type="spellEnd"/>
          </w:p>
        </w:tc>
        <w:tc>
          <w:tcPr>
            <w:tcW w:w="1560" w:type="dxa"/>
            <w:shd w:val="clear" w:color="auto" w:fill="auto"/>
          </w:tcPr>
          <w:p w14:paraId="3039299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color w:val="231F20"/>
                <w:sz w:val="18"/>
                <w:szCs w:val="19"/>
                <w:lang w:val="de-DE"/>
              </w:rPr>
            </w:pPr>
            <w:r w:rsidRPr="00BE59E8">
              <w:rPr>
                <w:color w:val="231F20"/>
                <w:sz w:val="18"/>
                <w:szCs w:val="19"/>
                <w:lang w:val="de-DE"/>
              </w:rPr>
              <w:br/>
              <w:t>46.00 (8.00)</w:t>
            </w:r>
            <w:r w:rsidRPr="00BE59E8">
              <w:rPr>
                <w:color w:val="231F20"/>
                <w:sz w:val="18"/>
                <w:szCs w:val="19"/>
                <w:lang w:val="de-DE"/>
              </w:rPr>
              <w:br/>
              <w:t>47.00 (8.00)</w:t>
            </w:r>
          </w:p>
        </w:tc>
        <w:tc>
          <w:tcPr>
            <w:tcW w:w="709" w:type="dxa"/>
            <w:shd w:val="clear" w:color="auto" w:fill="auto"/>
          </w:tcPr>
          <w:p w14:paraId="1BFCDBD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br/>
            </w:r>
            <w:proofErr w:type="spellStart"/>
            <w:r w:rsidRPr="00BE59E8">
              <w:rPr>
                <w:sz w:val="18"/>
                <w:szCs w:val="20"/>
                <w:lang w:val="de-DE"/>
              </w:rPr>
              <w:t>n.a</w:t>
            </w:r>
            <w:proofErr w:type="spellEnd"/>
            <w:r w:rsidRPr="00BE59E8">
              <w:rPr>
                <w:sz w:val="18"/>
                <w:szCs w:val="20"/>
                <w:lang w:val="de-DE"/>
              </w:rPr>
              <w:t>.</w:t>
            </w:r>
          </w:p>
        </w:tc>
        <w:tc>
          <w:tcPr>
            <w:tcW w:w="1275" w:type="dxa"/>
            <w:shd w:val="clear" w:color="auto" w:fill="auto"/>
          </w:tcPr>
          <w:p w14:paraId="4E89E4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br/>
              <w:t>Individual</w:t>
            </w:r>
          </w:p>
        </w:tc>
        <w:tc>
          <w:tcPr>
            <w:tcW w:w="851" w:type="dxa"/>
            <w:shd w:val="clear" w:color="auto" w:fill="auto"/>
          </w:tcPr>
          <w:p w14:paraId="1B211A1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br/>
              <w:t>ITT</w:t>
            </w:r>
          </w:p>
        </w:tc>
        <w:tc>
          <w:tcPr>
            <w:tcW w:w="567" w:type="dxa"/>
            <w:shd w:val="clear" w:color="auto" w:fill="auto"/>
          </w:tcPr>
          <w:p w14:paraId="5FF1C53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br/>
              <w:t>42</w:t>
            </w:r>
            <w:r w:rsidRPr="00BE59E8">
              <w:rPr>
                <w:sz w:val="18"/>
                <w:szCs w:val="20"/>
                <w:lang w:val="de-DE"/>
              </w:rPr>
              <w:br/>
              <w:t>39</w:t>
            </w:r>
          </w:p>
        </w:tc>
        <w:tc>
          <w:tcPr>
            <w:tcW w:w="1559" w:type="dxa"/>
            <w:shd w:val="clear" w:color="auto" w:fill="auto"/>
          </w:tcPr>
          <w:p w14:paraId="5927639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rPr>
              <w:br/>
              <w:t>Mass conflict</w:t>
            </w:r>
          </w:p>
        </w:tc>
        <w:tc>
          <w:tcPr>
            <w:tcW w:w="851" w:type="dxa"/>
            <w:tcBorders>
              <w:right w:val="nil"/>
            </w:tcBorders>
            <w:shd w:val="clear" w:color="auto" w:fill="auto"/>
          </w:tcPr>
          <w:p w14:paraId="5724497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br/>
              <w:t>7</w:t>
            </w:r>
          </w:p>
        </w:tc>
      </w:tr>
      <w:tr w:rsidR="00A96A43" w:rsidRPr="00BE59E8" w14:paraId="7CFFEF93"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57C1C59" w14:textId="77777777" w:rsidR="00A96A43" w:rsidRPr="00BE59E8" w:rsidRDefault="00A96A43" w:rsidP="00A96A43">
            <w:pPr>
              <w:pStyle w:val="StandardWeb"/>
              <w:spacing w:line="360" w:lineRule="auto"/>
              <w:rPr>
                <w:b w:val="0"/>
                <w:bCs w:val="0"/>
                <w:sz w:val="18"/>
                <w:szCs w:val="20"/>
                <w:lang w:val="nl-NL"/>
              </w:rPr>
            </w:pPr>
            <w:r w:rsidRPr="00BE59E8">
              <w:rPr>
                <w:sz w:val="18"/>
                <w:szCs w:val="20"/>
                <w:lang w:val="nl-NL"/>
              </w:rPr>
              <w:t>Butollo et al., 2016</w:t>
            </w:r>
            <w:r w:rsidRPr="00BE59E8">
              <w:rPr>
                <w:sz w:val="18"/>
                <w:szCs w:val="20"/>
                <w:lang w:val="nl-NL"/>
              </w:rPr>
              <w:br/>
              <w:t xml:space="preserve">    DET/</w:t>
            </w:r>
            <w:r w:rsidRPr="00AB1C40">
              <w:rPr>
                <w:sz w:val="18"/>
                <w:szCs w:val="20"/>
                <w:lang w:val="en-US"/>
              </w:rPr>
              <w:t>other-TF-PIs</w:t>
            </w:r>
            <w:r w:rsidRPr="00BE59E8">
              <w:rPr>
                <w:sz w:val="18"/>
                <w:szCs w:val="20"/>
                <w:lang w:val="nl-NL"/>
              </w:rPr>
              <w:t xml:space="preserve"> (24 sessions, n.r.) </w:t>
            </w:r>
            <w:r w:rsidRPr="00BE59E8">
              <w:rPr>
                <w:sz w:val="18"/>
                <w:szCs w:val="20"/>
                <w:lang w:val="nl-NL"/>
              </w:rPr>
              <w:br/>
              <w:t xml:space="preserve">    CPT/TF-CBT (24 sessions, n.r.) </w:t>
            </w:r>
          </w:p>
        </w:tc>
        <w:tc>
          <w:tcPr>
            <w:tcW w:w="992" w:type="dxa"/>
          </w:tcPr>
          <w:p w14:paraId="255847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46AFF9D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74</w:t>
            </w:r>
          </w:p>
          <w:p w14:paraId="6811960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67</w:t>
            </w:r>
          </w:p>
        </w:tc>
        <w:tc>
          <w:tcPr>
            <w:tcW w:w="709" w:type="dxa"/>
          </w:tcPr>
          <w:p w14:paraId="05B5AFB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621B34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75E86BE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0819D4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PDS</w:t>
            </w:r>
          </w:p>
        </w:tc>
        <w:tc>
          <w:tcPr>
            <w:tcW w:w="1133" w:type="dxa"/>
          </w:tcPr>
          <w:p w14:paraId="377C2E9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21564A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Germany</w:t>
            </w:r>
          </w:p>
        </w:tc>
        <w:tc>
          <w:tcPr>
            <w:tcW w:w="1560" w:type="dxa"/>
          </w:tcPr>
          <w:p w14:paraId="79C31AC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color w:val="231F20"/>
                <w:sz w:val="18"/>
                <w:szCs w:val="19"/>
                <w:lang w:val="de-DE"/>
              </w:rPr>
            </w:pPr>
          </w:p>
          <w:p w14:paraId="4CE83D4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color w:val="231F20"/>
                <w:sz w:val="18"/>
                <w:szCs w:val="19"/>
                <w:lang w:val="de-DE"/>
              </w:rPr>
            </w:pPr>
            <w:r w:rsidRPr="00BE59E8">
              <w:rPr>
                <w:color w:val="231F20"/>
                <w:sz w:val="18"/>
                <w:szCs w:val="19"/>
                <w:lang w:val="de-DE"/>
              </w:rPr>
              <w:t>37.99 (12.10)</w:t>
            </w:r>
          </w:p>
          <w:p w14:paraId="0482E08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color w:val="231F20"/>
                <w:sz w:val="18"/>
                <w:szCs w:val="19"/>
                <w:lang w:val="de-DE"/>
              </w:rPr>
              <w:t>33.67 (10.30)</w:t>
            </w:r>
          </w:p>
        </w:tc>
        <w:tc>
          <w:tcPr>
            <w:tcW w:w="709" w:type="dxa"/>
          </w:tcPr>
          <w:p w14:paraId="2BEC3C7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0D8552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c>
          <w:tcPr>
            <w:tcW w:w="1275" w:type="dxa"/>
          </w:tcPr>
          <w:p w14:paraId="2647B4A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7EA2B5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5D8D2C5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0BEB55A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E42DE0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r w:rsidRPr="00BE59E8">
              <w:rPr>
                <w:sz w:val="18"/>
                <w:szCs w:val="20"/>
              </w:rPr>
              <w:t>ITT</w:t>
            </w:r>
          </w:p>
        </w:tc>
        <w:tc>
          <w:tcPr>
            <w:tcW w:w="567" w:type="dxa"/>
          </w:tcPr>
          <w:p w14:paraId="464BDED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7B108C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65</w:t>
            </w:r>
          </w:p>
          <w:p w14:paraId="0DAB250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68</w:t>
            </w:r>
          </w:p>
        </w:tc>
        <w:tc>
          <w:tcPr>
            <w:tcW w:w="1559" w:type="dxa"/>
          </w:tcPr>
          <w:p w14:paraId="79B8F3E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771EE1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78C8987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28ED7F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509A3C3E"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bottom w:val="single" w:sz="4" w:space="0" w:color="auto"/>
            </w:tcBorders>
          </w:tcPr>
          <w:p w14:paraId="0196DA3C" w14:textId="77777777" w:rsidR="00A96A43" w:rsidRPr="00FC1079" w:rsidRDefault="00A96A43" w:rsidP="00A96A43">
            <w:pPr>
              <w:pStyle w:val="StandardWeb"/>
              <w:spacing w:line="360" w:lineRule="auto"/>
              <w:rPr>
                <w:b w:val="0"/>
                <w:sz w:val="18"/>
                <w:szCs w:val="20"/>
                <w:lang w:val="en-US"/>
              </w:rPr>
            </w:pPr>
            <w:proofErr w:type="spellStart"/>
            <w:r w:rsidRPr="00FC1079">
              <w:rPr>
                <w:sz w:val="18"/>
                <w:szCs w:val="20"/>
                <w:lang w:val="en-US"/>
              </w:rPr>
              <w:lastRenderedPageBreak/>
              <w:t>Capezzani</w:t>
            </w:r>
            <w:proofErr w:type="spellEnd"/>
            <w:r w:rsidRPr="00FC1079">
              <w:rPr>
                <w:sz w:val="18"/>
                <w:szCs w:val="20"/>
                <w:lang w:val="en-US"/>
              </w:rPr>
              <w:t xml:space="preserve"> et al., 2013</w:t>
            </w:r>
            <w:r w:rsidRPr="00FC1079">
              <w:rPr>
                <w:sz w:val="18"/>
                <w:szCs w:val="20"/>
                <w:lang w:val="en-US"/>
              </w:rPr>
              <w:br/>
              <w:t xml:space="preserve">    EMDR/EMDR (8 sessions, </w:t>
            </w:r>
            <w:proofErr w:type="spellStart"/>
            <w:r w:rsidRPr="00FC1079">
              <w:rPr>
                <w:sz w:val="18"/>
                <w:szCs w:val="20"/>
                <w:lang w:val="en-US"/>
              </w:rPr>
              <w:t>n.r.</w:t>
            </w:r>
            <w:proofErr w:type="spellEnd"/>
            <w:r w:rsidRPr="00FC1079">
              <w:rPr>
                <w:sz w:val="18"/>
                <w:szCs w:val="20"/>
                <w:lang w:val="en-US"/>
              </w:rPr>
              <w:t xml:space="preserve">) </w:t>
            </w:r>
            <w:r w:rsidRPr="00FC1079">
              <w:rPr>
                <w:sz w:val="18"/>
                <w:szCs w:val="20"/>
                <w:lang w:val="en-US"/>
              </w:rPr>
              <w:br/>
              <w:t xml:space="preserve">    CBT/TF-CBT (8 sessions, </w:t>
            </w:r>
            <w:proofErr w:type="spellStart"/>
            <w:r w:rsidRPr="00FC1079">
              <w:rPr>
                <w:sz w:val="18"/>
                <w:szCs w:val="20"/>
                <w:lang w:val="en-US"/>
              </w:rPr>
              <w:t>n.r.</w:t>
            </w:r>
            <w:proofErr w:type="spellEnd"/>
            <w:r w:rsidRPr="00FC1079">
              <w:rPr>
                <w:sz w:val="18"/>
                <w:szCs w:val="20"/>
                <w:lang w:val="en-US"/>
              </w:rPr>
              <w:t xml:space="preserve">) </w:t>
            </w:r>
          </w:p>
        </w:tc>
        <w:tc>
          <w:tcPr>
            <w:tcW w:w="992" w:type="dxa"/>
          </w:tcPr>
          <w:p w14:paraId="133EDEC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DF54DD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21</w:t>
            </w:r>
          </w:p>
          <w:p w14:paraId="76B8E6E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11</w:t>
            </w:r>
          </w:p>
        </w:tc>
        <w:tc>
          <w:tcPr>
            <w:tcW w:w="709" w:type="dxa"/>
          </w:tcPr>
          <w:p w14:paraId="2E7ECC1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16758C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04C6AC4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4CB162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IES-R</w:t>
            </w:r>
          </w:p>
        </w:tc>
        <w:tc>
          <w:tcPr>
            <w:tcW w:w="1133" w:type="dxa"/>
          </w:tcPr>
          <w:p w14:paraId="0E1D962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0165B0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Italy</w:t>
            </w:r>
          </w:p>
        </w:tc>
        <w:tc>
          <w:tcPr>
            <w:tcW w:w="1560" w:type="dxa"/>
            <w:shd w:val="clear" w:color="auto" w:fill="FFFFFF" w:themeFill="background1"/>
          </w:tcPr>
          <w:p w14:paraId="14AE842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061125B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 xml:space="preserve">50.82 </w:t>
            </w:r>
            <w:r w:rsidRPr="00BE59E8">
              <w:rPr>
                <w:iCs/>
                <w:sz w:val="18"/>
                <w:szCs w:val="20"/>
                <w:lang w:val="de-DE"/>
              </w:rPr>
              <w:t>(</w:t>
            </w:r>
            <w:r w:rsidRPr="00BE59E8">
              <w:rPr>
                <w:sz w:val="18"/>
                <w:szCs w:val="20"/>
                <w:lang w:val="de-DE"/>
              </w:rPr>
              <w:t>7.64)</w:t>
            </w:r>
          </w:p>
          <w:p w14:paraId="5ADF900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52.70 (8.68)</w:t>
            </w:r>
          </w:p>
        </w:tc>
        <w:tc>
          <w:tcPr>
            <w:tcW w:w="709" w:type="dxa"/>
          </w:tcPr>
          <w:p w14:paraId="4DA5342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5CDE32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5690311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4B875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637DE5A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6FDF6E9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9A3530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shd w:val="clear" w:color="auto" w:fill="FFFFFF" w:themeFill="background1"/>
          </w:tcPr>
          <w:p w14:paraId="39B607A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7500A5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91</w:t>
            </w:r>
          </w:p>
        </w:tc>
        <w:tc>
          <w:tcPr>
            <w:tcW w:w="1559" w:type="dxa"/>
          </w:tcPr>
          <w:p w14:paraId="74A8F3A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Cancer</w:t>
            </w:r>
          </w:p>
        </w:tc>
        <w:tc>
          <w:tcPr>
            <w:tcW w:w="851" w:type="dxa"/>
            <w:tcBorders>
              <w:bottom w:val="single" w:sz="4" w:space="0" w:color="auto"/>
              <w:right w:val="nil"/>
            </w:tcBorders>
          </w:tcPr>
          <w:p w14:paraId="109773C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D408E2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r>
      <w:tr w:rsidR="00A96A43" w:rsidRPr="00BE59E8" w14:paraId="48BE4AC3"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4805FAB4" w14:textId="77777777" w:rsidR="00A96A43" w:rsidRPr="00BE59E8" w:rsidRDefault="00A96A43" w:rsidP="00A96A43">
            <w:pPr>
              <w:pStyle w:val="StandardWeb"/>
              <w:spacing w:line="360" w:lineRule="auto"/>
              <w:rPr>
                <w:bCs w:val="0"/>
                <w:sz w:val="18"/>
                <w:szCs w:val="20"/>
              </w:rPr>
            </w:pPr>
            <w:proofErr w:type="spellStart"/>
            <w:r w:rsidRPr="00BE59E8">
              <w:rPr>
                <w:sz w:val="18"/>
                <w:szCs w:val="20"/>
              </w:rPr>
              <w:t>Carletto</w:t>
            </w:r>
            <w:proofErr w:type="spellEnd"/>
            <w:r w:rsidRPr="00BE59E8">
              <w:rPr>
                <w:sz w:val="18"/>
                <w:szCs w:val="20"/>
              </w:rPr>
              <w:t xml:space="preserve"> et al., 2016</w:t>
            </w:r>
            <w:r w:rsidRPr="00BE59E8">
              <w:rPr>
                <w:sz w:val="18"/>
                <w:szCs w:val="20"/>
              </w:rPr>
              <w:br/>
              <w:t xml:space="preserve">   EMDR/EMDR (10 </w:t>
            </w:r>
            <w:proofErr w:type="spellStart"/>
            <w:r w:rsidRPr="00BE59E8">
              <w:rPr>
                <w:sz w:val="18"/>
                <w:szCs w:val="20"/>
              </w:rPr>
              <w:t>sessions</w:t>
            </w:r>
            <w:proofErr w:type="spellEnd"/>
            <w:r w:rsidRPr="00BE59E8">
              <w:rPr>
                <w:sz w:val="18"/>
                <w:szCs w:val="20"/>
              </w:rPr>
              <w:t>, 60 min.)</w:t>
            </w:r>
            <w:r w:rsidRPr="00BE59E8">
              <w:rPr>
                <w:sz w:val="18"/>
                <w:szCs w:val="20"/>
              </w:rPr>
              <w:br/>
              <w:t xml:space="preserve">   RT/ACC (</w:t>
            </w:r>
            <w:proofErr w:type="spellStart"/>
            <w:r w:rsidRPr="00BE59E8">
              <w:rPr>
                <w:sz w:val="18"/>
                <w:szCs w:val="20"/>
              </w:rPr>
              <w:t>n.r</w:t>
            </w:r>
            <w:proofErr w:type="spellEnd"/>
            <w:r w:rsidRPr="00BE59E8">
              <w:rPr>
                <w:sz w:val="18"/>
                <w:szCs w:val="20"/>
              </w:rPr>
              <w:t>.)</w:t>
            </w:r>
          </w:p>
        </w:tc>
        <w:tc>
          <w:tcPr>
            <w:tcW w:w="992" w:type="dxa"/>
          </w:tcPr>
          <w:p w14:paraId="286F9F9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D4B03C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p w14:paraId="21DDD16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22</w:t>
            </w:r>
          </w:p>
        </w:tc>
        <w:tc>
          <w:tcPr>
            <w:tcW w:w="709" w:type="dxa"/>
          </w:tcPr>
          <w:p w14:paraId="55B70E8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AB5D83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5D33A6A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18CCF6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31FE470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2F723B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Italy</w:t>
            </w:r>
          </w:p>
        </w:tc>
        <w:tc>
          <w:tcPr>
            <w:tcW w:w="1560" w:type="dxa"/>
          </w:tcPr>
          <w:p w14:paraId="5E2122D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4"/>
              </w:rPr>
            </w:pPr>
          </w:p>
          <w:p w14:paraId="3841FD9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4"/>
              </w:rPr>
            </w:pPr>
            <w:r w:rsidRPr="00BE59E8">
              <w:rPr>
                <w:sz w:val="18"/>
                <w:szCs w:val="14"/>
              </w:rPr>
              <w:t>39.52 (11.68)</w:t>
            </w:r>
          </w:p>
          <w:p w14:paraId="56A9EA1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4"/>
              </w:rPr>
              <w:t>40.66 (10.03)</w:t>
            </w:r>
          </w:p>
        </w:tc>
        <w:tc>
          <w:tcPr>
            <w:tcW w:w="709" w:type="dxa"/>
          </w:tcPr>
          <w:p w14:paraId="4F86273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89BE91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4049C4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916E92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2EFACBA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66329F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054CFAD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53EC57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75</w:t>
            </w:r>
          </w:p>
          <w:p w14:paraId="042B5B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86</w:t>
            </w:r>
          </w:p>
        </w:tc>
        <w:tc>
          <w:tcPr>
            <w:tcW w:w="1559" w:type="dxa"/>
          </w:tcPr>
          <w:p w14:paraId="0E4EDBF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258E80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MS</w:t>
            </w:r>
          </w:p>
        </w:tc>
        <w:tc>
          <w:tcPr>
            <w:tcW w:w="851" w:type="dxa"/>
          </w:tcPr>
          <w:p w14:paraId="27C9F37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98EDCE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701A423F"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bottom w:val="single" w:sz="4" w:space="0" w:color="auto"/>
            </w:tcBorders>
          </w:tcPr>
          <w:p w14:paraId="4746EC70"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Carlson et al., 1998</w:t>
            </w:r>
            <w:r w:rsidRPr="00BE59E8">
              <w:rPr>
                <w:sz w:val="18"/>
                <w:szCs w:val="20"/>
                <w:lang w:val="nl-NL"/>
              </w:rPr>
              <w:br/>
              <w:t xml:space="preserve">    EMDR/EMDR (12 sessions, 60-75 min.) </w:t>
            </w:r>
            <w:r w:rsidRPr="00BE59E8">
              <w:rPr>
                <w:sz w:val="18"/>
                <w:szCs w:val="20"/>
                <w:lang w:val="nl-NL"/>
              </w:rPr>
              <w:br/>
              <w:t xml:space="preserve">    TAU/ACC (n.r.)</w:t>
            </w:r>
          </w:p>
        </w:tc>
        <w:tc>
          <w:tcPr>
            <w:tcW w:w="992" w:type="dxa"/>
            <w:tcBorders>
              <w:bottom w:val="single" w:sz="4" w:space="0" w:color="auto"/>
            </w:tcBorders>
          </w:tcPr>
          <w:p w14:paraId="06E9571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40BF9F8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w:t>
            </w:r>
          </w:p>
          <w:p w14:paraId="12577CB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709" w:type="dxa"/>
            <w:tcBorders>
              <w:bottom w:val="single" w:sz="4" w:space="0" w:color="auto"/>
            </w:tcBorders>
          </w:tcPr>
          <w:p w14:paraId="4157882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60F826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Borders>
              <w:bottom w:val="single" w:sz="4" w:space="0" w:color="auto"/>
            </w:tcBorders>
          </w:tcPr>
          <w:p w14:paraId="2C09BC4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C87A42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M-PTSD</w:t>
            </w:r>
          </w:p>
        </w:tc>
        <w:tc>
          <w:tcPr>
            <w:tcW w:w="1133" w:type="dxa"/>
            <w:tcBorders>
              <w:bottom w:val="single" w:sz="4" w:space="0" w:color="auto"/>
            </w:tcBorders>
          </w:tcPr>
          <w:p w14:paraId="4AB0B81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893415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Borders>
              <w:bottom w:val="single" w:sz="4" w:space="0" w:color="auto"/>
            </w:tcBorders>
          </w:tcPr>
          <w:p w14:paraId="443E918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7"/>
                <w:lang w:val="de-DE"/>
              </w:rPr>
            </w:pPr>
          </w:p>
          <w:p w14:paraId="2F61C9A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7"/>
                <w:lang w:val="de-DE"/>
              </w:rPr>
            </w:pPr>
            <w:r w:rsidRPr="00BE59E8">
              <w:rPr>
                <w:sz w:val="18"/>
                <w:szCs w:val="17"/>
                <w:lang w:val="de-DE"/>
              </w:rPr>
              <w:t>52.70 (8.60)</w:t>
            </w:r>
          </w:p>
          <w:p w14:paraId="5582BF5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17"/>
                <w:lang w:val="de-DE"/>
              </w:rPr>
              <w:t>46.90 (4.00)</w:t>
            </w:r>
          </w:p>
        </w:tc>
        <w:tc>
          <w:tcPr>
            <w:tcW w:w="709" w:type="dxa"/>
            <w:tcBorders>
              <w:bottom w:val="single" w:sz="4" w:space="0" w:color="auto"/>
            </w:tcBorders>
          </w:tcPr>
          <w:p w14:paraId="13F2A5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ED52A1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Borders>
              <w:bottom w:val="single" w:sz="4" w:space="0" w:color="auto"/>
            </w:tcBorders>
          </w:tcPr>
          <w:p w14:paraId="32BD04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865998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0CBEA76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Borders>
              <w:bottom w:val="single" w:sz="4" w:space="0" w:color="auto"/>
            </w:tcBorders>
          </w:tcPr>
          <w:p w14:paraId="092812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16BBE8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Borders>
              <w:bottom w:val="single" w:sz="4" w:space="0" w:color="auto"/>
            </w:tcBorders>
          </w:tcPr>
          <w:p w14:paraId="7D79417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FD17F2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p w14:paraId="1308881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tc>
        <w:tc>
          <w:tcPr>
            <w:tcW w:w="1559" w:type="dxa"/>
            <w:tcBorders>
              <w:bottom w:val="single" w:sz="4" w:space="0" w:color="auto"/>
            </w:tcBorders>
          </w:tcPr>
          <w:p w14:paraId="49598A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B1BDC2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bottom w:val="single" w:sz="4" w:space="0" w:color="auto"/>
              <w:right w:val="nil"/>
            </w:tcBorders>
          </w:tcPr>
          <w:p w14:paraId="46D8B94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347AF3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r>
      <w:tr w:rsidR="00A96A43" w:rsidRPr="00BE59E8" w14:paraId="62CDB981" w14:textId="77777777" w:rsidTr="00A96A43">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254" w:type="dxa"/>
          </w:tcPr>
          <w:p w14:paraId="3A6C6699" w14:textId="77777777" w:rsidR="00A96A43" w:rsidRPr="00BE59E8" w:rsidRDefault="00A96A43" w:rsidP="00A96A43">
            <w:pPr>
              <w:pStyle w:val="StandardWeb"/>
              <w:spacing w:line="360" w:lineRule="auto"/>
              <w:rPr>
                <w:b w:val="0"/>
                <w:sz w:val="18"/>
                <w:szCs w:val="20"/>
              </w:rPr>
            </w:pPr>
            <w:r w:rsidRPr="00FC1079">
              <w:rPr>
                <w:sz w:val="18"/>
                <w:szCs w:val="20"/>
                <w:lang w:val="en-US"/>
              </w:rPr>
              <w:t>Carlsson et al., 2018</w:t>
            </w:r>
            <w:r w:rsidRPr="00FC1079">
              <w:rPr>
                <w:sz w:val="18"/>
                <w:szCs w:val="20"/>
                <w:lang w:val="en-US"/>
              </w:rPr>
              <w:br/>
              <w:t xml:space="preserve">    CR/TF-CBT (16 sessions, 45-60 min.)</w:t>
            </w:r>
            <w:r w:rsidRPr="00FC1079">
              <w:rPr>
                <w:sz w:val="18"/>
                <w:szCs w:val="20"/>
                <w:lang w:val="en-US"/>
              </w:rPr>
              <w:br/>
              <w:t xml:space="preserve">    </w:t>
            </w:r>
            <w:r w:rsidRPr="00BE59E8">
              <w:rPr>
                <w:sz w:val="18"/>
                <w:szCs w:val="20"/>
              </w:rPr>
              <w:t xml:space="preserve">SIT/ACC (16 </w:t>
            </w:r>
            <w:proofErr w:type="spellStart"/>
            <w:r w:rsidRPr="00BE59E8">
              <w:rPr>
                <w:sz w:val="18"/>
                <w:szCs w:val="20"/>
              </w:rPr>
              <w:t>sessions</w:t>
            </w:r>
            <w:proofErr w:type="spellEnd"/>
            <w:r w:rsidRPr="00BE59E8">
              <w:rPr>
                <w:sz w:val="18"/>
                <w:szCs w:val="20"/>
              </w:rPr>
              <w:t>, 45-60 min.)</w:t>
            </w:r>
          </w:p>
        </w:tc>
        <w:tc>
          <w:tcPr>
            <w:tcW w:w="992" w:type="dxa"/>
          </w:tcPr>
          <w:p w14:paraId="6BA8C1C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41F43C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64</w:t>
            </w:r>
          </w:p>
          <w:p w14:paraId="7E787B5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62</w:t>
            </w:r>
          </w:p>
        </w:tc>
        <w:tc>
          <w:tcPr>
            <w:tcW w:w="709" w:type="dxa"/>
          </w:tcPr>
          <w:p w14:paraId="6F1FB19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DEC955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682A205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326AAF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HTQ</w:t>
            </w:r>
          </w:p>
        </w:tc>
        <w:tc>
          <w:tcPr>
            <w:tcW w:w="1133" w:type="dxa"/>
          </w:tcPr>
          <w:p w14:paraId="6D7A13B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F52ED4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Denmark</w:t>
            </w:r>
          </w:p>
        </w:tc>
        <w:tc>
          <w:tcPr>
            <w:tcW w:w="1560" w:type="dxa"/>
          </w:tcPr>
          <w:p w14:paraId="2B64C30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22"/>
              </w:rPr>
            </w:pPr>
          </w:p>
          <w:p w14:paraId="539B03D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lang w:val="de-DE"/>
              </w:rPr>
              <w:t>43.30 (9.50)</w:t>
            </w:r>
          </w:p>
        </w:tc>
        <w:tc>
          <w:tcPr>
            <w:tcW w:w="709" w:type="dxa"/>
          </w:tcPr>
          <w:p w14:paraId="7CEE30B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8CF6A0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2823FD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7B5087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471156A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F37083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7D42BF8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4BA9C0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44</w:t>
            </w:r>
          </w:p>
        </w:tc>
        <w:tc>
          <w:tcPr>
            <w:tcW w:w="1559" w:type="dxa"/>
          </w:tcPr>
          <w:p w14:paraId="05FF6C8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2F2C67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26B58EA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E2DEC4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11CF4EF0" w14:textId="77777777" w:rsidTr="00A96A43">
        <w:trPr>
          <w:trHeight w:val="784"/>
        </w:trPr>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9526AAD" w14:textId="77777777" w:rsidR="00A96A43" w:rsidRPr="00FC1079" w:rsidRDefault="00A96A43" w:rsidP="00A96A43">
            <w:pPr>
              <w:pStyle w:val="StandardWeb"/>
              <w:spacing w:line="360" w:lineRule="auto"/>
              <w:rPr>
                <w:bCs w:val="0"/>
                <w:sz w:val="18"/>
                <w:szCs w:val="20"/>
                <w:lang w:val="en-US"/>
              </w:rPr>
            </w:pPr>
            <w:r w:rsidRPr="00BE59E8">
              <w:rPr>
                <w:sz w:val="18"/>
                <w:szCs w:val="20"/>
                <w:lang w:val="nl-NL"/>
              </w:rPr>
              <w:t>Carter et al., 2013</w:t>
            </w:r>
            <w:r w:rsidRPr="00FC1079">
              <w:rPr>
                <w:sz w:val="18"/>
                <w:szCs w:val="20"/>
                <w:lang w:val="en-US"/>
              </w:rPr>
              <w:br/>
              <w:t xml:space="preserve">   SKY/</w:t>
            </w:r>
            <w:r>
              <w:rPr>
                <w:sz w:val="18"/>
                <w:szCs w:val="20"/>
                <w:lang w:val="en-US"/>
              </w:rPr>
              <w:t>non-TF-PIs</w:t>
            </w:r>
            <w:r w:rsidRPr="00FC1079">
              <w:rPr>
                <w:sz w:val="18"/>
                <w:szCs w:val="20"/>
                <w:lang w:val="en-US"/>
              </w:rPr>
              <w:t xml:space="preserve"> (5 sessions, 22 hours total)</w:t>
            </w:r>
            <w:r w:rsidRPr="00FC1079">
              <w:rPr>
                <w:sz w:val="18"/>
                <w:szCs w:val="20"/>
                <w:lang w:val="en-US"/>
              </w:rPr>
              <w:br/>
              <w:t xml:space="preserve">   WL/PCC</w:t>
            </w:r>
          </w:p>
        </w:tc>
        <w:tc>
          <w:tcPr>
            <w:tcW w:w="992" w:type="dxa"/>
          </w:tcPr>
          <w:p w14:paraId="39D3160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201310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14</w:t>
            </w:r>
          </w:p>
          <w:p w14:paraId="32C2F0F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11</w:t>
            </w:r>
          </w:p>
        </w:tc>
        <w:tc>
          <w:tcPr>
            <w:tcW w:w="709" w:type="dxa"/>
          </w:tcPr>
          <w:p w14:paraId="7BA35E0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55BA0D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67353D1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075093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24EFAB3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9876EB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Australia</w:t>
            </w:r>
          </w:p>
        </w:tc>
        <w:tc>
          <w:tcPr>
            <w:tcW w:w="1560" w:type="dxa"/>
          </w:tcPr>
          <w:p w14:paraId="7BAE2CE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4"/>
              </w:rPr>
            </w:pPr>
          </w:p>
          <w:p w14:paraId="63FD0BF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4"/>
              </w:rPr>
            </w:pPr>
            <w:r w:rsidRPr="00BE59E8">
              <w:rPr>
                <w:sz w:val="18"/>
                <w:szCs w:val="14"/>
              </w:rPr>
              <w:t>58.50 (3.80)</w:t>
            </w:r>
          </w:p>
          <w:p w14:paraId="7DC00E5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14"/>
              </w:rPr>
              <w:t>58.40 (4.80)</w:t>
            </w:r>
          </w:p>
        </w:tc>
        <w:tc>
          <w:tcPr>
            <w:tcW w:w="709" w:type="dxa"/>
          </w:tcPr>
          <w:p w14:paraId="4BF4029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B15328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27412C2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A48BC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236E81C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1760B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08B58D3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7F787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tc>
        <w:tc>
          <w:tcPr>
            <w:tcW w:w="1559" w:type="dxa"/>
          </w:tcPr>
          <w:p w14:paraId="2E1C7B4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5B2D3B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0871342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9E99A3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079CDD61" w14:textId="77777777" w:rsidTr="00A96A43">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254" w:type="dxa"/>
          </w:tcPr>
          <w:p w14:paraId="5913FDF7" w14:textId="77777777" w:rsidR="00A96A43" w:rsidRPr="00BE59E8" w:rsidRDefault="00A96A43" w:rsidP="00A96A43">
            <w:pPr>
              <w:pStyle w:val="StandardWeb"/>
              <w:spacing w:line="360" w:lineRule="auto"/>
              <w:rPr>
                <w:b w:val="0"/>
                <w:sz w:val="18"/>
                <w:szCs w:val="20"/>
              </w:rPr>
            </w:pPr>
            <w:r w:rsidRPr="00FC1079">
              <w:rPr>
                <w:sz w:val="18"/>
                <w:szCs w:val="20"/>
                <w:lang w:val="en-US"/>
              </w:rPr>
              <w:t>Castillo et al., 2016</w:t>
            </w:r>
            <w:r w:rsidRPr="00FC1079">
              <w:rPr>
                <w:sz w:val="18"/>
                <w:szCs w:val="20"/>
                <w:lang w:val="en-US"/>
              </w:rPr>
              <w:br/>
              <w:t xml:space="preserve">    CBT/TF-CBT (16 sessions, 90 min.) </w:t>
            </w:r>
            <w:r w:rsidRPr="00FC1079">
              <w:rPr>
                <w:sz w:val="18"/>
                <w:szCs w:val="20"/>
                <w:lang w:val="en-US"/>
              </w:rPr>
              <w:br/>
              <w:t xml:space="preserve">    </w:t>
            </w:r>
            <w:r w:rsidRPr="00BE59E8">
              <w:rPr>
                <w:sz w:val="18"/>
                <w:szCs w:val="20"/>
              </w:rPr>
              <w:t>WL/PCC</w:t>
            </w:r>
          </w:p>
        </w:tc>
        <w:tc>
          <w:tcPr>
            <w:tcW w:w="992" w:type="dxa"/>
          </w:tcPr>
          <w:p w14:paraId="6F02D01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9F5B04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42</w:t>
            </w:r>
          </w:p>
          <w:p w14:paraId="4178C7B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42</w:t>
            </w:r>
          </w:p>
        </w:tc>
        <w:tc>
          <w:tcPr>
            <w:tcW w:w="709" w:type="dxa"/>
          </w:tcPr>
          <w:p w14:paraId="5191D61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2CE6B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2404837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C35377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009E918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E4196B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1540174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8"/>
                <w:lang w:val="de-DE"/>
              </w:rPr>
            </w:pPr>
          </w:p>
          <w:p w14:paraId="56C96BC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8"/>
                <w:lang w:val="de-DE"/>
              </w:rPr>
              <w:t>35.90 (11.00)</w:t>
            </w:r>
          </w:p>
        </w:tc>
        <w:tc>
          <w:tcPr>
            <w:tcW w:w="709" w:type="dxa"/>
          </w:tcPr>
          <w:p w14:paraId="0837EC7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4763AE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26BFD0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7A0F5C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6502BB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34F02FA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D60776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78D26A0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B3BBD2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7DD47D2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BD2F26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46AB19B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D072ED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606B792B"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27E57B9A" w14:textId="77777777" w:rsidR="00A96A43" w:rsidRPr="00FC1079" w:rsidRDefault="00A96A43" w:rsidP="00A96A43">
            <w:pPr>
              <w:pStyle w:val="StandardWeb"/>
              <w:spacing w:line="360" w:lineRule="auto"/>
              <w:rPr>
                <w:b w:val="0"/>
                <w:sz w:val="18"/>
                <w:szCs w:val="20"/>
                <w:lang w:val="en-US"/>
              </w:rPr>
            </w:pPr>
            <w:r w:rsidRPr="00BE59E8">
              <w:rPr>
                <w:sz w:val="18"/>
                <w:szCs w:val="20"/>
                <w:lang w:val="nl-NL"/>
              </w:rPr>
              <w:t>Chard et al., 2005</w:t>
            </w:r>
            <w:r w:rsidRPr="00FC1079">
              <w:rPr>
                <w:sz w:val="18"/>
                <w:szCs w:val="20"/>
                <w:lang w:val="en-US"/>
              </w:rPr>
              <w:br/>
              <w:t xml:space="preserve">    CPT/TF-CBT (17 sessions à 90 min. group + </w:t>
            </w:r>
            <w:r w:rsidRPr="00FC1079">
              <w:rPr>
                <w:sz w:val="18"/>
                <w:szCs w:val="20"/>
                <w:lang w:val="en-US"/>
              </w:rPr>
              <w:br/>
              <w:t xml:space="preserve">    10 sessions à 60 min. individual) </w:t>
            </w:r>
            <w:r w:rsidRPr="00FC1079">
              <w:rPr>
                <w:sz w:val="18"/>
                <w:szCs w:val="20"/>
                <w:lang w:val="en-US"/>
              </w:rPr>
              <w:br/>
              <w:t xml:space="preserve">    MA/PCC (17 phone-calls à 5-10 min.)</w:t>
            </w:r>
          </w:p>
        </w:tc>
        <w:tc>
          <w:tcPr>
            <w:tcW w:w="992" w:type="dxa"/>
          </w:tcPr>
          <w:p w14:paraId="29C380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C29CD5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28</w:t>
            </w:r>
          </w:p>
          <w:p w14:paraId="7AB684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711874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27</w:t>
            </w:r>
          </w:p>
        </w:tc>
        <w:tc>
          <w:tcPr>
            <w:tcW w:w="709" w:type="dxa"/>
          </w:tcPr>
          <w:p w14:paraId="067FDB0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203724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09436DC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AD815E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ECC52B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F8E51F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61EAFA2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E8C3F7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32.77 (8.87)</w:t>
            </w:r>
          </w:p>
        </w:tc>
        <w:tc>
          <w:tcPr>
            <w:tcW w:w="709" w:type="dxa"/>
          </w:tcPr>
          <w:p w14:paraId="356C0ED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D8196E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3F863AF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Combination</w:t>
            </w:r>
          </w:p>
          <w:p w14:paraId="1B90C78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1C448AC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C8C8EE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0752AD2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9CA63D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1559" w:type="dxa"/>
          </w:tcPr>
          <w:p w14:paraId="3465672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1323B0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Childhood sexual abuse</w:t>
            </w:r>
          </w:p>
        </w:tc>
        <w:tc>
          <w:tcPr>
            <w:tcW w:w="851" w:type="dxa"/>
            <w:tcBorders>
              <w:right w:val="nil"/>
            </w:tcBorders>
          </w:tcPr>
          <w:p w14:paraId="6F0F2D7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44F473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44C8C30E"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16145A50" w14:textId="77777777" w:rsidR="00A96A43" w:rsidRPr="00532BA9" w:rsidRDefault="00A96A43" w:rsidP="00A96A43">
            <w:pPr>
              <w:pStyle w:val="StandardWeb"/>
              <w:spacing w:line="360" w:lineRule="auto"/>
              <w:rPr>
                <w:b w:val="0"/>
                <w:sz w:val="18"/>
                <w:szCs w:val="20"/>
                <w:lang w:val="en-US"/>
              </w:rPr>
            </w:pPr>
            <w:r w:rsidRPr="00FC1079">
              <w:rPr>
                <w:sz w:val="18"/>
                <w:szCs w:val="20"/>
                <w:lang w:val="en-US"/>
              </w:rPr>
              <w:t>Classen et al., 2020</w:t>
            </w:r>
            <w:r w:rsidRPr="00FC1079">
              <w:rPr>
                <w:sz w:val="18"/>
                <w:szCs w:val="20"/>
                <w:lang w:val="en-US"/>
              </w:rPr>
              <w:br/>
              <w:t xml:space="preserve">   TBG/</w:t>
            </w:r>
            <w:r>
              <w:rPr>
                <w:sz w:val="18"/>
                <w:szCs w:val="20"/>
                <w:lang w:val="en-US"/>
              </w:rPr>
              <w:t>non-TF-PIs</w:t>
            </w:r>
            <w:r w:rsidRPr="00FC1079">
              <w:rPr>
                <w:sz w:val="18"/>
                <w:szCs w:val="20"/>
                <w:lang w:val="en-US"/>
              </w:rPr>
              <w:t xml:space="preserve"> (20 sessions,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w:t>
            </w:r>
            <w:r w:rsidRPr="00532BA9">
              <w:rPr>
                <w:sz w:val="18"/>
                <w:szCs w:val="20"/>
                <w:lang w:val="en-US"/>
              </w:rPr>
              <w:t>WL/PCC</w:t>
            </w:r>
          </w:p>
        </w:tc>
        <w:tc>
          <w:tcPr>
            <w:tcW w:w="992" w:type="dxa"/>
            <w:shd w:val="clear" w:color="auto" w:fill="BFBFBF" w:themeFill="background1" w:themeFillShade="BF"/>
          </w:tcPr>
          <w:p w14:paraId="25D973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240FBC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14</w:t>
            </w:r>
          </w:p>
          <w:p w14:paraId="3208C3D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18</w:t>
            </w:r>
          </w:p>
        </w:tc>
        <w:tc>
          <w:tcPr>
            <w:tcW w:w="709" w:type="dxa"/>
            <w:shd w:val="clear" w:color="auto" w:fill="BFBFBF" w:themeFill="background1" w:themeFillShade="BF"/>
          </w:tcPr>
          <w:p w14:paraId="154EA75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57674F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87.50</w:t>
            </w:r>
          </w:p>
        </w:tc>
        <w:tc>
          <w:tcPr>
            <w:tcW w:w="850" w:type="dxa"/>
            <w:shd w:val="clear" w:color="auto" w:fill="BFBFBF" w:themeFill="background1" w:themeFillShade="BF"/>
          </w:tcPr>
          <w:p w14:paraId="2C72290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29DEB8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PCL</w:t>
            </w:r>
          </w:p>
        </w:tc>
        <w:tc>
          <w:tcPr>
            <w:tcW w:w="1133" w:type="dxa"/>
            <w:shd w:val="clear" w:color="auto" w:fill="BFBFBF" w:themeFill="background1" w:themeFillShade="BF"/>
          </w:tcPr>
          <w:p w14:paraId="6F628EE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3106E5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Canada</w:t>
            </w:r>
          </w:p>
        </w:tc>
        <w:tc>
          <w:tcPr>
            <w:tcW w:w="1560" w:type="dxa"/>
            <w:shd w:val="clear" w:color="auto" w:fill="BFBFBF" w:themeFill="background1" w:themeFillShade="BF"/>
          </w:tcPr>
          <w:p w14:paraId="1864B06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9D13CB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43.51 (10.01)</w:t>
            </w:r>
          </w:p>
        </w:tc>
        <w:tc>
          <w:tcPr>
            <w:tcW w:w="709" w:type="dxa"/>
            <w:shd w:val="clear" w:color="auto" w:fill="BFBFBF" w:themeFill="background1" w:themeFillShade="BF"/>
          </w:tcPr>
          <w:p w14:paraId="1B13CAC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157A70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c>
          <w:tcPr>
            <w:tcW w:w="1275" w:type="dxa"/>
            <w:shd w:val="clear" w:color="auto" w:fill="BFBFBF" w:themeFill="background1" w:themeFillShade="BF"/>
          </w:tcPr>
          <w:p w14:paraId="7AB0D8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D5DFA6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tc>
        <w:tc>
          <w:tcPr>
            <w:tcW w:w="851" w:type="dxa"/>
            <w:shd w:val="clear" w:color="auto" w:fill="BFBFBF" w:themeFill="background1" w:themeFillShade="BF"/>
          </w:tcPr>
          <w:p w14:paraId="495C804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CB1566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3A4C222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5C80F4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shd w:val="clear" w:color="auto" w:fill="BFBFBF" w:themeFill="background1" w:themeFillShade="BF"/>
          </w:tcPr>
          <w:p w14:paraId="36FE3AEF"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6"/>
              </w:rPr>
            </w:pPr>
          </w:p>
          <w:p w14:paraId="5227A22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6"/>
              </w:rPr>
            </w:pPr>
            <w:r w:rsidRPr="00BE59E8">
              <w:rPr>
                <w:sz w:val="18"/>
                <w:szCs w:val="16"/>
              </w:rPr>
              <w:t>Childhood sexual and/or physical abuse</w:t>
            </w:r>
          </w:p>
        </w:tc>
        <w:tc>
          <w:tcPr>
            <w:tcW w:w="851" w:type="dxa"/>
            <w:shd w:val="clear" w:color="auto" w:fill="BFBFBF" w:themeFill="background1" w:themeFillShade="BF"/>
          </w:tcPr>
          <w:p w14:paraId="5584053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w:t>
            </w:r>
          </w:p>
        </w:tc>
      </w:tr>
      <w:tr w:rsidR="00A96A43" w:rsidRPr="00BE59E8" w14:paraId="67591A08"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64EFD324"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lastRenderedPageBreak/>
              <w:t>Cloitre et al., 2002</w:t>
            </w:r>
            <w:r w:rsidRPr="00BE59E8">
              <w:rPr>
                <w:sz w:val="18"/>
                <w:szCs w:val="20"/>
                <w:lang w:val="nl-NL"/>
              </w:rPr>
              <w:br/>
              <w:t xml:space="preserve">   STAIR/TF-CBT (16 sessions, 8 à 60 min. + 8</w:t>
            </w:r>
            <w:r w:rsidRPr="00BE59E8">
              <w:rPr>
                <w:sz w:val="18"/>
                <w:szCs w:val="20"/>
                <w:lang w:val="nl-NL"/>
              </w:rPr>
              <w:br/>
              <w:t xml:space="preserve">    à 90 min.)</w:t>
            </w:r>
            <w:r w:rsidRPr="00BE59E8">
              <w:rPr>
                <w:sz w:val="18"/>
                <w:szCs w:val="20"/>
                <w:lang w:val="nl-NL"/>
              </w:rPr>
              <w:br/>
              <w:t xml:space="preserve">    WL/PCC</w:t>
            </w:r>
          </w:p>
        </w:tc>
        <w:tc>
          <w:tcPr>
            <w:tcW w:w="992" w:type="dxa"/>
          </w:tcPr>
          <w:p w14:paraId="5F83EAD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62D5F18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w:t>
            </w:r>
          </w:p>
          <w:p w14:paraId="449EDE2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DBDFE9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27</w:t>
            </w:r>
          </w:p>
        </w:tc>
        <w:tc>
          <w:tcPr>
            <w:tcW w:w="709" w:type="dxa"/>
          </w:tcPr>
          <w:p w14:paraId="1CDC16E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67A36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1CF3F66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640239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75A2E3D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50CD7C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shd w:val="clear" w:color="auto" w:fill="FFFFFF" w:themeFill="background1"/>
          </w:tcPr>
          <w:p w14:paraId="58BF9BA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9C2464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34.00 (7.22)</w:t>
            </w:r>
          </w:p>
        </w:tc>
        <w:tc>
          <w:tcPr>
            <w:tcW w:w="709" w:type="dxa"/>
          </w:tcPr>
          <w:p w14:paraId="3D0E127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FE82E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694571E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8307A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66CAD09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0DB1AB1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3FE6B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026CF4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8EE43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579A98C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60E40D44"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6"/>
              </w:rPr>
            </w:pPr>
          </w:p>
          <w:p w14:paraId="27DDD70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16"/>
              </w:rPr>
              <w:t>Childhood sexual and/or physical abuse</w:t>
            </w:r>
          </w:p>
        </w:tc>
        <w:tc>
          <w:tcPr>
            <w:tcW w:w="851" w:type="dxa"/>
            <w:tcBorders>
              <w:right w:val="nil"/>
            </w:tcBorders>
          </w:tcPr>
          <w:p w14:paraId="048EDB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7893F9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1103E71B"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60489C1E" w14:textId="77777777" w:rsidR="00A96A43" w:rsidRPr="00FC1079" w:rsidRDefault="00A96A43" w:rsidP="00A96A43">
            <w:pPr>
              <w:pStyle w:val="StandardWeb"/>
              <w:spacing w:line="360" w:lineRule="auto"/>
              <w:rPr>
                <w:bCs w:val="0"/>
                <w:sz w:val="18"/>
                <w:szCs w:val="20"/>
                <w:lang w:val="en-US"/>
              </w:rPr>
            </w:pPr>
            <w:proofErr w:type="spellStart"/>
            <w:r w:rsidRPr="00FC1079">
              <w:rPr>
                <w:sz w:val="18"/>
                <w:szCs w:val="20"/>
                <w:lang w:val="en-US"/>
              </w:rPr>
              <w:t>Cloitre</w:t>
            </w:r>
            <w:proofErr w:type="spellEnd"/>
            <w:r w:rsidRPr="00FC1079">
              <w:rPr>
                <w:sz w:val="18"/>
                <w:szCs w:val="20"/>
                <w:lang w:val="en-US"/>
              </w:rPr>
              <w:t xml:space="preserve"> et al., 2010</w:t>
            </w:r>
            <w:r w:rsidRPr="00FC1079">
              <w:rPr>
                <w:sz w:val="18"/>
                <w:szCs w:val="20"/>
                <w:lang w:val="en-US"/>
              </w:rPr>
              <w:br/>
              <w:t xml:space="preserve">   STAIR/TF-CBT (16 sessions, 90 min.)</w:t>
            </w:r>
            <w:r w:rsidRPr="00FC1079">
              <w:rPr>
                <w:sz w:val="18"/>
                <w:szCs w:val="20"/>
                <w:lang w:val="en-US"/>
              </w:rPr>
              <w:br/>
              <w:t xml:space="preserve">   Skills comparator/ACC (</w:t>
            </w:r>
            <w:proofErr w:type="spellStart"/>
            <w:r w:rsidRPr="00FC1079">
              <w:rPr>
                <w:sz w:val="18"/>
                <w:szCs w:val="20"/>
                <w:lang w:val="en-US"/>
              </w:rPr>
              <w:t>n.r.</w:t>
            </w:r>
            <w:proofErr w:type="spellEnd"/>
            <w:r w:rsidRPr="00FC1079">
              <w:rPr>
                <w:sz w:val="18"/>
                <w:szCs w:val="20"/>
                <w:lang w:val="en-US"/>
              </w:rPr>
              <w:t>)</w:t>
            </w:r>
          </w:p>
        </w:tc>
        <w:tc>
          <w:tcPr>
            <w:tcW w:w="992" w:type="dxa"/>
          </w:tcPr>
          <w:p w14:paraId="5C9A045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BA638F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33</w:t>
            </w:r>
          </w:p>
          <w:p w14:paraId="52E4BCD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38</w:t>
            </w:r>
          </w:p>
        </w:tc>
        <w:tc>
          <w:tcPr>
            <w:tcW w:w="709" w:type="dxa"/>
          </w:tcPr>
          <w:p w14:paraId="2C2C6A4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EF6032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7EE3D57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5804DE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263A834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DCBBA4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7BB6DE9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185E65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33.20 (</w:t>
            </w:r>
            <w:proofErr w:type="spellStart"/>
            <w:r w:rsidRPr="00BE59E8">
              <w:rPr>
                <w:sz w:val="18"/>
                <w:szCs w:val="20"/>
              </w:rPr>
              <w:t>n.r.</w:t>
            </w:r>
            <w:proofErr w:type="spellEnd"/>
            <w:r w:rsidRPr="00BE59E8">
              <w:rPr>
                <w:sz w:val="18"/>
                <w:szCs w:val="20"/>
              </w:rPr>
              <w:t>)</w:t>
            </w:r>
          </w:p>
          <w:p w14:paraId="78E1E31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37.10 (</w:t>
            </w:r>
            <w:proofErr w:type="spellStart"/>
            <w:r w:rsidRPr="00BE59E8">
              <w:rPr>
                <w:sz w:val="18"/>
                <w:szCs w:val="20"/>
              </w:rPr>
              <w:t>n.r.</w:t>
            </w:r>
            <w:proofErr w:type="spellEnd"/>
            <w:r w:rsidRPr="00BE59E8">
              <w:rPr>
                <w:sz w:val="18"/>
                <w:szCs w:val="20"/>
              </w:rPr>
              <w:t>)</w:t>
            </w:r>
          </w:p>
        </w:tc>
        <w:tc>
          <w:tcPr>
            <w:tcW w:w="709" w:type="dxa"/>
          </w:tcPr>
          <w:p w14:paraId="0CD169C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8D4E14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c>
          <w:tcPr>
            <w:tcW w:w="1275" w:type="dxa"/>
          </w:tcPr>
          <w:p w14:paraId="79D301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EE62D7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4F6AC1C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4D99258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7412F9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6ACA95C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8E0034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44EA7F81"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6"/>
              </w:rPr>
            </w:pPr>
          </w:p>
          <w:p w14:paraId="732A41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6"/>
              </w:rPr>
              <w:t>Childhood sexual and/or physical abuse</w:t>
            </w:r>
          </w:p>
        </w:tc>
        <w:tc>
          <w:tcPr>
            <w:tcW w:w="851" w:type="dxa"/>
          </w:tcPr>
          <w:p w14:paraId="370F14C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89CC37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w:t>
            </w:r>
          </w:p>
        </w:tc>
      </w:tr>
      <w:tr w:rsidR="00A96A43" w:rsidRPr="00BE59E8" w14:paraId="4618E8ED"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DC5AABB" w14:textId="77777777" w:rsidR="00A96A43" w:rsidRPr="00BE59E8" w:rsidRDefault="00A96A43" w:rsidP="00A96A43">
            <w:pPr>
              <w:pStyle w:val="StandardWeb"/>
              <w:spacing w:line="360" w:lineRule="auto"/>
              <w:rPr>
                <w:bCs w:val="0"/>
                <w:sz w:val="18"/>
                <w:szCs w:val="20"/>
              </w:rPr>
            </w:pPr>
            <w:proofErr w:type="spellStart"/>
            <w:r w:rsidRPr="00FC1079">
              <w:rPr>
                <w:sz w:val="18"/>
                <w:szCs w:val="20"/>
                <w:lang w:val="en-US"/>
              </w:rPr>
              <w:t>Cottraux</w:t>
            </w:r>
            <w:proofErr w:type="spellEnd"/>
            <w:r w:rsidRPr="00FC1079">
              <w:rPr>
                <w:sz w:val="18"/>
                <w:szCs w:val="20"/>
                <w:lang w:val="en-US"/>
              </w:rPr>
              <w:t xml:space="preserve"> et al., 2008</w:t>
            </w:r>
            <w:r w:rsidRPr="00FC1079">
              <w:rPr>
                <w:sz w:val="18"/>
                <w:szCs w:val="20"/>
                <w:lang w:val="en-US"/>
              </w:rPr>
              <w:br/>
              <w:t xml:space="preserve">    CBT/TF-CBT (10-16 sessions, 60-120 min.)</w:t>
            </w:r>
            <w:r w:rsidRPr="00FC1079">
              <w:rPr>
                <w:sz w:val="18"/>
                <w:szCs w:val="20"/>
                <w:lang w:val="en-US"/>
              </w:rPr>
              <w:br/>
              <w:t xml:space="preserve">    </w:t>
            </w:r>
            <w:r w:rsidRPr="00BE59E8">
              <w:rPr>
                <w:sz w:val="18"/>
                <w:szCs w:val="20"/>
              </w:rPr>
              <w:t>ST/</w:t>
            </w:r>
            <w:r>
              <w:rPr>
                <w:sz w:val="18"/>
                <w:szCs w:val="20"/>
              </w:rPr>
              <w:t>non-TF-PIs</w:t>
            </w:r>
            <w:r w:rsidRPr="00BE59E8">
              <w:rPr>
                <w:sz w:val="18"/>
                <w:szCs w:val="20"/>
              </w:rPr>
              <w:t xml:space="preserve"> (16 </w:t>
            </w:r>
            <w:proofErr w:type="spellStart"/>
            <w:r w:rsidRPr="00BE59E8">
              <w:rPr>
                <w:sz w:val="18"/>
                <w:szCs w:val="20"/>
              </w:rPr>
              <w:t>sessions</w:t>
            </w:r>
            <w:proofErr w:type="spellEnd"/>
            <w:r w:rsidRPr="00BE59E8">
              <w:rPr>
                <w:sz w:val="18"/>
                <w:szCs w:val="20"/>
              </w:rPr>
              <w:t>, 60 min.)</w:t>
            </w:r>
          </w:p>
        </w:tc>
        <w:tc>
          <w:tcPr>
            <w:tcW w:w="992" w:type="dxa"/>
          </w:tcPr>
          <w:p w14:paraId="0333C36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3DCA08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27</w:t>
            </w:r>
          </w:p>
          <w:p w14:paraId="7207783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tc>
        <w:tc>
          <w:tcPr>
            <w:tcW w:w="709" w:type="dxa"/>
          </w:tcPr>
          <w:p w14:paraId="239CD69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2E1204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219FC08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8A8A24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PCL</w:t>
            </w:r>
          </w:p>
        </w:tc>
        <w:tc>
          <w:tcPr>
            <w:tcW w:w="1133" w:type="dxa"/>
          </w:tcPr>
          <w:p w14:paraId="486644F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670F3B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France</w:t>
            </w:r>
          </w:p>
        </w:tc>
        <w:tc>
          <w:tcPr>
            <w:tcW w:w="1560" w:type="dxa"/>
          </w:tcPr>
          <w:p w14:paraId="0642F64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1EF7F4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43.18 (10.60)</w:t>
            </w:r>
          </w:p>
          <w:p w14:paraId="6BF28D1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rPr>
            </w:pPr>
            <w:r w:rsidRPr="00BE59E8">
              <w:rPr>
                <w:sz w:val="18"/>
                <w:szCs w:val="20"/>
              </w:rPr>
              <w:t>37.20 (9.20)</w:t>
            </w:r>
          </w:p>
        </w:tc>
        <w:tc>
          <w:tcPr>
            <w:tcW w:w="709" w:type="dxa"/>
          </w:tcPr>
          <w:p w14:paraId="531AFA4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D0050A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202409B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95778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7E17BC9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6FAB471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8D44EC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23DDD12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FAE726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70</w:t>
            </w:r>
          </w:p>
        </w:tc>
        <w:tc>
          <w:tcPr>
            <w:tcW w:w="1559" w:type="dxa"/>
          </w:tcPr>
          <w:p w14:paraId="3266D49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DF5BD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shd w:val="clear" w:color="auto" w:fill="auto"/>
          </w:tcPr>
          <w:p w14:paraId="4760B2A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p>
          <w:p w14:paraId="63B2314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sidRPr="00BE59E8">
              <w:rPr>
                <w:sz w:val="18"/>
                <w:szCs w:val="20"/>
              </w:rPr>
              <w:t>6</w:t>
            </w:r>
          </w:p>
        </w:tc>
      </w:tr>
      <w:tr w:rsidR="00A96A43" w:rsidRPr="00BE59E8" w14:paraId="3B1C46A6"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44ACA32A" w14:textId="77777777" w:rsidR="00A96A43" w:rsidRPr="00532BA9" w:rsidRDefault="00A96A43" w:rsidP="00A96A43">
            <w:pPr>
              <w:pStyle w:val="StandardWeb"/>
              <w:spacing w:line="360" w:lineRule="auto"/>
              <w:rPr>
                <w:b w:val="0"/>
                <w:sz w:val="18"/>
                <w:szCs w:val="20"/>
                <w:lang w:val="en-US"/>
              </w:rPr>
            </w:pPr>
            <w:r w:rsidRPr="00FC1079">
              <w:rPr>
                <w:sz w:val="18"/>
                <w:szCs w:val="20"/>
                <w:lang w:val="en-US"/>
              </w:rPr>
              <w:t>Davis et al., 2020</w:t>
            </w:r>
            <w:r w:rsidRPr="00FC1079">
              <w:rPr>
                <w:sz w:val="18"/>
                <w:szCs w:val="20"/>
                <w:lang w:val="en-US"/>
              </w:rPr>
              <w:br/>
              <w:t xml:space="preserve">   HYP/</w:t>
            </w:r>
            <w:r>
              <w:rPr>
                <w:sz w:val="18"/>
                <w:szCs w:val="20"/>
                <w:lang w:val="en-US"/>
              </w:rPr>
              <w:t>non-TF-PIs</w:t>
            </w:r>
            <w:r w:rsidRPr="00FC1079">
              <w:rPr>
                <w:sz w:val="18"/>
                <w:szCs w:val="20"/>
                <w:lang w:val="en-US"/>
              </w:rPr>
              <w:t xml:space="preserve"> (16 sessions, 90 min.)</w:t>
            </w:r>
            <w:r w:rsidRPr="00FC1079">
              <w:rPr>
                <w:sz w:val="18"/>
                <w:szCs w:val="20"/>
                <w:lang w:val="en-US"/>
              </w:rPr>
              <w:br/>
              <w:t xml:space="preserve">   </w:t>
            </w:r>
            <w:r w:rsidRPr="00532BA9">
              <w:rPr>
                <w:sz w:val="18"/>
                <w:szCs w:val="20"/>
                <w:lang w:val="en-US"/>
              </w:rPr>
              <w:t>WLP/ACC (16 sessions, 90 min.)</w:t>
            </w:r>
          </w:p>
        </w:tc>
        <w:tc>
          <w:tcPr>
            <w:tcW w:w="992" w:type="dxa"/>
            <w:shd w:val="clear" w:color="auto" w:fill="BFBFBF" w:themeFill="background1" w:themeFillShade="BF"/>
          </w:tcPr>
          <w:p w14:paraId="2DFC5E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5C7B85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70</w:t>
            </w:r>
          </w:p>
          <w:p w14:paraId="19F861C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70</w:t>
            </w:r>
          </w:p>
        </w:tc>
        <w:tc>
          <w:tcPr>
            <w:tcW w:w="709" w:type="dxa"/>
            <w:shd w:val="clear" w:color="auto" w:fill="BFBFBF" w:themeFill="background1" w:themeFillShade="BF"/>
          </w:tcPr>
          <w:p w14:paraId="68CC36F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D6628A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shd w:val="clear" w:color="auto" w:fill="BFBFBF" w:themeFill="background1" w:themeFillShade="BF"/>
          </w:tcPr>
          <w:p w14:paraId="533276F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20ADBF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shd w:val="clear" w:color="auto" w:fill="BFBFBF" w:themeFill="background1" w:themeFillShade="BF"/>
          </w:tcPr>
          <w:p w14:paraId="05A469D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F7D4D4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shd w:val="clear" w:color="auto" w:fill="BFBFBF" w:themeFill="background1" w:themeFillShade="BF"/>
          </w:tcPr>
          <w:p w14:paraId="550A4D0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lang w:val="de-DE"/>
              </w:rPr>
            </w:pPr>
          </w:p>
          <w:p w14:paraId="073A9E4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lang w:val="de-DE"/>
              </w:rPr>
            </w:pPr>
            <w:r w:rsidRPr="00BE59E8">
              <w:rPr>
                <w:sz w:val="18"/>
                <w:lang w:val="de-DE"/>
              </w:rPr>
              <w:t>49.9 (12.6)</w:t>
            </w:r>
          </w:p>
          <w:p w14:paraId="6ED7BAC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lang w:val="de-DE"/>
              </w:rPr>
            </w:pPr>
            <w:r w:rsidRPr="00BE59E8">
              <w:rPr>
                <w:sz w:val="18"/>
                <w:lang w:val="de-DE"/>
              </w:rPr>
              <w:t>51.2 (13.3)</w:t>
            </w:r>
          </w:p>
        </w:tc>
        <w:tc>
          <w:tcPr>
            <w:tcW w:w="709" w:type="dxa"/>
            <w:shd w:val="clear" w:color="auto" w:fill="BFBFBF" w:themeFill="background1" w:themeFillShade="BF"/>
          </w:tcPr>
          <w:p w14:paraId="65243C3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A276D3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c>
          <w:tcPr>
            <w:tcW w:w="1275" w:type="dxa"/>
            <w:shd w:val="clear" w:color="auto" w:fill="BFBFBF" w:themeFill="background1" w:themeFillShade="BF"/>
          </w:tcPr>
          <w:p w14:paraId="159693C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CB0123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19B8529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tc>
        <w:tc>
          <w:tcPr>
            <w:tcW w:w="851" w:type="dxa"/>
            <w:shd w:val="clear" w:color="auto" w:fill="BFBFBF" w:themeFill="background1" w:themeFillShade="BF"/>
          </w:tcPr>
          <w:p w14:paraId="4F44B5E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A0268D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697C830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8BB809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w:t>
            </w:r>
          </w:p>
        </w:tc>
        <w:tc>
          <w:tcPr>
            <w:tcW w:w="1559" w:type="dxa"/>
            <w:shd w:val="clear" w:color="auto" w:fill="BFBFBF" w:themeFill="background1" w:themeFillShade="BF"/>
          </w:tcPr>
          <w:p w14:paraId="7C4184B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88D221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shd w:val="clear" w:color="auto" w:fill="BFBFBF" w:themeFill="background1" w:themeFillShade="BF"/>
          </w:tcPr>
          <w:p w14:paraId="5962B73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6</w:t>
            </w:r>
          </w:p>
        </w:tc>
      </w:tr>
      <w:tr w:rsidR="00A96A43" w:rsidRPr="00BE59E8" w14:paraId="301585F8"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46CF1D94" w14:textId="77777777" w:rsidR="00A96A43" w:rsidRPr="00BE59E8" w:rsidRDefault="00A96A43" w:rsidP="00A96A43">
            <w:pPr>
              <w:pStyle w:val="StandardWeb"/>
              <w:spacing w:line="360" w:lineRule="auto"/>
              <w:rPr>
                <w:b w:val="0"/>
                <w:sz w:val="18"/>
                <w:szCs w:val="20"/>
              </w:rPr>
            </w:pPr>
            <w:proofErr w:type="spellStart"/>
            <w:r w:rsidRPr="00FC1079">
              <w:rPr>
                <w:sz w:val="18"/>
                <w:szCs w:val="20"/>
                <w:lang w:val="en-US"/>
              </w:rPr>
              <w:t>Devilly</w:t>
            </w:r>
            <w:proofErr w:type="spellEnd"/>
            <w:r w:rsidRPr="00FC1079">
              <w:rPr>
                <w:sz w:val="18"/>
                <w:szCs w:val="20"/>
                <w:lang w:val="en-US"/>
              </w:rPr>
              <w:t xml:space="preserve"> et al., 1998</w:t>
            </w:r>
            <w:r w:rsidRPr="00FC1079">
              <w:rPr>
                <w:sz w:val="18"/>
                <w:szCs w:val="20"/>
                <w:lang w:val="en-US"/>
              </w:rPr>
              <w:br/>
              <w:t xml:space="preserve">   EMDR/EMDR (2 sessions, 90 min.)</w:t>
            </w:r>
            <w:r w:rsidRPr="00FC1079">
              <w:rPr>
                <w:sz w:val="18"/>
                <w:szCs w:val="20"/>
                <w:lang w:val="en-US"/>
              </w:rPr>
              <w:br/>
              <w:t xml:space="preserve">   </w:t>
            </w:r>
            <w:r w:rsidRPr="00BE59E8">
              <w:rPr>
                <w:sz w:val="18"/>
                <w:szCs w:val="20"/>
              </w:rPr>
              <w:t>TAU/ACC (</w:t>
            </w:r>
            <w:proofErr w:type="spellStart"/>
            <w:r w:rsidRPr="00BE59E8">
              <w:rPr>
                <w:sz w:val="18"/>
                <w:szCs w:val="20"/>
              </w:rPr>
              <w:t>n.r</w:t>
            </w:r>
            <w:proofErr w:type="spellEnd"/>
            <w:r w:rsidRPr="00BE59E8">
              <w:rPr>
                <w:sz w:val="18"/>
                <w:szCs w:val="20"/>
              </w:rPr>
              <w:t>.)</w:t>
            </w:r>
          </w:p>
        </w:tc>
        <w:tc>
          <w:tcPr>
            <w:tcW w:w="992" w:type="dxa"/>
          </w:tcPr>
          <w:p w14:paraId="12AE97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EF1105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p w14:paraId="110CBFB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w:t>
            </w:r>
          </w:p>
        </w:tc>
        <w:tc>
          <w:tcPr>
            <w:tcW w:w="709" w:type="dxa"/>
          </w:tcPr>
          <w:p w14:paraId="312458E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A72717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73772E1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E2FA54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M-PTSD</w:t>
            </w:r>
          </w:p>
        </w:tc>
        <w:tc>
          <w:tcPr>
            <w:tcW w:w="1133" w:type="dxa"/>
          </w:tcPr>
          <w:p w14:paraId="44E4AA4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365279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Australia</w:t>
            </w:r>
          </w:p>
        </w:tc>
        <w:tc>
          <w:tcPr>
            <w:tcW w:w="1560" w:type="dxa"/>
          </w:tcPr>
          <w:p w14:paraId="2AAC450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de-DE"/>
              </w:rPr>
            </w:pPr>
          </w:p>
          <w:p w14:paraId="2DE1562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lang w:val="de-DE"/>
              </w:rPr>
              <w:t>50.10 (6.48)</w:t>
            </w:r>
          </w:p>
        </w:tc>
        <w:tc>
          <w:tcPr>
            <w:tcW w:w="709" w:type="dxa"/>
          </w:tcPr>
          <w:p w14:paraId="38B378A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829628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46B4F10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68EED7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r w:rsidRPr="00BE59E8">
              <w:rPr>
                <w:sz w:val="18"/>
                <w:szCs w:val="20"/>
              </w:rPr>
              <w:br/>
            </w:r>
            <w:proofErr w:type="spellStart"/>
            <w:r w:rsidRPr="00BE59E8">
              <w:rPr>
                <w:sz w:val="18"/>
                <w:szCs w:val="20"/>
              </w:rPr>
              <w:t>n.r.</w:t>
            </w:r>
            <w:proofErr w:type="spellEnd"/>
          </w:p>
        </w:tc>
        <w:tc>
          <w:tcPr>
            <w:tcW w:w="851" w:type="dxa"/>
          </w:tcPr>
          <w:p w14:paraId="54398F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F3E543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5531322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B5E8F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tc>
        <w:tc>
          <w:tcPr>
            <w:tcW w:w="1559" w:type="dxa"/>
          </w:tcPr>
          <w:p w14:paraId="55ACB4E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DA598C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34E3CCD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236EC5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tc>
      </w:tr>
      <w:tr w:rsidR="00A96A43" w:rsidRPr="00BE59E8" w14:paraId="6BCADE88"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44C1560F" w14:textId="77777777" w:rsidR="00A96A43" w:rsidRPr="00BE59E8" w:rsidRDefault="00A96A43" w:rsidP="00A96A43">
            <w:pPr>
              <w:pStyle w:val="StandardWeb"/>
              <w:spacing w:line="360" w:lineRule="auto"/>
              <w:rPr>
                <w:b w:val="0"/>
                <w:sz w:val="18"/>
                <w:szCs w:val="20"/>
              </w:rPr>
            </w:pPr>
            <w:proofErr w:type="spellStart"/>
            <w:r w:rsidRPr="00FC1079">
              <w:rPr>
                <w:sz w:val="18"/>
                <w:szCs w:val="20"/>
                <w:lang w:val="en-US"/>
              </w:rPr>
              <w:t>Devilly</w:t>
            </w:r>
            <w:proofErr w:type="spellEnd"/>
            <w:r w:rsidRPr="00FC1079">
              <w:rPr>
                <w:sz w:val="18"/>
                <w:szCs w:val="20"/>
                <w:lang w:val="en-US"/>
              </w:rPr>
              <w:t xml:space="preserve"> et al., 1999</w:t>
            </w:r>
            <w:r w:rsidRPr="00FC1079">
              <w:rPr>
                <w:sz w:val="18"/>
                <w:szCs w:val="20"/>
                <w:lang w:val="en-US"/>
              </w:rPr>
              <w:br/>
              <w:t xml:space="preserve">    EMDR/EMDR (8 sessions, 90-165 min.)</w:t>
            </w:r>
            <w:r w:rsidRPr="00FC1079">
              <w:rPr>
                <w:sz w:val="18"/>
                <w:szCs w:val="20"/>
                <w:lang w:val="en-US"/>
              </w:rPr>
              <w:br/>
              <w:t xml:space="preserve">    </w:t>
            </w:r>
            <w:r w:rsidRPr="00BE59E8">
              <w:rPr>
                <w:sz w:val="18"/>
                <w:szCs w:val="20"/>
              </w:rPr>
              <w:t xml:space="preserve">TTP/TF-CBT (9 </w:t>
            </w:r>
            <w:proofErr w:type="spellStart"/>
            <w:r w:rsidRPr="00BE59E8">
              <w:rPr>
                <w:sz w:val="18"/>
                <w:szCs w:val="20"/>
              </w:rPr>
              <w:t>sessions</w:t>
            </w:r>
            <w:proofErr w:type="spellEnd"/>
            <w:r w:rsidRPr="00BE59E8">
              <w:rPr>
                <w:sz w:val="18"/>
                <w:szCs w:val="20"/>
              </w:rPr>
              <w:t xml:space="preserve">, 90-165 min.) </w:t>
            </w:r>
          </w:p>
        </w:tc>
        <w:tc>
          <w:tcPr>
            <w:tcW w:w="992" w:type="dxa"/>
          </w:tcPr>
          <w:p w14:paraId="480F448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CC5E3E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11</w:t>
            </w:r>
          </w:p>
          <w:p w14:paraId="1EC44F5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12</w:t>
            </w:r>
          </w:p>
        </w:tc>
        <w:tc>
          <w:tcPr>
            <w:tcW w:w="709" w:type="dxa"/>
          </w:tcPr>
          <w:p w14:paraId="6C236D5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62705D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4218C5F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B6FE7B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PTSD-I</w:t>
            </w:r>
          </w:p>
        </w:tc>
        <w:tc>
          <w:tcPr>
            <w:tcW w:w="1133" w:type="dxa"/>
          </w:tcPr>
          <w:p w14:paraId="1F19B79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8A500B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Australia</w:t>
            </w:r>
          </w:p>
        </w:tc>
        <w:tc>
          <w:tcPr>
            <w:tcW w:w="1560" w:type="dxa"/>
          </w:tcPr>
          <w:p w14:paraId="2D190C5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lang w:val="de-DE"/>
              </w:rPr>
            </w:pPr>
          </w:p>
          <w:p w14:paraId="34FAAD8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lang w:val="de-DE"/>
              </w:rPr>
              <w:t>37.96 (12.82)</w:t>
            </w:r>
          </w:p>
        </w:tc>
        <w:tc>
          <w:tcPr>
            <w:tcW w:w="709" w:type="dxa"/>
          </w:tcPr>
          <w:p w14:paraId="0FE125E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B772E4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36368E0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5F3FD5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5C4A8EB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33516DA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5E8667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4FB022B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331DD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73</w:t>
            </w:r>
          </w:p>
          <w:p w14:paraId="1B1397A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58</w:t>
            </w:r>
          </w:p>
        </w:tc>
        <w:tc>
          <w:tcPr>
            <w:tcW w:w="1559" w:type="dxa"/>
          </w:tcPr>
          <w:p w14:paraId="59AD201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1B5881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0C33DEB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CF3B09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w:t>
            </w:r>
          </w:p>
        </w:tc>
      </w:tr>
      <w:tr w:rsidR="00A96A43" w:rsidRPr="00BE59E8" w14:paraId="091EF5E1"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shd w:val="clear" w:color="auto" w:fill="FFFFFF" w:themeFill="background1"/>
          </w:tcPr>
          <w:p w14:paraId="60C7F865" w14:textId="77777777" w:rsidR="00A96A43" w:rsidRPr="00BE59E8" w:rsidRDefault="00A96A43" w:rsidP="00A96A43">
            <w:pPr>
              <w:pStyle w:val="StandardWeb"/>
              <w:spacing w:line="360" w:lineRule="auto"/>
              <w:rPr>
                <w:b w:val="0"/>
                <w:sz w:val="18"/>
                <w:szCs w:val="20"/>
                <w:lang w:val="en-GB"/>
              </w:rPr>
            </w:pPr>
            <w:proofErr w:type="spellStart"/>
            <w:r w:rsidRPr="00BE59E8">
              <w:rPr>
                <w:sz w:val="18"/>
                <w:szCs w:val="20"/>
                <w:lang w:val="en-GB"/>
              </w:rPr>
              <w:t>Dorrepaal</w:t>
            </w:r>
            <w:proofErr w:type="spellEnd"/>
            <w:r w:rsidRPr="00BE59E8">
              <w:rPr>
                <w:sz w:val="18"/>
                <w:szCs w:val="20"/>
                <w:lang w:val="en-GB"/>
              </w:rPr>
              <w:t xml:space="preserve"> et al., 2012</w:t>
            </w:r>
            <w:r w:rsidRPr="00BE59E8">
              <w:rPr>
                <w:sz w:val="18"/>
                <w:szCs w:val="20"/>
                <w:lang w:val="en-GB"/>
              </w:rPr>
              <w:br/>
              <w:t xml:space="preserve">   SGT-</w:t>
            </w:r>
            <w:proofErr w:type="spellStart"/>
            <w:r w:rsidRPr="00BE59E8">
              <w:rPr>
                <w:sz w:val="18"/>
                <w:szCs w:val="20"/>
                <w:lang w:val="en-GB"/>
              </w:rPr>
              <w:t>ComplexPTSD</w:t>
            </w:r>
            <w:proofErr w:type="spellEnd"/>
            <w:r w:rsidRPr="00BE59E8">
              <w:rPr>
                <w:sz w:val="18"/>
                <w:szCs w:val="20"/>
                <w:lang w:val="en-GB"/>
              </w:rPr>
              <w:t>/</w:t>
            </w:r>
            <w:r w:rsidRPr="00AB1C40">
              <w:rPr>
                <w:sz w:val="18"/>
                <w:szCs w:val="20"/>
                <w:lang w:val="en-US"/>
              </w:rPr>
              <w:t>other-TF-PIs</w:t>
            </w:r>
            <w:r w:rsidRPr="00BE59E8">
              <w:rPr>
                <w:sz w:val="18"/>
                <w:szCs w:val="20"/>
                <w:lang w:val="en-GB"/>
              </w:rPr>
              <w:t xml:space="preserve"> (20 sessions, </w:t>
            </w:r>
            <w:r w:rsidRPr="00BE59E8">
              <w:rPr>
                <w:sz w:val="18"/>
                <w:szCs w:val="20"/>
                <w:lang w:val="en-GB"/>
              </w:rPr>
              <w:br/>
              <w:t xml:space="preserve">   120 min.)</w:t>
            </w:r>
            <w:r w:rsidRPr="00BE59E8">
              <w:rPr>
                <w:sz w:val="18"/>
                <w:szCs w:val="20"/>
                <w:lang w:val="en-GB"/>
              </w:rPr>
              <w:br/>
              <w:t xml:space="preserve">   TAU/ACC (</w:t>
            </w:r>
            <w:proofErr w:type="spellStart"/>
            <w:r w:rsidRPr="00BE59E8">
              <w:rPr>
                <w:sz w:val="18"/>
                <w:szCs w:val="20"/>
                <w:lang w:val="en-GB"/>
              </w:rPr>
              <w:t>n.r.</w:t>
            </w:r>
            <w:proofErr w:type="spellEnd"/>
            <w:r w:rsidRPr="00BE59E8">
              <w:rPr>
                <w:sz w:val="18"/>
                <w:szCs w:val="20"/>
                <w:lang w:val="en-GB"/>
              </w:rPr>
              <w:t>)</w:t>
            </w:r>
          </w:p>
        </w:tc>
        <w:tc>
          <w:tcPr>
            <w:tcW w:w="992" w:type="dxa"/>
          </w:tcPr>
          <w:p w14:paraId="7291379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en-GB"/>
              </w:rPr>
            </w:pPr>
          </w:p>
          <w:p w14:paraId="480EBA8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38</w:t>
            </w:r>
          </w:p>
          <w:p w14:paraId="7817A8A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EAD40E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33</w:t>
            </w:r>
          </w:p>
        </w:tc>
        <w:tc>
          <w:tcPr>
            <w:tcW w:w="709" w:type="dxa"/>
          </w:tcPr>
          <w:p w14:paraId="179F56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56C0874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100</w:t>
            </w:r>
          </w:p>
        </w:tc>
        <w:tc>
          <w:tcPr>
            <w:tcW w:w="850" w:type="dxa"/>
          </w:tcPr>
          <w:p w14:paraId="3312545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13A1AC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DTS</w:t>
            </w:r>
          </w:p>
        </w:tc>
        <w:tc>
          <w:tcPr>
            <w:tcW w:w="1133" w:type="dxa"/>
          </w:tcPr>
          <w:p w14:paraId="0D22B66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07BBC93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NL</w:t>
            </w:r>
          </w:p>
          <w:p w14:paraId="4A23D16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tc>
        <w:tc>
          <w:tcPr>
            <w:tcW w:w="1560" w:type="dxa"/>
          </w:tcPr>
          <w:p w14:paraId="5B24FE4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53C144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40.30 (10.70)</w:t>
            </w:r>
          </w:p>
          <w:p w14:paraId="5CE1E45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102D36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37.10 (10.30)</w:t>
            </w:r>
          </w:p>
        </w:tc>
        <w:tc>
          <w:tcPr>
            <w:tcW w:w="709" w:type="dxa"/>
          </w:tcPr>
          <w:p w14:paraId="4475B7F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31E6CF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sidRPr="00BE59E8">
              <w:rPr>
                <w:sz w:val="18"/>
                <w:szCs w:val="20"/>
                <w:lang w:val="de-DE"/>
              </w:rPr>
              <w:t>n.a</w:t>
            </w:r>
            <w:proofErr w:type="spellEnd"/>
            <w:r w:rsidRPr="00BE59E8">
              <w:rPr>
                <w:sz w:val="18"/>
                <w:szCs w:val="20"/>
                <w:lang w:val="de-DE"/>
              </w:rPr>
              <w:t>.</w:t>
            </w:r>
          </w:p>
        </w:tc>
        <w:tc>
          <w:tcPr>
            <w:tcW w:w="1275" w:type="dxa"/>
          </w:tcPr>
          <w:p w14:paraId="714841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BFE696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Group</w:t>
            </w:r>
          </w:p>
          <w:p w14:paraId="6A1EC8C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A090F8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Individual</w:t>
            </w:r>
          </w:p>
        </w:tc>
        <w:tc>
          <w:tcPr>
            <w:tcW w:w="851" w:type="dxa"/>
          </w:tcPr>
          <w:p w14:paraId="08A4647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25AFD1B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lang w:val="de-DE"/>
              </w:rPr>
            </w:pPr>
            <w:r w:rsidRPr="00BE59E8">
              <w:rPr>
                <w:sz w:val="18"/>
                <w:szCs w:val="20"/>
                <w:lang w:val="de-DE"/>
              </w:rPr>
              <w:t>ITT</w:t>
            </w:r>
          </w:p>
        </w:tc>
        <w:tc>
          <w:tcPr>
            <w:tcW w:w="567" w:type="dxa"/>
          </w:tcPr>
          <w:p w14:paraId="650D76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50890E7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sidRPr="00BE59E8">
              <w:rPr>
                <w:sz w:val="18"/>
                <w:szCs w:val="20"/>
                <w:lang w:val="de-DE"/>
              </w:rPr>
              <w:t>n.r</w:t>
            </w:r>
            <w:proofErr w:type="spellEnd"/>
            <w:r w:rsidRPr="00BE59E8">
              <w:rPr>
                <w:sz w:val="18"/>
                <w:szCs w:val="20"/>
                <w:lang w:val="de-DE"/>
              </w:rPr>
              <w:t>.</w:t>
            </w:r>
          </w:p>
        </w:tc>
        <w:tc>
          <w:tcPr>
            <w:tcW w:w="1559" w:type="dxa"/>
          </w:tcPr>
          <w:p w14:paraId="34FC6A2F"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6"/>
              </w:rPr>
            </w:pPr>
          </w:p>
          <w:p w14:paraId="5282521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16"/>
              </w:rPr>
              <w:t>Childhood sexual and/or physical abuse</w:t>
            </w:r>
          </w:p>
        </w:tc>
        <w:tc>
          <w:tcPr>
            <w:tcW w:w="851" w:type="dxa"/>
            <w:tcBorders>
              <w:right w:val="nil"/>
            </w:tcBorders>
          </w:tcPr>
          <w:p w14:paraId="6C93D4A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E511EF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42D9D703"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03CB791B"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Duffy et al., 2007</w:t>
            </w:r>
            <w:r w:rsidRPr="00BE59E8">
              <w:rPr>
                <w:sz w:val="18"/>
                <w:szCs w:val="20"/>
                <w:lang w:val="nl-NL"/>
              </w:rPr>
              <w:br/>
              <w:t xml:space="preserve">    CBT/TF-CBT (12 sessions, n.r.) </w:t>
            </w:r>
            <w:r w:rsidRPr="00BE59E8">
              <w:rPr>
                <w:sz w:val="18"/>
                <w:szCs w:val="20"/>
                <w:lang w:val="nl-NL"/>
              </w:rPr>
              <w:br/>
              <w:t xml:space="preserve">    WL/PCC</w:t>
            </w:r>
          </w:p>
        </w:tc>
        <w:tc>
          <w:tcPr>
            <w:tcW w:w="992" w:type="dxa"/>
          </w:tcPr>
          <w:p w14:paraId="2FF1B56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66C9444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p w14:paraId="524C338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tc>
        <w:tc>
          <w:tcPr>
            <w:tcW w:w="709" w:type="dxa"/>
          </w:tcPr>
          <w:p w14:paraId="50627C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D3E7BD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1121643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90D35C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PDS</w:t>
            </w:r>
          </w:p>
        </w:tc>
        <w:tc>
          <w:tcPr>
            <w:tcW w:w="1133" w:type="dxa"/>
          </w:tcPr>
          <w:p w14:paraId="1AD4801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5439F3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Northern Ireland</w:t>
            </w:r>
          </w:p>
        </w:tc>
        <w:tc>
          <w:tcPr>
            <w:tcW w:w="1560" w:type="dxa"/>
          </w:tcPr>
          <w:p w14:paraId="6E3EFFA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p>
          <w:p w14:paraId="01E2963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lang w:val="de-DE"/>
              </w:rPr>
              <w:t>44.1 (11.3)</w:t>
            </w:r>
          </w:p>
          <w:p w14:paraId="6CAA83A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lang w:val="de-DE"/>
              </w:rPr>
              <w:t>43.7 (12.3)</w:t>
            </w:r>
          </w:p>
        </w:tc>
        <w:tc>
          <w:tcPr>
            <w:tcW w:w="709" w:type="dxa"/>
          </w:tcPr>
          <w:p w14:paraId="6489107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94A30C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2E3EF47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034C0C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42D5A7A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198DA56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A105F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111F2E1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438EB4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w:t>
            </w:r>
          </w:p>
          <w:p w14:paraId="46A7978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45</w:t>
            </w:r>
          </w:p>
        </w:tc>
        <w:tc>
          <w:tcPr>
            <w:tcW w:w="1559" w:type="dxa"/>
          </w:tcPr>
          <w:p w14:paraId="266C021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897DD4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Terror</w:t>
            </w:r>
          </w:p>
        </w:tc>
        <w:tc>
          <w:tcPr>
            <w:tcW w:w="851" w:type="dxa"/>
          </w:tcPr>
          <w:p w14:paraId="150FDE5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CD2177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07D8E5E9"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A1A7830" w14:textId="77777777" w:rsidR="00A96A43" w:rsidRPr="00BE59E8" w:rsidRDefault="00A96A43" w:rsidP="00A96A43">
            <w:pPr>
              <w:pStyle w:val="StandardWeb"/>
              <w:spacing w:line="360" w:lineRule="auto"/>
              <w:rPr>
                <w:b w:val="0"/>
                <w:sz w:val="18"/>
                <w:szCs w:val="20"/>
              </w:rPr>
            </w:pPr>
            <w:r w:rsidRPr="00BE59E8">
              <w:rPr>
                <w:sz w:val="18"/>
                <w:szCs w:val="20"/>
              </w:rPr>
              <w:lastRenderedPageBreak/>
              <w:t>Dunne et al., 2012</w:t>
            </w:r>
            <w:r w:rsidRPr="00BE59E8">
              <w:rPr>
                <w:sz w:val="18"/>
                <w:szCs w:val="20"/>
              </w:rPr>
              <w:br/>
              <w:t xml:space="preserve">    CBT/TF-CBT (10 </w:t>
            </w:r>
            <w:proofErr w:type="spellStart"/>
            <w:r w:rsidRPr="00BE59E8">
              <w:rPr>
                <w:sz w:val="18"/>
                <w:szCs w:val="20"/>
              </w:rPr>
              <w:t>sessions</w:t>
            </w:r>
            <w:proofErr w:type="spellEnd"/>
            <w:r w:rsidRPr="00BE59E8">
              <w:rPr>
                <w:sz w:val="18"/>
                <w:szCs w:val="20"/>
              </w:rPr>
              <w:t>, 60 min.)</w:t>
            </w:r>
            <w:r w:rsidRPr="00BE59E8">
              <w:rPr>
                <w:sz w:val="18"/>
                <w:szCs w:val="20"/>
              </w:rPr>
              <w:br/>
              <w:t xml:space="preserve">    WL/PCC</w:t>
            </w:r>
          </w:p>
        </w:tc>
        <w:tc>
          <w:tcPr>
            <w:tcW w:w="992" w:type="dxa"/>
          </w:tcPr>
          <w:p w14:paraId="2481AB1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1D8C9F0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13</w:t>
            </w:r>
          </w:p>
          <w:p w14:paraId="36BD2F4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13</w:t>
            </w:r>
          </w:p>
        </w:tc>
        <w:tc>
          <w:tcPr>
            <w:tcW w:w="709" w:type="dxa"/>
          </w:tcPr>
          <w:p w14:paraId="12CA791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C93AB0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4815700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976BA6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PDS</w:t>
            </w:r>
          </w:p>
        </w:tc>
        <w:tc>
          <w:tcPr>
            <w:tcW w:w="1133" w:type="dxa"/>
          </w:tcPr>
          <w:p w14:paraId="5AD97AF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44F8AF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Australia</w:t>
            </w:r>
          </w:p>
        </w:tc>
        <w:tc>
          <w:tcPr>
            <w:tcW w:w="1560" w:type="dxa"/>
          </w:tcPr>
          <w:p w14:paraId="5A93A7E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8"/>
                <w:lang w:val="de-DE"/>
              </w:rPr>
            </w:pPr>
          </w:p>
          <w:p w14:paraId="6D9E531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18"/>
                <w:lang w:val="de-DE"/>
              </w:rPr>
              <w:t>32.54 (7.09)</w:t>
            </w:r>
          </w:p>
        </w:tc>
        <w:tc>
          <w:tcPr>
            <w:tcW w:w="709" w:type="dxa"/>
          </w:tcPr>
          <w:p w14:paraId="6DE770D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2E0411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502D111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BF5E9C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5417A27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29C050E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1EB6A3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shd w:val="clear" w:color="auto" w:fill="FFFFFF" w:themeFill="background1"/>
          </w:tcPr>
          <w:p w14:paraId="4F563C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A4900E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50</w:t>
            </w:r>
          </w:p>
          <w:p w14:paraId="1DB37DA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09E80ED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68E172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Chronic whiplash</w:t>
            </w:r>
          </w:p>
        </w:tc>
        <w:tc>
          <w:tcPr>
            <w:tcW w:w="851" w:type="dxa"/>
            <w:tcBorders>
              <w:right w:val="nil"/>
            </w:tcBorders>
          </w:tcPr>
          <w:p w14:paraId="341B5D8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8E0EC6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r>
      <w:tr w:rsidR="00A96A43" w:rsidRPr="00BE59E8" w14:paraId="50ED9642"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6F8D69D" w14:textId="77777777" w:rsidR="00A96A43" w:rsidRPr="00FC1079" w:rsidRDefault="00A96A43" w:rsidP="00A96A43">
            <w:pPr>
              <w:pStyle w:val="StandardWeb"/>
              <w:spacing w:line="360" w:lineRule="auto"/>
              <w:rPr>
                <w:b w:val="0"/>
                <w:sz w:val="18"/>
                <w:szCs w:val="20"/>
                <w:lang w:val="en-US"/>
              </w:rPr>
            </w:pPr>
            <w:r w:rsidRPr="00BE59E8">
              <w:rPr>
                <w:sz w:val="18"/>
                <w:szCs w:val="20"/>
                <w:lang w:val="nl-NL"/>
              </w:rPr>
              <w:t>Echeburua et al., 1997</w:t>
            </w:r>
            <w:r w:rsidRPr="00FC1079">
              <w:rPr>
                <w:sz w:val="18"/>
                <w:szCs w:val="20"/>
                <w:lang w:val="en-US"/>
              </w:rPr>
              <w:br/>
              <w:t xml:space="preserve">    EXP + CR/TF-CBT (6 sessions, 7h total) </w:t>
            </w:r>
            <w:r w:rsidRPr="00FC1079">
              <w:rPr>
                <w:sz w:val="18"/>
                <w:szCs w:val="20"/>
                <w:lang w:val="en-US"/>
              </w:rPr>
              <w:br/>
              <w:t xml:space="preserve">    PMR/ACC (6 sessions, 4,15h total)</w:t>
            </w:r>
          </w:p>
        </w:tc>
        <w:tc>
          <w:tcPr>
            <w:tcW w:w="992" w:type="dxa"/>
          </w:tcPr>
          <w:p w14:paraId="334E1D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6BB6C4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p w14:paraId="6F35D37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tc>
        <w:tc>
          <w:tcPr>
            <w:tcW w:w="709" w:type="dxa"/>
          </w:tcPr>
          <w:p w14:paraId="7EFF00E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7D29B6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05A161A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Global Scale of PTSD</w:t>
            </w:r>
          </w:p>
        </w:tc>
        <w:tc>
          <w:tcPr>
            <w:tcW w:w="1133" w:type="dxa"/>
          </w:tcPr>
          <w:p w14:paraId="1B2C920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7EAACC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Spain</w:t>
            </w:r>
          </w:p>
        </w:tc>
        <w:tc>
          <w:tcPr>
            <w:tcW w:w="1560" w:type="dxa"/>
          </w:tcPr>
          <w:p w14:paraId="20F3E5E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7C88A7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20.00 (7.09)</w:t>
            </w:r>
          </w:p>
        </w:tc>
        <w:tc>
          <w:tcPr>
            <w:tcW w:w="709" w:type="dxa"/>
          </w:tcPr>
          <w:p w14:paraId="7373E69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06325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12</w:t>
            </w:r>
          </w:p>
        </w:tc>
        <w:tc>
          <w:tcPr>
            <w:tcW w:w="1275" w:type="dxa"/>
          </w:tcPr>
          <w:p w14:paraId="36B0BA3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4E3F65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286F44B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4FAB449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874471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1FD7906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BCB737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371A8BD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07322C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Sexual assault</w:t>
            </w:r>
          </w:p>
        </w:tc>
        <w:tc>
          <w:tcPr>
            <w:tcW w:w="851" w:type="dxa"/>
          </w:tcPr>
          <w:p w14:paraId="2C0AE3B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8CDF99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3</w:t>
            </w:r>
          </w:p>
        </w:tc>
      </w:tr>
      <w:tr w:rsidR="00A96A43" w:rsidRPr="00BE59E8" w14:paraId="5660BE2A"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45AA51D8" w14:textId="77777777" w:rsidR="00A96A43" w:rsidRPr="00BE59E8" w:rsidRDefault="00A96A43" w:rsidP="00A96A43">
            <w:pPr>
              <w:pStyle w:val="StandardWeb"/>
              <w:spacing w:line="360" w:lineRule="auto"/>
              <w:rPr>
                <w:b w:val="0"/>
                <w:sz w:val="18"/>
                <w:szCs w:val="20"/>
              </w:rPr>
            </w:pPr>
            <w:r w:rsidRPr="00BE59E8">
              <w:rPr>
                <w:sz w:val="18"/>
                <w:szCs w:val="20"/>
                <w:lang w:val="en-GB"/>
              </w:rPr>
              <w:t>Ehlers et al., 2003</w:t>
            </w:r>
            <w:r w:rsidRPr="00BE59E8">
              <w:rPr>
                <w:sz w:val="18"/>
                <w:szCs w:val="20"/>
                <w:lang w:val="en-GB"/>
              </w:rPr>
              <w:br/>
              <w:t xml:space="preserve">    CT/TF-CBT (12 sessions, 60-90min.)</w:t>
            </w:r>
            <w:r w:rsidRPr="00BE59E8">
              <w:rPr>
                <w:sz w:val="18"/>
                <w:szCs w:val="20"/>
                <w:lang w:val="en-GB"/>
              </w:rPr>
              <w:br/>
              <w:t xml:space="preserve">    </w:t>
            </w:r>
            <w:r w:rsidRPr="00FC1079">
              <w:rPr>
                <w:sz w:val="18"/>
                <w:szCs w:val="20"/>
                <w:lang w:val="en-US"/>
              </w:rPr>
              <w:t xml:space="preserve">Self-help booklet/ACC (1 session, 40min.) </w:t>
            </w:r>
            <w:r w:rsidRPr="00FC1079">
              <w:rPr>
                <w:sz w:val="18"/>
                <w:szCs w:val="20"/>
                <w:lang w:val="en-US"/>
              </w:rPr>
              <w:br/>
              <w:t xml:space="preserve">    </w:t>
            </w:r>
            <w:r w:rsidRPr="00BE59E8">
              <w:rPr>
                <w:sz w:val="18"/>
                <w:szCs w:val="20"/>
              </w:rPr>
              <w:t>WL/PCC</w:t>
            </w:r>
          </w:p>
        </w:tc>
        <w:tc>
          <w:tcPr>
            <w:tcW w:w="992" w:type="dxa"/>
          </w:tcPr>
          <w:p w14:paraId="3212AC9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1736CD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28</w:t>
            </w:r>
          </w:p>
          <w:p w14:paraId="1422CA4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28</w:t>
            </w:r>
          </w:p>
          <w:p w14:paraId="15B791D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29</w:t>
            </w:r>
          </w:p>
        </w:tc>
        <w:tc>
          <w:tcPr>
            <w:tcW w:w="709" w:type="dxa"/>
          </w:tcPr>
          <w:p w14:paraId="3E61A7F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3765D1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2EDD2BF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5EBA36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PDS</w:t>
            </w:r>
          </w:p>
        </w:tc>
        <w:tc>
          <w:tcPr>
            <w:tcW w:w="1133" w:type="dxa"/>
          </w:tcPr>
          <w:p w14:paraId="6BE9757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64D6E5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UK</w:t>
            </w:r>
          </w:p>
        </w:tc>
        <w:tc>
          <w:tcPr>
            <w:tcW w:w="1560" w:type="dxa"/>
          </w:tcPr>
          <w:p w14:paraId="138FCEE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F01947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n.r.</w:t>
            </w:r>
            <w:proofErr w:type="spellEnd"/>
          </w:p>
        </w:tc>
        <w:tc>
          <w:tcPr>
            <w:tcW w:w="709" w:type="dxa"/>
          </w:tcPr>
          <w:p w14:paraId="4AAA631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5A74CF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9</w:t>
            </w:r>
          </w:p>
        </w:tc>
        <w:tc>
          <w:tcPr>
            <w:tcW w:w="1275" w:type="dxa"/>
          </w:tcPr>
          <w:p w14:paraId="7E410F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08046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4B9E215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0C72B1D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271E7D9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7C60CC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63E5548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FE9CE1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n.r.</w:t>
            </w:r>
            <w:proofErr w:type="spellEnd"/>
          </w:p>
          <w:p w14:paraId="7794F20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n.r.</w:t>
            </w:r>
            <w:proofErr w:type="spellEnd"/>
          </w:p>
          <w:p w14:paraId="2816832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n.r.</w:t>
            </w:r>
            <w:proofErr w:type="spellEnd"/>
          </w:p>
        </w:tc>
        <w:tc>
          <w:tcPr>
            <w:tcW w:w="1559" w:type="dxa"/>
          </w:tcPr>
          <w:p w14:paraId="02B29CC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93552D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Motor vehicle accident</w:t>
            </w:r>
          </w:p>
        </w:tc>
        <w:tc>
          <w:tcPr>
            <w:tcW w:w="851" w:type="dxa"/>
            <w:tcBorders>
              <w:right w:val="nil"/>
            </w:tcBorders>
          </w:tcPr>
          <w:p w14:paraId="2DB6CB3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89E925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634C342B"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586C31B0" w14:textId="77777777" w:rsidR="00A96A43" w:rsidRPr="00BE59E8" w:rsidRDefault="00A96A43" w:rsidP="00A96A43">
            <w:pPr>
              <w:pStyle w:val="StandardWeb"/>
              <w:spacing w:line="360" w:lineRule="auto"/>
              <w:rPr>
                <w:b w:val="0"/>
                <w:sz w:val="22"/>
              </w:rPr>
            </w:pPr>
            <w:r w:rsidRPr="00BE59E8">
              <w:rPr>
                <w:sz w:val="18"/>
              </w:rPr>
              <w:t>Ehlers et al., 2005</w:t>
            </w:r>
            <w:r w:rsidRPr="00BE59E8">
              <w:rPr>
                <w:sz w:val="18"/>
              </w:rPr>
              <w:br/>
            </w:r>
            <w:r w:rsidRPr="00BE59E8">
              <w:rPr>
                <w:sz w:val="18"/>
                <w:szCs w:val="20"/>
              </w:rPr>
              <w:t xml:space="preserve">    </w:t>
            </w:r>
            <w:r w:rsidRPr="00BE59E8">
              <w:rPr>
                <w:sz w:val="18"/>
              </w:rPr>
              <w:t xml:space="preserve">CT/TF-CBT (12 </w:t>
            </w:r>
            <w:proofErr w:type="spellStart"/>
            <w:r w:rsidRPr="00BE59E8">
              <w:rPr>
                <w:sz w:val="18"/>
              </w:rPr>
              <w:t>sessions</w:t>
            </w:r>
            <w:proofErr w:type="spellEnd"/>
            <w:r w:rsidRPr="00BE59E8">
              <w:rPr>
                <w:sz w:val="18"/>
              </w:rPr>
              <w:t xml:space="preserve">, 60-90 min.) </w:t>
            </w:r>
            <w:r w:rsidRPr="00BE59E8">
              <w:rPr>
                <w:sz w:val="18"/>
              </w:rPr>
              <w:br/>
            </w:r>
            <w:r w:rsidRPr="00BE59E8">
              <w:rPr>
                <w:sz w:val="18"/>
                <w:szCs w:val="20"/>
              </w:rPr>
              <w:t xml:space="preserve">    </w:t>
            </w:r>
            <w:r w:rsidRPr="00BE59E8">
              <w:rPr>
                <w:sz w:val="18"/>
              </w:rPr>
              <w:t xml:space="preserve">WL/PCC </w:t>
            </w:r>
          </w:p>
        </w:tc>
        <w:tc>
          <w:tcPr>
            <w:tcW w:w="992" w:type="dxa"/>
          </w:tcPr>
          <w:p w14:paraId="49BB245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B6F3EE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14</w:t>
            </w:r>
          </w:p>
          <w:p w14:paraId="65CC2CE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14</w:t>
            </w:r>
          </w:p>
        </w:tc>
        <w:tc>
          <w:tcPr>
            <w:tcW w:w="709" w:type="dxa"/>
          </w:tcPr>
          <w:p w14:paraId="64E4959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04B36E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50869B4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6FFDEB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PDS</w:t>
            </w:r>
          </w:p>
        </w:tc>
        <w:tc>
          <w:tcPr>
            <w:tcW w:w="1133" w:type="dxa"/>
          </w:tcPr>
          <w:p w14:paraId="310EF55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5E781B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UK</w:t>
            </w:r>
          </w:p>
        </w:tc>
        <w:tc>
          <w:tcPr>
            <w:tcW w:w="1560" w:type="dxa"/>
          </w:tcPr>
          <w:p w14:paraId="3D684BA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8"/>
                <w:lang w:val="de-DE"/>
              </w:rPr>
            </w:pPr>
          </w:p>
          <w:p w14:paraId="652A4CE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8"/>
                <w:lang w:val="de-DE"/>
              </w:rPr>
            </w:pPr>
            <w:r w:rsidRPr="00BE59E8">
              <w:rPr>
                <w:sz w:val="18"/>
                <w:szCs w:val="18"/>
                <w:lang w:val="de-DE"/>
              </w:rPr>
              <w:t>35.4 (10.9)</w:t>
            </w:r>
          </w:p>
          <w:p w14:paraId="22D45B6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8"/>
                <w:lang w:val="de-DE"/>
              </w:rPr>
              <w:t>37.8 (11.2)</w:t>
            </w:r>
          </w:p>
        </w:tc>
        <w:tc>
          <w:tcPr>
            <w:tcW w:w="709" w:type="dxa"/>
          </w:tcPr>
          <w:p w14:paraId="47C489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9D3BF2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2B597B9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2E6EE5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1052C9C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53131A3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EE1FB7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5E79AAC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C9948E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57</w:t>
            </w:r>
          </w:p>
          <w:p w14:paraId="1F8E404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50</w:t>
            </w:r>
          </w:p>
        </w:tc>
        <w:tc>
          <w:tcPr>
            <w:tcW w:w="1559" w:type="dxa"/>
          </w:tcPr>
          <w:p w14:paraId="2F458BF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A181D5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2A2B31F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6284E2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09B151A6"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7D7A4051" w14:textId="77777777" w:rsidR="00A96A43" w:rsidRPr="00FC1079" w:rsidRDefault="00A96A43" w:rsidP="00A96A43">
            <w:pPr>
              <w:pStyle w:val="StandardWeb"/>
              <w:spacing w:line="360" w:lineRule="auto"/>
              <w:rPr>
                <w:b w:val="0"/>
                <w:sz w:val="18"/>
                <w:lang w:val="en-US"/>
              </w:rPr>
            </w:pPr>
            <w:r w:rsidRPr="00FC1079">
              <w:rPr>
                <w:sz w:val="18"/>
                <w:lang w:val="en-US"/>
              </w:rPr>
              <w:t>Ehlers et al., 2014</w:t>
            </w:r>
            <w:r w:rsidRPr="00FC1079">
              <w:rPr>
                <w:sz w:val="18"/>
                <w:lang w:val="en-US"/>
              </w:rPr>
              <w:br/>
            </w:r>
            <w:r w:rsidRPr="00FC1079">
              <w:rPr>
                <w:sz w:val="18"/>
                <w:szCs w:val="20"/>
                <w:lang w:val="en-US"/>
              </w:rPr>
              <w:t xml:space="preserve">    Standard </w:t>
            </w:r>
            <w:r w:rsidRPr="00FC1079">
              <w:rPr>
                <w:sz w:val="18"/>
                <w:lang w:val="en-US"/>
              </w:rPr>
              <w:t xml:space="preserve">CT/TF-CBT (12 sessions, up to 20h total) </w:t>
            </w:r>
            <w:r w:rsidRPr="00FC1079">
              <w:rPr>
                <w:sz w:val="18"/>
                <w:lang w:val="en-US"/>
              </w:rPr>
              <w:br/>
            </w:r>
            <w:r w:rsidRPr="00FC1079">
              <w:rPr>
                <w:sz w:val="18"/>
                <w:szCs w:val="20"/>
                <w:lang w:val="en-US"/>
              </w:rPr>
              <w:t xml:space="preserve">    </w:t>
            </w:r>
            <w:r w:rsidRPr="00FC1079">
              <w:rPr>
                <w:sz w:val="18"/>
                <w:lang w:val="en-US"/>
              </w:rPr>
              <w:t>EFST/</w:t>
            </w:r>
            <w:r>
              <w:rPr>
                <w:sz w:val="18"/>
                <w:lang w:val="en-US"/>
              </w:rPr>
              <w:t>non-TF-PIs</w:t>
            </w:r>
            <w:r w:rsidRPr="00FC1079">
              <w:rPr>
                <w:sz w:val="18"/>
                <w:lang w:val="en-US"/>
              </w:rPr>
              <w:t xml:space="preserve"> (12 sessions, up to 20h total)</w:t>
            </w:r>
            <w:r w:rsidRPr="00FC1079">
              <w:rPr>
                <w:sz w:val="18"/>
                <w:lang w:val="en-US"/>
              </w:rPr>
              <w:br/>
            </w:r>
            <w:r w:rsidRPr="00FC1079">
              <w:rPr>
                <w:sz w:val="18"/>
                <w:szCs w:val="20"/>
                <w:lang w:val="en-US"/>
              </w:rPr>
              <w:t xml:space="preserve">    </w:t>
            </w:r>
            <w:r w:rsidRPr="00FC1079">
              <w:rPr>
                <w:sz w:val="18"/>
                <w:lang w:val="en-US"/>
              </w:rPr>
              <w:t xml:space="preserve">WL/PCC </w:t>
            </w:r>
          </w:p>
        </w:tc>
        <w:tc>
          <w:tcPr>
            <w:tcW w:w="992" w:type="dxa"/>
          </w:tcPr>
          <w:p w14:paraId="5602567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2BAFFF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w:t>
            </w:r>
          </w:p>
          <w:p w14:paraId="4AFBB66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30</w:t>
            </w:r>
          </w:p>
          <w:p w14:paraId="35913B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30</w:t>
            </w:r>
          </w:p>
        </w:tc>
        <w:tc>
          <w:tcPr>
            <w:tcW w:w="709" w:type="dxa"/>
          </w:tcPr>
          <w:p w14:paraId="1FB5AB6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77D44E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3BC8BAB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0" w:type="dxa"/>
          </w:tcPr>
          <w:p w14:paraId="1EAEE64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6C5F52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635BE46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756964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UK</w:t>
            </w:r>
          </w:p>
        </w:tc>
        <w:tc>
          <w:tcPr>
            <w:tcW w:w="1560" w:type="dxa"/>
          </w:tcPr>
          <w:p w14:paraId="2FCF8DC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87F451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41.50 (11.70)</w:t>
            </w:r>
          </w:p>
          <w:p w14:paraId="558B555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37.80 (9.90)</w:t>
            </w:r>
          </w:p>
          <w:p w14:paraId="5D566C8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36.80 (10.50)</w:t>
            </w:r>
          </w:p>
        </w:tc>
        <w:tc>
          <w:tcPr>
            <w:tcW w:w="709" w:type="dxa"/>
          </w:tcPr>
          <w:p w14:paraId="578D99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E33BD2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6</w:t>
            </w:r>
          </w:p>
        </w:tc>
        <w:tc>
          <w:tcPr>
            <w:tcW w:w="1275" w:type="dxa"/>
          </w:tcPr>
          <w:p w14:paraId="51EBD8A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FE28E8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1181A19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351FDBB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23CE37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14EFC40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D3FC19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21F2AC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5D175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58</w:t>
            </w:r>
          </w:p>
          <w:p w14:paraId="7F910F3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57</w:t>
            </w:r>
          </w:p>
          <w:p w14:paraId="7B025A8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60</w:t>
            </w:r>
          </w:p>
        </w:tc>
        <w:tc>
          <w:tcPr>
            <w:tcW w:w="1559" w:type="dxa"/>
          </w:tcPr>
          <w:p w14:paraId="245785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CAB0E9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595CBD8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5DFE71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tc>
      </w:tr>
      <w:tr w:rsidR="00A96A43" w:rsidRPr="00BE59E8" w14:paraId="69F77632"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bottom w:val="single" w:sz="4" w:space="0" w:color="auto"/>
            </w:tcBorders>
          </w:tcPr>
          <w:p w14:paraId="7295FD2E" w14:textId="77777777" w:rsidR="00A96A43" w:rsidRPr="00FC1079" w:rsidRDefault="00A96A43" w:rsidP="00A96A43">
            <w:pPr>
              <w:pStyle w:val="StandardWeb"/>
              <w:spacing w:line="360" w:lineRule="auto"/>
              <w:rPr>
                <w:bCs w:val="0"/>
                <w:sz w:val="18"/>
                <w:lang w:val="en-US"/>
              </w:rPr>
            </w:pPr>
            <w:r w:rsidRPr="00FC1079">
              <w:rPr>
                <w:sz w:val="18"/>
                <w:lang w:val="en-US"/>
              </w:rPr>
              <w:t>Engel et al., 2015</w:t>
            </w:r>
            <w:r w:rsidRPr="00FC1079">
              <w:rPr>
                <w:sz w:val="18"/>
                <w:lang w:val="en-US"/>
              </w:rPr>
              <w:br/>
              <w:t xml:space="preserve">    DESTRESS-PC/</w:t>
            </w:r>
            <w:proofErr w:type="spellStart"/>
            <w:r w:rsidRPr="00FC1079">
              <w:rPr>
                <w:sz w:val="18"/>
                <w:lang w:val="en-US"/>
              </w:rPr>
              <w:t>i</w:t>
            </w:r>
            <w:proofErr w:type="spellEnd"/>
            <w:r>
              <w:rPr>
                <w:sz w:val="18"/>
                <w:lang w:val="en-US"/>
              </w:rPr>
              <w:t>-non-</w:t>
            </w:r>
            <w:r w:rsidRPr="00FC1079">
              <w:rPr>
                <w:sz w:val="18"/>
                <w:lang w:val="en-US"/>
              </w:rPr>
              <w:t>TF-</w:t>
            </w:r>
            <w:r>
              <w:rPr>
                <w:sz w:val="18"/>
                <w:lang w:val="en-US"/>
              </w:rPr>
              <w:t>PIs</w:t>
            </w:r>
            <w:r w:rsidRPr="00FC1079">
              <w:rPr>
                <w:sz w:val="18"/>
                <w:lang w:val="en-US"/>
              </w:rPr>
              <w:t xml:space="preserve"> (18 sessions, 15-30</w:t>
            </w:r>
            <w:r w:rsidRPr="00FC1079">
              <w:rPr>
                <w:sz w:val="18"/>
                <w:lang w:val="en-US"/>
              </w:rPr>
              <w:br/>
              <w:t xml:space="preserve">    min. + 30 min. homework) </w:t>
            </w:r>
            <w:r w:rsidRPr="00FC1079">
              <w:rPr>
                <w:sz w:val="18"/>
                <w:lang w:val="en-US"/>
              </w:rPr>
              <w:br/>
              <w:t xml:space="preserve">    TAU/ACC (3 sessions, 15 min.)</w:t>
            </w:r>
          </w:p>
        </w:tc>
        <w:tc>
          <w:tcPr>
            <w:tcW w:w="992" w:type="dxa"/>
            <w:tcBorders>
              <w:bottom w:val="single" w:sz="4" w:space="0" w:color="auto"/>
            </w:tcBorders>
          </w:tcPr>
          <w:p w14:paraId="7F1ED08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C32F74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p w14:paraId="2A46359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282BBE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tc>
        <w:tc>
          <w:tcPr>
            <w:tcW w:w="709" w:type="dxa"/>
            <w:tcBorders>
              <w:bottom w:val="single" w:sz="4" w:space="0" w:color="auto"/>
            </w:tcBorders>
          </w:tcPr>
          <w:p w14:paraId="4C700CF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1AD93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Borders>
              <w:bottom w:val="single" w:sz="4" w:space="0" w:color="auto"/>
            </w:tcBorders>
          </w:tcPr>
          <w:p w14:paraId="7AF8E6A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9B6AF2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PCL</w:t>
            </w:r>
          </w:p>
        </w:tc>
        <w:tc>
          <w:tcPr>
            <w:tcW w:w="1133" w:type="dxa"/>
            <w:tcBorders>
              <w:bottom w:val="single" w:sz="4" w:space="0" w:color="auto"/>
            </w:tcBorders>
          </w:tcPr>
          <w:p w14:paraId="3069509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345954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Borders>
              <w:bottom w:val="single" w:sz="4" w:space="0" w:color="auto"/>
            </w:tcBorders>
          </w:tcPr>
          <w:p w14:paraId="2F7BEE1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06A2F3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36.20 (7.75)</w:t>
            </w:r>
          </w:p>
          <w:p w14:paraId="44A22DA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CBEC70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36.70 (9.75)</w:t>
            </w:r>
          </w:p>
        </w:tc>
        <w:tc>
          <w:tcPr>
            <w:tcW w:w="709" w:type="dxa"/>
            <w:tcBorders>
              <w:bottom w:val="single" w:sz="4" w:space="0" w:color="auto"/>
            </w:tcBorders>
          </w:tcPr>
          <w:p w14:paraId="5DE6ED9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F36096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2</w:t>
            </w:r>
          </w:p>
        </w:tc>
        <w:tc>
          <w:tcPr>
            <w:tcW w:w="1275" w:type="dxa"/>
            <w:tcBorders>
              <w:bottom w:val="single" w:sz="4" w:space="0" w:color="auto"/>
            </w:tcBorders>
          </w:tcPr>
          <w:p w14:paraId="5713BA2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AD9BFF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Borders>
              <w:bottom w:val="single" w:sz="4" w:space="0" w:color="auto"/>
            </w:tcBorders>
          </w:tcPr>
          <w:p w14:paraId="7EA53C7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40E939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Borders>
              <w:bottom w:val="single" w:sz="4" w:space="0" w:color="auto"/>
            </w:tcBorders>
          </w:tcPr>
          <w:p w14:paraId="5E414F1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A83FE8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21</w:t>
            </w:r>
          </w:p>
          <w:p w14:paraId="04C814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AB41C1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16</w:t>
            </w:r>
          </w:p>
        </w:tc>
        <w:tc>
          <w:tcPr>
            <w:tcW w:w="1559" w:type="dxa"/>
            <w:tcBorders>
              <w:bottom w:val="single" w:sz="4" w:space="0" w:color="auto"/>
            </w:tcBorders>
          </w:tcPr>
          <w:p w14:paraId="3AA775C1"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55D323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 and military sexual trauma</w:t>
            </w:r>
          </w:p>
        </w:tc>
        <w:tc>
          <w:tcPr>
            <w:tcW w:w="851" w:type="dxa"/>
            <w:tcBorders>
              <w:bottom w:val="single" w:sz="4" w:space="0" w:color="auto"/>
            </w:tcBorders>
          </w:tcPr>
          <w:p w14:paraId="235B942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B4ED2B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0329A615"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57E5EB0" w14:textId="77777777" w:rsidR="00A96A43" w:rsidRPr="00FC1079" w:rsidRDefault="00A96A43" w:rsidP="00A96A43">
            <w:pPr>
              <w:pStyle w:val="StandardWeb"/>
              <w:spacing w:line="360" w:lineRule="auto"/>
              <w:rPr>
                <w:sz w:val="18"/>
                <w:lang w:val="en-US"/>
              </w:rPr>
            </w:pPr>
            <w:proofErr w:type="spellStart"/>
            <w:r>
              <w:rPr>
                <w:sz w:val="18"/>
                <w:lang w:val="en-US"/>
              </w:rPr>
              <w:t>Ertl</w:t>
            </w:r>
            <w:proofErr w:type="spellEnd"/>
            <w:r w:rsidRPr="00FC1079">
              <w:rPr>
                <w:sz w:val="18"/>
                <w:lang w:val="en-US"/>
              </w:rPr>
              <w:t xml:space="preserve"> et al., 201</w:t>
            </w:r>
            <w:r>
              <w:rPr>
                <w:sz w:val="18"/>
                <w:lang w:val="en-US"/>
              </w:rPr>
              <w:t>1</w:t>
            </w:r>
            <w:r w:rsidRPr="00FC1079">
              <w:rPr>
                <w:sz w:val="18"/>
                <w:lang w:val="en-US"/>
              </w:rPr>
              <w:br/>
              <w:t xml:space="preserve">    </w:t>
            </w:r>
            <w:r>
              <w:rPr>
                <w:sz w:val="18"/>
                <w:lang w:val="en-US"/>
              </w:rPr>
              <w:t>NET</w:t>
            </w:r>
            <w:r w:rsidRPr="00FC1079">
              <w:rPr>
                <w:sz w:val="18"/>
                <w:lang w:val="en-US"/>
              </w:rPr>
              <w:t xml:space="preserve">/TF-CBT (8 sessions, </w:t>
            </w:r>
            <w:r>
              <w:rPr>
                <w:sz w:val="18"/>
                <w:lang w:val="en-US"/>
              </w:rPr>
              <w:t>90</w:t>
            </w:r>
            <w:r w:rsidRPr="00FC1079">
              <w:rPr>
                <w:sz w:val="18"/>
                <w:lang w:val="en-US"/>
              </w:rPr>
              <w:t>-</w:t>
            </w:r>
            <w:r>
              <w:rPr>
                <w:sz w:val="18"/>
                <w:lang w:val="en-US"/>
              </w:rPr>
              <w:t>120</w:t>
            </w:r>
            <w:r w:rsidRPr="00FC1079">
              <w:rPr>
                <w:sz w:val="18"/>
                <w:lang w:val="en-US"/>
              </w:rPr>
              <w:t xml:space="preserve"> min.) </w:t>
            </w:r>
            <w:r w:rsidRPr="00FC1079">
              <w:rPr>
                <w:sz w:val="18"/>
                <w:lang w:val="en-US"/>
              </w:rPr>
              <w:br/>
              <w:t xml:space="preserve">    </w:t>
            </w:r>
            <w:r>
              <w:rPr>
                <w:sz w:val="18"/>
                <w:lang w:val="en-US"/>
              </w:rPr>
              <w:t>SC</w:t>
            </w:r>
            <w:r w:rsidRPr="00FC1079">
              <w:rPr>
                <w:sz w:val="18"/>
                <w:lang w:val="en-US"/>
              </w:rPr>
              <w:t xml:space="preserve">/ACC (8 sessions, </w:t>
            </w:r>
            <w:r>
              <w:rPr>
                <w:sz w:val="18"/>
                <w:lang w:val="en-US"/>
              </w:rPr>
              <w:t>90</w:t>
            </w:r>
            <w:r w:rsidRPr="00FC1079">
              <w:rPr>
                <w:sz w:val="18"/>
                <w:lang w:val="en-US"/>
              </w:rPr>
              <w:t>-</w:t>
            </w:r>
            <w:r>
              <w:rPr>
                <w:sz w:val="18"/>
                <w:lang w:val="en-US"/>
              </w:rPr>
              <w:t>120</w:t>
            </w:r>
            <w:r w:rsidRPr="00FC1079">
              <w:rPr>
                <w:sz w:val="18"/>
                <w:lang w:val="en-US"/>
              </w:rPr>
              <w:t xml:space="preserve"> min.)</w:t>
            </w:r>
            <w:r>
              <w:rPr>
                <w:sz w:val="18"/>
                <w:lang w:val="en-US"/>
              </w:rPr>
              <w:br/>
              <w:t xml:space="preserve">    </w:t>
            </w:r>
            <w:r w:rsidRPr="00A60988">
              <w:rPr>
                <w:sz w:val="18"/>
                <w:lang w:val="en-US"/>
              </w:rPr>
              <w:t>WL</w:t>
            </w:r>
            <w:r w:rsidRPr="00FC1079">
              <w:rPr>
                <w:sz w:val="18"/>
                <w:lang w:val="en-US"/>
              </w:rPr>
              <w:t>/</w:t>
            </w:r>
            <w:r>
              <w:rPr>
                <w:sz w:val="18"/>
                <w:lang w:val="en-US"/>
              </w:rPr>
              <w:t>P</w:t>
            </w:r>
            <w:r w:rsidRPr="00FC1079">
              <w:rPr>
                <w:sz w:val="18"/>
                <w:lang w:val="en-US"/>
              </w:rPr>
              <w:t>CC</w:t>
            </w:r>
          </w:p>
        </w:tc>
        <w:tc>
          <w:tcPr>
            <w:tcW w:w="992" w:type="dxa"/>
          </w:tcPr>
          <w:p w14:paraId="6C036FCF"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AE54B4A" w14:textId="77777777" w:rsidR="00A96A43" w:rsidRPr="00A6098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A60988">
              <w:rPr>
                <w:sz w:val="18"/>
                <w:szCs w:val="20"/>
              </w:rPr>
              <w:t>2</w:t>
            </w:r>
            <w:r>
              <w:rPr>
                <w:sz w:val="18"/>
                <w:szCs w:val="20"/>
              </w:rPr>
              <w:t>6</w:t>
            </w:r>
            <w:r>
              <w:rPr>
                <w:sz w:val="18"/>
                <w:szCs w:val="20"/>
                <w:vertAlign w:val="superscript"/>
              </w:rPr>
              <w:t>a</w:t>
            </w:r>
          </w:p>
          <w:p w14:paraId="29862FB9" w14:textId="77777777" w:rsidR="00A96A43" w:rsidRPr="00A6098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A60988">
              <w:rPr>
                <w:sz w:val="18"/>
                <w:szCs w:val="20"/>
              </w:rPr>
              <w:t>2</w:t>
            </w:r>
            <w:r>
              <w:rPr>
                <w:sz w:val="18"/>
                <w:szCs w:val="20"/>
              </w:rPr>
              <w:t>4</w:t>
            </w:r>
            <w:r>
              <w:rPr>
                <w:sz w:val="18"/>
                <w:szCs w:val="20"/>
                <w:vertAlign w:val="superscript"/>
              </w:rPr>
              <w:t>a</w:t>
            </w:r>
          </w:p>
          <w:p w14:paraId="1BE19DE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A60988">
              <w:rPr>
                <w:sz w:val="18"/>
                <w:szCs w:val="20"/>
              </w:rPr>
              <w:t>28</w:t>
            </w:r>
            <w:r>
              <w:rPr>
                <w:sz w:val="18"/>
                <w:szCs w:val="20"/>
                <w:vertAlign w:val="superscript"/>
              </w:rPr>
              <w:t>a</w:t>
            </w:r>
          </w:p>
        </w:tc>
        <w:tc>
          <w:tcPr>
            <w:tcW w:w="709" w:type="dxa"/>
          </w:tcPr>
          <w:p w14:paraId="39729A21"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C8FB236" w14:textId="77777777" w:rsidR="00A96A43" w:rsidRPr="00A6098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100</w:t>
            </w:r>
          </w:p>
        </w:tc>
        <w:tc>
          <w:tcPr>
            <w:tcW w:w="850" w:type="dxa"/>
          </w:tcPr>
          <w:p w14:paraId="2FB4B3BC"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25FFF59" w14:textId="77777777" w:rsidR="00A96A43" w:rsidRPr="00A6098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CAPS</w:t>
            </w:r>
          </w:p>
        </w:tc>
        <w:tc>
          <w:tcPr>
            <w:tcW w:w="1133" w:type="dxa"/>
          </w:tcPr>
          <w:p w14:paraId="77D3E12E"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672987A" w14:textId="77777777" w:rsidR="00A96A43" w:rsidRPr="00A6098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Uganda</w:t>
            </w:r>
          </w:p>
        </w:tc>
        <w:tc>
          <w:tcPr>
            <w:tcW w:w="1560" w:type="dxa"/>
          </w:tcPr>
          <w:p w14:paraId="4550300D"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0503140"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18.66 (3.77)</w:t>
            </w:r>
          </w:p>
          <w:p w14:paraId="0F7E2584"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18.32 (4.30)</w:t>
            </w:r>
          </w:p>
          <w:p w14:paraId="7571F471" w14:textId="77777777" w:rsidR="00A96A43" w:rsidRPr="00A6098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18.07 (3.55)</w:t>
            </w:r>
          </w:p>
        </w:tc>
        <w:tc>
          <w:tcPr>
            <w:tcW w:w="709" w:type="dxa"/>
          </w:tcPr>
          <w:p w14:paraId="2FBB9BCC"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B54A79E" w14:textId="77777777" w:rsidR="00A96A43" w:rsidRPr="00A6098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12</w:t>
            </w:r>
          </w:p>
        </w:tc>
        <w:tc>
          <w:tcPr>
            <w:tcW w:w="1275" w:type="dxa"/>
          </w:tcPr>
          <w:p w14:paraId="09AF2F52"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0B704E1"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Individual</w:t>
            </w:r>
          </w:p>
          <w:p w14:paraId="2842E609" w14:textId="77777777" w:rsidR="00A96A43" w:rsidRPr="00A6098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Individual</w:t>
            </w:r>
          </w:p>
        </w:tc>
        <w:tc>
          <w:tcPr>
            <w:tcW w:w="851" w:type="dxa"/>
          </w:tcPr>
          <w:p w14:paraId="297FA6E3"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320E1C" w14:textId="77777777" w:rsidR="00A96A43" w:rsidRPr="00A6098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Pr>
                <w:sz w:val="18"/>
                <w:szCs w:val="20"/>
              </w:rPr>
              <w:t>Compl</w:t>
            </w:r>
            <w:proofErr w:type="spellEnd"/>
            <w:r>
              <w:rPr>
                <w:sz w:val="18"/>
                <w:szCs w:val="20"/>
              </w:rPr>
              <w:t>.</w:t>
            </w:r>
          </w:p>
        </w:tc>
        <w:tc>
          <w:tcPr>
            <w:tcW w:w="567" w:type="dxa"/>
          </w:tcPr>
          <w:p w14:paraId="18541221"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C483A2D"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55</w:t>
            </w:r>
          </w:p>
          <w:p w14:paraId="29ECC769"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68</w:t>
            </w:r>
          </w:p>
          <w:p w14:paraId="7BAAD2BE" w14:textId="77777777" w:rsidR="00A96A43" w:rsidRPr="00A6098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43</w:t>
            </w:r>
          </w:p>
        </w:tc>
        <w:tc>
          <w:tcPr>
            <w:tcW w:w="1559" w:type="dxa"/>
          </w:tcPr>
          <w:p w14:paraId="6363CDCA"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6DAA783" w14:textId="77777777" w:rsidR="00A96A43" w:rsidRPr="00A6098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 xml:space="preserve">Various types including </w:t>
            </w:r>
            <w:r>
              <w:rPr>
                <w:sz w:val="18"/>
                <w:szCs w:val="20"/>
              </w:rPr>
              <w:lastRenderedPageBreak/>
              <w:t>childhood soldier victimization</w:t>
            </w:r>
          </w:p>
        </w:tc>
        <w:tc>
          <w:tcPr>
            <w:tcW w:w="851" w:type="dxa"/>
            <w:tcBorders>
              <w:right w:val="nil"/>
            </w:tcBorders>
          </w:tcPr>
          <w:p w14:paraId="0D58FA00"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97B8853" w14:textId="77777777" w:rsidR="00A96A43" w:rsidRPr="00A6098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6</w:t>
            </w:r>
          </w:p>
        </w:tc>
      </w:tr>
      <w:tr w:rsidR="00A96A43" w:rsidRPr="00BE59E8" w14:paraId="37876F4A"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6FD52381" w14:textId="77777777" w:rsidR="00A96A43" w:rsidRPr="00A60988" w:rsidRDefault="00A96A43" w:rsidP="00A96A43">
            <w:pPr>
              <w:pStyle w:val="StandardWeb"/>
              <w:spacing w:line="360" w:lineRule="auto"/>
              <w:rPr>
                <w:sz w:val="18"/>
                <w:lang w:val="en-US"/>
              </w:rPr>
            </w:pPr>
            <w:r w:rsidRPr="00BE59E8">
              <w:rPr>
                <w:sz w:val="18"/>
                <w:lang w:val="nl-NL"/>
              </w:rPr>
              <w:t>Falsetti et al., 2008</w:t>
            </w:r>
            <w:r w:rsidRPr="00BE59E8">
              <w:rPr>
                <w:sz w:val="18"/>
                <w:lang w:val="nl-NL"/>
              </w:rPr>
              <w:br/>
            </w:r>
            <w:r w:rsidRPr="00BE59E8">
              <w:rPr>
                <w:sz w:val="18"/>
                <w:szCs w:val="20"/>
                <w:lang w:val="nl-NL"/>
              </w:rPr>
              <w:t xml:space="preserve">    </w:t>
            </w:r>
            <w:r w:rsidRPr="00BE59E8">
              <w:rPr>
                <w:sz w:val="18"/>
                <w:lang w:val="nl-NL"/>
              </w:rPr>
              <w:t xml:space="preserve">TF-CBT/TF-CBT (12 sessions,  90 min.) </w:t>
            </w:r>
            <w:r w:rsidRPr="00BE59E8">
              <w:rPr>
                <w:sz w:val="18"/>
                <w:lang w:val="nl-NL"/>
              </w:rPr>
              <w:br/>
            </w:r>
            <w:r w:rsidRPr="00BE59E8">
              <w:rPr>
                <w:sz w:val="18"/>
                <w:szCs w:val="20"/>
                <w:lang w:val="nl-NL"/>
              </w:rPr>
              <w:t xml:space="preserve">    </w:t>
            </w:r>
            <w:r w:rsidRPr="00BE59E8">
              <w:rPr>
                <w:sz w:val="18"/>
                <w:lang w:val="nl-NL"/>
              </w:rPr>
              <w:t>WL/PCC</w:t>
            </w:r>
          </w:p>
        </w:tc>
        <w:tc>
          <w:tcPr>
            <w:tcW w:w="992" w:type="dxa"/>
            <w:shd w:val="clear" w:color="auto" w:fill="BFBFBF" w:themeFill="background1" w:themeFillShade="BF"/>
          </w:tcPr>
          <w:p w14:paraId="5EC00EB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9006C6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22</w:t>
            </w:r>
          </w:p>
          <w:p w14:paraId="704B658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31</w:t>
            </w:r>
          </w:p>
        </w:tc>
        <w:tc>
          <w:tcPr>
            <w:tcW w:w="709" w:type="dxa"/>
            <w:shd w:val="clear" w:color="auto" w:fill="BFBFBF" w:themeFill="background1" w:themeFillShade="BF"/>
          </w:tcPr>
          <w:p w14:paraId="17841D5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100</w:t>
            </w:r>
          </w:p>
        </w:tc>
        <w:tc>
          <w:tcPr>
            <w:tcW w:w="850" w:type="dxa"/>
            <w:shd w:val="clear" w:color="auto" w:fill="BFBFBF" w:themeFill="background1" w:themeFillShade="BF"/>
          </w:tcPr>
          <w:p w14:paraId="4266F00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212BFF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MPSS</w:t>
            </w:r>
          </w:p>
        </w:tc>
        <w:tc>
          <w:tcPr>
            <w:tcW w:w="1133" w:type="dxa"/>
            <w:shd w:val="clear" w:color="auto" w:fill="BFBFBF" w:themeFill="background1" w:themeFillShade="BF"/>
          </w:tcPr>
          <w:p w14:paraId="245C346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USA</w:t>
            </w:r>
          </w:p>
        </w:tc>
        <w:tc>
          <w:tcPr>
            <w:tcW w:w="1560" w:type="dxa"/>
            <w:shd w:val="clear" w:color="auto" w:fill="BFBFBF" w:themeFill="background1" w:themeFillShade="BF"/>
          </w:tcPr>
          <w:p w14:paraId="00528DE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en-GB"/>
              </w:rPr>
            </w:pPr>
            <w:r w:rsidRPr="00BE59E8">
              <w:rPr>
                <w:sz w:val="18"/>
                <w:szCs w:val="20"/>
                <w:lang w:val="en-GB"/>
              </w:rPr>
              <w:br/>
              <w:t>35.00 (9.82)</w:t>
            </w:r>
          </w:p>
        </w:tc>
        <w:tc>
          <w:tcPr>
            <w:tcW w:w="709" w:type="dxa"/>
            <w:shd w:val="clear" w:color="auto" w:fill="BFBFBF" w:themeFill="background1" w:themeFillShade="BF"/>
          </w:tcPr>
          <w:p w14:paraId="7A1A18B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proofErr w:type="spellStart"/>
            <w:r w:rsidRPr="00BE59E8">
              <w:rPr>
                <w:sz w:val="18"/>
                <w:szCs w:val="20"/>
              </w:rPr>
              <w:t>n.a.</w:t>
            </w:r>
            <w:proofErr w:type="spellEnd"/>
          </w:p>
        </w:tc>
        <w:tc>
          <w:tcPr>
            <w:tcW w:w="1275" w:type="dxa"/>
            <w:shd w:val="clear" w:color="auto" w:fill="BFBFBF" w:themeFill="background1" w:themeFillShade="BF"/>
          </w:tcPr>
          <w:p w14:paraId="56337A8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FF1598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tc>
        <w:tc>
          <w:tcPr>
            <w:tcW w:w="851" w:type="dxa"/>
            <w:shd w:val="clear" w:color="auto" w:fill="BFBFBF" w:themeFill="background1" w:themeFillShade="BF"/>
          </w:tcPr>
          <w:p w14:paraId="39035B0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ITT</w:t>
            </w:r>
          </w:p>
        </w:tc>
        <w:tc>
          <w:tcPr>
            <w:tcW w:w="567" w:type="dxa"/>
            <w:shd w:val="clear" w:color="auto" w:fill="BFBFBF" w:themeFill="background1" w:themeFillShade="BF"/>
          </w:tcPr>
          <w:p w14:paraId="50C7884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100</w:t>
            </w:r>
            <w:r w:rsidRPr="00BE59E8">
              <w:rPr>
                <w:sz w:val="18"/>
                <w:szCs w:val="20"/>
              </w:rPr>
              <w:br/>
              <w:t>100</w:t>
            </w:r>
          </w:p>
        </w:tc>
        <w:tc>
          <w:tcPr>
            <w:tcW w:w="1559" w:type="dxa"/>
            <w:shd w:val="clear" w:color="auto" w:fill="BFBFBF" w:themeFill="background1" w:themeFillShade="BF"/>
          </w:tcPr>
          <w:p w14:paraId="11C43E9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r>
              <w:rPr>
                <w:sz w:val="18"/>
                <w:szCs w:val="20"/>
              </w:rPr>
              <w:t>Various types</w:t>
            </w:r>
          </w:p>
        </w:tc>
        <w:tc>
          <w:tcPr>
            <w:tcW w:w="851" w:type="dxa"/>
            <w:shd w:val="clear" w:color="auto" w:fill="BFBFBF" w:themeFill="background1" w:themeFillShade="BF"/>
          </w:tcPr>
          <w:p w14:paraId="30A1500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7</w:t>
            </w:r>
          </w:p>
        </w:tc>
      </w:tr>
      <w:tr w:rsidR="00A96A43" w:rsidRPr="00BE59E8" w14:paraId="20EC6112"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61C52872" w14:textId="77777777" w:rsidR="00A96A43" w:rsidRPr="00BE59E8" w:rsidRDefault="00A96A43" w:rsidP="00A96A43">
            <w:pPr>
              <w:pStyle w:val="StandardWeb"/>
              <w:spacing w:line="360" w:lineRule="auto"/>
              <w:rPr>
                <w:b w:val="0"/>
                <w:bCs w:val="0"/>
                <w:sz w:val="18"/>
                <w:lang w:val="nl-NL"/>
              </w:rPr>
            </w:pPr>
            <w:r w:rsidRPr="00BE59E8">
              <w:rPr>
                <w:sz w:val="18"/>
                <w:lang w:val="nl-NL"/>
              </w:rPr>
              <w:t>Fecteau et al., 1999</w:t>
            </w:r>
            <w:r w:rsidRPr="00BE59E8">
              <w:rPr>
                <w:sz w:val="18"/>
                <w:lang w:val="nl-NL"/>
              </w:rPr>
              <w:br/>
            </w:r>
            <w:r w:rsidRPr="00BE59E8">
              <w:rPr>
                <w:sz w:val="18"/>
                <w:szCs w:val="20"/>
                <w:lang w:val="nl-NL"/>
              </w:rPr>
              <w:t xml:space="preserve">    </w:t>
            </w:r>
            <w:r w:rsidRPr="00BE59E8">
              <w:rPr>
                <w:sz w:val="18"/>
                <w:lang w:val="nl-NL"/>
              </w:rPr>
              <w:t xml:space="preserve">CBT/TF-CBT (4 sessions, 90-180 min.) </w:t>
            </w:r>
            <w:r w:rsidRPr="00BE59E8">
              <w:rPr>
                <w:sz w:val="18"/>
                <w:lang w:val="nl-NL"/>
              </w:rPr>
              <w:br/>
            </w:r>
            <w:r w:rsidRPr="00BE59E8">
              <w:rPr>
                <w:sz w:val="18"/>
                <w:szCs w:val="20"/>
                <w:lang w:val="nl-NL"/>
              </w:rPr>
              <w:t xml:space="preserve">    </w:t>
            </w:r>
            <w:r w:rsidRPr="00BE59E8">
              <w:rPr>
                <w:sz w:val="18"/>
                <w:lang w:val="nl-NL"/>
              </w:rPr>
              <w:t>WL/PCC</w:t>
            </w:r>
          </w:p>
        </w:tc>
        <w:tc>
          <w:tcPr>
            <w:tcW w:w="992" w:type="dxa"/>
          </w:tcPr>
          <w:p w14:paraId="63AD90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149EBD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w:t>
            </w:r>
          </w:p>
          <w:p w14:paraId="28E90C6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w:t>
            </w:r>
          </w:p>
        </w:tc>
        <w:tc>
          <w:tcPr>
            <w:tcW w:w="709" w:type="dxa"/>
          </w:tcPr>
          <w:p w14:paraId="0F8DCD6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E0E615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18B8BD1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23AF29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2A78B55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3D280F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Canada</w:t>
            </w:r>
          </w:p>
        </w:tc>
        <w:tc>
          <w:tcPr>
            <w:tcW w:w="1560" w:type="dxa"/>
          </w:tcPr>
          <w:p w14:paraId="6DAA357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5D2A0E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lang w:val="de-DE"/>
              </w:rPr>
              <w:t>41.30 (25–63)</w:t>
            </w:r>
          </w:p>
        </w:tc>
        <w:tc>
          <w:tcPr>
            <w:tcW w:w="709" w:type="dxa"/>
          </w:tcPr>
          <w:p w14:paraId="6C73831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67862D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7374C48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1A40A2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6D26E42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080C299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5A3D23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08C4F58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70B281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70</w:t>
            </w:r>
          </w:p>
          <w:p w14:paraId="520CAB4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70</w:t>
            </w:r>
          </w:p>
        </w:tc>
        <w:tc>
          <w:tcPr>
            <w:tcW w:w="1559" w:type="dxa"/>
          </w:tcPr>
          <w:p w14:paraId="4B12B45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79DD56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Motor vehicle accident</w:t>
            </w:r>
          </w:p>
        </w:tc>
        <w:tc>
          <w:tcPr>
            <w:tcW w:w="851" w:type="dxa"/>
            <w:tcBorders>
              <w:right w:val="nil"/>
            </w:tcBorders>
          </w:tcPr>
          <w:p w14:paraId="6D11DD0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158A63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468715E7"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2754BD04" w14:textId="77777777" w:rsidR="00A96A43" w:rsidRPr="00BE59E8" w:rsidRDefault="00A96A43" w:rsidP="00A96A43">
            <w:pPr>
              <w:pStyle w:val="StandardWeb"/>
              <w:spacing w:line="360" w:lineRule="auto"/>
              <w:rPr>
                <w:bCs w:val="0"/>
                <w:sz w:val="18"/>
              </w:rPr>
            </w:pPr>
            <w:r w:rsidRPr="00BE59E8">
              <w:rPr>
                <w:sz w:val="18"/>
                <w:lang w:val="nl-NL"/>
              </w:rPr>
              <w:t>Foa et al., 1991</w:t>
            </w:r>
            <w:r w:rsidRPr="00FC1079">
              <w:rPr>
                <w:sz w:val="18"/>
                <w:lang w:val="en-US"/>
              </w:rPr>
              <w:br/>
            </w:r>
            <w:r w:rsidRPr="00FC1079">
              <w:rPr>
                <w:sz w:val="18"/>
                <w:szCs w:val="20"/>
                <w:lang w:val="en-US"/>
              </w:rPr>
              <w:t xml:space="preserve">    </w:t>
            </w:r>
            <w:r w:rsidRPr="00FC1079">
              <w:rPr>
                <w:sz w:val="18"/>
                <w:lang w:val="en-US"/>
              </w:rPr>
              <w:t xml:space="preserve">PE/TF-CBT (9 sessions, 90 min.) </w:t>
            </w:r>
            <w:r w:rsidRPr="00FC1079">
              <w:rPr>
                <w:sz w:val="18"/>
                <w:lang w:val="en-US"/>
              </w:rPr>
              <w:br/>
              <w:t xml:space="preserve">    SC/ACC (9 sessions, 90 min.)</w:t>
            </w:r>
            <w:r w:rsidRPr="00FC1079">
              <w:rPr>
                <w:sz w:val="18"/>
                <w:lang w:val="en-US"/>
              </w:rPr>
              <w:br/>
            </w:r>
            <w:r w:rsidRPr="00FC1079">
              <w:rPr>
                <w:sz w:val="18"/>
                <w:szCs w:val="20"/>
                <w:lang w:val="en-US"/>
              </w:rPr>
              <w:t xml:space="preserve">    </w:t>
            </w:r>
            <w:r w:rsidRPr="00BE59E8">
              <w:rPr>
                <w:sz w:val="18"/>
              </w:rPr>
              <w:t xml:space="preserve">WL/PCC </w:t>
            </w:r>
          </w:p>
        </w:tc>
        <w:tc>
          <w:tcPr>
            <w:tcW w:w="992" w:type="dxa"/>
            <w:shd w:val="clear" w:color="auto" w:fill="BFBFBF" w:themeFill="background1" w:themeFillShade="BF"/>
          </w:tcPr>
          <w:p w14:paraId="78E4153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110071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p w14:paraId="3EEC410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11</w:t>
            </w:r>
          </w:p>
          <w:p w14:paraId="0887EE0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tc>
        <w:tc>
          <w:tcPr>
            <w:tcW w:w="709" w:type="dxa"/>
            <w:shd w:val="clear" w:color="auto" w:fill="BFBFBF" w:themeFill="background1" w:themeFillShade="BF"/>
          </w:tcPr>
          <w:p w14:paraId="61C2803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DBEA93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shd w:val="clear" w:color="auto" w:fill="BFBFBF" w:themeFill="background1" w:themeFillShade="BF"/>
          </w:tcPr>
          <w:p w14:paraId="166F2D0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22025D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SI-PTSD</w:t>
            </w:r>
          </w:p>
        </w:tc>
        <w:tc>
          <w:tcPr>
            <w:tcW w:w="1133" w:type="dxa"/>
            <w:shd w:val="clear" w:color="auto" w:fill="BFBFBF" w:themeFill="background1" w:themeFillShade="BF"/>
          </w:tcPr>
          <w:p w14:paraId="6659567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C57028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shd w:val="clear" w:color="auto" w:fill="BFBFBF" w:themeFill="background1" w:themeFillShade="BF"/>
          </w:tcPr>
          <w:p w14:paraId="0107B83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03346B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32.70 (7.30)</w:t>
            </w:r>
          </w:p>
          <w:p w14:paraId="6A2D86F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34.20 (9.80)</w:t>
            </w:r>
          </w:p>
          <w:p w14:paraId="6F9EBF6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rPr>
              <w:t>32.00 (9.60)</w:t>
            </w:r>
          </w:p>
        </w:tc>
        <w:tc>
          <w:tcPr>
            <w:tcW w:w="709" w:type="dxa"/>
            <w:shd w:val="clear" w:color="auto" w:fill="BFBFBF" w:themeFill="background1" w:themeFillShade="BF"/>
          </w:tcPr>
          <w:p w14:paraId="3822A21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3B1695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shd w:val="clear" w:color="auto" w:fill="BFBFBF" w:themeFill="background1" w:themeFillShade="BF"/>
          </w:tcPr>
          <w:p w14:paraId="6822A9F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4DF122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4CC8C04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4C84662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shd w:val="clear" w:color="auto" w:fill="BFBFBF" w:themeFill="background1" w:themeFillShade="BF"/>
          </w:tcPr>
          <w:p w14:paraId="0E4F357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FC2ED8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441EF89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33444B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shd w:val="clear" w:color="auto" w:fill="BFBFBF" w:themeFill="background1" w:themeFillShade="BF"/>
          </w:tcPr>
          <w:p w14:paraId="373D550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6F4F0F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Sexual assault</w:t>
            </w:r>
          </w:p>
        </w:tc>
        <w:tc>
          <w:tcPr>
            <w:tcW w:w="851" w:type="dxa"/>
            <w:shd w:val="clear" w:color="auto" w:fill="BFBFBF" w:themeFill="background1" w:themeFillShade="BF"/>
          </w:tcPr>
          <w:p w14:paraId="3DCE4A9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E10688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4BDB02E1"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4760195B" w14:textId="77777777" w:rsidR="00A96A43" w:rsidRPr="00BE59E8" w:rsidRDefault="00A96A43" w:rsidP="00A96A43">
            <w:pPr>
              <w:pStyle w:val="StandardWeb"/>
              <w:spacing w:line="360" w:lineRule="auto"/>
              <w:rPr>
                <w:bCs w:val="0"/>
                <w:sz w:val="18"/>
              </w:rPr>
            </w:pPr>
            <w:proofErr w:type="spellStart"/>
            <w:r w:rsidRPr="00BE59E8">
              <w:rPr>
                <w:sz w:val="18"/>
                <w:lang w:val="en-GB"/>
              </w:rPr>
              <w:t>Foa</w:t>
            </w:r>
            <w:proofErr w:type="spellEnd"/>
            <w:r w:rsidRPr="00BE59E8">
              <w:rPr>
                <w:sz w:val="18"/>
                <w:lang w:val="en-GB"/>
              </w:rPr>
              <w:t xml:space="preserve"> et al., 1999</w:t>
            </w:r>
            <w:r w:rsidRPr="00BE59E8">
              <w:rPr>
                <w:sz w:val="18"/>
                <w:lang w:val="en-GB"/>
              </w:rPr>
              <w:br/>
            </w:r>
            <w:r w:rsidRPr="00BE59E8">
              <w:rPr>
                <w:position w:val="20"/>
                <w:sz w:val="18"/>
                <w:lang w:val="en-GB"/>
              </w:rPr>
              <w:t xml:space="preserve">    </w:t>
            </w:r>
            <w:r w:rsidRPr="00BE59E8">
              <w:rPr>
                <w:sz w:val="18"/>
                <w:lang w:val="en-GB"/>
              </w:rPr>
              <w:t>PE/TF-CBT (9 sessions, 2x120+7x90 min.)</w:t>
            </w:r>
            <w:r w:rsidRPr="00BE59E8">
              <w:rPr>
                <w:sz w:val="18"/>
                <w:lang w:val="en-GB"/>
              </w:rPr>
              <w:br/>
              <w:t xml:space="preserve">    </w:t>
            </w:r>
            <w:r w:rsidRPr="00FC1079">
              <w:rPr>
                <w:sz w:val="18"/>
                <w:lang w:val="en-US"/>
              </w:rPr>
              <w:t>SIT/ACC (9 sessions, 2x120+7x90 min.)</w:t>
            </w:r>
            <w:r w:rsidRPr="00FC1079">
              <w:rPr>
                <w:sz w:val="18"/>
                <w:lang w:val="en-US"/>
              </w:rPr>
              <w:br/>
            </w:r>
            <w:r w:rsidRPr="00FC1079">
              <w:rPr>
                <w:sz w:val="18"/>
                <w:szCs w:val="20"/>
                <w:lang w:val="en-US"/>
              </w:rPr>
              <w:t xml:space="preserve">    </w:t>
            </w:r>
            <w:r w:rsidRPr="00BE59E8">
              <w:rPr>
                <w:sz w:val="18"/>
              </w:rPr>
              <w:t xml:space="preserve">WL/PCC </w:t>
            </w:r>
          </w:p>
        </w:tc>
        <w:tc>
          <w:tcPr>
            <w:tcW w:w="992" w:type="dxa"/>
          </w:tcPr>
          <w:p w14:paraId="4CB99B1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23</w:t>
            </w:r>
          </w:p>
          <w:p w14:paraId="0780865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19</w:t>
            </w:r>
          </w:p>
          <w:p w14:paraId="68ADC9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tc>
        <w:tc>
          <w:tcPr>
            <w:tcW w:w="709" w:type="dxa"/>
          </w:tcPr>
          <w:p w14:paraId="6E054E0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C8F6FD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05C3149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7F93A7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PSS-I</w:t>
            </w:r>
          </w:p>
        </w:tc>
        <w:tc>
          <w:tcPr>
            <w:tcW w:w="1133" w:type="dxa"/>
          </w:tcPr>
          <w:p w14:paraId="1F44089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00A9F9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029A0F3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B45BDB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34.90 (10.60)</w:t>
            </w:r>
          </w:p>
        </w:tc>
        <w:tc>
          <w:tcPr>
            <w:tcW w:w="709" w:type="dxa"/>
          </w:tcPr>
          <w:p w14:paraId="6D8CEDE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2908E0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1275" w:type="dxa"/>
          </w:tcPr>
          <w:p w14:paraId="0EA4FF1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DB658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7DD1F6A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7AEF668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4D3E87B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2E861F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580465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BB7C97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14B93A9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2108A01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2F1B2B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Sexual or non-sexual assault</w:t>
            </w:r>
          </w:p>
        </w:tc>
        <w:tc>
          <w:tcPr>
            <w:tcW w:w="851" w:type="dxa"/>
            <w:tcBorders>
              <w:right w:val="nil"/>
            </w:tcBorders>
          </w:tcPr>
          <w:p w14:paraId="6D632BE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098AAB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0C952687"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C0A52FF" w14:textId="77777777" w:rsidR="00A96A43" w:rsidRPr="00BE59E8" w:rsidRDefault="00A96A43" w:rsidP="00A96A43">
            <w:pPr>
              <w:pStyle w:val="StandardWeb"/>
              <w:spacing w:line="360" w:lineRule="auto"/>
              <w:rPr>
                <w:bCs w:val="0"/>
                <w:sz w:val="18"/>
              </w:rPr>
            </w:pPr>
            <w:r w:rsidRPr="00BE59E8">
              <w:rPr>
                <w:sz w:val="18"/>
              </w:rPr>
              <w:t>Foa et al., 2005</w:t>
            </w:r>
            <w:r w:rsidRPr="00BE59E8">
              <w:rPr>
                <w:sz w:val="18"/>
              </w:rPr>
              <w:br/>
            </w:r>
            <w:r w:rsidRPr="00BE59E8">
              <w:rPr>
                <w:sz w:val="18"/>
                <w:szCs w:val="20"/>
              </w:rPr>
              <w:t xml:space="preserve">    </w:t>
            </w:r>
            <w:r w:rsidRPr="00BE59E8">
              <w:rPr>
                <w:sz w:val="18"/>
              </w:rPr>
              <w:t xml:space="preserve">PE/TF-CBT (12 </w:t>
            </w:r>
            <w:proofErr w:type="spellStart"/>
            <w:r w:rsidRPr="00BE59E8">
              <w:rPr>
                <w:sz w:val="18"/>
              </w:rPr>
              <w:t>sessions</w:t>
            </w:r>
            <w:proofErr w:type="spellEnd"/>
            <w:r w:rsidRPr="00BE59E8">
              <w:rPr>
                <w:sz w:val="18"/>
              </w:rPr>
              <w:t>, 90-120 min.)</w:t>
            </w:r>
            <w:r w:rsidRPr="00BE59E8">
              <w:rPr>
                <w:sz w:val="18"/>
              </w:rPr>
              <w:br/>
            </w:r>
            <w:r w:rsidRPr="00BE59E8">
              <w:rPr>
                <w:sz w:val="18"/>
                <w:szCs w:val="20"/>
              </w:rPr>
              <w:t xml:space="preserve">    </w:t>
            </w:r>
            <w:r w:rsidRPr="00BE59E8">
              <w:rPr>
                <w:sz w:val="18"/>
              </w:rPr>
              <w:t xml:space="preserve">WL/PCC </w:t>
            </w:r>
          </w:p>
        </w:tc>
        <w:tc>
          <w:tcPr>
            <w:tcW w:w="992" w:type="dxa"/>
          </w:tcPr>
          <w:p w14:paraId="231ED1A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05D1B4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79</w:t>
            </w:r>
          </w:p>
          <w:p w14:paraId="3EEB599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26</w:t>
            </w:r>
          </w:p>
        </w:tc>
        <w:tc>
          <w:tcPr>
            <w:tcW w:w="709" w:type="dxa"/>
          </w:tcPr>
          <w:p w14:paraId="65D7D82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48B5CA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116D62E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C773C2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PSS-I</w:t>
            </w:r>
          </w:p>
        </w:tc>
        <w:tc>
          <w:tcPr>
            <w:tcW w:w="1133" w:type="dxa"/>
          </w:tcPr>
          <w:p w14:paraId="754AE1D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4C771E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0269F27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5871AD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31.30 (9.89)</w:t>
            </w:r>
          </w:p>
        </w:tc>
        <w:tc>
          <w:tcPr>
            <w:tcW w:w="709" w:type="dxa"/>
          </w:tcPr>
          <w:p w14:paraId="1B1C932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245233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2165DB9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BA5F0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07F7AF9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44171D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5C156B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25291E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59044C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7AABE5C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F9BE3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Sexual or non-sexual assault</w:t>
            </w:r>
          </w:p>
        </w:tc>
        <w:tc>
          <w:tcPr>
            <w:tcW w:w="851" w:type="dxa"/>
          </w:tcPr>
          <w:p w14:paraId="0A6C0EA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E7B55B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56704576"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0F3CE0D" w14:textId="77777777" w:rsidR="00A96A43" w:rsidRPr="00FC1079" w:rsidRDefault="00A96A43" w:rsidP="00A96A43">
            <w:pPr>
              <w:pStyle w:val="StandardWeb"/>
              <w:spacing w:line="360" w:lineRule="auto"/>
              <w:rPr>
                <w:bCs w:val="0"/>
                <w:sz w:val="18"/>
                <w:szCs w:val="20"/>
                <w:lang w:val="en-US"/>
              </w:rPr>
            </w:pPr>
            <w:proofErr w:type="spellStart"/>
            <w:r w:rsidRPr="00FC1079">
              <w:rPr>
                <w:sz w:val="18"/>
                <w:szCs w:val="20"/>
                <w:lang w:val="en-US"/>
              </w:rPr>
              <w:t>Foa</w:t>
            </w:r>
            <w:proofErr w:type="spellEnd"/>
            <w:r w:rsidRPr="00FC1079">
              <w:rPr>
                <w:sz w:val="18"/>
                <w:szCs w:val="20"/>
                <w:lang w:val="en-US"/>
              </w:rPr>
              <w:t xml:space="preserve"> et al., 2018</w:t>
            </w:r>
            <w:r w:rsidRPr="00FC1079">
              <w:rPr>
                <w:sz w:val="18"/>
                <w:szCs w:val="20"/>
                <w:lang w:val="en-US"/>
              </w:rPr>
              <w:br/>
              <w:t xml:space="preserve">    spaced PE/TF-CBT (10 sessions, 90 min.)</w:t>
            </w:r>
            <w:r w:rsidRPr="00FC1079">
              <w:rPr>
                <w:sz w:val="18"/>
                <w:szCs w:val="20"/>
                <w:lang w:val="en-US"/>
              </w:rPr>
              <w:br/>
              <w:t xml:space="preserve">    PCT/</w:t>
            </w:r>
            <w:r>
              <w:rPr>
                <w:sz w:val="18"/>
                <w:szCs w:val="20"/>
                <w:lang w:val="en-US"/>
              </w:rPr>
              <w:t>non-TF-PIs</w:t>
            </w:r>
            <w:r w:rsidRPr="00FC1079">
              <w:rPr>
                <w:sz w:val="18"/>
                <w:szCs w:val="20"/>
                <w:lang w:val="en-US"/>
              </w:rPr>
              <w:t xml:space="preserve"> (10 sessions, 90 min.)</w:t>
            </w:r>
            <w:r w:rsidRPr="00FC1079">
              <w:rPr>
                <w:sz w:val="18"/>
                <w:szCs w:val="20"/>
                <w:lang w:val="en-US"/>
              </w:rPr>
              <w:br/>
              <w:t xml:space="preserve">    MA/PCC (4 sessions, 10-15 min.)</w:t>
            </w:r>
          </w:p>
        </w:tc>
        <w:tc>
          <w:tcPr>
            <w:tcW w:w="992" w:type="dxa"/>
          </w:tcPr>
          <w:p w14:paraId="3434ADB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3F98CB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109</w:t>
            </w:r>
          </w:p>
          <w:p w14:paraId="779821A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107</w:t>
            </w:r>
          </w:p>
          <w:p w14:paraId="224F96A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40</w:t>
            </w:r>
          </w:p>
        </w:tc>
        <w:tc>
          <w:tcPr>
            <w:tcW w:w="709" w:type="dxa"/>
          </w:tcPr>
          <w:p w14:paraId="6252505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AE0054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4F36293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BD7E8F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PSS-I</w:t>
            </w:r>
          </w:p>
        </w:tc>
        <w:tc>
          <w:tcPr>
            <w:tcW w:w="1133" w:type="dxa"/>
          </w:tcPr>
          <w:p w14:paraId="5511183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BDB7AC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7E0315D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eastAsia="GuardianAgateSans1GR-Regular"/>
                <w:sz w:val="18"/>
                <w:szCs w:val="14"/>
                <w:lang w:val="de-DE"/>
              </w:rPr>
            </w:pPr>
          </w:p>
          <w:p w14:paraId="5769AD4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eastAsia="GuardianAgateSans1GR-Regular"/>
                <w:sz w:val="18"/>
                <w:szCs w:val="14"/>
                <w:lang w:val="de-DE"/>
              </w:rPr>
            </w:pPr>
            <w:r w:rsidRPr="00BE59E8">
              <w:rPr>
                <w:rFonts w:eastAsia="GuardianAgateSans1GR-Regular"/>
                <w:sz w:val="18"/>
                <w:szCs w:val="14"/>
                <w:lang w:val="de-DE"/>
              </w:rPr>
              <w:t>32.89 (7.05)</w:t>
            </w:r>
          </w:p>
          <w:p w14:paraId="0C28497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eastAsia="GuardianAgateSans1GR-Regular"/>
                <w:sz w:val="18"/>
                <w:szCs w:val="14"/>
                <w:lang w:val="de-DE"/>
              </w:rPr>
            </w:pPr>
            <w:r w:rsidRPr="00BE59E8">
              <w:rPr>
                <w:rFonts w:eastAsia="GuardianAgateSans1GR-Regular"/>
                <w:sz w:val="18"/>
                <w:szCs w:val="14"/>
                <w:lang w:val="de-DE"/>
              </w:rPr>
              <w:t>32.54 (7.45)</w:t>
            </w:r>
          </w:p>
          <w:p w14:paraId="0098271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rFonts w:eastAsia="GuardianAgateSans1GR-Regular"/>
                <w:sz w:val="18"/>
                <w:szCs w:val="14"/>
                <w:lang w:val="de-DE"/>
              </w:rPr>
              <w:t>32.70 (7.68)</w:t>
            </w:r>
          </w:p>
        </w:tc>
        <w:tc>
          <w:tcPr>
            <w:tcW w:w="709" w:type="dxa"/>
          </w:tcPr>
          <w:p w14:paraId="681F64C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76B24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c>
          <w:tcPr>
            <w:tcW w:w="1275" w:type="dxa"/>
          </w:tcPr>
          <w:p w14:paraId="04615CF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639254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79573C8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22B9E1E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501D4E0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F47A2A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4A37FCB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0E7EC9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w:t>
            </w:r>
          </w:p>
          <w:p w14:paraId="3C6B9E4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p w14:paraId="07A4636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c>
          <w:tcPr>
            <w:tcW w:w="1559" w:type="dxa"/>
          </w:tcPr>
          <w:p w14:paraId="4885930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76620A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33FF677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831B81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tc>
      </w:tr>
      <w:tr w:rsidR="00A96A43" w:rsidRPr="00BE59E8" w14:paraId="644B0FB2"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C25AA6B" w14:textId="77777777" w:rsidR="00A96A43" w:rsidRPr="00BE59E8" w:rsidRDefault="00A96A43" w:rsidP="00A96A43">
            <w:pPr>
              <w:spacing w:line="360" w:lineRule="auto"/>
              <w:rPr>
                <w:sz w:val="18"/>
                <w:szCs w:val="20"/>
              </w:rPr>
            </w:pPr>
            <w:proofErr w:type="spellStart"/>
            <w:r w:rsidRPr="00BE59E8">
              <w:rPr>
                <w:sz w:val="18"/>
                <w:szCs w:val="20"/>
                <w:lang w:val="de-DE"/>
              </w:rPr>
              <w:t>Fonzo</w:t>
            </w:r>
            <w:proofErr w:type="spellEnd"/>
            <w:r w:rsidRPr="00BE59E8">
              <w:rPr>
                <w:sz w:val="18"/>
                <w:szCs w:val="20"/>
                <w:lang w:val="de-DE"/>
              </w:rPr>
              <w:t xml:space="preserve"> et al., 2017</w:t>
            </w:r>
            <w:r w:rsidRPr="00BE59E8">
              <w:rPr>
                <w:sz w:val="18"/>
                <w:szCs w:val="20"/>
              </w:rPr>
              <w:t xml:space="preserve">  </w:t>
            </w:r>
          </w:p>
          <w:p w14:paraId="3C078996" w14:textId="77777777" w:rsidR="00A96A43" w:rsidRPr="00BE59E8" w:rsidRDefault="00A96A43" w:rsidP="00A96A43">
            <w:pPr>
              <w:spacing w:line="360" w:lineRule="auto"/>
              <w:rPr>
                <w:sz w:val="18"/>
                <w:szCs w:val="20"/>
              </w:rPr>
            </w:pPr>
            <w:r w:rsidRPr="00BE59E8">
              <w:rPr>
                <w:sz w:val="18"/>
                <w:szCs w:val="20"/>
              </w:rPr>
              <w:t xml:space="preserve">    PE/TF-CBT (9-12 sessions, 90 min.)</w:t>
            </w:r>
          </w:p>
          <w:p w14:paraId="08361A9C" w14:textId="77777777" w:rsidR="00A96A43" w:rsidRPr="00BE59E8" w:rsidRDefault="00A96A43" w:rsidP="00A96A43">
            <w:pPr>
              <w:spacing w:line="360" w:lineRule="auto"/>
              <w:rPr>
                <w:sz w:val="18"/>
                <w:szCs w:val="20"/>
                <w:lang w:val="de-DE"/>
              </w:rPr>
            </w:pPr>
            <w:r w:rsidRPr="00BE59E8">
              <w:rPr>
                <w:sz w:val="18"/>
                <w:szCs w:val="20"/>
              </w:rPr>
              <w:t xml:space="preserve">    WL/PCC</w:t>
            </w:r>
          </w:p>
        </w:tc>
        <w:tc>
          <w:tcPr>
            <w:tcW w:w="992" w:type="dxa"/>
          </w:tcPr>
          <w:p w14:paraId="1EA7815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B1A39C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w:t>
            </w:r>
          </w:p>
          <w:p w14:paraId="582675B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rPr>
              <w:t>30</w:t>
            </w:r>
          </w:p>
        </w:tc>
        <w:tc>
          <w:tcPr>
            <w:tcW w:w="709" w:type="dxa"/>
          </w:tcPr>
          <w:p w14:paraId="567E7D5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D9C461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7F3A542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p>
        </w:tc>
        <w:tc>
          <w:tcPr>
            <w:tcW w:w="850" w:type="dxa"/>
          </w:tcPr>
          <w:p w14:paraId="7BBBF8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528AD8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rPr>
              <w:t>CAPS</w:t>
            </w:r>
          </w:p>
        </w:tc>
        <w:tc>
          <w:tcPr>
            <w:tcW w:w="1133" w:type="dxa"/>
          </w:tcPr>
          <w:p w14:paraId="34959F3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B0990A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rPr>
              <w:t>USA</w:t>
            </w:r>
          </w:p>
        </w:tc>
        <w:tc>
          <w:tcPr>
            <w:tcW w:w="1560" w:type="dxa"/>
          </w:tcPr>
          <w:p w14:paraId="68FEBBF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F7EE6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34.42 (10.23)</w:t>
            </w:r>
          </w:p>
          <w:p w14:paraId="124A68F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rFonts w:eastAsia="GuardianAgateSans1GR-Regular"/>
                <w:sz w:val="18"/>
                <w:szCs w:val="14"/>
                <w:lang w:val="de-DE"/>
              </w:rPr>
            </w:pPr>
            <w:r w:rsidRPr="00BE59E8">
              <w:rPr>
                <w:sz w:val="18"/>
                <w:szCs w:val="20"/>
              </w:rPr>
              <w:t>39.03 (10.35)</w:t>
            </w:r>
          </w:p>
        </w:tc>
        <w:tc>
          <w:tcPr>
            <w:tcW w:w="709" w:type="dxa"/>
          </w:tcPr>
          <w:p w14:paraId="4BA992D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373040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proofErr w:type="spellStart"/>
            <w:r w:rsidRPr="00BE59E8">
              <w:rPr>
                <w:sz w:val="18"/>
                <w:szCs w:val="20"/>
              </w:rPr>
              <w:t>n.a.</w:t>
            </w:r>
            <w:proofErr w:type="spellEnd"/>
          </w:p>
        </w:tc>
        <w:tc>
          <w:tcPr>
            <w:tcW w:w="1275" w:type="dxa"/>
          </w:tcPr>
          <w:p w14:paraId="2E6EEDD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0A734C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599FE6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p>
        </w:tc>
        <w:tc>
          <w:tcPr>
            <w:tcW w:w="851" w:type="dxa"/>
          </w:tcPr>
          <w:p w14:paraId="66601EA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sz w:val="18"/>
                <w:szCs w:val="20"/>
              </w:rPr>
            </w:pPr>
          </w:p>
          <w:p w14:paraId="10840CC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rPr>
              <w:t>ITT</w:t>
            </w:r>
          </w:p>
        </w:tc>
        <w:tc>
          <w:tcPr>
            <w:tcW w:w="567" w:type="dxa"/>
          </w:tcPr>
          <w:p w14:paraId="34EA5B8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DC4FBF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65</w:t>
            </w:r>
          </w:p>
          <w:p w14:paraId="2904057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p>
        </w:tc>
        <w:tc>
          <w:tcPr>
            <w:tcW w:w="1559" w:type="dxa"/>
          </w:tcPr>
          <w:p w14:paraId="1A53211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2294E4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Pr>
                <w:sz w:val="18"/>
                <w:szCs w:val="20"/>
              </w:rPr>
              <w:t>Various types</w:t>
            </w:r>
          </w:p>
        </w:tc>
        <w:tc>
          <w:tcPr>
            <w:tcW w:w="851" w:type="dxa"/>
          </w:tcPr>
          <w:p w14:paraId="05AD4C0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lang w:val="de-DE"/>
              </w:rPr>
              <w:br/>
            </w:r>
            <w:r w:rsidRPr="00BE59E8">
              <w:rPr>
                <w:sz w:val="18"/>
                <w:szCs w:val="20"/>
              </w:rPr>
              <w:t>6</w:t>
            </w:r>
          </w:p>
        </w:tc>
      </w:tr>
      <w:tr w:rsidR="00A96A43" w:rsidRPr="00BE59E8" w14:paraId="46630AA4"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2EA61E5C" w14:textId="77777777" w:rsidR="00A96A43" w:rsidRPr="00BE59E8" w:rsidRDefault="00A96A43" w:rsidP="00A96A43">
            <w:pPr>
              <w:pStyle w:val="StandardWeb"/>
              <w:spacing w:line="360" w:lineRule="auto"/>
              <w:rPr>
                <w:bCs w:val="0"/>
                <w:sz w:val="18"/>
                <w:szCs w:val="20"/>
              </w:rPr>
            </w:pPr>
            <w:r w:rsidRPr="00BE59E8">
              <w:rPr>
                <w:sz w:val="18"/>
                <w:szCs w:val="20"/>
              </w:rPr>
              <w:lastRenderedPageBreak/>
              <w:t>Forbes et al., 2012</w:t>
            </w:r>
            <w:r w:rsidRPr="00BE59E8">
              <w:rPr>
                <w:sz w:val="18"/>
                <w:szCs w:val="20"/>
              </w:rPr>
              <w:br/>
              <w:t xml:space="preserve">    CPT/TF-CBT (12 </w:t>
            </w:r>
            <w:proofErr w:type="spellStart"/>
            <w:r w:rsidRPr="00BE59E8">
              <w:rPr>
                <w:sz w:val="18"/>
                <w:szCs w:val="20"/>
              </w:rPr>
              <w:t>sessions</w:t>
            </w:r>
            <w:proofErr w:type="spellEnd"/>
            <w:r w:rsidRPr="00BE59E8">
              <w:rPr>
                <w:sz w:val="18"/>
                <w:szCs w:val="20"/>
              </w:rPr>
              <w:t>, 60 min.)</w:t>
            </w:r>
            <w:r w:rsidRPr="00BE59E8">
              <w:rPr>
                <w:sz w:val="18"/>
                <w:szCs w:val="20"/>
              </w:rPr>
              <w:br/>
              <w:t xml:space="preserve">    TAU/ACC (</w:t>
            </w:r>
            <w:proofErr w:type="spellStart"/>
            <w:r w:rsidRPr="00BE59E8">
              <w:rPr>
                <w:sz w:val="18"/>
                <w:szCs w:val="20"/>
              </w:rPr>
              <w:t>n.r</w:t>
            </w:r>
            <w:proofErr w:type="spellEnd"/>
            <w:r w:rsidRPr="00BE59E8">
              <w:rPr>
                <w:sz w:val="18"/>
                <w:szCs w:val="20"/>
              </w:rPr>
              <w:t>.)</w:t>
            </w:r>
          </w:p>
        </w:tc>
        <w:tc>
          <w:tcPr>
            <w:tcW w:w="992" w:type="dxa"/>
          </w:tcPr>
          <w:p w14:paraId="35E77FE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0D22512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30</w:t>
            </w:r>
          </w:p>
          <w:p w14:paraId="7891152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29</w:t>
            </w:r>
          </w:p>
        </w:tc>
        <w:tc>
          <w:tcPr>
            <w:tcW w:w="709" w:type="dxa"/>
          </w:tcPr>
          <w:p w14:paraId="70E5188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1FEC2A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100</w:t>
            </w:r>
          </w:p>
        </w:tc>
        <w:tc>
          <w:tcPr>
            <w:tcW w:w="850" w:type="dxa"/>
          </w:tcPr>
          <w:p w14:paraId="422170A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17EC563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CAPS</w:t>
            </w:r>
          </w:p>
        </w:tc>
        <w:tc>
          <w:tcPr>
            <w:tcW w:w="1133" w:type="dxa"/>
          </w:tcPr>
          <w:p w14:paraId="60B5679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2A54926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Australia</w:t>
            </w:r>
          </w:p>
        </w:tc>
        <w:tc>
          <w:tcPr>
            <w:tcW w:w="1560" w:type="dxa"/>
          </w:tcPr>
          <w:p w14:paraId="0981653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eastAsia="GuardianAgateSans1GR-Regular"/>
                <w:sz w:val="18"/>
                <w:szCs w:val="14"/>
                <w:lang w:val="de-DE"/>
              </w:rPr>
            </w:pPr>
          </w:p>
          <w:p w14:paraId="4415BD9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eastAsia="GuardianAgateSans1GR-Regular"/>
                <w:sz w:val="18"/>
                <w:szCs w:val="14"/>
                <w:lang w:val="de-DE"/>
              </w:rPr>
            </w:pPr>
            <w:r w:rsidRPr="00BE59E8">
              <w:rPr>
                <w:rFonts w:eastAsia="GuardianAgateSans1GR-Regular"/>
                <w:sz w:val="18"/>
                <w:szCs w:val="14"/>
                <w:lang w:val="de-DE"/>
              </w:rPr>
              <w:t>53.13 (13.97)</w:t>
            </w:r>
          </w:p>
          <w:p w14:paraId="1117EB7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rFonts w:eastAsia="GuardianAgateSans1GR-Regular"/>
                <w:sz w:val="18"/>
                <w:szCs w:val="14"/>
                <w:lang w:val="de-DE"/>
              </w:rPr>
              <w:t>53.62 (13.33)</w:t>
            </w:r>
          </w:p>
        </w:tc>
        <w:tc>
          <w:tcPr>
            <w:tcW w:w="709" w:type="dxa"/>
          </w:tcPr>
          <w:p w14:paraId="5DB09C8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5B72BE2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3</w:t>
            </w:r>
          </w:p>
        </w:tc>
        <w:tc>
          <w:tcPr>
            <w:tcW w:w="1275" w:type="dxa"/>
          </w:tcPr>
          <w:p w14:paraId="5BF53AA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9D7EEC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Individual</w:t>
            </w:r>
          </w:p>
          <w:p w14:paraId="1BEF7D5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Individual</w:t>
            </w:r>
          </w:p>
        </w:tc>
        <w:tc>
          <w:tcPr>
            <w:tcW w:w="851" w:type="dxa"/>
          </w:tcPr>
          <w:p w14:paraId="4DA9406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118DE0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lang w:val="de-DE"/>
              </w:rPr>
            </w:pPr>
            <w:r w:rsidRPr="00BE59E8">
              <w:rPr>
                <w:sz w:val="18"/>
                <w:szCs w:val="20"/>
                <w:lang w:val="de-DE"/>
              </w:rPr>
              <w:t>ITT</w:t>
            </w:r>
          </w:p>
        </w:tc>
        <w:tc>
          <w:tcPr>
            <w:tcW w:w="567" w:type="dxa"/>
          </w:tcPr>
          <w:p w14:paraId="620988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22C1DE1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7</w:t>
            </w:r>
          </w:p>
          <w:p w14:paraId="0272AF1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0</w:t>
            </w:r>
          </w:p>
        </w:tc>
        <w:tc>
          <w:tcPr>
            <w:tcW w:w="1559" w:type="dxa"/>
          </w:tcPr>
          <w:p w14:paraId="04B3D3C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01D1668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Combat</w:t>
            </w:r>
          </w:p>
        </w:tc>
        <w:tc>
          <w:tcPr>
            <w:tcW w:w="851" w:type="dxa"/>
            <w:tcBorders>
              <w:right w:val="nil"/>
            </w:tcBorders>
          </w:tcPr>
          <w:p w14:paraId="5955ECB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5068251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7</w:t>
            </w:r>
          </w:p>
        </w:tc>
      </w:tr>
      <w:tr w:rsidR="00A96A43" w:rsidRPr="00BE59E8" w14:paraId="1517ED24"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609C0D05"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Ford et al., 2011</w:t>
            </w:r>
            <w:r w:rsidRPr="00BE59E8">
              <w:rPr>
                <w:sz w:val="18"/>
                <w:szCs w:val="20"/>
                <w:lang w:val="nl-NL"/>
              </w:rPr>
              <w:br/>
              <w:t xml:space="preserve">    TARGET/</w:t>
            </w:r>
            <w:r w:rsidRPr="00AB1C40">
              <w:rPr>
                <w:sz w:val="18"/>
                <w:szCs w:val="20"/>
                <w:lang w:val="en-US"/>
              </w:rPr>
              <w:t>other-TF-PIs</w:t>
            </w:r>
            <w:r w:rsidRPr="00BE59E8">
              <w:rPr>
                <w:sz w:val="18"/>
                <w:szCs w:val="20"/>
                <w:lang w:val="nl-NL"/>
              </w:rPr>
              <w:t xml:space="preserve"> (12 sessions, 50 min.) </w:t>
            </w:r>
            <w:r w:rsidRPr="00BE59E8">
              <w:rPr>
                <w:sz w:val="18"/>
                <w:szCs w:val="20"/>
                <w:lang w:val="nl-NL"/>
              </w:rPr>
              <w:br/>
              <w:t xml:space="preserve">    PCT/</w:t>
            </w:r>
            <w:r>
              <w:rPr>
                <w:sz w:val="18"/>
                <w:szCs w:val="20"/>
                <w:lang w:val="nl-NL"/>
              </w:rPr>
              <w:t>non-TF-PIs</w:t>
            </w:r>
            <w:r w:rsidRPr="00BE59E8">
              <w:rPr>
                <w:sz w:val="18"/>
                <w:szCs w:val="20"/>
                <w:lang w:val="nl-NL"/>
              </w:rPr>
              <w:t xml:space="preserve"> (12 sessions, n.r.) </w:t>
            </w:r>
            <w:r w:rsidRPr="00BE59E8">
              <w:rPr>
                <w:sz w:val="18"/>
                <w:szCs w:val="20"/>
                <w:lang w:val="nl-NL"/>
              </w:rPr>
              <w:br/>
              <w:t xml:space="preserve">    WL/PCC </w:t>
            </w:r>
          </w:p>
        </w:tc>
        <w:tc>
          <w:tcPr>
            <w:tcW w:w="992" w:type="dxa"/>
          </w:tcPr>
          <w:p w14:paraId="5DAC51A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36C66A6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48</w:t>
            </w:r>
          </w:p>
          <w:p w14:paraId="74EC1A3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53</w:t>
            </w:r>
          </w:p>
          <w:p w14:paraId="20B6063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45</w:t>
            </w:r>
          </w:p>
        </w:tc>
        <w:tc>
          <w:tcPr>
            <w:tcW w:w="709" w:type="dxa"/>
          </w:tcPr>
          <w:p w14:paraId="021A722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B99549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80</w:t>
            </w:r>
          </w:p>
          <w:p w14:paraId="5450428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74</w:t>
            </w:r>
          </w:p>
          <w:p w14:paraId="26156C6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87</w:t>
            </w:r>
          </w:p>
        </w:tc>
        <w:tc>
          <w:tcPr>
            <w:tcW w:w="850" w:type="dxa"/>
          </w:tcPr>
          <w:p w14:paraId="1EEC246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43C4DD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7884131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DDC4FB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07EADF8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88EBD0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30.70 (6.90)</w:t>
            </w:r>
          </w:p>
        </w:tc>
        <w:tc>
          <w:tcPr>
            <w:tcW w:w="709" w:type="dxa"/>
          </w:tcPr>
          <w:p w14:paraId="76F66DB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6DCCE5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3FE4C1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5F2CD5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0EBC78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6F77A1F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5B8C7AD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75126F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position w:val="-20"/>
                <w:sz w:val="18"/>
                <w:szCs w:val="20"/>
                <w:highlight w:val="yellow"/>
              </w:rPr>
            </w:pPr>
            <w:r w:rsidRPr="00BE59E8">
              <w:rPr>
                <w:sz w:val="18"/>
                <w:szCs w:val="20"/>
              </w:rPr>
              <w:t>ITT</w:t>
            </w:r>
          </w:p>
        </w:tc>
        <w:tc>
          <w:tcPr>
            <w:tcW w:w="567" w:type="dxa"/>
          </w:tcPr>
          <w:p w14:paraId="3F5035D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32EFCE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3CA83A4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1CD076E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046E8D3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02BE57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4F0E334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ED24E6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070D9B05"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1F13872" w14:textId="77777777" w:rsidR="00A96A43" w:rsidRPr="00532BA9" w:rsidRDefault="00A96A43" w:rsidP="00A96A43">
            <w:pPr>
              <w:pStyle w:val="StandardWeb"/>
              <w:spacing w:line="360" w:lineRule="auto"/>
              <w:rPr>
                <w:b w:val="0"/>
                <w:sz w:val="18"/>
                <w:szCs w:val="20"/>
                <w:lang w:val="en-US"/>
              </w:rPr>
            </w:pPr>
            <w:r w:rsidRPr="00BE59E8">
              <w:rPr>
                <w:sz w:val="18"/>
                <w:szCs w:val="20"/>
                <w:lang w:val="nl-NL"/>
              </w:rPr>
              <w:t>Ford et al., 2013</w:t>
            </w:r>
            <w:r w:rsidRPr="00FC1079">
              <w:rPr>
                <w:sz w:val="18"/>
                <w:szCs w:val="20"/>
                <w:lang w:val="en-US"/>
              </w:rPr>
              <w:br/>
              <w:t xml:space="preserve">    TARGET/</w:t>
            </w:r>
            <w:r w:rsidRPr="00AB1C40">
              <w:rPr>
                <w:sz w:val="18"/>
                <w:szCs w:val="20"/>
                <w:lang w:val="en-US"/>
              </w:rPr>
              <w:t>other-TF-PIs</w:t>
            </w:r>
            <w:r w:rsidRPr="00FC1079">
              <w:rPr>
                <w:sz w:val="18"/>
                <w:szCs w:val="20"/>
                <w:lang w:val="en-US"/>
              </w:rPr>
              <w:t xml:space="preserve"> (12 sessions, 75 min.) </w:t>
            </w:r>
            <w:r w:rsidRPr="00FC1079">
              <w:rPr>
                <w:sz w:val="18"/>
                <w:szCs w:val="20"/>
                <w:lang w:val="en-US"/>
              </w:rPr>
              <w:br/>
              <w:t xml:space="preserve">    </w:t>
            </w:r>
            <w:r w:rsidRPr="00532BA9">
              <w:rPr>
                <w:sz w:val="18"/>
                <w:szCs w:val="20"/>
                <w:lang w:val="en-US"/>
              </w:rPr>
              <w:t>SGT/</w:t>
            </w:r>
            <w:r>
              <w:rPr>
                <w:sz w:val="18"/>
                <w:szCs w:val="20"/>
                <w:lang w:val="en-US"/>
              </w:rPr>
              <w:t>n</w:t>
            </w:r>
            <w:r w:rsidRPr="00532BA9">
              <w:rPr>
                <w:sz w:val="18"/>
                <w:szCs w:val="20"/>
                <w:lang w:val="en-US"/>
              </w:rPr>
              <w:t xml:space="preserve">on-TF-PIs (12 sessions, 75 min.) </w:t>
            </w:r>
          </w:p>
        </w:tc>
        <w:tc>
          <w:tcPr>
            <w:tcW w:w="992" w:type="dxa"/>
          </w:tcPr>
          <w:p w14:paraId="2E0F5A5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E0A59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w:t>
            </w:r>
          </w:p>
          <w:p w14:paraId="0E10F60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34</w:t>
            </w:r>
          </w:p>
        </w:tc>
        <w:tc>
          <w:tcPr>
            <w:tcW w:w="709" w:type="dxa"/>
          </w:tcPr>
          <w:p w14:paraId="3BBB4B9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B4F28D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82</w:t>
            </w:r>
          </w:p>
          <w:p w14:paraId="46DF4D5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74</w:t>
            </w:r>
          </w:p>
        </w:tc>
        <w:tc>
          <w:tcPr>
            <w:tcW w:w="850" w:type="dxa"/>
          </w:tcPr>
          <w:p w14:paraId="7FA634F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64B542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32E752D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F61448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018E49F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AB7F2E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34.60 (8.60)</w:t>
            </w:r>
          </w:p>
          <w:p w14:paraId="0DEF4D6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38.00 (7.80)</w:t>
            </w:r>
          </w:p>
        </w:tc>
        <w:tc>
          <w:tcPr>
            <w:tcW w:w="709" w:type="dxa"/>
          </w:tcPr>
          <w:p w14:paraId="307975E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EAC368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6FB54B5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918F29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6D1F99E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705FB68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2E9B5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7AD1B31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9D151E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4E3EDF6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1559" w:type="dxa"/>
          </w:tcPr>
          <w:p w14:paraId="5D0D7B3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93DA08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7C45802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151B80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2E5D7809"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3000C451" w14:textId="77777777" w:rsidR="00A96A43" w:rsidRPr="00BE59E8" w:rsidRDefault="00A96A43" w:rsidP="00A96A43">
            <w:pPr>
              <w:pStyle w:val="StandardWeb"/>
              <w:spacing w:line="360" w:lineRule="auto"/>
              <w:rPr>
                <w:b w:val="0"/>
                <w:sz w:val="18"/>
                <w:szCs w:val="20"/>
              </w:rPr>
            </w:pPr>
            <w:proofErr w:type="spellStart"/>
            <w:r w:rsidRPr="00FC1079">
              <w:rPr>
                <w:sz w:val="18"/>
                <w:szCs w:val="20"/>
                <w:lang w:val="en-US"/>
              </w:rPr>
              <w:t>Galovski</w:t>
            </w:r>
            <w:proofErr w:type="spellEnd"/>
            <w:r w:rsidRPr="00FC1079">
              <w:rPr>
                <w:sz w:val="18"/>
                <w:szCs w:val="20"/>
                <w:lang w:val="en-US"/>
              </w:rPr>
              <w:t xml:space="preserve"> et al., 2012</w:t>
            </w:r>
            <w:r w:rsidRPr="00FC1079">
              <w:rPr>
                <w:sz w:val="18"/>
                <w:szCs w:val="20"/>
                <w:lang w:val="en-US"/>
              </w:rPr>
              <w:br/>
              <w:t xml:space="preserve">    MCPT/TF-CBT (4-18 sessions,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w:t>
            </w:r>
            <w:r w:rsidRPr="00BE59E8">
              <w:rPr>
                <w:sz w:val="18"/>
                <w:szCs w:val="20"/>
              </w:rPr>
              <w:t>SMDT/PCC (</w:t>
            </w:r>
            <w:proofErr w:type="spellStart"/>
            <w:r w:rsidRPr="00BE59E8">
              <w:rPr>
                <w:sz w:val="18"/>
                <w:szCs w:val="20"/>
              </w:rPr>
              <w:t>n.r</w:t>
            </w:r>
            <w:proofErr w:type="spellEnd"/>
            <w:r w:rsidRPr="00BE59E8">
              <w:rPr>
                <w:sz w:val="18"/>
                <w:szCs w:val="20"/>
              </w:rPr>
              <w:t>.)</w:t>
            </w:r>
          </w:p>
        </w:tc>
        <w:tc>
          <w:tcPr>
            <w:tcW w:w="992" w:type="dxa"/>
          </w:tcPr>
          <w:p w14:paraId="2878256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440A3C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38</w:t>
            </w:r>
          </w:p>
          <w:p w14:paraId="5ED9148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37</w:t>
            </w:r>
          </w:p>
        </w:tc>
        <w:tc>
          <w:tcPr>
            <w:tcW w:w="709" w:type="dxa"/>
          </w:tcPr>
          <w:p w14:paraId="48F5D1E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981F6E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29EA35B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91C7F7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75537A2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E814C2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61528FD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764FCA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39.80 (11.74)</w:t>
            </w:r>
          </w:p>
        </w:tc>
        <w:tc>
          <w:tcPr>
            <w:tcW w:w="709" w:type="dxa"/>
          </w:tcPr>
          <w:p w14:paraId="383C77F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2D22F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54629DD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64D54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3FA8556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7E24B0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7F65453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B1D9B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69</w:t>
            </w:r>
          </w:p>
        </w:tc>
        <w:tc>
          <w:tcPr>
            <w:tcW w:w="1559" w:type="dxa"/>
          </w:tcPr>
          <w:p w14:paraId="69DC0C6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9D58CA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Sexual or physical assault</w:t>
            </w:r>
          </w:p>
        </w:tc>
        <w:tc>
          <w:tcPr>
            <w:tcW w:w="851" w:type="dxa"/>
          </w:tcPr>
          <w:p w14:paraId="508117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36756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w:t>
            </w:r>
          </w:p>
        </w:tc>
      </w:tr>
      <w:tr w:rsidR="00A96A43" w:rsidRPr="00BE59E8" w14:paraId="4A24D0D4"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2D2AB0A" w14:textId="77777777" w:rsidR="00A96A43" w:rsidRPr="00BE59E8" w:rsidRDefault="00A96A43" w:rsidP="00A96A43">
            <w:pPr>
              <w:pStyle w:val="StandardWeb"/>
              <w:spacing w:line="360" w:lineRule="auto"/>
              <w:rPr>
                <w:b w:val="0"/>
                <w:sz w:val="18"/>
                <w:szCs w:val="20"/>
                <w:highlight w:val="yellow"/>
                <w:lang w:val="nl-NL"/>
              </w:rPr>
            </w:pPr>
            <w:r w:rsidRPr="00BE59E8">
              <w:rPr>
                <w:sz w:val="18"/>
                <w:szCs w:val="20"/>
                <w:lang w:val="nl-NL"/>
              </w:rPr>
              <w:t>Gersons et al., 2000</w:t>
            </w:r>
            <w:r w:rsidRPr="00BE59E8">
              <w:rPr>
                <w:sz w:val="18"/>
                <w:szCs w:val="20"/>
                <w:lang w:val="nl-NL"/>
              </w:rPr>
              <w:br/>
              <w:t xml:space="preserve">    BEP/</w:t>
            </w:r>
            <w:r w:rsidRPr="00AB1C40">
              <w:rPr>
                <w:sz w:val="18"/>
                <w:szCs w:val="20"/>
                <w:lang w:val="en-US"/>
              </w:rPr>
              <w:t>other-TF-PIs</w:t>
            </w:r>
            <w:r w:rsidRPr="00BE59E8">
              <w:rPr>
                <w:sz w:val="18"/>
                <w:szCs w:val="20"/>
                <w:lang w:val="nl-NL"/>
              </w:rPr>
              <w:t xml:space="preserve"> (16 sessions, 60 min.)</w:t>
            </w:r>
            <w:r w:rsidRPr="00BE59E8">
              <w:rPr>
                <w:sz w:val="18"/>
                <w:szCs w:val="20"/>
                <w:lang w:val="nl-NL"/>
              </w:rPr>
              <w:br/>
              <w:t xml:space="preserve">    WL/PCC</w:t>
            </w:r>
          </w:p>
        </w:tc>
        <w:tc>
          <w:tcPr>
            <w:tcW w:w="992" w:type="dxa"/>
          </w:tcPr>
          <w:p w14:paraId="76F87A3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3574A8A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22</w:t>
            </w:r>
          </w:p>
          <w:p w14:paraId="5776FC7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20</w:t>
            </w:r>
          </w:p>
        </w:tc>
        <w:tc>
          <w:tcPr>
            <w:tcW w:w="709" w:type="dxa"/>
          </w:tcPr>
          <w:p w14:paraId="0ABF328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4011BD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1996AC1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45436F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SI-PTSD</w:t>
            </w:r>
          </w:p>
        </w:tc>
        <w:tc>
          <w:tcPr>
            <w:tcW w:w="1133" w:type="dxa"/>
          </w:tcPr>
          <w:p w14:paraId="6DCE327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A73060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NL</w:t>
            </w:r>
          </w:p>
        </w:tc>
        <w:tc>
          <w:tcPr>
            <w:tcW w:w="1560" w:type="dxa"/>
          </w:tcPr>
          <w:p w14:paraId="49BB0BB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7BC544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35.00 (6.00)</w:t>
            </w:r>
          </w:p>
          <w:p w14:paraId="7EF9EC8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38.00 (7.00)</w:t>
            </w:r>
          </w:p>
        </w:tc>
        <w:tc>
          <w:tcPr>
            <w:tcW w:w="709" w:type="dxa"/>
          </w:tcPr>
          <w:p w14:paraId="54F2D9F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3A1C9E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tc>
        <w:tc>
          <w:tcPr>
            <w:tcW w:w="1275" w:type="dxa"/>
          </w:tcPr>
          <w:p w14:paraId="70CB7A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92A93E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0178BC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FE2056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6CF53B4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6EFB40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18</w:t>
            </w:r>
          </w:p>
          <w:p w14:paraId="04DA264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c>
          <w:tcPr>
            <w:tcW w:w="1559" w:type="dxa"/>
          </w:tcPr>
          <w:p w14:paraId="3FFAE19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6ADEE8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29A43DC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CE2F6D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70486C93"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016C215F" w14:textId="77777777" w:rsidR="00A96A43" w:rsidRPr="00FC1079" w:rsidRDefault="00A96A43" w:rsidP="00A96A43">
            <w:pPr>
              <w:pStyle w:val="StandardWeb"/>
              <w:spacing w:line="360" w:lineRule="auto"/>
              <w:rPr>
                <w:b w:val="0"/>
                <w:sz w:val="18"/>
                <w:szCs w:val="20"/>
                <w:lang w:val="en-US"/>
              </w:rPr>
            </w:pPr>
            <w:r w:rsidRPr="00BE59E8">
              <w:rPr>
                <w:sz w:val="18"/>
                <w:szCs w:val="20"/>
                <w:lang w:val="nl-NL"/>
              </w:rPr>
              <w:t>Ghafoori et al., 2017</w:t>
            </w:r>
            <w:r w:rsidRPr="00FC1079">
              <w:rPr>
                <w:sz w:val="18"/>
                <w:szCs w:val="20"/>
                <w:lang w:val="en-US"/>
              </w:rPr>
              <w:br/>
              <w:t xml:space="preserve">    PE/TF-CBT (12 sessions, 60-90 min.)</w:t>
            </w:r>
            <w:r w:rsidRPr="00FC1079">
              <w:rPr>
                <w:sz w:val="18"/>
                <w:szCs w:val="20"/>
                <w:lang w:val="en-US"/>
              </w:rPr>
              <w:br/>
              <w:t xml:space="preserve">    PCT/</w:t>
            </w:r>
            <w:r>
              <w:rPr>
                <w:sz w:val="18"/>
                <w:szCs w:val="20"/>
                <w:lang w:val="en-US"/>
              </w:rPr>
              <w:t>non-TF-PIs</w:t>
            </w:r>
            <w:r w:rsidRPr="00FC1079">
              <w:rPr>
                <w:sz w:val="18"/>
                <w:szCs w:val="20"/>
                <w:lang w:val="en-US"/>
              </w:rPr>
              <w:t xml:space="preserve"> (12 sessions, 60-90 min.) </w:t>
            </w:r>
          </w:p>
        </w:tc>
        <w:tc>
          <w:tcPr>
            <w:tcW w:w="992" w:type="dxa"/>
          </w:tcPr>
          <w:p w14:paraId="2C48F08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53F918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47</w:t>
            </w:r>
          </w:p>
          <w:p w14:paraId="72BDE4E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24</w:t>
            </w:r>
          </w:p>
        </w:tc>
        <w:tc>
          <w:tcPr>
            <w:tcW w:w="709" w:type="dxa"/>
          </w:tcPr>
          <w:p w14:paraId="7A027A3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C179C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40EBD6D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29DA61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PCL-5</w:t>
            </w:r>
          </w:p>
        </w:tc>
        <w:tc>
          <w:tcPr>
            <w:tcW w:w="1133" w:type="dxa"/>
          </w:tcPr>
          <w:p w14:paraId="64F870E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A0F430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268A39F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FDF2A0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35.10 (12.80)</w:t>
            </w:r>
          </w:p>
          <w:p w14:paraId="4F5B175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35.30 (10.40)</w:t>
            </w:r>
          </w:p>
        </w:tc>
        <w:tc>
          <w:tcPr>
            <w:tcW w:w="709" w:type="dxa"/>
          </w:tcPr>
          <w:p w14:paraId="749B608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7D3523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5106F2B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299EFF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36975A8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6779B72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3751F0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7F3415A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C3068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83</w:t>
            </w:r>
          </w:p>
          <w:p w14:paraId="381D9BA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83</w:t>
            </w:r>
          </w:p>
        </w:tc>
        <w:tc>
          <w:tcPr>
            <w:tcW w:w="1559" w:type="dxa"/>
          </w:tcPr>
          <w:p w14:paraId="62E9150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2D9AD8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Physical assault and other types</w:t>
            </w:r>
          </w:p>
        </w:tc>
        <w:tc>
          <w:tcPr>
            <w:tcW w:w="851" w:type="dxa"/>
          </w:tcPr>
          <w:p w14:paraId="13E3D08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5C4219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512F3923"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257A2662" w14:textId="77777777" w:rsidR="00A96A43" w:rsidRPr="00FC1079" w:rsidRDefault="00A96A43" w:rsidP="00A96A43">
            <w:pPr>
              <w:pStyle w:val="StandardWeb"/>
              <w:spacing w:line="360" w:lineRule="auto"/>
              <w:rPr>
                <w:b w:val="0"/>
                <w:sz w:val="18"/>
                <w:szCs w:val="20"/>
                <w:lang w:val="en-US"/>
              </w:rPr>
            </w:pPr>
            <w:r w:rsidRPr="00BE59E8">
              <w:rPr>
                <w:sz w:val="18"/>
                <w:szCs w:val="20"/>
                <w:lang w:val="en-GB"/>
              </w:rPr>
              <w:t>Goldstein et al., 2017</w:t>
            </w:r>
            <w:r w:rsidRPr="00BE59E8">
              <w:rPr>
                <w:sz w:val="18"/>
                <w:szCs w:val="20"/>
                <w:lang w:val="en-GB"/>
              </w:rPr>
              <w:br/>
              <w:t xml:space="preserve">    IN EXC/</w:t>
            </w:r>
            <w:r>
              <w:rPr>
                <w:sz w:val="18"/>
                <w:szCs w:val="20"/>
                <w:lang w:val="en-GB"/>
              </w:rPr>
              <w:t>non-TF-PIs</w:t>
            </w:r>
            <w:r w:rsidRPr="00BE59E8">
              <w:rPr>
                <w:sz w:val="18"/>
                <w:szCs w:val="20"/>
                <w:lang w:val="en-GB"/>
              </w:rPr>
              <w:t xml:space="preserve"> </w:t>
            </w:r>
            <w:r w:rsidRPr="00FC1079">
              <w:rPr>
                <w:sz w:val="18"/>
                <w:szCs w:val="20"/>
                <w:lang w:val="en-US"/>
              </w:rPr>
              <w:t xml:space="preserve">(36 sessions, 60 min.) </w:t>
            </w:r>
            <w:r w:rsidRPr="00FC1079">
              <w:rPr>
                <w:sz w:val="18"/>
                <w:szCs w:val="20"/>
                <w:lang w:val="en-US"/>
              </w:rPr>
              <w:br/>
              <w:t xml:space="preserve">    WL/PCC</w:t>
            </w:r>
          </w:p>
        </w:tc>
        <w:tc>
          <w:tcPr>
            <w:tcW w:w="992" w:type="dxa"/>
          </w:tcPr>
          <w:p w14:paraId="5A1F557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F1F9F1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21</w:t>
            </w:r>
          </w:p>
          <w:p w14:paraId="7B26E07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26</w:t>
            </w:r>
          </w:p>
        </w:tc>
        <w:tc>
          <w:tcPr>
            <w:tcW w:w="709" w:type="dxa"/>
          </w:tcPr>
          <w:p w14:paraId="1D7D13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266294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89.36</w:t>
            </w:r>
          </w:p>
        </w:tc>
        <w:tc>
          <w:tcPr>
            <w:tcW w:w="850" w:type="dxa"/>
          </w:tcPr>
          <w:p w14:paraId="044B62D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B1A985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2653D04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868DE0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6A1A5D8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083CE4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46.80 (14.93)</w:t>
            </w:r>
          </w:p>
        </w:tc>
        <w:tc>
          <w:tcPr>
            <w:tcW w:w="709" w:type="dxa"/>
          </w:tcPr>
          <w:p w14:paraId="2B8C59E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618E9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33A72B7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F3C39F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p w14:paraId="3487C31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575442D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694104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0940A6F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05331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19</w:t>
            </w:r>
          </w:p>
          <w:p w14:paraId="62912E3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76A78CC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4D1D95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518A8C22" w14:textId="77777777" w:rsidR="00A96A43" w:rsidRPr="00BE59E8" w:rsidRDefault="00A96A43" w:rsidP="00A96A43">
            <w:pPr>
              <w:jc w:val="center"/>
              <w:cnfStyle w:val="000000000000" w:firstRow="0" w:lastRow="0" w:firstColumn="0" w:lastColumn="0" w:oddVBand="0" w:evenVBand="0" w:oddHBand="0" w:evenHBand="0" w:firstRowFirstColumn="0" w:firstRowLastColumn="0" w:lastRowFirstColumn="0" w:lastRowLastColumn="0"/>
              <w:rPr>
                <w:sz w:val="18"/>
                <w:szCs w:val="20"/>
              </w:rPr>
            </w:pPr>
          </w:p>
          <w:p w14:paraId="4B2EC56C" w14:textId="77777777" w:rsidR="00A96A43" w:rsidRPr="00BE59E8" w:rsidRDefault="00A96A43" w:rsidP="00A96A43">
            <w:pPr>
              <w:jc w:val="center"/>
              <w:cnfStyle w:val="000000000000" w:firstRow="0" w:lastRow="0" w:firstColumn="0" w:lastColumn="0" w:oddVBand="0" w:evenVBand="0" w:oddHBand="0" w:evenHBand="0" w:firstRowFirstColumn="0" w:firstRowLastColumn="0" w:lastRowFirstColumn="0" w:lastRowLastColumn="0"/>
              <w:rPr>
                <w:sz w:val="18"/>
                <w:szCs w:val="20"/>
              </w:rPr>
            </w:pPr>
          </w:p>
          <w:p w14:paraId="5C58AE9A" w14:textId="77777777" w:rsidR="00A96A43" w:rsidRPr="00BE59E8" w:rsidRDefault="00A96A43" w:rsidP="00A96A43">
            <w:pPr>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r>
      <w:tr w:rsidR="00A96A43" w:rsidRPr="00BE59E8" w14:paraId="0973A85A"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BAFE2D6"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Gray et al., 2019</w:t>
            </w:r>
            <w:r w:rsidRPr="00BE59E8">
              <w:rPr>
                <w:sz w:val="18"/>
                <w:szCs w:val="20"/>
                <w:lang w:val="nl-NL"/>
              </w:rPr>
              <w:br/>
              <w:t xml:space="preserve">    RTM/TF-CBT (3 sessions, 120 min.)</w:t>
            </w:r>
            <w:r w:rsidRPr="00BE59E8">
              <w:rPr>
                <w:sz w:val="18"/>
                <w:szCs w:val="20"/>
                <w:lang w:val="nl-NL"/>
              </w:rPr>
              <w:br/>
              <w:t xml:space="preserve">    WL/PCC</w:t>
            </w:r>
          </w:p>
        </w:tc>
        <w:tc>
          <w:tcPr>
            <w:tcW w:w="992" w:type="dxa"/>
          </w:tcPr>
          <w:p w14:paraId="459DED8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56AE405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37</w:t>
            </w:r>
          </w:p>
          <w:p w14:paraId="75E628F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37</w:t>
            </w:r>
          </w:p>
        </w:tc>
        <w:tc>
          <w:tcPr>
            <w:tcW w:w="709" w:type="dxa"/>
          </w:tcPr>
          <w:p w14:paraId="19BE2E6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007C2F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34CF86D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8751C1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PSS-I</w:t>
            </w:r>
          </w:p>
        </w:tc>
        <w:tc>
          <w:tcPr>
            <w:tcW w:w="1133" w:type="dxa"/>
          </w:tcPr>
          <w:p w14:paraId="5FC4198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113B16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6B8964B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0EA292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48.60 (13.30)</w:t>
            </w:r>
          </w:p>
        </w:tc>
        <w:tc>
          <w:tcPr>
            <w:tcW w:w="709" w:type="dxa"/>
          </w:tcPr>
          <w:p w14:paraId="0238E29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B5930D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07B28EB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81A6D6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58E30D1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979DF9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r w:rsidRPr="00BE59E8">
              <w:rPr>
                <w:sz w:val="18"/>
                <w:szCs w:val="20"/>
              </w:rPr>
              <w:t>ITT</w:t>
            </w:r>
          </w:p>
        </w:tc>
        <w:tc>
          <w:tcPr>
            <w:tcW w:w="567" w:type="dxa"/>
          </w:tcPr>
          <w:p w14:paraId="738321C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8B2E6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0</w:t>
            </w:r>
          </w:p>
        </w:tc>
        <w:tc>
          <w:tcPr>
            <w:tcW w:w="1559" w:type="dxa"/>
          </w:tcPr>
          <w:p w14:paraId="522F1FDD"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4E637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 and other types</w:t>
            </w:r>
          </w:p>
        </w:tc>
        <w:tc>
          <w:tcPr>
            <w:tcW w:w="851" w:type="dxa"/>
          </w:tcPr>
          <w:p w14:paraId="3EDEB32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08BAC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0042FE86"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bottom w:val="single" w:sz="4" w:space="0" w:color="auto"/>
            </w:tcBorders>
          </w:tcPr>
          <w:p w14:paraId="350E4729" w14:textId="77777777" w:rsidR="00A96A43" w:rsidRPr="00BE59E8" w:rsidRDefault="00A96A43" w:rsidP="00A96A43">
            <w:pPr>
              <w:spacing w:line="360" w:lineRule="auto"/>
              <w:rPr>
                <w:sz w:val="18"/>
                <w:szCs w:val="20"/>
              </w:rPr>
            </w:pPr>
            <w:r w:rsidRPr="00BE59E8">
              <w:rPr>
                <w:sz w:val="18"/>
                <w:szCs w:val="20"/>
              </w:rPr>
              <w:t>Gray et al., 2021</w:t>
            </w:r>
          </w:p>
          <w:p w14:paraId="7FCCB34A" w14:textId="77777777" w:rsidR="00A96A43" w:rsidRPr="00BE59E8" w:rsidRDefault="00A96A43" w:rsidP="00A96A43">
            <w:pPr>
              <w:spacing w:line="360" w:lineRule="auto"/>
              <w:rPr>
                <w:sz w:val="18"/>
                <w:szCs w:val="20"/>
              </w:rPr>
            </w:pPr>
            <w:r w:rsidRPr="00BE59E8">
              <w:rPr>
                <w:sz w:val="18"/>
                <w:szCs w:val="20"/>
              </w:rPr>
              <w:lastRenderedPageBreak/>
              <w:t xml:space="preserve">    RTM/TF-CBT (3 sessions, ≤120 min.)</w:t>
            </w:r>
            <w:r w:rsidRPr="00BE59E8">
              <w:rPr>
                <w:sz w:val="18"/>
                <w:szCs w:val="20"/>
              </w:rPr>
              <w:br/>
              <w:t xml:space="preserve">    WL/PCC</w:t>
            </w:r>
          </w:p>
        </w:tc>
        <w:tc>
          <w:tcPr>
            <w:tcW w:w="992" w:type="dxa"/>
            <w:tcBorders>
              <w:bottom w:val="single" w:sz="4" w:space="0" w:color="auto"/>
            </w:tcBorders>
          </w:tcPr>
          <w:p w14:paraId="6B0719B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A71DB5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p w14:paraId="4CF8876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rPr>
              <w:lastRenderedPageBreak/>
              <w:t>15</w:t>
            </w:r>
          </w:p>
        </w:tc>
        <w:tc>
          <w:tcPr>
            <w:tcW w:w="709" w:type="dxa"/>
            <w:tcBorders>
              <w:bottom w:val="single" w:sz="4" w:space="0" w:color="auto"/>
            </w:tcBorders>
          </w:tcPr>
          <w:p w14:paraId="75702CD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B7663C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rPr>
              <w:t>100</w:t>
            </w:r>
          </w:p>
        </w:tc>
        <w:tc>
          <w:tcPr>
            <w:tcW w:w="850" w:type="dxa"/>
            <w:tcBorders>
              <w:bottom w:val="single" w:sz="4" w:space="0" w:color="auto"/>
            </w:tcBorders>
          </w:tcPr>
          <w:p w14:paraId="37DE40A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4640B0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rPr>
              <w:t>PSS-I</w:t>
            </w:r>
          </w:p>
        </w:tc>
        <w:tc>
          <w:tcPr>
            <w:tcW w:w="1133" w:type="dxa"/>
            <w:tcBorders>
              <w:bottom w:val="single" w:sz="4" w:space="0" w:color="auto"/>
            </w:tcBorders>
          </w:tcPr>
          <w:p w14:paraId="6D08181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91BAB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rPr>
              <w:t>USA</w:t>
            </w:r>
          </w:p>
        </w:tc>
        <w:tc>
          <w:tcPr>
            <w:tcW w:w="1560" w:type="dxa"/>
            <w:tcBorders>
              <w:bottom w:val="single" w:sz="4" w:space="0" w:color="auto"/>
            </w:tcBorders>
          </w:tcPr>
          <w:p w14:paraId="73B508D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3223FA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n.r.</w:t>
            </w:r>
            <w:proofErr w:type="spellEnd"/>
          </w:p>
          <w:p w14:paraId="53F0F88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sidRPr="00BE59E8">
              <w:rPr>
                <w:sz w:val="18"/>
                <w:szCs w:val="20"/>
              </w:rPr>
              <w:lastRenderedPageBreak/>
              <w:t>n.r.</w:t>
            </w:r>
            <w:proofErr w:type="spellEnd"/>
          </w:p>
        </w:tc>
        <w:tc>
          <w:tcPr>
            <w:tcW w:w="709" w:type="dxa"/>
            <w:tcBorders>
              <w:bottom w:val="single" w:sz="4" w:space="0" w:color="auto"/>
            </w:tcBorders>
          </w:tcPr>
          <w:p w14:paraId="5E7C485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0EFF98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sidRPr="00BE59E8">
              <w:rPr>
                <w:sz w:val="18"/>
                <w:szCs w:val="20"/>
              </w:rPr>
              <w:t>r.b.i.</w:t>
            </w:r>
            <w:proofErr w:type="spellEnd"/>
          </w:p>
        </w:tc>
        <w:tc>
          <w:tcPr>
            <w:tcW w:w="1275" w:type="dxa"/>
            <w:tcBorders>
              <w:bottom w:val="single" w:sz="4" w:space="0" w:color="auto"/>
            </w:tcBorders>
          </w:tcPr>
          <w:p w14:paraId="7144E4F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B11D78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rPr>
              <w:t>Individual</w:t>
            </w:r>
          </w:p>
        </w:tc>
        <w:tc>
          <w:tcPr>
            <w:tcW w:w="851" w:type="dxa"/>
            <w:tcBorders>
              <w:bottom w:val="single" w:sz="4" w:space="0" w:color="auto"/>
            </w:tcBorders>
          </w:tcPr>
          <w:p w14:paraId="7685A48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18"/>
                <w:szCs w:val="20"/>
              </w:rPr>
            </w:pPr>
          </w:p>
          <w:p w14:paraId="0005336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rPr>
              <w:t>ITT</w:t>
            </w:r>
          </w:p>
        </w:tc>
        <w:tc>
          <w:tcPr>
            <w:tcW w:w="567" w:type="dxa"/>
            <w:tcBorders>
              <w:bottom w:val="single" w:sz="4" w:space="0" w:color="auto"/>
            </w:tcBorders>
          </w:tcPr>
          <w:p w14:paraId="629182A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34D4BA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rPr>
              <w:t>100</w:t>
            </w:r>
          </w:p>
        </w:tc>
        <w:tc>
          <w:tcPr>
            <w:tcW w:w="1559" w:type="dxa"/>
            <w:tcBorders>
              <w:bottom w:val="single" w:sz="4" w:space="0" w:color="auto"/>
            </w:tcBorders>
          </w:tcPr>
          <w:p w14:paraId="475B51D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55F12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Pr>
                <w:sz w:val="18"/>
                <w:szCs w:val="20"/>
              </w:rPr>
              <w:t>Various types</w:t>
            </w:r>
          </w:p>
        </w:tc>
        <w:tc>
          <w:tcPr>
            <w:tcW w:w="851" w:type="dxa"/>
            <w:tcBorders>
              <w:bottom w:val="single" w:sz="4" w:space="0" w:color="auto"/>
              <w:right w:val="nil"/>
            </w:tcBorders>
            <w:shd w:val="clear" w:color="auto" w:fill="FFFFFF" w:themeFill="background1"/>
          </w:tcPr>
          <w:p w14:paraId="7B64ED1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9E7E4D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18EF1EC5"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right w:val="single" w:sz="4" w:space="0" w:color="auto"/>
            </w:tcBorders>
            <w:shd w:val="clear" w:color="auto" w:fill="BFBFBF" w:themeFill="background1" w:themeFillShade="BF"/>
          </w:tcPr>
          <w:p w14:paraId="252B1C2B" w14:textId="77777777" w:rsidR="00A96A43" w:rsidRPr="00BE59E8" w:rsidRDefault="00A96A43" w:rsidP="00A96A43">
            <w:pPr>
              <w:pStyle w:val="StandardWeb"/>
              <w:spacing w:line="360" w:lineRule="auto"/>
              <w:rPr>
                <w:sz w:val="18"/>
                <w:szCs w:val="20"/>
                <w:lang w:val="nl-NL"/>
              </w:rPr>
            </w:pPr>
            <w:r w:rsidRPr="00BE59E8">
              <w:rPr>
                <w:sz w:val="18"/>
                <w:szCs w:val="20"/>
                <w:lang w:val="nl-NL"/>
              </w:rPr>
              <w:t>He</w:t>
            </w:r>
            <w:r>
              <w:rPr>
                <w:sz w:val="18"/>
                <w:szCs w:val="20"/>
                <w:lang w:val="nl-NL"/>
              </w:rPr>
              <w:t xml:space="preserve">ffner </w:t>
            </w:r>
            <w:r w:rsidRPr="00BE59E8">
              <w:rPr>
                <w:sz w:val="18"/>
                <w:szCs w:val="20"/>
                <w:lang w:val="nl-NL"/>
              </w:rPr>
              <w:t>et al., 201</w:t>
            </w:r>
            <w:r>
              <w:rPr>
                <w:sz w:val="18"/>
                <w:szCs w:val="20"/>
                <w:lang w:val="nl-NL"/>
              </w:rPr>
              <w:t>6 – Texas subsample only</w:t>
            </w:r>
            <w:r w:rsidRPr="00BE59E8">
              <w:rPr>
                <w:sz w:val="18"/>
                <w:szCs w:val="20"/>
                <w:lang w:val="nl-NL"/>
              </w:rPr>
              <w:br/>
            </w:r>
            <w:r>
              <w:rPr>
                <w:sz w:val="18"/>
                <w:szCs w:val="20"/>
                <w:lang w:val="nl-NL"/>
              </w:rPr>
              <w:t xml:space="preserve">    Mantram</w:t>
            </w:r>
            <w:r w:rsidRPr="00BE59E8">
              <w:rPr>
                <w:sz w:val="18"/>
                <w:szCs w:val="20"/>
                <w:lang w:val="nl-NL"/>
              </w:rPr>
              <w:t>/</w:t>
            </w:r>
            <w:r>
              <w:rPr>
                <w:sz w:val="18"/>
                <w:szCs w:val="20"/>
                <w:lang w:val="nl-NL"/>
              </w:rPr>
              <w:t>non-TF-PIs</w:t>
            </w:r>
            <w:r w:rsidRPr="00BE59E8">
              <w:rPr>
                <w:sz w:val="18"/>
                <w:szCs w:val="20"/>
                <w:lang w:val="nl-NL"/>
              </w:rPr>
              <w:t xml:space="preserve"> (</w:t>
            </w:r>
            <w:r>
              <w:rPr>
                <w:sz w:val="18"/>
                <w:szCs w:val="20"/>
                <w:lang w:val="nl-NL"/>
              </w:rPr>
              <w:t>8</w:t>
            </w:r>
            <w:r w:rsidRPr="00BE59E8">
              <w:rPr>
                <w:sz w:val="18"/>
                <w:szCs w:val="20"/>
                <w:lang w:val="nl-NL"/>
              </w:rPr>
              <w:t xml:space="preserve">sessions, </w:t>
            </w:r>
            <w:r>
              <w:rPr>
                <w:sz w:val="18"/>
                <w:szCs w:val="20"/>
                <w:lang w:val="nl-NL"/>
              </w:rPr>
              <w:t>6</w:t>
            </w:r>
            <w:r w:rsidRPr="00BE59E8">
              <w:rPr>
                <w:sz w:val="18"/>
                <w:szCs w:val="20"/>
                <w:lang w:val="nl-NL"/>
              </w:rPr>
              <w:t>0 min.)</w:t>
            </w:r>
            <w:r w:rsidRPr="00BE59E8">
              <w:rPr>
                <w:sz w:val="18"/>
                <w:szCs w:val="20"/>
                <w:lang w:val="nl-NL"/>
              </w:rPr>
              <w:br/>
              <w:t xml:space="preserve">    </w:t>
            </w:r>
            <w:r>
              <w:rPr>
                <w:sz w:val="18"/>
                <w:szCs w:val="20"/>
                <w:lang w:val="en-US"/>
              </w:rPr>
              <w:t>PSY-EDU</w:t>
            </w:r>
            <w:r w:rsidRPr="0070209A">
              <w:rPr>
                <w:sz w:val="18"/>
                <w:szCs w:val="20"/>
                <w:lang w:val="en-US"/>
              </w:rPr>
              <w:t>/ACC (10 sessions, 90 min.)</w:t>
            </w:r>
          </w:p>
        </w:tc>
        <w:tc>
          <w:tcPr>
            <w:tcW w:w="992" w:type="dxa"/>
            <w:tcBorders>
              <w:left w:val="single" w:sz="4" w:space="0" w:color="auto"/>
              <w:right w:val="single" w:sz="4" w:space="0" w:color="auto"/>
            </w:tcBorders>
            <w:shd w:val="clear" w:color="auto" w:fill="BFBFBF" w:themeFill="background1" w:themeFillShade="BF"/>
          </w:tcPr>
          <w:p w14:paraId="01E46E06"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35D9A39"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18</w:t>
            </w:r>
          </w:p>
          <w:p w14:paraId="28F23F79"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15</w:t>
            </w:r>
          </w:p>
        </w:tc>
        <w:tc>
          <w:tcPr>
            <w:tcW w:w="709" w:type="dxa"/>
            <w:tcBorders>
              <w:left w:val="single" w:sz="4" w:space="0" w:color="auto"/>
              <w:right w:val="single" w:sz="4" w:space="0" w:color="auto"/>
            </w:tcBorders>
            <w:shd w:val="clear" w:color="auto" w:fill="BFBFBF" w:themeFill="background1" w:themeFillShade="BF"/>
          </w:tcPr>
          <w:p w14:paraId="7079C95D"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B2EEEC6"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82</w:t>
            </w:r>
          </w:p>
        </w:tc>
        <w:tc>
          <w:tcPr>
            <w:tcW w:w="850" w:type="dxa"/>
            <w:tcBorders>
              <w:left w:val="single" w:sz="4" w:space="0" w:color="auto"/>
              <w:right w:val="single" w:sz="4" w:space="0" w:color="auto"/>
            </w:tcBorders>
            <w:shd w:val="clear" w:color="auto" w:fill="BFBFBF" w:themeFill="background1" w:themeFillShade="BF"/>
          </w:tcPr>
          <w:p w14:paraId="228ACA51"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1805B98"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CAPS</w:t>
            </w:r>
          </w:p>
        </w:tc>
        <w:tc>
          <w:tcPr>
            <w:tcW w:w="1133" w:type="dxa"/>
            <w:tcBorders>
              <w:left w:val="single" w:sz="4" w:space="0" w:color="auto"/>
              <w:right w:val="single" w:sz="4" w:space="0" w:color="auto"/>
            </w:tcBorders>
            <w:shd w:val="clear" w:color="auto" w:fill="BFBFBF" w:themeFill="background1" w:themeFillShade="BF"/>
          </w:tcPr>
          <w:p w14:paraId="7446ABB6"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636489F"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USA</w:t>
            </w:r>
          </w:p>
        </w:tc>
        <w:tc>
          <w:tcPr>
            <w:tcW w:w="1560" w:type="dxa"/>
            <w:tcBorders>
              <w:left w:val="single" w:sz="4" w:space="0" w:color="auto"/>
              <w:right w:val="single" w:sz="4" w:space="0" w:color="auto"/>
            </w:tcBorders>
            <w:shd w:val="clear" w:color="auto" w:fill="BFBFBF" w:themeFill="background1" w:themeFillShade="BF"/>
          </w:tcPr>
          <w:p w14:paraId="7B8CDDFD"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62D3821"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Pr>
                <w:sz w:val="18"/>
                <w:szCs w:val="20"/>
              </w:rPr>
              <w:t>n.r.</w:t>
            </w:r>
            <w:proofErr w:type="spellEnd"/>
          </w:p>
        </w:tc>
        <w:tc>
          <w:tcPr>
            <w:tcW w:w="709" w:type="dxa"/>
            <w:tcBorders>
              <w:left w:val="single" w:sz="4" w:space="0" w:color="auto"/>
              <w:right w:val="single" w:sz="4" w:space="0" w:color="auto"/>
            </w:tcBorders>
            <w:shd w:val="clear" w:color="auto" w:fill="BFBFBF" w:themeFill="background1" w:themeFillShade="BF"/>
          </w:tcPr>
          <w:p w14:paraId="6FCF48B0"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E248E0E"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Pr>
                <w:sz w:val="18"/>
                <w:szCs w:val="20"/>
              </w:rPr>
              <w:t>n.a.</w:t>
            </w:r>
            <w:proofErr w:type="spellEnd"/>
          </w:p>
        </w:tc>
        <w:tc>
          <w:tcPr>
            <w:tcW w:w="1275" w:type="dxa"/>
            <w:tcBorders>
              <w:left w:val="single" w:sz="4" w:space="0" w:color="auto"/>
              <w:right w:val="single" w:sz="4" w:space="0" w:color="auto"/>
            </w:tcBorders>
            <w:shd w:val="clear" w:color="auto" w:fill="BFBFBF" w:themeFill="background1" w:themeFillShade="BF"/>
          </w:tcPr>
          <w:p w14:paraId="5B6AB4AF"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7A27252"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E660DE">
              <w:rPr>
                <w:sz w:val="18"/>
                <w:szCs w:val="20"/>
              </w:rPr>
              <w:t>Individual</w:t>
            </w:r>
          </w:p>
          <w:p w14:paraId="1E0877FA"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E660DE">
              <w:rPr>
                <w:sz w:val="18"/>
                <w:szCs w:val="20"/>
              </w:rPr>
              <w:t>Group</w:t>
            </w:r>
          </w:p>
        </w:tc>
        <w:tc>
          <w:tcPr>
            <w:tcW w:w="851" w:type="dxa"/>
            <w:tcBorders>
              <w:left w:val="single" w:sz="4" w:space="0" w:color="auto"/>
              <w:right w:val="single" w:sz="4" w:space="0" w:color="auto"/>
            </w:tcBorders>
            <w:shd w:val="clear" w:color="auto" w:fill="BFBFBF" w:themeFill="background1" w:themeFillShade="BF"/>
          </w:tcPr>
          <w:p w14:paraId="45EF7089"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DBD12E3"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Pr>
                <w:sz w:val="18"/>
                <w:szCs w:val="20"/>
              </w:rPr>
              <w:t>Compl</w:t>
            </w:r>
            <w:proofErr w:type="spellEnd"/>
            <w:r>
              <w:rPr>
                <w:sz w:val="18"/>
                <w:szCs w:val="20"/>
              </w:rPr>
              <w:t>.</w:t>
            </w:r>
          </w:p>
        </w:tc>
        <w:tc>
          <w:tcPr>
            <w:tcW w:w="567" w:type="dxa"/>
            <w:tcBorders>
              <w:left w:val="single" w:sz="4" w:space="0" w:color="auto"/>
              <w:right w:val="single" w:sz="4" w:space="0" w:color="auto"/>
            </w:tcBorders>
            <w:shd w:val="clear" w:color="auto" w:fill="BFBFBF" w:themeFill="background1" w:themeFillShade="BF"/>
          </w:tcPr>
          <w:p w14:paraId="298A3D26"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7589480"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Pr>
                <w:sz w:val="18"/>
                <w:szCs w:val="20"/>
              </w:rPr>
              <w:t>n.r.</w:t>
            </w:r>
            <w:proofErr w:type="spellEnd"/>
          </w:p>
        </w:tc>
        <w:tc>
          <w:tcPr>
            <w:tcW w:w="1559" w:type="dxa"/>
            <w:tcBorders>
              <w:left w:val="single" w:sz="4" w:space="0" w:color="auto"/>
              <w:right w:val="single" w:sz="4" w:space="0" w:color="auto"/>
            </w:tcBorders>
            <w:shd w:val="clear" w:color="auto" w:fill="BFBFBF" w:themeFill="background1" w:themeFillShade="BF"/>
          </w:tcPr>
          <w:p w14:paraId="5C45C718"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BF3C054"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Combat</w:t>
            </w:r>
          </w:p>
        </w:tc>
        <w:tc>
          <w:tcPr>
            <w:tcW w:w="851" w:type="dxa"/>
            <w:tcBorders>
              <w:left w:val="single" w:sz="4" w:space="0" w:color="auto"/>
            </w:tcBorders>
            <w:shd w:val="clear" w:color="auto" w:fill="BFBFBF" w:themeFill="background1" w:themeFillShade="BF"/>
          </w:tcPr>
          <w:p w14:paraId="512643D6"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405432E" w14:textId="77777777" w:rsidR="00A96A43" w:rsidRPr="00E660DE"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w:t>
            </w:r>
          </w:p>
        </w:tc>
      </w:tr>
      <w:tr w:rsidR="00A96A43" w:rsidRPr="00BE59E8" w14:paraId="21CB0E23"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shd w:val="clear" w:color="auto" w:fill="FFFFFF" w:themeFill="background1"/>
          </w:tcPr>
          <w:p w14:paraId="287C23FD" w14:textId="77777777" w:rsidR="00A96A43" w:rsidRPr="00BE59E8" w:rsidRDefault="00A96A43" w:rsidP="00A96A43">
            <w:pPr>
              <w:pStyle w:val="StandardWeb"/>
              <w:spacing w:line="360" w:lineRule="auto"/>
              <w:rPr>
                <w:b w:val="0"/>
                <w:sz w:val="18"/>
                <w:szCs w:val="20"/>
              </w:rPr>
            </w:pPr>
            <w:r w:rsidRPr="00BE59E8">
              <w:rPr>
                <w:sz w:val="18"/>
                <w:szCs w:val="20"/>
                <w:lang w:val="nl-NL"/>
              </w:rPr>
              <w:t>Hensel-Dittmann et al., 2011</w:t>
            </w:r>
            <w:r w:rsidRPr="00BE59E8">
              <w:rPr>
                <w:sz w:val="18"/>
                <w:szCs w:val="20"/>
                <w:lang w:val="nl-NL"/>
              </w:rPr>
              <w:br/>
              <w:t xml:space="preserve">    NET/TF-CBT (10 sessions, 90 min.)</w:t>
            </w:r>
            <w:r w:rsidRPr="00BE59E8">
              <w:rPr>
                <w:sz w:val="18"/>
                <w:szCs w:val="20"/>
                <w:lang w:val="nl-NL"/>
              </w:rPr>
              <w:br/>
              <w:t xml:space="preserve">    </w:t>
            </w:r>
            <w:r w:rsidRPr="00BE59E8">
              <w:rPr>
                <w:sz w:val="18"/>
                <w:szCs w:val="20"/>
              </w:rPr>
              <w:t xml:space="preserve">SIT/ACC (10 </w:t>
            </w:r>
            <w:proofErr w:type="spellStart"/>
            <w:r w:rsidRPr="00BE59E8">
              <w:rPr>
                <w:sz w:val="18"/>
                <w:szCs w:val="20"/>
              </w:rPr>
              <w:t>sessions</w:t>
            </w:r>
            <w:proofErr w:type="spellEnd"/>
            <w:r w:rsidRPr="00BE59E8">
              <w:rPr>
                <w:sz w:val="18"/>
                <w:szCs w:val="20"/>
              </w:rPr>
              <w:t>, 90 min.)</w:t>
            </w:r>
          </w:p>
        </w:tc>
        <w:tc>
          <w:tcPr>
            <w:tcW w:w="992" w:type="dxa"/>
            <w:shd w:val="clear" w:color="auto" w:fill="FFFFFF" w:themeFill="background1"/>
          </w:tcPr>
          <w:p w14:paraId="3D7D722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1090584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11</w:t>
            </w:r>
          </w:p>
          <w:p w14:paraId="0C981C3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10</w:t>
            </w:r>
          </w:p>
        </w:tc>
        <w:tc>
          <w:tcPr>
            <w:tcW w:w="709" w:type="dxa"/>
            <w:shd w:val="clear" w:color="auto" w:fill="FFFFFF" w:themeFill="background1"/>
          </w:tcPr>
          <w:p w14:paraId="427E9A0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0DE8060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100</w:t>
            </w:r>
          </w:p>
        </w:tc>
        <w:tc>
          <w:tcPr>
            <w:tcW w:w="850" w:type="dxa"/>
            <w:shd w:val="clear" w:color="auto" w:fill="FFFFFF" w:themeFill="background1"/>
          </w:tcPr>
          <w:p w14:paraId="193B8A8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1C3DB33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CAPS</w:t>
            </w:r>
          </w:p>
        </w:tc>
        <w:tc>
          <w:tcPr>
            <w:tcW w:w="1133" w:type="dxa"/>
            <w:shd w:val="clear" w:color="auto" w:fill="FFFFFF" w:themeFill="background1"/>
          </w:tcPr>
          <w:p w14:paraId="0611D10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48BBC6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Germany</w:t>
            </w:r>
          </w:p>
        </w:tc>
        <w:tc>
          <w:tcPr>
            <w:tcW w:w="1560" w:type="dxa"/>
            <w:shd w:val="clear" w:color="auto" w:fill="FFFFFF" w:themeFill="background1"/>
          </w:tcPr>
          <w:p w14:paraId="2FC869C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68DE7F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sidRPr="00BE59E8">
              <w:rPr>
                <w:sz w:val="18"/>
                <w:szCs w:val="20"/>
                <w:lang w:val="de-DE"/>
              </w:rPr>
              <w:t>n.r</w:t>
            </w:r>
            <w:proofErr w:type="spellEnd"/>
            <w:r w:rsidRPr="00BE59E8">
              <w:rPr>
                <w:sz w:val="18"/>
                <w:szCs w:val="20"/>
                <w:lang w:val="de-DE"/>
              </w:rPr>
              <w:t>.</w:t>
            </w:r>
          </w:p>
        </w:tc>
        <w:tc>
          <w:tcPr>
            <w:tcW w:w="709" w:type="dxa"/>
            <w:shd w:val="clear" w:color="auto" w:fill="FFFFFF" w:themeFill="background1"/>
          </w:tcPr>
          <w:p w14:paraId="7D08697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46C39ED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6</w:t>
            </w:r>
          </w:p>
        </w:tc>
        <w:tc>
          <w:tcPr>
            <w:tcW w:w="1275" w:type="dxa"/>
            <w:shd w:val="clear" w:color="auto" w:fill="FFFFFF" w:themeFill="background1"/>
          </w:tcPr>
          <w:p w14:paraId="59B0EA5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31A85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Individual</w:t>
            </w:r>
          </w:p>
          <w:p w14:paraId="5B6D9E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Individual</w:t>
            </w:r>
          </w:p>
        </w:tc>
        <w:tc>
          <w:tcPr>
            <w:tcW w:w="851" w:type="dxa"/>
            <w:shd w:val="clear" w:color="auto" w:fill="FFFFFF" w:themeFill="background1"/>
          </w:tcPr>
          <w:p w14:paraId="1767842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94671B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sidRPr="00BE59E8">
              <w:rPr>
                <w:sz w:val="18"/>
                <w:szCs w:val="20"/>
                <w:lang w:val="de-DE"/>
              </w:rPr>
              <w:t>Compl</w:t>
            </w:r>
            <w:proofErr w:type="spellEnd"/>
            <w:r w:rsidRPr="00BE59E8">
              <w:rPr>
                <w:sz w:val="18"/>
                <w:szCs w:val="20"/>
                <w:lang w:val="de-DE"/>
              </w:rPr>
              <w:t>.</w:t>
            </w:r>
          </w:p>
        </w:tc>
        <w:tc>
          <w:tcPr>
            <w:tcW w:w="567" w:type="dxa"/>
            <w:shd w:val="clear" w:color="auto" w:fill="FFFFFF" w:themeFill="background1"/>
          </w:tcPr>
          <w:p w14:paraId="1E862CC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1C700B3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sidRPr="00BE59E8">
              <w:rPr>
                <w:sz w:val="18"/>
                <w:szCs w:val="20"/>
                <w:lang w:val="de-DE"/>
              </w:rPr>
              <w:t>n.r</w:t>
            </w:r>
            <w:proofErr w:type="spellEnd"/>
            <w:r w:rsidRPr="00BE59E8">
              <w:rPr>
                <w:sz w:val="18"/>
                <w:szCs w:val="20"/>
                <w:lang w:val="de-DE"/>
              </w:rPr>
              <w:t>.</w:t>
            </w:r>
          </w:p>
        </w:tc>
        <w:tc>
          <w:tcPr>
            <w:tcW w:w="1559" w:type="dxa"/>
            <w:shd w:val="clear" w:color="auto" w:fill="FFFFFF" w:themeFill="background1"/>
          </w:tcPr>
          <w:p w14:paraId="116BC0D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DD1828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Pr>
                <w:sz w:val="18"/>
                <w:szCs w:val="20"/>
                <w:lang w:val="de-DE"/>
              </w:rPr>
              <w:t>Various</w:t>
            </w:r>
            <w:proofErr w:type="spellEnd"/>
            <w:r>
              <w:rPr>
                <w:sz w:val="18"/>
                <w:szCs w:val="20"/>
                <w:lang w:val="de-DE"/>
              </w:rPr>
              <w:t xml:space="preserve"> </w:t>
            </w:r>
            <w:proofErr w:type="spellStart"/>
            <w:r>
              <w:rPr>
                <w:sz w:val="18"/>
                <w:szCs w:val="20"/>
                <w:lang w:val="de-DE"/>
              </w:rPr>
              <w:t>types</w:t>
            </w:r>
            <w:proofErr w:type="spellEnd"/>
          </w:p>
        </w:tc>
        <w:tc>
          <w:tcPr>
            <w:tcW w:w="851" w:type="dxa"/>
            <w:tcBorders>
              <w:right w:val="nil"/>
            </w:tcBorders>
            <w:shd w:val="clear" w:color="auto" w:fill="FFFFFF" w:themeFill="background1"/>
          </w:tcPr>
          <w:p w14:paraId="19890BA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99199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6</w:t>
            </w:r>
          </w:p>
        </w:tc>
      </w:tr>
      <w:tr w:rsidR="00A96A43" w:rsidRPr="00BE59E8" w14:paraId="1D5CC647"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05EA23EB" w14:textId="77777777" w:rsidR="00A96A43" w:rsidRPr="00532BA9" w:rsidRDefault="00A96A43" w:rsidP="00A96A43">
            <w:pPr>
              <w:pStyle w:val="StandardWeb"/>
              <w:spacing w:line="360" w:lineRule="auto"/>
              <w:rPr>
                <w:b w:val="0"/>
                <w:sz w:val="18"/>
                <w:szCs w:val="20"/>
                <w:lang w:val="en-US"/>
              </w:rPr>
            </w:pPr>
            <w:r w:rsidRPr="00FC1079">
              <w:rPr>
                <w:sz w:val="18"/>
                <w:szCs w:val="20"/>
                <w:lang w:val="en-US"/>
              </w:rPr>
              <w:t>Hinton et al., 2011</w:t>
            </w:r>
            <w:r w:rsidRPr="00FC1079">
              <w:rPr>
                <w:sz w:val="18"/>
                <w:szCs w:val="20"/>
                <w:lang w:val="en-US"/>
              </w:rPr>
              <w:br/>
              <w:t xml:space="preserve">    CA-CBT/</w:t>
            </w:r>
            <w:r>
              <w:rPr>
                <w:sz w:val="18"/>
                <w:szCs w:val="20"/>
                <w:lang w:val="en-US"/>
              </w:rPr>
              <w:t>non-TF-PIs</w:t>
            </w:r>
            <w:r w:rsidRPr="00FC1079">
              <w:rPr>
                <w:sz w:val="18"/>
                <w:szCs w:val="20"/>
                <w:lang w:val="en-US"/>
              </w:rPr>
              <w:t xml:space="preserve"> (14 sessions, 60 min.)</w:t>
            </w:r>
            <w:r w:rsidRPr="00FC1079">
              <w:rPr>
                <w:sz w:val="18"/>
                <w:szCs w:val="20"/>
                <w:lang w:val="en-US"/>
              </w:rPr>
              <w:br/>
              <w:t xml:space="preserve">    </w:t>
            </w:r>
            <w:r w:rsidRPr="00532BA9">
              <w:rPr>
                <w:sz w:val="18"/>
                <w:szCs w:val="20"/>
                <w:lang w:val="en-US"/>
              </w:rPr>
              <w:t>AMR/ACC (14 sessions, 60 min.)</w:t>
            </w:r>
          </w:p>
        </w:tc>
        <w:tc>
          <w:tcPr>
            <w:tcW w:w="992" w:type="dxa"/>
          </w:tcPr>
          <w:p w14:paraId="0270A1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5F533E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12</w:t>
            </w:r>
          </w:p>
          <w:p w14:paraId="1AD4979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12</w:t>
            </w:r>
          </w:p>
        </w:tc>
        <w:tc>
          <w:tcPr>
            <w:tcW w:w="709" w:type="dxa"/>
          </w:tcPr>
          <w:p w14:paraId="68C8133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E96B20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56395A9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156143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PCL</w:t>
            </w:r>
          </w:p>
        </w:tc>
        <w:tc>
          <w:tcPr>
            <w:tcW w:w="1133" w:type="dxa"/>
          </w:tcPr>
          <w:p w14:paraId="0E52AAB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46C30C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 (</w:t>
            </w:r>
            <w:proofErr w:type="spellStart"/>
            <w:r w:rsidRPr="00BE59E8">
              <w:rPr>
                <w:sz w:val="18"/>
                <w:szCs w:val="20"/>
              </w:rPr>
              <w:t>Cambod</w:t>
            </w:r>
            <w:proofErr w:type="spellEnd"/>
            <w:r w:rsidRPr="00BE59E8">
              <w:rPr>
                <w:sz w:val="18"/>
                <w:szCs w:val="20"/>
              </w:rPr>
              <w:t>. refugees)</w:t>
            </w:r>
          </w:p>
        </w:tc>
        <w:tc>
          <w:tcPr>
            <w:tcW w:w="1560" w:type="dxa"/>
          </w:tcPr>
          <w:p w14:paraId="15983DA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C80FC3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47.60 (8.20)</w:t>
            </w:r>
          </w:p>
          <w:p w14:paraId="4B58A2B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4"/>
                <w:szCs w:val="16"/>
                <w:lang w:val="de-DE"/>
              </w:rPr>
            </w:pPr>
            <w:r w:rsidRPr="00BE59E8">
              <w:rPr>
                <w:sz w:val="18"/>
                <w:szCs w:val="20"/>
              </w:rPr>
              <w:t>51.40 (5.90)</w:t>
            </w:r>
          </w:p>
        </w:tc>
        <w:tc>
          <w:tcPr>
            <w:tcW w:w="709" w:type="dxa"/>
          </w:tcPr>
          <w:p w14:paraId="226662E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CED026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tc>
        <w:tc>
          <w:tcPr>
            <w:tcW w:w="1275" w:type="dxa"/>
          </w:tcPr>
          <w:p w14:paraId="3B81CBA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D6EEC9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2377EA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tc>
        <w:tc>
          <w:tcPr>
            <w:tcW w:w="851" w:type="dxa"/>
          </w:tcPr>
          <w:p w14:paraId="4A78658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7DB29A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7DD9EE6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C9C57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04CD724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8A4B5D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n.r.</w:t>
            </w:r>
            <w:proofErr w:type="spellEnd"/>
          </w:p>
        </w:tc>
        <w:tc>
          <w:tcPr>
            <w:tcW w:w="851" w:type="dxa"/>
          </w:tcPr>
          <w:p w14:paraId="41E1334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779F94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193F5AC7"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B2F4F2A"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Hollifield et al., 2007</w:t>
            </w:r>
            <w:r w:rsidRPr="00BE59E8">
              <w:rPr>
                <w:sz w:val="18"/>
                <w:szCs w:val="20"/>
                <w:lang w:val="nl-NL"/>
              </w:rPr>
              <w:br/>
              <w:t xml:space="preserve">    CBT/TF-CBT (12 sessions, 120 min.) </w:t>
            </w:r>
            <w:r w:rsidRPr="00BE59E8">
              <w:rPr>
                <w:sz w:val="18"/>
                <w:szCs w:val="20"/>
                <w:lang w:val="nl-NL"/>
              </w:rPr>
              <w:br/>
              <w:t xml:space="preserve">    WL/PCC</w:t>
            </w:r>
          </w:p>
        </w:tc>
        <w:tc>
          <w:tcPr>
            <w:tcW w:w="992" w:type="dxa"/>
          </w:tcPr>
          <w:p w14:paraId="30FCA8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67DF7A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25</w:t>
            </w:r>
          </w:p>
          <w:p w14:paraId="036FD8B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24</w:t>
            </w:r>
          </w:p>
        </w:tc>
        <w:tc>
          <w:tcPr>
            <w:tcW w:w="709" w:type="dxa"/>
          </w:tcPr>
          <w:p w14:paraId="74D9ABB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D9E418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1B44F08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ECC10A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PSS-SR</w:t>
            </w:r>
          </w:p>
        </w:tc>
        <w:tc>
          <w:tcPr>
            <w:tcW w:w="1133" w:type="dxa"/>
          </w:tcPr>
          <w:p w14:paraId="35A7DDE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3F92E8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097AC6B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625190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40.90 (13.40) 43.40 (13.50)</w:t>
            </w:r>
          </w:p>
        </w:tc>
        <w:tc>
          <w:tcPr>
            <w:tcW w:w="709" w:type="dxa"/>
          </w:tcPr>
          <w:p w14:paraId="183D88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BA836A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tc>
        <w:tc>
          <w:tcPr>
            <w:tcW w:w="1275" w:type="dxa"/>
          </w:tcPr>
          <w:p w14:paraId="4F45C28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451D7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p w14:paraId="70886FA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3D30BC4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1B2C7E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12AADA6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F898F3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79</w:t>
            </w:r>
          </w:p>
          <w:p w14:paraId="1B47024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63</w:t>
            </w:r>
          </w:p>
        </w:tc>
        <w:tc>
          <w:tcPr>
            <w:tcW w:w="1559" w:type="dxa"/>
          </w:tcPr>
          <w:p w14:paraId="0E2E14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8D989D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6C8945B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9450E3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72B052D1"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E8A555E" w14:textId="77777777" w:rsidR="00A96A43" w:rsidRPr="00FC1079" w:rsidRDefault="00A96A43" w:rsidP="00A96A43">
            <w:pPr>
              <w:pStyle w:val="StandardWeb"/>
              <w:spacing w:line="360" w:lineRule="auto"/>
              <w:rPr>
                <w:bCs w:val="0"/>
                <w:sz w:val="18"/>
                <w:szCs w:val="20"/>
                <w:lang w:val="en-US"/>
              </w:rPr>
            </w:pPr>
            <w:r w:rsidRPr="00FC1079">
              <w:rPr>
                <w:sz w:val="18"/>
                <w:szCs w:val="20"/>
                <w:lang w:val="en-US"/>
              </w:rPr>
              <w:t>Ivarsson et al., 2014</w:t>
            </w:r>
            <w:r w:rsidRPr="00FC1079">
              <w:rPr>
                <w:sz w:val="18"/>
                <w:szCs w:val="20"/>
                <w:lang w:val="en-US"/>
              </w:rPr>
              <w:br/>
              <w:t xml:space="preserve">    I-CBT/</w:t>
            </w:r>
            <w:proofErr w:type="spellStart"/>
            <w:r w:rsidRPr="00FC1079">
              <w:rPr>
                <w:sz w:val="18"/>
                <w:szCs w:val="20"/>
                <w:lang w:val="en-US"/>
              </w:rPr>
              <w:t>iTF</w:t>
            </w:r>
            <w:proofErr w:type="spellEnd"/>
            <w:r w:rsidRPr="00FC1079">
              <w:rPr>
                <w:sz w:val="18"/>
                <w:szCs w:val="20"/>
                <w:lang w:val="en-US"/>
              </w:rPr>
              <w:t xml:space="preserve">-CBT (8 sessions, 28 min. of contact </w:t>
            </w:r>
            <w:r w:rsidRPr="00FC1079">
              <w:rPr>
                <w:sz w:val="18"/>
                <w:szCs w:val="20"/>
                <w:lang w:val="en-US"/>
              </w:rPr>
              <w:br/>
              <w:t xml:space="preserve">    to therapists on average)</w:t>
            </w:r>
            <w:r w:rsidRPr="00FC1079">
              <w:rPr>
                <w:sz w:val="18"/>
                <w:szCs w:val="20"/>
                <w:lang w:val="en-US"/>
              </w:rPr>
              <w:br/>
              <w:t xml:space="preserve">    SC/ACC (</w:t>
            </w:r>
            <w:proofErr w:type="spellStart"/>
            <w:r w:rsidRPr="00FC1079">
              <w:rPr>
                <w:sz w:val="18"/>
                <w:szCs w:val="20"/>
                <w:lang w:val="en-US"/>
              </w:rPr>
              <w:t>n.r.</w:t>
            </w:r>
            <w:proofErr w:type="spellEnd"/>
            <w:r w:rsidRPr="00FC1079">
              <w:rPr>
                <w:sz w:val="18"/>
                <w:szCs w:val="20"/>
                <w:lang w:val="en-US"/>
              </w:rPr>
              <w:t>)</w:t>
            </w:r>
          </w:p>
        </w:tc>
        <w:tc>
          <w:tcPr>
            <w:tcW w:w="992" w:type="dxa"/>
          </w:tcPr>
          <w:p w14:paraId="0BF9BF2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7272A5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31</w:t>
            </w:r>
          </w:p>
          <w:p w14:paraId="0490FA8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8E8684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31</w:t>
            </w:r>
          </w:p>
        </w:tc>
        <w:tc>
          <w:tcPr>
            <w:tcW w:w="709" w:type="dxa"/>
          </w:tcPr>
          <w:p w14:paraId="16F57E6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300077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132C5C3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7D9A17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IES-R</w:t>
            </w:r>
          </w:p>
        </w:tc>
        <w:tc>
          <w:tcPr>
            <w:tcW w:w="1133" w:type="dxa"/>
          </w:tcPr>
          <w:p w14:paraId="631407A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2767F1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Sweden</w:t>
            </w:r>
          </w:p>
        </w:tc>
        <w:tc>
          <w:tcPr>
            <w:tcW w:w="1560" w:type="dxa"/>
          </w:tcPr>
          <w:p w14:paraId="66F56A2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FF5E56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44.80 (11.20)</w:t>
            </w:r>
          </w:p>
          <w:p w14:paraId="476EAA1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B7EF53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47.20 (12.20)</w:t>
            </w:r>
          </w:p>
        </w:tc>
        <w:tc>
          <w:tcPr>
            <w:tcW w:w="709" w:type="dxa"/>
          </w:tcPr>
          <w:p w14:paraId="50920AC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DB57A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061BBA3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0C331C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0B59BE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CE047E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1333B7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221B40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77</w:t>
            </w:r>
          </w:p>
          <w:p w14:paraId="2203B44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328C65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87</w:t>
            </w:r>
          </w:p>
        </w:tc>
        <w:tc>
          <w:tcPr>
            <w:tcW w:w="1559" w:type="dxa"/>
          </w:tcPr>
          <w:p w14:paraId="4E4CCAD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30DB95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708D759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DE5C48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w:t>
            </w:r>
          </w:p>
        </w:tc>
      </w:tr>
      <w:tr w:rsidR="00A96A43" w:rsidRPr="00BE59E8" w14:paraId="58ABB281"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7166008D" w14:textId="77777777" w:rsidR="00A96A43" w:rsidRPr="00BE59E8" w:rsidRDefault="00A96A43" w:rsidP="00A96A43">
            <w:pPr>
              <w:pStyle w:val="StandardWeb"/>
              <w:spacing w:line="360" w:lineRule="auto"/>
              <w:rPr>
                <w:bCs w:val="0"/>
                <w:sz w:val="18"/>
                <w:szCs w:val="20"/>
                <w:lang w:val="nl-NL"/>
              </w:rPr>
            </w:pPr>
            <w:r w:rsidRPr="00BE59E8">
              <w:rPr>
                <w:sz w:val="18"/>
                <w:szCs w:val="20"/>
                <w:lang w:val="nl-NL"/>
              </w:rPr>
              <w:t>Jacob et al., 2014</w:t>
            </w:r>
            <w:r w:rsidRPr="00BE59E8">
              <w:rPr>
                <w:sz w:val="18"/>
                <w:szCs w:val="20"/>
                <w:lang w:val="nl-NL"/>
              </w:rPr>
              <w:br/>
              <w:t xml:space="preserve">    NET/TF-CBT (8 sessions, 90-150 min.) </w:t>
            </w:r>
            <w:r w:rsidRPr="00BE59E8">
              <w:rPr>
                <w:sz w:val="18"/>
                <w:szCs w:val="20"/>
                <w:lang w:val="nl-NL"/>
              </w:rPr>
              <w:br/>
              <w:t xml:space="preserve">    </w:t>
            </w:r>
          </w:p>
          <w:p w14:paraId="71301F53" w14:textId="77777777" w:rsidR="00A96A43" w:rsidRPr="00BE59E8" w:rsidRDefault="00A96A43" w:rsidP="00A96A43">
            <w:pPr>
              <w:pStyle w:val="StandardWeb"/>
              <w:spacing w:line="360" w:lineRule="auto"/>
              <w:rPr>
                <w:bCs w:val="0"/>
                <w:sz w:val="18"/>
                <w:szCs w:val="20"/>
                <w:lang w:val="nl-NL"/>
              </w:rPr>
            </w:pPr>
            <w:r w:rsidRPr="00BE59E8">
              <w:rPr>
                <w:sz w:val="18"/>
                <w:szCs w:val="20"/>
                <w:lang w:val="nl-NL"/>
              </w:rPr>
              <w:t xml:space="preserve">    </w:t>
            </w:r>
            <w:r w:rsidRPr="00BE59E8">
              <w:rPr>
                <w:sz w:val="18"/>
                <w:szCs w:val="20"/>
              </w:rPr>
              <w:t xml:space="preserve">WL/PCC </w:t>
            </w:r>
          </w:p>
        </w:tc>
        <w:tc>
          <w:tcPr>
            <w:tcW w:w="992" w:type="dxa"/>
          </w:tcPr>
          <w:p w14:paraId="5E2EA7F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EEE8F7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 (17 orphans)</w:t>
            </w:r>
          </w:p>
          <w:p w14:paraId="61028ED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A2D9F7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 (16 orphans)</w:t>
            </w:r>
          </w:p>
        </w:tc>
        <w:tc>
          <w:tcPr>
            <w:tcW w:w="709" w:type="dxa"/>
          </w:tcPr>
          <w:p w14:paraId="034AC91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711F1D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3677A79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76423B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7BB0C9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DDF6A1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Rwanda</w:t>
            </w:r>
          </w:p>
        </w:tc>
        <w:tc>
          <w:tcPr>
            <w:tcW w:w="1560" w:type="dxa"/>
          </w:tcPr>
          <w:p w14:paraId="2EF55DF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color w:val="231F20"/>
                <w:sz w:val="18"/>
                <w:szCs w:val="20"/>
                <w:lang w:val="de-DE"/>
              </w:rPr>
            </w:pPr>
          </w:p>
          <w:p w14:paraId="162227A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color w:val="231F20"/>
                <w:sz w:val="18"/>
                <w:szCs w:val="20"/>
                <w:lang w:val="de-DE"/>
              </w:rPr>
            </w:pPr>
            <w:bookmarkStart w:id="188" w:name="_Hlk33044233"/>
            <w:proofErr w:type="spellStart"/>
            <w:r w:rsidRPr="00BE59E8">
              <w:rPr>
                <w:color w:val="231F20"/>
                <w:sz w:val="18"/>
                <w:szCs w:val="20"/>
                <w:lang w:val="de-DE"/>
              </w:rPr>
              <w:t>widows</w:t>
            </w:r>
            <w:proofErr w:type="spellEnd"/>
            <w:r w:rsidRPr="00BE59E8">
              <w:rPr>
                <w:color w:val="231F20"/>
                <w:sz w:val="18"/>
                <w:szCs w:val="20"/>
                <w:lang w:val="de-DE"/>
              </w:rPr>
              <w:t xml:space="preserve"> </w:t>
            </w:r>
            <w:r>
              <w:rPr>
                <w:color w:val="231F20"/>
                <w:sz w:val="18"/>
                <w:szCs w:val="20"/>
                <w:lang w:val="de-DE"/>
              </w:rPr>
              <w:br/>
            </w:r>
            <w:r w:rsidRPr="00BE59E8">
              <w:rPr>
                <w:color w:val="231F20"/>
                <w:sz w:val="18"/>
                <w:szCs w:val="20"/>
                <w:lang w:val="de-DE"/>
              </w:rPr>
              <w:t xml:space="preserve">48.29 (13.40) </w:t>
            </w:r>
            <w:proofErr w:type="spellStart"/>
            <w:r w:rsidRPr="00BE59E8">
              <w:rPr>
                <w:color w:val="231F20"/>
                <w:sz w:val="18"/>
                <w:szCs w:val="20"/>
                <w:lang w:val="de-DE"/>
              </w:rPr>
              <w:t>orphans</w:t>
            </w:r>
            <w:proofErr w:type="spellEnd"/>
            <w:r w:rsidRPr="00BE59E8">
              <w:rPr>
                <w:color w:val="231F20"/>
                <w:sz w:val="18"/>
                <w:szCs w:val="20"/>
                <w:lang w:val="de-DE"/>
              </w:rPr>
              <w:t xml:space="preserve"> </w:t>
            </w:r>
            <w:r>
              <w:rPr>
                <w:color w:val="231F20"/>
                <w:sz w:val="18"/>
                <w:szCs w:val="20"/>
                <w:lang w:val="de-DE"/>
              </w:rPr>
              <w:br/>
            </w:r>
            <w:r w:rsidRPr="00BE59E8">
              <w:rPr>
                <w:color w:val="231F20"/>
                <w:sz w:val="18"/>
                <w:szCs w:val="20"/>
                <w:lang w:val="de-DE"/>
              </w:rPr>
              <w:t>25.06 (4.31)</w:t>
            </w:r>
          </w:p>
          <w:p w14:paraId="37579BC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widows</w:t>
            </w:r>
          </w:p>
          <w:p w14:paraId="37006CB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color w:val="231F20"/>
                <w:sz w:val="18"/>
                <w:szCs w:val="20"/>
                <w:lang w:val="de-DE"/>
              </w:rPr>
              <w:lastRenderedPageBreak/>
              <w:t xml:space="preserve">46.86 (11.73) </w:t>
            </w:r>
            <w:proofErr w:type="spellStart"/>
            <w:r w:rsidRPr="00BE59E8">
              <w:rPr>
                <w:color w:val="231F20"/>
                <w:sz w:val="18"/>
                <w:szCs w:val="20"/>
                <w:lang w:val="de-DE"/>
              </w:rPr>
              <w:t>orphans</w:t>
            </w:r>
            <w:proofErr w:type="spellEnd"/>
            <w:r w:rsidRPr="00BE59E8">
              <w:rPr>
                <w:color w:val="231F20"/>
                <w:sz w:val="18"/>
                <w:szCs w:val="20"/>
                <w:lang w:val="de-DE"/>
              </w:rPr>
              <w:t xml:space="preserve"> </w:t>
            </w:r>
            <w:r>
              <w:rPr>
                <w:color w:val="231F20"/>
                <w:sz w:val="18"/>
                <w:szCs w:val="20"/>
                <w:lang w:val="de-DE"/>
              </w:rPr>
              <w:br/>
            </w:r>
            <w:r w:rsidRPr="00BE59E8">
              <w:rPr>
                <w:color w:val="231F20"/>
                <w:sz w:val="18"/>
                <w:szCs w:val="20"/>
                <w:lang w:val="de-DE"/>
              </w:rPr>
              <w:t>24.00 (4.40)</w:t>
            </w:r>
            <w:bookmarkEnd w:id="188"/>
          </w:p>
        </w:tc>
        <w:tc>
          <w:tcPr>
            <w:tcW w:w="709" w:type="dxa"/>
          </w:tcPr>
          <w:p w14:paraId="2657D4F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91E6D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0250A6A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B1666D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5574A1A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66A2F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BE59E8">
              <w:rPr>
                <w:sz w:val="18"/>
                <w:szCs w:val="20"/>
              </w:rPr>
              <w:t>ITT</w:t>
            </w:r>
          </w:p>
        </w:tc>
        <w:tc>
          <w:tcPr>
            <w:tcW w:w="567" w:type="dxa"/>
          </w:tcPr>
          <w:p w14:paraId="62B8A4C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096A0A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89</w:t>
            </w:r>
          </w:p>
          <w:p w14:paraId="0D9D837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95</w:t>
            </w:r>
          </w:p>
        </w:tc>
        <w:tc>
          <w:tcPr>
            <w:tcW w:w="1559" w:type="dxa"/>
          </w:tcPr>
          <w:p w14:paraId="6EC8C4B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73091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0D47EBB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B2AEBF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tc>
      </w:tr>
      <w:tr w:rsidR="00A96A43" w:rsidRPr="00BE59E8" w14:paraId="0D6929E5"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4DEBF327" w14:textId="77777777" w:rsidR="00A96A43" w:rsidRPr="00BE59E8" w:rsidRDefault="00A96A43" w:rsidP="00A96A43">
            <w:pPr>
              <w:pStyle w:val="StandardWeb"/>
              <w:spacing w:line="360" w:lineRule="auto"/>
              <w:rPr>
                <w:b w:val="0"/>
                <w:sz w:val="18"/>
                <w:szCs w:val="20"/>
                <w:lang w:val="en-GB"/>
              </w:rPr>
            </w:pPr>
            <w:r w:rsidRPr="00FC1079">
              <w:rPr>
                <w:sz w:val="18"/>
                <w:szCs w:val="20"/>
                <w:lang w:val="en-US"/>
              </w:rPr>
              <w:t>Jalal et al., 2020</w:t>
            </w:r>
            <w:r w:rsidRPr="00FC1079">
              <w:rPr>
                <w:sz w:val="18"/>
                <w:szCs w:val="20"/>
                <w:lang w:val="en-US"/>
              </w:rPr>
              <w:br/>
              <w:t xml:space="preserve">   CA-CBT/</w:t>
            </w:r>
            <w:r>
              <w:rPr>
                <w:sz w:val="18"/>
                <w:szCs w:val="20"/>
                <w:lang w:val="en-US"/>
              </w:rPr>
              <w:t>non-TF-PIs</w:t>
            </w:r>
            <w:r w:rsidRPr="00FC1079">
              <w:rPr>
                <w:sz w:val="18"/>
                <w:szCs w:val="20"/>
                <w:lang w:val="en-US"/>
              </w:rPr>
              <w:t xml:space="preserve"> (14 sessions, 60 min.)</w:t>
            </w:r>
            <w:r w:rsidRPr="00FC1079">
              <w:rPr>
                <w:sz w:val="18"/>
                <w:szCs w:val="20"/>
                <w:lang w:val="en-US"/>
              </w:rPr>
              <w:br/>
              <w:t xml:space="preserve">   </w:t>
            </w:r>
            <w:r w:rsidRPr="00BE59E8">
              <w:rPr>
                <w:sz w:val="18"/>
                <w:szCs w:val="20"/>
                <w:lang w:val="en-GB"/>
              </w:rPr>
              <w:t>AMR/ACC (14 sessions, 60 min.)</w:t>
            </w:r>
          </w:p>
        </w:tc>
        <w:tc>
          <w:tcPr>
            <w:tcW w:w="992" w:type="dxa"/>
            <w:shd w:val="clear" w:color="auto" w:fill="BFBFBF" w:themeFill="background1" w:themeFillShade="BF"/>
          </w:tcPr>
          <w:p w14:paraId="6FDBF56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w:t>
            </w:r>
            <w:r w:rsidRPr="00BE59E8">
              <w:rPr>
                <w:sz w:val="18"/>
                <w:szCs w:val="20"/>
              </w:rPr>
              <w:br/>
              <w:t>10</w:t>
            </w:r>
          </w:p>
        </w:tc>
        <w:tc>
          <w:tcPr>
            <w:tcW w:w="709" w:type="dxa"/>
            <w:shd w:val="clear" w:color="auto" w:fill="BFBFBF" w:themeFill="background1" w:themeFillShade="BF"/>
          </w:tcPr>
          <w:p w14:paraId="6462999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5ABAED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shd w:val="clear" w:color="auto" w:fill="BFBFBF" w:themeFill="background1" w:themeFillShade="BF"/>
          </w:tcPr>
          <w:p w14:paraId="165F5EA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PCL-C</w:t>
            </w:r>
          </w:p>
        </w:tc>
        <w:tc>
          <w:tcPr>
            <w:tcW w:w="1133" w:type="dxa"/>
            <w:shd w:val="clear" w:color="auto" w:fill="BFBFBF" w:themeFill="background1" w:themeFillShade="BF"/>
          </w:tcPr>
          <w:p w14:paraId="63BED96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South Africa</w:t>
            </w:r>
          </w:p>
        </w:tc>
        <w:tc>
          <w:tcPr>
            <w:tcW w:w="1560" w:type="dxa"/>
            <w:shd w:val="clear" w:color="auto" w:fill="BFBFBF" w:themeFill="background1" w:themeFillShade="BF"/>
          </w:tcPr>
          <w:p w14:paraId="2BA708C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 xml:space="preserve">28.2 (15 - </w:t>
            </w:r>
            <w:proofErr w:type="spellStart"/>
            <w:r w:rsidRPr="00BE59E8">
              <w:rPr>
                <w:sz w:val="18"/>
                <w:szCs w:val="20"/>
              </w:rPr>
              <w:t>n.r.</w:t>
            </w:r>
            <w:proofErr w:type="spellEnd"/>
            <w:r w:rsidRPr="00BE59E8">
              <w:rPr>
                <w:sz w:val="18"/>
                <w:szCs w:val="20"/>
              </w:rPr>
              <w:t>)</w:t>
            </w:r>
          </w:p>
        </w:tc>
        <w:tc>
          <w:tcPr>
            <w:tcW w:w="709" w:type="dxa"/>
            <w:shd w:val="clear" w:color="auto" w:fill="BFBFBF" w:themeFill="background1" w:themeFillShade="BF"/>
          </w:tcPr>
          <w:p w14:paraId="4207A0C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proofErr w:type="spellStart"/>
            <w:r w:rsidRPr="00BE59E8">
              <w:rPr>
                <w:sz w:val="18"/>
                <w:szCs w:val="20"/>
              </w:rPr>
              <w:t>n.a.</w:t>
            </w:r>
            <w:proofErr w:type="spellEnd"/>
          </w:p>
        </w:tc>
        <w:tc>
          <w:tcPr>
            <w:tcW w:w="1275" w:type="dxa"/>
            <w:shd w:val="clear" w:color="auto" w:fill="BFBFBF" w:themeFill="background1" w:themeFillShade="BF"/>
          </w:tcPr>
          <w:p w14:paraId="39AF521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Individual</w:t>
            </w:r>
          </w:p>
        </w:tc>
        <w:tc>
          <w:tcPr>
            <w:tcW w:w="851" w:type="dxa"/>
            <w:shd w:val="clear" w:color="auto" w:fill="BFBFBF" w:themeFill="background1" w:themeFillShade="BF"/>
          </w:tcPr>
          <w:p w14:paraId="15EC78B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2BDF1DA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75</w:t>
            </w:r>
          </w:p>
        </w:tc>
        <w:tc>
          <w:tcPr>
            <w:tcW w:w="1559" w:type="dxa"/>
            <w:shd w:val="clear" w:color="auto" w:fill="BFBFBF" w:themeFill="background1" w:themeFillShade="BF"/>
          </w:tcPr>
          <w:p w14:paraId="29826DF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r>
              <w:rPr>
                <w:sz w:val="18"/>
                <w:szCs w:val="20"/>
              </w:rPr>
              <w:t>Various types</w:t>
            </w:r>
          </w:p>
        </w:tc>
        <w:tc>
          <w:tcPr>
            <w:tcW w:w="851" w:type="dxa"/>
            <w:shd w:val="clear" w:color="auto" w:fill="BFBFBF" w:themeFill="background1" w:themeFillShade="BF"/>
          </w:tcPr>
          <w:p w14:paraId="0BC1305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3</w:t>
            </w:r>
          </w:p>
        </w:tc>
      </w:tr>
      <w:tr w:rsidR="00A96A43" w:rsidRPr="00BE59E8" w14:paraId="4B486D6F"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1678DBF5" w14:textId="77777777" w:rsidR="00A96A43" w:rsidRPr="00BE59E8" w:rsidRDefault="00A96A43" w:rsidP="00A96A43">
            <w:pPr>
              <w:pStyle w:val="StandardWeb"/>
              <w:spacing w:line="360" w:lineRule="auto"/>
              <w:rPr>
                <w:b w:val="0"/>
                <w:sz w:val="18"/>
                <w:szCs w:val="20"/>
              </w:rPr>
            </w:pPr>
            <w:r w:rsidRPr="00BE59E8">
              <w:rPr>
                <w:sz w:val="18"/>
                <w:szCs w:val="20"/>
              </w:rPr>
              <w:t>Jensen, 1994</w:t>
            </w:r>
            <w:r w:rsidRPr="00BE59E8">
              <w:rPr>
                <w:sz w:val="18"/>
                <w:szCs w:val="20"/>
              </w:rPr>
              <w:br/>
              <w:t xml:space="preserve">    EMDR/EMDR (3 </w:t>
            </w:r>
            <w:proofErr w:type="spellStart"/>
            <w:r w:rsidRPr="00BE59E8">
              <w:rPr>
                <w:sz w:val="18"/>
                <w:szCs w:val="20"/>
              </w:rPr>
              <w:t>sessions</w:t>
            </w:r>
            <w:proofErr w:type="spellEnd"/>
            <w:r w:rsidRPr="00BE59E8">
              <w:rPr>
                <w:sz w:val="18"/>
                <w:szCs w:val="20"/>
              </w:rPr>
              <w:t xml:space="preserve">, </w:t>
            </w:r>
            <w:proofErr w:type="spellStart"/>
            <w:r w:rsidRPr="00BE59E8">
              <w:rPr>
                <w:sz w:val="18"/>
                <w:szCs w:val="20"/>
              </w:rPr>
              <w:t>n.r</w:t>
            </w:r>
            <w:proofErr w:type="spellEnd"/>
            <w:r w:rsidRPr="00BE59E8">
              <w:rPr>
                <w:sz w:val="18"/>
                <w:szCs w:val="20"/>
              </w:rPr>
              <w:t>.)</w:t>
            </w:r>
            <w:r w:rsidRPr="00BE59E8">
              <w:rPr>
                <w:sz w:val="18"/>
                <w:szCs w:val="20"/>
              </w:rPr>
              <w:br/>
              <w:t xml:space="preserve">    TAU/ACC (</w:t>
            </w:r>
            <w:proofErr w:type="spellStart"/>
            <w:r w:rsidRPr="00BE59E8">
              <w:rPr>
                <w:sz w:val="18"/>
                <w:szCs w:val="20"/>
              </w:rPr>
              <w:t>n.r</w:t>
            </w:r>
            <w:proofErr w:type="spellEnd"/>
            <w:r w:rsidRPr="00BE59E8">
              <w:rPr>
                <w:sz w:val="18"/>
                <w:szCs w:val="20"/>
              </w:rPr>
              <w:t>.)</w:t>
            </w:r>
          </w:p>
        </w:tc>
        <w:tc>
          <w:tcPr>
            <w:tcW w:w="992" w:type="dxa"/>
          </w:tcPr>
          <w:p w14:paraId="359B0E7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188691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13</w:t>
            </w:r>
          </w:p>
          <w:p w14:paraId="7D7B0ED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709" w:type="dxa"/>
          </w:tcPr>
          <w:p w14:paraId="74F4EBC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306086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497E6DC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245607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SI-PTSD</w:t>
            </w:r>
          </w:p>
        </w:tc>
        <w:tc>
          <w:tcPr>
            <w:tcW w:w="1133" w:type="dxa"/>
          </w:tcPr>
          <w:p w14:paraId="0A9205B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EF2844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58C8FA6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13BD34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43.10 (2.84)</w:t>
            </w:r>
          </w:p>
        </w:tc>
        <w:tc>
          <w:tcPr>
            <w:tcW w:w="709" w:type="dxa"/>
          </w:tcPr>
          <w:p w14:paraId="5F25470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422912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2D27C5E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9DF4FD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37068B5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111BCD0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295C2F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7665386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431839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p w14:paraId="1A91E5F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tc>
        <w:tc>
          <w:tcPr>
            <w:tcW w:w="1559" w:type="dxa"/>
          </w:tcPr>
          <w:p w14:paraId="6A2EF6D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6C14B7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6079ADA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7080F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tc>
      </w:tr>
      <w:tr w:rsidR="00A96A43" w:rsidRPr="00BE59E8" w14:paraId="30C69C54"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349B086D" w14:textId="77777777" w:rsidR="00A96A43" w:rsidRPr="00BE59E8" w:rsidRDefault="00A96A43" w:rsidP="00A96A43">
            <w:pPr>
              <w:pStyle w:val="StandardWeb"/>
              <w:spacing w:line="360" w:lineRule="auto"/>
              <w:rPr>
                <w:bCs w:val="0"/>
                <w:sz w:val="18"/>
                <w:szCs w:val="20"/>
              </w:rPr>
            </w:pPr>
            <w:r w:rsidRPr="00FC1079">
              <w:rPr>
                <w:sz w:val="18"/>
                <w:szCs w:val="20"/>
                <w:lang w:val="en-US"/>
              </w:rPr>
              <w:t>Johnson et al., 2011</w:t>
            </w:r>
            <w:r w:rsidRPr="00FC1079">
              <w:rPr>
                <w:sz w:val="18"/>
                <w:szCs w:val="20"/>
                <w:lang w:val="en-US"/>
              </w:rPr>
              <w:br/>
              <w:t xml:space="preserve">    HOPE/TF-CBT (12 sessions, 60-90 min.)</w:t>
            </w:r>
            <w:r w:rsidRPr="00FC1079">
              <w:rPr>
                <w:sz w:val="18"/>
                <w:szCs w:val="20"/>
                <w:lang w:val="en-US"/>
              </w:rPr>
              <w:br/>
              <w:t xml:space="preserve">    </w:t>
            </w:r>
            <w:r w:rsidRPr="00BE59E8">
              <w:rPr>
                <w:sz w:val="18"/>
                <w:szCs w:val="20"/>
              </w:rPr>
              <w:t>TAU/ACC (</w:t>
            </w:r>
            <w:proofErr w:type="spellStart"/>
            <w:r w:rsidRPr="00BE59E8">
              <w:rPr>
                <w:sz w:val="18"/>
                <w:szCs w:val="20"/>
              </w:rPr>
              <w:t>n.r</w:t>
            </w:r>
            <w:proofErr w:type="spellEnd"/>
            <w:r w:rsidRPr="00BE59E8">
              <w:rPr>
                <w:sz w:val="18"/>
                <w:szCs w:val="20"/>
              </w:rPr>
              <w:t>.)</w:t>
            </w:r>
          </w:p>
        </w:tc>
        <w:tc>
          <w:tcPr>
            <w:tcW w:w="992" w:type="dxa"/>
          </w:tcPr>
          <w:p w14:paraId="3A9F13E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3CBDB7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w:t>
            </w:r>
          </w:p>
          <w:p w14:paraId="3EAE32F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w:t>
            </w:r>
          </w:p>
        </w:tc>
        <w:tc>
          <w:tcPr>
            <w:tcW w:w="709" w:type="dxa"/>
          </w:tcPr>
          <w:p w14:paraId="3BE5774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D1CF6C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88.60</w:t>
            </w:r>
          </w:p>
          <w:p w14:paraId="0B349F1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85.70</w:t>
            </w:r>
          </w:p>
        </w:tc>
        <w:tc>
          <w:tcPr>
            <w:tcW w:w="850" w:type="dxa"/>
          </w:tcPr>
          <w:p w14:paraId="7CC80AF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15ACA1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33073B6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77ECBF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16638BA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3F0BBF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6"/>
                <w:lang w:val="de-DE"/>
              </w:rPr>
              <w:t>32.55 (8.00)</w:t>
            </w:r>
          </w:p>
        </w:tc>
        <w:tc>
          <w:tcPr>
            <w:tcW w:w="709" w:type="dxa"/>
          </w:tcPr>
          <w:p w14:paraId="4566CA3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3688CA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c>
          <w:tcPr>
            <w:tcW w:w="1275" w:type="dxa"/>
          </w:tcPr>
          <w:p w14:paraId="2CE7BE8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1840F5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524C4F9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tc>
        <w:tc>
          <w:tcPr>
            <w:tcW w:w="851" w:type="dxa"/>
          </w:tcPr>
          <w:p w14:paraId="54966AC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98A8DF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4373F48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278855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749FE0B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47DFB8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IPV</w:t>
            </w:r>
          </w:p>
          <w:p w14:paraId="6027DC9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74463F3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5F3B07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7208B83F"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4E681217" w14:textId="77777777" w:rsidR="00A96A43" w:rsidRPr="0070209A" w:rsidRDefault="00A96A43" w:rsidP="00A96A43">
            <w:pPr>
              <w:pStyle w:val="StandardWeb"/>
              <w:spacing w:line="360" w:lineRule="auto"/>
              <w:rPr>
                <w:bCs w:val="0"/>
                <w:sz w:val="18"/>
                <w:szCs w:val="20"/>
                <w:lang w:val="en-US"/>
              </w:rPr>
            </w:pPr>
            <w:r w:rsidRPr="00FC1079">
              <w:rPr>
                <w:sz w:val="18"/>
                <w:szCs w:val="20"/>
                <w:lang w:val="en-US"/>
              </w:rPr>
              <w:t>Johnson et al., 2016</w:t>
            </w:r>
            <w:r w:rsidRPr="00FC1079">
              <w:rPr>
                <w:sz w:val="18"/>
                <w:szCs w:val="20"/>
                <w:lang w:val="en-US"/>
              </w:rPr>
              <w:br/>
              <w:t xml:space="preserve">    HOPE/TF-CBT (16 sessions, 60 min.)</w:t>
            </w:r>
            <w:r w:rsidRPr="00FC1079">
              <w:rPr>
                <w:sz w:val="18"/>
                <w:szCs w:val="20"/>
                <w:lang w:val="en-US"/>
              </w:rPr>
              <w:br/>
              <w:t xml:space="preserve">    </w:t>
            </w:r>
            <w:r w:rsidRPr="0070209A">
              <w:rPr>
                <w:sz w:val="18"/>
                <w:szCs w:val="20"/>
                <w:lang w:val="en-US"/>
              </w:rPr>
              <w:t>TAU/ACC (</w:t>
            </w:r>
            <w:proofErr w:type="spellStart"/>
            <w:r w:rsidRPr="0070209A">
              <w:rPr>
                <w:sz w:val="18"/>
                <w:szCs w:val="20"/>
                <w:lang w:val="en-US"/>
              </w:rPr>
              <w:t>n.r.</w:t>
            </w:r>
            <w:proofErr w:type="spellEnd"/>
            <w:r w:rsidRPr="0070209A">
              <w:rPr>
                <w:sz w:val="18"/>
                <w:szCs w:val="20"/>
                <w:lang w:val="en-US"/>
              </w:rPr>
              <w:t>)</w:t>
            </w:r>
          </w:p>
        </w:tc>
        <w:tc>
          <w:tcPr>
            <w:tcW w:w="992" w:type="dxa"/>
          </w:tcPr>
          <w:p w14:paraId="098AD27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DB8544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26</w:t>
            </w:r>
          </w:p>
          <w:p w14:paraId="1386F59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25</w:t>
            </w:r>
          </w:p>
        </w:tc>
        <w:tc>
          <w:tcPr>
            <w:tcW w:w="709" w:type="dxa"/>
          </w:tcPr>
          <w:p w14:paraId="3B88D07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AB13B1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93.30</w:t>
            </w:r>
          </w:p>
          <w:p w14:paraId="4C33E7F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96.70</w:t>
            </w:r>
          </w:p>
        </w:tc>
        <w:tc>
          <w:tcPr>
            <w:tcW w:w="850" w:type="dxa"/>
          </w:tcPr>
          <w:p w14:paraId="7E570B6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C5D675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5652C82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0D46B2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301EECB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2D6B070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lang w:val="de-DE"/>
              </w:rPr>
              <w:t>33.30 (10.48) 33.20 (10.39)</w:t>
            </w:r>
          </w:p>
        </w:tc>
        <w:tc>
          <w:tcPr>
            <w:tcW w:w="709" w:type="dxa"/>
          </w:tcPr>
          <w:p w14:paraId="7DF8C73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BFF93F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c>
          <w:tcPr>
            <w:tcW w:w="1275" w:type="dxa"/>
          </w:tcPr>
          <w:p w14:paraId="26DC8F3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66E65E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0448289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5F4AAC7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EC7D34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630160D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6EE44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1559" w:type="dxa"/>
          </w:tcPr>
          <w:p w14:paraId="3DC87A2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F0365C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IPV and other types</w:t>
            </w:r>
          </w:p>
        </w:tc>
        <w:tc>
          <w:tcPr>
            <w:tcW w:w="851" w:type="dxa"/>
            <w:tcBorders>
              <w:right w:val="nil"/>
            </w:tcBorders>
          </w:tcPr>
          <w:p w14:paraId="5064C9A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597F7C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 (Post + FU1)</w:t>
            </w:r>
            <w:r w:rsidRPr="00BE59E8">
              <w:rPr>
                <w:sz w:val="18"/>
                <w:szCs w:val="20"/>
              </w:rPr>
              <w:br/>
              <w:t>5 (FU2)</w:t>
            </w:r>
          </w:p>
        </w:tc>
      </w:tr>
      <w:tr w:rsidR="00A96A43" w:rsidRPr="00BE59E8" w14:paraId="7ECF4298"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539142DE" w14:textId="77777777" w:rsidR="00A96A43" w:rsidRPr="00BE59E8" w:rsidRDefault="00A96A43" w:rsidP="00A96A43">
            <w:pPr>
              <w:spacing w:line="360" w:lineRule="auto"/>
              <w:rPr>
                <w:sz w:val="18"/>
                <w:szCs w:val="20"/>
              </w:rPr>
            </w:pPr>
            <w:r w:rsidRPr="00BE59E8">
              <w:rPr>
                <w:sz w:val="18"/>
                <w:szCs w:val="20"/>
              </w:rPr>
              <w:t>Johnson et al., 2020</w:t>
            </w:r>
          </w:p>
          <w:p w14:paraId="06BF33C4" w14:textId="77777777" w:rsidR="00A96A43" w:rsidRPr="00BE59E8" w:rsidRDefault="00A96A43" w:rsidP="00A96A43">
            <w:pPr>
              <w:spacing w:line="360" w:lineRule="auto"/>
              <w:rPr>
                <w:bCs w:val="0"/>
                <w:sz w:val="18"/>
                <w:szCs w:val="20"/>
              </w:rPr>
            </w:pPr>
            <w:r w:rsidRPr="00BE59E8">
              <w:rPr>
                <w:sz w:val="18"/>
                <w:szCs w:val="20"/>
              </w:rPr>
              <w:t xml:space="preserve">   HOPE/TF-CBT (16 sessions, 50– 60 min.)</w:t>
            </w:r>
          </w:p>
          <w:p w14:paraId="70319601" w14:textId="77777777" w:rsidR="00A96A43" w:rsidRPr="00BE59E8" w:rsidRDefault="00A96A43" w:rsidP="00A96A43">
            <w:pPr>
              <w:spacing w:line="360" w:lineRule="auto"/>
              <w:rPr>
                <w:sz w:val="18"/>
                <w:szCs w:val="20"/>
              </w:rPr>
            </w:pPr>
            <w:r w:rsidRPr="00BE59E8">
              <w:rPr>
                <w:sz w:val="18"/>
                <w:szCs w:val="20"/>
              </w:rPr>
              <w:t xml:space="preserve">   PCT+/</w:t>
            </w:r>
            <w:r>
              <w:rPr>
                <w:sz w:val="18"/>
                <w:szCs w:val="20"/>
              </w:rPr>
              <w:t>non-TF-PIs</w:t>
            </w:r>
            <w:r w:rsidRPr="00BE59E8">
              <w:rPr>
                <w:sz w:val="18"/>
                <w:szCs w:val="20"/>
              </w:rPr>
              <w:t xml:space="preserve"> (16 sessions, 50– 60 min.)</w:t>
            </w:r>
          </w:p>
        </w:tc>
        <w:tc>
          <w:tcPr>
            <w:tcW w:w="992" w:type="dxa"/>
          </w:tcPr>
          <w:p w14:paraId="3954A03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E9367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83</w:t>
            </w:r>
          </w:p>
          <w:p w14:paraId="7806B1E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89</w:t>
            </w:r>
          </w:p>
        </w:tc>
        <w:tc>
          <w:tcPr>
            <w:tcW w:w="709" w:type="dxa"/>
          </w:tcPr>
          <w:p w14:paraId="33E4F89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22084F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649959E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0" w:type="dxa"/>
          </w:tcPr>
          <w:p w14:paraId="6A1B0E6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B040ED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55BAE36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DB33D0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60387E5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252EE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34.34 (9.46)</w:t>
            </w:r>
          </w:p>
          <w:p w14:paraId="729D0E5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rPr>
              <w:t>35.87 (8.78)</w:t>
            </w:r>
          </w:p>
        </w:tc>
        <w:tc>
          <w:tcPr>
            <w:tcW w:w="709" w:type="dxa"/>
          </w:tcPr>
          <w:p w14:paraId="0E3CFA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44FA15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12</w:t>
            </w:r>
          </w:p>
        </w:tc>
        <w:tc>
          <w:tcPr>
            <w:tcW w:w="1275" w:type="dxa"/>
          </w:tcPr>
          <w:p w14:paraId="0DEDBAE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4274A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2274B26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71ED529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88558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6E936AC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873CD8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7DA166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3F4723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IPV</w:t>
            </w:r>
          </w:p>
        </w:tc>
        <w:tc>
          <w:tcPr>
            <w:tcW w:w="851" w:type="dxa"/>
          </w:tcPr>
          <w:p w14:paraId="43CFB0D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1BF9BF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10BC2E0D"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shd w:val="clear" w:color="auto" w:fill="FFFFFF" w:themeFill="background1"/>
          </w:tcPr>
          <w:p w14:paraId="703AC8B0" w14:textId="77777777" w:rsidR="00A96A43" w:rsidRPr="00BE59E8" w:rsidRDefault="00A96A43" w:rsidP="00A96A43">
            <w:pPr>
              <w:pStyle w:val="StandardWeb"/>
              <w:spacing w:line="360" w:lineRule="auto"/>
              <w:rPr>
                <w:sz w:val="18"/>
                <w:szCs w:val="20"/>
              </w:rPr>
            </w:pPr>
            <w:r w:rsidRPr="00BE59E8">
              <w:rPr>
                <w:sz w:val="18"/>
                <w:szCs w:val="20"/>
                <w:lang w:val="nl-NL"/>
              </w:rPr>
              <w:t>Karatzias et al., 2011</w:t>
            </w:r>
            <w:r w:rsidRPr="00BE59E8">
              <w:rPr>
                <w:sz w:val="18"/>
                <w:szCs w:val="20"/>
                <w:lang w:val="nl-NL"/>
              </w:rPr>
              <w:br/>
              <w:t xml:space="preserve">    EMDR/EMDR (8 sessions,  60 min.) </w:t>
            </w:r>
            <w:r w:rsidRPr="00BE59E8">
              <w:rPr>
                <w:sz w:val="18"/>
                <w:szCs w:val="20"/>
                <w:lang w:val="nl-NL"/>
              </w:rPr>
              <w:br/>
              <w:t xml:space="preserve">    EFT/</w:t>
            </w:r>
            <w:r>
              <w:rPr>
                <w:sz w:val="18"/>
                <w:szCs w:val="20"/>
                <w:lang w:val="nl-NL"/>
              </w:rPr>
              <w:t>non-TF-PIs</w:t>
            </w:r>
            <w:r w:rsidRPr="00BE59E8">
              <w:rPr>
                <w:sz w:val="18"/>
                <w:szCs w:val="20"/>
                <w:lang w:val="nl-NL"/>
              </w:rPr>
              <w:t xml:space="preserve"> (8 sessions,  60 min.)</w:t>
            </w:r>
          </w:p>
        </w:tc>
        <w:tc>
          <w:tcPr>
            <w:tcW w:w="992" w:type="dxa"/>
            <w:shd w:val="clear" w:color="auto" w:fill="FFFFFF" w:themeFill="background1"/>
          </w:tcPr>
          <w:p w14:paraId="1A31F15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23</w:t>
            </w:r>
            <w:r w:rsidRPr="00BE59E8">
              <w:rPr>
                <w:sz w:val="18"/>
                <w:szCs w:val="20"/>
              </w:rPr>
              <w:br/>
              <w:t>23</w:t>
            </w:r>
          </w:p>
        </w:tc>
        <w:tc>
          <w:tcPr>
            <w:tcW w:w="709" w:type="dxa"/>
            <w:shd w:val="clear" w:color="auto" w:fill="FFFFFF" w:themeFill="background1"/>
          </w:tcPr>
          <w:p w14:paraId="0905462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100</w:t>
            </w:r>
          </w:p>
        </w:tc>
        <w:tc>
          <w:tcPr>
            <w:tcW w:w="850" w:type="dxa"/>
            <w:shd w:val="clear" w:color="auto" w:fill="FFFFFF" w:themeFill="background1"/>
          </w:tcPr>
          <w:p w14:paraId="2A60A64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CAPS</w:t>
            </w:r>
          </w:p>
        </w:tc>
        <w:tc>
          <w:tcPr>
            <w:tcW w:w="1133" w:type="dxa"/>
            <w:shd w:val="clear" w:color="auto" w:fill="FFFFFF" w:themeFill="background1"/>
          </w:tcPr>
          <w:p w14:paraId="58D6B08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UK</w:t>
            </w:r>
          </w:p>
        </w:tc>
        <w:tc>
          <w:tcPr>
            <w:tcW w:w="1560" w:type="dxa"/>
            <w:shd w:val="clear" w:color="auto" w:fill="FFFFFF" w:themeFill="background1"/>
          </w:tcPr>
          <w:p w14:paraId="3F40001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en-GB"/>
              </w:rPr>
            </w:pPr>
            <w:r w:rsidRPr="00BE59E8">
              <w:rPr>
                <w:sz w:val="18"/>
                <w:szCs w:val="20"/>
                <w:lang w:val="en-GB"/>
              </w:rPr>
              <w:br/>
              <w:t>41.5 (10.8)</w:t>
            </w:r>
            <w:r w:rsidRPr="00BE59E8">
              <w:rPr>
                <w:sz w:val="18"/>
                <w:szCs w:val="20"/>
                <w:lang w:val="en-GB"/>
              </w:rPr>
              <w:br/>
              <w:t>39.7 (10.9)</w:t>
            </w:r>
          </w:p>
        </w:tc>
        <w:tc>
          <w:tcPr>
            <w:tcW w:w="709" w:type="dxa"/>
            <w:shd w:val="clear" w:color="auto" w:fill="FFFFFF" w:themeFill="background1"/>
          </w:tcPr>
          <w:p w14:paraId="155152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3</w:t>
            </w:r>
          </w:p>
        </w:tc>
        <w:tc>
          <w:tcPr>
            <w:tcW w:w="1275" w:type="dxa"/>
            <w:shd w:val="clear" w:color="auto" w:fill="FFFFFF" w:themeFill="background1"/>
          </w:tcPr>
          <w:p w14:paraId="6BC927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Individual</w:t>
            </w:r>
            <w:r w:rsidRPr="00BE59E8">
              <w:rPr>
                <w:sz w:val="18"/>
                <w:szCs w:val="20"/>
              </w:rPr>
              <w:br/>
            </w:r>
            <w:proofErr w:type="spellStart"/>
            <w:r w:rsidRPr="00BE59E8">
              <w:rPr>
                <w:sz w:val="18"/>
                <w:szCs w:val="20"/>
              </w:rPr>
              <w:t>Individual</w:t>
            </w:r>
            <w:proofErr w:type="spellEnd"/>
          </w:p>
        </w:tc>
        <w:tc>
          <w:tcPr>
            <w:tcW w:w="851" w:type="dxa"/>
            <w:shd w:val="clear" w:color="auto" w:fill="FFFFFF" w:themeFill="background1"/>
          </w:tcPr>
          <w:p w14:paraId="1F055BE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ITT</w:t>
            </w:r>
          </w:p>
        </w:tc>
        <w:tc>
          <w:tcPr>
            <w:tcW w:w="567" w:type="dxa"/>
            <w:shd w:val="clear" w:color="auto" w:fill="FFFFFF" w:themeFill="background1"/>
          </w:tcPr>
          <w:p w14:paraId="2BA30D8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94AA36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r>
              <w:rPr>
                <w:sz w:val="18"/>
                <w:szCs w:val="20"/>
              </w:rPr>
              <w:t>1</w:t>
            </w:r>
            <w:r w:rsidRPr="00BE59E8">
              <w:rPr>
                <w:sz w:val="18"/>
                <w:szCs w:val="20"/>
              </w:rPr>
              <w:br/>
              <w:t>52</w:t>
            </w:r>
          </w:p>
        </w:tc>
        <w:tc>
          <w:tcPr>
            <w:tcW w:w="1559" w:type="dxa"/>
            <w:shd w:val="clear" w:color="auto" w:fill="FFFFFF" w:themeFill="background1"/>
          </w:tcPr>
          <w:p w14:paraId="2F6B521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r>
            <w:r>
              <w:rPr>
                <w:sz w:val="18"/>
                <w:szCs w:val="20"/>
              </w:rPr>
              <w:t>Various types</w:t>
            </w:r>
          </w:p>
        </w:tc>
        <w:tc>
          <w:tcPr>
            <w:tcW w:w="851" w:type="dxa"/>
            <w:tcBorders>
              <w:right w:val="nil"/>
            </w:tcBorders>
            <w:shd w:val="clear" w:color="auto" w:fill="FFFFFF" w:themeFill="background1"/>
          </w:tcPr>
          <w:p w14:paraId="4339855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7</w:t>
            </w:r>
          </w:p>
        </w:tc>
      </w:tr>
      <w:tr w:rsidR="00A96A43" w:rsidRPr="00BE59E8" w14:paraId="62222D47"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E3F4FFD"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Keane et al., 1989</w:t>
            </w:r>
            <w:r w:rsidRPr="00BE59E8">
              <w:rPr>
                <w:sz w:val="18"/>
                <w:szCs w:val="20"/>
                <w:lang w:val="nl-NL"/>
              </w:rPr>
              <w:br/>
              <w:t xml:space="preserve">    IT/TF-CBT (14 sessions, 90 min.) </w:t>
            </w:r>
            <w:r w:rsidRPr="00BE59E8">
              <w:rPr>
                <w:sz w:val="18"/>
                <w:szCs w:val="20"/>
                <w:lang w:val="nl-NL"/>
              </w:rPr>
              <w:br/>
              <w:t xml:space="preserve">    WL/PCC </w:t>
            </w:r>
          </w:p>
        </w:tc>
        <w:tc>
          <w:tcPr>
            <w:tcW w:w="992" w:type="dxa"/>
          </w:tcPr>
          <w:p w14:paraId="7DEC574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6EDD2BB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11</w:t>
            </w:r>
          </w:p>
          <w:p w14:paraId="35E3CFB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13</w:t>
            </w:r>
          </w:p>
        </w:tc>
        <w:tc>
          <w:tcPr>
            <w:tcW w:w="709" w:type="dxa"/>
          </w:tcPr>
          <w:p w14:paraId="7FA3B80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6D6DE1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3C142A7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CAF1EC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MMPI</w:t>
            </w:r>
          </w:p>
          <w:p w14:paraId="153DA86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PTSD</w:t>
            </w:r>
          </w:p>
        </w:tc>
        <w:tc>
          <w:tcPr>
            <w:tcW w:w="1133" w:type="dxa"/>
          </w:tcPr>
          <w:p w14:paraId="7972D3C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533815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63F6A13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p>
          <w:p w14:paraId="0794231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lang w:val="de-DE"/>
              </w:rPr>
              <w:t>34.70 (4.30)</w:t>
            </w:r>
          </w:p>
          <w:p w14:paraId="5913B85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lang w:val="de-DE"/>
              </w:rPr>
              <w:t>34.50 (2.10)</w:t>
            </w:r>
          </w:p>
        </w:tc>
        <w:tc>
          <w:tcPr>
            <w:tcW w:w="709" w:type="dxa"/>
          </w:tcPr>
          <w:p w14:paraId="6494EE2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08024C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0F0EE5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99542C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7E2E961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5C3FED9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B8B2EA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magenta"/>
              </w:rPr>
            </w:pPr>
            <w:proofErr w:type="spellStart"/>
            <w:r w:rsidRPr="00BE59E8">
              <w:rPr>
                <w:sz w:val="18"/>
                <w:szCs w:val="20"/>
              </w:rPr>
              <w:t>Compl</w:t>
            </w:r>
            <w:proofErr w:type="spellEnd"/>
            <w:r w:rsidRPr="00BE59E8">
              <w:rPr>
                <w:sz w:val="18"/>
                <w:szCs w:val="20"/>
              </w:rPr>
              <w:t>.</w:t>
            </w:r>
          </w:p>
        </w:tc>
        <w:tc>
          <w:tcPr>
            <w:tcW w:w="567" w:type="dxa"/>
          </w:tcPr>
          <w:p w14:paraId="458959E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14A538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0</w:t>
            </w:r>
          </w:p>
          <w:p w14:paraId="5B73116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0</w:t>
            </w:r>
          </w:p>
        </w:tc>
        <w:tc>
          <w:tcPr>
            <w:tcW w:w="1559" w:type="dxa"/>
          </w:tcPr>
          <w:p w14:paraId="686F481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02DE35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w:t>
            </w:r>
          </w:p>
        </w:tc>
        <w:tc>
          <w:tcPr>
            <w:tcW w:w="851" w:type="dxa"/>
          </w:tcPr>
          <w:p w14:paraId="4B76540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5831D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w:t>
            </w:r>
          </w:p>
        </w:tc>
      </w:tr>
      <w:tr w:rsidR="00A96A43" w:rsidRPr="00BE59E8" w14:paraId="667E0087"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42FE9BD" w14:textId="77777777" w:rsidR="00A96A43" w:rsidRPr="00BE59E8" w:rsidRDefault="00A96A43" w:rsidP="00A96A43">
            <w:pPr>
              <w:spacing w:line="360" w:lineRule="auto"/>
              <w:rPr>
                <w:sz w:val="18"/>
                <w:szCs w:val="20"/>
              </w:rPr>
            </w:pPr>
            <w:r w:rsidRPr="00BE59E8">
              <w:rPr>
                <w:sz w:val="18"/>
                <w:szCs w:val="20"/>
              </w:rPr>
              <w:t>Kearney et al., 2021</w:t>
            </w:r>
          </w:p>
          <w:p w14:paraId="4D26D58B" w14:textId="77777777" w:rsidR="00A96A43" w:rsidRPr="00BE59E8" w:rsidRDefault="00A96A43" w:rsidP="00A96A43">
            <w:pPr>
              <w:spacing w:line="360" w:lineRule="auto"/>
              <w:rPr>
                <w:bCs w:val="0"/>
                <w:sz w:val="18"/>
                <w:szCs w:val="20"/>
              </w:rPr>
            </w:pPr>
            <w:r w:rsidRPr="00BE59E8">
              <w:rPr>
                <w:sz w:val="18"/>
                <w:szCs w:val="20"/>
              </w:rPr>
              <w:t xml:space="preserve">   CPT-C/TF-CBT (12 sessions, 90 min.)</w:t>
            </w:r>
          </w:p>
          <w:p w14:paraId="65DB2630" w14:textId="77777777" w:rsidR="00A96A43" w:rsidRPr="00BE59E8" w:rsidRDefault="00A96A43" w:rsidP="00A96A43">
            <w:pPr>
              <w:spacing w:line="360" w:lineRule="auto"/>
              <w:rPr>
                <w:sz w:val="18"/>
                <w:szCs w:val="20"/>
              </w:rPr>
            </w:pPr>
            <w:r w:rsidRPr="00BE59E8">
              <w:rPr>
                <w:sz w:val="18"/>
                <w:szCs w:val="20"/>
              </w:rPr>
              <w:lastRenderedPageBreak/>
              <w:t xml:space="preserve">   LKM/</w:t>
            </w:r>
            <w:r>
              <w:rPr>
                <w:sz w:val="18"/>
                <w:szCs w:val="20"/>
              </w:rPr>
              <w:t>non-TF-PIs</w:t>
            </w:r>
            <w:r w:rsidRPr="00BE59E8">
              <w:rPr>
                <w:sz w:val="18"/>
                <w:szCs w:val="20"/>
              </w:rPr>
              <w:t xml:space="preserve"> (12 sessions, 90 min.)</w:t>
            </w:r>
          </w:p>
        </w:tc>
        <w:tc>
          <w:tcPr>
            <w:tcW w:w="992" w:type="dxa"/>
          </w:tcPr>
          <w:p w14:paraId="2354E07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A343E0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93</w:t>
            </w:r>
          </w:p>
          <w:p w14:paraId="113D462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90</w:t>
            </w:r>
          </w:p>
        </w:tc>
        <w:tc>
          <w:tcPr>
            <w:tcW w:w="709" w:type="dxa"/>
          </w:tcPr>
          <w:p w14:paraId="76B8057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CB6061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3E1456D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D53DEE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059A2BB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68CCEE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62E919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37E717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56.1 (13.7)</w:t>
            </w:r>
          </w:p>
          <w:p w14:paraId="44D34E3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58.2 (12.5)</w:t>
            </w:r>
          </w:p>
        </w:tc>
        <w:tc>
          <w:tcPr>
            <w:tcW w:w="709" w:type="dxa"/>
          </w:tcPr>
          <w:p w14:paraId="796CCDC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E201D4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c>
          <w:tcPr>
            <w:tcW w:w="1275" w:type="dxa"/>
          </w:tcPr>
          <w:p w14:paraId="1110AEC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80DA45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p w14:paraId="4E658EB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Group</w:t>
            </w:r>
          </w:p>
        </w:tc>
        <w:tc>
          <w:tcPr>
            <w:tcW w:w="851" w:type="dxa"/>
          </w:tcPr>
          <w:p w14:paraId="2920F3C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034BEF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328F8B0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7D5A8D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16</w:t>
            </w:r>
          </w:p>
        </w:tc>
        <w:tc>
          <w:tcPr>
            <w:tcW w:w="1559" w:type="dxa"/>
          </w:tcPr>
          <w:p w14:paraId="6ABA3DE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5E4C66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349CBD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C0BA9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tc>
      </w:tr>
      <w:tr w:rsidR="00A96A43" w:rsidRPr="00BE59E8" w14:paraId="55A0941A"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0AE719FB" w14:textId="77777777" w:rsidR="00A96A43" w:rsidRPr="00BE59E8" w:rsidRDefault="00A96A43" w:rsidP="00A96A43">
            <w:pPr>
              <w:spacing w:line="360" w:lineRule="auto"/>
              <w:rPr>
                <w:bCs w:val="0"/>
                <w:sz w:val="18"/>
                <w:szCs w:val="20"/>
              </w:rPr>
            </w:pPr>
            <w:r w:rsidRPr="00BE59E8">
              <w:rPr>
                <w:sz w:val="18"/>
                <w:szCs w:val="20"/>
              </w:rPr>
              <w:t>Kelly et al., 2021</w:t>
            </w:r>
          </w:p>
          <w:p w14:paraId="5EDC6AFA" w14:textId="77777777" w:rsidR="00A96A43" w:rsidRPr="00BE59E8" w:rsidRDefault="00A96A43" w:rsidP="00A96A43">
            <w:pPr>
              <w:spacing w:line="360" w:lineRule="auto"/>
              <w:rPr>
                <w:bCs w:val="0"/>
                <w:sz w:val="18"/>
                <w:szCs w:val="20"/>
                <w:lang w:val="en-GB"/>
              </w:rPr>
            </w:pPr>
            <w:r w:rsidRPr="00BE59E8">
              <w:rPr>
                <w:sz w:val="18"/>
                <w:szCs w:val="20"/>
                <w:lang w:val="en-GB"/>
              </w:rPr>
              <w:t xml:space="preserve">   CPT/TF-CBT (12 sessions, 90 min.)</w:t>
            </w:r>
          </w:p>
          <w:p w14:paraId="4900ECE2" w14:textId="77777777" w:rsidR="00A96A43" w:rsidRPr="00BE59E8" w:rsidRDefault="00A96A43" w:rsidP="00A96A43">
            <w:pPr>
              <w:spacing w:line="360" w:lineRule="auto"/>
              <w:rPr>
                <w:bCs w:val="0"/>
                <w:sz w:val="18"/>
                <w:szCs w:val="20"/>
                <w:lang w:val="en-GB"/>
              </w:rPr>
            </w:pPr>
            <w:r w:rsidRPr="00BE59E8">
              <w:rPr>
                <w:sz w:val="18"/>
                <w:szCs w:val="20"/>
                <w:lang w:val="en-GB"/>
              </w:rPr>
              <w:t xml:space="preserve">   Trauma-Sensitive Yoga/</w:t>
            </w:r>
            <w:r>
              <w:rPr>
                <w:sz w:val="18"/>
                <w:szCs w:val="20"/>
                <w:lang w:val="en-GB"/>
              </w:rPr>
              <w:t>non-TF-PIs</w:t>
            </w:r>
            <w:r w:rsidRPr="00BE59E8">
              <w:rPr>
                <w:sz w:val="18"/>
                <w:szCs w:val="20"/>
                <w:lang w:val="en-GB"/>
              </w:rPr>
              <w:t xml:space="preserve"> (10  </w:t>
            </w:r>
            <w:r w:rsidRPr="00BE59E8">
              <w:rPr>
                <w:sz w:val="18"/>
                <w:szCs w:val="20"/>
                <w:lang w:val="en-GB"/>
              </w:rPr>
              <w:br/>
              <w:t xml:space="preserve">   sessions, 60 min.)</w:t>
            </w:r>
          </w:p>
        </w:tc>
        <w:tc>
          <w:tcPr>
            <w:tcW w:w="992" w:type="dxa"/>
          </w:tcPr>
          <w:p w14:paraId="438C81C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en-GB"/>
              </w:rPr>
            </w:pPr>
          </w:p>
          <w:p w14:paraId="005C7E4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en-GB"/>
              </w:rPr>
            </w:pPr>
            <w:r w:rsidRPr="00BE59E8">
              <w:rPr>
                <w:sz w:val="18"/>
                <w:szCs w:val="20"/>
                <w:lang w:val="en-GB"/>
              </w:rPr>
              <w:t>18</w:t>
            </w:r>
          </w:p>
          <w:p w14:paraId="776607D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en-GB"/>
              </w:rPr>
            </w:pPr>
            <w:r w:rsidRPr="00BE59E8">
              <w:rPr>
                <w:sz w:val="18"/>
                <w:szCs w:val="20"/>
                <w:lang w:val="en-GB"/>
              </w:rPr>
              <w:t>37</w:t>
            </w:r>
          </w:p>
        </w:tc>
        <w:tc>
          <w:tcPr>
            <w:tcW w:w="709" w:type="dxa"/>
          </w:tcPr>
          <w:p w14:paraId="2048BC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en-GB"/>
              </w:rPr>
            </w:pPr>
          </w:p>
          <w:p w14:paraId="21809F2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en-GB"/>
              </w:rPr>
            </w:pPr>
            <w:r w:rsidRPr="00BE59E8">
              <w:rPr>
                <w:sz w:val="18"/>
                <w:szCs w:val="20"/>
                <w:lang w:val="en-GB"/>
              </w:rPr>
              <w:t>100</w:t>
            </w:r>
          </w:p>
        </w:tc>
        <w:tc>
          <w:tcPr>
            <w:tcW w:w="850" w:type="dxa"/>
          </w:tcPr>
          <w:p w14:paraId="5E6767D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en-GB"/>
              </w:rPr>
            </w:pPr>
            <w:r w:rsidRPr="00BE59E8">
              <w:rPr>
                <w:sz w:val="18"/>
                <w:szCs w:val="20"/>
                <w:lang w:val="en-GB"/>
              </w:rPr>
              <w:br/>
              <w:t>CAPS</w:t>
            </w:r>
          </w:p>
        </w:tc>
        <w:tc>
          <w:tcPr>
            <w:tcW w:w="1133" w:type="dxa"/>
          </w:tcPr>
          <w:p w14:paraId="4007DC4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en-GB"/>
              </w:rPr>
            </w:pPr>
          </w:p>
          <w:p w14:paraId="08997D1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036075C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6943E3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48.38 (11.1)</w:t>
            </w:r>
          </w:p>
        </w:tc>
        <w:tc>
          <w:tcPr>
            <w:tcW w:w="709" w:type="dxa"/>
          </w:tcPr>
          <w:p w14:paraId="2024CBA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EA4CA0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tc>
        <w:tc>
          <w:tcPr>
            <w:tcW w:w="1275" w:type="dxa"/>
          </w:tcPr>
          <w:p w14:paraId="52E7A05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AFF517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4FE4577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tc>
        <w:tc>
          <w:tcPr>
            <w:tcW w:w="851" w:type="dxa"/>
          </w:tcPr>
          <w:p w14:paraId="05FC039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0217FE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1034C3E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34BEF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23225F2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8A9D0B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 xml:space="preserve">Military </w:t>
            </w:r>
            <w:r>
              <w:rPr>
                <w:sz w:val="18"/>
                <w:szCs w:val="20"/>
              </w:rPr>
              <w:t>s</w:t>
            </w:r>
            <w:r w:rsidRPr="00BE59E8">
              <w:rPr>
                <w:sz w:val="18"/>
                <w:szCs w:val="20"/>
              </w:rPr>
              <w:t xml:space="preserve">exual </w:t>
            </w:r>
            <w:r>
              <w:rPr>
                <w:sz w:val="18"/>
                <w:szCs w:val="20"/>
              </w:rPr>
              <w:t>t</w:t>
            </w:r>
            <w:r w:rsidRPr="00BE59E8">
              <w:rPr>
                <w:sz w:val="18"/>
                <w:szCs w:val="20"/>
              </w:rPr>
              <w:t>rauma</w:t>
            </w:r>
          </w:p>
        </w:tc>
        <w:tc>
          <w:tcPr>
            <w:tcW w:w="851" w:type="dxa"/>
          </w:tcPr>
          <w:p w14:paraId="25B892A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4DF2E3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 (Post)</w:t>
            </w:r>
          </w:p>
          <w:p w14:paraId="70FDD9F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 (FU)</w:t>
            </w:r>
          </w:p>
        </w:tc>
      </w:tr>
      <w:tr w:rsidR="00A96A43" w:rsidRPr="00BE59E8" w14:paraId="22FC0ABE"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C5E9785" w14:textId="77777777" w:rsidR="00A96A43" w:rsidRPr="00532BA9" w:rsidRDefault="00A96A43" w:rsidP="00A96A43">
            <w:pPr>
              <w:pStyle w:val="StandardWeb"/>
              <w:spacing w:line="360" w:lineRule="auto"/>
              <w:rPr>
                <w:b w:val="0"/>
                <w:sz w:val="18"/>
                <w:szCs w:val="20"/>
                <w:lang w:val="en-US"/>
              </w:rPr>
            </w:pPr>
            <w:r w:rsidRPr="00BE59E8">
              <w:rPr>
                <w:sz w:val="18"/>
                <w:szCs w:val="20"/>
                <w:lang w:val="nl-NL"/>
              </w:rPr>
              <w:t>Kent et al., 2011</w:t>
            </w:r>
            <w:r w:rsidRPr="00BE59E8">
              <w:rPr>
                <w:sz w:val="18"/>
                <w:szCs w:val="20"/>
                <w:lang w:val="nl-NL"/>
              </w:rPr>
              <w:br/>
              <w:t xml:space="preserve">    ROT/</w:t>
            </w:r>
            <w:r>
              <w:rPr>
                <w:sz w:val="18"/>
                <w:szCs w:val="20"/>
                <w:lang w:val="nl-NL"/>
              </w:rPr>
              <w:t>non-TF-PIs</w:t>
            </w:r>
            <w:r w:rsidRPr="00BE59E8">
              <w:rPr>
                <w:sz w:val="18"/>
                <w:szCs w:val="20"/>
                <w:lang w:val="nl-NL"/>
              </w:rPr>
              <w:t xml:space="preserve"> (12 sessions, 90 min.)</w:t>
            </w:r>
            <w:r w:rsidRPr="00BE59E8">
              <w:rPr>
                <w:sz w:val="18"/>
                <w:szCs w:val="20"/>
                <w:lang w:val="nl-NL"/>
              </w:rPr>
              <w:br/>
              <w:t xml:space="preserve">    </w:t>
            </w:r>
            <w:r w:rsidRPr="00532BA9">
              <w:rPr>
                <w:sz w:val="18"/>
                <w:szCs w:val="20"/>
                <w:lang w:val="en-US"/>
              </w:rPr>
              <w:t>WL/PCC</w:t>
            </w:r>
          </w:p>
        </w:tc>
        <w:tc>
          <w:tcPr>
            <w:tcW w:w="992" w:type="dxa"/>
          </w:tcPr>
          <w:p w14:paraId="23E7764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1B134A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23</w:t>
            </w:r>
          </w:p>
          <w:p w14:paraId="063E6AC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19</w:t>
            </w:r>
          </w:p>
        </w:tc>
        <w:tc>
          <w:tcPr>
            <w:tcW w:w="709" w:type="dxa"/>
          </w:tcPr>
          <w:p w14:paraId="239301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9BDC35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5FFAF06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8E565D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PDS</w:t>
            </w:r>
          </w:p>
        </w:tc>
        <w:tc>
          <w:tcPr>
            <w:tcW w:w="1133" w:type="dxa"/>
          </w:tcPr>
          <w:p w14:paraId="53812C2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D875A0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6C95055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BFBF70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54.00 (8.34)</w:t>
            </w:r>
          </w:p>
        </w:tc>
        <w:tc>
          <w:tcPr>
            <w:tcW w:w="709" w:type="dxa"/>
          </w:tcPr>
          <w:p w14:paraId="7C3FFE5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E0D17B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17528AE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4A6F90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24ACAE8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FB140B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BE59E8">
              <w:rPr>
                <w:sz w:val="18"/>
                <w:szCs w:val="20"/>
              </w:rPr>
              <w:t>ITT</w:t>
            </w:r>
          </w:p>
        </w:tc>
        <w:tc>
          <w:tcPr>
            <w:tcW w:w="567" w:type="dxa"/>
          </w:tcPr>
          <w:p w14:paraId="1E0CC97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B9955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33</w:t>
            </w:r>
          </w:p>
        </w:tc>
        <w:tc>
          <w:tcPr>
            <w:tcW w:w="1559" w:type="dxa"/>
          </w:tcPr>
          <w:p w14:paraId="74752B4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E0AA0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08CDA03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387FCD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r>
      <w:tr w:rsidR="00A96A43" w:rsidRPr="00BE59E8" w14:paraId="7A87C4F7"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3A34E2CE" w14:textId="77777777" w:rsidR="00A96A43" w:rsidRPr="00AB1C40" w:rsidRDefault="00A96A43" w:rsidP="00A96A43">
            <w:pPr>
              <w:pStyle w:val="StandardWeb"/>
              <w:spacing w:line="360" w:lineRule="auto"/>
              <w:rPr>
                <w:b w:val="0"/>
                <w:sz w:val="18"/>
                <w:szCs w:val="20"/>
                <w:lang w:val="en-US"/>
              </w:rPr>
            </w:pPr>
            <w:r w:rsidRPr="00FC1079">
              <w:rPr>
                <w:sz w:val="18"/>
                <w:szCs w:val="20"/>
                <w:lang w:val="en-US"/>
              </w:rPr>
              <w:t>Krakow et al., 2000</w:t>
            </w:r>
            <w:r w:rsidRPr="00FC1079">
              <w:rPr>
                <w:sz w:val="18"/>
                <w:szCs w:val="20"/>
                <w:lang w:val="en-US"/>
              </w:rPr>
              <w:br/>
              <w:t xml:space="preserve">    IRT/</w:t>
            </w:r>
            <w:r w:rsidRPr="00AB1C40">
              <w:rPr>
                <w:sz w:val="18"/>
                <w:szCs w:val="20"/>
                <w:lang w:val="en-US"/>
              </w:rPr>
              <w:t>other-TF-PIs</w:t>
            </w:r>
            <w:r w:rsidRPr="00FC1079">
              <w:rPr>
                <w:sz w:val="18"/>
                <w:szCs w:val="20"/>
                <w:lang w:val="en-US"/>
              </w:rPr>
              <w:t xml:space="preserve"> (3 sessions, 2x 180+1x 60 min.) </w:t>
            </w:r>
            <w:r w:rsidRPr="00FC1079">
              <w:rPr>
                <w:sz w:val="18"/>
                <w:szCs w:val="20"/>
                <w:lang w:val="en-US"/>
              </w:rPr>
              <w:br/>
              <w:t xml:space="preserve">    </w:t>
            </w:r>
            <w:r w:rsidRPr="00AB1C40">
              <w:rPr>
                <w:sz w:val="18"/>
                <w:szCs w:val="20"/>
                <w:lang w:val="en-US"/>
              </w:rPr>
              <w:t xml:space="preserve">WL/PCC </w:t>
            </w:r>
          </w:p>
        </w:tc>
        <w:tc>
          <w:tcPr>
            <w:tcW w:w="992" w:type="dxa"/>
          </w:tcPr>
          <w:p w14:paraId="19EDD32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3C947B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42</w:t>
            </w:r>
          </w:p>
          <w:p w14:paraId="6BD22B0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48</w:t>
            </w:r>
          </w:p>
        </w:tc>
        <w:tc>
          <w:tcPr>
            <w:tcW w:w="709" w:type="dxa"/>
          </w:tcPr>
          <w:p w14:paraId="78CA62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725F54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95</w:t>
            </w:r>
          </w:p>
          <w:p w14:paraId="56405C6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95</w:t>
            </w:r>
          </w:p>
        </w:tc>
        <w:tc>
          <w:tcPr>
            <w:tcW w:w="850" w:type="dxa"/>
          </w:tcPr>
          <w:p w14:paraId="7E265FB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132F06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PSS-SR</w:t>
            </w:r>
          </w:p>
        </w:tc>
        <w:tc>
          <w:tcPr>
            <w:tcW w:w="1133" w:type="dxa"/>
          </w:tcPr>
          <w:p w14:paraId="3A3E9D0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F1AF30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17EB2DF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44E1F7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p w14:paraId="3419D27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40.10 (11.30)</w:t>
            </w:r>
          </w:p>
          <w:p w14:paraId="5DAB64C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36.00 (9.80)</w:t>
            </w:r>
          </w:p>
        </w:tc>
        <w:tc>
          <w:tcPr>
            <w:tcW w:w="709" w:type="dxa"/>
          </w:tcPr>
          <w:p w14:paraId="134659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CD6D06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280527A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8CFFD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0E2F8A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50ED895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3BA631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607726D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619F1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3C577A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2F2AA1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Sexual assault and other types</w:t>
            </w:r>
          </w:p>
        </w:tc>
        <w:tc>
          <w:tcPr>
            <w:tcW w:w="851" w:type="dxa"/>
          </w:tcPr>
          <w:p w14:paraId="32739B2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8150C5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tc>
      </w:tr>
      <w:tr w:rsidR="00A96A43" w:rsidRPr="00BE59E8" w14:paraId="1864A2A7"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459C23A1" w14:textId="77777777" w:rsidR="00A96A43" w:rsidRPr="00BE59E8" w:rsidRDefault="00A96A43" w:rsidP="00A96A43">
            <w:pPr>
              <w:pStyle w:val="StandardWeb"/>
              <w:spacing w:before="0" w:beforeAutospacing="0" w:after="0" w:afterAutospacing="0" w:line="360" w:lineRule="auto"/>
              <w:rPr>
                <w:b w:val="0"/>
                <w:sz w:val="18"/>
                <w:szCs w:val="20"/>
                <w:lang w:val="en-GB"/>
              </w:rPr>
            </w:pPr>
            <w:r w:rsidRPr="00BE59E8">
              <w:rPr>
                <w:sz w:val="18"/>
                <w:szCs w:val="20"/>
                <w:lang w:val="en-GB"/>
              </w:rPr>
              <w:t>Krakow et al., 2001</w:t>
            </w:r>
          </w:p>
          <w:p w14:paraId="120FA08C" w14:textId="77777777" w:rsidR="00A96A43" w:rsidRPr="00AB1C40" w:rsidRDefault="00A96A43" w:rsidP="00A96A43">
            <w:pPr>
              <w:pStyle w:val="StandardWeb"/>
              <w:spacing w:before="0" w:beforeAutospacing="0" w:after="0" w:afterAutospacing="0" w:line="360" w:lineRule="auto"/>
              <w:rPr>
                <w:bCs w:val="0"/>
                <w:sz w:val="18"/>
                <w:szCs w:val="20"/>
                <w:lang w:val="en-US"/>
              </w:rPr>
            </w:pPr>
            <w:r w:rsidRPr="00BE59E8">
              <w:rPr>
                <w:sz w:val="18"/>
                <w:szCs w:val="20"/>
                <w:lang w:val="en-GB"/>
              </w:rPr>
              <w:t xml:space="preserve">    IRT/</w:t>
            </w:r>
            <w:r w:rsidRPr="00AB1C40">
              <w:rPr>
                <w:sz w:val="18"/>
                <w:szCs w:val="20"/>
                <w:lang w:val="en-US"/>
              </w:rPr>
              <w:t>other-TF-PIs</w:t>
            </w:r>
            <w:r w:rsidRPr="00BE59E8">
              <w:rPr>
                <w:sz w:val="18"/>
                <w:szCs w:val="20"/>
                <w:lang w:val="en-GB"/>
              </w:rPr>
              <w:t xml:space="preserve"> </w:t>
            </w:r>
            <w:r w:rsidRPr="00FC1079">
              <w:rPr>
                <w:sz w:val="18"/>
                <w:szCs w:val="20"/>
                <w:lang w:val="en-US"/>
              </w:rPr>
              <w:t xml:space="preserve">(3 sessions, 2x 180+1x 60 min.) </w:t>
            </w:r>
            <w:r w:rsidRPr="00FC1079">
              <w:rPr>
                <w:sz w:val="18"/>
                <w:szCs w:val="20"/>
                <w:lang w:val="en-US"/>
              </w:rPr>
              <w:br/>
              <w:t xml:space="preserve">    </w:t>
            </w:r>
            <w:r w:rsidRPr="00AB1C40">
              <w:rPr>
                <w:sz w:val="18"/>
                <w:szCs w:val="20"/>
                <w:lang w:val="en-US"/>
              </w:rPr>
              <w:t>WL/PCC</w:t>
            </w:r>
          </w:p>
        </w:tc>
        <w:tc>
          <w:tcPr>
            <w:tcW w:w="992" w:type="dxa"/>
          </w:tcPr>
          <w:p w14:paraId="7C8ED22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E21245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45</w:t>
            </w:r>
          </w:p>
          <w:p w14:paraId="287B24E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52</w:t>
            </w:r>
          </w:p>
        </w:tc>
        <w:tc>
          <w:tcPr>
            <w:tcW w:w="709" w:type="dxa"/>
          </w:tcPr>
          <w:p w14:paraId="17434D7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C00AE9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95</w:t>
            </w:r>
          </w:p>
          <w:p w14:paraId="1137C70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95</w:t>
            </w:r>
          </w:p>
        </w:tc>
        <w:tc>
          <w:tcPr>
            <w:tcW w:w="850" w:type="dxa"/>
          </w:tcPr>
          <w:p w14:paraId="23DC2DE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0D95A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3D6FA05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E678DD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65B92F3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C55678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p w14:paraId="4370E33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40.00 (11.20)</w:t>
            </w:r>
          </w:p>
          <w:p w14:paraId="5CC9413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15"/>
              </w:rPr>
              <w:t>36.00 (9.30)</w:t>
            </w:r>
          </w:p>
        </w:tc>
        <w:tc>
          <w:tcPr>
            <w:tcW w:w="709" w:type="dxa"/>
          </w:tcPr>
          <w:p w14:paraId="2FD6E5F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240330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53F283A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9B0D3D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p w14:paraId="2FBCA25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72ACFAB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11BE64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565ECFF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E5C44C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1559" w:type="dxa"/>
          </w:tcPr>
          <w:p w14:paraId="04C6E27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CEB42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Sexual assault and other types</w:t>
            </w:r>
          </w:p>
        </w:tc>
        <w:tc>
          <w:tcPr>
            <w:tcW w:w="851" w:type="dxa"/>
            <w:tcBorders>
              <w:right w:val="nil"/>
            </w:tcBorders>
          </w:tcPr>
          <w:p w14:paraId="487276E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49483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r>
      <w:tr w:rsidR="00A96A43" w:rsidRPr="00BE59E8" w14:paraId="3EF97D3C"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67C0A261" w14:textId="77777777" w:rsidR="00A96A43" w:rsidRPr="00532BA9" w:rsidRDefault="00A96A43" w:rsidP="00A96A43">
            <w:pPr>
              <w:pStyle w:val="StandardWeb"/>
              <w:spacing w:line="360" w:lineRule="auto"/>
              <w:rPr>
                <w:b w:val="0"/>
                <w:sz w:val="18"/>
                <w:szCs w:val="20"/>
                <w:lang w:val="en-US"/>
              </w:rPr>
            </w:pPr>
            <w:proofErr w:type="spellStart"/>
            <w:r w:rsidRPr="00FC1079">
              <w:rPr>
                <w:sz w:val="18"/>
                <w:szCs w:val="20"/>
                <w:lang w:val="en-US"/>
              </w:rPr>
              <w:t>Krupnick</w:t>
            </w:r>
            <w:proofErr w:type="spellEnd"/>
            <w:r w:rsidRPr="00FC1079">
              <w:rPr>
                <w:sz w:val="18"/>
                <w:szCs w:val="20"/>
                <w:lang w:val="en-US"/>
              </w:rPr>
              <w:t xml:space="preserve"> et al., 2008</w:t>
            </w:r>
            <w:r w:rsidRPr="00FC1079">
              <w:rPr>
                <w:sz w:val="18"/>
                <w:szCs w:val="20"/>
                <w:lang w:val="en-US"/>
              </w:rPr>
              <w:br/>
              <w:t xml:space="preserve">    IPT/</w:t>
            </w:r>
            <w:r>
              <w:rPr>
                <w:sz w:val="18"/>
                <w:szCs w:val="20"/>
                <w:lang w:val="en-US"/>
              </w:rPr>
              <w:t>non-TF-PIs</w:t>
            </w:r>
            <w:r w:rsidRPr="00FC1079">
              <w:rPr>
                <w:sz w:val="18"/>
                <w:szCs w:val="20"/>
                <w:lang w:val="en-US"/>
              </w:rPr>
              <w:t xml:space="preserve"> (16 sessions, 120 min.)</w:t>
            </w:r>
            <w:r w:rsidRPr="00FC1079">
              <w:rPr>
                <w:sz w:val="18"/>
                <w:szCs w:val="20"/>
                <w:lang w:val="en-US"/>
              </w:rPr>
              <w:br/>
              <w:t xml:space="preserve">    </w:t>
            </w:r>
            <w:r w:rsidRPr="00532BA9">
              <w:rPr>
                <w:sz w:val="18"/>
                <w:szCs w:val="20"/>
                <w:lang w:val="en-US"/>
              </w:rPr>
              <w:t>WL/PCC</w:t>
            </w:r>
          </w:p>
        </w:tc>
        <w:tc>
          <w:tcPr>
            <w:tcW w:w="992" w:type="dxa"/>
            <w:shd w:val="clear" w:color="auto" w:fill="BFBFBF" w:themeFill="background1" w:themeFillShade="BF"/>
          </w:tcPr>
          <w:p w14:paraId="6422488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245C62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32</w:t>
            </w:r>
          </w:p>
          <w:p w14:paraId="19CF8ED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w:t>
            </w:r>
            <w:r>
              <w:rPr>
                <w:sz w:val="18"/>
                <w:szCs w:val="20"/>
              </w:rPr>
              <w:t>6</w:t>
            </w:r>
          </w:p>
        </w:tc>
        <w:tc>
          <w:tcPr>
            <w:tcW w:w="709" w:type="dxa"/>
            <w:shd w:val="clear" w:color="auto" w:fill="BFBFBF" w:themeFill="background1" w:themeFillShade="BF"/>
          </w:tcPr>
          <w:p w14:paraId="4AA7FC0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97BEF7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shd w:val="clear" w:color="auto" w:fill="BFBFBF" w:themeFill="background1" w:themeFillShade="BF"/>
          </w:tcPr>
          <w:p w14:paraId="129F2D3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F9616D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shd w:val="clear" w:color="auto" w:fill="BFBFBF" w:themeFill="background1" w:themeFillShade="BF"/>
          </w:tcPr>
          <w:p w14:paraId="3BF6B54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295652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shd w:val="clear" w:color="auto" w:fill="BFBFBF" w:themeFill="background1" w:themeFillShade="BF"/>
          </w:tcPr>
          <w:p w14:paraId="38561C0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A7EEFD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32.00 (10.20)</w:t>
            </w:r>
          </w:p>
        </w:tc>
        <w:tc>
          <w:tcPr>
            <w:tcW w:w="709" w:type="dxa"/>
            <w:shd w:val="clear" w:color="auto" w:fill="BFBFBF" w:themeFill="background1" w:themeFillShade="BF"/>
          </w:tcPr>
          <w:p w14:paraId="52C523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00282E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w:t>
            </w:r>
          </w:p>
        </w:tc>
        <w:tc>
          <w:tcPr>
            <w:tcW w:w="1275" w:type="dxa"/>
            <w:shd w:val="clear" w:color="auto" w:fill="BFBFBF" w:themeFill="background1" w:themeFillShade="BF"/>
          </w:tcPr>
          <w:p w14:paraId="2B653B5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5A1C3C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tc>
        <w:tc>
          <w:tcPr>
            <w:tcW w:w="851" w:type="dxa"/>
            <w:shd w:val="clear" w:color="auto" w:fill="BFBFBF" w:themeFill="background1" w:themeFillShade="BF"/>
          </w:tcPr>
          <w:p w14:paraId="09E0A7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A7FE29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shd w:val="clear" w:color="auto" w:fill="BFBFBF" w:themeFill="background1" w:themeFillShade="BF"/>
          </w:tcPr>
          <w:p w14:paraId="672365C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403AD3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shd w:val="clear" w:color="auto" w:fill="BFBFBF" w:themeFill="background1" w:themeFillShade="BF"/>
          </w:tcPr>
          <w:p w14:paraId="2C1862A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E8E8F4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shd w:val="clear" w:color="auto" w:fill="BFBFBF" w:themeFill="background1" w:themeFillShade="BF"/>
          </w:tcPr>
          <w:p w14:paraId="7E1C012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365AF0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6EE0BE40"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44635C6" w14:textId="77777777" w:rsidR="00A96A43" w:rsidRPr="00BE59E8" w:rsidRDefault="00A96A43" w:rsidP="00A96A43">
            <w:pPr>
              <w:pStyle w:val="StandardWeb"/>
              <w:spacing w:line="360" w:lineRule="auto"/>
              <w:rPr>
                <w:bCs w:val="0"/>
                <w:sz w:val="18"/>
                <w:szCs w:val="20"/>
                <w:lang w:val="nl-NL"/>
              </w:rPr>
            </w:pPr>
            <w:r w:rsidRPr="00BE59E8">
              <w:rPr>
                <w:sz w:val="18"/>
                <w:szCs w:val="20"/>
                <w:lang w:val="nl-NL"/>
              </w:rPr>
              <w:t>Kubany et al., 2003</w:t>
            </w:r>
            <w:r w:rsidRPr="00BE59E8">
              <w:rPr>
                <w:sz w:val="18"/>
                <w:szCs w:val="20"/>
                <w:lang w:val="nl-NL"/>
              </w:rPr>
              <w:br/>
              <w:t xml:space="preserve">    CTT-BW/TF-CBT (8-11 sessions, 90 min.)</w:t>
            </w:r>
            <w:r w:rsidRPr="00BE59E8">
              <w:rPr>
                <w:sz w:val="18"/>
                <w:szCs w:val="20"/>
                <w:lang w:val="nl-NL"/>
              </w:rPr>
              <w:br/>
              <w:t xml:space="preserve">    WL/PCC</w:t>
            </w:r>
          </w:p>
        </w:tc>
        <w:tc>
          <w:tcPr>
            <w:tcW w:w="992" w:type="dxa"/>
          </w:tcPr>
          <w:p w14:paraId="1489B1A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0170A9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19</w:t>
            </w:r>
          </w:p>
          <w:p w14:paraId="5A2B696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18</w:t>
            </w:r>
          </w:p>
        </w:tc>
        <w:tc>
          <w:tcPr>
            <w:tcW w:w="709" w:type="dxa"/>
          </w:tcPr>
          <w:p w14:paraId="4E76AC4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9BBA5F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6ED9BDF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25A1F3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66BB94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DAF92C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439F197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9A19C8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p w14:paraId="57FF229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36.80 (9.50)</w:t>
            </w:r>
          </w:p>
        </w:tc>
        <w:tc>
          <w:tcPr>
            <w:tcW w:w="709" w:type="dxa"/>
          </w:tcPr>
          <w:p w14:paraId="71DEC72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A8A39B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73D6187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7769E3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1CA1B62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2D498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30D848E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471F7B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1559" w:type="dxa"/>
          </w:tcPr>
          <w:p w14:paraId="5339665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C174A3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IPV and other types</w:t>
            </w:r>
          </w:p>
        </w:tc>
        <w:tc>
          <w:tcPr>
            <w:tcW w:w="851" w:type="dxa"/>
            <w:tcBorders>
              <w:right w:val="nil"/>
            </w:tcBorders>
          </w:tcPr>
          <w:p w14:paraId="048694B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A050D6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1F13DD31"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3EEF8B2C" w14:textId="77777777" w:rsidR="00A96A43" w:rsidRPr="00BE59E8" w:rsidRDefault="00A96A43" w:rsidP="00A96A43">
            <w:pPr>
              <w:pStyle w:val="StandardWeb"/>
              <w:spacing w:line="360" w:lineRule="auto"/>
              <w:rPr>
                <w:b w:val="0"/>
                <w:sz w:val="18"/>
                <w:szCs w:val="20"/>
              </w:rPr>
            </w:pPr>
            <w:proofErr w:type="spellStart"/>
            <w:r w:rsidRPr="00FC1079">
              <w:rPr>
                <w:sz w:val="18"/>
                <w:szCs w:val="20"/>
                <w:lang w:val="en-US"/>
              </w:rPr>
              <w:t>Kubany</w:t>
            </w:r>
            <w:proofErr w:type="spellEnd"/>
            <w:r w:rsidRPr="00FC1079">
              <w:rPr>
                <w:sz w:val="18"/>
                <w:szCs w:val="20"/>
                <w:lang w:val="en-US"/>
              </w:rPr>
              <w:t xml:space="preserve"> et al., 2004</w:t>
            </w:r>
            <w:r w:rsidRPr="00FC1079">
              <w:rPr>
                <w:sz w:val="18"/>
                <w:szCs w:val="20"/>
                <w:lang w:val="en-US"/>
              </w:rPr>
              <w:br/>
              <w:t xml:space="preserve">    CTT-BW/TF-CBT (8-11 sessions, 90 min.) </w:t>
            </w:r>
            <w:r w:rsidRPr="00FC1079">
              <w:rPr>
                <w:sz w:val="18"/>
                <w:szCs w:val="20"/>
                <w:lang w:val="en-US"/>
              </w:rPr>
              <w:br/>
              <w:t xml:space="preserve">    </w:t>
            </w:r>
            <w:r w:rsidRPr="00BE59E8">
              <w:rPr>
                <w:sz w:val="18"/>
                <w:szCs w:val="20"/>
              </w:rPr>
              <w:t>WL/PCC</w:t>
            </w:r>
          </w:p>
        </w:tc>
        <w:tc>
          <w:tcPr>
            <w:tcW w:w="992" w:type="dxa"/>
          </w:tcPr>
          <w:p w14:paraId="06BADC7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9A7C38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63</w:t>
            </w:r>
          </w:p>
          <w:p w14:paraId="4403E74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62</w:t>
            </w:r>
          </w:p>
        </w:tc>
        <w:tc>
          <w:tcPr>
            <w:tcW w:w="709" w:type="dxa"/>
          </w:tcPr>
          <w:p w14:paraId="64CC909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6D2FB9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370AC5C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352D2D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0B6F50A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875181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4F2AF26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16"/>
                <w:lang w:val="de-DE"/>
              </w:rPr>
            </w:pPr>
          </w:p>
          <w:p w14:paraId="3DA1C8B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6"/>
                <w:lang w:val="de-DE"/>
              </w:rPr>
              <w:t>42.20 (10.10)</w:t>
            </w:r>
          </w:p>
        </w:tc>
        <w:tc>
          <w:tcPr>
            <w:tcW w:w="709" w:type="dxa"/>
          </w:tcPr>
          <w:p w14:paraId="029DB48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724552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47E44B8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C337DF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7E73945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330DB46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FCDB5B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01C039F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67BA8F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110D0FF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3D29CB6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76DC88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IPV and other types</w:t>
            </w:r>
          </w:p>
        </w:tc>
        <w:tc>
          <w:tcPr>
            <w:tcW w:w="851" w:type="dxa"/>
          </w:tcPr>
          <w:p w14:paraId="19B291C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290262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08E89629"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8195792" w14:textId="77777777" w:rsidR="00A96A43" w:rsidRPr="00532BA9" w:rsidRDefault="00A96A43" w:rsidP="00A96A43">
            <w:pPr>
              <w:pStyle w:val="StandardWeb"/>
              <w:spacing w:line="360" w:lineRule="auto"/>
              <w:rPr>
                <w:b w:val="0"/>
                <w:sz w:val="18"/>
                <w:szCs w:val="20"/>
                <w:lang w:val="en-US"/>
              </w:rPr>
            </w:pPr>
            <w:r w:rsidRPr="00BE59E8">
              <w:rPr>
                <w:sz w:val="18"/>
                <w:szCs w:val="20"/>
                <w:lang w:val="nl-NL"/>
              </w:rPr>
              <w:lastRenderedPageBreak/>
              <w:t>Lang et al., 2019</w:t>
            </w:r>
            <w:r w:rsidRPr="00BE59E8">
              <w:rPr>
                <w:sz w:val="18"/>
                <w:szCs w:val="20"/>
                <w:lang w:val="nl-NL"/>
              </w:rPr>
              <w:br/>
              <w:t xml:space="preserve">    CM/</w:t>
            </w:r>
            <w:r>
              <w:rPr>
                <w:sz w:val="18"/>
                <w:szCs w:val="20"/>
                <w:lang w:val="nl-NL"/>
              </w:rPr>
              <w:t>non-TF-PIs</w:t>
            </w:r>
            <w:r w:rsidRPr="00BE59E8">
              <w:rPr>
                <w:sz w:val="18"/>
                <w:szCs w:val="20"/>
                <w:lang w:val="nl-NL"/>
              </w:rPr>
              <w:t xml:space="preserve"> (10 sessions, 90 min.)</w:t>
            </w:r>
            <w:r w:rsidRPr="00BE59E8">
              <w:rPr>
                <w:sz w:val="18"/>
                <w:szCs w:val="20"/>
                <w:lang w:val="nl-NL"/>
              </w:rPr>
              <w:br/>
              <w:t xml:space="preserve">    </w:t>
            </w:r>
            <w:r w:rsidRPr="00532BA9">
              <w:rPr>
                <w:sz w:val="18"/>
                <w:szCs w:val="20"/>
                <w:lang w:val="en-US"/>
              </w:rPr>
              <w:t>VC/ACC (10 sessions, 90 min.)</w:t>
            </w:r>
          </w:p>
        </w:tc>
        <w:tc>
          <w:tcPr>
            <w:tcW w:w="992" w:type="dxa"/>
          </w:tcPr>
          <w:p w14:paraId="5F4173C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D0356C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14</w:t>
            </w:r>
          </w:p>
          <w:p w14:paraId="342621E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14</w:t>
            </w:r>
          </w:p>
        </w:tc>
        <w:tc>
          <w:tcPr>
            <w:tcW w:w="709" w:type="dxa"/>
          </w:tcPr>
          <w:p w14:paraId="35EFB1E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7889E9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5F39F9F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E37B8D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ABB2C2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99AC84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12018D3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6"/>
                <w:lang w:val="de-DE"/>
              </w:rPr>
            </w:pPr>
          </w:p>
          <w:p w14:paraId="6093D09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6"/>
                <w:lang w:val="de-DE"/>
              </w:rPr>
            </w:pPr>
            <w:r w:rsidRPr="00BE59E8">
              <w:rPr>
                <w:sz w:val="18"/>
                <w:szCs w:val="16"/>
                <w:lang w:val="de-DE"/>
              </w:rPr>
              <w:t>49.10 (14.50)</w:t>
            </w:r>
          </w:p>
        </w:tc>
        <w:tc>
          <w:tcPr>
            <w:tcW w:w="709" w:type="dxa"/>
          </w:tcPr>
          <w:p w14:paraId="21B55D7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5CF4B5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3C8A096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6982C4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p w14:paraId="66E79AE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5E2E541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25D4E8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409A45C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97451C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25</w:t>
            </w:r>
          </w:p>
        </w:tc>
        <w:tc>
          <w:tcPr>
            <w:tcW w:w="1559" w:type="dxa"/>
          </w:tcPr>
          <w:p w14:paraId="7E72927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C68CD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2BABCF5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93F353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254F634B"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5DD55206" w14:textId="77777777" w:rsidR="00A96A43" w:rsidRPr="00BE59E8" w:rsidRDefault="00A96A43" w:rsidP="00A96A43">
            <w:pPr>
              <w:pStyle w:val="StandardWeb"/>
              <w:spacing w:line="360" w:lineRule="auto"/>
              <w:rPr>
                <w:bCs w:val="0"/>
                <w:sz w:val="18"/>
                <w:szCs w:val="20"/>
              </w:rPr>
            </w:pPr>
            <w:proofErr w:type="spellStart"/>
            <w:r w:rsidRPr="00BE59E8">
              <w:rPr>
                <w:sz w:val="18"/>
                <w:szCs w:val="20"/>
              </w:rPr>
              <w:t>Langkaas</w:t>
            </w:r>
            <w:proofErr w:type="spellEnd"/>
            <w:r w:rsidRPr="00BE59E8">
              <w:rPr>
                <w:sz w:val="18"/>
                <w:szCs w:val="20"/>
              </w:rPr>
              <w:t xml:space="preserve"> et al., 2017</w:t>
            </w:r>
            <w:r w:rsidRPr="00BE59E8">
              <w:rPr>
                <w:sz w:val="18"/>
                <w:szCs w:val="20"/>
              </w:rPr>
              <w:br/>
              <w:t xml:space="preserve">    PE/TF-CBT (10 </w:t>
            </w:r>
            <w:proofErr w:type="spellStart"/>
            <w:r w:rsidRPr="00BE59E8">
              <w:rPr>
                <w:sz w:val="18"/>
                <w:szCs w:val="20"/>
              </w:rPr>
              <w:t>sessions</w:t>
            </w:r>
            <w:proofErr w:type="spellEnd"/>
            <w:r w:rsidRPr="00BE59E8">
              <w:rPr>
                <w:sz w:val="18"/>
                <w:szCs w:val="20"/>
              </w:rPr>
              <w:t>, 90-120 min.)</w:t>
            </w:r>
            <w:r w:rsidRPr="00BE59E8">
              <w:rPr>
                <w:sz w:val="18"/>
                <w:szCs w:val="20"/>
              </w:rPr>
              <w:br/>
              <w:t xml:space="preserve">    IR/</w:t>
            </w:r>
            <w:r w:rsidRPr="00AB1C40">
              <w:rPr>
                <w:sz w:val="18"/>
                <w:szCs w:val="20"/>
                <w:lang w:val="en-US"/>
              </w:rPr>
              <w:t>other-TF-PIs</w:t>
            </w:r>
            <w:r w:rsidRPr="00BE59E8">
              <w:rPr>
                <w:sz w:val="18"/>
                <w:szCs w:val="20"/>
              </w:rPr>
              <w:t xml:space="preserve"> (10 </w:t>
            </w:r>
            <w:proofErr w:type="spellStart"/>
            <w:r w:rsidRPr="00BE59E8">
              <w:rPr>
                <w:sz w:val="18"/>
                <w:szCs w:val="20"/>
              </w:rPr>
              <w:t>sessions</w:t>
            </w:r>
            <w:proofErr w:type="spellEnd"/>
            <w:r w:rsidRPr="00BE59E8">
              <w:rPr>
                <w:sz w:val="18"/>
                <w:szCs w:val="20"/>
              </w:rPr>
              <w:t>, 90-120 min.)</w:t>
            </w:r>
          </w:p>
        </w:tc>
        <w:tc>
          <w:tcPr>
            <w:tcW w:w="992" w:type="dxa"/>
          </w:tcPr>
          <w:p w14:paraId="5BB893A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30682C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w:t>
            </w:r>
          </w:p>
          <w:p w14:paraId="3BD4F7B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31</w:t>
            </w:r>
          </w:p>
        </w:tc>
        <w:tc>
          <w:tcPr>
            <w:tcW w:w="709" w:type="dxa"/>
          </w:tcPr>
          <w:p w14:paraId="742F3FD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3B1866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5C7D1E9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70A66A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PSS-I</w:t>
            </w:r>
          </w:p>
        </w:tc>
        <w:tc>
          <w:tcPr>
            <w:tcW w:w="1133" w:type="dxa"/>
          </w:tcPr>
          <w:p w14:paraId="75112DE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F1A957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Norway</w:t>
            </w:r>
          </w:p>
        </w:tc>
        <w:tc>
          <w:tcPr>
            <w:tcW w:w="1560" w:type="dxa"/>
          </w:tcPr>
          <w:p w14:paraId="29E5BA7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rFonts w:eastAsia="Calibri"/>
                <w:sz w:val="18"/>
                <w:szCs w:val="20"/>
              </w:rPr>
              <w:br/>
            </w:r>
            <w:r w:rsidRPr="00BE59E8">
              <w:rPr>
                <w:sz w:val="18"/>
                <w:szCs w:val="16"/>
                <w:lang w:val="de-DE"/>
              </w:rPr>
              <w:t>45.20 (9.70)</w:t>
            </w:r>
          </w:p>
        </w:tc>
        <w:tc>
          <w:tcPr>
            <w:tcW w:w="709" w:type="dxa"/>
          </w:tcPr>
          <w:p w14:paraId="6D2E7FA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BE50F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12</w:t>
            </w:r>
          </w:p>
        </w:tc>
        <w:tc>
          <w:tcPr>
            <w:tcW w:w="1275" w:type="dxa"/>
          </w:tcPr>
          <w:p w14:paraId="0D7D564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C63D57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3D01BAE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066C2D5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F148BB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5240EA4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F67CCB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58</w:t>
            </w:r>
          </w:p>
        </w:tc>
        <w:tc>
          <w:tcPr>
            <w:tcW w:w="1559" w:type="dxa"/>
          </w:tcPr>
          <w:p w14:paraId="6C24F05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0259A2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1D9825A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0E892A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w:t>
            </w:r>
          </w:p>
        </w:tc>
      </w:tr>
      <w:tr w:rsidR="00A96A43" w:rsidRPr="00BE59E8" w14:paraId="090F826B"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71A0FE7F" w14:textId="77777777" w:rsidR="00A96A43" w:rsidRPr="00BE59E8" w:rsidRDefault="00A96A43" w:rsidP="00A96A43">
            <w:pPr>
              <w:spacing w:line="360" w:lineRule="auto"/>
              <w:rPr>
                <w:sz w:val="18"/>
                <w:szCs w:val="20"/>
              </w:rPr>
            </w:pPr>
            <w:r w:rsidRPr="00BE59E8">
              <w:rPr>
                <w:sz w:val="18"/>
                <w:szCs w:val="20"/>
              </w:rPr>
              <w:t>Latif et al., 2021</w:t>
            </w:r>
          </w:p>
          <w:p w14:paraId="48504E90" w14:textId="77777777" w:rsidR="00A96A43" w:rsidRPr="00BE59E8" w:rsidRDefault="00A96A43" w:rsidP="00A96A43">
            <w:pPr>
              <w:spacing w:line="360" w:lineRule="auto"/>
              <w:rPr>
                <w:bCs w:val="0"/>
                <w:sz w:val="18"/>
                <w:szCs w:val="20"/>
              </w:rPr>
            </w:pPr>
            <w:r w:rsidRPr="00BE59E8">
              <w:rPr>
                <w:sz w:val="18"/>
                <w:szCs w:val="20"/>
              </w:rPr>
              <w:t xml:space="preserve">    </w:t>
            </w:r>
            <w:proofErr w:type="spellStart"/>
            <w:r w:rsidRPr="00BE59E8">
              <w:rPr>
                <w:sz w:val="18"/>
                <w:szCs w:val="20"/>
              </w:rPr>
              <w:t>CatCBT</w:t>
            </w:r>
            <w:proofErr w:type="spellEnd"/>
            <w:r w:rsidRPr="00BE59E8">
              <w:rPr>
                <w:sz w:val="18"/>
                <w:szCs w:val="20"/>
              </w:rPr>
              <w:t xml:space="preserve"> GSH/</w:t>
            </w:r>
            <w:r>
              <w:rPr>
                <w:sz w:val="18"/>
                <w:szCs w:val="20"/>
              </w:rPr>
              <w:t>non-</w:t>
            </w:r>
            <w:r w:rsidRPr="00BE59E8">
              <w:rPr>
                <w:sz w:val="18"/>
                <w:szCs w:val="20"/>
              </w:rPr>
              <w:t>TF-</w:t>
            </w:r>
            <w:r>
              <w:rPr>
                <w:sz w:val="18"/>
                <w:szCs w:val="20"/>
              </w:rPr>
              <w:t>PIs</w:t>
            </w:r>
            <w:r w:rsidRPr="00BE59E8">
              <w:rPr>
                <w:sz w:val="18"/>
                <w:szCs w:val="20"/>
              </w:rPr>
              <w:t xml:space="preserve"> (9 sessions, </w:t>
            </w:r>
            <w:proofErr w:type="spellStart"/>
            <w:r w:rsidRPr="00BE59E8">
              <w:rPr>
                <w:sz w:val="18"/>
                <w:szCs w:val="20"/>
              </w:rPr>
              <w:t>n.r.</w:t>
            </w:r>
            <w:proofErr w:type="spellEnd"/>
            <w:r w:rsidRPr="00BE59E8">
              <w:rPr>
                <w:sz w:val="18"/>
                <w:szCs w:val="20"/>
              </w:rPr>
              <w:t xml:space="preserve">) </w:t>
            </w:r>
          </w:p>
          <w:p w14:paraId="4BE2D10A" w14:textId="77777777" w:rsidR="00A96A43" w:rsidRPr="00BE59E8" w:rsidRDefault="00A96A43" w:rsidP="00A96A43">
            <w:pPr>
              <w:spacing w:line="360" w:lineRule="auto"/>
              <w:rPr>
                <w:sz w:val="18"/>
                <w:szCs w:val="20"/>
              </w:rPr>
            </w:pPr>
            <w:r w:rsidRPr="00BE59E8">
              <w:rPr>
                <w:sz w:val="18"/>
                <w:szCs w:val="20"/>
              </w:rPr>
              <w:t xml:space="preserve">    WL/PCC</w:t>
            </w:r>
          </w:p>
        </w:tc>
        <w:tc>
          <w:tcPr>
            <w:tcW w:w="992" w:type="dxa"/>
          </w:tcPr>
          <w:p w14:paraId="577A479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9197FB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25</w:t>
            </w:r>
          </w:p>
          <w:p w14:paraId="32446B3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25</w:t>
            </w:r>
          </w:p>
        </w:tc>
        <w:tc>
          <w:tcPr>
            <w:tcW w:w="709" w:type="dxa"/>
          </w:tcPr>
          <w:p w14:paraId="05D2D7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48F250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028BFAA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F1A7C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IES-R</w:t>
            </w:r>
          </w:p>
        </w:tc>
        <w:tc>
          <w:tcPr>
            <w:tcW w:w="1133" w:type="dxa"/>
          </w:tcPr>
          <w:p w14:paraId="46226E2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1E9BC7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Pakistan</w:t>
            </w:r>
          </w:p>
        </w:tc>
        <w:tc>
          <w:tcPr>
            <w:tcW w:w="1560" w:type="dxa"/>
          </w:tcPr>
          <w:p w14:paraId="6EF1092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FFA40F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27.4 (4.6)</w:t>
            </w:r>
          </w:p>
          <w:p w14:paraId="2E9C1FE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26.3 (3.7)</w:t>
            </w:r>
          </w:p>
        </w:tc>
        <w:tc>
          <w:tcPr>
            <w:tcW w:w="709" w:type="dxa"/>
          </w:tcPr>
          <w:p w14:paraId="36817D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0C3C58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117D1A9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771F13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393EB29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555A01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30EAB73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784A42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769A7C2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1F9ACEE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1000D7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Domestic violence</w:t>
            </w:r>
          </w:p>
        </w:tc>
        <w:tc>
          <w:tcPr>
            <w:tcW w:w="851" w:type="dxa"/>
            <w:tcBorders>
              <w:right w:val="nil"/>
            </w:tcBorders>
          </w:tcPr>
          <w:p w14:paraId="4A118C1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E38EE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5ADEE907"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330B057C" w14:textId="77777777" w:rsidR="00A96A43" w:rsidRPr="00FC1079" w:rsidRDefault="00A96A43" w:rsidP="00A96A43">
            <w:pPr>
              <w:pStyle w:val="StandardWeb"/>
              <w:spacing w:line="360" w:lineRule="auto"/>
              <w:rPr>
                <w:b w:val="0"/>
                <w:sz w:val="18"/>
                <w:szCs w:val="20"/>
                <w:lang w:val="en-US"/>
              </w:rPr>
            </w:pPr>
            <w:proofErr w:type="spellStart"/>
            <w:r w:rsidRPr="00FC1079">
              <w:rPr>
                <w:sz w:val="18"/>
                <w:szCs w:val="20"/>
                <w:lang w:val="en-US"/>
              </w:rPr>
              <w:t>Laugharne</w:t>
            </w:r>
            <w:proofErr w:type="spellEnd"/>
            <w:r w:rsidRPr="00FC1079">
              <w:rPr>
                <w:sz w:val="18"/>
                <w:szCs w:val="20"/>
                <w:lang w:val="en-US"/>
              </w:rPr>
              <w:t xml:space="preserve"> et al., 2016</w:t>
            </w:r>
            <w:r w:rsidRPr="00FC1079">
              <w:rPr>
                <w:sz w:val="18"/>
                <w:szCs w:val="20"/>
                <w:lang w:val="en-US"/>
              </w:rPr>
              <w:br/>
              <w:t xml:space="preserve">    PE/TF-CBT (12 sessions,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EMDR/EMDR (12 sessions, </w:t>
            </w:r>
            <w:proofErr w:type="spellStart"/>
            <w:r w:rsidRPr="00FC1079">
              <w:rPr>
                <w:sz w:val="18"/>
                <w:szCs w:val="20"/>
                <w:lang w:val="en-US"/>
              </w:rPr>
              <w:t>n.r.</w:t>
            </w:r>
            <w:proofErr w:type="spellEnd"/>
            <w:r w:rsidRPr="00FC1079">
              <w:rPr>
                <w:sz w:val="18"/>
                <w:szCs w:val="20"/>
                <w:lang w:val="en-US"/>
              </w:rPr>
              <w:t>)</w:t>
            </w:r>
          </w:p>
        </w:tc>
        <w:tc>
          <w:tcPr>
            <w:tcW w:w="992" w:type="dxa"/>
          </w:tcPr>
          <w:p w14:paraId="48DE2BE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E463BA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p w14:paraId="376BDC4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tc>
        <w:tc>
          <w:tcPr>
            <w:tcW w:w="709" w:type="dxa"/>
          </w:tcPr>
          <w:p w14:paraId="3FEF2CE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59A2C8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16AA062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3BA4C2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6D091D8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1BFCE2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Australia</w:t>
            </w:r>
          </w:p>
        </w:tc>
        <w:tc>
          <w:tcPr>
            <w:tcW w:w="1560" w:type="dxa"/>
          </w:tcPr>
          <w:p w14:paraId="06550B9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r w:rsidRPr="00BE59E8">
              <w:rPr>
                <w:sz w:val="18"/>
                <w:szCs w:val="16"/>
                <w:lang w:val="de-DE"/>
              </w:rPr>
              <w:t>40.10 (9.90)</w:t>
            </w:r>
          </w:p>
        </w:tc>
        <w:tc>
          <w:tcPr>
            <w:tcW w:w="709" w:type="dxa"/>
          </w:tcPr>
          <w:p w14:paraId="07AA234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519287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513197B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695724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5E4E469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7BF5FFD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763D84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r w:rsidRPr="00BE59E8">
              <w:rPr>
                <w:sz w:val="18"/>
                <w:szCs w:val="20"/>
              </w:rPr>
              <w:t>ITT</w:t>
            </w:r>
          </w:p>
        </w:tc>
        <w:tc>
          <w:tcPr>
            <w:tcW w:w="567" w:type="dxa"/>
          </w:tcPr>
          <w:p w14:paraId="3C6D169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008E09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70</w:t>
            </w:r>
          </w:p>
        </w:tc>
        <w:tc>
          <w:tcPr>
            <w:tcW w:w="1559" w:type="dxa"/>
          </w:tcPr>
          <w:p w14:paraId="2F9E02F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BE470F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65CF305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87D52D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7293C366"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49E87DD" w14:textId="77777777" w:rsidR="00A96A43" w:rsidRPr="00FC1079" w:rsidRDefault="00A96A43" w:rsidP="00A96A43">
            <w:pPr>
              <w:pStyle w:val="StandardWeb"/>
              <w:spacing w:line="360" w:lineRule="auto"/>
              <w:rPr>
                <w:b w:val="0"/>
                <w:sz w:val="18"/>
                <w:szCs w:val="20"/>
                <w:lang w:val="en-US"/>
              </w:rPr>
            </w:pPr>
            <w:r w:rsidRPr="00BE59E8">
              <w:rPr>
                <w:sz w:val="18"/>
                <w:szCs w:val="20"/>
              </w:rPr>
              <w:t>Lee et al., 2002</w:t>
            </w:r>
            <w:r w:rsidRPr="00BE59E8">
              <w:rPr>
                <w:sz w:val="18"/>
                <w:szCs w:val="20"/>
              </w:rPr>
              <w:br/>
              <w:t xml:space="preserve">    EMDR/EMDR (7 </w:t>
            </w:r>
            <w:proofErr w:type="spellStart"/>
            <w:r w:rsidRPr="00BE59E8">
              <w:rPr>
                <w:sz w:val="18"/>
                <w:szCs w:val="20"/>
              </w:rPr>
              <w:t>sessions</w:t>
            </w:r>
            <w:proofErr w:type="spellEnd"/>
            <w:r w:rsidRPr="00BE59E8">
              <w:rPr>
                <w:sz w:val="18"/>
                <w:szCs w:val="20"/>
              </w:rPr>
              <w:t xml:space="preserve">, 90 min.) </w:t>
            </w:r>
            <w:r w:rsidRPr="00BE59E8">
              <w:rPr>
                <w:sz w:val="18"/>
                <w:szCs w:val="20"/>
              </w:rPr>
              <w:br/>
              <w:t xml:space="preserve">    </w:t>
            </w:r>
            <w:r w:rsidRPr="00FC1079">
              <w:rPr>
                <w:sz w:val="18"/>
                <w:szCs w:val="20"/>
                <w:lang w:val="en-US"/>
              </w:rPr>
              <w:t xml:space="preserve">PE + SIT/TF-CBT (7 sessions, 90 min.) </w:t>
            </w:r>
          </w:p>
        </w:tc>
        <w:tc>
          <w:tcPr>
            <w:tcW w:w="992" w:type="dxa"/>
          </w:tcPr>
          <w:p w14:paraId="40CEE6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C67E5F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p w14:paraId="18EDCAF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709" w:type="dxa"/>
          </w:tcPr>
          <w:p w14:paraId="7590FD5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654AE2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09A8FDA3" w14:textId="77777777" w:rsidR="00A96A43" w:rsidRPr="00BE59E8" w:rsidRDefault="00A96A43" w:rsidP="00A96A43">
            <w:pPr>
              <w:pStyle w:val="Standard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316FAEE" w14:textId="77777777" w:rsidR="00A96A43" w:rsidRPr="00BE59E8" w:rsidRDefault="00A96A43" w:rsidP="00A96A43">
            <w:pPr>
              <w:pStyle w:val="Standard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SI-PTSD</w:t>
            </w:r>
          </w:p>
        </w:tc>
        <w:tc>
          <w:tcPr>
            <w:tcW w:w="1133" w:type="dxa"/>
          </w:tcPr>
          <w:p w14:paraId="13A55674" w14:textId="77777777" w:rsidR="00A96A43" w:rsidRPr="00BE59E8" w:rsidRDefault="00A96A43" w:rsidP="00A96A43">
            <w:pPr>
              <w:pStyle w:val="Standard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8F25963" w14:textId="77777777" w:rsidR="00A96A43" w:rsidRPr="00BE59E8" w:rsidRDefault="00A96A43" w:rsidP="00A96A43">
            <w:pPr>
              <w:pStyle w:val="Standard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Australia</w:t>
            </w:r>
          </w:p>
        </w:tc>
        <w:tc>
          <w:tcPr>
            <w:tcW w:w="1560" w:type="dxa"/>
          </w:tcPr>
          <w:p w14:paraId="145BFC1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r>
            <w:r w:rsidRPr="00BE59E8">
              <w:rPr>
                <w:sz w:val="18"/>
                <w:szCs w:val="16"/>
                <w:lang w:val="de-DE"/>
              </w:rPr>
              <w:t>35.30 (</w:t>
            </w:r>
            <w:proofErr w:type="spellStart"/>
            <w:r w:rsidRPr="00BE59E8">
              <w:rPr>
                <w:sz w:val="18"/>
                <w:szCs w:val="16"/>
                <w:lang w:val="de-DE"/>
              </w:rPr>
              <w:t>n.r</w:t>
            </w:r>
            <w:proofErr w:type="spellEnd"/>
            <w:r w:rsidRPr="00BE59E8">
              <w:rPr>
                <w:sz w:val="18"/>
                <w:szCs w:val="16"/>
                <w:lang w:val="de-DE"/>
              </w:rPr>
              <w:t>.)</w:t>
            </w:r>
          </w:p>
        </w:tc>
        <w:tc>
          <w:tcPr>
            <w:tcW w:w="709" w:type="dxa"/>
          </w:tcPr>
          <w:p w14:paraId="27E3B38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56A6D4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tc>
        <w:tc>
          <w:tcPr>
            <w:tcW w:w="1275" w:type="dxa"/>
          </w:tcPr>
          <w:p w14:paraId="3EEFEC1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541861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0DC15E9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4E55CE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CDDC93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737D79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FA8561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46</w:t>
            </w:r>
          </w:p>
          <w:p w14:paraId="67FC78C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46</w:t>
            </w:r>
          </w:p>
        </w:tc>
        <w:tc>
          <w:tcPr>
            <w:tcW w:w="1559" w:type="dxa"/>
          </w:tcPr>
          <w:p w14:paraId="5BB1D61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06DFC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2669843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900E66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r>
      <w:tr w:rsidR="00A96A43" w:rsidRPr="00BE59E8" w14:paraId="290ECA14"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9BC12EC" w14:textId="77777777" w:rsidR="00A96A43" w:rsidRPr="00BE59E8" w:rsidRDefault="00A96A43" w:rsidP="00A96A43">
            <w:pPr>
              <w:spacing w:line="360" w:lineRule="auto"/>
              <w:rPr>
                <w:sz w:val="18"/>
                <w:szCs w:val="20"/>
              </w:rPr>
            </w:pPr>
            <w:proofErr w:type="spellStart"/>
            <w:r w:rsidRPr="00BE59E8">
              <w:rPr>
                <w:sz w:val="18"/>
                <w:szCs w:val="20"/>
              </w:rPr>
              <w:t>Lehavot</w:t>
            </w:r>
            <w:proofErr w:type="spellEnd"/>
            <w:r w:rsidRPr="00BE59E8">
              <w:rPr>
                <w:sz w:val="18"/>
                <w:szCs w:val="20"/>
              </w:rPr>
              <w:t xml:space="preserve"> et al., 2021</w:t>
            </w:r>
          </w:p>
          <w:p w14:paraId="2F2EACBF" w14:textId="77777777" w:rsidR="00A96A43" w:rsidRPr="00BE59E8" w:rsidRDefault="00A96A43" w:rsidP="00A96A43">
            <w:pPr>
              <w:spacing w:line="360" w:lineRule="auto"/>
              <w:rPr>
                <w:bCs w:val="0"/>
                <w:sz w:val="18"/>
                <w:szCs w:val="20"/>
              </w:rPr>
            </w:pPr>
            <w:r w:rsidRPr="00BE59E8">
              <w:rPr>
                <w:sz w:val="18"/>
                <w:szCs w:val="20"/>
              </w:rPr>
              <w:t xml:space="preserve">    DESTRESS-WV/</w:t>
            </w:r>
            <w:proofErr w:type="spellStart"/>
            <w:r>
              <w:rPr>
                <w:sz w:val="18"/>
                <w:szCs w:val="20"/>
              </w:rPr>
              <w:t>i</w:t>
            </w:r>
            <w:r w:rsidRPr="00BE59E8">
              <w:rPr>
                <w:sz w:val="18"/>
                <w:szCs w:val="20"/>
              </w:rPr>
              <w:t>TF</w:t>
            </w:r>
            <w:proofErr w:type="spellEnd"/>
            <w:r w:rsidRPr="00BE59E8">
              <w:rPr>
                <w:sz w:val="18"/>
                <w:szCs w:val="20"/>
              </w:rPr>
              <w:t xml:space="preserve">-CBT (16 sessions, </w:t>
            </w:r>
            <w:proofErr w:type="spellStart"/>
            <w:r w:rsidRPr="00BE59E8">
              <w:rPr>
                <w:sz w:val="18"/>
                <w:szCs w:val="20"/>
              </w:rPr>
              <w:t>n.r.</w:t>
            </w:r>
            <w:proofErr w:type="spellEnd"/>
            <w:r w:rsidRPr="00BE59E8">
              <w:rPr>
                <w:sz w:val="18"/>
                <w:szCs w:val="20"/>
              </w:rPr>
              <w:t xml:space="preserve">) </w:t>
            </w:r>
          </w:p>
          <w:p w14:paraId="2CA5DA07" w14:textId="77777777" w:rsidR="00A96A43" w:rsidRPr="00BE59E8" w:rsidRDefault="00A96A43" w:rsidP="00A96A43">
            <w:pPr>
              <w:spacing w:line="360" w:lineRule="auto"/>
              <w:rPr>
                <w:sz w:val="18"/>
                <w:szCs w:val="20"/>
              </w:rPr>
            </w:pPr>
            <w:r w:rsidRPr="00BE59E8">
              <w:rPr>
                <w:sz w:val="18"/>
                <w:szCs w:val="20"/>
              </w:rPr>
              <w:t xml:space="preserve">    Phone monitoring/ACC (9 sessions, 15 min.)</w:t>
            </w:r>
          </w:p>
        </w:tc>
        <w:tc>
          <w:tcPr>
            <w:tcW w:w="992" w:type="dxa"/>
          </w:tcPr>
          <w:p w14:paraId="71AA12A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49BC31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51</w:t>
            </w:r>
          </w:p>
          <w:p w14:paraId="06989C4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51</w:t>
            </w:r>
          </w:p>
        </w:tc>
        <w:tc>
          <w:tcPr>
            <w:tcW w:w="709" w:type="dxa"/>
          </w:tcPr>
          <w:p w14:paraId="27B035D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E0E887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7E95433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F41ACD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PCL-5</w:t>
            </w:r>
          </w:p>
        </w:tc>
        <w:tc>
          <w:tcPr>
            <w:tcW w:w="1133" w:type="dxa"/>
          </w:tcPr>
          <w:p w14:paraId="558F9B2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140F19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33817C2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984005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49.9 (11.3)</w:t>
            </w:r>
          </w:p>
          <w:p w14:paraId="280ED73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6"/>
                <w:lang w:val="de-DE"/>
              </w:rPr>
            </w:pPr>
            <w:r w:rsidRPr="00BE59E8">
              <w:rPr>
                <w:sz w:val="18"/>
                <w:szCs w:val="20"/>
              </w:rPr>
              <w:t>48.9 (12.2)</w:t>
            </w:r>
          </w:p>
        </w:tc>
        <w:tc>
          <w:tcPr>
            <w:tcW w:w="709" w:type="dxa"/>
          </w:tcPr>
          <w:p w14:paraId="5C6389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1980EA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c>
          <w:tcPr>
            <w:tcW w:w="1275" w:type="dxa"/>
          </w:tcPr>
          <w:p w14:paraId="7177089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E906BB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0581C2A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E15FCF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0C95E68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DB959E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7ABAC7B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559" w:type="dxa"/>
          </w:tcPr>
          <w:p w14:paraId="6A8D68D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DFAD49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2ABAADA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6A5933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5A2AD1EA"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76B3436" w14:textId="77777777" w:rsidR="00A96A43" w:rsidRPr="00FC1079" w:rsidRDefault="00A96A43" w:rsidP="00A96A43">
            <w:pPr>
              <w:pStyle w:val="StandardWeb"/>
              <w:spacing w:line="360" w:lineRule="auto"/>
              <w:rPr>
                <w:b w:val="0"/>
                <w:sz w:val="18"/>
                <w:szCs w:val="20"/>
                <w:highlight w:val="yellow"/>
                <w:lang w:val="en-US"/>
              </w:rPr>
            </w:pPr>
            <w:r w:rsidRPr="00FC1079">
              <w:rPr>
                <w:sz w:val="18"/>
                <w:szCs w:val="20"/>
                <w:lang w:val="en-US"/>
              </w:rPr>
              <w:t>Lely et al., 2019</w:t>
            </w:r>
            <w:r w:rsidRPr="00FC1079">
              <w:rPr>
                <w:sz w:val="18"/>
                <w:szCs w:val="20"/>
                <w:lang w:val="en-US"/>
              </w:rPr>
              <w:br/>
              <w:t xml:space="preserve">    NET/TF-CBT (11 sessions, 90 min.)</w:t>
            </w:r>
            <w:r w:rsidRPr="00FC1079">
              <w:rPr>
                <w:sz w:val="18"/>
                <w:szCs w:val="20"/>
                <w:lang w:val="en-US"/>
              </w:rPr>
              <w:br/>
              <w:t xml:space="preserve">    PCT/</w:t>
            </w:r>
            <w:r>
              <w:rPr>
                <w:sz w:val="18"/>
                <w:szCs w:val="20"/>
                <w:lang w:val="en-US"/>
              </w:rPr>
              <w:t>non-TF-PIs</w:t>
            </w:r>
            <w:r w:rsidRPr="00FC1079">
              <w:rPr>
                <w:sz w:val="18"/>
                <w:szCs w:val="20"/>
                <w:lang w:val="en-US"/>
              </w:rPr>
              <w:t xml:space="preserve"> (11 sessions, 90 min.)</w:t>
            </w:r>
          </w:p>
        </w:tc>
        <w:tc>
          <w:tcPr>
            <w:tcW w:w="992" w:type="dxa"/>
          </w:tcPr>
          <w:p w14:paraId="26BED8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27FD62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18</w:t>
            </w:r>
          </w:p>
          <w:p w14:paraId="7D46A87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tc>
        <w:tc>
          <w:tcPr>
            <w:tcW w:w="709" w:type="dxa"/>
          </w:tcPr>
          <w:p w14:paraId="1ABA06C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DA38C9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365627F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248332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6DE514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9E0036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NL</w:t>
            </w:r>
          </w:p>
        </w:tc>
        <w:tc>
          <w:tcPr>
            <w:tcW w:w="1560" w:type="dxa"/>
          </w:tcPr>
          <w:p w14:paraId="01EF69A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6"/>
                <w:lang w:val="de-DE"/>
              </w:rPr>
            </w:pPr>
          </w:p>
          <w:p w14:paraId="58B3E57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6"/>
                <w:lang w:val="de-DE"/>
              </w:rPr>
            </w:pPr>
            <w:r w:rsidRPr="00BE59E8">
              <w:rPr>
                <w:sz w:val="18"/>
                <w:szCs w:val="16"/>
                <w:lang w:val="de-DE"/>
              </w:rPr>
              <w:t>62.65 (5.89)</w:t>
            </w:r>
          </w:p>
          <w:p w14:paraId="08778F0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6"/>
                <w:lang w:val="de-DE"/>
              </w:rPr>
            </w:pPr>
            <w:r w:rsidRPr="00BE59E8">
              <w:rPr>
                <w:sz w:val="18"/>
                <w:szCs w:val="16"/>
                <w:lang w:val="de-DE"/>
              </w:rPr>
              <w:t>62.47 (6.24)</w:t>
            </w:r>
          </w:p>
        </w:tc>
        <w:tc>
          <w:tcPr>
            <w:tcW w:w="709" w:type="dxa"/>
          </w:tcPr>
          <w:p w14:paraId="6DB6ED3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DB814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c>
          <w:tcPr>
            <w:tcW w:w="1275" w:type="dxa"/>
          </w:tcPr>
          <w:p w14:paraId="39E431E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25BF01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1C17906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4F0ABF2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53BA1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BE59E8">
              <w:rPr>
                <w:sz w:val="18"/>
                <w:szCs w:val="20"/>
              </w:rPr>
              <w:t>ITT</w:t>
            </w:r>
          </w:p>
        </w:tc>
        <w:tc>
          <w:tcPr>
            <w:tcW w:w="567" w:type="dxa"/>
          </w:tcPr>
          <w:p w14:paraId="2917FC4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835C81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28</w:t>
            </w:r>
          </w:p>
          <w:p w14:paraId="62492EA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27</w:t>
            </w:r>
          </w:p>
        </w:tc>
        <w:tc>
          <w:tcPr>
            <w:tcW w:w="1559" w:type="dxa"/>
          </w:tcPr>
          <w:p w14:paraId="2C90C8B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971DA5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2FD23A1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F0B28D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51E37135"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37C3E9FB" w14:textId="77777777" w:rsidR="00A96A43" w:rsidRPr="00BE59E8" w:rsidRDefault="00A96A43" w:rsidP="00A96A43">
            <w:pPr>
              <w:pStyle w:val="StandardWeb"/>
              <w:spacing w:line="360" w:lineRule="auto"/>
              <w:rPr>
                <w:b w:val="0"/>
                <w:sz w:val="18"/>
                <w:szCs w:val="20"/>
                <w:highlight w:val="yellow"/>
              </w:rPr>
            </w:pPr>
            <w:r w:rsidRPr="00FC1079">
              <w:rPr>
                <w:sz w:val="18"/>
                <w:szCs w:val="20"/>
                <w:lang w:val="en-US"/>
              </w:rPr>
              <w:t>Lewis et al., 2017</w:t>
            </w:r>
            <w:r w:rsidRPr="00FC1079">
              <w:rPr>
                <w:sz w:val="18"/>
                <w:szCs w:val="20"/>
                <w:lang w:val="en-US"/>
              </w:rPr>
              <w:br/>
              <w:t xml:space="preserve">    I-CBT/</w:t>
            </w:r>
            <w:proofErr w:type="spellStart"/>
            <w:r w:rsidRPr="00FC1079">
              <w:rPr>
                <w:sz w:val="18"/>
                <w:szCs w:val="20"/>
                <w:lang w:val="en-US"/>
              </w:rPr>
              <w:t>iTF</w:t>
            </w:r>
            <w:proofErr w:type="spellEnd"/>
            <w:r w:rsidRPr="00FC1079">
              <w:rPr>
                <w:sz w:val="18"/>
                <w:szCs w:val="20"/>
                <w:lang w:val="en-US"/>
              </w:rPr>
              <w:t>-CBT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w:t>
            </w:r>
            <w:r w:rsidRPr="00BE59E8">
              <w:rPr>
                <w:sz w:val="18"/>
                <w:szCs w:val="20"/>
              </w:rPr>
              <w:t>WL/PCC</w:t>
            </w:r>
          </w:p>
        </w:tc>
        <w:tc>
          <w:tcPr>
            <w:tcW w:w="992" w:type="dxa"/>
          </w:tcPr>
          <w:p w14:paraId="71F4123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B6B54C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21</w:t>
            </w:r>
          </w:p>
          <w:p w14:paraId="1FA0CBF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21</w:t>
            </w:r>
          </w:p>
        </w:tc>
        <w:tc>
          <w:tcPr>
            <w:tcW w:w="709" w:type="dxa"/>
          </w:tcPr>
          <w:p w14:paraId="76BE4D0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D9DCE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29FA621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59207E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4E4663A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D6956E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UK</w:t>
            </w:r>
          </w:p>
        </w:tc>
        <w:tc>
          <w:tcPr>
            <w:tcW w:w="1560" w:type="dxa"/>
          </w:tcPr>
          <w:p w14:paraId="4D38C5D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16"/>
                <w:lang w:val="de-DE"/>
              </w:rPr>
              <w:br/>
              <w:t>39.29 (12.70)</w:t>
            </w:r>
          </w:p>
        </w:tc>
        <w:tc>
          <w:tcPr>
            <w:tcW w:w="709" w:type="dxa"/>
          </w:tcPr>
          <w:p w14:paraId="1609EF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63E24F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tc>
        <w:tc>
          <w:tcPr>
            <w:tcW w:w="1275" w:type="dxa"/>
          </w:tcPr>
          <w:p w14:paraId="691BBC6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81815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7EF659A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BD95ED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r w:rsidRPr="00BE59E8">
              <w:rPr>
                <w:sz w:val="18"/>
                <w:szCs w:val="20"/>
              </w:rPr>
              <w:t>ITT</w:t>
            </w:r>
          </w:p>
        </w:tc>
        <w:tc>
          <w:tcPr>
            <w:tcW w:w="567" w:type="dxa"/>
          </w:tcPr>
          <w:p w14:paraId="6D18209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1A638E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60</w:t>
            </w:r>
          </w:p>
        </w:tc>
        <w:tc>
          <w:tcPr>
            <w:tcW w:w="1559" w:type="dxa"/>
          </w:tcPr>
          <w:p w14:paraId="70E3162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2D563C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5F62B21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8564D6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5B0A00AF"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1D7AD878" w14:textId="77777777" w:rsidR="00A96A43" w:rsidRPr="00BE59E8" w:rsidRDefault="00A96A43" w:rsidP="00A96A43">
            <w:pPr>
              <w:pStyle w:val="StandardWeb"/>
              <w:spacing w:line="360" w:lineRule="auto"/>
              <w:rPr>
                <w:b w:val="0"/>
                <w:sz w:val="18"/>
                <w:szCs w:val="20"/>
                <w:highlight w:val="yellow"/>
              </w:rPr>
            </w:pPr>
            <w:r w:rsidRPr="00BE59E8">
              <w:rPr>
                <w:sz w:val="18"/>
                <w:szCs w:val="20"/>
              </w:rPr>
              <w:t>Lindauer et al., 2005</w:t>
            </w:r>
            <w:r w:rsidRPr="00BE59E8">
              <w:rPr>
                <w:sz w:val="18"/>
                <w:szCs w:val="20"/>
              </w:rPr>
              <w:br/>
              <w:t xml:space="preserve">    BEP/</w:t>
            </w:r>
            <w:r w:rsidRPr="00AB1C40">
              <w:rPr>
                <w:sz w:val="18"/>
                <w:szCs w:val="20"/>
                <w:lang w:val="en-US"/>
              </w:rPr>
              <w:t>other-TF-PIs</w:t>
            </w:r>
            <w:r w:rsidRPr="00BE59E8">
              <w:rPr>
                <w:sz w:val="18"/>
                <w:szCs w:val="20"/>
              </w:rPr>
              <w:t xml:space="preserve"> (16 </w:t>
            </w:r>
            <w:proofErr w:type="spellStart"/>
            <w:r w:rsidRPr="00BE59E8">
              <w:rPr>
                <w:sz w:val="18"/>
                <w:szCs w:val="20"/>
              </w:rPr>
              <w:t>sessions</w:t>
            </w:r>
            <w:proofErr w:type="spellEnd"/>
            <w:r w:rsidRPr="00BE59E8">
              <w:rPr>
                <w:sz w:val="18"/>
                <w:szCs w:val="20"/>
              </w:rPr>
              <w:t>, 45-60 min.)</w:t>
            </w:r>
            <w:r w:rsidRPr="00BE59E8">
              <w:rPr>
                <w:sz w:val="18"/>
                <w:szCs w:val="20"/>
              </w:rPr>
              <w:br/>
              <w:t xml:space="preserve">    WL/PCC</w:t>
            </w:r>
          </w:p>
        </w:tc>
        <w:tc>
          <w:tcPr>
            <w:tcW w:w="992" w:type="dxa"/>
          </w:tcPr>
          <w:p w14:paraId="0CCF41B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061A012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12</w:t>
            </w:r>
          </w:p>
          <w:p w14:paraId="2EABC51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12</w:t>
            </w:r>
          </w:p>
        </w:tc>
        <w:tc>
          <w:tcPr>
            <w:tcW w:w="709" w:type="dxa"/>
          </w:tcPr>
          <w:p w14:paraId="0EB4972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4116F1C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100</w:t>
            </w:r>
          </w:p>
        </w:tc>
        <w:tc>
          <w:tcPr>
            <w:tcW w:w="850" w:type="dxa"/>
          </w:tcPr>
          <w:p w14:paraId="2845635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0901AFF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SI-PTSD</w:t>
            </w:r>
          </w:p>
        </w:tc>
        <w:tc>
          <w:tcPr>
            <w:tcW w:w="1133" w:type="dxa"/>
          </w:tcPr>
          <w:p w14:paraId="20C9688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9BB16C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NL</w:t>
            </w:r>
          </w:p>
        </w:tc>
        <w:tc>
          <w:tcPr>
            <w:tcW w:w="1560" w:type="dxa"/>
            <w:shd w:val="clear" w:color="auto" w:fill="auto"/>
          </w:tcPr>
          <w:p w14:paraId="496571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6"/>
                <w:lang w:val="de-DE"/>
              </w:rPr>
            </w:pPr>
          </w:p>
          <w:p w14:paraId="53C82D6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6"/>
                <w:lang w:val="de-DE"/>
              </w:rPr>
            </w:pPr>
            <w:r w:rsidRPr="00BE59E8">
              <w:rPr>
                <w:sz w:val="18"/>
                <w:szCs w:val="16"/>
                <w:lang w:val="de-DE"/>
              </w:rPr>
              <w:t>37.60 (10.20)</w:t>
            </w:r>
          </w:p>
          <w:p w14:paraId="4182C3E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16"/>
                <w:lang w:val="de-DE"/>
              </w:rPr>
              <w:t>40.30 (8.90)</w:t>
            </w:r>
          </w:p>
        </w:tc>
        <w:tc>
          <w:tcPr>
            <w:tcW w:w="709" w:type="dxa"/>
          </w:tcPr>
          <w:p w14:paraId="50A235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9EE659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sidRPr="00BE59E8">
              <w:rPr>
                <w:sz w:val="18"/>
                <w:szCs w:val="20"/>
                <w:lang w:val="de-DE"/>
              </w:rPr>
              <w:t>n.a</w:t>
            </w:r>
            <w:proofErr w:type="spellEnd"/>
            <w:r w:rsidRPr="00BE59E8">
              <w:rPr>
                <w:sz w:val="18"/>
                <w:szCs w:val="20"/>
                <w:lang w:val="de-DE"/>
              </w:rPr>
              <w:t>.</w:t>
            </w:r>
          </w:p>
        </w:tc>
        <w:tc>
          <w:tcPr>
            <w:tcW w:w="1275" w:type="dxa"/>
          </w:tcPr>
          <w:p w14:paraId="49BCA1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49D115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Individual</w:t>
            </w:r>
          </w:p>
        </w:tc>
        <w:tc>
          <w:tcPr>
            <w:tcW w:w="851" w:type="dxa"/>
          </w:tcPr>
          <w:p w14:paraId="78AEDCF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75FEF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lang w:val="de-DE"/>
              </w:rPr>
            </w:pPr>
            <w:r w:rsidRPr="00BE59E8">
              <w:rPr>
                <w:sz w:val="18"/>
                <w:szCs w:val="20"/>
                <w:lang w:val="de-DE"/>
              </w:rPr>
              <w:t>ITT</w:t>
            </w:r>
          </w:p>
        </w:tc>
        <w:tc>
          <w:tcPr>
            <w:tcW w:w="567" w:type="dxa"/>
          </w:tcPr>
          <w:p w14:paraId="6684759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029F426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42</w:t>
            </w:r>
          </w:p>
          <w:p w14:paraId="32C30D2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67</w:t>
            </w:r>
          </w:p>
        </w:tc>
        <w:tc>
          <w:tcPr>
            <w:tcW w:w="1559" w:type="dxa"/>
          </w:tcPr>
          <w:p w14:paraId="7FDCAA0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4F7387A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Pr>
                <w:sz w:val="18"/>
                <w:szCs w:val="20"/>
                <w:lang w:val="de-DE"/>
              </w:rPr>
              <w:t>Various</w:t>
            </w:r>
            <w:proofErr w:type="spellEnd"/>
            <w:r>
              <w:rPr>
                <w:sz w:val="18"/>
                <w:szCs w:val="20"/>
                <w:lang w:val="de-DE"/>
              </w:rPr>
              <w:t xml:space="preserve"> </w:t>
            </w:r>
            <w:proofErr w:type="spellStart"/>
            <w:r>
              <w:rPr>
                <w:sz w:val="18"/>
                <w:szCs w:val="20"/>
                <w:lang w:val="de-DE"/>
              </w:rPr>
              <w:t>types</w:t>
            </w:r>
            <w:proofErr w:type="spellEnd"/>
          </w:p>
        </w:tc>
        <w:tc>
          <w:tcPr>
            <w:tcW w:w="851" w:type="dxa"/>
            <w:tcBorders>
              <w:right w:val="nil"/>
            </w:tcBorders>
          </w:tcPr>
          <w:p w14:paraId="1E2761F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7E5195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7</w:t>
            </w:r>
          </w:p>
        </w:tc>
      </w:tr>
      <w:tr w:rsidR="00A96A43" w:rsidRPr="00BE59E8" w14:paraId="7140BA28"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29C930DD" w14:textId="77777777" w:rsidR="00A96A43" w:rsidRPr="00AB1C40" w:rsidRDefault="00A96A43" w:rsidP="00A96A43">
            <w:pPr>
              <w:pStyle w:val="StandardWeb"/>
              <w:spacing w:line="360" w:lineRule="auto"/>
              <w:rPr>
                <w:b w:val="0"/>
                <w:sz w:val="18"/>
                <w:szCs w:val="20"/>
                <w:lang w:val="en-US"/>
              </w:rPr>
            </w:pPr>
            <w:r w:rsidRPr="00FC1079">
              <w:rPr>
                <w:sz w:val="18"/>
                <w:szCs w:val="20"/>
                <w:lang w:val="en-US"/>
              </w:rPr>
              <w:lastRenderedPageBreak/>
              <w:t>Littleton et al., 2016</w:t>
            </w:r>
            <w:r w:rsidRPr="00FC1079">
              <w:rPr>
                <w:sz w:val="18"/>
                <w:szCs w:val="20"/>
                <w:lang w:val="en-US"/>
              </w:rPr>
              <w:br/>
              <w:t xml:space="preserve">   FSTTP/</w:t>
            </w:r>
            <w:proofErr w:type="spellStart"/>
            <w:r>
              <w:rPr>
                <w:sz w:val="18"/>
                <w:szCs w:val="20"/>
                <w:lang w:val="en-US"/>
              </w:rPr>
              <w:t>i</w:t>
            </w:r>
            <w:proofErr w:type="spellEnd"/>
            <w:r>
              <w:rPr>
                <w:sz w:val="18"/>
                <w:szCs w:val="20"/>
                <w:lang w:val="en-US"/>
              </w:rPr>
              <w:t>-non</w:t>
            </w:r>
            <w:r w:rsidRPr="00AB1C40">
              <w:rPr>
                <w:sz w:val="18"/>
                <w:szCs w:val="20"/>
                <w:lang w:val="en-US"/>
              </w:rPr>
              <w:t>-TF-PIs</w:t>
            </w:r>
            <w:r w:rsidRPr="00FC1079">
              <w:rPr>
                <w:sz w:val="18"/>
                <w:szCs w:val="20"/>
                <w:lang w:val="en-US"/>
              </w:rPr>
              <w:t xml:space="preserve">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w:t>
            </w:r>
            <w:r w:rsidRPr="00AB1C40">
              <w:rPr>
                <w:sz w:val="18"/>
                <w:szCs w:val="20"/>
                <w:lang w:val="en-US"/>
              </w:rPr>
              <w:t>PESHW/ACC (</w:t>
            </w:r>
            <w:proofErr w:type="spellStart"/>
            <w:r w:rsidRPr="00AB1C40">
              <w:rPr>
                <w:sz w:val="18"/>
                <w:szCs w:val="20"/>
                <w:lang w:val="en-US"/>
              </w:rPr>
              <w:t>n.r.</w:t>
            </w:r>
            <w:proofErr w:type="spellEnd"/>
            <w:r w:rsidRPr="00AB1C40">
              <w:rPr>
                <w:sz w:val="18"/>
                <w:szCs w:val="20"/>
                <w:lang w:val="en-US"/>
              </w:rPr>
              <w:t>)</w:t>
            </w:r>
          </w:p>
        </w:tc>
        <w:tc>
          <w:tcPr>
            <w:tcW w:w="992" w:type="dxa"/>
            <w:shd w:val="clear" w:color="auto" w:fill="BFBFBF" w:themeFill="background1" w:themeFillShade="BF"/>
          </w:tcPr>
          <w:p w14:paraId="2664485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23</w:t>
            </w:r>
            <w:r w:rsidRPr="00BE59E8">
              <w:rPr>
                <w:sz w:val="18"/>
                <w:szCs w:val="20"/>
              </w:rPr>
              <w:br/>
              <w:t>28</w:t>
            </w:r>
          </w:p>
        </w:tc>
        <w:tc>
          <w:tcPr>
            <w:tcW w:w="709" w:type="dxa"/>
            <w:shd w:val="clear" w:color="auto" w:fill="BFBFBF" w:themeFill="background1" w:themeFillShade="BF"/>
          </w:tcPr>
          <w:p w14:paraId="70389C2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100</w:t>
            </w:r>
          </w:p>
        </w:tc>
        <w:tc>
          <w:tcPr>
            <w:tcW w:w="850" w:type="dxa"/>
            <w:shd w:val="clear" w:color="auto" w:fill="BFBFBF" w:themeFill="background1" w:themeFillShade="BF"/>
          </w:tcPr>
          <w:p w14:paraId="46CA8C5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PSS-I</w:t>
            </w:r>
          </w:p>
        </w:tc>
        <w:tc>
          <w:tcPr>
            <w:tcW w:w="1133" w:type="dxa"/>
            <w:shd w:val="clear" w:color="auto" w:fill="BFBFBF" w:themeFill="background1" w:themeFillShade="BF"/>
          </w:tcPr>
          <w:p w14:paraId="63776E5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USA</w:t>
            </w:r>
          </w:p>
        </w:tc>
        <w:tc>
          <w:tcPr>
            <w:tcW w:w="1560" w:type="dxa"/>
            <w:shd w:val="clear" w:color="auto" w:fill="BFBFBF" w:themeFill="background1" w:themeFillShade="BF"/>
          </w:tcPr>
          <w:p w14:paraId="77D05C3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6"/>
                <w:lang w:val="de-DE"/>
              </w:rPr>
            </w:pPr>
            <w:r w:rsidRPr="00BE59E8">
              <w:rPr>
                <w:sz w:val="18"/>
                <w:szCs w:val="16"/>
                <w:lang w:val="de-DE"/>
              </w:rPr>
              <w:br/>
              <w:t>22 (18-42)</w:t>
            </w:r>
          </w:p>
        </w:tc>
        <w:tc>
          <w:tcPr>
            <w:tcW w:w="709" w:type="dxa"/>
            <w:shd w:val="clear" w:color="auto" w:fill="BFBFBF" w:themeFill="background1" w:themeFillShade="BF"/>
          </w:tcPr>
          <w:p w14:paraId="0F6F74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3</w:t>
            </w:r>
          </w:p>
        </w:tc>
        <w:tc>
          <w:tcPr>
            <w:tcW w:w="1275" w:type="dxa"/>
            <w:shd w:val="clear" w:color="auto" w:fill="BFBFBF" w:themeFill="background1" w:themeFillShade="BF"/>
          </w:tcPr>
          <w:p w14:paraId="41C9422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Individual</w:t>
            </w:r>
            <w:r w:rsidRPr="00BE59E8">
              <w:rPr>
                <w:sz w:val="18"/>
                <w:szCs w:val="20"/>
              </w:rPr>
              <w:br/>
            </w:r>
            <w:proofErr w:type="spellStart"/>
            <w:r w:rsidRPr="00BE59E8">
              <w:rPr>
                <w:sz w:val="18"/>
                <w:szCs w:val="20"/>
              </w:rPr>
              <w:t>Individual</w:t>
            </w:r>
            <w:proofErr w:type="spellEnd"/>
          </w:p>
        </w:tc>
        <w:tc>
          <w:tcPr>
            <w:tcW w:w="851" w:type="dxa"/>
            <w:shd w:val="clear" w:color="auto" w:fill="BFBFBF" w:themeFill="background1" w:themeFillShade="BF"/>
          </w:tcPr>
          <w:p w14:paraId="60FBE7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3AFB53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100</w:t>
            </w:r>
          </w:p>
        </w:tc>
        <w:tc>
          <w:tcPr>
            <w:tcW w:w="1559" w:type="dxa"/>
            <w:shd w:val="clear" w:color="auto" w:fill="BFBFBF" w:themeFill="background1" w:themeFillShade="BF"/>
          </w:tcPr>
          <w:p w14:paraId="56AE931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Rape and other IPV</w:t>
            </w:r>
          </w:p>
        </w:tc>
        <w:tc>
          <w:tcPr>
            <w:tcW w:w="851" w:type="dxa"/>
            <w:shd w:val="clear" w:color="auto" w:fill="BFBFBF" w:themeFill="background1" w:themeFillShade="BF"/>
          </w:tcPr>
          <w:p w14:paraId="024D79A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6 (Post) 5 (FU1)</w:t>
            </w:r>
          </w:p>
        </w:tc>
      </w:tr>
      <w:tr w:rsidR="00A96A43" w:rsidRPr="00BE59E8" w14:paraId="4C858CEF"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B327D1A" w14:textId="77777777" w:rsidR="00A96A43" w:rsidRPr="00BE59E8" w:rsidRDefault="00A96A43" w:rsidP="00A96A43">
            <w:pPr>
              <w:pStyle w:val="StandardWeb"/>
              <w:spacing w:line="360" w:lineRule="auto"/>
              <w:rPr>
                <w:b w:val="0"/>
                <w:sz w:val="18"/>
                <w:szCs w:val="20"/>
              </w:rPr>
            </w:pPr>
            <w:r w:rsidRPr="00BE59E8">
              <w:rPr>
                <w:sz w:val="18"/>
                <w:szCs w:val="20"/>
                <w:lang w:val="nl-NL"/>
              </w:rPr>
              <w:t>Litz et al., 2007</w:t>
            </w:r>
            <w:r w:rsidRPr="00FC1079">
              <w:rPr>
                <w:sz w:val="18"/>
                <w:szCs w:val="20"/>
                <w:lang w:val="en-US"/>
              </w:rPr>
              <w:br/>
              <w:t xml:space="preserve">    I-CBT/</w:t>
            </w:r>
            <w:proofErr w:type="spellStart"/>
            <w:r w:rsidRPr="00FC1079">
              <w:rPr>
                <w:sz w:val="18"/>
                <w:szCs w:val="20"/>
                <w:lang w:val="en-US"/>
              </w:rPr>
              <w:t>iTF</w:t>
            </w:r>
            <w:proofErr w:type="spellEnd"/>
            <w:r w:rsidRPr="00FC1079">
              <w:rPr>
                <w:sz w:val="18"/>
                <w:szCs w:val="20"/>
                <w:lang w:val="en-US"/>
              </w:rPr>
              <w:t>-CBT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w:t>
            </w:r>
            <w:r w:rsidRPr="00BE59E8">
              <w:rPr>
                <w:sz w:val="18"/>
                <w:szCs w:val="20"/>
              </w:rPr>
              <w:t>I-SC/</w:t>
            </w:r>
            <w:proofErr w:type="spellStart"/>
            <w:r>
              <w:rPr>
                <w:sz w:val="18"/>
                <w:szCs w:val="20"/>
              </w:rPr>
              <w:t>i</w:t>
            </w:r>
            <w:r w:rsidRPr="00BE59E8">
              <w:rPr>
                <w:sz w:val="18"/>
                <w:szCs w:val="20"/>
              </w:rPr>
              <w:t>ACC</w:t>
            </w:r>
            <w:proofErr w:type="spellEnd"/>
            <w:r w:rsidRPr="00BE59E8">
              <w:rPr>
                <w:sz w:val="18"/>
                <w:szCs w:val="20"/>
              </w:rPr>
              <w:t xml:space="preserve"> (</w:t>
            </w:r>
            <w:proofErr w:type="spellStart"/>
            <w:r w:rsidRPr="00BE59E8">
              <w:rPr>
                <w:sz w:val="18"/>
                <w:szCs w:val="20"/>
              </w:rPr>
              <w:t>n.r</w:t>
            </w:r>
            <w:proofErr w:type="spellEnd"/>
            <w:r w:rsidRPr="00BE59E8">
              <w:rPr>
                <w:sz w:val="18"/>
                <w:szCs w:val="20"/>
              </w:rPr>
              <w:t>.)</w:t>
            </w:r>
          </w:p>
        </w:tc>
        <w:tc>
          <w:tcPr>
            <w:tcW w:w="992" w:type="dxa"/>
          </w:tcPr>
          <w:p w14:paraId="3AF646D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50915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14</w:t>
            </w:r>
          </w:p>
          <w:p w14:paraId="1887D6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17</w:t>
            </w:r>
          </w:p>
        </w:tc>
        <w:tc>
          <w:tcPr>
            <w:tcW w:w="709" w:type="dxa"/>
          </w:tcPr>
          <w:p w14:paraId="2E3FDFC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377CFD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066D7E6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197866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PSS-I</w:t>
            </w:r>
          </w:p>
        </w:tc>
        <w:tc>
          <w:tcPr>
            <w:tcW w:w="1133" w:type="dxa"/>
          </w:tcPr>
          <w:p w14:paraId="1D0B9B0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146EFD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796C3A4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6"/>
                <w:lang w:val="de-DE"/>
              </w:rPr>
            </w:pPr>
          </w:p>
          <w:p w14:paraId="4804F64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6"/>
                <w:lang w:val="de-DE"/>
              </w:rPr>
            </w:pPr>
            <w:r w:rsidRPr="00BE59E8">
              <w:rPr>
                <w:sz w:val="18"/>
                <w:szCs w:val="16"/>
                <w:lang w:val="de-DE"/>
              </w:rPr>
              <w:t>39.86 (7.72)</w:t>
            </w:r>
          </w:p>
          <w:p w14:paraId="01691A6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16"/>
                <w:lang w:val="de-DE"/>
              </w:rPr>
              <w:t>38.63 (9.41)</w:t>
            </w:r>
          </w:p>
        </w:tc>
        <w:tc>
          <w:tcPr>
            <w:tcW w:w="709" w:type="dxa"/>
          </w:tcPr>
          <w:p w14:paraId="38277B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DAC39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3</w:t>
            </w:r>
          </w:p>
        </w:tc>
        <w:tc>
          <w:tcPr>
            <w:tcW w:w="1275" w:type="dxa"/>
          </w:tcPr>
          <w:p w14:paraId="3324AB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0C6976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7DAA8ED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3370B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41C1F4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8D5CC9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19</w:t>
            </w:r>
          </w:p>
          <w:p w14:paraId="4D15F0C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25</w:t>
            </w:r>
          </w:p>
        </w:tc>
        <w:tc>
          <w:tcPr>
            <w:tcW w:w="1559" w:type="dxa"/>
          </w:tcPr>
          <w:p w14:paraId="5DC3DAA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DA87EB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 or terror</w:t>
            </w:r>
          </w:p>
        </w:tc>
        <w:tc>
          <w:tcPr>
            <w:tcW w:w="851" w:type="dxa"/>
            <w:tcBorders>
              <w:right w:val="nil"/>
            </w:tcBorders>
          </w:tcPr>
          <w:p w14:paraId="04119C2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2A0591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3D0F099E"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bottom w:val="single" w:sz="4" w:space="0" w:color="auto"/>
            </w:tcBorders>
          </w:tcPr>
          <w:p w14:paraId="3A7C89A9" w14:textId="77777777" w:rsidR="00A96A43" w:rsidRPr="00BE59E8" w:rsidRDefault="00A96A43" w:rsidP="00A96A43">
            <w:pPr>
              <w:spacing w:line="360" w:lineRule="auto"/>
              <w:rPr>
                <w:sz w:val="18"/>
                <w:szCs w:val="20"/>
                <w:lang w:val="en-GB"/>
              </w:rPr>
            </w:pPr>
            <w:proofErr w:type="spellStart"/>
            <w:r w:rsidRPr="00BE59E8">
              <w:rPr>
                <w:sz w:val="18"/>
                <w:szCs w:val="20"/>
                <w:lang w:val="en-GB"/>
              </w:rPr>
              <w:t>Litz</w:t>
            </w:r>
            <w:proofErr w:type="spellEnd"/>
            <w:r w:rsidRPr="00BE59E8">
              <w:rPr>
                <w:sz w:val="18"/>
                <w:szCs w:val="20"/>
                <w:lang w:val="en-GB"/>
              </w:rPr>
              <w:t xml:space="preserve"> et al., 2021</w:t>
            </w:r>
          </w:p>
          <w:p w14:paraId="56B9F441" w14:textId="77777777" w:rsidR="00A96A43" w:rsidRPr="00BE59E8" w:rsidRDefault="00A96A43" w:rsidP="00A96A43">
            <w:pPr>
              <w:spacing w:line="360" w:lineRule="auto"/>
              <w:rPr>
                <w:bCs w:val="0"/>
                <w:sz w:val="18"/>
                <w:szCs w:val="20"/>
                <w:lang w:val="en-GB"/>
              </w:rPr>
            </w:pPr>
            <w:r w:rsidRPr="00BE59E8">
              <w:rPr>
                <w:sz w:val="18"/>
                <w:szCs w:val="20"/>
                <w:lang w:val="en-GB"/>
              </w:rPr>
              <w:t xml:space="preserve">   CPT-C/TF-CBT (12 sessions, 60 min.)</w:t>
            </w:r>
          </w:p>
          <w:p w14:paraId="36DC55FA" w14:textId="77777777" w:rsidR="00A96A43" w:rsidRPr="00BE59E8" w:rsidRDefault="00A96A43" w:rsidP="00A96A43">
            <w:pPr>
              <w:spacing w:line="360" w:lineRule="auto"/>
              <w:rPr>
                <w:sz w:val="18"/>
                <w:szCs w:val="20"/>
                <w:lang w:val="en-GB"/>
              </w:rPr>
            </w:pPr>
            <w:r w:rsidRPr="00BE59E8">
              <w:rPr>
                <w:sz w:val="18"/>
                <w:szCs w:val="20"/>
                <w:lang w:val="en-GB"/>
              </w:rPr>
              <w:t xml:space="preserve">   AD/</w:t>
            </w:r>
            <w:r>
              <w:rPr>
                <w:sz w:val="18"/>
                <w:szCs w:val="20"/>
                <w:lang w:val="en-GB"/>
              </w:rPr>
              <w:t>non-TF-PIs</w:t>
            </w:r>
            <w:r w:rsidRPr="00BE59E8">
              <w:rPr>
                <w:sz w:val="18"/>
                <w:szCs w:val="20"/>
                <w:lang w:val="en-GB"/>
              </w:rPr>
              <w:t xml:space="preserve"> (6-8 sessions, 90 min.)</w:t>
            </w:r>
          </w:p>
        </w:tc>
        <w:tc>
          <w:tcPr>
            <w:tcW w:w="992" w:type="dxa"/>
            <w:tcBorders>
              <w:bottom w:val="single" w:sz="4" w:space="0" w:color="auto"/>
            </w:tcBorders>
          </w:tcPr>
          <w:p w14:paraId="3DDB350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en-GB"/>
              </w:rPr>
            </w:pPr>
          </w:p>
          <w:p w14:paraId="1D8E4C4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33</w:t>
            </w:r>
          </w:p>
          <w:p w14:paraId="770FECA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37</w:t>
            </w:r>
          </w:p>
        </w:tc>
        <w:tc>
          <w:tcPr>
            <w:tcW w:w="709" w:type="dxa"/>
            <w:tcBorders>
              <w:bottom w:val="single" w:sz="4" w:space="0" w:color="auto"/>
            </w:tcBorders>
          </w:tcPr>
          <w:p w14:paraId="38F6550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D28B45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Borders>
              <w:bottom w:val="single" w:sz="4" w:space="0" w:color="auto"/>
            </w:tcBorders>
          </w:tcPr>
          <w:p w14:paraId="7D9BAD1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84D629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Borders>
              <w:bottom w:val="single" w:sz="4" w:space="0" w:color="auto"/>
            </w:tcBorders>
          </w:tcPr>
          <w:p w14:paraId="2BCC1D1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084B3D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Borders>
              <w:bottom w:val="single" w:sz="4" w:space="0" w:color="auto"/>
            </w:tcBorders>
          </w:tcPr>
          <w:p w14:paraId="0DF48A6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96DC9C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30.30 (6.43)</w:t>
            </w:r>
          </w:p>
          <w:p w14:paraId="03E30B5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29.80 (6.39)</w:t>
            </w:r>
          </w:p>
        </w:tc>
        <w:tc>
          <w:tcPr>
            <w:tcW w:w="709" w:type="dxa"/>
            <w:tcBorders>
              <w:bottom w:val="single" w:sz="4" w:space="0" w:color="auto"/>
            </w:tcBorders>
          </w:tcPr>
          <w:p w14:paraId="38371B6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5229EC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Borders>
              <w:bottom w:val="single" w:sz="4" w:space="0" w:color="auto"/>
            </w:tcBorders>
          </w:tcPr>
          <w:p w14:paraId="0C32DF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6ACD1E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7EFE6C3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Borders>
              <w:bottom w:val="single" w:sz="4" w:space="0" w:color="auto"/>
            </w:tcBorders>
          </w:tcPr>
          <w:p w14:paraId="0189F17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p>
          <w:p w14:paraId="24003AE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Borders>
              <w:bottom w:val="single" w:sz="4" w:space="0" w:color="auto"/>
            </w:tcBorders>
          </w:tcPr>
          <w:p w14:paraId="37E10C0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F9873C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w:t>
            </w:r>
          </w:p>
        </w:tc>
        <w:tc>
          <w:tcPr>
            <w:tcW w:w="1559" w:type="dxa"/>
            <w:tcBorders>
              <w:bottom w:val="single" w:sz="4" w:space="0" w:color="auto"/>
            </w:tcBorders>
          </w:tcPr>
          <w:p w14:paraId="269D7C3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2B43B2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w:t>
            </w:r>
          </w:p>
        </w:tc>
        <w:tc>
          <w:tcPr>
            <w:tcW w:w="851" w:type="dxa"/>
            <w:tcBorders>
              <w:bottom w:val="single" w:sz="4" w:space="0" w:color="auto"/>
            </w:tcBorders>
          </w:tcPr>
          <w:p w14:paraId="574E1ED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B01BF2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3C7A563C"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bottom w:val="single" w:sz="4" w:space="0" w:color="auto"/>
            </w:tcBorders>
          </w:tcPr>
          <w:p w14:paraId="04F0D323" w14:textId="77777777" w:rsidR="00A96A43" w:rsidRPr="00BE59E8" w:rsidRDefault="00A96A43" w:rsidP="00A96A43">
            <w:pPr>
              <w:pStyle w:val="StandardWeb"/>
              <w:spacing w:line="360" w:lineRule="auto"/>
              <w:rPr>
                <w:b w:val="0"/>
                <w:sz w:val="18"/>
                <w:szCs w:val="20"/>
              </w:rPr>
            </w:pPr>
            <w:proofErr w:type="spellStart"/>
            <w:r w:rsidRPr="00BE59E8">
              <w:rPr>
                <w:sz w:val="18"/>
                <w:szCs w:val="20"/>
              </w:rPr>
              <w:t>Maguen</w:t>
            </w:r>
            <w:proofErr w:type="spellEnd"/>
            <w:r w:rsidRPr="00BE59E8">
              <w:rPr>
                <w:sz w:val="18"/>
                <w:szCs w:val="20"/>
              </w:rPr>
              <w:t xml:space="preserve"> et al., 2017</w:t>
            </w:r>
            <w:r w:rsidRPr="00BE59E8">
              <w:rPr>
                <w:sz w:val="18"/>
                <w:szCs w:val="20"/>
              </w:rPr>
              <w:br/>
              <w:t xml:space="preserve">    IOK/TF-CBT (6-8 </w:t>
            </w:r>
            <w:proofErr w:type="spellStart"/>
            <w:r w:rsidRPr="00BE59E8">
              <w:rPr>
                <w:sz w:val="18"/>
                <w:szCs w:val="20"/>
              </w:rPr>
              <w:t>sessions</w:t>
            </w:r>
            <w:proofErr w:type="spellEnd"/>
            <w:r w:rsidRPr="00BE59E8">
              <w:rPr>
                <w:sz w:val="18"/>
                <w:szCs w:val="20"/>
              </w:rPr>
              <w:t>, 60-90min.)</w:t>
            </w:r>
            <w:r w:rsidRPr="00BE59E8">
              <w:rPr>
                <w:sz w:val="18"/>
                <w:szCs w:val="20"/>
              </w:rPr>
              <w:br/>
              <w:t xml:space="preserve">    TAU/ACC (</w:t>
            </w:r>
            <w:proofErr w:type="spellStart"/>
            <w:r w:rsidRPr="00BE59E8">
              <w:rPr>
                <w:sz w:val="18"/>
                <w:szCs w:val="20"/>
              </w:rPr>
              <w:t>n.r</w:t>
            </w:r>
            <w:proofErr w:type="spellEnd"/>
            <w:r w:rsidRPr="00BE59E8">
              <w:rPr>
                <w:sz w:val="18"/>
                <w:szCs w:val="20"/>
              </w:rPr>
              <w:t>.)</w:t>
            </w:r>
          </w:p>
        </w:tc>
        <w:tc>
          <w:tcPr>
            <w:tcW w:w="992" w:type="dxa"/>
            <w:tcBorders>
              <w:bottom w:val="single" w:sz="4" w:space="0" w:color="auto"/>
            </w:tcBorders>
          </w:tcPr>
          <w:p w14:paraId="25E085F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17EFF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p w14:paraId="7024B3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tc>
        <w:tc>
          <w:tcPr>
            <w:tcW w:w="709" w:type="dxa"/>
            <w:tcBorders>
              <w:bottom w:val="single" w:sz="4" w:space="0" w:color="auto"/>
            </w:tcBorders>
          </w:tcPr>
          <w:p w14:paraId="4B04FD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97BE0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Pr>
                <w:sz w:val="18"/>
                <w:szCs w:val="20"/>
              </w:rPr>
              <w:t>n.r.</w:t>
            </w:r>
            <w:proofErr w:type="spellEnd"/>
          </w:p>
        </w:tc>
        <w:tc>
          <w:tcPr>
            <w:tcW w:w="850" w:type="dxa"/>
            <w:tcBorders>
              <w:bottom w:val="single" w:sz="4" w:space="0" w:color="auto"/>
            </w:tcBorders>
          </w:tcPr>
          <w:p w14:paraId="4071784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C20503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PCL-M</w:t>
            </w:r>
          </w:p>
        </w:tc>
        <w:tc>
          <w:tcPr>
            <w:tcW w:w="1133" w:type="dxa"/>
            <w:tcBorders>
              <w:bottom w:val="single" w:sz="4" w:space="0" w:color="auto"/>
            </w:tcBorders>
          </w:tcPr>
          <w:p w14:paraId="5EB2946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3F3999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Borders>
              <w:bottom w:val="single" w:sz="4" w:space="0" w:color="auto"/>
            </w:tcBorders>
          </w:tcPr>
          <w:p w14:paraId="3357365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3CC088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61.20 (13.00)</w:t>
            </w:r>
          </w:p>
        </w:tc>
        <w:tc>
          <w:tcPr>
            <w:tcW w:w="709" w:type="dxa"/>
            <w:tcBorders>
              <w:bottom w:val="single" w:sz="4" w:space="0" w:color="auto"/>
            </w:tcBorders>
          </w:tcPr>
          <w:p w14:paraId="356F54D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B15BDD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Borders>
              <w:bottom w:val="single" w:sz="4" w:space="0" w:color="auto"/>
            </w:tcBorders>
          </w:tcPr>
          <w:p w14:paraId="5C212B8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F91053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7981B0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Borders>
              <w:bottom w:val="single" w:sz="4" w:space="0" w:color="auto"/>
            </w:tcBorders>
          </w:tcPr>
          <w:p w14:paraId="7F5ED31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3D4BFF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Borders>
              <w:bottom w:val="single" w:sz="4" w:space="0" w:color="auto"/>
            </w:tcBorders>
          </w:tcPr>
          <w:p w14:paraId="43D46F5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7C15BD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p w14:paraId="5FEE0AA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tc>
        <w:tc>
          <w:tcPr>
            <w:tcW w:w="1559" w:type="dxa"/>
            <w:tcBorders>
              <w:bottom w:val="single" w:sz="4" w:space="0" w:color="auto"/>
            </w:tcBorders>
          </w:tcPr>
          <w:p w14:paraId="4A1B423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C835D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bottom w:val="single" w:sz="4" w:space="0" w:color="auto"/>
              <w:right w:val="nil"/>
            </w:tcBorders>
          </w:tcPr>
          <w:p w14:paraId="25C718C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20D8A2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r>
      <w:tr w:rsidR="00A96A43" w:rsidRPr="00BE59E8" w14:paraId="0E7B7265"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top w:val="single" w:sz="4" w:space="0" w:color="auto"/>
            </w:tcBorders>
          </w:tcPr>
          <w:p w14:paraId="3C4B01A1" w14:textId="77777777" w:rsidR="00A96A43" w:rsidRPr="00FC1079" w:rsidRDefault="00A96A43" w:rsidP="00A96A43">
            <w:pPr>
              <w:pStyle w:val="StandardWeb"/>
              <w:spacing w:line="360" w:lineRule="auto"/>
              <w:rPr>
                <w:b w:val="0"/>
                <w:sz w:val="18"/>
                <w:szCs w:val="20"/>
                <w:lang w:val="en-US"/>
              </w:rPr>
            </w:pPr>
            <w:r w:rsidRPr="00BE59E8">
              <w:rPr>
                <w:sz w:val="18"/>
                <w:szCs w:val="20"/>
                <w:lang w:val="nl-NL"/>
              </w:rPr>
              <w:t>Marcus et al., 1997</w:t>
            </w:r>
            <w:r w:rsidRPr="00FC1079">
              <w:rPr>
                <w:sz w:val="18"/>
                <w:szCs w:val="20"/>
                <w:lang w:val="en-US"/>
              </w:rPr>
              <w:br/>
              <w:t xml:space="preserve">    EMDR/EMDR (8 sessions, 50 min.)</w:t>
            </w:r>
            <w:r w:rsidRPr="00FC1079">
              <w:rPr>
                <w:sz w:val="18"/>
                <w:szCs w:val="20"/>
                <w:lang w:val="en-US"/>
              </w:rPr>
              <w:br/>
              <w:t xml:space="preserve">    TAU/ACC (</w:t>
            </w:r>
            <w:proofErr w:type="spellStart"/>
            <w:r w:rsidRPr="00FC1079">
              <w:rPr>
                <w:sz w:val="18"/>
                <w:szCs w:val="20"/>
                <w:lang w:val="en-US"/>
              </w:rPr>
              <w:t>n.r.</w:t>
            </w:r>
            <w:proofErr w:type="spellEnd"/>
            <w:r w:rsidRPr="00FC1079">
              <w:rPr>
                <w:sz w:val="18"/>
                <w:szCs w:val="20"/>
                <w:lang w:val="en-US"/>
              </w:rPr>
              <w:t>, individual therapy: 50</w:t>
            </w:r>
            <w:r w:rsidRPr="00FC1079">
              <w:rPr>
                <w:sz w:val="18"/>
                <w:szCs w:val="20"/>
                <w:lang w:val="en-US"/>
              </w:rPr>
              <w:br/>
              <w:t xml:space="preserve">    min., group therapy: 90 min.) </w:t>
            </w:r>
          </w:p>
        </w:tc>
        <w:tc>
          <w:tcPr>
            <w:tcW w:w="992" w:type="dxa"/>
            <w:tcBorders>
              <w:top w:val="single" w:sz="4" w:space="0" w:color="auto"/>
            </w:tcBorders>
          </w:tcPr>
          <w:p w14:paraId="248A626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BEE700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33</w:t>
            </w:r>
          </w:p>
          <w:p w14:paraId="354D59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33</w:t>
            </w:r>
          </w:p>
        </w:tc>
        <w:tc>
          <w:tcPr>
            <w:tcW w:w="709" w:type="dxa"/>
            <w:tcBorders>
              <w:top w:val="single" w:sz="4" w:space="0" w:color="auto"/>
            </w:tcBorders>
          </w:tcPr>
          <w:p w14:paraId="7374EE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7E7C8C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Borders>
              <w:top w:val="single" w:sz="4" w:space="0" w:color="auto"/>
            </w:tcBorders>
          </w:tcPr>
          <w:p w14:paraId="420D95D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E39368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MPSS</w:t>
            </w:r>
          </w:p>
        </w:tc>
        <w:tc>
          <w:tcPr>
            <w:tcW w:w="1133" w:type="dxa"/>
            <w:tcBorders>
              <w:top w:val="single" w:sz="4" w:space="0" w:color="auto"/>
            </w:tcBorders>
          </w:tcPr>
          <w:p w14:paraId="13ED134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909AD3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Borders>
              <w:top w:val="single" w:sz="4" w:space="0" w:color="auto"/>
            </w:tcBorders>
          </w:tcPr>
          <w:p w14:paraId="5347CF3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4E4FA2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Women 39.98 (18.00-73.00)</w:t>
            </w:r>
          </w:p>
          <w:p w14:paraId="5F5C573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Men 44.78</w:t>
            </w:r>
            <w:r w:rsidRPr="00BE59E8">
              <w:rPr>
                <w:sz w:val="18"/>
                <w:szCs w:val="20"/>
              </w:rPr>
              <w:br/>
              <w:t>(23.00-67.00)</w:t>
            </w:r>
          </w:p>
        </w:tc>
        <w:tc>
          <w:tcPr>
            <w:tcW w:w="709" w:type="dxa"/>
            <w:tcBorders>
              <w:top w:val="single" w:sz="4" w:space="0" w:color="auto"/>
            </w:tcBorders>
          </w:tcPr>
          <w:p w14:paraId="748BD98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42457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Borders>
              <w:top w:val="single" w:sz="4" w:space="0" w:color="auto"/>
            </w:tcBorders>
          </w:tcPr>
          <w:p w14:paraId="7136D1C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F1BD70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4A15FA7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Combination</w:t>
            </w:r>
          </w:p>
        </w:tc>
        <w:tc>
          <w:tcPr>
            <w:tcW w:w="851" w:type="dxa"/>
            <w:tcBorders>
              <w:top w:val="single" w:sz="4" w:space="0" w:color="auto"/>
            </w:tcBorders>
          </w:tcPr>
          <w:p w14:paraId="4835B06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EBCE96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Borders>
              <w:top w:val="single" w:sz="4" w:space="0" w:color="auto"/>
            </w:tcBorders>
          </w:tcPr>
          <w:p w14:paraId="4052348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CB54C4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79</w:t>
            </w:r>
          </w:p>
          <w:p w14:paraId="423AF1B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79</w:t>
            </w:r>
          </w:p>
        </w:tc>
        <w:tc>
          <w:tcPr>
            <w:tcW w:w="1559" w:type="dxa"/>
            <w:tcBorders>
              <w:top w:val="single" w:sz="4" w:space="0" w:color="auto"/>
            </w:tcBorders>
          </w:tcPr>
          <w:p w14:paraId="6A58CC3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B9FD4D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Borders>
              <w:top w:val="single" w:sz="4" w:space="0" w:color="auto"/>
            </w:tcBorders>
          </w:tcPr>
          <w:p w14:paraId="6DB51B0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7DB2DD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6</w:t>
            </w:r>
          </w:p>
        </w:tc>
      </w:tr>
      <w:tr w:rsidR="00A96A43" w:rsidRPr="00BE59E8" w14:paraId="45F981D2"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0E050E1" w14:textId="77777777" w:rsidR="00A96A43" w:rsidRPr="00532BA9" w:rsidRDefault="00A96A43" w:rsidP="00A96A43">
            <w:pPr>
              <w:pStyle w:val="StandardWeb"/>
              <w:spacing w:line="360" w:lineRule="auto"/>
              <w:rPr>
                <w:b w:val="0"/>
                <w:sz w:val="18"/>
                <w:szCs w:val="20"/>
                <w:lang w:val="en-US"/>
              </w:rPr>
            </w:pPr>
            <w:r w:rsidRPr="00FC1079">
              <w:rPr>
                <w:sz w:val="18"/>
                <w:szCs w:val="20"/>
                <w:lang w:val="en-US"/>
              </w:rPr>
              <w:t>Markowitz et al., 2015</w:t>
            </w:r>
            <w:r w:rsidRPr="00FC1079">
              <w:rPr>
                <w:sz w:val="18"/>
                <w:szCs w:val="20"/>
                <w:lang w:val="en-US"/>
              </w:rPr>
              <w:br/>
              <w:t xml:space="preserve">    PE/TF-CBT (10 sessions, 90 min.)</w:t>
            </w:r>
            <w:r w:rsidRPr="00FC1079">
              <w:rPr>
                <w:sz w:val="18"/>
                <w:szCs w:val="20"/>
                <w:lang w:val="en-US"/>
              </w:rPr>
              <w:br/>
              <w:t xml:space="preserve">    IPT/</w:t>
            </w:r>
            <w:r>
              <w:rPr>
                <w:sz w:val="18"/>
                <w:szCs w:val="20"/>
                <w:lang w:val="en-US"/>
              </w:rPr>
              <w:t>non-TF-PIs</w:t>
            </w:r>
            <w:r w:rsidRPr="00FC1079">
              <w:rPr>
                <w:sz w:val="18"/>
                <w:szCs w:val="20"/>
                <w:lang w:val="en-US"/>
              </w:rPr>
              <w:t xml:space="preserve"> (14 sessions, 50 min.) </w:t>
            </w:r>
            <w:r w:rsidRPr="00FC1079">
              <w:rPr>
                <w:sz w:val="18"/>
                <w:szCs w:val="20"/>
                <w:lang w:val="en-US"/>
              </w:rPr>
              <w:br/>
              <w:t xml:space="preserve">    </w:t>
            </w:r>
            <w:r w:rsidRPr="00532BA9">
              <w:rPr>
                <w:sz w:val="18"/>
                <w:szCs w:val="20"/>
                <w:lang w:val="en-US"/>
              </w:rPr>
              <w:t xml:space="preserve">RT/ACC (10 sessions, 90 min.) </w:t>
            </w:r>
          </w:p>
        </w:tc>
        <w:tc>
          <w:tcPr>
            <w:tcW w:w="992" w:type="dxa"/>
          </w:tcPr>
          <w:p w14:paraId="288B867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BB1EB4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w:t>
            </w:r>
          </w:p>
          <w:p w14:paraId="439AF1A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40</w:t>
            </w:r>
          </w:p>
          <w:p w14:paraId="2A359A1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32</w:t>
            </w:r>
          </w:p>
        </w:tc>
        <w:tc>
          <w:tcPr>
            <w:tcW w:w="709" w:type="dxa"/>
          </w:tcPr>
          <w:p w14:paraId="656538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7469EE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6B4A57C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E16947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634A2FA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0123F9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471EEA6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813947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47.50 (10.60)</w:t>
            </w:r>
          </w:p>
          <w:p w14:paraId="7233564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41.00 (9.10)</w:t>
            </w:r>
          </w:p>
          <w:p w14:paraId="36827CD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9"/>
                <w:lang w:val="de-DE"/>
              </w:rPr>
            </w:pPr>
            <w:r w:rsidRPr="00BE59E8">
              <w:rPr>
                <w:sz w:val="18"/>
                <w:szCs w:val="20"/>
              </w:rPr>
              <w:t>34.80 (5.10)</w:t>
            </w:r>
          </w:p>
        </w:tc>
        <w:tc>
          <w:tcPr>
            <w:tcW w:w="709" w:type="dxa"/>
          </w:tcPr>
          <w:p w14:paraId="46FD5A2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077FCD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tc>
        <w:tc>
          <w:tcPr>
            <w:tcW w:w="1275" w:type="dxa"/>
          </w:tcPr>
          <w:p w14:paraId="162B447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4EEF9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2ED363E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7EAD8B5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62C89E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584EEF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BE59E8">
              <w:rPr>
                <w:sz w:val="18"/>
                <w:szCs w:val="20"/>
              </w:rPr>
              <w:t>ITT</w:t>
            </w:r>
          </w:p>
        </w:tc>
        <w:tc>
          <w:tcPr>
            <w:tcW w:w="567" w:type="dxa"/>
          </w:tcPr>
          <w:p w14:paraId="17D14F6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3E0070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55</w:t>
            </w:r>
          </w:p>
          <w:p w14:paraId="547B2F0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70</w:t>
            </w:r>
          </w:p>
          <w:p w14:paraId="14C7E6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88</w:t>
            </w:r>
          </w:p>
        </w:tc>
        <w:tc>
          <w:tcPr>
            <w:tcW w:w="1559" w:type="dxa"/>
          </w:tcPr>
          <w:p w14:paraId="53F3D61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C68F3B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715A98A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B9E60E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4AE526F4"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0FF63CB2" w14:textId="77777777" w:rsidR="00A96A43" w:rsidRPr="00BE59E8" w:rsidRDefault="00A96A43" w:rsidP="00A96A43">
            <w:pPr>
              <w:pStyle w:val="StandardWeb"/>
              <w:spacing w:line="360" w:lineRule="auto"/>
              <w:rPr>
                <w:b w:val="0"/>
                <w:sz w:val="18"/>
                <w:szCs w:val="20"/>
              </w:rPr>
            </w:pPr>
            <w:r w:rsidRPr="00BE59E8">
              <w:rPr>
                <w:sz w:val="18"/>
                <w:szCs w:val="20"/>
                <w:lang w:val="nl-NL"/>
              </w:rPr>
              <w:t>Marks et al., 1998</w:t>
            </w:r>
            <w:r w:rsidRPr="00FC1079">
              <w:rPr>
                <w:sz w:val="18"/>
                <w:szCs w:val="20"/>
                <w:lang w:val="en-US"/>
              </w:rPr>
              <w:br/>
              <w:t xml:space="preserve">    EXP/TF-CBT (10 sessions, 90 min.)</w:t>
            </w:r>
            <w:r w:rsidRPr="00FC1079">
              <w:rPr>
                <w:sz w:val="18"/>
                <w:szCs w:val="20"/>
                <w:lang w:val="en-US"/>
              </w:rPr>
              <w:br/>
              <w:t xml:space="preserve">    </w:t>
            </w:r>
            <w:r w:rsidRPr="00BE59E8">
              <w:rPr>
                <w:sz w:val="18"/>
                <w:szCs w:val="20"/>
              </w:rPr>
              <w:t xml:space="preserve">RT/ACC (10 </w:t>
            </w:r>
            <w:proofErr w:type="spellStart"/>
            <w:r w:rsidRPr="00BE59E8">
              <w:rPr>
                <w:sz w:val="18"/>
                <w:szCs w:val="20"/>
              </w:rPr>
              <w:t>sessions</w:t>
            </w:r>
            <w:proofErr w:type="spellEnd"/>
            <w:r w:rsidRPr="00BE59E8">
              <w:rPr>
                <w:sz w:val="18"/>
                <w:szCs w:val="20"/>
              </w:rPr>
              <w:t xml:space="preserve">, 90 min.) </w:t>
            </w:r>
          </w:p>
        </w:tc>
        <w:tc>
          <w:tcPr>
            <w:tcW w:w="992" w:type="dxa"/>
            <w:shd w:val="clear" w:color="auto" w:fill="BFBFBF" w:themeFill="background1" w:themeFillShade="BF"/>
          </w:tcPr>
          <w:p w14:paraId="74831F4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552C8F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p w14:paraId="33F5A41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18</w:t>
            </w:r>
          </w:p>
        </w:tc>
        <w:tc>
          <w:tcPr>
            <w:tcW w:w="709" w:type="dxa"/>
            <w:shd w:val="clear" w:color="auto" w:fill="BFBFBF" w:themeFill="background1" w:themeFillShade="BF"/>
          </w:tcPr>
          <w:p w14:paraId="71A5152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529F46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1591EEE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0" w:type="dxa"/>
            <w:shd w:val="clear" w:color="auto" w:fill="BFBFBF" w:themeFill="background1" w:themeFillShade="BF"/>
          </w:tcPr>
          <w:p w14:paraId="1A870BC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9DCA9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shd w:val="clear" w:color="auto" w:fill="BFBFBF" w:themeFill="background1" w:themeFillShade="BF"/>
          </w:tcPr>
          <w:p w14:paraId="3157525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DFF11B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UK</w:t>
            </w:r>
          </w:p>
        </w:tc>
        <w:tc>
          <w:tcPr>
            <w:tcW w:w="1560" w:type="dxa"/>
            <w:shd w:val="clear" w:color="auto" w:fill="BFBFBF" w:themeFill="background1" w:themeFillShade="BF"/>
          </w:tcPr>
          <w:p w14:paraId="3D56D30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6EB571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39.00 (11.00)</w:t>
            </w:r>
          </w:p>
          <w:p w14:paraId="4D78DE2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36.00 (10.00)</w:t>
            </w:r>
          </w:p>
        </w:tc>
        <w:tc>
          <w:tcPr>
            <w:tcW w:w="709" w:type="dxa"/>
            <w:shd w:val="clear" w:color="auto" w:fill="BFBFBF" w:themeFill="background1" w:themeFillShade="BF"/>
          </w:tcPr>
          <w:p w14:paraId="30EE6A7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577F05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tc>
        <w:tc>
          <w:tcPr>
            <w:tcW w:w="1275" w:type="dxa"/>
            <w:shd w:val="clear" w:color="auto" w:fill="BFBFBF" w:themeFill="background1" w:themeFillShade="BF"/>
          </w:tcPr>
          <w:p w14:paraId="254CE70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24860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7DB9169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shd w:val="clear" w:color="auto" w:fill="BFBFBF" w:themeFill="background1" w:themeFillShade="BF"/>
          </w:tcPr>
          <w:p w14:paraId="40A5697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4CAD6D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149FBD5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F2F429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39</w:t>
            </w:r>
          </w:p>
          <w:p w14:paraId="6319829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48</w:t>
            </w:r>
          </w:p>
        </w:tc>
        <w:tc>
          <w:tcPr>
            <w:tcW w:w="1559" w:type="dxa"/>
            <w:shd w:val="clear" w:color="auto" w:fill="BFBFBF" w:themeFill="background1" w:themeFillShade="BF"/>
          </w:tcPr>
          <w:p w14:paraId="64B4243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DDD21E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shd w:val="clear" w:color="auto" w:fill="BFBFBF" w:themeFill="background1" w:themeFillShade="BF"/>
          </w:tcPr>
          <w:p w14:paraId="576A53F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52300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w:t>
            </w:r>
          </w:p>
        </w:tc>
      </w:tr>
      <w:tr w:rsidR="00A96A43" w:rsidRPr="00BE59E8" w14:paraId="056C8221"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4144478" w14:textId="77777777" w:rsidR="00A96A43" w:rsidRPr="00532BA9" w:rsidRDefault="00A96A43" w:rsidP="00A96A43">
            <w:pPr>
              <w:pStyle w:val="StandardWeb"/>
              <w:spacing w:line="360" w:lineRule="auto"/>
              <w:rPr>
                <w:bCs w:val="0"/>
                <w:sz w:val="18"/>
                <w:szCs w:val="20"/>
                <w:lang w:val="en-US"/>
              </w:rPr>
            </w:pPr>
            <w:r w:rsidRPr="00FC1079">
              <w:rPr>
                <w:sz w:val="18"/>
                <w:szCs w:val="20"/>
                <w:lang w:val="en-US"/>
              </w:rPr>
              <w:t>McDonagh et al., 2005</w:t>
            </w:r>
            <w:r w:rsidRPr="00FC1079">
              <w:rPr>
                <w:sz w:val="18"/>
                <w:szCs w:val="20"/>
                <w:lang w:val="en-US"/>
              </w:rPr>
              <w:br/>
              <w:t xml:space="preserve">    CBT/TF-CBT (14 sessions, 7x120+7x90 min.)</w:t>
            </w:r>
            <w:r w:rsidRPr="00FC1079">
              <w:rPr>
                <w:sz w:val="18"/>
                <w:szCs w:val="20"/>
                <w:lang w:val="en-US"/>
              </w:rPr>
              <w:br/>
              <w:t xml:space="preserve">    PCT/</w:t>
            </w:r>
            <w:r>
              <w:rPr>
                <w:sz w:val="18"/>
                <w:szCs w:val="20"/>
                <w:lang w:val="en-US"/>
              </w:rPr>
              <w:t>non-TF-PIs</w:t>
            </w:r>
            <w:r w:rsidRPr="00FC1079">
              <w:rPr>
                <w:sz w:val="18"/>
                <w:szCs w:val="20"/>
                <w:lang w:val="en-US"/>
              </w:rPr>
              <w:t xml:space="preserve"> (14 sessions, 7x120+7x90 </w:t>
            </w:r>
            <w:r w:rsidRPr="00FC1079">
              <w:rPr>
                <w:sz w:val="18"/>
                <w:szCs w:val="20"/>
                <w:lang w:val="en-US"/>
              </w:rPr>
              <w:br/>
            </w:r>
            <w:r w:rsidRPr="00FC1079">
              <w:rPr>
                <w:sz w:val="18"/>
                <w:szCs w:val="20"/>
                <w:lang w:val="en-US"/>
              </w:rPr>
              <w:lastRenderedPageBreak/>
              <w:t xml:space="preserve">    min.)</w:t>
            </w:r>
            <w:r w:rsidRPr="00FC1079">
              <w:rPr>
                <w:sz w:val="18"/>
                <w:szCs w:val="20"/>
                <w:lang w:val="en-US"/>
              </w:rPr>
              <w:br/>
              <w:t xml:space="preserve">    </w:t>
            </w:r>
            <w:r w:rsidRPr="00532BA9">
              <w:rPr>
                <w:sz w:val="18"/>
                <w:szCs w:val="20"/>
                <w:lang w:val="en-US"/>
              </w:rPr>
              <w:t xml:space="preserve">WL/PCC </w:t>
            </w:r>
          </w:p>
        </w:tc>
        <w:tc>
          <w:tcPr>
            <w:tcW w:w="992" w:type="dxa"/>
          </w:tcPr>
          <w:p w14:paraId="289383A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E2EE2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29</w:t>
            </w:r>
          </w:p>
          <w:p w14:paraId="27C58E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22</w:t>
            </w:r>
          </w:p>
          <w:p w14:paraId="60F6832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23</w:t>
            </w:r>
          </w:p>
        </w:tc>
        <w:tc>
          <w:tcPr>
            <w:tcW w:w="709" w:type="dxa"/>
          </w:tcPr>
          <w:p w14:paraId="6C1263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88F94F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5752D84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03F914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1B626B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3F7277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3BB2184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A598AD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39.80 (9.90)</w:t>
            </w:r>
          </w:p>
          <w:p w14:paraId="1831604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39.60 (9.60)</w:t>
            </w:r>
          </w:p>
          <w:p w14:paraId="3946964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lastRenderedPageBreak/>
              <w:t>42.00 (9.80)</w:t>
            </w:r>
          </w:p>
        </w:tc>
        <w:tc>
          <w:tcPr>
            <w:tcW w:w="709" w:type="dxa"/>
          </w:tcPr>
          <w:p w14:paraId="63FED9A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F0FC0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c>
          <w:tcPr>
            <w:tcW w:w="1275" w:type="dxa"/>
          </w:tcPr>
          <w:p w14:paraId="3200F43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9A5450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045725F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1E57720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1BBF655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
          <w:p w14:paraId="189EB34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BE59E8">
              <w:rPr>
                <w:sz w:val="18"/>
                <w:szCs w:val="20"/>
              </w:rPr>
              <w:t>ITT</w:t>
            </w:r>
          </w:p>
        </w:tc>
        <w:tc>
          <w:tcPr>
            <w:tcW w:w="567" w:type="dxa"/>
          </w:tcPr>
          <w:p w14:paraId="1B50CF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63D4AF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7870C08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18964DF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938BCD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Childhood sexual abuse</w:t>
            </w:r>
          </w:p>
        </w:tc>
        <w:tc>
          <w:tcPr>
            <w:tcW w:w="851" w:type="dxa"/>
            <w:tcBorders>
              <w:right w:val="nil"/>
            </w:tcBorders>
          </w:tcPr>
          <w:p w14:paraId="70B156F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E628A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0413AFBC"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EC8DE57" w14:textId="77777777" w:rsidR="00A96A43" w:rsidRPr="00BE59E8" w:rsidRDefault="00A96A43" w:rsidP="00A96A43">
            <w:pPr>
              <w:spacing w:line="360" w:lineRule="auto"/>
              <w:rPr>
                <w:sz w:val="18"/>
                <w:szCs w:val="20"/>
                <w:lang w:val="en-GB"/>
              </w:rPr>
            </w:pPr>
            <w:r w:rsidRPr="00BE59E8">
              <w:rPr>
                <w:sz w:val="18"/>
                <w:szCs w:val="20"/>
              </w:rPr>
              <w:t>McGuire Stanbury et al., 2020</w:t>
            </w:r>
            <w:r w:rsidRPr="00BE59E8">
              <w:rPr>
                <w:sz w:val="18"/>
                <w:szCs w:val="20"/>
              </w:rPr>
              <w:br/>
              <w:t xml:space="preserve">    PE/TF-CBT (12 sessions, 90 min.)</w:t>
            </w:r>
            <w:r w:rsidRPr="00BE59E8">
              <w:rPr>
                <w:sz w:val="18"/>
                <w:szCs w:val="20"/>
              </w:rPr>
              <w:br/>
              <w:t xml:space="preserve">    EMDR/EMDR (12 sessions, 90 min.)</w:t>
            </w:r>
          </w:p>
        </w:tc>
        <w:tc>
          <w:tcPr>
            <w:tcW w:w="992" w:type="dxa"/>
          </w:tcPr>
          <w:p w14:paraId="6B068BD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en-GB"/>
              </w:rPr>
            </w:pPr>
            <w:r w:rsidRPr="00BE59E8">
              <w:rPr>
                <w:sz w:val="18"/>
                <w:szCs w:val="20"/>
              </w:rPr>
              <w:br/>
              <w:t>10</w:t>
            </w:r>
            <w:r w:rsidRPr="00BE59E8">
              <w:rPr>
                <w:sz w:val="18"/>
                <w:szCs w:val="20"/>
              </w:rPr>
              <w:br/>
              <w:t>10</w:t>
            </w:r>
          </w:p>
        </w:tc>
        <w:tc>
          <w:tcPr>
            <w:tcW w:w="709" w:type="dxa"/>
          </w:tcPr>
          <w:p w14:paraId="752FA7F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100</w:t>
            </w:r>
          </w:p>
        </w:tc>
        <w:tc>
          <w:tcPr>
            <w:tcW w:w="850" w:type="dxa"/>
          </w:tcPr>
          <w:p w14:paraId="404ADE0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CAPS</w:t>
            </w:r>
          </w:p>
        </w:tc>
        <w:tc>
          <w:tcPr>
            <w:tcW w:w="1133" w:type="dxa"/>
          </w:tcPr>
          <w:p w14:paraId="1334C12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Australia</w:t>
            </w:r>
          </w:p>
        </w:tc>
        <w:tc>
          <w:tcPr>
            <w:tcW w:w="1560" w:type="dxa"/>
          </w:tcPr>
          <w:p w14:paraId="69E2023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44.60 (12.18)</w:t>
            </w:r>
            <w:r w:rsidRPr="00BE59E8">
              <w:rPr>
                <w:sz w:val="18"/>
                <w:szCs w:val="20"/>
              </w:rPr>
              <w:br/>
              <w:t>39.70 (9.55)</w:t>
            </w:r>
          </w:p>
        </w:tc>
        <w:tc>
          <w:tcPr>
            <w:tcW w:w="709" w:type="dxa"/>
          </w:tcPr>
          <w:p w14:paraId="1E7C52D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r>
              <w:rPr>
                <w:sz w:val="18"/>
                <w:szCs w:val="20"/>
              </w:rPr>
              <w:t>3</w:t>
            </w:r>
          </w:p>
        </w:tc>
        <w:tc>
          <w:tcPr>
            <w:tcW w:w="1275" w:type="dxa"/>
          </w:tcPr>
          <w:p w14:paraId="2283184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Individual</w:t>
            </w:r>
            <w:r w:rsidRPr="00BE59E8">
              <w:rPr>
                <w:sz w:val="18"/>
                <w:szCs w:val="20"/>
              </w:rPr>
              <w:br/>
            </w:r>
            <w:proofErr w:type="spellStart"/>
            <w:r w:rsidRPr="00BE59E8">
              <w:rPr>
                <w:sz w:val="18"/>
                <w:szCs w:val="20"/>
              </w:rPr>
              <w:t>Individual</w:t>
            </w:r>
            <w:proofErr w:type="spellEnd"/>
          </w:p>
        </w:tc>
        <w:tc>
          <w:tcPr>
            <w:tcW w:w="851" w:type="dxa"/>
          </w:tcPr>
          <w:p w14:paraId="1A469C7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r w:rsidRPr="00BE59E8">
              <w:rPr>
                <w:sz w:val="18"/>
                <w:szCs w:val="20"/>
              </w:rPr>
              <w:br/>
            </w:r>
            <w:proofErr w:type="spellStart"/>
            <w:r w:rsidRPr="00BE59E8">
              <w:rPr>
                <w:sz w:val="18"/>
                <w:szCs w:val="20"/>
              </w:rPr>
              <w:t>Compl</w:t>
            </w:r>
            <w:proofErr w:type="spellEnd"/>
            <w:r w:rsidRPr="00BE59E8">
              <w:rPr>
                <w:sz w:val="18"/>
                <w:szCs w:val="20"/>
              </w:rPr>
              <w:t>.</w:t>
            </w:r>
          </w:p>
        </w:tc>
        <w:tc>
          <w:tcPr>
            <w:tcW w:w="567" w:type="dxa"/>
          </w:tcPr>
          <w:p w14:paraId="21EDE1D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proofErr w:type="spellStart"/>
            <w:r w:rsidRPr="00BE59E8">
              <w:rPr>
                <w:sz w:val="18"/>
                <w:szCs w:val="20"/>
              </w:rPr>
              <w:t>n.r.</w:t>
            </w:r>
            <w:proofErr w:type="spellEnd"/>
          </w:p>
        </w:tc>
        <w:tc>
          <w:tcPr>
            <w:tcW w:w="1559" w:type="dxa"/>
          </w:tcPr>
          <w:p w14:paraId="3DFECA8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r>
              <w:rPr>
                <w:sz w:val="18"/>
                <w:szCs w:val="20"/>
              </w:rPr>
              <w:t>Various types</w:t>
            </w:r>
          </w:p>
        </w:tc>
        <w:tc>
          <w:tcPr>
            <w:tcW w:w="851" w:type="dxa"/>
          </w:tcPr>
          <w:p w14:paraId="72AD79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5</w:t>
            </w:r>
          </w:p>
        </w:tc>
      </w:tr>
      <w:tr w:rsidR="00A96A43" w:rsidRPr="00BE59E8" w14:paraId="6BF0EECF"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2495F4C" w14:textId="77777777" w:rsidR="00A96A43" w:rsidRPr="00BE59E8" w:rsidRDefault="00A96A43" w:rsidP="00A96A43">
            <w:pPr>
              <w:spacing w:line="360" w:lineRule="auto"/>
              <w:rPr>
                <w:sz w:val="18"/>
                <w:szCs w:val="20"/>
                <w:lang w:val="en-GB"/>
              </w:rPr>
            </w:pPr>
            <w:r w:rsidRPr="00BE59E8">
              <w:rPr>
                <w:sz w:val="18"/>
                <w:szCs w:val="20"/>
                <w:lang w:val="en-GB"/>
              </w:rPr>
              <w:t>McLean et al., 2020</w:t>
            </w:r>
          </w:p>
          <w:p w14:paraId="53D9893A" w14:textId="77777777" w:rsidR="00A96A43" w:rsidRPr="00BE59E8" w:rsidRDefault="00A96A43" w:rsidP="00A96A43">
            <w:pPr>
              <w:spacing w:line="360" w:lineRule="auto"/>
              <w:rPr>
                <w:sz w:val="18"/>
                <w:szCs w:val="20"/>
                <w:lang w:val="en-GB"/>
              </w:rPr>
            </w:pPr>
            <w:r w:rsidRPr="00BE59E8">
              <w:rPr>
                <w:sz w:val="18"/>
                <w:szCs w:val="20"/>
                <w:lang w:val="en-GB"/>
              </w:rPr>
              <w:t xml:space="preserve">    Web-PE/TF-CBT (10 sessions, 60 min.)</w:t>
            </w:r>
          </w:p>
          <w:p w14:paraId="5B724CC3" w14:textId="77777777" w:rsidR="00A96A43" w:rsidRPr="00BE59E8" w:rsidRDefault="00A96A43" w:rsidP="00A96A43">
            <w:pPr>
              <w:spacing w:line="360" w:lineRule="auto"/>
              <w:rPr>
                <w:sz w:val="18"/>
                <w:szCs w:val="20"/>
                <w:lang w:val="en-GB"/>
              </w:rPr>
            </w:pPr>
            <w:r w:rsidRPr="00BE59E8">
              <w:rPr>
                <w:sz w:val="18"/>
                <w:szCs w:val="20"/>
                <w:lang w:val="en-GB"/>
              </w:rPr>
              <w:t xml:space="preserve">    PCT/</w:t>
            </w:r>
            <w:r>
              <w:rPr>
                <w:sz w:val="18"/>
                <w:szCs w:val="20"/>
                <w:lang w:val="en-GB"/>
              </w:rPr>
              <w:t>non-TF-PIs</w:t>
            </w:r>
            <w:r w:rsidRPr="00BE59E8">
              <w:rPr>
                <w:sz w:val="18"/>
                <w:szCs w:val="20"/>
                <w:lang w:val="en-GB"/>
              </w:rPr>
              <w:t xml:space="preserve"> (10 sessions, 60 min.)</w:t>
            </w:r>
          </w:p>
        </w:tc>
        <w:tc>
          <w:tcPr>
            <w:tcW w:w="992" w:type="dxa"/>
          </w:tcPr>
          <w:p w14:paraId="4AF7CBC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en-GB"/>
              </w:rPr>
            </w:pPr>
          </w:p>
          <w:p w14:paraId="1F5068B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en-GB"/>
              </w:rPr>
            </w:pPr>
            <w:r>
              <w:rPr>
                <w:sz w:val="18"/>
                <w:szCs w:val="20"/>
                <w:lang w:val="en-GB"/>
              </w:rPr>
              <w:t>10</w:t>
            </w:r>
            <w:r>
              <w:rPr>
                <w:sz w:val="18"/>
                <w:szCs w:val="20"/>
                <w:vertAlign w:val="superscript"/>
              </w:rPr>
              <w:t>a</w:t>
            </w:r>
          </w:p>
          <w:p w14:paraId="6ACDA71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lang w:val="en-GB"/>
              </w:rPr>
              <w:t>11</w:t>
            </w:r>
            <w:r>
              <w:rPr>
                <w:sz w:val="18"/>
                <w:szCs w:val="20"/>
                <w:vertAlign w:val="superscript"/>
              </w:rPr>
              <w:t>a</w:t>
            </w:r>
          </w:p>
        </w:tc>
        <w:tc>
          <w:tcPr>
            <w:tcW w:w="709" w:type="dxa"/>
          </w:tcPr>
          <w:p w14:paraId="6E8F23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45857E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4C31DBD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FCC930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PCL-5</w:t>
            </w:r>
          </w:p>
        </w:tc>
        <w:tc>
          <w:tcPr>
            <w:tcW w:w="1133" w:type="dxa"/>
          </w:tcPr>
          <w:p w14:paraId="5631B3B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BC9099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7A82AF7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292437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38.7 (8.9)</w:t>
            </w:r>
          </w:p>
          <w:p w14:paraId="40341BE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41.5 (6.5)</w:t>
            </w:r>
          </w:p>
        </w:tc>
        <w:tc>
          <w:tcPr>
            <w:tcW w:w="709" w:type="dxa"/>
          </w:tcPr>
          <w:p w14:paraId="2A1F52A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EB3749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3</w:t>
            </w:r>
          </w:p>
        </w:tc>
        <w:tc>
          <w:tcPr>
            <w:tcW w:w="1275" w:type="dxa"/>
          </w:tcPr>
          <w:p w14:paraId="158C921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CCDFA1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14FF13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
          <w:p w14:paraId="1888C30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51AE260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0F5AF8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25</w:t>
            </w:r>
          </w:p>
        </w:tc>
        <w:tc>
          <w:tcPr>
            <w:tcW w:w="1559" w:type="dxa"/>
          </w:tcPr>
          <w:p w14:paraId="0C5B0DA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C28A4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5E4BF45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2E951B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49E32E03"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5067BC7" w14:textId="77777777" w:rsidR="00A96A43" w:rsidRPr="00532BA9" w:rsidRDefault="00A96A43" w:rsidP="00A96A43">
            <w:pPr>
              <w:pStyle w:val="StandardWeb"/>
              <w:spacing w:line="360" w:lineRule="auto"/>
              <w:rPr>
                <w:b w:val="0"/>
                <w:sz w:val="18"/>
                <w:szCs w:val="20"/>
                <w:lang w:val="en-US"/>
              </w:rPr>
            </w:pPr>
            <w:r w:rsidRPr="00FC1079">
              <w:rPr>
                <w:sz w:val="18"/>
                <w:szCs w:val="20"/>
                <w:lang w:val="en-US"/>
              </w:rPr>
              <w:t>Mitchell et al., 2014</w:t>
            </w:r>
            <w:r w:rsidRPr="00FC1079">
              <w:rPr>
                <w:sz w:val="18"/>
                <w:szCs w:val="20"/>
                <w:lang w:val="en-US"/>
              </w:rPr>
              <w:br/>
              <w:t xml:space="preserve">    YI/</w:t>
            </w:r>
            <w:r>
              <w:rPr>
                <w:sz w:val="18"/>
                <w:szCs w:val="20"/>
                <w:lang w:val="en-US"/>
              </w:rPr>
              <w:t>non-TF-PIs</w:t>
            </w:r>
            <w:r w:rsidRPr="00FC1079">
              <w:rPr>
                <w:sz w:val="18"/>
                <w:szCs w:val="20"/>
                <w:lang w:val="en-US"/>
              </w:rPr>
              <w:t xml:space="preserve"> (12 sessions, 75 min.) </w:t>
            </w:r>
            <w:r w:rsidRPr="00FC1079">
              <w:rPr>
                <w:sz w:val="18"/>
                <w:szCs w:val="20"/>
                <w:lang w:val="en-US"/>
              </w:rPr>
              <w:br/>
              <w:t xml:space="preserve">    </w:t>
            </w:r>
            <w:r w:rsidRPr="00532BA9">
              <w:rPr>
                <w:sz w:val="18"/>
                <w:szCs w:val="20"/>
                <w:lang w:val="en-US"/>
              </w:rPr>
              <w:t>WL/PCC</w:t>
            </w:r>
          </w:p>
        </w:tc>
        <w:tc>
          <w:tcPr>
            <w:tcW w:w="992" w:type="dxa"/>
          </w:tcPr>
          <w:p w14:paraId="34C74F7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D3F8D3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p w14:paraId="6A18AD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18</w:t>
            </w:r>
          </w:p>
        </w:tc>
        <w:tc>
          <w:tcPr>
            <w:tcW w:w="709" w:type="dxa"/>
          </w:tcPr>
          <w:p w14:paraId="4FC9B3A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7FD25E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71</w:t>
            </w:r>
          </w:p>
          <w:p w14:paraId="15A3861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71</w:t>
            </w:r>
          </w:p>
        </w:tc>
        <w:tc>
          <w:tcPr>
            <w:tcW w:w="850" w:type="dxa"/>
          </w:tcPr>
          <w:p w14:paraId="3D5B767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8DCC53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PCL</w:t>
            </w:r>
          </w:p>
        </w:tc>
        <w:tc>
          <w:tcPr>
            <w:tcW w:w="1133" w:type="dxa"/>
          </w:tcPr>
          <w:p w14:paraId="4885BC5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D976A3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44D194B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74241A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44.37</w:t>
            </w:r>
            <w:r w:rsidRPr="00BE59E8">
              <w:rPr>
                <w:sz w:val="18"/>
                <w:szCs w:val="20"/>
              </w:rPr>
              <w:br/>
              <w:t>(12.37)</w:t>
            </w:r>
          </w:p>
        </w:tc>
        <w:tc>
          <w:tcPr>
            <w:tcW w:w="709" w:type="dxa"/>
          </w:tcPr>
          <w:p w14:paraId="03DDD7C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0AC7A0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w:t>
            </w:r>
          </w:p>
        </w:tc>
        <w:tc>
          <w:tcPr>
            <w:tcW w:w="1275" w:type="dxa"/>
          </w:tcPr>
          <w:p w14:paraId="23D3803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3E9C3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3A02933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0FD6606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E3D047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75E13A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C80936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4BA2C67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3EA539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38E1F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5E67C44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DE0F35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631BBC55"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2B68FCC9" w14:textId="77777777" w:rsidR="00A96A43" w:rsidRPr="0070209A" w:rsidRDefault="00A96A43" w:rsidP="00A96A43">
            <w:pPr>
              <w:pStyle w:val="StandardWeb"/>
              <w:spacing w:line="360" w:lineRule="auto"/>
              <w:rPr>
                <w:b w:val="0"/>
                <w:sz w:val="18"/>
                <w:szCs w:val="20"/>
                <w:lang w:val="en-US"/>
              </w:rPr>
            </w:pPr>
            <w:r w:rsidRPr="00FC1079">
              <w:rPr>
                <w:sz w:val="18"/>
                <w:szCs w:val="20"/>
                <w:lang w:val="en-US"/>
              </w:rPr>
              <w:t>Monson et al., 2006</w:t>
            </w:r>
            <w:r w:rsidRPr="00FC1079">
              <w:rPr>
                <w:sz w:val="18"/>
                <w:szCs w:val="20"/>
                <w:lang w:val="en-US"/>
              </w:rPr>
              <w:br/>
              <w:t xml:space="preserve">    CPT/TF-CBT (12 sessions,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w:t>
            </w:r>
            <w:r w:rsidRPr="0070209A">
              <w:rPr>
                <w:sz w:val="18"/>
                <w:szCs w:val="20"/>
                <w:lang w:val="en-US"/>
              </w:rPr>
              <w:t>WL/PCC</w:t>
            </w:r>
          </w:p>
        </w:tc>
        <w:tc>
          <w:tcPr>
            <w:tcW w:w="992" w:type="dxa"/>
          </w:tcPr>
          <w:p w14:paraId="75B680B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575A4B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30</w:t>
            </w:r>
          </w:p>
          <w:p w14:paraId="3D3C89B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30</w:t>
            </w:r>
          </w:p>
        </w:tc>
        <w:tc>
          <w:tcPr>
            <w:tcW w:w="709" w:type="dxa"/>
          </w:tcPr>
          <w:p w14:paraId="567B58B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5064EC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6E08DEE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55CA0C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2D91EAF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1EF96F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6F7F530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54.00 (6.30)</w:t>
            </w:r>
          </w:p>
        </w:tc>
        <w:tc>
          <w:tcPr>
            <w:tcW w:w="709" w:type="dxa"/>
          </w:tcPr>
          <w:p w14:paraId="02A1107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80114F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w:t>
            </w:r>
          </w:p>
        </w:tc>
        <w:tc>
          <w:tcPr>
            <w:tcW w:w="1275" w:type="dxa"/>
          </w:tcPr>
          <w:p w14:paraId="5C8E5E5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CC5FD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32AA80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1FD6E3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027A3B9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64D53F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p w14:paraId="7F9A2B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13</w:t>
            </w:r>
          </w:p>
        </w:tc>
        <w:tc>
          <w:tcPr>
            <w:tcW w:w="1559" w:type="dxa"/>
          </w:tcPr>
          <w:p w14:paraId="5895139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1D940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0BC5646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EAAA22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0596AA82"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3A1506FC" w14:textId="77777777" w:rsidR="00A96A43" w:rsidRPr="00BE59E8" w:rsidRDefault="00A96A43" w:rsidP="00A96A43">
            <w:pPr>
              <w:pStyle w:val="StandardWeb"/>
              <w:spacing w:line="360" w:lineRule="auto"/>
              <w:rPr>
                <w:b w:val="0"/>
                <w:sz w:val="18"/>
                <w:szCs w:val="20"/>
              </w:rPr>
            </w:pPr>
            <w:r w:rsidRPr="00FC1079">
              <w:rPr>
                <w:sz w:val="18"/>
                <w:szCs w:val="20"/>
                <w:lang w:val="en-US"/>
              </w:rPr>
              <w:t>Monson et al., 2012</w:t>
            </w:r>
            <w:r w:rsidRPr="00FC1079">
              <w:rPr>
                <w:sz w:val="18"/>
                <w:szCs w:val="20"/>
                <w:lang w:val="en-US"/>
              </w:rPr>
              <w:br/>
              <w:t xml:space="preserve">    CBCT/TF-CBT (15 sessions,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w:t>
            </w:r>
            <w:r w:rsidRPr="00BE59E8">
              <w:rPr>
                <w:sz w:val="18"/>
                <w:szCs w:val="20"/>
              </w:rPr>
              <w:t>WL/PCC</w:t>
            </w:r>
          </w:p>
        </w:tc>
        <w:tc>
          <w:tcPr>
            <w:tcW w:w="992" w:type="dxa"/>
          </w:tcPr>
          <w:p w14:paraId="53B9BF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8049A6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p w14:paraId="03A50B5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w:t>
            </w:r>
          </w:p>
        </w:tc>
        <w:tc>
          <w:tcPr>
            <w:tcW w:w="709" w:type="dxa"/>
          </w:tcPr>
          <w:p w14:paraId="6DB09D8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B9778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6CE5F71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D463D0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1A9FE43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3033EC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 &amp; Canada</w:t>
            </w:r>
          </w:p>
        </w:tc>
        <w:tc>
          <w:tcPr>
            <w:tcW w:w="1560" w:type="dxa"/>
          </w:tcPr>
          <w:p w14:paraId="2E8BB9C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163A3B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40.40 (11.30)</w:t>
            </w:r>
          </w:p>
          <w:p w14:paraId="268CCE2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33.80 (10.50)</w:t>
            </w:r>
          </w:p>
        </w:tc>
        <w:tc>
          <w:tcPr>
            <w:tcW w:w="709" w:type="dxa"/>
          </w:tcPr>
          <w:p w14:paraId="02CE18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79ECC4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620FC8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29E72C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Couple</w:t>
            </w:r>
          </w:p>
        </w:tc>
        <w:tc>
          <w:tcPr>
            <w:tcW w:w="851" w:type="dxa"/>
          </w:tcPr>
          <w:p w14:paraId="63A6AA4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BDEC85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7CB8C96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8139B2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65</w:t>
            </w:r>
          </w:p>
          <w:p w14:paraId="0333470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85</w:t>
            </w:r>
          </w:p>
        </w:tc>
        <w:tc>
          <w:tcPr>
            <w:tcW w:w="1559" w:type="dxa"/>
          </w:tcPr>
          <w:p w14:paraId="6138FC6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2372CD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79BF505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B7B55C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4B510581"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017F055" w14:textId="77777777" w:rsidR="00A96A43" w:rsidRPr="0070209A" w:rsidRDefault="00A96A43" w:rsidP="00A96A43">
            <w:pPr>
              <w:pStyle w:val="StandardWeb"/>
              <w:spacing w:line="360" w:lineRule="auto"/>
              <w:rPr>
                <w:b w:val="0"/>
                <w:sz w:val="18"/>
                <w:szCs w:val="20"/>
                <w:lang w:val="en-US"/>
              </w:rPr>
            </w:pPr>
            <w:r w:rsidRPr="00FC1079">
              <w:rPr>
                <w:sz w:val="18"/>
                <w:szCs w:val="20"/>
                <w:lang w:val="en-US"/>
              </w:rPr>
              <w:t>Morath et al., 2014</w:t>
            </w:r>
            <w:r w:rsidRPr="00FC1079">
              <w:rPr>
                <w:sz w:val="18"/>
                <w:szCs w:val="20"/>
                <w:lang w:val="en-US"/>
              </w:rPr>
              <w:br/>
              <w:t xml:space="preserve">    NET/TF-CBT (12 sessions, </w:t>
            </w:r>
            <w:proofErr w:type="spellStart"/>
            <w:r w:rsidRPr="00FC1079">
              <w:rPr>
                <w:sz w:val="18"/>
                <w:szCs w:val="20"/>
                <w:lang w:val="en-US"/>
              </w:rPr>
              <w:t>n.r.</w:t>
            </w:r>
            <w:proofErr w:type="spellEnd"/>
            <w:r w:rsidRPr="00FC1079">
              <w:rPr>
                <w:sz w:val="18"/>
                <w:szCs w:val="20"/>
                <w:lang w:val="en-US"/>
              </w:rPr>
              <w:t xml:space="preserve">) </w:t>
            </w:r>
            <w:r w:rsidRPr="00FC1079">
              <w:rPr>
                <w:sz w:val="18"/>
                <w:szCs w:val="20"/>
                <w:lang w:val="en-US"/>
              </w:rPr>
              <w:br/>
              <w:t xml:space="preserve">    </w:t>
            </w:r>
            <w:r w:rsidRPr="0070209A">
              <w:rPr>
                <w:sz w:val="18"/>
                <w:szCs w:val="20"/>
                <w:lang w:val="en-US"/>
              </w:rPr>
              <w:t>WL/PCC</w:t>
            </w:r>
          </w:p>
        </w:tc>
        <w:tc>
          <w:tcPr>
            <w:tcW w:w="992" w:type="dxa"/>
          </w:tcPr>
          <w:p w14:paraId="316B9B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8415CC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19</w:t>
            </w:r>
          </w:p>
          <w:p w14:paraId="4E900BB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19</w:t>
            </w:r>
          </w:p>
        </w:tc>
        <w:tc>
          <w:tcPr>
            <w:tcW w:w="709" w:type="dxa"/>
          </w:tcPr>
          <w:p w14:paraId="071F314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2B1F53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10190DF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C3934B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29A8199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0EB5A4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Germany</w:t>
            </w:r>
          </w:p>
        </w:tc>
        <w:tc>
          <w:tcPr>
            <w:tcW w:w="1560" w:type="dxa"/>
          </w:tcPr>
          <w:p w14:paraId="4FF413A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1A241F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28.70 (9.54)</w:t>
            </w:r>
          </w:p>
          <w:p w14:paraId="28CA3E5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30.10 (8.21)</w:t>
            </w:r>
          </w:p>
        </w:tc>
        <w:tc>
          <w:tcPr>
            <w:tcW w:w="709" w:type="dxa"/>
          </w:tcPr>
          <w:p w14:paraId="71C712C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D2867C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1223526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01E24E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4F7A44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209CFE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1DE102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7F1DC8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4B257D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32</w:t>
            </w:r>
          </w:p>
          <w:p w14:paraId="38E06C8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32</w:t>
            </w:r>
          </w:p>
        </w:tc>
        <w:tc>
          <w:tcPr>
            <w:tcW w:w="1559" w:type="dxa"/>
          </w:tcPr>
          <w:p w14:paraId="14AF80C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BED46E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48C63D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8435CE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07D99599"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7E4D0731" w14:textId="77777777" w:rsidR="00A96A43" w:rsidRPr="00BE59E8" w:rsidRDefault="00A96A43" w:rsidP="00A96A43">
            <w:pPr>
              <w:pStyle w:val="StandardWeb"/>
              <w:spacing w:line="360" w:lineRule="auto"/>
              <w:rPr>
                <w:b w:val="0"/>
                <w:sz w:val="18"/>
                <w:szCs w:val="20"/>
              </w:rPr>
            </w:pPr>
            <w:proofErr w:type="spellStart"/>
            <w:r w:rsidRPr="00BE59E8">
              <w:rPr>
                <w:sz w:val="18"/>
                <w:szCs w:val="20"/>
              </w:rPr>
              <w:t>Mueser</w:t>
            </w:r>
            <w:proofErr w:type="spellEnd"/>
            <w:r w:rsidRPr="00BE59E8">
              <w:rPr>
                <w:sz w:val="18"/>
                <w:szCs w:val="20"/>
              </w:rPr>
              <w:t xml:space="preserve"> et al., 2008</w:t>
            </w:r>
            <w:r w:rsidRPr="00BE59E8">
              <w:rPr>
                <w:sz w:val="18"/>
                <w:szCs w:val="20"/>
              </w:rPr>
              <w:br/>
              <w:t xml:space="preserve">    CBT/TF-CBT (16 </w:t>
            </w:r>
            <w:proofErr w:type="spellStart"/>
            <w:r w:rsidRPr="00BE59E8">
              <w:rPr>
                <w:sz w:val="18"/>
                <w:szCs w:val="20"/>
              </w:rPr>
              <w:t>sessions</w:t>
            </w:r>
            <w:proofErr w:type="spellEnd"/>
            <w:r w:rsidRPr="00BE59E8">
              <w:rPr>
                <w:sz w:val="18"/>
                <w:szCs w:val="20"/>
              </w:rPr>
              <w:t xml:space="preserve">, </w:t>
            </w:r>
            <w:proofErr w:type="spellStart"/>
            <w:r w:rsidRPr="00BE59E8">
              <w:rPr>
                <w:sz w:val="18"/>
                <w:szCs w:val="20"/>
              </w:rPr>
              <w:t>n.r</w:t>
            </w:r>
            <w:proofErr w:type="spellEnd"/>
            <w:r w:rsidRPr="00BE59E8">
              <w:rPr>
                <w:sz w:val="18"/>
                <w:szCs w:val="20"/>
              </w:rPr>
              <w:t>.)</w:t>
            </w:r>
            <w:r w:rsidRPr="00BE59E8">
              <w:rPr>
                <w:sz w:val="18"/>
                <w:szCs w:val="20"/>
              </w:rPr>
              <w:br/>
              <w:t xml:space="preserve">    TAU/</w:t>
            </w:r>
            <w:proofErr w:type="gramStart"/>
            <w:r w:rsidRPr="00BE59E8">
              <w:rPr>
                <w:sz w:val="18"/>
                <w:szCs w:val="20"/>
              </w:rPr>
              <w:t>ACC(</w:t>
            </w:r>
            <w:proofErr w:type="spellStart"/>
            <w:proofErr w:type="gramEnd"/>
            <w:r w:rsidRPr="00BE59E8">
              <w:rPr>
                <w:sz w:val="18"/>
                <w:szCs w:val="20"/>
              </w:rPr>
              <w:t>n.r</w:t>
            </w:r>
            <w:proofErr w:type="spellEnd"/>
            <w:r w:rsidRPr="00BE59E8">
              <w:rPr>
                <w:sz w:val="18"/>
                <w:szCs w:val="20"/>
              </w:rPr>
              <w:t>.)</w:t>
            </w:r>
          </w:p>
        </w:tc>
        <w:tc>
          <w:tcPr>
            <w:tcW w:w="992" w:type="dxa"/>
          </w:tcPr>
          <w:p w14:paraId="6C19E12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p>
          <w:p w14:paraId="37DE926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32</w:t>
            </w:r>
          </w:p>
          <w:p w14:paraId="70A3EE3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27</w:t>
            </w:r>
          </w:p>
        </w:tc>
        <w:tc>
          <w:tcPr>
            <w:tcW w:w="709" w:type="dxa"/>
          </w:tcPr>
          <w:p w14:paraId="5BF6513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3960BB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7E4D0EF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D43707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4F3D9C1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99A97C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0ABE146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920613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45.13 (9.83)</w:t>
            </w:r>
          </w:p>
          <w:p w14:paraId="2A3F747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43.30 (11.41)</w:t>
            </w:r>
          </w:p>
        </w:tc>
        <w:tc>
          <w:tcPr>
            <w:tcW w:w="709" w:type="dxa"/>
          </w:tcPr>
          <w:p w14:paraId="5F63FD7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A00220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c>
          <w:tcPr>
            <w:tcW w:w="1275" w:type="dxa"/>
          </w:tcPr>
          <w:p w14:paraId="1225AE2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A95BD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6D9C093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161B81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84C1C6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5AEB5E5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28FC45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76</w:t>
            </w:r>
          </w:p>
          <w:p w14:paraId="306B298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82</w:t>
            </w:r>
          </w:p>
        </w:tc>
        <w:tc>
          <w:tcPr>
            <w:tcW w:w="1559" w:type="dxa"/>
          </w:tcPr>
          <w:p w14:paraId="1A25BCB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4C4D48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7E1A0D0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8733C3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3620DC63"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414CC7FA" w14:textId="77777777" w:rsidR="00A96A43" w:rsidRPr="00BE59E8" w:rsidRDefault="00A96A43" w:rsidP="00A96A43">
            <w:pPr>
              <w:pStyle w:val="StandardWeb"/>
              <w:spacing w:line="360" w:lineRule="auto"/>
              <w:rPr>
                <w:b w:val="0"/>
                <w:sz w:val="18"/>
                <w:szCs w:val="20"/>
              </w:rPr>
            </w:pPr>
            <w:proofErr w:type="spellStart"/>
            <w:r w:rsidRPr="00BE59E8">
              <w:rPr>
                <w:sz w:val="18"/>
                <w:szCs w:val="20"/>
              </w:rPr>
              <w:t>Nacasch</w:t>
            </w:r>
            <w:proofErr w:type="spellEnd"/>
            <w:r w:rsidRPr="00BE59E8">
              <w:rPr>
                <w:sz w:val="18"/>
                <w:szCs w:val="20"/>
              </w:rPr>
              <w:t xml:space="preserve"> et al., 2011</w:t>
            </w:r>
            <w:r w:rsidRPr="00BE59E8">
              <w:rPr>
                <w:sz w:val="18"/>
                <w:szCs w:val="20"/>
              </w:rPr>
              <w:br/>
              <w:t xml:space="preserve">    PE/TF-CBT (9-15 </w:t>
            </w:r>
            <w:proofErr w:type="spellStart"/>
            <w:r w:rsidRPr="00BE59E8">
              <w:rPr>
                <w:sz w:val="18"/>
                <w:szCs w:val="20"/>
              </w:rPr>
              <w:t>sessions</w:t>
            </w:r>
            <w:proofErr w:type="spellEnd"/>
            <w:r w:rsidRPr="00BE59E8">
              <w:rPr>
                <w:sz w:val="18"/>
                <w:szCs w:val="20"/>
              </w:rPr>
              <w:t>, 90-120 min.)</w:t>
            </w:r>
            <w:r w:rsidRPr="00BE59E8">
              <w:rPr>
                <w:sz w:val="18"/>
                <w:szCs w:val="20"/>
              </w:rPr>
              <w:br/>
              <w:t xml:space="preserve">    TAU/ACC (</w:t>
            </w:r>
            <w:proofErr w:type="spellStart"/>
            <w:r w:rsidRPr="00BE59E8">
              <w:rPr>
                <w:sz w:val="18"/>
                <w:szCs w:val="20"/>
              </w:rPr>
              <w:t>n.r</w:t>
            </w:r>
            <w:proofErr w:type="spellEnd"/>
            <w:r w:rsidRPr="00BE59E8">
              <w:rPr>
                <w:sz w:val="18"/>
                <w:szCs w:val="20"/>
              </w:rPr>
              <w:t>., 60 min.)</w:t>
            </w:r>
          </w:p>
        </w:tc>
        <w:tc>
          <w:tcPr>
            <w:tcW w:w="992" w:type="dxa"/>
          </w:tcPr>
          <w:p w14:paraId="39A0A0E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249AB0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15</w:t>
            </w:r>
          </w:p>
          <w:p w14:paraId="3F327DE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15</w:t>
            </w:r>
          </w:p>
        </w:tc>
        <w:tc>
          <w:tcPr>
            <w:tcW w:w="709" w:type="dxa"/>
          </w:tcPr>
          <w:p w14:paraId="0F153C1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CAF468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100</w:t>
            </w:r>
          </w:p>
        </w:tc>
        <w:tc>
          <w:tcPr>
            <w:tcW w:w="850" w:type="dxa"/>
          </w:tcPr>
          <w:p w14:paraId="2B3077E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D75168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PSS-I</w:t>
            </w:r>
          </w:p>
        </w:tc>
        <w:tc>
          <w:tcPr>
            <w:tcW w:w="1133" w:type="dxa"/>
          </w:tcPr>
          <w:p w14:paraId="0FEF61E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D8B17B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Israel</w:t>
            </w:r>
          </w:p>
        </w:tc>
        <w:tc>
          <w:tcPr>
            <w:tcW w:w="1560" w:type="dxa"/>
          </w:tcPr>
          <w:p w14:paraId="0C19573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4333B88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34.80 (11.40)</w:t>
            </w:r>
          </w:p>
          <w:p w14:paraId="323A6A2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33.70 (11.90)</w:t>
            </w:r>
          </w:p>
        </w:tc>
        <w:tc>
          <w:tcPr>
            <w:tcW w:w="709" w:type="dxa"/>
          </w:tcPr>
          <w:p w14:paraId="06066D7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FA1991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12</w:t>
            </w:r>
          </w:p>
        </w:tc>
        <w:tc>
          <w:tcPr>
            <w:tcW w:w="1275" w:type="dxa"/>
          </w:tcPr>
          <w:p w14:paraId="357BBA3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6A2964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Individual</w:t>
            </w:r>
          </w:p>
          <w:p w14:paraId="066D2A7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Individual</w:t>
            </w:r>
          </w:p>
        </w:tc>
        <w:tc>
          <w:tcPr>
            <w:tcW w:w="851" w:type="dxa"/>
          </w:tcPr>
          <w:p w14:paraId="2503FCC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2505A32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lang w:val="de-DE"/>
              </w:rPr>
            </w:pPr>
            <w:r w:rsidRPr="00BE59E8">
              <w:rPr>
                <w:sz w:val="18"/>
                <w:szCs w:val="20"/>
                <w:lang w:val="de-DE"/>
              </w:rPr>
              <w:t>ITT</w:t>
            </w:r>
          </w:p>
        </w:tc>
        <w:tc>
          <w:tcPr>
            <w:tcW w:w="567" w:type="dxa"/>
          </w:tcPr>
          <w:p w14:paraId="6450095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D83656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roofErr w:type="spellStart"/>
            <w:r w:rsidRPr="00BE59E8">
              <w:rPr>
                <w:sz w:val="18"/>
                <w:szCs w:val="20"/>
                <w:lang w:val="de-DE"/>
              </w:rPr>
              <w:t>n.r</w:t>
            </w:r>
            <w:proofErr w:type="spellEnd"/>
            <w:r w:rsidRPr="00BE59E8">
              <w:rPr>
                <w:sz w:val="18"/>
                <w:szCs w:val="20"/>
                <w:lang w:val="de-DE"/>
              </w:rPr>
              <w:t>.</w:t>
            </w:r>
          </w:p>
        </w:tc>
        <w:tc>
          <w:tcPr>
            <w:tcW w:w="1559" w:type="dxa"/>
          </w:tcPr>
          <w:p w14:paraId="64D745D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19E2B6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 xml:space="preserve">Combat and </w:t>
            </w:r>
            <w:proofErr w:type="spellStart"/>
            <w:r w:rsidRPr="00BE59E8">
              <w:rPr>
                <w:sz w:val="18"/>
                <w:szCs w:val="20"/>
                <w:lang w:val="de-DE"/>
              </w:rPr>
              <w:t>terror</w:t>
            </w:r>
            <w:proofErr w:type="spellEnd"/>
          </w:p>
        </w:tc>
        <w:tc>
          <w:tcPr>
            <w:tcW w:w="851" w:type="dxa"/>
            <w:tcBorders>
              <w:right w:val="nil"/>
            </w:tcBorders>
          </w:tcPr>
          <w:p w14:paraId="1BF31AE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585B002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7</w:t>
            </w:r>
          </w:p>
        </w:tc>
      </w:tr>
      <w:tr w:rsidR="00A96A43" w:rsidRPr="005C1A2D" w14:paraId="6051C96D"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5B3991C" w14:textId="77777777" w:rsidR="00A96A43" w:rsidRPr="005C1A2D" w:rsidRDefault="00A96A43" w:rsidP="00A96A43">
            <w:pPr>
              <w:pStyle w:val="StandardWeb"/>
              <w:spacing w:line="360" w:lineRule="auto"/>
              <w:rPr>
                <w:sz w:val="18"/>
                <w:szCs w:val="20"/>
                <w:lang w:val="en-US"/>
              </w:rPr>
            </w:pPr>
            <w:r w:rsidRPr="005C1A2D">
              <w:rPr>
                <w:sz w:val="18"/>
                <w:szCs w:val="20"/>
                <w:lang w:val="en-US"/>
              </w:rPr>
              <w:lastRenderedPageBreak/>
              <w:t>NCT00607815</w:t>
            </w:r>
            <w:r w:rsidRPr="005C1A2D">
              <w:rPr>
                <w:sz w:val="18"/>
                <w:szCs w:val="20"/>
                <w:lang w:val="en-US"/>
              </w:rPr>
              <w:br/>
              <w:t xml:space="preserve">    CPT/TF-CBT (12 sessions, </w:t>
            </w:r>
            <w:proofErr w:type="spellStart"/>
            <w:r w:rsidRPr="005C1A2D">
              <w:rPr>
                <w:sz w:val="18"/>
                <w:szCs w:val="20"/>
                <w:lang w:val="en-US"/>
              </w:rPr>
              <w:t>n.r.</w:t>
            </w:r>
            <w:proofErr w:type="spellEnd"/>
            <w:r>
              <w:rPr>
                <w:sz w:val="18"/>
                <w:szCs w:val="20"/>
                <w:lang w:val="en-US"/>
              </w:rPr>
              <w:t>)</w:t>
            </w:r>
            <w:r w:rsidRPr="005C1A2D">
              <w:rPr>
                <w:sz w:val="18"/>
                <w:szCs w:val="20"/>
                <w:lang w:val="en-US"/>
              </w:rPr>
              <w:br/>
              <w:t xml:space="preserve">    PCT/non-TF</w:t>
            </w:r>
            <w:r>
              <w:rPr>
                <w:sz w:val="18"/>
                <w:szCs w:val="20"/>
                <w:lang w:val="en-US"/>
              </w:rPr>
              <w:t>-PIs</w:t>
            </w:r>
            <w:r w:rsidRPr="005C1A2D">
              <w:rPr>
                <w:sz w:val="18"/>
                <w:szCs w:val="20"/>
                <w:lang w:val="en-US"/>
              </w:rPr>
              <w:t xml:space="preserve"> (12 sessions, </w:t>
            </w:r>
            <w:proofErr w:type="spellStart"/>
            <w:r w:rsidRPr="005C1A2D">
              <w:rPr>
                <w:sz w:val="18"/>
                <w:szCs w:val="20"/>
                <w:lang w:val="en-US"/>
              </w:rPr>
              <w:t>n.r.</w:t>
            </w:r>
            <w:proofErr w:type="spellEnd"/>
            <w:r>
              <w:rPr>
                <w:sz w:val="18"/>
                <w:szCs w:val="20"/>
                <w:lang w:val="en-US"/>
              </w:rPr>
              <w:t>)</w:t>
            </w:r>
          </w:p>
        </w:tc>
        <w:tc>
          <w:tcPr>
            <w:tcW w:w="992" w:type="dxa"/>
          </w:tcPr>
          <w:p w14:paraId="76058429"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CAC138D"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5C1A2D">
              <w:rPr>
                <w:sz w:val="18"/>
                <w:szCs w:val="20"/>
              </w:rPr>
              <w:t>43</w:t>
            </w:r>
          </w:p>
          <w:p w14:paraId="0076EF67"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36</w:t>
            </w:r>
          </w:p>
        </w:tc>
        <w:tc>
          <w:tcPr>
            <w:tcW w:w="709" w:type="dxa"/>
          </w:tcPr>
          <w:p w14:paraId="6DCAFA76"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EF77BFA"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100</w:t>
            </w:r>
          </w:p>
        </w:tc>
        <w:tc>
          <w:tcPr>
            <w:tcW w:w="850" w:type="dxa"/>
          </w:tcPr>
          <w:p w14:paraId="175BF59F" w14:textId="77777777" w:rsidR="00A96A43"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DEA9966" w14:textId="77777777" w:rsidR="00A96A43" w:rsidRPr="005C1A2D"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CAPS</w:t>
            </w:r>
          </w:p>
        </w:tc>
        <w:tc>
          <w:tcPr>
            <w:tcW w:w="1133" w:type="dxa"/>
          </w:tcPr>
          <w:p w14:paraId="6C0BA037" w14:textId="77777777" w:rsidR="00A96A43"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50E46BC" w14:textId="77777777" w:rsidR="00A96A43" w:rsidRPr="005C1A2D"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USA</w:t>
            </w:r>
          </w:p>
        </w:tc>
        <w:tc>
          <w:tcPr>
            <w:tcW w:w="1560" w:type="dxa"/>
          </w:tcPr>
          <w:p w14:paraId="5FBC4B60" w14:textId="77777777" w:rsidR="00A96A43"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5A47ABD" w14:textId="77777777" w:rsidR="00A96A43"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29.50 (7.11)</w:t>
            </w:r>
          </w:p>
          <w:p w14:paraId="22058ED6" w14:textId="77777777" w:rsidR="00A96A43" w:rsidRPr="005C1A2D"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32.11 (7.85)</w:t>
            </w:r>
          </w:p>
        </w:tc>
        <w:tc>
          <w:tcPr>
            <w:tcW w:w="709" w:type="dxa"/>
          </w:tcPr>
          <w:p w14:paraId="4A4569FA"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3FF8B89"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12</w:t>
            </w:r>
          </w:p>
        </w:tc>
        <w:tc>
          <w:tcPr>
            <w:tcW w:w="1275" w:type="dxa"/>
          </w:tcPr>
          <w:p w14:paraId="5D99004D"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1AD7BA3"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Individual</w:t>
            </w:r>
          </w:p>
          <w:p w14:paraId="076D0B1D"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Individual</w:t>
            </w:r>
          </w:p>
        </w:tc>
        <w:tc>
          <w:tcPr>
            <w:tcW w:w="851" w:type="dxa"/>
          </w:tcPr>
          <w:p w14:paraId="7D50046A"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1C64F26"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ITT</w:t>
            </w:r>
          </w:p>
        </w:tc>
        <w:tc>
          <w:tcPr>
            <w:tcW w:w="567" w:type="dxa"/>
          </w:tcPr>
          <w:p w14:paraId="2FD70301"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69AF88F"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0</w:t>
            </w:r>
          </w:p>
          <w:p w14:paraId="623E6375"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0</w:t>
            </w:r>
          </w:p>
        </w:tc>
        <w:tc>
          <w:tcPr>
            <w:tcW w:w="1559" w:type="dxa"/>
          </w:tcPr>
          <w:p w14:paraId="0E7A73B9"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AB6291F"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Combat</w:t>
            </w:r>
          </w:p>
        </w:tc>
        <w:tc>
          <w:tcPr>
            <w:tcW w:w="851" w:type="dxa"/>
          </w:tcPr>
          <w:p w14:paraId="0954447C"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0D401B2" w14:textId="77777777" w:rsidR="00A96A43" w:rsidRPr="005C1A2D"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5</w:t>
            </w:r>
          </w:p>
        </w:tc>
      </w:tr>
      <w:tr w:rsidR="00A96A43" w:rsidRPr="00BE59E8" w14:paraId="3CC33ED1"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CA94A8B" w14:textId="77777777" w:rsidR="00A96A43" w:rsidRPr="00FC1079" w:rsidRDefault="00A96A43" w:rsidP="00A96A43">
            <w:pPr>
              <w:pStyle w:val="StandardWeb"/>
              <w:spacing w:line="360" w:lineRule="auto"/>
              <w:rPr>
                <w:b w:val="0"/>
                <w:sz w:val="18"/>
                <w:szCs w:val="20"/>
                <w:lang w:val="en-US"/>
              </w:rPr>
            </w:pPr>
            <w:r w:rsidRPr="00BE59E8">
              <w:rPr>
                <w:sz w:val="18"/>
                <w:szCs w:val="20"/>
                <w:lang w:val="en-GB"/>
              </w:rPr>
              <w:t>Neuner et al., 2004</w:t>
            </w:r>
            <w:r w:rsidRPr="00BE59E8">
              <w:rPr>
                <w:sz w:val="18"/>
                <w:szCs w:val="20"/>
                <w:lang w:val="en-GB"/>
              </w:rPr>
              <w:br/>
              <w:t xml:space="preserve">    NET/TF-CBT (4 sessions, 90-120 min.) </w:t>
            </w:r>
            <w:r w:rsidRPr="00BE59E8">
              <w:rPr>
                <w:sz w:val="18"/>
                <w:szCs w:val="20"/>
                <w:lang w:val="en-GB"/>
              </w:rPr>
              <w:br/>
              <w:t xml:space="preserve">    </w:t>
            </w:r>
            <w:r w:rsidRPr="00FC1079">
              <w:rPr>
                <w:sz w:val="18"/>
                <w:szCs w:val="20"/>
                <w:lang w:val="en-US"/>
              </w:rPr>
              <w:t xml:space="preserve">SC/ACC (4 sessions, 90-120 min.) </w:t>
            </w:r>
            <w:r w:rsidRPr="00FC1079">
              <w:rPr>
                <w:sz w:val="18"/>
                <w:szCs w:val="20"/>
                <w:lang w:val="en-US"/>
              </w:rPr>
              <w:br/>
              <w:t xml:space="preserve">    PSY-EDU/PCC (1 session, </w:t>
            </w:r>
            <w:proofErr w:type="spellStart"/>
            <w:r w:rsidRPr="00FC1079">
              <w:rPr>
                <w:sz w:val="18"/>
                <w:szCs w:val="20"/>
                <w:lang w:val="en-US"/>
              </w:rPr>
              <w:t>n.r.</w:t>
            </w:r>
            <w:proofErr w:type="spellEnd"/>
            <w:r w:rsidRPr="00FC1079">
              <w:rPr>
                <w:sz w:val="18"/>
                <w:szCs w:val="20"/>
                <w:lang w:val="en-US"/>
              </w:rPr>
              <w:t xml:space="preserve">) </w:t>
            </w:r>
          </w:p>
        </w:tc>
        <w:tc>
          <w:tcPr>
            <w:tcW w:w="992" w:type="dxa"/>
          </w:tcPr>
          <w:p w14:paraId="459D83A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6D13AC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17</w:t>
            </w:r>
          </w:p>
          <w:p w14:paraId="63C876E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14</w:t>
            </w:r>
          </w:p>
          <w:p w14:paraId="1C854B0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709" w:type="dxa"/>
          </w:tcPr>
          <w:p w14:paraId="409B91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B2B916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4177268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30E667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PDS</w:t>
            </w:r>
          </w:p>
        </w:tc>
        <w:tc>
          <w:tcPr>
            <w:tcW w:w="1133" w:type="dxa"/>
          </w:tcPr>
          <w:p w14:paraId="2A7D66A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7D8E25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Uganda (Sundanese refugees)</w:t>
            </w:r>
          </w:p>
        </w:tc>
        <w:tc>
          <w:tcPr>
            <w:tcW w:w="1560" w:type="dxa"/>
          </w:tcPr>
          <w:p w14:paraId="466F5E1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3978C32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31.90 (6.70)</w:t>
            </w:r>
          </w:p>
          <w:p w14:paraId="68E3E7F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lang w:val="de-DE"/>
              </w:rPr>
            </w:pPr>
            <w:r w:rsidRPr="00BE59E8">
              <w:rPr>
                <w:sz w:val="18"/>
                <w:szCs w:val="20"/>
                <w:lang w:val="de-DE"/>
              </w:rPr>
              <w:t>33.80 (7.90)</w:t>
            </w:r>
          </w:p>
          <w:p w14:paraId="0A45DF8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lang w:val="de-DE"/>
              </w:rPr>
              <w:t>34.20 (6.90)</w:t>
            </w:r>
          </w:p>
        </w:tc>
        <w:tc>
          <w:tcPr>
            <w:tcW w:w="709" w:type="dxa"/>
          </w:tcPr>
          <w:p w14:paraId="359DACE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CFF698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1275" w:type="dxa"/>
          </w:tcPr>
          <w:p w14:paraId="6D80DFD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418667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371FCCF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5A0691C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4913FAD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E8A67F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3EC2429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D829ED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53</w:t>
            </w:r>
          </w:p>
          <w:p w14:paraId="57143FB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57</w:t>
            </w:r>
          </w:p>
          <w:p w14:paraId="3EDE71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75</w:t>
            </w:r>
          </w:p>
        </w:tc>
        <w:tc>
          <w:tcPr>
            <w:tcW w:w="1559" w:type="dxa"/>
          </w:tcPr>
          <w:p w14:paraId="76B829E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2BAB4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3055A2A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04E73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28331827"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94DB656" w14:textId="77777777" w:rsidR="00A96A43" w:rsidRPr="00BE59E8" w:rsidRDefault="00A96A43" w:rsidP="00A96A43">
            <w:pPr>
              <w:pStyle w:val="StandardWeb"/>
              <w:spacing w:line="360" w:lineRule="auto"/>
              <w:rPr>
                <w:b w:val="0"/>
                <w:bCs w:val="0"/>
                <w:sz w:val="18"/>
                <w:szCs w:val="20"/>
              </w:rPr>
            </w:pPr>
            <w:r w:rsidRPr="00FC1079">
              <w:rPr>
                <w:sz w:val="18"/>
                <w:szCs w:val="20"/>
                <w:lang w:val="en-US"/>
              </w:rPr>
              <w:t>Neuner et al., 2008</w:t>
            </w:r>
            <w:r w:rsidRPr="00FC1079">
              <w:rPr>
                <w:sz w:val="18"/>
                <w:szCs w:val="20"/>
                <w:lang w:val="en-US"/>
              </w:rPr>
              <w:br/>
              <w:t xml:space="preserve">    NET/TF-CBT (6 sessions, </w:t>
            </w:r>
            <w:proofErr w:type="spellStart"/>
            <w:r w:rsidRPr="00FC1079">
              <w:rPr>
                <w:sz w:val="18"/>
                <w:szCs w:val="20"/>
                <w:lang w:val="en-US"/>
              </w:rPr>
              <w:t>n.r.</w:t>
            </w:r>
            <w:proofErr w:type="spellEnd"/>
            <w:r w:rsidRPr="00FC1079">
              <w:rPr>
                <w:sz w:val="18"/>
                <w:szCs w:val="20"/>
                <w:lang w:val="en-US"/>
              </w:rPr>
              <w:t xml:space="preserve">) </w:t>
            </w:r>
            <w:r w:rsidRPr="00FC1079">
              <w:rPr>
                <w:sz w:val="18"/>
                <w:szCs w:val="20"/>
                <w:lang w:val="en-US"/>
              </w:rPr>
              <w:br/>
              <w:t xml:space="preserve">    TC/ACC (6 sessions, </w:t>
            </w:r>
            <w:proofErr w:type="spellStart"/>
            <w:r w:rsidRPr="00FC1079">
              <w:rPr>
                <w:sz w:val="18"/>
                <w:szCs w:val="20"/>
                <w:lang w:val="en-US"/>
              </w:rPr>
              <w:t>n.r.</w:t>
            </w:r>
            <w:proofErr w:type="spellEnd"/>
            <w:r w:rsidRPr="00FC1079">
              <w:rPr>
                <w:sz w:val="18"/>
                <w:szCs w:val="20"/>
                <w:lang w:val="en-US"/>
              </w:rPr>
              <w:t xml:space="preserve">) </w:t>
            </w:r>
            <w:r w:rsidRPr="00FC1079">
              <w:rPr>
                <w:sz w:val="18"/>
                <w:szCs w:val="20"/>
                <w:lang w:val="en-US"/>
              </w:rPr>
              <w:br/>
              <w:t xml:space="preserve">    </w:t>
            </w:r>
            <w:r w:rsidRPr="00BE59E8">
              <w:rPr>
                <w:sz w:val="18"/>
                <w:szCs w:val="20"/>
              </w:rPr>
              <w:t>WL/PCC</w:t>
            </w:r>
          </w:p>
        </w:tc>
        <w:tc>
          <w:tcPr>
            <w:tcW w:w="992" w:type="dxa"/>
          </w:tcPr>
          <w:p w14:paraId="2558D5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111</w:t>
            </w:r>
          </w:p>
          <w:p w14:paraId="5C160F1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111</w:t>
            </w:r>
          </w:p>
          <w:p w14:paraId="554DF0C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55</w:t>
            </w:r>
          </w:p>
        </w:tc>
        <w:tc>
          <w:tcPr>
            <w:tcW w:w="709" w:type="dxa"/>
          </w:tcPr>
          <w:p w14:paraId="2A1B9D3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06B68C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339E6DC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FE772C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PDS</w:t>
            </w:r>
          </w:p>
        </w:tc>
        <w:tc>
          <w:tcPr>
            <w:tcW w:w="1133" w:type="dxa"/>
          </w:tcPr>
          <w:p w14:paraId="4D2BBDD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21F767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 xml:space="preserve">Uganda (Rwandan &amp; </w:t>
            </w:r>
            <w:proofErr w:type="spellStart"/>
            <w:r w:rsidRPr="00BE59E8">
              <w:rPr>
                <w:sz w:val="18"/>
                <w:szCs w:val="20"/>
              </w:rPr>
              <w:t>Somal</w:t>
            </w:r>
            <w:proofErr w:type="spellEnd"/>
            <w:r w:rsidRPr="00BE59E8">
              <w:rPr>
                <w:sz w:val="18"/>
                <w:szCs w:val="20"/>
              </w:rPr>
              <w:t>.</w:t>
            </w:r>
            <w:r w:rsidRPr="00BE59E8">
              <w:rPr>
                <w:sz w:val="13"/>
                <w:szCs w:val="15"/>
              </w:rPr>
              <w:t xml:space="preserve"> </w:t>
            </w:r>
            <w:r w:rsidRPr="00BE59E8">
              <w:rPr>
                <w:sz w:val="18"/>
                <w:szCs w:val="20"/>
              </w:rPr>
              <w:t>refugees)</w:t>
            </w:r>
          </w:p>
        </w:tc>
        <w:tc>
          <w:tcPr>
            <w:tcW w:w="1560" w:type="dxa"/>
          </w:tcPr>
          <w:p w14:paraId="2C1183E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6FD533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lang w:val="de-DE"/>
              </w:rPr>
              <w:t>34.40 (12.20)</w:t>
            </w:r>
          </w:p>
          <w:p w14:paraId="2F6E1DD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lang w:val="de-DE"/>
              </w:rPr>
            </w:pPr>
            <w:r w:rsidRPr="00BE59E8">
              <w:rPr>
                <w:sz w:val="18"/>
                <w:szCs w:val="20"/>
                <w:lang w:val="de-DE"/>
              </w:rPr>
              <w:t>35.20 (12.80)</w:t>
            </w:r>
          </w:p>
          <w:p w14:paraId="2E7C08D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lang w:val="de-DE"/>
              </w:rPr>
              <w:t>35.60 (14.00)</w:t>
            </w:r>
          </w:p>
        </w:tc>
        <w:tc>
          <w:tcPr>
            <w:tcW w:w="709" w:type="dxa"/>
          </w:tcPr>
          <w:p w14:paraId="676CE9D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854AC7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9</w:t>
            </w:r>
          </w:p>
        </w:tc>
        <w:tc>
          <w:tcPr>
            <w:tcW w:w="1275" w:type="dxa"/>
          </w:tcPr>
          <w:p w14:paraId="4369EBC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187569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501186C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4B6CEC7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2CB87F7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CFE400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00EB6A4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2589A1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51</w:t>
            </w:r>
          </w:p>
          <w:p w14:paraId="7C1CCAC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53</w:t>
            </w:r>
          </w:p>
          <w:p w14:paraId="779B6EA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49</w:t>
            </w:r>
          </w:p>
        </w:tc>
        <w:tc>
          <w:tcPr>
            <w:tcW w:w="1559" w:type="dxa"/>
          </w:tcPr>
          <w:p w14:paraId="20F2134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1DB683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5938AC8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E3FFF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4DD6E8A5"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4B325387" w14:textId="77777777" w:rsidR="00A96A43" w:rsidRPr="00BE59E8" w:rsidRDefault="00A96A43" w:rsidP="00A96A43">
            <w:pPr>
              <w:pStyle w:val="StandardWeb"/>
              <w:spacing w:line="360" w:lineRule="auto"/>
              <w:rPr>
                <w:b w:val="0"/>
                <w:sz w:val="18"/>
                <w:szCs w:val="20"/>
              </w:rPr>
            </w:pPr>
            <w:r w:rsidRPr="00BE59E8">
              <w:rPr>
                <w:sz w:val="18"/>
                <w:szCs w:val="20"/>
              </w:rPr>
              <w:t>Neuner et al., 2010</w:t>
            </w:r>
            <w:r w:rsidRPr="00BE59E8">
              <w:rPr>
                <w:sz w:val="18"/>
                <w:szCs w:val="20"/>
              </w:rPr>
              <w:br/>
              <w:t xml:space="preserve">    NET/TF-CBT (5-17 </w:t>
            </w:r>
            <w:proofErr w:type="spellStart"/>
            <w:r w:rsidRPr="00BE59E8">
              <w:rPr>
                <w:sz w:val="18"/>
                <w:szCs w:val="20"/>
              </w:rPr>
              <w:t>sessions</w:t>
            </w:r>
            <w:proofErr w:type="spellEnd"/>
            <w:r w:rsidRPr="00BE59E8">
              <w:rPr>
                <w:sz w:val="18"/>
                <w:szCs w:val="20"/>
              </w:rPr>
              <w:t>, 120 min.)</w:t>
            </w:r>
            <w:r w:rsidRPr="00BE59E8">
              <w:rPr>
                <w:sz w:val="18"/>
                <w:szCs w:val="20"/>
              </w:rPr>
              <w:br/>
              <w:t xml:space="preserve">    TAU/ACC (</w:t>
            </w:r>
            <w:proofErr w:type="spellStart"/>
            <w:r w:rsidRPr="00BE59E8">
              <w:rPr>
                <w:sz w:val="18"/>
                <w:szCs w:val="20"/>
              </w:rPr>
              <w:t>n.r</w:t>
            </w:r>
            <w:proofErr w:type="spellEnd"/>
            <w:r w:rsidRPr="00BE59E8">
              <w:rPr>
                <w:sz w:val="18"/>
                <w:szCs w:val="20"/>
              </w:rPr>
              <w:t>.)</w:t>
            </w:r>
          </w:p>
        </w:tc>
        <w:tc>
          <w:tcPr>
            <w:tcW w:w="992" w:type="dxa"/>
          </w:tcPr>
          <w:p w14:paraId="64BB473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FA72B3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14</w:t>
            </w:r>
            <w:r>
              <w:rPr>
                <w:sz w:val="18"/>
                <w:szCs w:val="20"/>
                <w:vertAlign w:val="superscript"/>
              </w:rPr>
              <w:t>a</w:t>
            </w:r>
          </w:p>
          <w:p w14:paraId="4B32E0C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16</w:t>
            </w:r>
            <w:r>
              <w:rPr>
                <w:sz w:val="18"/>
                <w:szCs w:val="20"/>
                <w:vertAlign w:val="superscript"/>
              </w:rPr>
              <w:t>a</w:t>
            </w:r>
          </w:p>
        </w:tc>
        <w:tc>
          <w:tcPr>
            <w:tcW w:w="709" w:type="dxa"/>
          </w:tcPr>
          <w:p w14:paraId="79E745A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86728E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6899D44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070986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PDS</w:t>
            </w:r>
          </w:p>
        </w:tc>
        <w:tc>
          <w:tcPr>
            <w:tcW w:w="1133" w:type="dxa"/>
          </w:tcPr>
          <w:p w14:paraId="2A92A81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748498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Germany (refugees)</w:t>
            </w:r>
          </w:p>
        </w:tc>
        <w:tc>
          <w:tcPr>
            <w:tcW w:w="1560" w:type="dxa"/>
          </w:tcPr>
          <w:p w14:paraId="0B38EC6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1D2D02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31.10 (7.80)</w:t>
            </w:r>
          </w:p>
          <w:p w14:paraId="2F88A86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31.60 (7.70)</w:t>
            </w:r>
          </w:p>
        </w:tc>
        <w:tc>
          <w:tcPr>
            <w:tcW w:w="709" w:type="dxa"/>
          </w:tcPr>
          <w:p w14:paraId="28B2879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4094AF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c>
          <w:tcPr>
            <w:tcW w:w="1275" w:type="dxa"/>
          </w:tcPr>
          <w:p w14:paraId="538E5AD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73F09C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r w:rsidRPr="00BE59E8">
              <w:rPr>
                <w:sz w:val="18"/>
                <w:szCs w:val="20"/>
              </w:rPr>
              <w:br/>
            </w:r>
            <w:proofErr w:type="spellStart"/>
            <w:r w:rsidRPr="00BE59E8">
              <w:rPr>
                <w:sz w:val="18"/>
                <w:szCs w:val="20"/>
              </w:rPr>
              <w:t>Individual</w:t>
            </w:r>
            <w:proofErr w:type="spellEnd"/>
          </w:p>
        </w:tc>
        <w:tc>
          <w:tcPr>
            <w:tcW w:w="851" w:type="dxa"/>
          </w:tcPr>
          <w:p w14:paraId="6865CDF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49B2D9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ITT</w:t>
            </w:r>
          </w:p>
        </w:tc>
        <w:tc>
          <w:tcPr>
            <w:tcW w:w="567" w:type="dxa"/>
          </w:tcPr>
          <w:p w14:paraId="7030977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32F0D5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w:t>
            </w:r>
          </w:p>
          <w:p w14:paraId="0F1E9DB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w:t>
            </w:r>
          </w:p>
        </w:tc>
        <w:tc>
          <w:tcPr>
            <w:tcW w:w="1559" w:type="dxa"/>
          </w:tcPr>
          <w:p w14:paraId="24944A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806302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Physical torture and other types</w:t>
            </w:r>
          </w:p>
        </w:tc>
        <w:tc>
          <w:tcPr>
            <w:tcW w:w="851" w:type="dxa"/>
            <w:tcBorders>
              <w:right w:val="nil"/>
            </w:tcBorders>
          </w:tcPr>
          <w:p w14:paraId="5071286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028872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7</w:t>
            </w:r>
          </w:p>
        </w:tc>
      </w:tr>
      <w:tr w:rsidR="00A96A43" w:rsidRPr="00BE59E8" w14:paraId="60885F8A"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48A7E239" w14:textId="77777777" w:rsidR="00A96A43" w:rsidRPr="00532BA9" w:rsidRDefault="00A96A43" w:rsidP="00A96A43">
            <w:pPr>
              <w:pStyle w:val="StandardWeb"/>
              <w:spacing w:line="360" w:lineRule="auto"/>
              <w:rPr>
                <w:b w:val="0"/>
                <w:sz w:val="18"/>
                <w:szCs w:val="20"/>
                <w:lang w:val="en-US"/>
              </w:rPr>
            </w:pPr>
            <w:proofErr w:type="spellStart"/>
            <w:r w:rsidRPr="00BE59E8">
              <w:rPr>
                <w:sz w:val="18"/>
                <w:szCs w:val="20"/>
              </w:rPr>
              <w:t>Nidich</w:t>
            </w:r>
            <w:proofErr w:type="spellEnd"/>
            <w:r w:rsidRPr="00BE59E8">
              <w:rPr>
                <w:sz w:val="18"/>
                <w:szCs w:val="20"/>
              </w:rPr>
              <w:t xml:space="preserve"> et al., 2018</w:t>
            </w:r>
            <w:r w:rsidRPr="00BE59E8">
              <w:rPr>
                <w:sz w:val="18"/>
                <w:szCs w:val="20"/>
              </w:rPr>
              <w:br/>
              <w:t xml:space="preserve">    PE/TF-CBT (12 </w:t>
            </w:r>
            <w:proofErr w:type="spellStart"/>
            <w:r w:rsidRPr="00BE59E8">
              <w:rPr>
                <w:sz w:val="18"/>
                <w:szCs w:val="20"/>
              </w:rPr>
              <w:t>sessions</w:t>
            </w:r>
            <w:proofErr w:type="spellEnd"/>
            <w:r w:rsidRPr="00BE59E8">
              <w:rPr>
                <w:sz w:val="18"/>
                <w:szCs w:val="20"/>
              </w:rPr>
              <w:t>, 90 min.)</w:t>
            </w:r>
            <w:r w:rsidRPr="00BE59E8">
              <w:rPr>
                <w:sz w:val="18"/>
                <w:szCs w:val="20"/>
              </w:rPr>
              <w:br/>
              <w:t xml:space="preserve">    </w:t>
            </w:r>
            <w:proofErr w:type="spellStart"/>
            <w:r w:rsidRPr="00FC1079">
              <w:rPr>
                <w:sz w:val="18"/>
                <w:szCs w:val="20"/>
                <w:lang w:val="en-US"/>
              </w:rPr>
              <w:t>TMed</w:t>
            </w:r>
            <w:proofErr w:type="spellEnd"/>
            <w:r w:rsidRPr="00FC1079">
              <w:rPr>
                <w:sz w:val="18"/>
                <w:szCs w:val="20"/>
                <w:lang w:val="en-US"/>
              </w:rPr>
              <w:t>/</w:t>
            </w:r>
            <w:r>
              <w:rPr>
                <w:sz w:val="18"/>
                <w:szCs w:val="20"/>
                <w:lang w:val="en-US"/>
              </w:rPr>
              <w:t>non-TF-PIs</w:t>
            </w:r>
            <w:r w:rsidRPr="00FC1079">
              <w:rPr>
                <w:sz w:val="18"/>
                <w:szCs w:val="20"/>
                <w:lang w:val="en-US"/>
              </w:rPr>
              <w:t xml:space="preserve"> (12 sessions, 90 min.)</w:t>
            </w:r>
            <w:r w:rsidRPr="00FC1079">
              <w:rPr>
                <w:sz w:val="18"/>
                <w:szCs w:val="20"/>
                <w:lang w:val="en-US"/>
              </w:rPr>
              <w:br/>
              <w:t xml:space="preserve">    </w:t>
            </w:r>
            <w:r w:rsidRPr="00532BA9">
              <w:rPr>
                <w:sz w:val="18"/>
                <w:szCs w:val="20"/>
                <w:lang w:val="en-US"/>
              </w:rPr>
              <w:t>HE/ACC (12 sessions, 90 min.)</w:t>
            </w:r>
          </w:p>
        </w:tc>
        <w:tc>
          <w:tcPr>
            <w:tcW w:w="992" w:type="dxa"/>
          </w:tcPr>
          <w:p w14:paraId="6B9E8E3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CC2578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68</w:t>
            </w:r>
          </w:p>
          <w:p w14:paraId="06A3B8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68</w:t>
            </w:r>
          </w:p>
          <w:p w14:paraId="51D76E9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66</w:t>
            </w:r>
          </w:p>
        </w:tc>
        <w:tc>
          <w:tcPr>
            <w:tcW w:w="709" w:type="dxa"/>
          </w:tcPr>
          <w:p w14:paraId="50BA31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1F6DC4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466CDB9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93032B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2916D66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C2ADB5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432CA65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2F6317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48.50 (15.60)</w:t>
            </w:r>
          </w:p>
          <w:p w14:paraId="59D3B41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46.40 (14.30)</w:t>
            </w:r>
          </w:p>
          <w:p w14:paraId="29B0896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46.20 (16.40)</w:t>
            </w:r>
          </w:p>
        </w:tc>
        <w:tc>
          <w:tcPr>
            <w:tcW w:w="709" w:type="dxa"/>
          </w:tcPr>
          <w:p w14:paraId="749342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0778AC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1513739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6475C4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1AAAD3A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26865D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0BB700B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6A30B8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r w:rsidRPr="00BE59E8">
              <w:rPr>
                <w:sz w:val="18"/>
                <w:szCs w:val="20"/>
              </w:rPr>
              <w:t>ITT</w:t>
            </w:r>
          </w:p>
        </w:tc>
        <w:tc>
          <w:tcPr>
            <w:tcW w:w="567" w:type="dxa"/>
          </w:tcPr>
          <w:p w14:paraId="37FD0EF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234991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18</w:t>
            </w:r>
          </w:p>
          <w:p w14:paraId="36E1BC0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18</w:t>
            </w:r>
          </w:p>
          <w:p w14:paraId="0CF74CF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15</w:t>
            </w:r>
          </w:p>
        </w:tc>
        <w:tc>
          <w:tcPr>
            <w:tcW w:w="1559" w:type="dxa"/>
          </w:tcPr>
          <w:p w14:paraId="0651345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452C54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w:t>
            </w:r>
          </w:p>
        </w:tc>
        <w:tc>
          <w:tcPr>
            <w:tcW w:w="851" w:type="dxa"/>
          </w:tcPr>
          <w:p w14:paraId="2667FBE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E38B51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2F5366D6"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6AC61ADB" w14:textId="77777777" w:rsidR="00A96A43" w:rsidRPr="00FC1079" w:rsidRDefault="00A96A43" w:rsidP="00A96A43">
            <w:pPr>
              <w:pStyle w:val="StandardWeb"/>
              <w:spacing w:line="360" w:lineRule="auto"/>
              <w:rPr>
                <w:b w:val="0"/>
                <w:sz w:val="18"/>
                <w:szCs w:val="20"/>
                <w:lang w:val="en-US"/>
              </w:rPr>
            </w:pPr>
            <w:r w:rsidRPr="00BE59E8">
              <w:rPr>
                <w:sz w:val="18"/>
                <w:szCs w:val="20"/>
                <w:lang w:val="nl-NL"/>
              </w:rPr>
              <w:t>Nijdam et al., 2012</w:t>
            </w:r>
            <w:r w:rsidRPr="00BE59E8">
              <w:rPr>
                <w:sz w:val="18"/>
                <w:szCs w:val="20"/>
                <w:lang w:val="nl-NL"/>
              </w:rPr>
              <w:br/>
              <w:t xml:space="preserve">    EMDR/EMDR (17 sessions, 90 min.)</w:t>
            </w:r>
            <w:r w:rsidRPr="00BE59E8">
              <w:rPr>
                <w:sz w:val="18"/>
                <w:szCs w:val="20"/>
                <w:lang w:val="nl-NL"/>
              </w:rPr>
              <w:br/>
              <w:t xml:space="preserve">    </w:t>
            </w:r>
            <w:r w:rsidRPr="00FC1079">
              <w:rPr>
                <w:sz w:val="18"/>
                <w:szCs w:val="20"/>
                <w:lang w:val="en-US"/>
              </w:rPr>
              <w:t>BEP</w:t>
            </w:r>
            <w:r>
              <w:rPr>
                <w:sz w:val="18"/>
                <w:szCs w:val="20"/>
                <w:lang w:val="en-US"/>
              </w:rPr>
              <w:t>/</w:t>
            </w:r>
            <w:r w:rsidRPr="00AB1C40">
              <w:rPr>
                <w:sz w:val="18"/>
                <w:szCs w:val="20"/>
                <w:lang w:val="en-US"/>
              </w:rPr>
              <w:t>other-TF-PIs</w:t>
            </w:r>
            <w:r w:rsidRPr="00FC1079">
              <w:rPr>
                <w:sz w:val="18"/>
                <w:szCs w:val="20"/>
                <w:lang w:val="en-US"/>
              </w:rPr>
              <w:t xml:space="preserve"> (16 sessions, 45-60 min.) </w:t>
            </w:r>
          </w:p>
        </w:tc>
        <w:tc>
          <w:tcPr>
            <w:tcW w:w="992" w:type="dxa"/>
          </w:tcPr>
          <w:p w14:paraId="4D0128B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083B05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70</w:t>
            </w:r>
          </w:p>
          <w:p w14:paraId="1711253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70</w:t>
            </w:r>
          </w:p>
        </w:tc>
        <w:tc>
          <w:tcPr>
            <w:tcW w:w="709" w:type="dxa"/>
          </w:tcPr>
          <w:p w14:paraId="07CCA0F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049021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1BE23A0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0D9A45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SI-PTSD</w:t>
            </w:r>
          </w:p>
        </w:tc>
        <w:tc>
          <w:tcPr>
            <w:tcW w:w="1133" w:type="dxa"/>
          </w:tcPr>
          <w:p w14:paraId="4882907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3ED36E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NL</w:t>
            </w:r>
          </w:p>
        </w:tc>
        <w:tc>
          <w:tcPr>
            <w:tcW w:w="1560" w:type="dxa"/>
          </w:tcPr>
          <w:p w14:paraId="4E5FA6D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691448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38.30 (12.20)</w:t>
            </w:r>
          </w:p>
          <w:p w14:paraId="4DFFAE0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37.30 (10.60)</w:t>
            </w:r>
          </w:p>
        </w:tc>
        <w:tc>
          <w:tcPr>
            <w:tcW w:w="709" w:type="dxa"/>
          </w:tcPr>
          <w:p w14:paraId="64C38C4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CEA05F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78F3C41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AB5E39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6EE91E3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00387E8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5A6EB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32551C8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634069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51</w:t>
            </w:r>
          </w:p>
          <w:p w14:paraId="14ECDC7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61</w:t>
            </w:r>
          </w:p>
        </w:tc>
        <w:tc>
          <w:tcPr>
            <w:tcW w:w="1559" w:type="dxa"/>
          </w:tcPr>
          <w:p w14:paraId="5DD1A6E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EFBD8A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Assault and other types</w:t>
            </w:r>
          </w:p>
        </w:tc>
        <w:tc>
          <w:tcPr>
            <w:tcW w:w="851" w:type="dxa"/>
            <w:tcBorders>
              <w:right w:val="nil"/>
            </w:tcBorders>
          </w:tcPr>
          <w:p w14:paraId="2EB48E5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FC54E2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21666A3D"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D9CFC94"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Niles et al., 2012</w:t>
            </w:r>
            <w:r w:rsidRPr="00BE59E8">
              <w:rPr>
                <w:sz w:val="18"/>
                <w:szCs w:val="20"/>
                <w:lang w:val="nl-NL"/>
              </w:rPr>
              <w:br/>
              <w:t xml:space="preserve">   </w:t>
            </w:r>
            <w:r>
              <w:rPr>
                <w:sz w:val="18"/>
                <w:szCs w:val="20"/>
                <w:lang w:val="nl-NL"/>
              </w:rPr>
              <w:t>tele</w:t>
            </w:r>
            <w:r w:rsidRPr="00BE59E8">
              <w:rPr>
                <w:sz w:val="18"/>
                <w:szCs w:val="20"/>
                <w:lang w:val="nl-NL"/>
              </w:rPr>
              <w:t>MM/</w:t>
            </w:r>
            <w:r>
              <w:rPr>
                <w:sz w:val="18"/>
                <w:szCs w:val="20"/>
                <w:lang w:val="nl-NL"/>
              </w:rPr>
              <w:t>i-non-TF-PIs</w:t>
            </w:r>
            <w:r w:rsidRPr="00BE59E8">
              <w:rPr>
                <w:sz w:val="18"/>
                <w:szCs w:val="20"/>
                <w:lang w:val="nl-NL"/>
              </w:rPr>
              <w:t xml:space="preserve"> (8 sessions; 2 f2f à 45 min., 6 </w:t>
            </w:r>
            <w:r w:rsidRPr="00BE59E8">
              <w:rPr>
                <w:sz w:val="18"/>
                <w:szCs w:val="20"/>
                <w:lang w:val="nl-NL"/>
              </w:rPr>
              <w:br/>
              <w:t xml:space="preserve">   tele à 20 min.)</w:t>
            </w:r>
            <w:r w:rsidRPr="00BE59E8">
              <w:rPr>
                <w:sz w:val="18"/>
                <w:szCs w:val="20"/>
                <w:lang w:val="nl-NL"/>
              </w:rPr>
              <w:br/>
            </w:r>
            <w:r w:rsidRPr="00BE59E8">
              <w:rPr>
                <w:sz w:val="18"/>
                <w:szCs w:val="20"/>
                <w:lang w:val="nl-NL"/>
              </w:rPr>
              <w:lastRenderedPageBreak/>
              <w:t xml:space="preserve">   </w:t>
            </w:r>
            <w:r>
              <w:rPr>
                <w:sz w:val="18"/>
                <w:szCs w:val="20"/>
                <w:lang w:val="nl-NL"/>
              </w:rPr>
              <w:t>tele</w:t>
            </w:r>
            <w:r w:rsidRPr="00BE59E8">
              <w:rPr>
                <w:sz w:val="18"/>
                <w:szCs w:val="20"/>
                <w:lang w:val="nl-NL"/>
              </w:rPr>
              <w:t xml:space="preserve">PSY-EDU/ACC (8 sessions; 2 f2f à 45 min., 6 </w:t>
            </w:r>
            <w:r w:rsidRPr="00BE59E8">
              <w:rPr>
                <w:sz w:val="18"/>
                <w:szCs w:val="20"/>
                <w:lang w:val="nl-NL"/>
              </w:rPr>
              <w:br/>
              <w:t xml:space="preserve">   tele à 20 min.)</w:t>
            </w:r>
          </w:p>
        </w:tc>
        <w:tc>
          <w:tcPr>
            <w:tcW w:w="992" w:type="dxa"/>
          </w:tcPr>
          <w:p w14:paraId="7A9295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64830F7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13</w:t>
            </w:r>
          </w:p>
          <w:p w14:paraId="12F60BB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42B8AF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14</w:t>
            </w:r>
          </w:p>
        </w:tc>
        <w:tc>
          <w:tcPr>
            <w:tcW w:w="709" w:type="dxa"/>
          </w:tcPr>
          <w:p w14:paraId="157F4E1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FE3CE2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71697DE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7109DF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 (post)</w:t>
            </w:r>
            <w:r w:rsidRPr="00BE59E8">
              <w:rPr>
                <w:sz w:val="18"/>
                <w:szCs w:val="20"/>
              </w:rPr>
              <w:br/>
            </w:r>
            <w:r w:rsidRPr="00BE59E8">
              <w:rPr>
                <w:sz w:val="18"/>
                <w:szCs w:val="20"/>
              </w:rPr>
              <w:lastRenderedPageBreak/>
              <w:t>PCL (FU)</w:t>
            </w:r>
          </w:p>
        </w:tc>
        <w:tc>
          <w:tcPr>
            <w:tcW w:w="1133" w:type="dxa"/>
          </w:tcPr>
          <w:p w14:paraId="53885D9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17BAD3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70B01F3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FAB83B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52.00 (13.00)</w:t>
            </w:r>
          </w:p>
        </w:tc>
        <w:tc>
          <w:tcPr>
            <w:tcW w:w="709" w:type="dxa"/>
          </w:tcPr>
          <w:p w14:paraId="61E7BB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216987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1.50</w:t>
            </w:r>
          </w:p>
        </w:tc>
        <w:tc>
          <w:tcPr>
            <w:tcW w:w="1275" w:type="dxa"/>
          </w:tcPr>
          <w:p w14:paraId="07E2BEF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0C46E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2AC8941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BE6AD9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0B9F702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E9D3A7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70D9B67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B3999D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0</w:t>
            </w:r>
          </w:p>
        </w:tc>
        <w:tc>
          <w:tcPr>
            <w:tcW w:w="1559" w:type="dxa"/>
          </w:tcPr>
          <w:p w14:paraId="1BCED5B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8EACCB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 or mass violence (as peacekeepers)</w:t>
            </w:r>
          </w:p>
        </w:tc>
        <w:tc>
          <w:tcPr>
            <w:tcW w:w="851" w:type="dxa"/>
          </w:tcPr>
          <w:p w14:paraId="12BD4C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31A421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1A3BED23"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71065FA1" w14:textId="77777777" w:rsidR="00A96A43" w:rsidRPr="00BE59E8" w:rsidRDefault="00A96A43" w:rsidP="00A96A43">
            <w:pPr>
              <w:pStyle w:val="StandardWeb"/>
              <w:spacing w:line="360" w:lineRule="auto"/>
              <w:rPr>
                <w:b w:val="0"/>
                <w:sz w:val="18"/>
                <w:szCs w:val="20"/>
              </w:rPr>
            </w:pPr>
            <w:r w:rsidRPr="00BE59E8">
              <w:rPr>
                <w:sz w:val="18"/>
                <w:szCs w:val="20"/>
                <w:lang w:val="nl-NL"/>
              </w:rPr>
              <w:t>Orang et al., 2018</w:t>
            </w:r>
            <w:r w:rsidRPr="00BE59E8">
              <w:rPr>
                <w:sz w:val="18"/>
                <w:szCs w:val="20"/>
                <w:lang w:val="nl-NL"/>
              </w:rPr>
              <w:br/>
              <w:t xml:space="preserve">    NET/TF-CBT (12 sessions, 120-150 min.)</w:t>
            </w:r>
            <w:r w:rsidRPr="00BE59E8">
              <w:rPr>
                <w:sz w:val="18"/>
                <w:szCs w:val="20"/>
                <w:lang w:val="nl-NL"/>
              </w:rPr>
              <w:br/>
              <w:t xml:space="preserve">    </w:t>
            </w:r>
            <w:r w:rsidRPr="00BE59E8">
              <w:rPr>
                <w:sz w:val="18"/>
                <w:szCs w:val="20"/>
              </w:rPr>
              <w:t xml:space="preserve">TAU/ACC (12 </w:t>
            </w:r>
            <w:proofErr w:type="spellStart"/>
            <w:r w:rsidRPr="00BE59E8">
              <w:rPr>
                <w:sz w:val="18"/>
                <w:szCs w:val="20"/>
              </w:rPr>
              <w:t>sessions</w:t>
            </w:r>
            <w:proofErr w:type="spellEnd"/>
            <w:r w:rsidRPr="00BE59E8">
              <w:rPr>
                <w:sz w:val="18"/>
                <w:szCs w:val="20"/>
              </w:rPr>
              <w:t>, 90–120 min.)</w:t>
            </w:r>
          </w:p>
        </w:tc>
        <w:tc>
          <w:tcPr>
            <w:tcW w:w="992" w:type="dxa"/>
          </w:tcPr>
          <w:p w14:paraId="1C8FA0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D0ED47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17</w:t>
            </w:r>
            <w:r>
              <w:rPr>
                <w:sz w:val="18"/>
                <w:szCs w:val="20"/>
                <w:vertAlign w:val="superscript"/>
              </w:rPr>
              <w:t>a</w:t>
            </w:r>
          </w:p>
          <w:p w14:paraId="4CFA40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17</w:t>
            </w:r>
            <w:r>
              <w:rPr>
                <w:sz w:val="18"/>
                <w:szCs w:val="20"/>
                <w:vertAlign w:val="superscript"/>
              </w:rPr>
              <w:t>a</w:t>
            </w:r>
          </w:p>
        </w:tc>
        <w:tc>
          <w:tcPr>
            <w:tcW w:w="709" w:type="dxa"/>
          </w:tcPr>
          <w:p w14:paraId="3781F76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FFE23E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23B4592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8CD90F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PSS-I</w:t>
            </w:r>
          </w:p>
          <w:p w14:paraId="613E9B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133" w:type="dxa"/>
          </w:tcPr>
          <w:p w14:paraId="39D9082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61AB3E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Iran</w:t>
            </w:r>
          </w:p>
        </w:tc>
        <w:tc>
          <w:tcPr>
            <w:tcW w:w="1560" w:type="dxa"/>
          </w:tcPr>
          <w:p w14:paraId="5975A3A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114109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38.04 (9.69)</w:t>
            </w:r>
          </w:p>
          <w:p w14:paraId="49CE33C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37.28 (7.92)</w:t>
            </w:r>
          </w:p>
        </w:tc>
        <w:tc>
          <w:tcPr>
            <w:tcW w:w="709" w:type="dxa"/>
          </w:tcPr>
          <w:p w14:paraId="06A5EE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6A86E7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c>
          <w:tcPr>
            <w:tcW w:w="1275" w:type="dxa"/>
          </w:tcPr>
          <w:p w14:paraId="26A367E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5D524F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r w:rsidRPr="00BE59E8">
              <w:rPr>
                <w:sz w:val="18"/>
                <w:szCs w:val="20"/>
              </w:rPr>
              <w:br/>
            </w:r>
            <w:proofErr w:type="spellStart"/>
            <w:r w:rsidRPr="00BE59E8">
              <w:rPr>
                <w:sz w:val="18"/>
                <w:szCs w:val="20"/>
              </w:rPr>
              <w:t>Combinat</w:t>
            </w:r>
            <w:proofErr w:type="spellEnd"/>
            <w:r w:rsidRPr="00BE59E8">
              <w:rPr>
                <w:sz w:val="18"/>
                <w:szCs w:val="20"/>
              </w:rPr>
              <w:t>.</w:t>
            </w:r>
          </w:p>
        </w:tc>
        <w:tc>
          <w:tcPr>
            <w:tcW w:w="851" w:type="dxa"/>
          </w:tcPr>
          <w:p w14:paraId="3CF7E5B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D3514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4852A7C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5FB836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1559" w:type="dxa"/>
          </w:tcPr>
          <w:p w14:paraId="3CED589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86C85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IPV</w:t>
            </w:r>
          </w:p>
        </w:tc>
        <w:tc>
          <w:tcPr>
            <w:tcW w:w="851" w:type="dxa"/>
            <w:tcBorders>
              <w:right w:val="nil"/>
            </w:tcBorders>
          </w:tcPr>
          <w:p w14:paraId="765BA71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526529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2BDF0407"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08050F9D" w14:textId="77777777" w:rsidR="00A96A43" w:rsidRPr="0070209A" w:rsidRDefault="00A96A43" w:rsidP="00A96A43">
            <w:pPr>
              <w:pStyle w:val="StandardWeb"/>
              <w:spacing w:line="360" w:lineRule="auto"/>
              <w:rPr>
                <w:b w:val="0"/>
                <w:sz w:val="18"/>
                <w:szCs w:val="20"/>
                <w:lang w:val="en-US"/>
              </w:rPr>
            </w:pPr>
            <w:r w:rsidRPr="00FC1079">
              <w:rPr>
                <w:sz w:val="18"/>
                <w:szCs w:val="20"/>
                <w:lang w:val="en-US"/>
              </w:rPr>
              <w:t>Pacella et al., 2012</w:t>
            </w:r>
            <w:r w:rsidRPr="00FC1079">
              <w:rPr>
                <w:sz w:val="18"/>
                <w:szCs w:val="20"/>
                <w:lang w:val="en-US"/>
              </w:rPr>
              <w:br/>
              <w:t xml:space="preserve">    PE/TF-CBT (10 sessions, 90-120 min.)</w:t>
            </w:r>
            <w:r w:rsidRPr="00FC1079">
              <w:rPr>
                <w:sz w:val="18"/>
                <w:szCs w:val="20"/>
                <w:lang w:val="en-US"/>
              </w:rPr>
              <w:br/>
              <w:t xml:space="preserve">    </w:t>
            </w:r>
            <w:r w:rsidRPr="0070209A">
              <w:rPr>
                <w:sz w:val="18"/>
                <w:szCs w:val="20"/>
                <w:lang w:val="en-US"/>
              </w:rPr>
              <w:t>WL/PCC</w:t>
            </w:r>
          </w:p>
        </w:tc>
        <w:tc>
          <w:tcPr>
            <w:tcW w:w="992" w:type="dxa"/>
          </w:tcPr>
          <w:p w14:paraId="4534C0D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3D6EAE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w:t>
            </w:r>
          </w:p>
          <w:p w14:paraId="36FE378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24</w:t>
            </w:r>
          </w:p>
        </w:tc>
        <w:tc>
          <w:tcPr>
            <w:tcW w:w="709" w:type="dxa"/>
          </w:tcPr>
          <w:p w14:paraId="51A4CB7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A1EB8D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47A6392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EEB11E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PSS-I</w:t>
            </w:r>
          </w:p>
        </w:tc>
        <w:tc>
          <w:tcPr>
            <w:tcW w:w="1133" w:type="dxa"/>
          </w:tcPr>
          <w:p w14:paraId="2B1A1C5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3BD03A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2541E84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C79822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46.00 (5.80)</w:t>
            </w:r>
          </w:p>
          <w:p w14:paraId="0C82E42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48.00 (7.00)</w:t>
            </w:r>
          </w:p>
        </w:tc>
        <w:tc>
          <w:tcPr>
            <w:tcW w:w="709" w:type="dxa"/>
          </w:tcPr>
          <w:p w14:paraId="1477082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57FA5A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tc>
        <w:tc>
          <w:tcPr>
            <w:tcW w:w="1275" w:type="dxa"/>
          </w:tcPr>
          <w:p w14:paraId="7D03562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40C14F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5E8E286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EB16A0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473DBAF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639FAC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37</w:t>
            </w:r>
          </w:p>
        </w:tc>
        <w:tc>
          <w:tcPr>
            <w:tcW w:w="1559" w:type="dxa"/>
          </w:tcPr>
          <w:p w14:paraId="1955AF5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73414F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HIV-related and others</w:t>
            </w:r>
          </w:p>
        </w:tc>
        <w:tc>
          <w:tcPr>
            <w:tcW w:w="851" w:type="dxa"/>
          </w:tcPr>
          <w:p w14:paraId="74150D5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6AD92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w:t>
            </w:r>
          </w:p>
        </w:tc>
      </w:tr>
      <w:tr w:rsidR="00A96A43" w:rsidRPr="00BE59E8" w14:paraId="0495BA6C"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25AA5CB5" w14:textId="77777777" w:rsidR="00A96A43" w:rsidRPr="00BE59E8" w:rsidRDefault="00A96A43" w:rsidP="00A96A43">
            <w:pPr>
              <w:pStyle w:val="StandardWeb"/>
              <w:spacing w:line="360" w:lineRule="auto"/>
              <w:rPr>
                <w:b w:val="0"/>
                <w:sz w:val="18"/>
                <w:szCs w:val="20"/>
              </w:rPr>
            </w:pPr>
            <w:r w:rsidRPr="00BE59E8">
              <w:rPr>
                <w:sz w:val="18"/>
                <w:szCs w:val="20"/>
              </w:rPr>
              <w:t>Paunovic, 2011</w:t>
            </w:r>
            <w:r w:rsidRPr="00BE59E8">
              <w:rPr>
                <w:sz w:val="18"/>
                <w:szCs w:val="20"/>
              </w:rPr>
              <w:br/>
              <w:t xml:space="preserve">    EIT/TF-CBT (3-9 </w:t>
            </w:r>
            <w:proofErr w:type="spellStart"/>
            <w:r w:rsidRPr="00BE59E8">
              <w:rPr>
                <w:sz w:val="18"/>
                <w:szCs w:val="20"/>
              </w:rPr>
              <w:t>sessions</w:t>
            </w:r>
            <w:proofErr w:type="spellEnd"/>
            <w:r w:rsidRPr="00BE59E8">
              <w:rPr>
                <w:sz w:val="18"/>
                <w:szCs w:val="20"/>
              </w:rPr>
              <w:t xml:space="preserve">, 60-120 min.) </w:t>
            </w:r>
            <w:r w:rsidRPr="00BE59E8">
              <w:rPr>
                <w:sz w:val="18"/>
                <w:szCs w:val="20"/>
              </w:rPr>
              <w:br/>
              <w:t xml:space="preserve">    WL/PCC</w:t>
            </w:r>
          </w:p>
        </w:tc>
        <w:tc>
          <w:tcPr>
            <w:tcW w:w="992" w:type="dxa"/>
          </w:tcPr>
          <w:p w14:paraId="13B34F4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60F4B0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14</w:t>
            </w:r>
          </w:p>
          <w:p w14:paraId="262145C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tc>
        <w:tc>
          <w:tcPr>
            <w:tcW w:w="709" w:type="dxa"/>
          </w:tcPr>
          <w:p w14:paraId="657F9B2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B6FB3D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3752C09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CB3C60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17C21FC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D4A696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Sweden</w:t>
            </w:r>
          </w:p>
        </w:tc>
        <w:tc>
          <w:tcPr>
            <w:tcW w:w="1560" w:type="dxa"/>
          </w:tcPr>
          <w:p w14:paraId="7ABAE9F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6"/>
                <w:szCs w:val="18"/>
              </w:rPr>
            </w:pPr>
          </w:p>
          <w:p w14:paraId="6FAE762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6"/>
                <w:szCs w:val="18"/>
              </w:rPr>
            </w:pPr>
            <w:r w:rsidRPr="00BE59E8">
              <w:rPr>
                <w:sz w:val="16"/>
                <w:szCs w:val="18"/>
              </w:rPr>
              <w:t>37.10 (13.80)</w:t>
            </w:r>
          </w:p>
          <w:p w14:paraId="12F6C24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6"/>
                <w:szCs w:val="18"/>
              </w:rPr>
              <w:t>37.30 (10.20)</w:t>
            </w:r>
          </w:p>
        </w:tc>
        <w:tc>
          <w:tcPr>
            <w:tcW w:w="709" w:type="dxa"/>
          </w:tcPr>
          <w:p w14:paraId="1F87119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BBB208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74DCB8B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2A7D34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0B60E94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1FE292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22C50A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091F622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40618B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50</w:t>
            </w:r>
          </w:p>
          <w:p w14:paraId="48EED91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47</w:t>
            </w:r>
          </w:p>
        </w:tc>
        <w:tc>
          <w:tcPr>
            <w:tcW w:w="1559" w:type="dxa"/>
          </w:tcPr>
          <w:p w14:paraId="0E0AC1B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DB7319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Sexual assault and other types</w:t>
            </w:r>
          </w:p>
        </w:tc>
        <w:tc>
          <w:tcPr>
            <w:tcW w:w="851" w:type="dxa"/>
            <w:tcBorders>
              <w:right w:val="nil"/>
            </w:tcBorders>
          </w:tcPr>
          <w:p w14:paraId="07F68E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8C2CF4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w:t>
            </w:r>
          </w:p>
        </w:tc>
      </w:tr>
      <w:tr w:rsidR="00A96A43" w:rsidRPr="00BE59E8" w14:paraId="4CF49BE9"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7F1D717C" w14:textId="77777777" w:rsidR="00A96A43" w:rsidRPr="0070209A" w:rsidRDefault="00A96A43" w:rsidP="00A96A43">
            <w:pPr>
              <w:pStyle w:val="StandardWeb"/>
              <w:spacing w:line="360" w:lineRule="auto"/>
              <w:rPr>
                <w:bCs w:val="0"/>
                <w:sz w:val="18"/>
                <w:szCs w:val="20"/>
                <w:lang w:val="en-US"/>
              </w:rPr>
            </w:pPr>
            <w:r w:rsidRPr="00FC1079">
              <w:rPr>
                <w:sz w:val="18"/>
                <w:szCs w:val="20"/>
                <w:lang w:val="en-US"/>
              </w:rPr>
              <w:t>Power et al., 2002</w:t>
            </w:r>
            <w:r w:rsidRPr="00FC1079">
              <w:rPr>
                <w:sz w:val="18"/>
                <w:szCs w:val="20"/>
                <w:lang w:val="en-US"/>
              </w:rPr>
              <w:br/>
              <w:t xml:space="preserve">    EXP + CR/TF-CBT (10 sessions, 90 min.)</w:t>
            </w:r>
            <w:r w:rsidRPr="00FC1079">
              <w:rPr>
                <w:sz w:val="18"/>
                <w:szCs w:val="20"/>
                <w:lang w:val="en-US"/>
              </w:rPr>
              <w:br/>
              <w:t xml:space="preserve">    </w:t>
            </w:r>
            <w:r w:rsidRPr="0070209A">
              <w:rPr>
                <w:sz w:val="18"/>
                <w:szCs w:val="20"/>
                <w:lang w:val="en-US"/>
              </w:rPr>
              <w:t>EMDR/EMDR (10 sessions, 90 min.)</w:t>
            </w:r>
            <w:r w:rsidRPr="0070209A">
              <w:rPr>
                <w:sz w:val="18"/>
                <w:szCs w:val="20"/>
                <w:lang w:val="en-US"/>
              </w:rPr>
              <w:br/>
              <w:t xml:space="preserve">    WL/PCC</w:t>
            </w:r>
          </w:p>
        </w:tc>
        <w:tc>
          <w:tcPr>
            <w:tcW w:w="992" w:type="dxa"/>
          </w:tcPr>
          <w:p w14:paraId="2797A15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F15C48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21</w:t>
            </w:r>
          </w:p>
          <w:p w14:paraId="01221A5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27</w:t>
            </w:r>
          </w:p>
          <w:p w14:paraId="14580E7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24</w:t>
            </w:r>
          </w:p>
        </w:tc>
        <w:tc>
          <w:tcPr>
            <w:tcW w:w="709" w:type="dxa"/>
          </w:tcPr>
          <w:p w14:paraId="112F7C7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5C6BE0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1474FE1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7450EA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SI-PTSD</w:t>
            </w:r>
          </w:p>
        </w:tc>
        <w:tc>
          <w:tcPr>
            <w:tcW w:w="1133" w:type="dxa"/>
          </w:tcPr>
          <w:p w14:paraId="5F4FE30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6C54C8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UK</w:t>
            </w:r>
          </w:p>
        </w:tc>
        <w:tc>
          <w:tcPr>
            <w:tcW w:w="1560" w:type="dxa"/>
          </w:tcPr>
          <w:p w14:paraId="2A15876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6F7276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43.20 (11.00)</w:t>
            </w:r>
          </w:p>
          <w:p w14:paraId="22B020E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38.60 (11.80)</w:t>
            </w:r>
          </w:p>
          <w:p w14:paraId="59EAAFA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36.50 (11.60)</w:t>
            </w:r>
          </w:p>
        </w:tc>
        <w:tc>
          <w:tcPr>
            <w:tcW w:w="709" w:type="dxa"/>
          </w:tcPr>
          <w:p w14:paraId="1B6292C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FA5E41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0A2B18C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261368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5676668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174963A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580C02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6757903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545AE3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38</w:t>
            </w:r>
          </w:p>
          <w:p w14:paraId="7D39019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44</w:t>
            </w:r>
          </w:p>
          <w:p w14:paraId="0EFFE67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42</w:t>
            </w:r>
          </w:p>
        </w:tc>
        <w:tc>
          <w:tcPr>
            <w:tcW w:w="1559" w:type="dxa"/>
          </w:tcPr>
          <w:p w14:paraId="0A3A060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F06125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56FB28C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 (EMDR vs WL)</w:t>
            </w:r>
          </w:p>
          <w:p w14:paraId="7C57BCD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 (other comparisons)</w:t>
            </w:r>
          </w:p>
        </w:tc>
      </w:tr>
      <w:tr w:rsidR="00A96A43" w:rsidRPr="00BE59E8" w14:paraId="2F9627A5"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F0E13C8" w14:textId="77777777" w:rsidR="00A96A43" w:rsidRPr="00FC1079" w:rsidRDefault="00A96A43" w:rsidP="00A96A43">
            <w:pPr>
              <w:pStyle w:val="StandardWeb"/>
              <w:spacing w:line="360" w:lineRule="auto"/>
              <w:rPr>
                <w:b w:val="0"/>
                <w:sz w:val="18"/>
                <w:szCs w:val="20"/>
                <w:lang w:val="en-US"/>
              </w:rPr>
            </w:pPr>
            <w:r w:rsidRPr="00BE59E8">
              <w:rPr>
                <w:sz w:val="18"/>
                <w:szCs w:val="20"/>
              </w:rPr>
              <w:t>Rauch et al., 2015</w:t>
            </w:r>
            <w:r w:rsidRPr="00BE59E8">
              <w:rPr>
                <w:sz w:val="18"/>
                <w:szCs w:val="20"/>
              </w:rPr>
              <w:br/>
              <w:t xml:space="preserve">    PE/TF-CBT (10-12 </w:t>
            </w:r>
            <w:proofErr w:type="spellStart"/>
            <w:r w:rsidRPr="00BE59E8">
              <w:rPr>
                <w:sz w:val="18"/>
                <w:szCs w:val="20"/>
              </w:rPr>
              <w:t>sessions</w:t>
            </w:r>
            <w:proofErr w:type="spellEnd"/>
            <w:r w:rsidRPr="00BE59E8">
              <w:rPr>
                <w:sz w:val="18"/>
                <w:szCs w:val="20"/>
              </w:rPr>
              <w:t xml:space="preserve">, 80 min.) </w:t>
            </w:r>
            <w:r w:rsidRPr="00BE59E8">
              <w:rPr>
                <w:sz w:val="18"/>
                <w:szCs w:val="20"/>
              </w:rPr>
              <w:br/>
              <w:t xml:space="preserve">    </w:t>
            </w:r>
            <w:r w:rsidRPr="00FC1079">
              <w:rPr>
                <w:sz w:val="18"/>
                <w:szCs w:val="20"/>
                <w:lang w:val="en-US"/>
              </w:rPr>
              <w:t>PCT/</w:t>
            </w:r>
            <w:r>
              <w:rPr>
                <w:sz w:val="18"/>
                <w:szCs w:val="20"/>
                <w:lang w:val="en-US"/>
              </w:rPr>
              <w:t>non-TF-PIs</w:t>
            </w:r>
            <w:r w:rsidRPr="00FC1079">
              <w:rPr>
                <w:sz w:val="18"/>
                <w:szCs w:val="20"/>
                <w:lang w:val="en-US"/>
              </w:rPr>
              <w:t xml:space="preserve"> (10-12 sessions, 80 min.) </w:t>
            </w:r>
          </w:p>
        </w:tc>
        <w:tc>
          <w:tcPr>
            <w:tcW w:w="992" w:type="dxa"/>
          </w:tcPr>
          <w:p w14:paraId="3A19CD3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AE20CC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11</w:t>
            </w:r>
          </w:p>
          <w:p w14:paraId="1D11BDD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tc>
        <w:tc>
          <w:tcPr>
            <w:tcW w:w="709" w:type="dxa"/>
          </w:tcPr>
          <w:p w14:paraId="4CAC786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F941A6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3FC6AFF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459BE4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1E53C9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252AA2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085560B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4"/>
                <w:szCs w:val="16"/>
                <w:lang w:val="de-DE"/>
              </w:rPr>
            </w:pPr>
          </w:p>
          <w:p w14:paraId="4E6C5D8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31.90 (7.60)</w:t>
            </w:r>
          </w:p>
        </w:tc>
        <w:tc>
          <w:tcPr>
            <w:tcW w:w="709" w:type="dxa"/>
          </w:tcPr>
          <w:p w14:paraId="2E4D6A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EE06A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4882F0A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2569C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2FC524D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392301F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F0FC4A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6AF8765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8E1A7F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p w14:paraId="63F6D6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0F825AF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6E812B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6023BD2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61CF2A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tc>
      </w:tr>
      <w:tr w:rsidR="00A96A43" w:rsidRPr="00BE59E8" w14:paraId="4504547A"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E7BAE26" w14:textId="77777777" w:rsidR="00A96A43" w:rsidRPr="00FC1079" w:rsidRDefault="00A96A43" w:rsidP="00A96A43">
            <w:pPr>
              <w:pStyle w:val="StandardWeb"/>
              <w:spacing w:line="360" w:lineRule="auto"/>
              <w:rPr>
                <w:b w:val="0"/>
                <w:sz w:val="18"/>
                <w:szCs w:val="20"/>
                <w:lang w:val="en-US"/>
              </w:rPr>
            </w:pPr>
            <w:r w:rsidRPr="00FC1079">
              <w:rPr>
                <w:sz w:val="18"/>
                <w:szCs w:val="20"/>
                <w:lang w:val="en-US"/>
              </w:rPr>
              <w:t>Ready et al., 2018</w:t>
            </w:r>
            <w:r w:rsidRPr="00FC1079">
              <w:rPr>
                <w:sz w:val="18"/>
                <w:szCs w:val="20"/>
                <w:lang w:val="en-US"/>
              </w:rPr>
              <w:br/>
              <w:t xml:space="preserve">    GBET/TF-CBT (32 sessions, 240 min.)</w:t>
            </w:r>
            <w:r w:rsidRPr="00FC1079">
              <w:rPr>
                <w:sz w:val="18"/>
                <w:szCs w:val="20"/>
                <w:lang w:val="en-US"/>
              </w:rPr>
              <w:br/>
              <w:t xml:space="preserve">    GPCT/</w:t>
            </w:r>
            <w:r>
              <w:rPr>
                <w:sz w:val="18"/>
                <w:szCs w:val="20"/>
                <w:lang w:val="en-US"/>
              </w:rPr>
              <w:t>non-TF-PIs</w:t>
            </w:r>
            <w:r w:rsidRPr="00FC1079">
              <w:rPr>
                <w:sz w:val="18"/>
                <w:szCs w:val="20"/>
                <w:lang w:val="en-US"/>
              </w:rPr>
              <w:t xml:space="preserve"> (37 sessions, 90 min.)</w:t>
            </w:r>
          </w:p>
        </w:tc>
        <w:tc>
          <w:tcPr>
            <w:tcW w:w="992" w:type="dxa"/>
          </w:tcPr>
          <w:p w14:paraId="59D4AD0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EFF2C2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40</w:t>
            </w:r>
          </w:p>
          <w:p w14:paraId="2E4EA87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41</w:t>
            </w:r>
          </w:p>
        </w:tc>
        <w:tc>
          <w:tcPr>
            <w:tcW w:w="709" w:type="dxa"/>
          </w:tcPr>
          <w:p w14:paraId="1AA2C4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1486EE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02D4877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E5E96F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7DD218F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0146BB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2A73FC0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E978DA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61.40 (2.60)</w:t>
            </w:r>
          </w:p>
        </w:tc>
        <w:tc>
          <w:tcPr>
            <w:tcW w:w="709" w:type="dxa"/>
          </w:tcPr>
          <w:p w14:paraId="572123B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D650A1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12</w:t>
            </w:r>
          </w:p>
        </w:tc>
        <w:tc>
          <w:tcPr>
            <w:tcW w:w="1275" w:type="dxa"/>
          </w:tcPr>
          <w:p w14:paraId="1840D49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A27B21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2FE7058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tc>
        <w:tc>
          <w:tcPr>
            <w:tcW w:w="851" w:type="dxa"/>
          </w:tcPr>
          <w:p w14:paraId="4CCBCD3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18D2B5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5FC3CF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5F4364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n.r.</w:t>
            </w:r>
            <w:proofErr w:type="spellEnd"/>
          </w:p>
        </w:tc>
        <w:tc>
          <w:tcPr>
            <w:tcW w:w="1559" w:type="dxa"/>
          </w:tcPr>
          <w:p w14:paraId="34D421C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921C32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w:t>
            </w:r>
          </w:p>
        </w:tc>
        <w:tc>
          <w:tcPr>
            <w:tcW w:w="851" w:type="dxa"/>
          </w:tcPr>
          <w:p w14:paraId="2F48E83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B025F0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62FCD3F0"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229AA5B" w14:textId="77777777" w:rsidR="00A96A43" w:rsidRPr="00BE59E8" w:rsidRDefault="00A96A43" w:rsidP="00A96A43">
            <w:pPr>
              <w:pStyle w:val="StandardWeb"/>
              <w:spacing w:line="360" w:lineRule="auto"/>
              <w:rPr>
                <w:bCs w:val="0"/>
                <w:sz w:val="18"/>
                <w:szCs w:val="20"/>
              </w:rPr>
            </w:pPr>
            <w:r w:rsidRPr="00BE59E8">
              <w:rPr>
                <w:sz w:val="18"/>
                <w:szCs w:val="20"/>
                <w:lang w:val="nl-NL"/>
              </w:rPr>
              <w:t>Reger et al., 2016</w:t>
            </w:r>
            <w:r w:rsidRPr="00BE59E8">
              <w:rPr>
                <w:sz w:val="18"/>
                <w:szCs w:val="20"/>
                <w:lang w:val="nl-NL"/>
              </w:rPr>
              <w:br/>
              <w:t xml:space="preserve">    </w:t>
            </w:r>
            <w:r w:rsidRPr="00BE59E8">
              <w:rPr>
                <w:sz w:val="18"/>
                <w:szCs w:val="20"/>
              </w:rPr>
              <w:t xml:space="preserve">PE/TF-CBT (10 </w:t>
            </w:r>
            <w:proofErr w:type="spellStart"/>
            <w:r w:rsidRPr="00BE59E8">
              <w:rPr>
                <w:sz w:val="18"/>
                <w:szCs w:val="20"/>
              </w:rPr>
              <w:t>sessions</w:t>
            </w:r>
            <w:proofErr w:type="spellEnd"/>
            <w:r w:rsidRPr="00BE59E8">
              <w:rPr>
                <w:sz w:val="18"/>
                <w:szCs w:val="20"/>
              </w:rPr>
              <w:t>, 90-120 min.)</w:t>
            </w:r>
            <w:r w:rsidRPr="00BE59E8">
              <w:rPr>
                <w:sz w:val="18"/>
                <w:szCs w:val="20"/>
              </w:rPr>
              <w:br/>
              <w:t xml:space="preserve">    WL/PCC</w:t>
            </w:r>
          </w:p>
        </w:tc>
        <w:tc>
          <w:tcPr>
            <w:tcW w:w="992" w:type="dxa"/>
          </w:tcPr>
          <w:p w14:paraId="23793D5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D3271F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54</w:t>
            </w:r>
          </w:p>
          <w:p w14:paraId="134A0DC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54</w:t>
            </w:r>
          </w:p>
        </w:tc>
        <w:tc>
          <w:tcPr>
            <w:tcW w:w="709" w:type="dxa"/>
          </w:tcPr>
          <w:p w14:paraId="1AFE91D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32D87B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74BC9AE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28F497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E0220E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2B4895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2304EC0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8"/>
                <w:lang w:val="de-DE"/>
              </w:rPr>
            </w:pPr>
          </w:p>
          <w:p w14:paraId="0EDE945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18"/>
                <w:lang w:val="de-DE"/>
              </w:rPr>
            </w:pPr>
            <w:r w:rsidRPr="00BE59E8">
              <w:rPr>
                <w:sz w:val="18"/>
                <w:szCs w:val="18"/>
                <w:lang w:val="de-DE"/>
              </w:rPr>
              <w:t>30.89 (7.09)</w:t>
            </w:r>
          </w:p>
          <w:p w14:paraId="0BEDAD5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18"/>
                <w:lang w:val="de-DE"/>
              </w:rPr>
              <w:t>30.39 (6.45)</w:t>
            </w:r>
          </w:p>
        </w:tc>
        <w:tc>
          <w:tcPr>
            <w:tcW w:w="709" w:type="dxa"/>
          </w:tcPr>
          <w:p w14:paraId="3820A7D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7D4DCB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1C2550D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E9B56E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0862572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3FB64E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FF174A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7D162D2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6CEE0E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w:t>
            </w:r>
          </w:p>
          <w:p w14:paraId="5996A62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w:t>
            </w:r>
          </w:p>
        </w:tc>
        <w:tc>
          <w:tcPr>
            <w:tcW w:w="1559" w:type="dxa"/>
          </w:tcPr>
          <w:p w14:paraId="037114C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4365A9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Nonsexual</w:t>
            </w:r>
          </w:p>
          <w:p w14:paraId="543D9C2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assault</w:t>
            </w:r>
          </w:p>
        </w:tc>
        <w:tc>
          <w:tcPr>
            <w:tcW w:w="851" w:type="dxa"/>
            <w:tcBorders>
              <w:right w:val="nil"/>
            </w:tcBorders>
          </w:tcPr>
          <w:p w14:paraId="5A9C93C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3DF278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tc>
      </w:tr>
      <w:tr w:rsidR="00A96A43" w:rsidRPr="00BE59E8" w14:paraId="4C23FC79"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85B933A" w14:textId="77777777" w:rsidR="00A96A43" w:rsidRPr="00FC1079" w:rsidRDefault="00A96A43" w:rsidP="00A96A43">
            <w:pPr>
              <w:pStyle w:val="StandardWeb"/>
              <w:spacing w:line="360" w:lineRule="auto"/>
              <w:rPr>
                <w:b w:val="0"/>
                <w:sz w:val="18"/>
                <w:szCs w:val="20"/>
                <w:lang w:val="en-US"/>
              </w:rPr>
            </w:pPr>
            <w:proofErr w:type="spellStart"/>
            <w:r w:rsidRPr="00FC1079">
              <w:rPr>
                <w:sz w:val="18"/>
                <w:szCs w:val="20"/>
                <w:lang w:val="en-US"/>
              </w:rPr>
              <w:lastRenderedPageBreak/>
              <w:t>Resick</w:t>
            </w:r>
            <w:proofErr w:type="spellEnd"/>
            <w:r w:rsidRPr="00FC1079">
              <w:rPr>
                <w:sz w:val="18"/>
                <w:szCs w:val="20"/>
                <w:lang w:val="en-US"/>
              </w:rPr>
              <w:t xml:space="preserve"> et al., 2002</w:t>
            </w:r>
            <w:r w:rsidRPr="00FC1079">
              <w:rPr>
                <w:sz w:val="18"/>
                <w:szCs w:val="20"/>
                <w:lang w:val="en-US"/>
              </w:rPr>
              <w:br/>
              <w:t xml:space="preserve">    CPT/TF-CBT (12 sessions, 13 hours total)</w:t>
            </w:r>
            <w:r w:rsidRPr="00FC1079">
              <w:rPr>
                <w:sz w:val="18"/>
                <w:szCs w:val="20"/>
                <w:lang w:val="en-US"/>
              </w:rPr>
              <w:br/>
              <w:t xml:space="preserve">    WL/PCC</w:t>
            </w:r>
          </w:p>
        </w:tc>
        <w:tc>
          <w:tcPr>
            <w:tcW w:w="992" w:type="dxa"/>
          </w:tcPr>
          <w:p w14:paraId="0C2BE74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B541BA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62</w:t>
            </w:r>
          </w:p>
          <w:p w14:paraId="34B6C55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47</w:t>
            </w:r>
          </w:p>
        </w:tc>
        <w:tc>
          <w:tcPr>
            <w:tcW w:w="709" w:type="dxa"/>
          </w:tcPr>
          <w:p w14:paraId="62BD805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AF2168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5456E8F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535621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SI-PTSD</w:t>
            </w:r>
          </w:p>
        </w:tc>
        <w:tc>
          <w:tcPr>
            <w:tcW w:w="1133" w:type="dxa"/>
          </w:tcPr>
          <w:p w14:paraId="0C00017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74408A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080D5FF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4264F8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32.00 (9.90)</w:t>
            </w:r>
          </w:p>
        </w:tc>
        <w:tc>
          <w:tcPr>
            <w:tcW w:w="709" w:type="dxa"/>
          </w:tcPr>
          <w:p w14:paraId="4CC5E9F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FADDFE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Pr>
                <w:sz w:val="18"/>
                <w:szCs w:val="20"/>
              </w:rPr>
              <w:t>r.b.i.</w:t>
            </w:r>
            <w:proofErr w:type="spellEnd"/>
          </w:p>
        </w:tc>
        <w:tc>
          <w:tcPr>
            <w:tcW w:w="1275" w:type="dxa"/>
          </w:tcPr>
          <w:p w14:paraId="2C748B9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E1B3F4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4657351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1A9CE3A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FD6B39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3AB4A8F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FC2979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273D8A5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7EF0FE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E59A45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Sexual assault</w:t>
            </w:r>
          </w:p>
        </w:tc>
        <w:tc>
          <w:tcPr>
            <w:tcW w:w="851" w:type="dxa"/>
          </w:tcPr>
          <w:p w14:paraId="5003B1D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8CA838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0700C172"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1B999D87" w14:textId="77777777" w:rsidR="00A96A43" w:rsidRPr="00FC1079" w:rsidRDefault="00A96A43" w:rsidP="00A96A43">
            <w:pPr>
              <w:pStyle w:val="StandardWeb"/>
              <w:spacing w:line="360" w:lineRule="auto"/>
              <w:rPr>
                <w:b w:val="0"/>
                <w:sz w:val="18"/>
                <w:szCs w:val="20"/>
                <w:lang w:val="en-US"/>
              </w:rPr>
            </w:pPr>
            <w:proofErr w:type="spellStart"/>
            <w:r w:rsidRPr="00FC1079">
              <w:rPr>
                <w:sz w:val="18"/>
                <w:szCs w:val="20"/>
                <w:lang w:val="en-US"/>
              </w:rPr>
              <w:t>Resick</w:t>
            </w:r>
            <w:proofErr w:type="spellEnd"/>
            <w:r w:rsidRPr="00FC1079">
              <w:rPr>
                <w:sz w:val="18"/>
                <w:szCs w:val="20"/>
                <w:lang w:val="en-US"/>
              </w:rPr>
              <w:t xml:space="preserve"> et al., 2015</w:t>
            </w:r>
            <w:r w:rsidRPr="00FC1079">
              <w:rPr>
                <w:sz w:val="18"/>
                <w:szCs w:val="20"/>
                <w:lang w:val="en-US"/>
              </w:rPr>
              <w:br/>
              <w:t xml:space="preserve">    GCPT/TF-CBT (12 sessions, 90 min.)</w:t>
            </w:r>
            <w:r w:rsidRPr="00FC1079">
              <w:rPr>
                <w:sz w:val="18"/>
                <w:szCs w:val="20"/>
                <w:lang w:val="en-US"/>
              </w:rPr>
              <w:br/>
              <w:t xml:space="preserve">    GPCT/</w:t>
            </w:r>
            <w:r>
              <w:rPr>
                <w:sz w:val="18"/>
                <w:szCs w:val="20"/>
                <w:lang w:val="en-US"/>
              </w:rPr>
              <w:t>non-TF-PIs</w:t>
            </w:r>
            <w:r w:rsidRPr="00FC1079">
              <w:rPr>
                <w:sz w:val="18"/>
                <w:szCs w:val="20"/>
                <w:lang w:val="en-US"/>
              </w:rPr>
              <w:t xml:space="preserve"> (12 sessions, 90 min.)</w:t>
            </w:r>
          </w:p>
        </w:tc>
        <w:tc>
          <w:tcPr>
            <w:tcW w:w="992" w:type="dxa"/>
          </w:tcPr>
          <w:p w14:paraId="6F3D094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399BC5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56</w:t>
            </w:r>
          </w:p>
          <w:p w14:paraId="0BDB1D7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52</w:t>
            </w:r>
          </w:p>
        </w:tc>
        <w:tc>
          <w:tcPr>
            <w:tcW w:w="709" w:type="dxa"/>
          </w:tcPr>
          <w:p w14:paraId="7006191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4FEB1A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29F1083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position w:val="-10"/>
                <w:sz w:val="18"/>
                <w:szCs w:val="20"/>
              </w:rPr>
            </w:pPr>
          </w:p>
          <w:p w14:paraId="1ED5E01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position w:val="-10"/>
                <w:sz w:val="18"/>
                <w:szCs w:val="20"/>
              </w:rPr>
            </w:pPr>
            <w:r w:rsidRPr="00BE59E8">
              <w:rPr>
                <w:position w:val="-10"/>
                <w:sz w:val="18"/>
                <w:szCs w:val="20"/>
              </w:rPr>
              <w:t>PSS-I</w:t>
            </w:r>
          </w:p>
        </w:tc>
        <w:tc>
          <w:tcPr>
            <w:tcW w:w="1133" w:type="dxa"/>
          </w:tcPr>
          <w:p w14:paraId="0E0249E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8D9758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197DF99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0DC9E8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31.80 (7.30)</w:t>
            </w:r>
          </w:p>
          <w:p w14:paraId="7ABB3D6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position w:val="-10"/>
                <w:sz w:val="18"/>
                <w:szCs w:val="20"/>
              </w:rPr>
            </w:pPr>
            <w:r w:rsidRPr="00BE59E8">
              <w:rPr>
                <w:sz w:val="18"/>
                <w:szCs w:val="20"/>
              </w:rPr>
              <w:t>32.40 (7.90)</w:t>
            </w:r>
          </w:p>
        </w:tc>
        <w:tc>
          <w:tcPr>
            <w:tcW w:w="709" w:type="dxa"/>
          </w:tcPr>
          <w:p w14:paraId="7C2F320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99FAEA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1275" w:type="dxa"/>
          </w:tcPr>
          <w:p w14:paraId="3DFB403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DB3CC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p w14:paraId="77B733A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4A45384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C8DC9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position w:val="-10"/>
                <w:sz w:val="18"/>
                <w:szCs w:val="20"/>
                <w:highlight w:val="yellow"/>
              </w:rPr>
            </w:pPr>
            <w:r w:rsidRPr="00BE59E8">
              <w:rPr>
                <w:sz w:val="18"/>
                <w:szCs w:val="20"/>
              </w:rPr>
              <w:t>ITT</w:t>
            </w:r>
          </w:p>
        </w:tc>
        <w:tc>
          <w:tcPr>
            <w:tcW w:w="567" w:type="dxa"/>
          </w:tcPr>
          <w:p w14:paraId="467614B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B04DB4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p w14:paraId="445D6B9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tc>
        <w:tc>
          <w:tcPr>
            <w:tcW w:w="1559" w:type="dxa"/>
          </w:tcPr>
          <w:p w14:paraId="4EF470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93258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 and other types</w:t>
            </w:r>
          </w:p>
        </w:tc>
        <w:tc>
          <w:tcPr>
            <w:tcW w:w="851" w:type="dxa"/>
            <w:tcBorders>
              <w:right w:val="nil"/>
            </w:tcBorders>
          </w:tcPr>
          <w:p w14:paraId="3213FBA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3AAB57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168B6685"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4309E7C3" w14:textId="77777777" w:rsidR="00A96A43" w:rsidRPr="0070209A" w:rsidRDefault="00A96A43" w:rsidP="00A96A43">
            <w:pPr>
              <w:pStyle w:val="StandardWeb"/>
              <w:spacing w:line="360" w:lineRule="auto"/>
              <w:rPr>
                <w:b w:val="0"/>
                <w:sz w:val="18"/>
                <w:szCs w:val="20"/>
                <w:lang w:val="en-US"/>
              </w:rPr>
            </w:pPr>
            <w:proofErr w:type="spellStart"/>
            <w:r w:rsidRPr="00FC1079">
              <w:rPr>
                <w:sz w:val="18"/>
                <w:szCs w:val="20"/>
                <w:lang w:val="en-US"/>
              </w:rPr>
              <w:t>Robjant</w:t>
            </w:r>
            <w:proofErr w:type="spellEnd"/>
            <w:r w:rsidRPr="00FC1079">
              <w:rPr>
                <w:sz w:val="18"/>
                <w:szCs w:val="20"/>
                <w:lang w:val="en-US"/>
              </w:rPr>
              <w:t xml:space="preserve"> et al., 2019</w:t>
            </w:r>
            <w:r w:rsidRPr="00FC1079">
              <w:rPr>
                <w:sz w:val="18"/>
                <w:szCs w:val="20"/>
                <w:lang w:val="en-US"/>
              </w:rPr>
              <w:br/>
              <w:t xml:space="preserve">   NET/TF-CBT (6 sessions á 90-120 min. </w:t>
            </w:r>
            <w:r w:rsidRPr="00FC1079">
              <w:rPr>
                <w:sz w:val="18"/>
                <w:szCs w:val="20"/>
                <w:lang w:val="en-US"/>
              </w:rPr>
              <w:br/>
              <w:t xml:space="preserve">   </w:t>
            </w:r>
            <w:r w:rsidRPr="0070209A">
              <w:rPr>
                <w:sz w:val="18"/>
                <w:szCs w:val="20"/>
                <w:lang w:val="en-US"/>
              </w:rPr>
              <w:t>individual, 6 sessions á 90-120 group)</w:t>
            </w:r>
            <w:r w:rsidRPr="0070209A">
              <w:rPr>
                <w:sz w:val="18"/>
                <w:szCs w:val="20"/>
                <w:lang w:val="en-US"/>
              </w:rPr>
              <w:br/>
              <w:t xml:space="preserve">   TAU/ACC (</w:t>
            </w:r>
            <w:proofErr w:type="spellStart"/>
            <w:r w:rsidRPr="0070209A">
              <w:rPr>
                <w:sz w:val="18"/>
                <w:szCs w:val="20"/>
                <w:lang w:val="en-US"/>
              </w:rPr>
              <w:t>n.r.</w:t>
            </w:r>
            <w:proofErr w:type="spellEnd"/>
            <w:r w:rsidRPr="0070209A">
              <w:rPr>
                <w:sz w:val="18"/>
                <w:szCs w:val="20"/>
                <w:lang w:val="en-US"/>
              </w:rPr>
              <w:t>)</w:t>
            </w:r>
          </w:p>
        </w:tc>
        <w:tc>
          <w:tcPr>
            <w:tcW w:w="992" w:type="dxa"/>
            <w:shd w:val="clear" w:color="auto" w:fill="BFBFBF" w:themeFill="background1" w:themeFillShade="BF"/>
          </w:tcPr>
          <w:p w14:paraId="6E0D0A4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45</w:t>
            </w:r>
            <w:r>
              <w:rPr>
                <w:sz w:val="18"/>
                <w:szCs w:val="20"/>
                <w:vertAlign w:val="superscript"/>
              </w:rPr>
              <w:t>a</w:t>
            </w:r>
            <w:r w:rsidRPr="00BE59E8">
              <w:rPr>
                <w:sz w:val="18"/>
                <w:szCs w:val="20"/>
              </w:rPr>
              <w:br/>
              <w:t>43</w:t>
            </w:r>
            <w:r>
              <w:rPr>
                <w:sz w:val="18"/>
                <w:szCs w:val="20"/>
                <w:vertAlign w:val="superscript"/>
              </w:rPr>
              <w:t>a</w:t>
            </w:r>
          </w:p>
        </w:tc>
        <w:tc>
          <w:tcPr>
            <w:tcW w:w="709" w:type="dxa"/>
            <w:shd w:val="clear" w:color="auto" w:fill="BFBFBF" w:themeFill="background1" w:themeFillShade="BF"/>
          </w:tcPr>
          <w:p w14:paraId="054FB82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100</w:t>
            </w:r>
          </w:p>
        </w:tc>
        <w:tc>
          <w:tcPr>
            <w:tcW w:w="850" w:type="dxa"/>
            <w:shd w:val="clear" w:color="auto" w:fill="BFBFBF" w:themeFill="background1" w:themeFillShade="BF"/>
          </w:tcPr>
          <w:p w14:paraId="5E58AE4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position w:val="-10"/>
                <w:sz w:val="18"/>
                <w:szCs w:val="20"/>
              </w:rPr>
            </w:pPr>
            <w:r w:rsidRPr="00BE59E8">
              <w:rPr>
                <w:position w:val="-10"/>
                <w:sz w:val="18"/>
                <w:szCs w:val="20"/>
              </w:rPr>
              <w:br/>
              <w:t>PSS-I</w:t>
            </w:r>
          </w:p>
        </w:tc>
        <w:tc>
          <w:tcPr>
            <w:tcW w:w="1133" w:type="dxa"/>
            <w:shd w:val="clear" w:color="auto" w:fill="BFBFBF" w:themeFill="background1" w:themeFillShade="BF"/>
          </w:tcPr>
          <w:p w14:paraId="0B2281C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5DA958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DRC</w:t>
            </w:r>
          </w:p>
        </w:tc>
        <w:tc>
          <w:tcPr>
            <w:tcW w:w="1560" w:type="dxa"/>
            <w:shd w:val="clear" w:color="auto" w:fill="BFBFBF" w:themeFill="background1" w:themeFillShade="BF"/>
          </w:tcPr>
          <w:p w14:paraId="6DA71FC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position w:val="-10"/>
                <w:sz w:val="18"/>
                <w:szCs w:val="20"/>
              </w:rPr>
            </w:pPr>
            <w:r w:rsidRPr="00BE59E8">
              <w:rPr>
                <w:position w:val="-10"/>
                <w:sz w:val="18"/>
                <w:szCs w:val="20"/>
              </w:rPr>
              <w:br/>
              <w:t>18 (16-25)</w:t>
            </w:r>
            <w:r w:rsidRPr="00BE59E8">
              <w:rPr>
                <w:position w:val="-10"/>
                <w:sz w:val="18"/>
                <w:szCs w:val="20"/>
              </w:rPr>
              <w:br/>
            </w:r>
            <w:r w:rsidRPr="00BE59E8">
              <w:rPr>
                <w:position w:val="-10"/>
                <w:sz w:val="18"/>
                <w:szCs w:val="20"/>
              </w:rPr>
              <w:br/>
              <w:t>18 (16-25)</w:t>
            </w:r>
          </w:p>
        </w:tc>
        <w:tc>
          <w:tcPr>
            <w:tcW w:w="709" w:type="dxa"/>
            <w:shd w:val="clear" w:color="auto" w:fill="BFBFBF" w:themeFill="background1" w:themeFillShade="BF"/>
          </w:tcPr>
          <w:p w14:paraId="3F7AF6E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9</w:t>
            </w:r>
          </w:p>
        </w:tc>
        <w:tc>
          <w:tcPr>
            <w:tcW w:w="1275" w:type="dxa"/>
            <w:shd w:val="clear" w:color="auto" w:fill="BFBFBF" w:themeFill="background1" w:themeFillShade="BF"/>
          </w:tcPr>
          <w:p w14:paraId="6B5FAF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Combination</w:t>
            </w:r>
          </w:p>
          <w:p w14:paraId="50E24D1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shd w:val="clear" w:color="auto" w:fill="BFBFBF" w:themeFill="background1" w:themeFillShade="BF"/>
          </w:tcPr>
          <w:p w14:paraId="14B3766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43D1C5C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100</w:t>
            </w:r>
          </w:p>
        </w:tc>
        <w:tc>
          <w:tcPr>
            <w:tcW w:w="1559" w:type="dxa"/>
            <w:shd w:val="clear" w:color="auto" w:fill="BFBFBF" w:themeFill="background1" w:themeFillShade="BF"/>
          </w:tcPr>
          <w:p w14:paraId="619D28E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r>
              <w:rPr>
                <w:sz w:val="18"/>
                <w:szCs w:val="20"/>
              </w:rPr>
              <w:t>Former c</w:t>
            </w:r>
            <w:r w:rsidRPr="00BE59E8">
              <w:rPr>
                <w:sz w:val="18"/>
                <w:szCs w:val="20"/>
              </w:rPr>
              <w:t>hild soldier</w:t>
            </w:r>
            <w:r>
              <w:rPr>
                <w:sz w:val="18"/>
                <w:szCs w:val="20"/>
              </w:rPr>
              <w:t xml:space="preserve"> victimization</w:t>
            </w:r>
          </w:p>
        </w:tc>
        <w:tc>
          <w:tcPr>
            <w:tcW w:w="851" w:type="dxa"/>
            <w:shd w:val="clear" w:color="auto" w:fill="BFBFBF" w:themeFill="background1" w:themeFillShade="BF"/>
          </w:tcPr>
          <w:p w14:paraId="6536F5F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885F81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0D6DF9E5"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7CE8BFD3" w14:textId="77777777" w:rsidR="00A96A43" w:rsidRPr="00BE59E8" w:rsidRDefault="00A96A43" w:rsidP="00A96A43">
            <w:pPr>
              <w:pStyle w:val="StandardWeb"/>
              <w:spacing w:line="360" w:lineRule="auto"/>
              <w:rPr>
                <w:b w:val="0"/>
                <w:sz w:val="18"/>
                <w:szCs w:val="20"/>
              </w:rPr>
            </w:pPr>
            <w:r w:rsidRPr="00BE59E8">
              <w:rPr>
                <w:sz w:val="18"/>
                <w:szCs w:val="20"/>
                <w:lang w:val="nl-NL"/>
              </w:rPr>
              <w:t>Rothbaum et al., 2005</w:t>
            </w:r>
            <w:r w:rsidRPr="00BE59E8">
              <w:rPr>
                <w:sz w:val="18"/>
                <w:szCs w:val="20"/>
              </w:rPr>
              <w:br/>
              <w:t xml:space="preserve">    </w:t>
            </w:r>
            <w:r w:rsidRPr="00BE59E8">
              <w:rPr>
                <w:position w:val="10"/>
                <w:sz w:val="18"/>
                <w:szCs w:val="20"/>
              </w:rPr>
              <w:t xml:space="preserve">EMDR/EMDR (9 </w:t>
            </w:r>
            <w:proofErr w:type="spellStart"/>
            <w:r w:rsidRPr="00BE59E8">
              <w:rPr>
                <w:position w:val="10"/>
                <w:sz w:val="18"/>
                <w:szCs w:val="20"/>
              </w:rPr>
              <w:t>sessions</w:t>
            </w:r>
            <w:proofErr w:type="spellEnd"/>
            <w:r w:rsidRPr="00BE59E8">
              <w:rPr>
                <w:position w:val="10"/>
                <w:sz w:val="18"/>
                <w:szCs w:val="20"/>
              </w:rPr>
              <w:t xml:space="preserve">, 90 min.) </w:t>
            </w:r>
            <w:r w:rsidRPr="00BE59E8">
              <w:rPr>
                <w:position w:val="10"/>
                <w:sz w:val="18"/>
                <w:szCs w:val="20"/>
              </w:rPr>
              <w:br/>
            </w:r>
            <w:r w:rsidRPr="00BE59E8">
              <w:rPr>
                <w:sz w:val="18"/>
                <w:szCs w:val="20"/>
              </w:rPr>
              <w:t xml:space="preserve">    PE/TF-CBT (9 </w:t>
            </w:r>
            <w:proofErr w:type="spellStart"/>
            <w:r w:rsidRPr="00BE59E8">
              <w:rPr>
                <w:sz w:val="18"/>
                <w:szCs w:val="20"/>
              </w:rPr>
              <w:t>sessions</w:t>
            </w:r>
            <w:proofErr w:type="spellEnd"/>
            <w:r w:rsidRPr="00BE59E8">
              <w:rPr>
                <w:sz w:val="18"/>
                <w:szCs w:val="20"/>
              </w:rPr>
              <w:t xml:space="preserve">, 90 min.) </w:t>
            </w:r>
            <w:r w:rsidRPr="00BE59E8">
              <w:rPr>
                <w:sz w:val="18"/>
                <w:szCs w:val="20"/>
              </w:rPr>
              <w:br/>
              <w:t xml:space="preserve">    WL/PCC </w:t>
            </w:r>
          </w:p>
        </w:tc>
        <w:tc>
          <w:tcPr>
            <w:tcW w:w="992" w:type="dxa"/>
          </w:tcPr>
          <w:p w14:paraId="0813F4B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00A0F6D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20</w:t>
            </w:r>
          </w:p>
          <w:p w14:paraId="3A2B4DF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20</w:t>
            </w:r>
          </w:p>
          <w:p w14:paraId="2A5A896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20</w:t>
            </w:r>
          </w:p>
        </w:tc>
        <w:tc>
          <w:tcPr>
            <w:tcW w:w="709" w:type="dxa"/>
          </w:tcPr>
          <w:p w14:paraId="6E55C1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E8905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76F614D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position w:val="-10"/>
                <w:sz w:val="18"/>
                <w:szCs w:val="20"/>
              </w:rPr>
            </w:pPr>
          </w:p>
          <w:p w14:paraId="598BA2E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position w:val="-10"/>
                <w:sz w:val="18"/>
                <w:szCs w:val="20"/>
              </w:rPr>
            </w:pPr>
            <w:r w:rsidRPr="00BE59E8">
              <w:rPr>
                <w:position w:val="-10"/>
                <w:sz w:val="18"/>
                <w:szCs w:val="20"/>
              </w:rPr>
              <w:t>CAPS</w:t>
            </w:r>
          </w:p>
        </w:tc>
        <w:tc>
          <w:tcPr>
            <w:tcW w:w="1133" w:type="dxa"/>
          </w:tcPr>
          <w:p w14:paraId="5CF637E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CCCC3D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position w:val="-10"/>
                <w:sz w:val="18"/>
                <w:szCs w:val="20"/>
              </w:rPr>
            </w:pPr>
            <w:r w:rsidRPr="00BE59E8">
              <w:rPr>
                <w:sz w:val="18"/>
                <w:szCs w:val="20"/>
              </w:rPr>
              <w:t>USA</w:t>
            </w:r>
          </w:p>
        </w:tc>
        <w:tc>
          <w:tcPr>
            <w:tcW w:w="1560" w:type="dxa"/>
          </w:tcPr>
          <w:p w14:paraId="0682A85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position w:val="-10"/>
                <w:sz w:val="18"/>
                <w:szCs w:val="20"/>
              </w:rPr>
            </w:pPr>
          </w:p>
          <w:p w14:paraId="5D7FD35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position w:val="-10"/>
                <w:sz w:val="18"/>
                <w:szCs w:val="20"/>
              </w:rPr>
            </w:pPr>
            <w:r w:rsidRPr="00BE59E8">
              <w:rPr>
                <w:position w:val="-10"/>
                <w:sz w:val="18"/>
                <w:szCs w:val="20"/>
              </w:rPr>
              <w:t>33.80 (11.00)</w:t>
            </w:r>
          </w:p>
        </w:tc>
        <w:tc>
          <w:tcPr>
            <w:tcW w:w="709" w:type="dxa"/>
          </w:tcPr>
          <w:p w14:paraId="0BDC698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C8681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c>
          <w:tcPr>
            <w:tcW w:w="1275" w:type="dxa"/>
          </w:tcPr>
          <w:p w14:paraId="204DCEE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406AB7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6EECB54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09F2E50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4648B94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EF87EB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4E21BC2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F3BC1E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1559" w:type="dxa"/>
          </w:tcPr>
          <w:p w14:paraId="328B0C1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B5CBA2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Sexual assault</w:t>
            </w:r>
          </w:p>
        </w:tc>
        <w:tc>
          <w:tcPr>
            <w:tcW w:w="851" w:type="dxa"/>
            <w:tcBorders>
              <w:right w:val="nil"/>
            </w:tcBorders>
          </w:tcPr>
          <w:p w14:paraId="4F5D7F0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0DEC66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2B5EC398" w14:textId="77777777" w:rsidTr="00A96A43">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254" w:type="dxa"/>
          </w:tcPr>
          <w:p w14:paraId="4F187A91" w14:textId="77777777" w:rsidR="00A96A43" w:rsidRPr="00BE59E8" w:rsidRDefault="00A96A43" w:rsidP="00A96A43">
            <w:pPr>
              <w:pStyle w:val="StandardWeb"/>
              <w:spacing w:line="360" w:lineRule="auto"/>
              <w:rPr>
                <w:b w:val="0"/>
                <w:sz w:val="18"/>
                <w:szCs w:val="20"/>
              </w:rPr>
            </w:pPr>
            <w:r w:rsidRPr="00BE59E8">
              <w:rPr>
                <w:sz w:val="18"/>
                <w:szCs w:val="20"/>
              </w:rPr>
              <w:t>Sautter et al., 2015</w:t>
            </w:r>
            <w:r w:rsidRPr="00BE59E8">
              <w:rPr>
                <w:sz w:val="18"/>
                <w:szCs w:val="20"/>
              </w:rPr>
              <w:br/>
              <w:t xml:space="preserve">    SAT/TF-CBT (12 </w:t>
            </w:r>
            <w:proofErr w:type="spellStart"/>
            <w:r w:rsidRPr="00BE59E8">
              <w:rPr>
                <w:sz w:val="18"/>
                <w:szCs w:val="20"/>
              </w:rPr>
              <w:t>sessions</w:t>
            </w:r>
            <w:proofErr w:type="spellEnd"/>
            <w:r w:rsidRPr="00BE59E8">
              <w:rPr>
                <w:sz w:val="18"/>
                <w:szCs w:val="20"/>
              </w:rPr>
              <w:t>, 60 min.)</w:t>
            </w:r>
            <w:r w:rsidRPr="00BE59E8">
              <w:rPr>
                <w:sz w:val="18"/>
                <w:szCs w:val="20"/>
              </w:rPr>
              <w:br/>
              <w:t xml:space="preserve">    PFE/ACC (12 </w:t>
            </w:r>
            <w:proofErr w:type="spellStart"/>
            <w:r w:rsidRPr="00BE59E8">
              <w:rPr>
                <w:sz w:val="18"/>
                <w:szCs w:val="20"/>
              </w:rPr>
              <w:t>sessions</w:t>
            </w:r>
            <w:proofErr w:type="spellEnd"/>
            <w:r w:rsidRPr="00BE59E8">
              <w:rPr>
                <w:sz w:val="18"/>
                <w:szCs w:val="20"/>
              </w:rPr>
              <w:t>, 60 min.)</w:t>
            </w:r>
          </w:p>
        </w:tc>
        <w:tc>
          <w:tcPr>
            <w:tcW w:w="992" w:type="dxa"/>
          </w:tcPr>
          <w:p w14:paraId="7922E53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AC149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p w14:paraId="7439F67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28</w:t>
            </w:r>
          </w:p>
        </w:tc>
        <w:tc>
          <w:tcPr>
            <w:tcW w:w="709" w:type="dxa"/>
          </w:tcPr>
          <w:p w14:paraId="6EB0689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0A9B91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0A2E2C1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85DBFC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2F920ED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150276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4B03B18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7BF79B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32.55 (6.16)</w:t>
            </w:r>
          </w:p>
          <w:p w14:paraId="37ACB9C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33.71 (7.01)</w:t>
            </w:r>
          </w:p>
        </w:tc>
        <w:tc>
          <w:tcPr>
            <w:tcW w:w="709" w:type="dxa"/>
          </w:tcPr>
          <w:p w14:paraId="785F8A1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4407D4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p w14:paraId="3913C59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5" w:type="dxa"/>
          </w:tcPr>
          <w:p w14:paraId="469125A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95E36A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Couple</w:t>
            </w:r>
          </w:p>
          <w:p w14:paraId="3E64A83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Couple</w:t>
            </w:r>
          </w:p>
        </w:tc>
        <w:tc>
          <w:tcPr>
            <w:tcW w:w="851" w:type="dxa"/>
          </w:tcPr>
          <w:p w14:paraId="3695711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E203A8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p w14:paraId="5572F9B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567" w:type="dxa"/>
          </w:tcPr>
          <w:p w14:paraId="36E351D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9C7E6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0</w:t>
            </w:r>
          </w:p>
          <w:p w14:paraId="14E8289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w:t>
            </w:r>
          </w:p>
        </w:tc>
        <w:tc>
          <w:tcPr>
            <w:tcW w:w="1559" w:type="dxa"/>
          </w:tcPr>
          <w:p w14:paraId="296A5B9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0475EF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w:t>
            </w:r>
          </w:p>
        </w:tc>
        <w:tc>
          <w:tcPr>
            <w:tcW w:w="851" w:type="dxa"/>
          </w:tcPr>
          <w:p w14:paraId="7D12A6F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F9BE9A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423529AC"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6D826C97"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Schaal et al., 2009</w:t>
            </w:r>
            <w:r w:rsidRPr="00BE59E8">
              <w:rPr>
                <w:sz w:val="18"/>
                <w:szCs w:val="20"/>
                <w:lang w:val="nl-NL"/>
              </w:rPr>
              <w:br/>
              <w:t xml:space="preserve">    NET/TF-CBT (4 sessions, 120-150 min.)</w:t>
            </w:r>
            <w:r w:rsidRPr="00BE59E8">
              <w:rPr>
                <w:sz w:val="18"/>
                <w:szCs w:val="20"/>
                <w:lang w:val="nl-NL"/>
              </w:rPr>
              <w:br/>
              <w:t xml:space="preserve">    IPT/</w:t>
            </w:r>
            <w:r>
              <w:rPr>
                <w:sz w:val="18"/>
                <w:szCs w:val="20"/>
                <w:lang w:val="nl-NL"/>
              </w:rPr>
              <w:t>non-TF-PIs</w:t>
            </w:r>
            <w:r w:rsidRPr="00BE59E8">
              <w:rPr>
                <w:sz w:val="18"/>
                <w:szCs w:val="20"/>
                <w:lang w:val="nl-NL"/>
              </w:rPr>
              <w:t xml:space="preserve"> (4 sessions, 120-150 min.)</w:t>
            </w:r>
          </w:p>
        </w:tc>
        <w:tc>
          <w:tcPr>
            <w:tcW w:w="992" w:type="dxa"/>
          </w:tcPr>
          <w:p w14:paraId="3F8CDCE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1A039A7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r w:rsidRPr="00BE59E8">
              <w:rPr>
                <w:sz w:val="18"/>
                <w:szCs w:val="20"/>
              </w:rPr>
              <w:br/>
              <w:t>14</w:t>
            </w:r>
          </w:p>
        </w:tc>
        <w:tc>
          <w:tcPr>
            <w:tcW w:w="709" w:type="dxa"/>
          </w:tcPr>
          <w:p w14:paraId="17493CB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FAC0E6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36B0726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A21F19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733E510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8B82AB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Rwanda</w:t>
            </w:r>
          </w:p>
        </w:tc>
        <w:tc>
          <w:tcPr>
            <w:tcW w:w="1560" w:type="dxa"/>
          </w:tcPr>
          <w:p w14:paraId="0C4BF4A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8F6087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19.42 (3.59)</w:t>
            </w:r>
          </w:p>
        </w:tc>
        <w:tc>
          <w:tcPr>
            <w:tcW w:w="709" w:type="dxa"/>
          </w:tcPr>
          <w:p w14:paraId="71AF3D2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C9FA6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p w14:paraId="6198175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tcPr>
          <w:p w14:paraId="22C50B7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C550B3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659D733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645AAE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
          <w:p w14:paraId="05EBC93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BE59E8">
              <w:rPr>
                <w:sz w:val="18"/>
                <w:szCs w:val="20"/>
              </w:rPr>
              <w:t>ITT</w:t>
            </w:r>
          </w:p>
        </w:tc>
        <w:tc>
          <w:tcPr>
            <w:tcW w:w="567" w:type="dxa"/>
          </w:tcPr>
          <w:p w14:paraId="4192F67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E05B82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62</w:t>
            </w:r>
          </w:p>
        </w:tc>
        <w:tc>
          <w:tcPr>
            <w:tcW w:w="1559" w:type="dxa"/>
          </w:tcPr>
          <w:p w14:paraId="7C776FB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D0673E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 xml:space="preserve">Mass </w:t>
            </w:r>
            <w:r>
              <w:rPr>
                <w:sz w:val="18"/>
                <w:szCs w:val="20"/>
              </w:rPr>
              <w:t>c</w:t>
            </w:r>
            <w:r w:rsidRPr="00BE59E8">
              <w:rPr>
                <w:sz w:val="18"/>
                <w:szCs w:val="20"/>
              </w:rPr>
              <w:t>onflict</w:t>
            </w:r>
          </w:p>
        </w:tc>
        <w:tc>
          <w:tcPr>
            <w:tcW w:w="851" w:type="dxa"/>
            <w:tcBorders>
              <w:right w:val="nil"/>
            </w:tcBorders>
          </w:tcPr>
          <w:p w14:paraId="4B98973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7EE0B5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17853510"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0C8C8002"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Scheck et al., 1998</w:t>
            </w:r>
            <w:r w:rsidRPr="00BE59E8">
              <w:rPr>
                <w:sz w:val="18"/>
                <w:szCs w:val="20"/>
                <w:lang w:val="nl-NL"/>
              </w:rPr>
              <w:br/>
              <w:t xml:space="preserve">    EMDR/EMDR (2 sessions, 90 min.)</w:t>
            </w:r>
            <w:r w:rsidRPr="00BE59E8">
              <w:rPr>
                <w:sz w:val="18"/>
                <w:szCs w:val="20"/>
                <w:lang w:val="nl-NL"/>
              </w:rPr>
              <w:br/>
              <w:t xml:space="preserve">    AL/ACC (2 sessions, 90 min.)</w:t>
            </w:r>
          </w:p>
        </w:tc>
        <w:tc>
          <w:tcPr>
            <w:tcW w:w="992" w:type="dxa"/>
          </w:tcPr>
          <w:p w14:paraId="05177C0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70FD23C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28</w:t>
            </w:r>
          </w:p>
          <w:p w14:paraId="3A536F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tc>
        <w:tc>
          <w:tcPr>
            <w:tcW w:w="709" w:type="dxa"/>
          </w:tcPr>
          <w:p w14:paraId="2DF5D15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A6CA85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77</w:t>
            </w:r>
          </w:p>
        </w:tc>
        <w:tc>
          <w:tcPr>
            <w:tcW w:w="850" w:type="dxa"/>
          </w:tcPr>
          <w:p w14:paraId="45839C4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650F14E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IES</w:t>
            </w:r>
          </w:p>
        </w:tc>
        <w:tc>
          <w:tcPr>
            <w:tcW w:w="1133" w:type="dxa"/>
          </w:tcPr>
          <w:p w14:paraId="0EA0C15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826435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7EF2D39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4AC70B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20.93</w:t>
            </w:r>
          </w:p>
          <w:p w14:paraId="266E130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(16.00-25.00)</w:t>
            </w:r>
          </w:p>
        </w:tc>
        <w:tc>
          <w:tcPr>
            <w:tcW w:w="709" w:type="dxa"/>
          </w:tcPr>
          <w:p w14:paraId="67DD8E0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99E4DC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091A9D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D2147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60CD5B6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413801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C9283E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3BDBEDB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F3C794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4E0557C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E0670E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1825F31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2EB4A1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7F9E85F1"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6C5153D8" w14:textId="77777777" w:rsidR="00A96A43" w:rsidRPr="00BE59E8" w:rsidRDefault="00A96A43" w:rsidP="00A96A43">
            <w:pPr>
              <w:pStyle w:val="StandardWeb"/>
              <w:spacing w:line="360" w:lineRule="auto"/>
              <w:rPr>
                <w:b w:val="0"/>
                <w:sz w:val="18"/>
                <w:szCs w:val="20"/>
              </w:rPr>
            </w:pPr>
            <w:proofErr w:type="spellStart"/>
            <w:r w:rsidRPr="00BE59E8">
              <w:rPr>
                <w:sz w:val="18"/>
                <w:szCs w:val="20"/>
              </w:rPr>
              <w:t>Schnurr</w:t>
            </w:r>
            <w:proofErr w:type="spellEnd"/>
            <w:r w:rsidRPr="00BE59E8">
              <w:rPr>
                <w:sz w:val="18"/>
                <w:szCs w:val="20"/>
              </w:rPr>
              <w:t xml:space="preserve"> et al., 2003</w:t>
            </w:r>
            <w:r w:rsidRPr="00BE59E8">
              <w:rPr>
                <w:sz w:val="18"/>
                <w:szCs w:val="20"/>
              </w:rPr>
              <w:br/>
              <w:t xml:space="preserve">    TFGT/TFCBT (30 </w:t>
            </w:r>
            <w:proofErr w:type="spellStart"/>
            <w:r w:rsidRPr="00BE59E8">
              <w:rPr>
                <w:sz w:val="18"/>
                <w:szCs w:val="20"/>
              </w:rPr>
              <w:t>sessions</w:t>
            </w:r>
            <w:proofErr w:type="spellEnd"/>
            <w:r w:rsidRPr="00BE59E8">
              <w:rPr>
                <w:sz w:val="18"/>
                <w:szCs w:val="20"/>
              </w:rPr>
              <w:t>, 90-120 min.)</w:t>
            </w:r>
            <w:r w:rsidRPr="00BE59E8">
              <w:rPr>
                <w:sz w:val="18"/>
                <w:szCs w:val="20"/>
              </w:rPr>
              <w:br/>
              <w:t xml:space="preserve">    GPCT/</w:t>
            </w:r>
            <w:r>
              <w:rPr>
                <w:sz w:val="18"/>
                <w:szCs w:val="20"/>
              </w:rPr>
              <w:t>non-TF-PIs</w:t>
            </w:r>
            <w:r w:rsidRPr="00BE59E8">
              <w:rPr>
                <w:sz w:val="18"/>
                <w:szCs w:val="20"/>
              </w:rPr>
              <w:t xml:space="preserve"> (30 </w:t>
            </w:r>
            <w:proofErr w:type="spellStart"/>
            <w:r w:rsidRPr="00BE59E8">
              <w:rPr>
                <w:sz w:val="18"/>
                <w:szCs w:val="20"/>
              </w:rPr>
              <w:t>sessions</w:t>
            </w:r>
            <w:proofErr w:type="spellEnd"/>
            <w:r w:rsidRPr="00BE59E8">
              <w:rPr>
                <w:sz w:val="18"/>
                <w:szCs w:val="20"/>
              </w:rPr>
              <w:t>, 90-120 min.)</w:t>
            </w:r>
          </w:p>
        </w:tc>
        <w:tc>
          <w:tcPr>
            <w:tcW w:w="992" w:type="dxa"/>
          </w:tcPr>
          <w:p w14:paraId="070A7CA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85DF8C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162</w:t>
            </w:r>
          </w:p>
          <w:p w14:paraId="081CB9E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160</w:t>
            </w:r>
          </w:p>
        </w:tc>
        <w:tc>
          <w:tcPr>
            <w:tcW w:w="709" w:type="dxa"/>
          </w:tcPr>
          <w:p w14:paraId="5115098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F1B000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39DD7FD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17E066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5AC8E9E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8C1EAC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7258D1D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478425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50.60 (3.70)</w:t>
            </w:r>
          </w:p>
          <w:p w14:paraId="2495AD7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50.80 (3.80)</w:t>
            </w:r>
          </w:p>
        </w:tc>
        <w:tc>
          <w:tcPr>
            <w:tcW w:w="709" w:type="dxa"/>
          </w:tcPr>
          <w:p w14:paraId="1D2D82D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601DB5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12</w:t>
            </w:r>
          </w:p>
          <w:p w14:paraId="40491D0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tcPr>
          <w:p w14:paraId="4FEC8A9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08E6B6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p w14:paraId="32BBE5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6D6136F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586BA8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5CADF52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8A2B08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tc>
        <w:tc>
          <w:tcPr>
            <w:tcW w:w="1559" w:type="dxa"/>
          </w:tcPr>
          <w:p w14:paraId="345B49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D25ED0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2303F3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9B27E2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3C2F223A"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7F855E57" w14:textId="77777777" w:rsidR="00A96A43" w:rsidRPr="00FC1079" w:rsidRDefault="00A96A43" w:rsidP="00A96A43">
            <w:pPr>
              <w:pStyle w:val="StandardWeb"/>
              <w:spacing w:line="360" w:lineRule="auto"/>
              <w:rPr>
                <w:b w:val="0"/>
                <w:sz w:val="18"/>
                <w:szCs w:val="20"/>
                <w:lang w:val="en-US"/>
              </w:rPr>
            </w:pPr>
            <w:proofErr w:type="spellStart"/>
            <w:r w:rsidRPr="00BE59E8">
              <w:rPr>
                <w:sz w:val="18"/>
                <w:szCs w:val="20"/>
              </w:rPr>
              <w:lastRenderedPageBreak/>
              <w:t>Schnurr</w:t>
            </w:r>
            <w:proofErr w:type="spellEnd"/>
            <w:r w:rsidRPr="00BE59E8">
              <w:rPr>
                <w:sz w:val="18"/>
                <w:szCs w:val="20"/>
              </w:rPr>
              <w:t xml:space="preserve"> et al., 2007</w:t>
            </w:r>
            <w:r w:rsidRPr="00BE59E8">
              <w:rPr>
                <w:sz w:val="18"/>
                <w:szCs w:val="20"/>
              </w:rPr>
              <w:br/>
              <w:t xml:space="preserve">    PE/TF-CBT (10 </w:t>
            </w:r>
            <w:proofErr w:type="spellStart"/>
            <w:r w:rsidRPr="00BE59E8">
              <w:rPr>
                <w:sz w:val="18"/>
                <w:szCs w:val="20"/>
              </w:rPr>
              <w:t>sessions</w:t>
            </w:r>
            <w:proofErr w:type="spellEnd"/>
            <w:r w:rsidRPr="00BE59E8">
              <w:rPr>
                <w:sz w:val="18"/>
                <w:szCs w:val="20"/>
              </w:rPr>
              <w:t>, 90 min.)</w:t>
            </w:r>
            <w:r w:rsidRPr="00BE59E8">
              <w:rPr>
                <w:sz w:val="18"/>
                <w:szCs w:val="20"/>
              </w:rPr>
              <w:br/>
              <w:t xml:space="preserve">    </w:t>
            </w:r>
            <w:r w:rsidRPr="00FC1079">
              <w:rPr>
                <w:sz w:val="18"/>
                <w:szCs w:val="20"/>
                <w:lang w:val="en-US"/>
              </w:rPr>
              <w:t>PCT/</w:t>
            </w:r>
            <w:r>
              <w:rPr>
                <w:sz w:val="18"/>
                <w:szCs w:val="20"/>
                <w:lang w:val="en-US"/>
              </w:rPr>
              <w:t>non-TF-PIs</w:t>
            </w:r>
            <w:r w:rsidRPr="00FC1079">
              <w:rPr>
                <w:sz w:val="18"/>
                <w:szCs w:val="20"/>
                <w:lang w:val="en-US"/>
              </w:rPr>
              <w:t xml:space="preserve"> (10 sessions, 90 min.)</w:t>
            </w:r>
          </w:p>
        </w:tc>
        <w:tc>
          <w:tcPr>
            <w:tcW w:w="992" w:type="dxa"/>
          </w:tcPr>
          <w:p w14:paraId="3A81301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91F696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141</w:t>
            </w:r>
            <w:r w:rsidRPr="00BE59E8">
              <w:rPr>
                <w:sz w:val="18"/>
                <w:szCs w:val="20"/>
              </w:rPr>
              <w:br/>
              <w:t>143</w:t>
            </w:r>
          </w:p>
        </w:tc>
        <w:tc>
          <w:tcPr>
            <w:tcW w:w="709" w:type="dxa"/>
          </w:tcPr>
          <w:p w14:paraId="151C70D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F218D5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45384D5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BFD1EA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588D26F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A1D6E3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161AC1B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B86AC7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44.60 (9.39)</w:t>
            </w:r>
          </w:p>
          <w:p w14:paraId="1892943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44.90 (9.47)</w:t>
            </w:r>
          </w:p>
        </w:tc>
        <w:tc>
          <w:tcPr>
            <w:tcW w:w="709" w:type="dxa"/>
          </w:tcPr>
          <w:p w14:paraId="4A4DC78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4ED021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p w14:paraId="33767AC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5" w:type="dxa"/>
          </w:tcPr>
          <w:p w14:paraId="6351349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D5BF2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0B5FE61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790A85A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3B713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r w:rsidRPr="00BE59E8">
              <w:rPr>
                <w:sz w:val="18"/>
                <w:szCs w:val="20"/>
              </w:rPr>
              <w:t>ITT</w:t>
            </w:r>
          </w:p>
        </w:tc>
        <w:tc>
          <w:tcPr>
            <w:tcW w:w="567" w:type="dxa"/>
          </w:tcPr>
          <w:p w14:paraId="417C339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4D4E99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07126B13"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8A27F3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 xml:space="preserve">Sexual </w:t>
            </w:r>
            <w:r>
              <w:rPr>
                <w:sz w:val="18"/>
                <w:szCs w:val="20"/>
              </w:rPr>
              <w:t>t</w:t>
            </w:r>
            <w:r w:rsidRPr="00BE59E8">
              <w:rPr>
                <w:sz w:val="18"/>
                <w:szCs w:val="20"/>
              </w:rPr>
              <w:t>rauma and other types</w:t>
            </w:r>
          </w:p>
        </w:tc>
        <w:tc>
          <w:tcPr>
            <w:tcW w:w="851" w:type="dxa"/>
          </w:tcPr>
          <w:p w14:paraId="3CF7F7A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FE4161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300664E1"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7740F0AC" w14:textId="77777777" w:rsidR="00A96A43" w:rsidRPr="00FC1079" w:rsidRDefault="00A96A43" w:rsidP="00A96A43">
            <w:pPr>
              <w:pStyle w:val="StandardWeb"/>
              <w:spacing w:line="360" w:lineRule="auto"/>
              <w:rPr>
                <w:sz w:val="18"/>
                <w:szCs w:val="20"/>
                <w:lang w:val="en-US"/>
              </w:rPr>
            </w:pPr>
            <w:r w:rsidRPr="00FC1079">
              <w:rPr>
                <w:sz w:val="18"/>
                <w:szCs w:val="20"/>
                <w:lang w:val="en-US"/>
              </w:rPr>
              <w:t>Sloan et al., 2012</w:t>
            </w:r>
            <w:r w:rsidRPr="00BE59E8">
              <w:rPr>
                <w:sz w:val="18"/>
                <w:szCs w:val="20"/>
                <w:lang w:val="en-GB"/>
              </w:rPr>
              <w:br/>
              <w:t xml:space="preserve">    WET/TF-CBT (</w:t>
            </w:r>
            <w:r>
              <w:rPr>
                <w:sz w:val="18"/>
                <w:szCs w:val="20"/>
                <w:lang w:val="en-GB"/>
              </w:rPr>
              <w:t>3</w:t>
            </w:r>
            <w:r w:rsidRPr="00BE59E8">
              <w:rPr>
                <w:sz w:val="18"/>
                <w:szCs w:val="20"/>
                <w:lang w:val="en-GB"/>
              </w:rPr>
              <w:t xml:space="preserve"> sessions, </w:t>
            </w:r>
            <w:r>
              <w:rPr>
                <w:sz w:val="18"/>
                <w:szCs w:val="20"/>
                <w:lang w:val="en-GB"/>
              </w:rPr>
              <w:t>20</w:t>
            </w:r>
            <w:r w:rsidRPr="00BE59E8">
              <w:rPr>
                <w:sz w:val="18"/>
                <w:szCs w:val="20"/>
                <w:lang w:val="en-GB"/>
              </w:rPr>
              <w:t xml:space="preserve"> min.) </w:t>
            </w:r>
            <w:r w:rsidRPr="00BE59E8">
              <w:rPr>
                <w:sz w:val="18"/>
                <w:szCs w:val="20"/>
                <w:lang w:val="en-GB"/>
              </w:rPr>
              <w:br/>
              <w:t xml:space="preserve">    </w:t>
            </w:r>
            <w:r>
              <w:rPr>
                <w:sz w:val="18"/>
                <w:szCs w:val="20"/>
                <w:lang w:val="en-US"/>
              </w:rPr>
              <w:t>Neutral Writing</w:t>
            </w:r>
            <w:r w:rsidRPr="00FC1079">
              <w:rPr>
                <w:sz w:val="18"/>
                <w:szCs w:val="20"/>
                <w:lang w:val="en-US"/>
              </w:rPr>
              <w:t>/PCC</w:t>
            </w:r>
            <w:r>
              <w:rPr>
                <w:sz w:val="18"/>
                <w:szCs w:val="20"/>
                <w:lang w:val="en-US"/>
              </w:rPr>
              <w:t xml:space="preserve"> </w:t>
            </w:r>
            <w:r w:rsidRPr="00BE59E8">
              <w:rPr>
                <w:sz w:val="18"/>
                <w:szCs w:val="20"/>
                <w:lang w:val="en-GB"/>
              </w:rPr>
              <w:t>(</w:t>
            </w:r>
            <w:r>
              <w:rPr>
                <w:sz w:val="18"/>
                <w:szCs w:val="20"/>
                <w:lang w:val="en-GB"/>
              </w:rPr>
              <w:t>3</w:t>
            </w:r>
            <w:r w:rsidRPr="00BE59E8">
              <w:rPr>
                <w:sz w:val="18"/>
                <w:szCs w:val="20"/>
                <w:lang w:val="en-GB"/>
              </w:rPr>
              <w:t xml:space="preserve"> sessions, </w:t>
            </w:r>
            <w:r>
              <w:rPr>
                <w:sz w:val="18"/>
                <w:szCs w:val="20"/>
                <w:lang w:val="en-GB"/>
              </w:rPr>
              <w:t>20</w:t>
            </w:r>
            <w:r w:rsidRPr="00BE59E8">
              <w:rPr>
                <w:sz w:val="18"/>
                <w:szCs w:val="20"/>
                <w:lang w:val="en-GB"/>
              </w:rPr>
              <w:t xml:space="preserve"> min.)</w:t>
            </w:r>
          </w:p>
        </w:tc>
        <w:tc>
          <w:tcPr>
            <w:tcW w:w="992" w:type="dxa"/>
          </w:tcPr>
          <w:p w14:paraId="115DDC04"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8CE3DB9"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21</w:t>
            </w:r>
            <w:r w:rsidRPr="005C1A2D">
              <w:rPr>
                <w:sz w:val="18"/>
                <w:szCs w:val="20"/>
                <w:vertAlign w:val="superscript"/>
              </w:rPr>
              <w:t>a</w:t>
            </w:r>
          </w:p>
          <w:p w14:paraId="7B22CBDA" w14:textId="77777777" w:rsidR="00A96A43" w:rsidRPr="005C1A2D"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21</w:t>
            </w:r>
            <w:r w:rsidRPr="005C1A2D">
              <w:rPr>
                <w:sz w:val="18"/>
                <w:szCs w:val="20"/>
                <w:vertAlign w:val="superscript"/>
              </w:rPr>
              <w:t>a</w:t>
            </w:r>
          </w:p>
        </w:tc>
        <w:tc>
          <w:tcPr>
            <w:tcW w:w="709" w:type="dxa"/>
          </w:tcPr>
          <w:p w14:paraId="00F36EBF"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5EC554E" w14:textId="77777777" w:rsidR="00A96A43" w:rsidRPr="005C1A2D"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100</w:t>
            </w:r>
          </w:p>
        </w:tc>
        <w:tc>
          <w:tcPr>
            <w:tcW w:w="850" w:type="dxa"/>
          </w:tcPr>
          <w:p w14:paraId="2691427E"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DB0A0BF" w14:textId="77777777" w:rsidR="00A96A43" w:rsidRPr="005C1A2D"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PSS-I</w:t>
            </w:r>
          </w:p>
        </w:tc>
        <w:tc>
          <w:tcPr>
            <w:tcW w:w="1133" w:type="dxa"/>
          </w:tcPr>
          <w:p w14:paraId="6C138DB9"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530DB98" w14:textId="77777777" w:rsidR="00A96A43" w:rsidRPr="005C1A2D"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USA</w:t>
            </w:r>
          </w:p>
        </w:tc>
        <w:tc>
          <w:tcPr>
            <w:tcW w:w="1560" w:type="dxa"/>
          </w:tcPr>
          <w:p w14:paraId="7E652F4E"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AD4C26B" w14:textId="77777777" w:rsidR="00A96A43" w:rsidRPr="005C1A2D"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18.90 (1.10)</w:t>
            </w:r>
          </w:p>
        </w:tc>
        <w:tc>
          <w:tcPr>
            <w:tcW w:w="709" w:type="dxa"/>
          </w:tcPr>
          <w:p w14:paraId="1F3338BF"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B14C1DE" w14:textId="77777777" w:rsidR="00A96A43" w:rsidRPr="005C1A2D"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w:t>
            </w:r>
          </w:p>
        </w:tc>
        <w:tc>
          <w:tcPr>
            <w:tcW w:w="1275" w:type="dxa"/>
          </w:tcPr>
          <w:p w14:paraId="365E2A41"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587D9D3"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Individual</w:t>
            </w:r>
          </w:p>
          <w:p w14:paraId="57BC682A" w14:textId="77777777" w:rsidR="00A96A43" w:rsidRPr="005C1A2D"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Individual</w:t>
            </w:r>
          </w:p>
        </w:tc>
        <w:tc>
          <w:tcPr>
            <w:tcW w:w="851" w:type="dxa"/>
          </w:tcPr>
          <w:p w14:paraId="71F4FE67"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ED0ABE1" w14:textId="77777777" w:rsidR="00A96A43" w:rsidRPr="005C1A2D"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Pr>
                <w:sz w:val="18"/>
                <w:szCs w:val="20"/>
              </w:rPr>
              <w:t>Compl</w:t>
            </w:r>
            <w:proofErr w:type="spellEnd"/>
            <w:r>
              <w:rPr>
                <w:sz w:val="18"/>
                <w:szCs w:val="20"/>
              </w:rPr>
              <w:t>.</w:t>
            </w:r>
          </w:p>
        </w:tc>
        <w:tc>
          <w:tcPr>
            <w:tcW w:w="567" w:type="dxa"/>
          </w:tcPr>
          <w:p w14:paraId="065EB753"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AABA3CB" w14:textId="77777777" w:rsidR="00A96A43" w:rsidRPr="005C1A2D"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Pr>
                <w:sz w:val="18"/>
                <w:szCs w:val="20"/>
              </w:rPr>
              <w:t>n.r.</w:t>
            </w:r>
            <w:proofErr w:type="spellEnd"/>
          </w:p>
        </w:tc>
        <w:tc>
          <w:tcPr>
            <w:tcW w:w="1559" w:type="dxa"/>
          </w:tcPr>
          <w:p w14:paraId="25B7AF3D"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CA80D1" w14:textId="77777777" w:rsidR="00A96A43" w:rsidRPr="005C1A2D"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7DBC9A9A"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7840D7E" w14:textId="77777777" w:rsidR="00A96A43" w:rsidRPr="005C1A2D"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5</w:t>
            </w:r>
          </w:p>
        </w:tc>
      </w:tr>
      <w:tr w:rsidR="00A96A43" w:rsidRPr="00BE59E8" w14:paraId="53913719"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0058D7DF" w14:textId="77777777" w:rsidR="00A96A43" w:rsidRPr="00FC1079" w:rsidRDefault="00A96A43" w:rsidP="00A96A43">
            <w:pPr>
              <w:pStyle w:val="StandardWeb"/>
              <w:spacing w:line="360" w:lineRule="auto"/>
              <w:rPr>
                <w:b w:val="0"/>
                <w:bCs w:val="0"/>
                <w:sz w:val="18"/>
                <w:szCs w:val="20"/>
                <w:lang w:val="en-US"/>
              </w:rPr>
            </w:pPr>
            <w:r w:rsidRPr="00FC1079">
              <w:rPr>
                <w:sz w:val="18"/>
                <w:szCs w:val="20"/>
                <w:lang w:val="en-US"/>
              </w:rPr>
              <w:t>Sloan et al., 2012</w:t>
            </w:r>
            <w:r w:rsidRPr="00BE59E8">
              <w:rPr>
                <w:sz w:val="18"/>
                <w:szCs w:val="20"/>
                <w:lang w:val="en-GB"/>
              </w:rPr>
              <w:br/>
              <w:t xml:space="preserve">    WET/TF-CBT (5 sessions, 1x60+4x40 min.) </w:t>
            </w:r>
            <w:r w:rsidRPr="00BE59E8">
              <w:rPr>
                <w:sz w:val="18"/>
                <w:szCs w:val="20"/>
                <w:lang w:val="en-GB"/>
              </w:rPr>
              <w:br/>
              <w:t xml:space="preserve">    </w:t>
            </w:r>
            <w:r w:rsidRPr="00FC1079">
              <w:rPr>
                <w:sz w:val="18"/>
                <w:szCs w:val="20"/>
                <w:lang w:val="en-US"/>
              </w:rPr>
              <w:t>WL/PCC</w:t>
            </w:r>
          </w:p>
        </w:tc>
        <w:tc>
          <w:tcPr>
            <w:tcW w:w="992" w:type="dxa"/>
          </w:tcPr>
          <w:p w14:paraId="6B5E281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635601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22</w:t>
            </w:r>
          </w:p>
          <w:p w14:paraId="18B410C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24</w:t>
            </w:r>
          </w:p>
        </w:tc>
        <w:tc>
          <w:tcPr>
            <w:tcW w:w="709" w:type="dxa"/>
          </w:tcPr>
          <w:p w14:paraId="4EF43B2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A8EC62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22547E5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E80987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4665EF8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FA3409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44F201A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33635D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40.65</w:t>
            </w:r>
          </w:p>
          <w:p w14:paraId="21BD431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(13.10)</w:t>
            </w:r>
          </w:p>
        </w:tc>
        <w:tc>
          <w:tcPr>
            <w:tcW w:w="709" w:type="dxa"/>
          </w:tcPr>
          <w:p w14:paraId="74C3A11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0080A7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3</w:t>
            </w:r>
          </w:p>
          <w:p w14:paraId="1F86045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5" w:type="dxa"/>
          </w:tcPr>
          <w:p w14:paraId="736175A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CEAEDF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5BB8116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3F80227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1B7E43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tc>
        <w:tc>
          <w:tcPr>
            <w:tcW w:w="567" w:type="dxa"/>
          </w:tcPr>
          <w:p w14:paraId="76BBAEE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932D83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65</w:t>
            </w:r>
          </w:p>
          <w:p w14:paraId="4E9CDA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65</w:t>
            </w:r>
          </w:p>
        </w:tc>
        <w:tc>
          <w:tcPr>
            <w:tcW w:w="1559" w:type="dxa"/>
          </w:tcPr>
          <w:p w14:paraId="726B7672"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FABDBC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 xml:space="preserve">Motor </w:t>
            </w:r>
            <w:r>
              <w:rPr>
                <w:sz w:val="18"/>
                <w:szCs w:val="20"/>
              </w:rPr>
              <w:t>v</w:t>
            </w:r>
            <w:r w:rsidRPr="00BE59E8">
              <w:rPr>
                <w:sz w:val="18"/>
                <w:szCs w:val="20"/>
              </w:rPr>
              <w:t xml:space="preserve">ehicle </w:t>
            </w:r>
            <w:r>
              <w:rPr>
                <w:sz w:val="18"/>
                <w:szCs w:val="20"/>
              </w:rPr>
              <w:t>a</w:t>
            </w:r>
            <w:r w:rsidRPr="00BE59E8">
              <w:rPr>
                <w:sz w:val="18"/>
                <w:szCs w:val="20"/>
              </w:rPr>
              <w:t>ccident</w:t>
            </w:r>
          </w:p>
        </w:tc>
        <w:tc>
          <w:tcPr>
            <w:tcW w:w="851" w:type="dxa"/>
          </w:tcPr>
          <w:p w14:paraId="1F1BAF4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41FD09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49CC0FF8"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4FB8D8E" w14:textId="77777777" w:rsidR="00A96A43" w:rsidRPr="00FC1079" w:rsidRDefault="00A96A43" w:rsidP="00A96A43">
            <w:pPr>
              <w:pStyle w:val="StandardWeb"/>
              <w:spacing w:line="360" w:lineRule="auto"/>
              <w:rPr>
                <w:b w:val="0"/>
                <w:sz w:val="18"/>
                <w:szCs w:val="20"/>
                <w:lang w:val="en-US"/>
              </w:rPr>
            </w:pPr>
            <w:r w:rsidRPr="00FC1079">
              <w:rPr>
                <w:sz w:val="18"/>
                <w:szCs w:val="20"/>
                <w:lang w:val="en-US"/>
              </w:rPr>
              <w:t>Sloan et al., 2018</w:t>
            </w:r>
            <w:r w:rsidRPr="00FC1079">
              <w:rPr>
                <w:sz w:val="18"/>
                <w:szCs w:val="20"/>
                <w:lang w:val="en-US"/>
              </w:rPr>
              <w:br/>
              <w:t xml:space="preserve">    GCBT/TF-CBT (14 sessions, 120 min.)</w:t>
            </w:r>
            <w:r w:rsidRPr="00FC1079">
              <w:rPr>
                <w:sz w:val="18"/>
                <w:szCs w:val="20"/>
                <w:lang w:val="en-US"/>
              </w:rPr>
              <w:br/>
              <w:t xml:space="preserve">    GPCT/</w:t>
            </w:r>
            <w:r>
              <w:rPr>
                <w:sz w:val="18"/>
                <w:szCs w:val="20"/>
                <w:lang w:val="en-US"/>
              </w:rPr>
              <w:t>non-TF-PIs</w:t>
            </w:r>
            <w:r w:rsidRPr="00FC1079">
              <w:rPr>
                <w:sz w:val="18"/>
                <w:szCs w:val="20"/>
                <w:lang w:val="en-US"/>
              </w:rPr>
              <w:t xml:space="preserve"> (14 sessions, 120 min.)</w:t>
            </w:r>
          </w:p>
        </w:tc>
        <w:tc>
          <w:tcPr>
            <w:tcW w:w="992" w:type="dxa"/>
          </w:tcPr>
          <w:p w14:paraId="4172416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743C47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98</w:t>
            </w:r>
          </w:p>
          <w:p w14:paraId="5DD4DDF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709" w:type="dxa"/>
          </w:tcPr>
          <w:p w14:paraId="4A5484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758FF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1C4C6D2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B04B94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3F459F0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CF2CA7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394F6D1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719B87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54.40 (11.44)</w:t>
            </w:r>
          </w:p>
          <w:p w14:paraId="70C7942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57.22 (12.51)</w:t>
            </w:r>
          </w:p>
        </w:tc>
        <w:tc>
          <w:tcPr>
            <w:tcW w:w="709" w:type="dxa"/>
          </w:tcPr>
          <w:p w14:paraId="338ADEC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192417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1275" w:type="dxa"/>
          </w:tcPr>
          <w:p w14:paraId="12E5D6F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6744A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p w14:paraId="06550D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08031B0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A30B9A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tc>
        <w:tc>
          <w:tcPr>
            <w:tcW w:w="567" w:type="dxa"/>
          </w:tcPr>
          <w:p w14:paraId="3A4F1A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7C7E4A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tc>
        <w:tc>
          <w:tcPr>
            <w:tcW w:w="1559" w:type="dxa"/>
          </w:tcPr>
          <w:p w14:paraId="1A9C11F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0692FA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 xml:space="preserve">Combat and other </w:t>
            </w:r>
            <w:r>
              <w:rPr>
                <w:sz w:val="18"/>
                <w:szCs w:val="20"/>
              </w:rPr>
              <w:t>t</w:t>
            </w:r>
            <w:r w:rsidRPr="00BE59E8">
              <w:rPr>
                <w:sz w:val="18"/>
                <w:szCs w:val="20"/>
              </w:rPr>
              <w:t>ypes</w:t>
            </w:r>
          </w:p>
        </w:tc>
        <w:tc>
          <w:tcPr>
            <w:tcW w:w="851" w:type="dxa"/>
            <w:tcBorders>
              <w:right w:val="nil"/>
            </w:tcBorders>
          </w:tcPr>
          <w:p w14:paraId="0E550E9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01DFEF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tc>
      </w:tr>
      <w:tr w:rsidR="00A96A43" w:rsidRPr="00BE59E8" w14:paraId="7C094CD8"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348D71D7" w14:textId="77777777" w:rsidR="00A96A43" w:rsidRPr="00BE59E8" w:rsidRDefault="00A96A43" w:rsidP="00A96A43">
            <w:pPr>
              <w:pStyle w:val="StandardWeb"/>
              <w:spacing w:line="360" w:lineRule="auto"/>
              <w:rPr>
                <w:b w:val="0"/>
                <w:sz w:val="18"/>
                <w:szCs w:val="20"/>
                <w:lang w:val="nl-NL"/>
              </w:rPr>
            </w:pPr>
            <w:r w:rsidRPr="00BE59E8">
              <w:rPr>
                <w:sz w:val="18"/>
                <w:szCs w:val="20"/>
                <w:lang w:val="nl-NL"/>
              </w:rPr>
              <w:t>S</w:t>
            </w:r>
            <w:r>
              <w:rPr>
                <w:sz w:val="18"/>
                <w:szCs w:val="20"/>
                <w:lang w:val="nl-NL"/>
              </w:rPr>
              <w:t>pence</w:t>
            </w:r>
            <w:r w:rsidRPr="00BE59E8">
              <w:rPr>
                <w:sz w:val="18"/>
                <w:szCs w:val="20"/>
                <w:lang w:val="nl-NL"/>
              </w:rPr>
              <w:t xml:space="preserve"> et al., 2013</w:t>
            </w:r>
            <w:r w:rsidRPr="000E08FF">
              <w:rPr>
                <w:sz w:val="18"/>
                <w:szCs w:val="20"/>
                <w:lang w:val="en-US"/>
              </w:rPr>
              <w:br/>
              <w:t xml:space="preserve">    </w:t>
            </w:r>
            <w:proofErr w:type="spellStart"/>
            <w:r>
              <w:rPr>
                <w:sz w:val="18"/>
                <w:szCs w:val="20"/>
                <w:lang w:val="en-US"/>
              </w:rPr>
              <w:t>iCBT</w:t>
            </w:r>
            <w:proofErr w:type="spellEnd"/>
            <w:r w:rsidRPr="000E08FF">
              <w:rPr>
                <w:sz w:val="18"/>
                <w:szCs w:val="20"/>
                <w:lang w:val="en-US"/>
              </w:rPr>
              <w:t>/</w:t>
            </w:r>
            <w:proofErr w:type="spellStart"/>
            <w:r>
              <w:rPr>
                <w:sz w:val="18"/>
                <w:szCs w:val="20"/>
                <w:lang w:val="en-US"/>
              </w:rPr>
              <w:t>i</w:t>
            </w:r>
            <w:r w:rsidRPr="000E08FF">
              <w:rPr>
                <w:sz w:val="18"/>
                <w:szCs w:val="20"/>
                <w:lang w:val="en-US"/>
              </w:rPr>
              <w:t>TF</w:t>
            </w:r>
            <w:proofErr w:type="spellEnd"/>
            <w:r w:rsidRPr="000E08FF">
              <w:rPr>
                <w:sz w:val="18"/>
                <w:szCs w:val="20"/>
                <w:lang w:val="en-US"/>
              </w:rPr>
              <w:t>-CBT (10 sessions, 90 min.)</w:t>
            </w:r>
            <w:r w:rsidRPr="000E08FF">
              <w:rPr>
                <w:sz w:val="18"/>
                <w:szCs w:val="20"/>
                <w:lang w:val="en-US"/>
              </w:rPr>
              <w:br/>
              <w:t xml:space="preserve">    </w:t>
            </w:r>
            <w:r>
              <w:rPr>
                <w:sz w:val="18"/>
                <w:szCs w:val="20"/>
                <w:lang w:val="en-US"/>
              </w:rPr>
              <w:t>WL</w:t>
            </w:r>
            <w:r w:rsidRPr="000E08FF">
              <w:rPr>
                <w:sz w:val="18"/>
                <w:szCs w:val="20"/>
                <w:lang w:val="en-US"/>
              </w:rPr>
              <w:t>/</w:t>
            </w:r>
            <w:r>
              <w:rPr>
                <w:sz w:val="18"/>
                <w:szCs w:val="20"/>
                <w:lang w:val="en-US"/>
              </w:rPr>
              <w:t>P</w:t>
            </w:r>
            <w:r w:rsidRPr="000E08FF">
              <w:rPr>
                <w:sz w:val="18"/>
                <w:szCs w:val="20"/>
                <w:lang w:val="en-US"/>
              </w:rPr>
              <w:t>CC (10 sessions, 90 min.)</w:t>
            </w:r>
          </w:p>
        </w:tc>
        <w:tc>
          <w:tcPr>
            <w:tcW w:w="992" w:type="dxa"/>
          </w:tcPr>
          <w:p w14:paraId="3155094B"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65240F7"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0E08FF">
              <w:rPr>
                <w:sz w:val="18"/>
                <w:szCs w:val="20"/>
              </w:rPr>
              <w:t>23</w:t>
            </w:r>
          </w:p>
          <w:p w14:paraId="3C92F87B"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0E08FF">
              <w:rPr>
                <w:sz w:val="18"/>
                <w:szCs w:val="20"/>
              </w:rPr>
              <w:t>21</w:t>
            </w:r>
          </w:p>
        </w:tc>
        <w:tc>
          <w:tcPr>
            <w:tcW w:w="709" w:type="dxa"/>
          </w:tcPr>
          <w:p w14:paraId="6D535BBA"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1F2CEA1"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100</w:t>
            </w:r>
          </w:p>
        </w:tc>
        <w:tc>
          <w:tcPr>
            <w:tcW w:w="850" w:type="dxa"/>
          </w:tcPr>
          <w:p w14:paraId="4AEDCB3B" w14:textId="77777777" w:rsidR="00A96A43"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F9A80FC" w14:textId="77777777" w:rsidR="00A96A43" w:rsidRPr="000E08FF"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PCL-C</w:t>
            </w:r>
          </w:p>
        </w:tc>
        <w:tc>
          <w:tcPr>
            <w:tcW w:w="1133" w:type="dxa"/>
          </w:tcPr>
          <w:p w14:paraId="05530244" w14:textId="77777777" w:rsidR="00A96A43"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C8A9F74" w14:textId="77777777" w:rsidR="00A96A43" w:rsidRPr="000E08FF"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Australia</w:t>
            </w:r>
          </w:p>
        </w:tc>
        <w:tc>
          <w:tcPr>
            <w:tcW w:w="1560" w:type="dxa"/>
          </w:tcPr>
          <w:p w14:paraId="4D13FA2F" w14:textId="77777777" w:rsidR="00A96A43"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271BD23" w14:textId="77777777" w:rsidR="00A96A43"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43.00 (15.20)</w:t>
            </w:r>
          </w:p>
          <w:p w14:paraId="307195F2" w14:textId="77777777" w:rsidR="00A96A43" w:rsidRPr="000E08FF"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42.00 (10.40)</w:t>
            </w:r>
          </w:p>
        </w:tc>
        <w:tc>
          <w:tcPr>
            <w:tcW w:w="709" w:type="dxa"/>
          </w:tcPr>
          <w:p w14:paraId="10924187"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5E89F00"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Pr>
                <w:sz w:val="18"/>
                <w:szCs w:val="20"/>
              </w:rPr>
              <w:t>n.a.</w:t>
            </w:r>
            <w:proofErr w:type="spellEnd"/>
          </w:p>
        </w:tc>
        <w:tc>
          <w:tcPr>
            <w:tcW w:w="1275" w:type="dxa"/>
          </w:tcPr>
          <w:p w14:paraId="58289D5D"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929D4E0"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Individual</w:t>
            </w:r>
          </w:p>
        </w:tc>
        <w:tc>
          <w:tcPr>
            <w:tcW w:w="851" w:type="dxa"/>
          </w:tcPr>
          <w:p w14:paraId="44D851EB"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9CB7538"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ITT</w:t>
            </w:r>
          </w:p>
        </w:tc>
        <w:tc>
          <w:tcPr>
            <w:tcW w:w="567" w:type="dxa"/>
          </w:tcPr>
          <w:p w14:paraId="4D5CBECF"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A10E064"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74</w:t>
            </w:r>
          </w:p>
          <w:p w14:paraId="747D4A52"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89</w:t>
            </w:r>
          </w:p>
        </w:tc>
        <w:tc>
          <w:tcPr>
            <w:tcW w:w="1559" w:type="dxa"/>
          </w:tcPr>
          <w:p w14:paraId="05991E82"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E34184C"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tc>
        <w:tc>
          <w:tcPr>
            <w:tcW w:w="851" w:type="dxa"/>
          </w:tcPr>
          <w:p w14:paraId="0F9508DC" w14:textId="77777777" w:rsidR="00A96A43"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3818CF4" w14:textId="77777777" w:rsidR="00A96A43" w:rsidRPr="000E08FF"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7</w:t>
            </w:r>
          </w:p>
        </w:tc>
      </w:tr>
      <w:tr w:rsidR="00A96A43" w:rsidRPr="00BE59E8" w14:paraId="786ACEA9"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BD6035E" w14:textId="77777777" w:rsidR="00A96A43" w:rsidRPr="00BE59E8" w:rsidRDefault="00A96A43" w:rsidP="00A96A43">
            <w:pPr>
              <w:pStyle w:val="StandardWeb"/>
              <w:spacing w:line="360" w:lineRule="auto"/>
              <w:rPr>
                <w:b w:val="0"/>
                <w:sz w:val="18"/>
                <w:szCs w:val="20"/>
              </w:rPr>
            </w:pPr>
            <w:r w:rsidRPr="00BE59E8">
              <w:rPr>
                <w:sz w:val="18"/>
                <w:szCs w:val="20"/>
                <w:lang w:val="nl-NL"/>
              </w:rPr>
              <w:t>Stenmark et al., 201</w:t>
            </w:r>
            <w:r>
              <w:rPr>
                <w:sz w:val="18"/>
                <w:szCs w:val="20"/>
                <w:lang w:val="nl-NL"/>
              </w:rPr>
              <w:t>1</w:t>
            </w:r>
            <w:r w:rsidRPr="00BE59E8">
              <w:rPr>
                <w:sz w:val="18"/>
                <w:szCs w:val="20"/>
              </w:rPr>
              <w:br/>
              <w:t xml:space="preserve">    NET/TF-CBT (10 </w:t>
            </w:r>
            <w:proofErr w:type="spellStart"/>
            <w:r w:rsidRPr="00BE59E8">
              <w:rPr>
                <w:sz w:val="18"/>
                <w:szCs w:val="20"/>
              </w:rPr>
              <w:t>sessions</w:t>
            </w:r>
            <w:proofErr w:type="spellEnd"/>
            <w:r w:rsidRPr="00BE59E8">
              <w:rPr>
                <w:sz w:val="18"/>
                <w:szCs w:val="20"/>
              </w:rPr>
              <w:t>, 90 min.)</w:t>
            </w:r>
            <w:r w:rsidRPr="00BE59E8">
              <w:rPr>
                <w:sz w:val="18"/>
                <w:szCs w:val="20"/>
              </w:rPr>
              <w:br/>
              <w:t xml:space="preserve">    TAU/ACC (10 </w:t>
            </w:r>
            <w:proofErr w:type="spellStart"/>
            <w:r w:rsidRPr="00BE59E8">
              <w:rPr>
                <w:sz w:val="18"/>
                <w:szCs w:val="20"/>
              </w:rPr>
              <w:t>sessions</w:t>
            </w:r>
            <w:proofErr w:type="spellEnd"/>
            <w:r w:rsidRPr="00BE59E8">
              <w:rPr>
                <w:sz w:val="18"/>
                <w:szCs w:val="20"/>
              </w:rPr>
              <w:t xml:space="preserve">, 90 min.) </w:t>
            </w:r>
          </w:p>
        </w:tc>
        <w:tc>
          <w:tcPr>
            <w:tcW w:w="992" w:type="dxa"/>
          </w:tcPr>
          <w:p w14:paraId="2C4BDB3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de-DE"/>
              </w:rPr>
            </w:pPr>
          </w:p>
          <w:p w14:paraId="7526351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33</w:t>
            </w:r>
          </w:p>
          <w:p w14:paraId="55D0425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21</w:t>
            </w:r>
          </w:p>
        </w:tc>
        <w:tc>
          <w:tcPr>
            <w:tcW w:w="709" w:type="dxa"/>
          </w:tcPr>
          <w:p w14:paraId="318F103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86D5EA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76D401C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E543CF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40B32F9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5356A4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Norway</w:t>
            </w:r>
          </w:p>
          <w:p w14:paraId="5D3A148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(refugees)</w:t>
            </w:r>
          </w:p>
        </w:tc>
        <w:tc>
          <w:tcPr>
            <w:tcW w:w="1560" w:type="dxa"/>
          </w:tcPr>
          <w:p w14:paraId="1831915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40A1E02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34.50 (11.10)</w:t>
            </w:r>
          </w:p>
          <w:p w14:paraId="1D21AD7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36.60 (11.00)</w:t>
            </w:r>
          </w:p>
        </w:tc>
        <w:tc>
          <w:tcPr>
            <w:tcW w:w="709" w:type="dxa"/>
          </w:tcPr>
          <w:p w14:paraId="30093C0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D51759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c>
          <w:tcPr>
            <w:tcW w:w="1275" w:type="dxa"/>
          </w:tcPr>
          <w:p w14:paraId="69183A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1847B1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3272479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653154D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090353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27563D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283F10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33</w:t>
            </w:r>
          </w:p>
          <w:p w14:paraId="0AC2C38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27</w:t>
            </w:r>
          </w:p>
        </w:tc>
        <w:tc>
          <w:tcPr>
            <w:tcW w:w="1559" w:type="dxa"/>
          </w:tcPr>
          <w:p w14:paraId="6CD4FDE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1D15D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70DB458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707FC6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7A843D03"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34872208" w14:textId="77777777" w:rsidR="00A96A43" w:rsidRPr="00FC1079" w:rsidRDefault="00A96A43" w:rsidP="00A96A43">
            <w:pPr>
              <w:pStyle w:val="StandardWeb"/>
              <w:spacing w:line="360" w:lineRule="auto"/>
              <w:rPr>
                <w:b w:val="0"/>
                <w:sz w:val="18"/>
                <w:szCs w:val="20"/>
                <w:lang w:val="en-US"/>
              </w:rPr>
            </w:pPr>
            <w:proofErr w:type="spellStart"/>
            <w:r w:rsidRPr="00FC1079">
              <w:rPr>
                <w:sz w:val="18"/>
                <w:szCs w:val="20"/>
                <w:lang w:val="en-US"/>
              </w:rPr>
              <w:t>Suris</w:t>
            </w:r>
            <w:proofErr w:type="spellEnd"/>
            <w:r w:rsidRPr="00FC1079">
              <w:rPr>
                <w:sz w:val="18"/>
                <w:szCs w:val="20"/>
                <w:lang w:val="en-US"/>
              </w:rPr>
              <w:t xml:space="preserve"> et al., 2013</w:t>
            </w:r>
            <w:r w:rsidRPr="00FC1079">
              <w:rPr>
                <w:sz w:val="18"/>
                <w:szCs w:val="20"/>
                <w:lang w:val="en-US"/>
              </w:rPr>
              <w:br/>
              <w:t xml:space="preserve">    CPT/TF-CBT (12 sessions, </w:t>
            </w:r>
            <w:proofErr w:type="spellStart"/>
            <w:r w:rsidRPr="00FC1079">
              <w:rPr>
                <w:sz w:val="18"/>
                <w:szCs w:val="20"/>
                <w:lang w:val="en-US"/>
              </w:rPr>
              <w:t>n.r.</w:t>
            </w:r>
            <w:proofErr w:type="spellEnd"/>
            <w:r w:rsidRPr="00FC1079">
              <w:rPr>
                <w:sz w:val="18"/>
                <w:szCs w:val="20"/>
                <w:lang w:val="en-US"/>
              </w:rPr>
              <w:t>)</w:t>
            </w:r>
            <w:r w:rsidRPr="00FC1079">
              <w:rPr>
                <w:sz w:val="18"/>
                <w:szCs w:val="20"/>
                <w:lang w:val="en-US"/>
              </w:rPr>
              <w:br/>
              <w:t xml:space="preserve">    PCT/</w:t>
            </w:r>
            <w:r>
              <w:rPr>
                <w:sz w:val="18"/>
                <w:szCs w:val="20"/>
                <w:lang w:val="en-US"/>
              </w:rPr>
              <w:t>non-TF-PIs</w:t>
            </w:r>
            <w:r w:rsidRPr="00FC1079">
              <w:rPr>
                <w:sz w:val="18"/>
                <w:szCs w:val="20"/>
                <w:lang w:val="en-US"/>
              </w:rPr>
              <w:t xml:space="preserve"> (12 sessions, </w:t>
            </w:r>
            <w:proofErr w:type="spellStart"/>
            <w:r w:rsidRPr="00FC1079">
              <w:rPr>
                <w:sz w:val="18"/>
                <w:szCs w:val="20"/>
                <w:lang w:val="en-US"/>
              </w:rPr>
              <w:t>n.r.</w:t>
            </w:r>
            <w:proofErr w:type="spellEnd"/>
            <w:r w:rsidRPr="00FC1079">
              <w:rPr>
                <w:sz w:val="18"/>
                <w:szCs w:val="20"/>
                <w:lang w:val="en-US"/>
              </w:rPr>
              <w:t>)</w:t>
            </w:r>
          </w:p>
        </w:tc>
        <w:tc>
          <w:tcPr>
            <w:tcW w:w="992" w:type="dxa"/>
          </w:tcPr>
          <w:p w14:paraId="3F31517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20F23C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52</w:t>
            </w:r>
          </w:p>
          <w:p w14:paraId="79DCC2E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34</w:t>
            </w:r>
          </w:p>
        </w:tc>
        <w:tc>
          <w:tcPr>
            <w:tcW w:w="709" w:type="dxa"/>
          </w:tcPr>
          <w:p w14:paraId="252D7BB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CF11CD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28EC1E6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557150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tc>
        <w:tc>
          <w:tcPr>
            <w:tcW w:w="1133" w:type="dxa"/>
          </w:tcPr>
          <w:p w14:paraId="78CEB5E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D259BF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16DD110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9E1DE4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44.60 (10.50)</w:t>
            </w:r>
          </w:p>
          <w:p w14:paraId="291A1DB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48.40 (8.20)</w:t>
            </w:r>
          </w:p>
        </w:tc>
        <w:tc>
          <w:tcPr>
            <w:tcW w:w="709" w:type="dxa"/>
          </w:tcPr>
          <w:p w14:paraId="69F3DFD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BDED81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6</w:t>
            </w:r>
          </w:p>
        </w:tc>
        <w:tc>
          <w:tcPr>
            <w:tcW w:w="1275" w:type="dxa"/>
          </w:tcPr>
          <w:p w14:paraId="3F15429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DA8C9A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3F4D4FA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13F6A6A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863D90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proofErr w:type="spellStart"/>
            <w:r w:rsidRPr="00BE59E8">
              <w:rPr>
                <w:sz w:val="18"/>
                <w:szCs w:val="20"/>
              </w:rPr>
              <w:t>Compl</w:t>
            </w:r>
            <w:proofErr w:type="spellEnd"/>
            <w:r w:rsidRPr="00BE59E8">
              <w:rPr>
                <w:sz w:val="18"/>
                <w:szCs w:val="20"/>
              </w:rPr>
              <w:t>.</w:t>
            </w:r>
          </w:p>
        </w:tc>
        <w:tc>
          <w:tcPr>
            <w:tcW w:w="567" w:type="dxa"/>
          </w:tcPr>
          <w:p w14:paraId="2989367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FFB15C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83</w:t>
            </w:r>
          </w:p>
          <w:p w14:paraId="2E7F1CA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88</w:t>
            </w:r>
          </w:p>
        </w:tc>
        <w:tc>
          <w:tcPr>
            <w:tcW w:w="1559" w:type="dxa"/>
          </w:tcPr>
          <w:p w14:paraId="5D7B16B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62297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 xml:space="preserve">Military </w:t>
            </w:r>
            <w:r>
              <w:rPr>
                <w:sz w:val="18"/>
                <w:szCs w:val="20"/>
              </w:rPr>
              <w:t>s</w:t>
            </w:r>
            <w:r w:rsidRPr="00BE59E8">
              <w:rPr>
                <w:sz w:val="18"/>
                <w:szCs w:val="20"/>
              </w:rPr>
              <w:t xml:space="preserve">exual </w:t>
            </w:r>
            <w:r>
              <w:rPr>
                <w:sz w:val="18"/>
                <w:szCs w:val="20"/>
              </w:rPr>
              <w:t>t</w:t>
            </w:r>
            <w:r w:rsidRPr="00BE59E8">
              <w:rPr>
                <w:sz w:val="18"/>
                <w:szCs w:val="20"/>
              </w:rPr>
              <w:t>rauma</w:t>
            </w:r>
          </w:p>
        </w:tc>
        <w:tc>
          <w:tcPr>
            <w:tcW w:w="851" w:type="dxa"/>
          </w:tcPr>
          <w:p w14:paraId="08139A1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30AA5B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5EE88FC4"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E258CB5" w14:textId="77777777" w:rsidR="00A96A43" w:rsidRPr="00FC1079" w:rsidRDefault="00A96A43" w:rsidP="00A96A43">
            <w:pPr>
              <w:pStyle w:val="StandardWeb"/>
              <w:spacing w:before="0" w:beforeAutospacing="0" w:after="0" w:afterAutospacing="0" w:line="360" w:lineRule="auto"/>
              <w:rPr>
                <w:b w:val="0"/>
                <w:sz w:val="18"/>
                <w:szCs w:val="20"/>
                <w:lang w:val="en-US"/>
              </w:rPr>
            </w:pPr>
            <w:r w:rsidRPr="00FC1079">
              <w:rPr>
                <w:sz w:val="18"/>
                <w:szCs w:val="20"/>
                <w:lang w:val="en-US"/>
              </w:rPr>
              <w:t>Taylor et al., 2003</w:t>
            </w:r>
          </w:p>
          <w:p w14:paraId="4193D5E5" w14:textId="77777777" w:rsidR="00A96A43" w:rsidRPr="00FC1079" w:rsidRDefault="00A96A43" w:rsidP="00A96A43">
            <w:pPr>
              <w:pStyle w:val="StandardWeb"/>
              <w:spacing w:before="0" w:beforeAutospacing="0" w:after="0" w:afterAutospacing="0" w:line="360" w:lineRule="auto"/>
              <w:ind w:left="176"/>
              <w:rPr>
                <w:b w:val="0"/>
                <w:sz w:val="18"/>
                <w:szCs w:val="20"/>
                <w:lang w:val="en-US"/>
              </w:rPr>
            </w:pPr>
            <w:r w:rsidRPr="00FC1079">
              <w:rPr>
                <w:sz w:val="18"/>
                <w:szCs w:val="20"/>
                <w:lang w:val="en-US"/>
              </w:rPr>
              <w:t>PE/TF-CBT (8 sessions, 90 min.)</w:t>
            </w:r>
          </w:p>
          <w:p w14:paraId="5F81795F" w14:textId="77777777" w:rsidR="00A96A43" w:rsidRPr="00FC1079" w:rsidRDefault="00A96A43" w:rsidP="00A96A43">
            <w:pPr>
              <w:pStyle w:val="StandardWeb"/>
              <w:spacing w:before="0" w:beforeAutospacing="0" w:after="0" w:afterAutospacing="0" w:line="360" w:lineRule="auto"/>
              <w:ind w:left="176"/>
              <w:rPr>
                <w:b w:val="0"/>
                <w:sz w:val="18"/>
                <w:szCs w:val="20"/>
                <w:lang w:val="en-US"/>
              </w:rPr>
            </w:pPr>
            <w:r w:rsidRPr="00FC1079">
              <w:rPr>
                <w:sz w:val="18"/>
                <w:szCs w:val="20"/>
                <w:lang w:val="en-US"/>
              </w:rPr>
              <w:t>EMDR/EMDR (8 sessions, 90 min.)</w:t>
            </w:r>
          </w:p>
          <w:p w14:paraId="051A20C9" w14:textId="77777777" w:rsidR="00A96A43" w:rsidRPr="00FC1079" w:rsidRDefault="00A96A43" w:rsidP="00A96A43">
            <w:pPr>
              <w:pStyle w:val="StandardWeb"/>
              <w:spacing w:before="0" w:beforeAutospacing="0" w:after="0" w:afterAutospacing="0" w:line="360" w:lineRule="auto"/>
              <w:ind w:left="176"/>
              <w:rPr>
                <w:b w:val="0"/>
                <w:sz w:val="18"/>
                <w:szCs w:val="20"/>
                <w:lang w:val="en-US"/>
              </w:rPr>
            </w:pPr>
            <w:r w:rsidRPr="00FC1079">
              <w:rPr>
                <w:sz w:val="18"/>
                <w:szCs w:val="20"/>
                <w:lang w:val="en-US"/>
              </w:rPr>
              <w:t>RT/ACC (8 sessions, 90 min.)</w:t>
            </w:r>
          </w:p>
        </w:tc>
        <w:tc>
          <w:tcPr>
            <w:tcW w:w="992" w:type="dxa"/>
          </w:tcPr>
          <w:p w14:paraId="5668686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E79354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p w14:paraId="0AFD5E5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p w14:paraId="351964D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15</w:t>
            </w:r>
          </w:p>
        </w:tc>
        <w:tc>
          <w:tcPr>
            <w:tcW w:w="709" w:type="dxa"/>
          </w:tcPr>
          <w:p w14:paraId="2A3F0E4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014C3F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47AFB23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A5440F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0" w:type="dxa"/>
          </w:tcPr>
          <w:p w14:paraId="4D4C456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20F50D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p w14:paraId="209C37F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133" w:type="dxa"/>
          </w:tcPr>
          <w:p w14:paraId="241B067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BD42C5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Canada</w:t>
            </w:r>
          </w:p>
          <w:p w14:paraId="55B6046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2D30A5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3540137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6381CC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37.00 (10.00)</w:t>
            </w:r>
          </w:p>
        </w:tc>
        <w:tc>
          <w:tcPr>
            <w:tcW w:w="709" w:type="dxa"/>
          </w:tcPr>
          <w:p w14:paraId="61B559A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53E626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p w14:paraId="455286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tcPr>
          <w:p w14:paraId="09FFB2D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17D057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2446E5B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4EE78E9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24574E3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4616A4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p w14:paraId="68360F4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CF45A6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567" w:type="dxa"/>
          </w:tcPr>
          <w:p w14:paraId="453CEBD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D2FBF5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75</w:t>
            </w:r>
          </w:p>
          <w:p w14:paraId="3BCD381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AED940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1753FFC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C8809C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p w14:paraId="59EAD4C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Borders>
              <w:right w:val="nil"/>
            </w:tcBorders>
          </w:tcPr>
          <w:p w14:paraId="20F1C1D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5A53B8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26B518AF"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AE02C32" w14:textId="77777777" w:rsidR="00A96A43" w:rsidRPr="00BE59E8" w:rsidRDefault="00A96A43" w:rsidP="00A96A43">
            <w:pPr>
              <w:pStyle w:val="StandardWeb"/>
              <w:spacing w:before="0" w:beforeAutospacing="0" w:after="0" w:afterAutospacing="0" w:line="360" w:lineRule="auto"/>
              <w:rPr>
                <w:b w:val="0"/>
                <w:sz w:val="18"/>
                <w:szCs w:val="20"/>
              </w:rPr>
            </w:pPr>
            <w:proofErr w:type="spellStart"/>
            <w:r w:rsidRPr="00BE59E8">
              <w:rPr>
                <w:sz w:val="18"/>
                <w:szCs w:val="20"/>
              </w:rPr>
              <w:t>ter</w:t>
            </w:r>
            <w:proofErr w:type="spellEnd"/>
            <w:r w:rsidRPr="00BE59E8">
              <w:rPr>
                <w:sz w:val="18"/>
                <w:szCs w:val="20"/>
              </w:rPr>
              <w:t xml:space="preserve"> Heide et al., 2016</w:t>
            </w:r>
          </w:p>
          <w:p w14:paraId="250C3369" w14:textId="77777777" w:rsidR="00A96A43" w:rsidRPr="00BE59E8" w:rsidRDefault="00A96A43" w:rsidP="00A96A43">
            <w:pPr>
              <w:pStyle w:val="StandardWeb"/>
              <w:spacing w:before="0" w:beforeAutospacing="0" w:after="0" w:afterAutospacing="0" w:line="360" w:lineRule="auto"/>
              <w:ind w:left="176"/>
              <w:rPr>
                <w:b w:val="0"/>
                <w:sz w:val="18"/>
                <w:szCs w:val="20"/>
              </w:rPr>
            </w:pPr>
            <w:r w:rsidRPr="00BE59E8">
              <w:rPr>
                <w:sz w:val="18"/>
                <w:szCs w:val="20"/>
              </w:rPr>
              <w:lastRenderedPageBreak/>
              <w:t xml:space="preserve">EMDR/EMDR (9 </w:t>
            </w:r>
            <w:proofErr w:type="spellStart"/>
            <w:r w:rsidRPr="00BE59E8">
              <w:rPr>
                <w:sz w:val="18"/>
                <w:szCs w:val="20"/>
              </w:rPr>
              <w:t>sessions</w:t>
            </w:r>
            <w:proofErr w:type="spellEnd"/>
            <w:r w:rsidRPr="00BE59E8">
              <w:rPr>
                <w:sz w:val="18"/>
                <w:szCs w:val="20"/>
              </w:rPr>
              <w:t>, 3x60+6x90 min.)</w:t>
            </w:r>
            <w:r w:rsidRPr="00BE59E8">
              <w:rPr>
                <w:sz w:val="18"/>
                <w:szCs w:val="20"/>
              </w:rPr>
              <w:br/>
              <w:t xml:space="preserve">TAU/ACC (12 </w:t>
            </w:r>
            <w:proofErr w:type="spellStart"/>
            <w:r w:rsidRPr="00BE59E8">
              <w:rPr>
                <w:sz w:val="18"/>
                <w:szCs w:val="20"/>
              </w:rPr>
              <w:t>sessions</w:t>
            </w:r>
            <w:proofErr w:type="spellEnd"/>
            <w:r w:rsidRPr="00BE59E8">
              <w:rPr>
                <w:sz w:val="18"/>
                <w:szCs w:val="20"/>
              </w:rPr>
              <w:t>, 60 min.)</w:t>
            </w:r>
          </w:p>
        </w:tc>
        <w:tc>
          <w:tcPr>
            <w:tcW w:w="992" w:type="dxa"/>
          </w:tcPr>
          <w:p w14:paraId="601D14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p>
          <w:p w14:paraId="56A0503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32</w:t>
            </w:r>
          </w:p>
          <w:p w14:paraId="5F325F6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lastRenderedPageBreak/>
              <w:t>29</w:t>
            </w:r>
          </w:p>
        </w:tc>
        <w:tc>
          <w:tcPr>
            <w:tcW w:w="709" w:type="dxa"/>
          </w:tcPr>
          <w:p w14:paraId="2A8355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B60C5A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1A8A892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0" w:type="dxa"/>
          </w:tcPr>
          <w:p w14:paraId="4FBC8AF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F2AF70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p w14:paraId="7E527E5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133" w:type="dxa"/>
          </w:tcPr>
          <w:p w14:paraId="3DC6749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1730DA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NL</w:t>
            </w:r>
          </w:p>
        </w:tc>
        <w:tc>
          <w:tcPr>
            <w:tcW w:w="1560" w:type="dxa"/>
          </w:tcPr>
          <w:p w14:paraId="35DEDEB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212C44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43.10 (10.70)</w:t>
            </w:r>
          </w:p>
          <w:p w14:paraId="6501E7F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lastRenderedPageBreak/>
              <w:t>39.80 (11.90)</w:t>
            </w:r>
          </w:p>
        </w:tc>
        <w:tc>
          <w:tcPr>
            <w:tcW w:w="709" w:type="dxa"/>
          </w:tcPr>
          <w:p w14:paraId="152D8DD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FA7E63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p w14:paraId="3736EBA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5" w:type="dxa"/>
          </w:tcPr>
          <w:p w14:paraId="50FA1C5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61DE67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641F00D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lastRenderedPageBreak/>
              <w:t>Individual</w:t>
            </w:r>
          </w:p>
        </w:tc>
        <w:tc>
          <w:tcPr>
            <w:tcW w:w="851" w:type="dxa"/>
          </w:tcPr>
          <w:p w14:paraId="146F95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7BB39E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p>
          <w:p w14:paraId="04A999E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567" w:type="dxa"/>
          </w:tcPr>
          <w:p w14:paraId="798303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23295E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17</w:t>
            </w:r>
          </w:p>
          <w:p w14:paraId="59AD22F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lastRenderedPageBreak/>
              <w:t>39</w:t>
            </w:r>
          </w:p>
        </w:tc>
        <w:tc>
          <w:tcPr>
            <w:tcW w:w="1559" w:type="dxa"/>
          </w:tcPr>
          <w:p w14:paraId="6223677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3447B1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p w14:paraId="753248A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251993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12A16A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195AC515"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0C80B4A3" w14:textId="77777777" w:rsidR="00A96A43" w:rsidRPr="00FC1079" w:rsidRDefault="00A96A43" w:rsidP="00A96A43">
            <w:pPr>
              <w:pStyle w:val="StandardWeb"/>
              <w:spacing w:before="0" w:beforeAutospacing="0" w:after="0" w:afterAutospacing="0" w:line="360" w:lineRule="auto"/>
              <w:rPr>
                <w:b w:val="0"/>
                <w:sz w:val="18"/>
                <w:szCs w:val="20"/>
                <w:lang w:val="en-US"/>
              </w:rPr>
            </w:pPr>
            <w:r w:rsidRPr="00FC1079">
              <w:rPr>
                <w:sz w:val="18"/>
                <w:szCs w:val="20"/>
                <w:lang w:val="en-US"/>
              </w:rPr>
              <w:t>Thorp et al., 2019</w:t>
            </w:r>
          </w:p>
          <w:p w14:paraId="409E9A7F" w14:textId="77777777" w:rsidR="00A96A43" w:rsidRPr="00FC1079" w:rsidRDefault="00A96A43" w:rsidP="00A96A43">
            <w:pPr>
              <w:pStyle w:val="StandardWeb"/>
              <w:spacing w:before="0" w:beforeAutospacing="0" w:after="0" w:afterAutospacing="0" w:line="360" w:lineRule="auto"/>
              <w:ind w:left="176"/>
              <w:rPr>
                <w:b w:val="0"/>
                <w:sz w:val="18"/>
                <w:szCs w:val="20"/>
                <w:lang w:val="en-US"/>
              </w:rPr>
            </w:pPr>
            <w:r w:rsidRPr="00FC1079">
              <w:rPr>
                <w:sz w:val="18"/>
                <w:szCs w:val="20"/>
                <w:lang w:val="en-US"/>
              </w:rPr>
              <w:t>PE/TF-CBT (12 sessions, 90 min.)</w:t>
            </w:r>
          </w:p>
          <w:p w14:paraId="1F99C657" w14:textId="77777777" w:rsidR="00A96A43" w:rsidRPr="00BE59E8" w:rsidRDefault="00A96A43" w:rsidP="00A96A43">
            <w:pPr>
              <w:pStyle w:val="StandardWeb"/>
              <w:spacing w:before="0" w:beforeAutospacing="0" w:after="0" w:afterAutospacing="0" w:line="360" w:lineRule="auto"/>
              <w:ind w:left="176"/>
              <w:rPr>
                <w:b w:val="0"/>
                <w:sz w:val="18"/>
                <w:szCs w:val="20"/>
              </w:rPr>
            </w:pPr>
            <w:r w:rsidRPr="00BE59E8">
              <w:rPr>
                <w:sz w:val="18"/>
                <w:szCs w:val="20"/>
              </w:rPr>
              <w:t xml:space="preserve">RT/ACC (12 </w:t>
            </w:r>
            <w:proofErr w:type="spellStart"/>
            <w:r w:rsidRPr="00BE59E8">
              <w:rPr>
                <w:sz w:val="18"/>
                <w:szCs w:val="20"/>
              </w:rPr>
              <w:t>sessions</w:t>
            </w:r>
            <w:proofErr w:type="spellEnd"/>
            <w:r w:rsidRPr="00BE59E8">
              <w:rPr>
                <w:sz w:val="18"/>
                <w:szCs w:val="20"/>
              </w:rPr>
              <w:t>, 90 min.)</w:t>
            </w:r>
          </w:p>
        </w:tc>
        <w:tc>
          <w:tcPr>
            <w:tcW w:w="992" w:type="dxa"/>
          </w:tcPr>
          <w:p w14:paraId="695AC70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A92461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29</w:t>
            </w:r>
          </w:p>
          <w:p w14:paraId="3896AA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38</w:t>
            </w:r>
          </w:p>
        </w:tc>
        <w:tc>
          <w:tcPr>
            <w:tcW w:w="709" w:type="dxa"/>
          </w:tcPr>
          <w:p w14:paraId="071AD6A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BA93A7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16353F8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0" w:type="dxa"/>
          </w:tcPr>
          <w:p w14:paraId="13D3C6E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E82A57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p w14:paraId="3511E73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133" w:type="dxa"/>
          </w:tcPr>
          <w:p w14:paraId="0AE0434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88114B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p w14:paraId="6B0587B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4E34C81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9EC9B7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66.51 (6.21)</w:t>
            </w:r>
          </w:p>
          <w:p w14:paraId="65158CF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64.43 (4.49)</w:t>
            </w:r>
          </w:p>
        </w:tc>
        <w:tc>
          <w:tcPr>
            <w:tcW w:w="709" w:type="dxa"/>
          </w:tcPr>
          <w:p w14:paraId="06CD739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D8208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p w14:paraId="0863B4A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tcPr>
          <w:p w14:paraId="74154E1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060CA4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4C3BDEA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2FD8973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32CD7F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p w14:paraId="0A65FC2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567" w:type="dxa"/>
          </w:tcPr>
          <w:p w14:paraId="0587C48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48A5C4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0</w:t>
            </w:r>
          </w:p>
          <w:p w14:paraId="0B02303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6DFF5D9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8B6D7A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p w14:paraId="197CF61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Borders>
              <w:right w:val="nil"/>
            </w:tcBorders>
          </w:tcPr>
          <w:p w14:paraId="69F8CB8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8A4123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 (Post) 5 (FU2)</w:t>
            </w:r>
          </w:p>
        </w:tc>
      </w:tr>
      <w:tr w:rsidR="00A96A43" w:rsidRPr="00BE59E8" w14:paraId="5F96C1A6"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4A4783F4" w14:textId="77777777" w:rsidR="00A96A43" w:rsidRPr="00BE59E8" w:rsidRDefault="00A96A43" w:rsidP="00A96A43">
            <w:pPr>
              <w:pStyle w:val="StandardWeb"/>
              <w:spacing w:before="0" w:beforeAutospacing="0" w:after="0" w:afterAutospacing="0" w:line="360" w:lineRule="auto"/>
              <w:rPr>
                <w:b w:val="0"/>
                <w:sz w:val="18"/>
                <w:szCs w:val="20"/>
              </w:rPr>
            </w:pPr>
            <w:proofErr w:type="spellStart"/>
            <w:r w:rsidRPr="00BE59E8">
              <w:rPr>
                <w:sz w:val="18"/>
                <w:szCs w:val="20"/>
              </w:rPr>
              <w:t>Tylee</w:t>
            </w:r>
            <w:proofErr w:type="spellEnd"/>
            <w:r w:rsidRPr="00BE59E8">
              <w:rPr>
                <w:sz w:val="18"/>
                <w:szCs w:val="20"/>
              </w:rPr>
              <w:t xml:space="preserve"> et al., 2017</w:t>
            </w:r>
            <w:r w:rsidRPr="00BE59E8">
              <w:rPr>
                <w:sz w:val="18"/>
                <w:szCs w:val="20"/>
              </w:rPr>
              <w:br/>
              <w:t xml:space="preserve">   RTM/TF-CBT (3 </w:t>
            </w:r>
            <w:proofErr w:type="spellStart"/>
            <w:r w:rsidRPr="00BE59E8">
              <w:rPr>
                <w:sz w:val="18"/>
                <w:szCs w:val="20"/>
              </w:rPr>
              <w:t>sessions</w:t>
            </w:r>
            <w:proofErr w:type="spellEnd"/>
            <w:r w:rsidRPr="00BE59E8">
              <w:rPr>
                <w:sz w:val="18"/>
                <w:szCs w:val="20"/>
              </w:rPr>
              <w:t>, 120 min.)</w:t>
            </w:r>
            <w:r w:rsidRPr="00BE59E8">
              <w:rPr>
                <w:sz w:val="18"/>
                <w:szCs w:val="20"/>
              </w:rPr>
              <w:br/>
              <w:t xml:space="preserve">   WL/PCC</w:t>
            </w:r>
          </w:p>
        </w:tc>
        <w:tc>
          <w:tcPr>
            <w:tcW w:w="992" w:type="dxa"/>
            <w:shd w:val="clear" w:color="auto" w:fill="BFBFBF" w:themeFill="background1" w:themeFillShade="BF"/>
          </w:tcPr>
          <w:p w14:paraId="349E12D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15</w:t>
            </w:r>
            <w:r w:rsidRPr="00BE59E8">
              <w:rPr>
                <w:sz w:val="18"/>
                <w:szCs w:val="20"/>
              </w:rPr>
              <w:br/>
              <w:t>15</w:t>
            </w:r>
          </w:p>
        </w:tc>
        <w:tc>
          <w:tcPr>
            <w:tcW w:w="709" w:type="dxa"/>
            <w:shd w:val="clear" w:color="auto" w:fill="BFBFBF" w:themeFill="background1" w:themeFillShade="BF"/>
          </w:tcPr>
          <w:p w14:paraId="2F467F5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E907C1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shd w:val="clear" w:color="auto" w:fill="BFBFBF" w:themeFill="background1" w:themeFillShade="BF"/>
          </w:tcPr>
          <w:p w14:paraId="47F50A0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PSS-I</w:t>
            </w:r>
          </w:p>
        </w:tc>
        <w:tc>
          <w:tcPr>
            <w:tcW w:w="1133" w:type="dxa"/>
            <w:shd w:val="clear" w:color="auto" w:fill="BFBFBF" w:themeFill="background1" w:themeFillShade="BF"/>
          </w:tcPr>
          <w:p w14:paraId="1E8F2EB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76004A2B"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shd w:val="clear" w:color="auto" w:fill="BFBFBF" w:themeFill="background1" w:themeFillShade="BF"/>
          </w:tcPr>
          <w:p w14:paraId="042A411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49.0 (19.5)</w:t>
            </w:r>
            <w:r w:rsidRPr="00BE59E8">
              <w:rPr>
                <w:sz w:val="18"/>
                <w:szCs w:val="20"/>
              </w:rPr>
              <w:br/>
              <w:t>42.6 (15.9)</w:t>
            </w:r>
          </w:p>
        </w:tc>
        <w:tc>
          <w:tcPr>
            <w:tcW w:w="709" w:type="dxa"/>
            <w:shd w:val="clear" w:color="auto" w:fill="BFBFBF" w:themeFill="background1" w:themeFillShade="BF"/>
          </w:tcPr>
          <w:p w14:paraId="640FF7B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39F9BB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shd w:val="clear" w:color="auto" w:fill="BFBFBF" w:themeFill="background1" w:themeFillShade="BF"/>
          </w:tcPr>
          <w:p w14:paraId="2D26CD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Individual</w:t>
            </w:r>
          </w:p>
        </w:tc>
        <w:tc>
          <w:tcPr>
            <w:tcW w:w="851" w:type="dxa"/>
            <w:shd w:val="clear" w:color="auto" w:fill="BFBFBF" w:themeFill="background1" w:themeFillShade="BF"/>
          </w:tcPr>
          <w:p w14:paraId="44B6A0E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2D48041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ED244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0</w:t>
            </w:r>
          </w:p>
        </w:tc>
        <w:tc>
          <w:tcPr>
            <w:tcW w:w="1559" w:type="dxa"/>
            <w:shd w:val="clear" w:color="auto" w:fill="BFBFBF" w:themeFill="background1" w:themeFillShade="BF"/>
          </w:tcPr>
          <w:p w14:paraId="238D0C1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Combat and other types</w:t>
            </w:r>
          </w:p>
        </w:tc>
        <w:tc>
          <w:tcPr>
            <w:tcW w:w="851" w:type="dxa"/>
            <w:shd w:val="clear" w:color="auto" w:fill="BFBFBF" w:themeFill="background1" w:themeFillShade="BF"/>
          </w:tcPr>
          <w:p w14:paraId="7515C79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5</w:t>
            </w:r>
          </w:p>
        </w:tc>
      </w:tr>
      <w:tr w:rsidR="00A96A43" w:rsidRPr="00BE59E8" w14:paraId="0CBF08E4"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58FD665" w14:textId="77777777" w:rsidR="00A96A43" w:rsidRPr="00BE59E8" w:rsidRDefault="00A96A43" w:rsidP="00A96A43">
            <w:pPr>
              <w:pStyle w:val="StandardWeb"/>
              <w:spacing w:before="0" w:beforeAutospacing="0" w:after="0" w:afterAutospacing="0" w:line="360" w:lineRule="auto"/>
              <w:rPr>
                <w:b w:val="0"/>
                <w:sz w:val="18"/>
                <w:szCs w:val="20"/>
              </w:rPr>
            </w:pPr>
            <w:r w:rsidRPr="00BE59E8">
              <w:rPr>
                <w:sz w:val="18"/>
                <w:szCs w:val="20"/>
              </w:rPr>
              <w:t>van den Berg et al., 2015</w:t>
            </w:r>
          </w:p>
          <w:p w14:paraId="6A20B967" w14:textId="77777777" w:rsidR="00A96A43" w:rsidRPr="00BE59E8" w:rsidRDefault="00A96A43" w:rsidP="00A96A43">
            <w:pPr>
              <w:pStyle w:val="StandardWeb"/>
              <w:spacing w:before="0" w:beforeAutospacing="0" w:after="0" w:afterAutospacing="0" w:line="360" w:lineRule="auto"/>
              <w:ind w:left="176"/>
              <w:rPr>
                <w:b w:val="0"/>
                <w:sz w:val="18"/>
                <w:szCs w:val="20"/>
              </w:rPr>
            </w:pPr>
            <w:r w:rsidRPr="00BE59E8">
              <w:rPr>
                <w:sz w:val="18"/>
                <w:szCs w:val="20"/>
              </w:rPr>
              <w:t xml:space="preserve">EMDR/EMDR (8 </w:t>
            </w:r>
            <w:proofErr w:type="spellStart"/>
            <w:r w:rsidRPr="00BE59E8">
              <w:rPr>
                <w:sz w:val="18"/>
                <w:szCs w:val="20"/>
              </w:rPr>
              <w:t>sessions</w:t>
            </w:r>
            <w:proofErr w:type="spellEnd"/>
            <w:r w:rsidRPr="00BE59E8">
              <w:rPr>
                <w:sz w:val="18"/>
                <w:szCs w:val="20"/>
              </w:rPr>
              <w:t>, 90 min.)</w:t>
            </w:r>
          </w:p>
          <w:p w14:paraId="0475A706" w14:textId="77777777" w:rsidR="00A96A43" w:rsidRPr="00BE59E8" w:rsidRDefault="00A96A43" w:rsidP="00A96A43">
            <w:pPr>
              <w:pStyle w:val="StandardWeb"/>
              <w:spacing w:before="0" w:beforeAutospacing="0" w:after="0" w:afterAutospacing="0" w:line="360" w:lineRule="auto"/>
              <w:ind w:left="176"/>
              <w:rPr>
                <w:b w:val="0"/>
                <w:sz w:val="18"/>
                <w:szCs w:val="20"/>
              </w:rPr>
            </w:pPr>
            <w:r w:rsidRPr="00BE59E8">
              <w:rPr>
                <w:sz w:val="18"/>
                <w:szCs w:val="20"/>
              </w:rPr>
              <w:t xml:space="preserve">PE/TF-CBT (8 </w:t>
            </w:r>
            <w:proofErr w:type="spellStart"/>
            <w:r w:rsidRPr="00BE59E8">
              <w:rPr>
                <w:sz w:val="18"/>
                <w:szCs w:val="20"/>
              </w:rPr>
              <w:t>sessions</w:t>
            </w:r>
            <w:proofErr w:type="spellEnd"/>
            <w:r w:rsidRPr="00BE59E8">
              <w:rPr>
                <w:sz w:val="18"/>
                <w:szCs w:val="20"/>
              </w:rPr>
              <w:t>, 90 min.)</w:t>
            </w:r>
          </w:p>
          <w:p w14:paraId="3095354C" w14:textId="77777777" w:rsidR="00A96A43" w:rsidRPr="00BE59E8" w:rsidRDefault="00A96A43" w:rsidP="00A96A43">
            <w:pPr>
              <w:pStyle w:val="StandardWeb"/>
              <w:spacing w:before="0" w:beforeAutospacing="0" w:after="0" w:afterAutospacing="0" w:line="360" w:lineRule="auto"/>
              <w:rPr>
                <w:b w:val="0"/>
                <w:sz w:val="18"/>
                <w:szCs w:val="20"/>
              </w:rPr>
            </w:pPr>
            <w:r w:rsidRPr="00BE59E8">
              <w:rPr>
                <w:sz w:val="18"/>
                <w:szCs w:val="20"/>
              </w:rPr>
              <w:t xml:space="preserve">   WL/PCC</w:t>
            </w:r>
          </w:p>
        </w:tc>
        <w:tc>
          <w:tcPr>
            <w:tcW w:w="992" w:type="dxa"/>
          </w:tcPr>
          <w:p w14:paraId="672A6D3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1ACB13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55</w:t>
            </w:r>
          </w:p>
          <w:p w14:paraId="3916995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55</w:t>
            </w:r>
          </w:p>
          <w:p w14:paraId="33047D3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47</w:t>
            </w:r>
          </w:p>
        </w:tc>
        <w:tc>
          <w:tcPr>
            <w:tcW w:w="709" w:type="dxa"/>
          </w:tcPr>
          <w:p w14:paraId="4E4450B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DD95CF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06D12DF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DCAD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0" w:type="dxa"/>
          </w:tcPr>
          <w:p w14:paraId="29F9DD4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1A9A57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p w14:paraId="143E599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6FFE41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133" w:type="dxa"/>
          </w:tcPr>
          <w:p w14:paraId="11DD8E2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BA38BE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NL</w:t>
            </w:r>
          </w:p>
          <w:p w14:paraId="4C3A913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DE2516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6E590B5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9151AC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40.40 (11.30)</w:t>
            </w:r>
          </w:p>
          <w:p w14:paraId="69B19FE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42.60 (10.30)</w:t>
            </w:r>
          </w:p>
          <w:p w14:paraId="5E50700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40.30 (9.70)</w:t>
            </w:r>
          </w:p>
        </w:tc>
        <w:tc>
          <w:tcPr>
            <w:tcW w:w="709" w:type="dxa"/>
          </w:tcPr>
          <w:p w14:paraId="4EE6BA3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482017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p w14:paraId="0A7EB18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96E7C7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tcPr>
          <w:p w14:paraId="5EA8A51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6D2130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443021A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0587A2B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F791B6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p w14:paraId="241DBDC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4062FF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567" w:type="dxa"/>
          </w:tcPr>
          <w:p w14:paraId="1C6B0B2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19854C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55</w:t>
            </w:r>
          </w:p>
          <w:p w14:paraId="5BFA10B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57</w:t>
            </w:r>
          </w:p>
          <w:p w14:paraId="235F367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51</w:t>
            </w:r>
          </w:p>
        </w:tc>
        <w:tc>
          <w:tcPr>
            <w:tcW w:w="1559" w:type="dxa"/>
          </w:tcPr>
          <w:p w14:paraId="16B81BE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012ABF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p w14:paraId="575B9D5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Borders>
              <w:right w:val="nil"/>
            </w:tcBorders>
          </w:tcPr>
          <w:p w14:paraId="70AFC31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DBEA7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w:t>
            </w:r>
          </w:p>
        </w:tc>
      </w:tr>
      <w:tr w:rsidR="00A96A43" w:rsidRPr="00BE59E8" w14:paraId="565458B0"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7C4B9A5" w14:textId="77777777" w:rsidR="00A96A43" w:rsidRPr="00BE59E8" w:rsidRDefault="00A96A43" w:rsidP="00A96A43">
            <w:pPr>
              <w:pStyle w:val="StandardWeb"/>
              <w:spacing w:before="0" w:beforeAutospacing="0" w:after="0" w:afterAutospacing="0" w:line="360" w:lineRule="auto"/>
              <w:ind w:left="34" w:hanging="34"/>
              <w:rPr>
                <w:b w:val="0"/>
                <w:sz w:val="18"/>
                <w:szCs w:val="20"/>
              </w:rPr>
            </w:pPr>
            <w:r w:rsidRPr="00BE59E8">
              <w:rPr>
                <w:sz w:val="18"/>
                <w:szCs w:val="20"/>
              </w:rPr>
              <w:t>van der Kolk et al., 2007</w:t>
            </w:r>
          </w:p>
          <w:p w14:paraId="7112A5DC" w14:textId="77777777" w:rsidR="00A96A43" w:rsidRPr="00FC1079" w:rsidRDefault="00A96A43" w:rsidP="00A96A43">
            <w:pPr>
              <w:pStyle w:val="StandardWeb"/>
              <w:spacing w:before="0" w:beforeAutospacing="0" w:after="0" w:afterAutospacing="0" w:line="360" w:lineRule="auto"/>
              <w:ind w:left="176" w:hanging="34"/>
              <w:rPr>
                <w:bCs w:val="0"/>
                <w:sz w:val="18"/>
                <w:szCs w:val="20"/>
                <w:lang w:val="en-US"/>
              </w:rPr>
            </w:pPr>
            <w:r w:rsidRPr="00FC1079">
              <w:rPr>
                <w:sz w:val="18"/>
                <w:szCs w:val="20"/>
                <w:lang w:val="en-US"/>
              </w:rPr>
              <w:t>EMDR/EMDR (8 sessions, 90 min.)</w:t>
            </w:r>
          </w:p>
          <w:p w14:paraId="7371EE97" w14:textId="77777777" w:rsidR="00A96A43" w:rsidRPr="00FC1079" w:rsidRDefault="00A96A43" w:rsidP="00A96A43">
            <w:pPr>
              <w:pStyle w:val="StandardWeb"/>
              <w:spacing w:before="0" w:beforeAutospacing="0" w:after="0" w:afterAutospacing="0" w:line="360" w:lineRule="auto"/>
              <w:ind w:left="176" w:hanging="34"/>
              <w:rPr>
                <w:b w:val="0"/>
                <w:sz w:val="18"/>
                <w:szCs w:val="20"/>
                <w:lang w:val="en-US"/>
              </w:rPr>
            </w:pPr>
            <w:r w:rsidRPr="00FC1079">
              <w:rPr>
                <w:sz w:val="18"/>
                <w:szCs w:val="20"/>
                <w:lang w:val="en-US"/>
              </w:rPr>
              <w:t>Placebo/ACC (8 sessions, 20-30 min.)</w:t>
            </w:r>
          </w:p>
        </w:tc>
        <w:tc>
          <w:tcPr>
            <w:tcW w:w="992" w:type="dxa"/>
          </w:tcPr>
          <w:p w14:paraId="74DB18D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455691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p w14:paraId="2BAD87F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tc>
        <w:tc>
          <w:tcPr>
            <w:tcW w:w="709" w:type="dxa"/>
          </w:tcPr>
          <w:p w14:paraId="3B46358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F8015E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3FD4BF3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0" w:type="dxa"/>
          </w:tcPr>
          <w:p w14:paraId="5FB896B1"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779EBD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CAPS</w:t>
            </w:r>
          </w:p>
          <w:p w14:paraId="2B59E51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133" w:type="dxa"/>
          </w:tcPr>
          <w:p w14:paraId="32B63D22"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454076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p w14:paraId="76AD1A9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560" w:type="dxa"/>
          </w:tcPr>
          <w:p w14:paraId="69E2E036"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3FC0561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38.70 (14.30)</w:t>
            </w:r>
          </w:p>
          <w:p w14:paraId="50B3FF2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35.70 (13.40)</w:t>
            </w:r>
          </w:p>
        </w:tc>
        <w:tc>
          <w:tcPr>
            <w:tcW w:w="709" w:type="dxa"/>
          </w:tcPr>
          <w:p w14:paraId="245087F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07CA77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p w14:paraId="09310B1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5" w:type="dxa"/>
          </w:tcPr>
          <w:p w14:paraId="39837E8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499964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r w:rsidRPr="00BE59E8">
              <w:rPr>
                <w:sz w:val="18"/>
                <w:szCs w:val="20"/>
              </w:rPr>
              <w:br/>
            </w:r>
            <w:proofErr w:type="spellStart"/>
            <w:r w:rsidRPr="00BE59E8">
              <w:rPr>
                <w:sz w:val="18"/>
                <w:szCs w:val="20"/>
              </w:rPr>
              <w:t>Individual</w:t>
            </w:r>
            <w:proofErr w:type="spellEnd"/>
          </w:p>
        </w:tc>
        <w:tc>
          <w:tcPr>
            <w:tcW w:w="851" w:type="dxa"/>
          </w:tcPr>
          <w:p w14:paraId="1325D83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DE55E7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p w14:paraId="5366184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567" w:type="dxa"/>
          </w:tcPr>
          <w:p w14:paraId="0EBE513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63E29E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76</w:t>
            </w:r>
          </w:p>
          <w:p w14:paraId="09DB7AD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86</w:t>
            </w:r>
          </w:p>
        </w:tc>
        <w:tc>
          <w:tcPr>
            <w:tcW w:w="1559" w:type="dxa"/>
          </w:tcPr>
          <w:p w14:paraId="4404226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DA7DDB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p w14:paraId="5BF2C18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0AF81E0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BA5E52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8</w:t>
            </w:r>
          </w:p>
        </w:tc>
      </w:tr>
      <w:tr w:rsidR="00A96A43" w:rsidRPr="00BE59E8" w14:paraId="1173E9E4"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7CDB4435" w14:textId="77777777" w:rsidR="00A96A43" w:rsidRPr="00BE59E8" w:rsidRDefault="00A96A43" w:rsidP="00A96A43">
            <w:pPr>
              <w:pStyle w:val="StandardWeb"/>
              <w:spacing w:before="0" w:beforeAutospacing="0" w:after="0" w:afterAutospacing="0" w:line="360" w:lineRule="auto"/>
              <w:rPr>
                <w:b w:val="0"/>
                <w:sz w:val="18"/>
                <w:szCs w:val="20"/>
              </w:rPr>
            </w:pPr>
            <w:r w:rsidRPr="00BE59E8">
              <w:rPr>
                <w:sz w:val="18"/>
                <w:szCs w:val="20"/>
              </w:rPr>
              <w:t>van der Kolk et al., 2014</w:t>
            </w:r>
          </w:p>
          <w:p w14:paraId="02D49128" w14:textId="77777777" w:rsidR="00A96A43" w:rsidRPr="00FC1079" w:rsidRDefault="00A96A43" w:rsidP="00A96A43">
            <w:pPr>
              <w:pStyle w:val="StandardWeb"/>
              <w:spacing w:before="0" w:beforeAutospacing="0" w:after="0" w:afterAutospacing="0" w:line="360" w:lineRule="auto"/>
              <w:rPr>
                <w:sz w:val="22"/>
                <w:lang w:val="en-US"/>
              </w:rPr>
            </w:pPr>
            <w:r w:rsidRPr="00A60988">
              <w:rPr>
                <w:sz w:val="18"/>
                <w:szCs w:val="20"/>
              </w:rPr>
              <w:t xml:space="preserve">    </w:t>
            </w:r>
            <w:r w:rsidRPr="00FC1079">
              <w:rPr>
                <w:sz w:val="18"/>
                <w:szCs w:val="20"/>
                <w:lang w:val="en-US"/>
              </w:rPr>
              <w:t>YI/</w:t>
            </w:r>
            <w:r>
              <w:rPr>
                <w:sz w:val="18"/>
                <w:szCs w:val="20"/>
                <w:lang w:val="en-US"/>
              </w:rPr>
              <w:t>non-TF-PIs</w:t>
            </w:r>
            <w:r w:rsidRPr="00FC1079">
              <w:rPr>
                <w:sz w:val="22"/>
                <w:lang w:val="en-US"/>
              </w:rPr>
              <w:t xml:space="preserve"> </w:t>
            </w:r>
            <w:r w:rsidRPr="00FC1079">
              <w:rPr>
                <w:sz w:val="18"/>
                <w:szCs w:val="20"/>
                <w:lang w:val="en-US"/>
              </w:rPr>
              <w:t>(10 sessions, 60 min.)</w:t>
            </w:r>
          </w:p>
          <w:p w14:paraId="2FD14E39" w14:textId="77777777" w:rsidR="00A96A43" w:rsidRPr="00BE59E8" w:rsidRDefault="00A96A43" w:rsidP="00A96A43">
            <w:pPr>
              <w:pStyle w:val="StandardWeb"/>
              <w:spacing w:before="0" w:beforeAutospacing="0" w:after="0" w:afterAutospacing="0" w:line="360" w:lineRule="auto"/>
              <w:rPr>
                <w:b w:val="0"/>
                <w:sz w:val="18"/>
                <w:szCs w:val="20"/>
              </w:rPr>
            </w:pPr>
            <w:r w:rsidRPr="00FC1079">
              <w:rPr>
                <w:sz w:val="18"/>
                <w:szCs w:val="20"/>
                <w:lang w:val="en-US"/>
              </w:rPr>
              <w:t xml:space="preserve">    </w:t>
            </w:r>
            <w:r w:rsidRPr="00BE59E8">
              <w:rPr>
                <w:sz w:val="18"/>
                <w:szCs w:val="20"/>
              </w:rPr>
              <w:t xml:space="preserve">HE/ACC (10 </w:t>
            </w:r>
            <w:proofErr w:type="spellStart"/>
            <w:r w:rsidRPr="00BE59E8">
              <w:rPr>
                <w:sz w:val="18"/>
                <w:szCs w:val="20"/>
              </w:rPr>
              <w:t>sessions</w:t>
            </w:r>
            <w:proofErr w:type="spellEnd"/>
            <w:r w:rsidRPr="00BE59E8">
              <w:rPr>
                <w:sz w:val="18"/>
                <w:szCs w:val="20"/>
              </w:rPr>
              <w:t>, 60 min.)</w:t>
            </w:r>
          </w:p>
        </w:tc>
        <w:tc>
          <w:tcPr>
            <w:tcW w:w="992" w:type="dxa"/>
          </w:tcPr>
          <w:p w14:paraId="0BB2BE6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33E0EF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32</w:t>
            </w:r>
          </w:p>
          <w:p w14:paraId="5ECFF18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32</w:t>
            </w:r>
          </w:p>
        </w:tc>
        <w:tc>
          <w:tcPr>
            <w:tcW w:w="709" w:type="dxa"/>
          </w:tcPr>
          <w:p w14:paraId="6A71371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45C051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293B132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0" w:type="dxa"/>
          </w:tcPr>
          <w:p w14:paraId="5A59841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72C916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p w14:paraId="43D25D8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133" w:type="dxa"/>
          </w:tcPr>
          <w:p w14:paraId="785BDB3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6F5A38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tc>
        <w:tc>
          <w:tcPr>
            <w:tcW w:w="1560" w:type="dxa"/>
          </w:tcPr>
          <w:p w14:paraId="488F1DB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5743E8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41.50 (12.20)</w:t>
            </w:r>
          </w:p>
          <w:p w14:paraId="478F0E8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44.30 (11.90)</w:t>
            </w:r>
          </w:p>
        </w:tc>
        <w:tc>
          <w:tcPr>
            <w:tcW w:w="709" w:type="dxa"/>
          </w:tcPr>
          <w:p w14:paraId="562DB40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25F451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n.a.</w:t>
            </w:r>
            <w:proofErr w:type="spellEnd"/>
          </w:p>
          <w:p w14:paraId="0BEB063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tcPr>
          <w:p w14:paraId="525AF51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678CC7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p w14:paraId="6348E70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Group</w:t>
            </w:r>
          </w:p>
        </w:tc>
        <w:tc>
          <w:tcPr>
            <w:tcW w:w="851" w:type="dxa"/>
          </w:tcPr>
          <w:p w14:paraId="7ED372F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0EE913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p w14:paraId="2B461EB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567" w:type="dxa"/>
          </w:tcPr>
          <w:p w14:paraId="3C15E2C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EA97C8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371C170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1559" w:type="dxa"/>
          </w:tcPr>
          <w:p w14:paraId="4BAC06F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93032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1FEC9A1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2E0B45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w:t>
            </w:r>
          </w:p>
        </w:tc>
      </w:tr>
      <w:tr w:rsidR="00A96A43" w:rsidRPr="00BE59E8" w14:paraId="2C9D8E37"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26E099B6" w14:textId="77777777" w:rsidR="00A96A43" w:rsidRPr="00BE59E8" w:rsidRDefault="00A96A43" w:rsidP="00A96A43">
            <w:pPr>
              <w:pStyle w:val="StandardWeb"/>
              <w:spacing w:before="0" w:beforeAutospacing="0" w:after="0" w:afterAutospacing="0" w:line="360" w:lineRule="auto"/>
              <w:rPr>
                <w:b w:val="0"/>
                <w:sz w:val="18"/>
                <w:szCs w:val="20"/>
              </w:rPr>
            </w:pPr>
            <w:r w:rsidRPr="00BE59E8">
              <w:rPr>
                <w:sz w:val="18"/>
                <w:szCs w:val="20"/>
              </w:rPr>
              <w:t xml:space="preserve">van </w:t>
            </w:r>
            <w:proofErr w:type="spellStart"/>
            <w:r w:rsidRPr="00BE59E8">
              <w:rPr>
                <w:sz w:val="18"/>
                <w:szCs w:val="20"/>
              </w:rPr>
              <w:t>Gelderen</w:t>
            </w:r>
            <w:proofErr w:type="spellEnd"/>
            <w:r w:rsidRPr="00BE59E8">
              <w:rPr>
                <w:sz w:val="18"/>
                <w:szCs w:val="20"/>
              </w:rPr>
              <w:t xml:space="preserve"> et al., 2020</w:t>
            </w:r>
            <w:r w:rsidRPr="00BE59E8">
              <w:rPr>
                <w:sz w:val="18"/>
                <w:szCs w:val="20"/>
              </w:rPr>
              <w:br/>
              <w:t xml:space="preserve">   3MDR/</w:t>
            </w:r>
            <w:proofErr w:type="spellStart"/>
            <w:r>
              <w:rPr>
                <w:sz w:val="18"/>
                <w:szCs w:val="20"/>
              </w:rPr>
              <w:t>i</w:t>
            </w:r>
            <w:r w:rsidRPr="00BE59E8">
              <w:rPr>
                <w:sz w:val="18"/>
                <w:szCs w:val="20"/>
              </w:rPr>
              <w:t>EMDR</w:t>
            </w:r>
            <w:proofErr w:type="spellEnd"/>
            <w:r w:rsidRPr="00BE59E8">
              <w:rPr>
                <w:sz w:val="18"/>
                <w:szCs w:val="20"/>
              </w:rPr>
              <w:t xml:space="preserve"> (6 </w:t>
            </w:r>
            <w:proofErr w:type="spellStart"/>
            <w:r w:rsidRPr="00BE59E8">
              <w:rPr>
                <w:sz w:val="18"/>
                <w:szCs w:val="20"/>
              </w:rPr>
              <w:t>sessions</w:t>
            </w:r>
            <w:proofErr w:type="spellEnd"/>
            <w:r w:rsidRPr="00BE59E8">
              <w:rPr>
                <w:sz w:val="18"/>
                <w:szCs w:val="20"/>
              </w:rPr>
              <w:t>, 70-90 min.)</w:t>
            </w:r>
            <w:r w:rsidRPr="00BE59E8">
              <w:rPr>
                <w:sz w:val="18"/>
                <w:szCs w:val="20"/>
              </w:rPr>
              <w:br/>
              <w:t xml:space="preserve">   NTCC/ACC</w:t>
            </w:r>
          </w:p>
        </w:tc>
        <w:tc>
          <w:tcPr>
            <w:tcW w:w="992" w:type="dxa"/>
            <w:shd w:val="clear" w:color="auto" w:fill="BFBFBF" w:themeFill="background1" w:themeFillShade="BF"/>
          </w:tcPr>
          <w:p w14:paraId="1175925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lang w:val="de-DE"/>
              </w:rPr>
              <w:br/>
            </w:r>
            <w:r w:rsidRPr="00BE59E8">
              <w:rPr>
                <w:sz w:val="18"/>
                <w:szCs w:val="20"/>
              </w:rPr>
              <w:t>22</w:t>
            </w:r>
          </w:p>
          <w:p w14:paraId="667BE86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21</w:t>
            </w:r>
          </w:p>
        </w:tc>
        <w:tc>
          <w:tcPr>
            <w:tcW w:w="709" w:type="dxa"/>
            <w:shd w:val="clear" w:color="auto" w:fill="BFBFBF" w:themeFill="background1" w:themeFillShade="BF"/>
          </w:tcPr>
          <w:p w14:paraId="3A9068C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100</w:t>
            </w:r>
          </w:p>
        </w:tc>
        <w:tc>
          <w:tcPr>
            <w:tcW w:w="850" w:type="dxa"/>
            <w:shd w:val="clear" w:color="auto" w:fill="BFBFBF" w:themeFill="background1" w:themeFillShade="BF"/>
          </w:tcPr>
          <w:p w14:paraId="510F6EB5"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CAPS</w:t>
            </w:r>
          </w:p>
        </w:tc>
        <w:tc>
          <w:tcPr>
            <w:tcW w:w="1133" w:type="dxa"/>
            <w:shd w:val="clear" w:color="auto" w:fill="BFBFBF" w:themeFill="background1" w:themeFillShade="BF"/>
          </w:tcPr>
          <w:p w14:paraId="5816F13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NL</w:t>
            </w:r>
          </w:p>
        </w:tc>
        <w:tc>
          <w:tcPr>
            <w:tcW w:w="1560" w:type="dxa"/>
            <w:shd w:val="clear" w:color="auto" w:fill="BFBFBF" w:themeFill="background1" w:themeFillShade="BF"/>
          </w:tcPr>
          <w:p w14:paraId="0331A90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42.41 (9.80)</w:t>
            </w:r>
            <w:r w:rsidRPr="00BE59E8">
              <w:rPr>
                <w:sz w:val="18"/>
                <w:szCs w:val="20"/>
              </w:rPr>
              <w:br/>
              <w:t>41.93 (9.12)</w:t>
            </w:r>
          </w:p>
        </w:tc>
        <w:tc>
          <w:tcPr>
            <w:tcW w:w="709" w:type="dxa"/>
            <w:shd w:val="clear" w:color="auto" w:fill="BFBFBF" w:themeFill="background1" w:themeFillShade="BF"/>
          </w:tcPr>
          <w:p w14:paraId="232EFCD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proofErr w:type="spellStart"/>
            <w:r w:rsidRPr="00BE59E8">
              <w:rPr>
                <w:sz w:val="18"/>
                <w:szCs w:val="20"/>
              </w:rPr>
              <w:t>r.b.i.</w:t>
            </w:r>
            <w:proofErr w:type="spellEnd"/>
          </w:p>
        </w:tc>
        <w:tc>
          <w:tcPr>
            <w:tcW w:w="1275" w:type="dxa"/>
            <w:shd w:val="clear" w:color="auto" w:fill="BFBFBF" w:themeFill="background1" w:themeFillShade="BF"/>
          </w:tcPr>
          <w:p w14:paraId="5CA58E0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Individual</w:t>
            </w:r>
            <w:r w:rsidRPr="00BE59E8">
              <w:rPr>
                <w:sz w:val="18"/>
                <w:szCs w:val="20"/>
              </w:rPr>
              <w:br/>
            </w:r>
            <w:proofErr w:type="spellStart"/>
            <w:r w:rsidRPr="00BE59E8">
              <w:rPr>
                <w:sz w:val="18"/>
                <w:szCs w:val="20"/>
              </w:rPr>
              <w:t>Individual</w:t>
            </w:r>
            <w:proofErr w:type="spellEnd"/>
          </w:p>
        </w:tc>
        <w:tc>
          <w:tcPr>
            <w:tcW w:w="851" w:type="dxa"/>
            <w:shd w:val="clear" w:color="auto" w:fill="BFBFBF" w:themeFill="background1" w:themeFillShade="BF"/>
          </w:tcPr>
          <w:p w14:paraId="5646AAE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ITT</w:t>
            </w:r>
          </w:p>
        </w:tc>
        <w:tc>
          <w:tcPr>
            <w:tcW w:w="567" w:type="dxa"/>
            <w:shd w:val="clear" w:color="auto" w:fill="BFBFBF" w:themeFill="background1" w:themeFillShade="BF"/>
          </w:tcPr>
          <w:p w14:paraId="70179CF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4ED6D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4.5</w:t>
            </w:r>
          </w:p>
          <w:p w14:paraId="339EC79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0</w:t>
            </w:r>
          </w:p>
        </w:tc>
        <w:tc>
          <w:tcPr>
            <w:tcW w:w="1559" w:type="dxa"/>
            <w:shd w:val="clear" w:color="auto" w:fill="BFBFBF" w:themeFill="background1" w:themeFillShade="BF"/>
          </w:tcPr>
          <w:p w14:paraId="6D5B789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r>
            <w:r>
              <w:rPr>
                <w:sz w:val="18"/>
                <w:szCs w:val="20"/>
              </w:rPr>
              <w:t>Various types</w:t>
            </w:r>
          </w:p>
        </w:tc>
        <w:tc>
          <w:tcPr>
            <w:tcW w:w="851" w:type="dxa"/>
            <w:shd w:val="clear" w:color="auto" w:fill="BFBFBF" w:themeFill="background1" w:themeFillShade="BF"/>
          </w:tcPr>
          <w:p w14:paraId="692E346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br/>
              <w:t>7</w:t>
            </w:r>
          </w:p>
        </w:tc>
      </w:tr>
      <w:tr w:rsidR="00A96A43" w:rsidRPr="00BE59E8" w14:paraId="0005281B"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365A74D" w14:textId="77777777" w:rsidR="00A96A43" w:rsidRPr="00BE59E8" w:rsidRDefault="00A96A43" w:rsidP="00A96A43">
            <w:pPr>
              <w:pStyle w:val="StandardWeb"/>
              <w:spacing w:before="0" w:beforeAutospacing="0" w:after="0" w:afterAutospacing="0" w:line="360" w:lineRule="auto"/>
              <w:rPr>
                <w:b w:val="0"/>
                <w:sz w:val="18"/>
                <w:szCs w:val="20"/>
                <w:lang w:val="nl-NL"/>
              </w:rPr>
            </w:pPr>
            <w:r w:rsidRPr="00FC1079">
              <w:rPr>
                <w:sz w:val="18"/>
                <w:szCs w:val="20"/>
                <w:lang w:val="en-US"/>
              </w:rPr>
              <w:t>Vaughan et al., 1994</w:t>
            </w:r>
            <w:r w:rsidRPr="00BE59E8">
              <w:rPr>
                <w:sz w:val="18"/>
                <w:szCs w:val="20"/>
                <w:lang w:val="nl-NL"/>
              </w:rPr>
              <w:br/>
              <w:t xml:space="preserve">    EMDR/EMDR (3-5 sessions, 50 min.)</w:t>
            </w:r>
            <w:r w:rsidRPr="00BE59E8">
              <w:rPr>
                <w:sz w:val="18"/>
                <w:szCs w:val="20"/>
                <w:lang w:val="nl-NL"/>
              </w:rPr>
              <w:br/>
              <w:t xml:space="preserve">    IHT/TF-CBT (3-5 sessions, 50 min.) </w:t>
            </w:r>
            <w:r w:rsidRPr="00BE59E8">
              <w:rPr>
                <w:sz w:val="18"/>
                <w:szCs w:val="20"/>
                <w:lang w:val="nl-NL"/>
              </w:rPr>
              <w:br/>
              <w:t xml:space="preserve">    AMR/ACC</w:t>
            </w:r>
            <w:r w:rsidRPr="00BE59E8">
              <w:rPr>
                <w:sz w:val="18"/>
                <w:szCs w:val="20"/>
                <w:lang w:val="nl-NL"/>
              </w:rPr>
              <w:br/>
              <w:t xml:space="preserve">    WL/PCC</w:t>
            </w:r>
          </w:p>
        </w:tc>
        <w:tc>
          <w:tcPr>
            <w:tcW w:w="992" w:type="dxa"/>
          </w:tcPr>
          <w:p w14:paraId="5DD00E3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11BE144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p w14:paraId="441C6F1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13</w:t>
            </w:r>
          </w:p>
          <w:p w14:paraId="11DD840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11</w:t>
            </w:r>
          </w:p>
          <w:p w14:paraId="7A1F5B8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11</w:t>
            </w:r>
          </w:p>
        </w:tc>
        <w:tc>
          <w:tcPr>
            <w:tcW w:w="709" w:type="dxa"/>
          </w:tcPr>
          <w:p w14:paraId="2008545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A97797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78</w:t>
            </w:r>
          </w:p>
          <w:p w14:paraId="201BECD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A593AC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0" w:type="dxa"/>
          </w:tcPr>
          <w:p w14:paraId="7C310C9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0BC88A0"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SI-PTSD</w:t>
            </w:r>
          </w:p>
          <w:p w14:paraId="5BD2032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2D0666F"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133" w:type="dxa"/>
          </w:tcPr>
          <w:p w14:paraId="2FF67F26"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1E78B1F1"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Australia</w:t>
            </w:r>
          </w:p>
          <w:p w14:paraId="174F3BE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5BAB09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761655B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1E44AA4"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32.00 (14.70)</w:t>
            </w:r>
          </w:p>
        </w:tc>
        <w:tc>
          <w:tcPr>
            <w:tcW w:w="709" w:type="dxa"/>
          </w:tcPr>
          <w:p w14:paraId="3E104FB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CF0D0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p w14:paraId="2C338E7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0ECA18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0FC8F8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tcPr>
          <w:p w14:paraId="141B1AB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EDBBA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7E8769D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2BF595E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0784D5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E0EB29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p w14:paraId="64E73DF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18"/>
                <w:szCs w:val="20"/>
              </w:rPr>
            </w:pPr>
          </w:p>
          <w:p w14:paraId="16416CD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567" w:type="dxa"/>
          </w:tcPr>
          <w:p w14:paraId="66F9902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0F1D1C4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64</w:t>
            </w:r>
          </w:p>
          <w:p w14:paraId="6AD2113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7EBC49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4AE1017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501DF5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p w14:paraId="23E1CD6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Borders>
              <w:right w:val="nil"/>
            </w:tcBorders>
          </w:tcPr>
          <w:p w14:paraId="2892604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2847E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w:t>
            </w:r>
          </w:p>
        </w:tc>
      </w:tr>
      <w:tr w:rsidR="00A96A43" w:rsidRPr="00BE59E8" w14:paraId="36EF4738"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Borders>
              <w:bottom w:val="single" w:sz="4" w:space="0" w:color="auto"/>
            </w:tcBorders>
          </w:tcPr>
          <w:p w14:paraId="60E05286" w14:textId="77777777" w:rsidR="00A96A43" w:rsidRDefault="00A96A43" w:rsidP="00A96A43">
            <w:pPr>
              <w:pStyle w:val="StandardWeb"/>
              <w:spacing w:before="0" w:beforeAutospacing="0" w:after="0" w:afterAutospacing="0" w:line="360" w:lineRule="auto"/>
              <w:rPr>
                <w:bCs w:val="0"/>
                <w:sz w:val="18"/>
                <w:szCs w:val="20"/>
                <w:lang w:val="nl-NL"/>
              </w:rPr>
            </w:pPr>
            <w:r w:rsidRPr="00987ED4">
              <w:rPr>
                <w:sz w:val="18"/>
                <w:szCs w:val="20"/>
                <w:lang w:val="nl-NL"/>
              </w:rPr>
              <w:t>Vera et al., 2022</w:t>
            </w:r>
          </w:p>
          <w:p w14:paraId="18CAB9CC" w14:textId="77777777" w:rsidR="00A96A43" w:rsidRPr="00FC1079" w:rsidRDefault="00A96A43" w:rsidP="00A96A43">
            <w:pPr>
              <w:pStyle w:val="StandardWeb"/>
              <w:spacing w:before="0" w:beforeAutospacing="0" w:after="0" w:afterAutospacing="0" w:line="360" w:lineRule="auto"/>
              <w:rPr>
                <w:sz w:val="18"/>
                <w:szCs w:val="20"/>
                <w:lang w:val="en-US"/>
              </w:rPr>
            </w:pPr>
            <w:r w:rsidRPr="00BE59E8">
              <w:rPr>
                <w:sz w:val="18"/>
                <w:szCs w:val="20"/>
                <w:lang w:val="nl-NL"/>
              </w:rPr>
              <w:lastRenderedPageBreak/>
              <w:t xml:space="preserve">    </w:t>
            </w:r>
            <w:r>
              <w:rPr>
                <w:sz w:val="18"/>
                <w:szCs w:val="20"/>
                <w:lang w:val="nl-NL"/>
              </w:rPr>
              <w:t>PE</w:t>
            </w:r>
            <w:r w:rsidRPr="00BE59E8">
              <w:rPr>
                <w:sz w:val="18"/>
                <w:szCs w:val="20"/>
                <w:lang w:val="nl-NL"/>
              </w:rPr>
              <w:t>/</w:t>
            </w:r>
            <w:r>
              <w:rPr>
                <w:sz w:val="18"/>
                <w:szCs w:val="20"/>
                <w:lang w:val="nl-NL"/>
              </w:rPr>
              <w:t>TF-CBT</w:t>
            </w:r>
            <w:r w:rsidRPr="00BE59E8">
              <w:rPr>
                <w:sz w:val="18"/>
                <w:szCs w:val="20"/>
                <w:lang w:val="nl-NL"/>
              </w:rPr>
              <w:t xml:space="preserve"> (</w:t>
            </w:r>
            <w:r>
              <w:rPr>
                <w:sz w:val="18"/>
                <w:szCs w:val="20"/>
                <w:lang w:val="nl-NL"/>
              </w:rPr>
              <w:t>12-15</w:t>
            </w:r>
            <w:r w:rsidRPr="00BE59E8">
              <w:rPr>
                <w:sz w:val="18"/>
                <w:szCs w:val="20"/>
                <w:lang w:val="nl-NL"/>
              </w:rPr>
              <w:t xml:space="preserve"> sessions, </w:t>
            </w:r>
            <w:r>
              <w:rPr>
                <w:sz w:val="18"/>
                <w:szCs w:val="20"/>
                <w:lang w:val="nl-NL"/>
              </w:rPr>
              <w:t>9</w:t>
            </w:r>
            <w:r w:rsidRPr="00BE59E8">
              <w:rPr>
                <w:sz w:val="18"/>
                <w:szCs w:val="20"/>
                <w:lang w:val="nl-NL"/>
              </w:rPr>
              <w:t>0 min.)</w:t>
            </w:r>
            <w:r w:rsidRPr="00BE59E8">
              <w:rPr>
                <w:sz w:val="18"/>
                <w:szCs w:val="20"/>
                <w:lang w:val="nl-NL"/>
              </w:rPr>
              <w:br/>
              <w:t xml:space="preserve">    AMR/ACC</w:t>
            </w:r>
            <w:r>
              <w:rPr>
                <w:sz w:val="18"/>
                <w:szCs w:val="20"/>
                <w:lang w:val="nl-NL"/>
              </w:rPr>
              <w:t xml:space="preserve"> </w:t>
            </w:r>
            <w:r w:rsidRPr="00BE59E8">
              <w:rPr>
                <w:sz w:val="18"/>
                <w:szCs w:val="20"/>
                <w:lang w:val="nl-NL"/>
              </w:rPr>
              <w:t>(</w:t>
            </w:r>
            <w:r>
              <w:rPr>
                <w:sz w:val="18"/>
                <w:szCs w:val="20"/>
                <w:lang w:val="nl-NL"/>
              </w:rPr>
              <w:t>12-15</w:t>
            </w:r>
            <w:r w:rsidRPr="00BE59E8">
              <w:rPr>
                <w:sz w:val="18"/>
                <w:szCs w:val="20"/>
                <w:lang w:val="nl-NL"/>
              </w:rPr>
              <w:t xml:space="preserve"> sessions, </w:t>
            </w:r>
            <w:r>
              <w:rPr>
                <w:sz w:val="18"/>
                <w:szCs w:val="20"/>
                <w:lang w:val="nl-NL"/>
              </w:rPr>
              <w:t>9</w:t>
            </w:r>
            <w:r w:rsidRPr="00BE59E8">
              <w:rPr>
                <w:sz w:val="18"/>
                <w:szCs w:val="20"/>
                <w:lang w:val="nl-NL"/>
              </w:rPr>
              <w:t>0 min.)</w:t>
            </w:r>
          </w:p>
        </w:tc>
        <w:tc>
          <w:tcPr>
            <w:tcW w:w="992" w:type="dxa"/>
            <w:tcBorders>
              <w:bottom w:val="single" w:sz="4" w:space="0" w:color="auto"/>
            </w:tcBorders>
          </w:tcPr>
          <w:p w14:paraId="344683A7"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10356E85"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sidRPr="00C15825">
              <w:rPr>
                <w:sz w:val="18"/>
                <w:szCs w:val="20"/>
                <w:lang w:val="nl-NL"/>
              </w:rPr>
              <w:lastRenderedPageBreak/>
              <w:t>39</w:t>
            </w:r>
          </w:p>
          <w:p w14:paraId="6CDD976A"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sidRPr="00C15825">
              <w:rPr>
                <w:sz w:val="18"/>
                <w:szCs w:val="20"/>
                <w:lang w:val="nl-NL"/>
              </w:rPr>
              <w:t>37</w:t>
            </w:r>
          </w:p>
        </w:tc>
        <w:tc>
          <w:tcPr>
            <w:tcW w:w="709" w:type="dxa"/>
            <w:tcBorders>
              <w:bottom w:val="single" w:sz="4" w:space="0" w:color="auto"/>
            </w:tcBorders>
          </w:tcPr>
          <w:p w14:paraId="0C06B911"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78F688E1"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lastRenderedPageBreak/>
              <w:t>100</w:t>
            </w:r>
          </w:p>
        </w:tc>
        <w:tc>
          <w:tcPr>
            <w:tcW w:w="850" w:type="dxa"/>
            <w:tcBorders>
              <w:bottom w:val="single" w:sz="4" w:space="0" w:color="auto"/>
            </w:tcBorders>
          </w:tcPr>
          <w:p w14:paraId="24EE196C"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5D521D79"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lastRenderedPageBreak/>
              <w:t>CAPS</w:t>
            </w:r>
          </w:p>
        </w:tc>
        <w:tc>
          <w:tcPr>
            <w:tcW w:w="1133" w:type="dxa"/>
            <w:tcBorders>
              <w:bottom w:val="single" w:sz="4" w:space="0" w:color="auto"/>
            </w:tcBorders>
          </w:tcPr>
          <w:p w14:paraId="3241919C"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187BE1AB"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sidRPr="00C15825">
              <w:rPr>
                <w:sz w:val="18"/>
                <w:szCs w:val="20"/>
                <w:lang w:val="nl-NL"/>
              </w:rPr>
              <w:lastRenderedPageBreak/>
              <w:t>Puerto Rico</w:t>
            </w:r>
          </w:p>
        </w:tc>
        <w:tc>
          <w:tcPr>
            <w:tcW w:w="1560" w:type="dxa"/>
            <w:tcBorders>
              <w:bottom w:val="single" w:sz="4" w:space="0" w:color="auto"/>
            </w:tcBorders>
          </w:tcPr>
          <w:p w14:paraId="638D2859"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3951C642"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lastRenderedPageBreak/>
              <w:t>44.08 (11.53)</w:t>
            </w:r>
          </w:p>
          <w:p w14:paraId="112FA959"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t>43.16 (12.73)</w:t>
            </w:r>
          </w:p>
        </w:tc>
        <w:tc>
          <w:tcPr>
            <w:tcW w:w="709" w:type="dxa"/>
            <w:tcBorders>
              <w:bottom w:val="single" w:sz="4" w:space="0" w:color="auto"/>
            </w:tcBorders>
          </w:tcPr>
          <w:p w14:paraId="6C8066DD"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14F71A95"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lastRenderedPageBreak/>
              <w:t>3</w:t>
            </w:r>
          </w:p>
        </w:tc>
        <w:tc>
          <w:tcPr>
            <w:tcW w:w="1275" w:type="dxa"/>
            <w:tcBorders>
              <w:bottom w:val="single" w:sz="4" w:space="0" w:color="auto"/>
            </w:tcBorders>
          </w:tcPr>
          <w:p w14:paraId="66C387FD"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7644E826"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lastRenderedPageBreak/>
              <w:t>Individual</w:t>
            </w:r>
          </w:p>
          <w:p w14:paraId="4C8AE194"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t>Individual</w:t>
            </w:r>
          </w:p>
        </w:tc>
        <w:tc>
          <w:tcPr>
            <w:tcW w:w="851" w:type="dxa"/>
            <w:tcBorders>
              <w:bottom w:val="single" w:sz="4" w:space="0" w:color="auto"/>
            </w:tcBorders>
          </w:tcPr>
          <w:p w14:paraId="06FCDAA3"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2D5C59F6"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lastRenderedPageBreak/>
              <w:t>ITT</w:t>
            </w:r>
          </w:p>
        </w:tc>
        <w:tc>
          <w:tcPr>
            <w:tcW w:w="567" w:type="dxa"/>
            <w:tcBorders>
              <w:bottom w:val="single" w:sz="4" w:space="0" w:color="auto"/>
            </w:tcBorders>
          </w:tcPr>
          <w:p w14:paraId="4AF3F56D"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0C1B463F"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lastRenderedPageBreak/>
              <w:t>74</w:t>
            </w:r>
          </w:p>
          <w:p w14:paraId="0D6284BB"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t>90</w:t>
            </w:r>
          </w:p>
        </w:tc>
        <w:tc>
          <w:tcPr>
            <w:tcW w:w="1559" w:type="dxa"/>
            <w:tcBorders>
              <w:bottom w:val="single" w:sz="4" w:space="0" w:color="auto"/>
            </w:tcBorders>
          </w:tcPr>
          <w:p w14:paraId="178AA2FF"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3C9BD8C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lastRenderedPageBreak/>
              <w:t>Various types</w:t>
            </w:r>
          </w:p>
          <w:p w14:paraId="41D8BA83"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tc>
        <w:tc>
          <w:tcPr>
            <w:tcW w:w="851" w:type="dxa"/>
            <w:tcBorders>
              <w:bottom w:val="single" w:sz="4" w:space="0" w:color="auto"/>
            </w:tcBorders>
          </w:tcPr>
          <w:p w14:paraId="32781A78" w14:textId="77777777" w:rsidR="00A96A43"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449C3021" w14:textId="77777777" w:rsidR="00A96A43" w:rsidRPr="00C15825"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r>
              <w:rPr>
                <w:sz w:val="18"/>
                <w:szCs w:val="20"/>
                <w:lang w:val="nl-NL"/>
              </w:rPr>
              <w:lastRenderedPageBreak/>
              <w:t>6</w:t>
            </w:r>
          </w:p>
        </w:tc>
      </w:tr>
      <w:tr w:rsidR="00A96A43" w:rsidRPr="00BE59E8" w14:paraId="2E3F2793"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shd w:val="clear" w:color="auto" w:fill="auto"/>
          </w:tcPr>
          <w:p w14:paraId="148BF208" w14:textId="77777777" w:rsidR="00A96A43" w:rsidRPr="00FC1079" w:rsidRDefault="00A96A43" w:rsidP="00A96A43">
            <w:pPr>
              <w:pStyle w:val="StandardWeb"/>
              <w:spacing w:before="0" w:beforeAutospacing="0" w:after="0" w:afterAutospacing="0" w:line="360" w:lineRule="auto"/>
              <w:rPr>
                <w:sz w:val="18"/>
                <w:szCs w:val="20"/>
                <w:lang w:val="en-US"/>
              </w:rPr>
            </w:pPr>
            <w:r w:rsidRPr="00FC1079">
              <w:rPr>
                <w:sz w:val="18"/>
                <w:szCs w:val="20"/>
                <w:lang w:val="en-US"/>
              </w:rPr>
              <w:lastRenderedPageBreak/>
              <w:t>Wagner et al., 2019</w:t>
            </w:r>
            <w:r w:rsidRPr="00FC1079">
              <w:rPr>
                <w:sz w:val="18"/>
                <w:szCs w:val="20"/>
                <w:lang w:val="en-US"/>
              </w:rPr>
              <w:br/>
              <w:t xml:space="preserve">   BA/</w:t>
            </w:r>
            <w:r>
              <w:rPr>
                <w:sz w:val="18"/>
                <w:szCs w:val="20"/>
                <w:lang w:val="en-US"/>
              </w:rPr>
              <w:t>non-TF-PIs</w:t>
            </w:r>
            <w:r w:rsidRPr="00FC1079">
              <w:rPr>
                <w:sz w:val="18"/>
                <w:szCs w:val="20"/>
                <w:lang w:val="en-US"/>
              </w:rPr>
              <w:t xml:space="preserve"> (8 sessions, 45 min.)</w:t>
            </w:r>
            <w:r w:rsidRPr="00FC1079">
              <w:rPr>
                <w:sz w:val="18"/>
                <w:szCs w:val="20"/>
                <w:lang w:val="en-US"/>
              </w:rPr>
              <w:br/>
              <w:t xml:space="preserve">   TAU/ACC (6 sessions, </w:t>
            </w:r>
            <w:proofErr w:type="spellStart"/>
            <w:r w:rsidRPr="00FC1079">
              <w:rPr>
                <w:sz w:val="18"/>
                <w:szCs w:val="20"/>
                <w:lang w:val="en-US"/>
              </w:rPr>
              <w:t>n.r.</w:t>
            </w:r>
            <w:proofErr w:type="spellEnd"/>
            <w:r w:rsidRPr="00FC1079">
              <w:rPr>
                <w:sz w:val="18"/>
                <w:szCs w:val="20"/>
                <w:lang w:val="en-US"/>
              </w:rPr>
              <w:t>)</w:t>
            </w:r>
          </w:p>
        </w:tc>
        <w:tc>
          <w:tcPr>
            <w:tcW w:w="992" w:type="dxa"/>
            <w:shd w:val="clear" w:color="auto" w:fill="auto"/>
          </w:tcPr>
          <w:p w14:paraId="57D0E9B5" w14:textId="77777777" w:rsidR="00A96A43" w:rsidRPr="00C15825" w:rsidRDefault="00A96A43" w:rsidP="00A96A43">
            <w:pPr>
              <w:pStyle w:val="Standard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
                <w:sz w:val="18"/>
                <w:szCs w:val="20"/>
                <w:lang w:val="nl-NL"/>
              </w:rPr>
            </w:pPr>
            <w:r w:rsidRPr="00C15825">
              <w:rPr>
                <w:sz w:val="18"/>
                <w:szCs w:val="20"/>
                <w:lang w:val="en-US"/>
              </w:rPr>
              <w:br/>
            </w:r>
            <w:r w:rsidRPr="00BE59E8">
              <w:rPr>
                <w:sz w:val="18"/>
                <w:szCs w:val="20"/>
              </w:rPr>
              <w:t>30</w:t>
            </w:r>
            <w:r w:rsidRPr="00BE59E8">
              <w:rPr>
                <w:sz w:val="18"/>
                <w:szCs w:val="20"/>
              </w:rPr>
              <w:br/>
              <w:t>24</w:t>
            </w:r>
          </w:p>
        </w:tc>
        <w:tc>
          <w:tcPr>
            <w:tcW w:w="709" w:type="dxa"/>
            <w:shd w:val="clear" w:color="auto" w:fill="auto"/>
          </w:tcPr>
          <w:p w14:paraId="04A2A591" w14:textId="77777777" w:rsidR="00A96A43" w:rsidRPr="00C15825" w:rsidRDefault="00A96A43" w:rsidP="00A96A43">
            <w:pPr>
              <w:pStyle w:val="Standard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
                <w:sz w:val="18"/>
                <w:szCs w:val="20"/>
                <w:lang w:val="nl-NL"/>
              </w:rPr>
            </w:pPr>
            <w:r w:rsidRPr="00BE59E8">
              <w:rPr>
                <w:sz w:val="18"/>
                <w:szCs w:val="20"/>
              </w:rPr>
              <w:br/>
              <w:t>100</w:t>
            </w:r>
          </w:p>
        </w:tc>
        <w:tc>
          <w:tcPr>
            <w:tcW w:w="850" w:type="dxa"/>
            <w:shd w:val="clear" w:color="auto" w:fill="auto"/>
          </w:tcPr>
          <w:p w14:paraId="6EB652DC" w14:textId="77777777" w:rsidR="00A96A43" w:rsidRPr="00C15825" w:rsidRDefault="00A96A43" w:rsidP="00A96A43">
            <w:pPr>
              <w:pStyle w:val="Standard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
                <w:sz w:val="18"/>
                <w:szCs w:val="20"/>
                <w:lang w:val="nl-NL"/>
              </w:rPr>
            </w:pPr>
            <w:r w:rsidRPr="00BE59E8">
              <w:rPr>
                <w:sz w:val="18"/>
                <w:szCs w:val="20"/>
              </w:rPr>
              <w:br/>
              <w:t>CAPS</w:t>
            </w:r>
          </w:p>
        </w:tc>
        <w:tc>
          <w:tcPr>
            <w:tcW w:w="1133" w:type="dxa"/>
            <w:shd w:val="clear" w:color="auto" w:fill="auto"/>
          </w:tcPr>
          <w:p w14:paraId="6395C20C" w14:textId="77777777" w:rsidR="00A96A43" w:rsidRPr="00C15825" w:rsidRDefault="00A96A43" w:rsidP="00A96A43">
            <w:pPr>
              <w:pStyle w:val="Standard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
                <w:sz w:val="18"/>
                <w:szCs w:val="20"/>
                <w:lang w:val="nl-NL"/>
              </w:rPr>
            </w:pPr>
            <w:r w:rsidRPr="00BE59E8">
              <w:rPr>
                <w:sz w:val="18"/>
                <w:szCs w:val="20"/>
              </w:rPr>
              <w:br/>
              <w:t>USA</w:t>
            </w:r>
          </w:p>
        </w:tc>
        <w:tc>
          <w:tcPr>
            <w:tcW w:w="1560" w:type="dxa"/>
            <w:shd w:val="clear" w:color="auto" w:fill="auto"/>
          </w:tcPr>
          <w:p w14:paraId="03423794" w14:textId="77777777" w:rsidR="00A96A43" w:rsidRPr="00C15825" w:rsidRDefault="00A96A43" w:rsidP="00A96A43">
            <w:pPr>
              <w:pStyle w:val="Standard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
                <w:sz w:val="18"/>
                <w:szCs w:val="20"/>
                <w:lang w:val="nl-NL"/>
              </w:rPr>
            </w:pPr>
            <w:r w:rsidRPr="00BE59E8">
              <w:rPr>
                <w:sz w:val="18"/>
                <w:szCs w:val="20"/>
              </w:rPr>
              <w:br/>
              <w:t>30.2 (6.4)</w:t>
            </w:r>
            <w:r w:rsidRPr="00BE59E8">
              <w:rPr>
                <w:sz w:val="18"/>
                <w:szCs w:val="20"/>
              </w:rPr>
              <w:br/>
              <w:t>29.9 (7.1)</w:t>
            </w:r>
          </w:p>
        </w:tc>
        <w:tc>
          <w:tcPr>
            <w:tcW w:w="709" w:type="dxa"/>
            <w:shd w:val="clear" w:color="auto" w:fill="auto"/>
          </w:tcPr>
          <w:p w14:paraId="1E5AEDD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16389CF" w14:textId="77777777" w:rsidR="00A96A43" w:rsidRPr="00C15825" w:rsidRDefault="00A96A43" w:rsidP="00A96A43">
            <w:pPr>
              <w:pStyle w:val="Standard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
                <w:sz w:val="18"/>
                <w:szCs w:val="20"/>
                <w:lang w:val="nl-NL"/>
              </w:rPr>
            </w:pPr>
            <w:r w:rsidRPr="00BE59E8">
              <w:rPr>
                <w:sz w:val="18"/>
                <w:szCs w:val="20"/>
              </w:rPr>
              <w:t>3</w:t>
            </w:r>
          </w:p>
        </w:tc>
        <w:tc>
          <w:tcPr>
            <w:tcW w:w="1275" w:type="dxa"/>
            <w:shd w:val="clear" w:color="auto" w:fill="auto"/>
          </w:tcPr>
          <w:p w14:paraId="02AA8AD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br/>
              <w:t>Individual</w:t>
            </w:r>
          </w:p>
          <w:p w14:paraId="639E10C2" w14:textId="77777777" w:rsidR="00A96A43" w:rsidRPr="00C15825" w:rsidRDefault="00A96A43" w:rsidP="00A96A43">
            <w:pPr>
              <w:pStyle w:val="Standard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
                <w:sz w:val="18"/>
                <w:szCs w:val="20"/>
                <w:lang w:val="nl-NL"/>
              </w:rPr>
            </w:pPr>
            <w:proofErr w:type="spellStart"/>
            <w:r w:rsidRPr="00BE59E8">
              <w:rPr>
                <w:sz w:val="18"/>
                <w:szCs w:val="20"/>
              </w:rPr>
              <w:t>Combination</w:t>
            </w:r>
            <w:proofErr w:type="spellEnd"/>
          </w:p>
        </w:tc>
        <w:tc>
          <w:tcPr>
            <w:tcW w:w="851" w:type="dxa"/>
            <w:shd w:val="clear" w:color="auto" w:fill="auto"/>
          </w:tcPr>
          <w:p w14:paraId="41F5BF77" w14:textId="77777777" w:rsidR="00A96A43" w:rsidRPr="00C15825" w:rsidRDefault="00A96A43" w:rsidP="00A96A43">
            <w:pPr>
              <w:pStyle w:val="Standard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
                <w:sz w:val="18"/>
                <w:szCs w:val="20"/>
                <w:lang w:val="nl-NL"/>
              </w:rPr>
            </w:pPr>
            <w:r w:rsidRPr="00BE59E8">
              <w:rPr>
                <w:sz w:val="18"/>
                <w:szCs w:val="20"/>
              </w:rPr>
              <w:br/>
            </w:r>
            <w:proofErr w:type="spellStart"/>
            <w:r w:rsidRPr="00BE59E8">
              <w:rPr>
                <w:sz w:val="18"/>
                <w:szCs w:val="20"/>
              </w:rPr>
              <w:t>Compl</w:t>
            </w:r>
            <w:proofErr w:type="spellEnd"/>
            <w:r w:rsidRPr="00BE59E8">
              <w:rPr>
                <w:sz w:val="18"/>
                <w:szCs w:val="20"/>
              </w:rPr>
              <w:t>.</w:t>
            </w:r>
          </w:p>
        </w:tc>
        <w:tc>
          <w:tcPr>
            <w:tcW w:w="567" w:type="dxa"/>
            <w:shd w:val="clear" w:color="auto" w:fill="auto"/>
          </w:tcPr>
          <w:p w14:paraId="0BBF12AC" w14:textId="77777777" w:rsidR="00A96A43" w:rsidRPr="00C15825" w:rsidRDefault="00A96A43" w:rsidP="00A96A43">
            <w:pPr>
              <w:pStyle w:val="Standard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b/>
                <w:sz w:val="18"/>
                <w:szCs w:val="20"/>
                <w:lang w:val="nl-NL"/>
              </w:rPr>
            </w:pPr>
            <w:r w:rsidRPr="00BE59E8">
              <w:rPr>
                <w:sz w:val="18"/>
                <w:szCs w:val="20"/>
              </w:rPr>
              <w:br/>
              <w:t>7</w:t>
            </w:r>
            <w:r w:rsidRPr="00BE59E8">
              <w:rPr>
                <w:sz w:val="18"/>
                <w:szCs w:val="20"/>
              </w:rPr>
              <w:br/>
              <w:t>5</w:t>
            </w:r>
          </w:p>
        </w:tc>
        <w:tc>
          <w:tcPr>
            <w:tcW w:w="1559" w:type="dxa"/>
            <w:shd w:val="clear" w:color="auto" w:fill="auto"/>
          </w:tcPr>
          <w:p w14:paraId="3C3C0D2D" w14:textId="77777777" w:rsidR="00A96A43" w:rsidRPr="00C15825" w:rsidRDefault="00A96A43" w:rsidP="00A96A43">
            <w:pPr>
              <w:pStyle w:val="Standard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b/>
                <w:sz w:val="18"/>
                <w:szCs w:val="20"/>
                <w:lang w:val="nl-NL"/>
              </w:rPr>
            </w:pPr>
            <w:r w:rsidRPr="00BE59E8">
              <w:rPr>
                <w:sz w:val="18"/>
                <w:szCs w:val="20"/>
              </w:rPr>
              <w:br/>
              <w:t>Military</w:t>
            </w:r>
          </w:p>
        </w:tc>
        <w:tc>
          <w:tcPr>
            <w:tcW w:w="851" w:type="dxa"/>
            <w:tcBorders>
              <w:right w:val="nil"/>
            </w:tcBorders>
            <w:shd w:val="clear" w:color="auto" w:fill="auto"/>
          </w:tcPr>
          <w:p w14:paraId="66D25621" w14:textId="77777777" w:rsidR="00A96A43" w:rsidRPr="00C15825" w:rsidRDefault="00A96A43" w:rsidP="00A96A43">
            <w:pPr>
              <w:pStyle w:val="Standard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b/>
                <w:sz w:val="18"/>
                <w:szCs w:val="20"/>
                <w:lang w:val="nl-NL"/>
              </w:rPr>
            </w:pPr>
            <w:r w:rsidRPr="00BE59E8">
              <w:rPr>
                <w:sz w:val="18"/>
                <w:szCs w:val="20"/>
              </w:rPr>
              <w:br/>
              <w:t>6</w:t>
            </w:r>
          </w:p>
        </w:tc>
      </w:tr>
      <w:tr w:rsidR="00A96A43" w:rsidRPr="00BE59E8" w14:paraId="37307B9C"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47DE0858" w14:textId="77777777" w:rsidR="00A96A43" w:rsidRPr="00FC1079" w:rsidRDefault="00A96A43" w:rsidP="00A96A43">
            <w:pPr>
              <w:pStyle w:val="StandardWeb"/>
              <w:spacing w:before="0" w:beforeAutospacing="0" w:after="0" w:afterAutospacing="0" w:line="360" w:lineRule="auto"/>
              <w:rPr>
                <w:b w:val="0"/>
                <w:sz w:val="18"/>
                <w:szCs w:val="20"/>
                <w:lang w:val="en-US"/>
              </w:rPr>
            </w:pPr>
            <w:r w:rsidRPr="00BE59E8">
              <w:rPr>
                <w:sz w:val="18"/>
                <w:szCs w:val="20"/>
                <w:lang w:val="nl-NL"/>
              </w:rPr>
              <w:t>Wahbeh et al., 2016</w:t>
            </w:r>
            <w:r w:rsidRPr="00C86B65">
              <w:rPr>
                <w:sz w:val="18"/>
                <w:szCs w:val="20"/>
                <w:lang w:val="en-US"/>
              </w:rPr>
              <w:br/>
              <w:t xml:space="preserve">    MM/</w:t>
            </w:r>
            <w:r>
              <w:rPr>
                <w:sz w:val="18"/>
                <w:szCs w:val="20"/>
                <w:lang w:val="en-US"/>
              </w:rPr>
              <w:t>non-TF-PIs</w:t>
            </w:r>
            <w:r w:rsidRPr="00C86B65">
              <w:rPr>
                <w:sz w:val="18"/>
                <w:szCs w:val="20"/>
                <w:lang w:val="en-US"/>
              </w:rPr>
              <w:t xml:space="preserve"> (6 sessions, 60 min.)</w:t>
            </w:r>
            <w:r w:rsidRPr="00C86B65">
              <w:rPr>
                <w:sz w:val="18"/>
                <w:szCs w:val="20"/>
                <w:lang w:val="en-US"/>
              </w:rPr>
              <w:br/>
              <w:t xml:space="preserve">    </w:t>
            </w:r>
            <w:r w:rsidRPr="00532BA9">
              <w:rPr>
                <w:sz w:val="18"/>
                <w:szCs w:val="20"/>
                <w:lang w:val="en-US"/>
              </w:rPr>
              <w:t xml:space="preserve">SQ/PCC (6 sessions, </w:t>
            </w:r>
            <w:proofErr w:type="spellStart"/>
            <w:r w:rsidRPr="00532BA9">
              <w:rPr>
                <w:sz w:val="18"/>
                <w:szCs w:val="20"/>
                <w:lang w:val="en-US"/>
              </w:rPr>
              <w:t>n.r.</w:t>
            </w:r>
            <w:proofErr w:type="spellEnd"/>
            <w:r w:rsidRPr="00532BA9">
              <w:rPr>
                <w:sz w:val="18"/>
                <w:szCs w:val="20"/>
                <w:lang w:val="en-US"/>
              </w:rPr>
              <w:t>)</w:t>
            </w:r>
          </w:p>
        </w:tc>
        <w:tc>
          <w:tcPr>
            <w:tcW w:w="992" w:type="dxa"/>
            <w:shd w:val="clear" w:color="auto" w:fill="BFBFBF" w:themeFill="background1" w:themeFillShade="BF"/>
          </w:tcPr>
          <w:p w14:paraId="2BF2FEE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42A6D3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24</w:t>
            </w:r>
          </w:p>
          <w:p w14:paraId="0AAD9E4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22</w:t>
            </w:r>
          </w:p>
        </w:tc>
        <w:tc>
          <w:tcPr>
            <w:tcW w:w="709" w:type="dxa"/>
            <w:shd w:val="clear" w:color="auto" w:fill="BFBFBF" w:themeFill="background1" w:themeFillShade="BF"/>
          </w:tcPr>
          <w:p w14:paraId="419D802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2493B4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shd w:val="clear" w:color="auto" w:fill="BFBFBF" w:themeFill="background1" w:themeFillShade="BF"/>
          </w:tcPr>
          <w:p w14:paraId="5E73924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2BF307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PCL</w:t>
            </w:r>
          </w:p>
        </w:tc>
        <w:tc>
          <w:tcPr>
            <w:tcW w:w="1133" w:type="dxa"/>
            <w:shd w:val="clear" w:color="auto" w:fill="BFBFBF" w:themeFill="background1" w:themeFillShade="BF"/>
          </w:tcPr>
          <w:p w14:paraId="4BB419EE"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753963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Canada</w:t>
            </w:r>
          </w:p>
        </w:tc>
        <w:tc>
          <w:tcPr>
            <w:tcW w:w="1560" w:type="dxa"/>
            <w:shd w:val="clear" w:color="auto" w:fill="BFBFBF" w:themeFill="background1" w:themeFillShade="BF"/>
          </w:tcPr>
          <w:p w14:paraId="3CB715F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6D1CDD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53.30 (12.60)</w:t>
            </w:r>
          </w:p>
          <w:p w14:paraId="49D189C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53.00 (11.80)</w:t>
            </w:r>
          </w:p>
        </w:tc>
        <w:tc>
          <w:tcPr>
            <w:tcW w:w="709" w:type="dxa"/>
            <w:shd w:val="clear" w:color="auto" w:fill="BFBFBF" w:themeFill="background1" w:themeFillShade="BF"/>
          </w:tcPr>
          <w:p w14:paraId="069FF37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14AB62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shd w:val="clear" w:color="auto" w:fill="BFBFBF" w:themeFill="background1" w:themeFillShade="BF"/>
          </w:tcPr>
          <w:p w14:paraId="6A39CA6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617D1E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1ADB582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shd w:val="clear" w:color="auto" w:fill="BFBFBF" w:themeFill="background1" w:themeFillShade="BF"/>
          </w:tcPr>
          <w:p w14:paraId="6BD127C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1F0012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shd w:val="clear" w:color="auto" w:fill="BFBFBF" w:themeFill="background1" w:themeFillShade="BF"/>
          </w:tcPr>
          <w:p w14:paraId="7F699C7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1A49D3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p w14:paraId="7330C12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w:t>
            </w:r>
          </w:p>
        </w:tc>
        <w:tc>
          <w:tcPr>
            <w:tcW w:w="1559" w:type="dxa"/>
            <w:shd w:val="clear" w:color="auto" w:fill="BFBFBF" w:themeFill="background1" w:themeFillShade="BF"/>
          </w:tcPr>
          <w:p w14:paraId="306F553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A2489E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Combat</w:t>
            </w:r>
          </w:p>
        </w:tc>
        <w:tc>
          <w:tcPr>
            <w:tcW w:w="851" w:type="dxa"/>
            <w:shd w:val="clear" w:color="auto" w:fill="BFBFBF" w:themeFill="background1" w:themeFillShade="BF"/>
          </w:tcPr>
          <w:p w14:paraId="26CC215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028C59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3</w:t>
            </w:r>
          </w:p>
        </w:tc>
      </w:tr>
      <w:tr w:rsidR="00A96A43" w:rsidRPr="00BE59E8" w14:paraId="40D3E39B"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5A02D608" w14:textId="77777777" w:rsidR="00A96A43" w:rsidRPr="00BE59E8" w:rsidRDefault="00A96A43" w:rsidP="00A96A43">
            <w:pPr>
              <w:pStyle w:val="StandardWeb"/>
              <w:spacing w:before="0" w:beforeAutospacing="0" w:after="0" w:afterAutospacing="0" w:line="360" w:lineRule="auto"/>
              <w:rPr>
                <w:b w:val="0"/>
                <w:sz w:val="18"/>
                <w:szCs w:val="20"/>
                <w:lang w:val="en-GB"/>
              </w:rPr>
            </w:pPr>
            <w:r w:rsidRPr="00BE59E8">
              <w:rPr>
                <w:sz w:val="18"/>
                <w:szCs w:val="20"/>
                <w:lang w:val="en-GB"/>
              </w:rPr>
              <w:t>Wells et al., 2012</w:t>
            </w:r>
            <w:r w:rsidRPr="00BE59E8">
              <w:rPr>
                <w:sz w:val="18"/>
                <w:szCs w:val="20"/>
                <w:lang w:val="en-GB"/>
              </w:rPr>
              <w:br/>
              <w:t xml:space="preserve">    MCT/</w:t>
            </w:r>
            <w:r>
              <w:rPr>
                <w:sz w:val="18"/>
                <w:szCs w:val="20"/>
                <w:lang w:val="en-GB"/>
              </w:rPr>
              <w:t>non-TF-PIs</w:t>
            </w:r>
            <w:r w:rsidRPr="00BE59E8">
              <w:rPr>
                <w:sz w:val="18"/>
                <w:szCs w:val="20"/>
                <w:lang w:val="en-GB"/>
              </w:rPr>
              <w:t xml:space="preserve"> (8 sessions, </w:t>
            </w:r>
            <w:proofErr w:type="spellStart"/>
            <w:r w:rsidRPr="00BE59E8">
              <w:rPr>
                <w:sz w:val="18"/>
                <w:szCs w:val="20"/>
                <w:lang w:val="en-GB"/>
              </w:rPr>
              <w:t>n.r.</w:t>
            </w:r>
            <w:proofErr w:type="spellEnd"/>
            <w:r w:rsidRPr="00BE59E8">
              <w:rPr>
                <w:sz w:val="18"/>
                <w:szCs w:val="20"/>
                <w:lang w:val="en-GB"/>
              </w:rPr>
              <w:t>)</w:t>
            </w:r>
          </w:p>
          <w:p w14:paraId="39D9C846" w14:textId="77777777" w:rsidR="00A96A43" w:rsidRPr="00532BA9" w:rsidRDefault="00A96A43" w:rsidP="00A96A43">
            <w:pPr>
              <w:pStyle w:val="StandardWeb"/>
              <w:spacing w:before="0" w:beforeAutospacing="0" w:after="0" w:afterAutospacing="0" w:line="360" w:lineRule="auto"/>
              <w:rPr>
                <w:b w:val="0"/>
                <w:sz w:val="18"/>
                <w:szCs w:val="20"/>
                <w:lang w:val="en-US"/>
              </w:rPr>
            </w:pPr>
            <w:r w:rsidRPr="00BE59E8">
              <w:rPr>
                <w:sz w:val="18"/>
                <w:szCs w:val="20"/>
                <w:lang w:val="en-GB"/>
              </w:rPr>
              <w:t xml:space="preserve">    </w:t>
            </w:r>
            <w:r w:rsidRPr="00BE59E8">
              <w:rPr>
                <w:sz w:val="18"/>
                <w:szCs w:val="20"/>
              </w:rPr>
              <w:t>WL/PCC</w:t>
            </w:r>
          </w:p>
        </w:tc>
        <w:tc>
          <w:tcPr>
            <w:tcW w:w="992" w:type="dxa"/>
          </w:tcPr>
          <w:p w14:paraId="72E4F75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4F1197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w:t>
            </w:r>
          </w:p>
          <w:p w14:paraId="406A12A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w:t>
            </w:r>
          </w:p>
        </w:tc>
        <w:tc>
          <w:tcPr>
            <w:tcW w:w="709" w:type="dxa"/>
          </w:tcPr>
          <w:p w14:paraId="4059EA7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4844BE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72613F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0" w:type="dxa"/>
          </w:tcPr>
          <w:p w14:paraId="17D9759D"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C81CF4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PDS</w:t>
            </w:r>
          </w:p>
          <w:p w14:paraId="6AFA401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133" w:type="dxa"/>
          </w:tcPr>
          <w:p w14:paraId="1D7AB0D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6DFF2C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UK</w:t>
            </w:r>
          </w:p>
          <w:p w14:paraId="587112E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04F02A7A"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C9A410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33.40 (13.40)</w:t>
            </w:r>
          </w:p>
          <w:p w14:paraId="14BD273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41.30 (13.70)</w:t>
            </w:r>
          </w:p>
        </w:tc>
        <w:tc>
          <w:tcPr>
            <w:tcW w:w="709" w:type="dxa"/>
          </w:tcPr>
          <w:p w14:paraId="3796775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26D494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p w14:paraId="55A2031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tcPr>
          <w:p w14:paraId="435E37D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09117D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294B3ED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46B65B0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CCEF9B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p w14:paraId="0B4F3AC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
        </w:tc>
        <w:tc>
          <w:tcPr>
            <w:tcW w:w="567" w:type="dxa"/>
          </w:tcPr>
          <w:p w14:paraId="798E8E7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CFCC24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60</w:t>
            </w:r>
          </w:p>
          <w:p w14:paraId="37B5DD4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50</w:t>
            </w:r>
          </w:p>
        </w:tc>
        <w:tc>
          <w:tcPr>
            <w:tcW w:w="1559" w:type="dxa"/>
          </w:tcPr>
          <w:p w14:paraId="56F6011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695DB6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p w14:paraId="2E0FC44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Borders>
              <w:right w:val="nil"/>
            </w:tcBorders>
          </w:tcPr>
          <w:p w14:paraId="2DE9D64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ECE0648"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r w:rsidR="00A96A43" w:rsidRPr="00BE59E8" w14:paraId="725B4CDD"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BCF7712" w14:textId="77777777" w:rsidR="00A96A43" w:rsidRPr="00532BA9" w:rsidRDefault="00A96A43" w:rsidP="00A96A43">
            <w:pPr>
              <w:pStyle w:val="StandardWeb"/>
              <w:spacing w:before="0" w:beforeAutospacing="0" w:after="0" w:afterAutospacing="0" w:line="360" w:lineRule="auto"/>
              <w:rPr>
                <w:b w:val="0"/>
                <w:sz w:val="18"/>
                <w:szCs w:val="20"/>
                <w:lang w:val="en-US"/>
              </w:rPr>
            </w:pPr>
            <w:r w:rsidRPr="00BE59E8">
              <w:rPr>
                <w:sz w:val="18"/>
                <w:szCs w:val="20"/>
                <w:lang w:val="en-GB"/>
              </w:rPr>
              <w:t>Wells et al., 2015</w:t>
            </w:r>
            <w:r w:rsidRPr="00C86B65">
              <w:rPr>
                <w:sz w:val="18"/>
                <w:szCs w:val="20"/>
                <w:lang w:val="en-US"/>
              </w:rPr>
              <w:br/>
              <w:t xml:space="preserve">    MCT/</w:t>
            </w:r>
            <w:r>
              <w:rPr>
                <w:sz w:val="18"/>
                <w:szCs w:val="20"/>
                <w:lang w:val="en-US"/>
              </w:rPr>
              <w:t>non-TF-PIs</w:t>
            </w:r>
            <w:r w:rsidRPr="00C86B65">
              <w:rPr>
                <w:sz w:val="18"/>
                <w:szCs w:val="20"/>
                <w:lang w:val="en-US"/>
              </w:rPr>
              <w:t xml:space="preserve"> (8 sessions, 60 min.)</w:t>
            </w:r>
            <w:r w:rsidRPr="00C86B65">
              <w:rPr>
                <w:sz w:val="18"/>
                <w:szCs w:val="20"/>
                <w:lang w:val="en-US"/>
              </w:rPr>
              <w:br/>
              <w:t xml:space="preserve">    </w:t>
            </w:r>
            <w:r w:rsidRPr="00532BA9">
              <w:rPr>
                <w:sz w:val="18"/>
                <w:szCs w:val="20"/>
                <w:lang w:val="en-US"/>
              </w:rPr>
              <w:t>PE/TF-CBT (8 sessions, 60 min.)</w:t>
            </w:r>
          </w:p>
          <w:p w14:paraId="0117A524" w14:textId="77777777" w:rsidR="00A96A43" w:rsidRPr="00C15825" w:rsidRDefault="00A96A43" w:rsidP="00A96A43">
            <w:pPr>
              <w:pStyle w:val="StandardWeb"/>
              <w:spacing w:before="0" w:beforeAutospacing="0" w:after="0" w:afterAutospacing="0" w:line="360" w:lineRule="auto"/>
              <w:rPr>
                <w:b w:val="0"/>
                <w:sz w:val="18"/>
                <w:szCs w:val="20"/>
                <w:lang w:val="en-US"/>
              </w:rPr>
            </w:pPr>
            <w:r w:rsidRPr="00532BA9">
              <w:rPr>
                <w:sz w:val="18"/>
                <w:szCs w:val="20"/>
                <w:lang w:val="en-US"/>
              </w:rPr>
              <w:t xml:space="preserve">    WL/PCC</w:t>
            </w:r>
          </w:p>
        </w:tc>
        <w:tc>
          <w:tcPr>
            <w:tcW w:w="992" w:type="dxa"/>
          </w:tcPr>
          <w:p w14:paraId="0327010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A5EAD0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p w14:paraId="6D1FC75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p w14:paraId="772EC96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tc>
        <w:tc>
          <w:tcPr>
            <w:tcW w:w="709" w:type="dxa"/>
          </w:tcPr>
          <w:p w14:paraId="58F1B79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C1D95E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260C2AD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BD439D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0" w:type="dxa"/>
          </w:tcPr>
          <w:p w14:paraId="57BCE99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55A2DE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PDS</w:t>
            </w:r>
          </w:p>
          <w:p w14:paraId="6FA0E8C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B0E70D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133" w:type="dxa"/>
          </w:tcPr>
          <w:p w14:paraId="440C70A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C4B850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UK</w:t>
            </w:r>
          </w:p>
          <w:p w14:paraId="683A16E8"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178DAE2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560" w:type="dxa"/>
          </w:tcPr>
          <w:p w14:paraId="315FE3C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6B1B3D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40.60 (11.90)</w:t>
            </w:r>
          </w:p>
          <w:p w14:paraId="2A4E011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40.50 (10.90)</w:t>
            </w:r>
          </w:p>
          <w:p w14:paraId="0D8BFCF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42.70 (18.50)</w:t>
            </w:r>
          </w:p>
        </w:tc>
        <w:tc>
          <w:tcPr>
            <w:tcW w:w="709" w:type="dxa"/>
          </w:tcPr>
          <w:p w14:paraId="4E733E2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6245C7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p w14:paraId="2BFD576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5" w:type="dxa"/>
          </w:tcPr>
          <w:p w14:paraId="310F713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876766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33A88B0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63EA8E4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3861ABA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603592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p w14:paraId="197ED53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567" w:type="dxa"/>
          </w:tcPr>
          <w:p w14:paraId="31C6D92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4867BA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w:t>
            </w:r>
          </w:p>
          <w:p w14:paraId="2642632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36</w:t>
            </w:r>
          </w:p>
          <w:p w14:paraId="5BE28C7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40</w:t>
            </w:r>
          </w:p>
        </w:tc>
        <w:tc>
          <w:tcPr>
            <w:tcW w:w="1559" w:type="dxa"/>
          </w:tcPr>
          <w:p w14:paraId="1D3354A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544211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p w14:paraId="31B6BB6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A3F8FB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037A508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66F2E9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6</w:t>
            </w:r>
          </w:p>
        </w:tc>
      </w:tr>
      <w:tr w:rsidR="00A96A43" w:rsidRPr="00BE59E8" w14:paraId="77EB08A7"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33A0BDB6" w14:textId="77777777" w:rsidR="00A96A43" w:rsidRPr="00BE59E8" w:rsidRDefault="00A96A43" w:rsidP="00A96A43">
            <w:pPr>
              <w:pStyle w:val="StandardWeb"/>
              <w:spacing w:before="0" w:beforeAutospacing="0" w:after="0" w:afterAutospacing="0" w:line="360" w:lineRule="auto"/>
              <w:rPr>
                <w:b w:val="0"/>
                <w:bCs w:val="0"/>
                <w:sz w:val="18"/>
                <w:szCs w:val="20"/>
              </w:rPr>
            </w:pPr>
            <w:r w:rsidRPr="00BE59E8">
              <w:rPr>
                <w:sz w:val="18"/>
                <w:szCs w:val="20"/>
              </w:rPr>
              <w:t>Yehuda et al., 2014</w:t>
            </w:r>
          </w:p>
          <w:p w14:paraId="389AB9AC" w14:textId="77777777" w:rsidR="00A96A43" w:rsidRPr="00BE59E8" w:rsidRDefault="00A96A43" w:rsidP="00A96A43">
            <w:pPr>
              <w:pStyle w:val="StandardWeb"/>
              <w:spacing w:before="0" w:beforeAutospacing="0" w:after="0" w:afterAutospacing="0" w:line="360" w:lineRule="auto"/>
              <w:ind w:left="176"/>
              <w:rPr>
                <w:b w:val="0"/>
                <w:bCs w:val="0"/>
                <w:sz w:val="18"/>
                <w:szCs w:val="20"/>
              </w:rPr>
            </w:pPr>
            <w:r w:rsidRPr="00BE59E8">
              <w:rPr>
                <w:sz w:val="18"/>
                <w:szCs w:val="20"/>
              </w:rPr>
              <w:t xml:space="preserve">PE/TF-CBT (12 </w:t>
            </w:r>
            <w:proofErr w:type="spellStart"/>
            <w:r w:rsidRPr="00BE59E8">
              <w:rPr>
                <w:sz w:val="18"/>
                <w:szCs w:val="20"/>
              </w:rPr>
              <w:t>sessions</w:t>
            </w:r>
            <w:proofErr w:type="spellEnd"/>
            <w:r w:rsidRPr="00BE59E8">
              <w:rPr>
                <w:sz w:val="18"/>
                <w:szCs w:val="20"/>
              </w:rPr>
              <w:t>, 90 min.)</w:t>
            </w:r>
          </w:p>
          <w:p w14:paraId="22D1CB0F" w14:textId="77777777" w:rsidR="00A96A43" w:rsidRPr="00532BA9" w:rsidRDefault="00A96A43" w:rsidP="00A96A43">
            <w:pPr>
              <w:pStyle w:val="StandardWeb"/>
              <w:spacing w:before="0" w:beforeAutospacing="0" w:after="0" w:afterAutospacing="0" w:line="360" w:lineRule="auto"/>
              <w:rPr>
                <w:b w:val="0"/>
                <w:sz w:val="18"/>
                <w:szCs w:val="20"/>
                <w:lang w:val="en-US"/>
              </w:rPr>
            </w:pPr>
            <w:r w:rsidRPr="00BE59E8">
              <w:rPr>
                <w:sz w:val="18"/>
                <w:szCs w:val="20"/>
              </w:rPr>
              <w:t>MA/PCC</w:t>
            </w:r>
          </w:p>
        </w:tc>
        <w:tc>
          <w:tcPr>
            <w:tcW w:w="992" w:type="dxa"/>
          </w:tcPr>
          <w:p w14:paraId="6567D48A" w14:textId="77777777" w:rsidR="00A96A43" w:rsidRPr="0092313F"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B51A70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25</w:t>
            </w:r>
          </w:p>
          <w:p w14:paraId="6681527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12</w:t>
            </w:r>
          </w:p>
        </w:tc>
        <w:tc>
          <w:tcPr>
            <w:tcW w:w="709" w:type="dxa"/>
          </w:tcPr>
          <w:p w14:paraId="0A449AE9" w14:textId="77777777" w:rsidR="00A96A43" w:rsidRPr="00BE59E8" w:rsidRDefault="00A96A43" w:rsidP="00A96A43">
            <w:pPr>
              <w:pStyle w:val="StandardWeb"/>
              <w:spacing w:before="0" w:beforeAutospacing="0" w:after="0" w:afterAutospacing="0" w:line="360" w:lineRule="auto"/>
              <w:ind w:left="176"/>
              <w:jc w:val="center"/>
              <w:cnfStyle w:val="000000000000" w:firstRow="0" w:lastRow="0" w:firstColumn="0" w:lastColumn="0" w:oddVBand="0" w:evenVBand="0" w:oddHBand="0" w:evenHBand="0" w:firstRowFirstColumn="0" w:firstRowLastColumn="0" w:lastRowFirstColumn="0" w:lastRowLastColumn="0"/>
              <w:rPr>
                <w:sz w:val="18"/>
                <w:szCs w:val="20"/>
              </w:rPr>
            </w:pPr>
          </w:p>
          <w:p w14:paraId="04F798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29A87831" w14:textId="77777777" w:rsidR="00A96A43" w:rsidRPr="00BE59E8" w:rsidRDefault="00A96A43" w:rsidP="00A96A43">
            <w:pPr>
              <w:pStyle w:val="StandardWeb"/>
              <w:spacing w:before="0" w:beforeAutospacing="0" w:after="0" w:afterAutospacing="0" w:line="360" w:lineRule="auto"/>
              <w:ind w:left="176"/>
              <w:jc w:val="center"/>
              <w:cnfStyle w:val="000000000000" w:firstRow="0" w:lastRow="0" w:firstColumn="0" w:lastColumn="0" w:oddVBand="0" w:evenVBand="0" w:oddHBand="0" w:evenHBand="0" w:firstRowFirstColumn="0" w:firstRowLastColumn="0" w:lastRowFirstColumn="0" w:lastRowLastColumn="0"/>
              <w:rPr>
                <w:sz w:val="18"/>
                <w:szCs w:val="20"/>
              </w:rPr>
            </w:pPr>
          </w:p>
          <w:p w14:paraId="3F17BFC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CAPS</w:t>
            </w:r>
          </w:p>
        </w:tc>
        <w:tc>
          <w:tcPr>
            <w:tcW w:w="1133" w:type="dxa"/>
          </w:tcPr>
          <w:p w14:paraId="0D23FB53" w14:textId="77777777" w:rsidR="00A96A43" w:rsidRPr="00BE59E8" w:rsidRDefault="00A96A43" w:rsidP="00A96A43">
            <w:pPr>
              <w:pStyle w:val="StandardWeb"/>
              <w:spacing w:before="0" w:beforeAutospacing="0" w:after="0" w:afterAutospacing="0" w:line="360" w:lineRule="auto"/>
              <w:ind w:left="176"/>
              <w:jc w:val="center"/>
              <w:cnfStyle w:val="000000000000" w:firstRow="0" w:lastRow="0" w:firstColumn="0" w:lastColumn="0" w:oddVBand="0" w:evenVBand="0" w:oddHBand="0" w:evenHBand="0" w:firstRowFirstColumn="0" w:firstRowLastColumn="0" w:lastRowFirstColumn="0" w:lastRowLastColumn="0"/>
              <w:rPr>
                <w:sz w:val="18"/>
                <w:szCs w:val="20"/>
              </w:rPr>
            </w:pPr>
          </w:p>
          <w:p w14:paraId="386D591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UA</w:t>
            </w:r>
          </w:p>
        </w:tc>
        <w:tc>
          <w:tcPr>
            <w:tcW w:w="1560" w:type="dxa"/>
          </w:tcPr>
          <w:p w14:paraId="55FEF109" w14:textId="77777777" w:rsidR="00A96A43" w:rsidRPr="00BE59E8" w:rsidRDefault="00A96A43" w:rsidP="00A96A43">
            <w:pPr>
              <w:pStyle w:val="StandardWeb"/>
              <w:spacing w:before="0" w:beforeAutospacing="0" w:after="0" w:afterAutospacing="0" w:line="360" w:lineRule="auto"/>
              <w:ind w:left="176"/>
              <w:jc w:val="center"/>
              <w:cnfStyle w:val="000000000000" w:firstRow="0" w:lastRow="0" w:firstColumn="0" w:lastColumn="0" w:oddVBand="0" w:evenVBand="0" w:oddHBand="0" w:evenHBand="0" w:firstRowFirstColumn="0" w:firstRowLastColumn="0" w:lastRowFirstColumn="0" w:lastRowLastColumn="0"/>
              <w:rPr>
                <w:sz w:val="18"/>
                <w:szCs w:val="20"/>
              </w:rPr>
            </w:pPr>
          </w:p>
          <w:p w14:paraId="3071DCE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48,86</w:t>
            </w:r>
          </w:p>
        </w:tc>
        <w:tc>
          <w:tcPr>
            <w:tcW w:w="709" w:type="dxa"/>
          </w:tcPr>
          <w:p w14:paraId="1B33922F" w14:textId="77777777" w:rsidR="00A96A43" w:rsidRPr="00BE59E8" w:rsidRDefault="00A96A43" w:rsidP="00A96A43">
            <w:pPr>
              <w:pStyle w:val="StandardWeb"/>
              <w:spacing w:before="0" w:beforeAutospacing="0" w:after="0" w:afterAutospacing="0" w:line="360" w:lineRule="auto"/>
              <w:ind w:left="176"/>
              <w:jc w:val="center"/>
              <w:cnfStyle w:val="000000000000" w:firstRow="0" w:lastRow="0" w:firstColumn="0" w:lastColumn="0" w:oddVBand="0" w:evenVBand="0" w:oddHBand="0" w:evenHBand="0" w:firstRowFirstColumn="0" w:firstRowLastColumn="0" w:lastRowFirstColumn="0" w:lastRowLastColumn="0"/>
              <w:rPr>
                <w:sz w:val="18"/>
                <w:szCs w:val="20"/>
              </w:rPr>
            </w:pPr>
          </w:p>
          <w:p w14:paraId="247BE4E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40082A02" w14:textId="77777777" w:rsidR="00A96A43" w:rsidRPr="00BE59E8" w:rsidRDefault="00A96A43" w:rsidP="00A96A43">
            <w:pPr>
              <w:pStyle w:val="StandardWeb"/>
              <w:spacing w:before="0" w:beforeAutospacing="0" w:after="0" w:afterAutospacing="0" w:line="360" w:lineRule="auto"/>
              <w:ind w:left="176"/>
              <w:jc w:val="center"/>
              <w:cnfStyle w:val="000000000000" w:firstRow="0" w:lastRow="0" w:firstColumn="0" w:lastColumn="0" w:oddVBand="0" w:evenVBand="0" w:oddHBand="0" w:evenHBand="0" w:firstRowFirstColumn="0" w:firstRowLastColumn="0" w:lastRowFirstColumn="0" w:lastRowLastColumn="0"/>
              <w:rPr>
                <w:sz w:val="18"/>
                <w:szCs w:val="20"/>
              </w:rPr>
            </w:pPr>
          </w:p>
          <w:p w14:paraId="1440774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082BBB01" w14:textId="77777777" w:rsidR="00A96A43" w:rsidRPr="00BE59E8" w:rsidRDefault="00A96A43" w:rsidP="00A96A43">
            <w:pPr>
              <w:pStyle w:val="StandardWeb"/>
              <w:spacing w:before="0" w:beforeAutospacing="0" w:after="0" w:afterAutospacing="0" w:line="360" w:lineRule="auto"/>
              <w:ind w:left="176"/>
              <w:jc w:val="center"/>
              <w:cnfStyle w:val="000000000000" w:firstRow="0" w:lastRow="0" w:firstColumn="0" w:lastColumn="0" w:oddVBand="0" w:evenVBand="0" w:oddHBand="0" w:evenHBand="0" w:firstRowFirstColumn="0" w:firstRowLastColumn="0" w:lastRowFirstColumn="0" w:lastRowLastColumn="0"/>
              <w:rPr>
                <w:sz w:val="18"/>
                <w:szCs w:val="20"/>
              </w:rPr>
            </w:pPr>
          </w:p>
          <w:p w14:paraId="10B1C64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0F10F62D" w14:textId="77777777" w:rsidR="00A96A43" w:rsidRPr="00BE59E8" w:rsidRDefault="00A96A43" w:rsidP="00A96A43">
            <w:pPr>
              <w:pStyle w:val="StandardWeb"/>
              <w:spacing w:before="0" w:beforeAutospacing="0" w:after="0" w:afterAutospacing="0" w:line="360" w:lineRule="auto"/>
              <w:ind w:left="176"/>
              <w:jc w:val="center"/>
              <w:cnfStyle w:val="000000000000" w:firstRow="0" w:lastRow="0" w:firstColumn="0" w:lastColumn="0" w:oddVBand="0" w:evenVBand="0" w:oddHBand="0" w:evenHBand="0" w:firstRowFirstColumn="0" w:firstRowLastColumn="0" w:lastRowFirstColumn="0" w:lastRowLastColumn="0"/>
              <w:rPr>
                <w:sz w:val="18"/>
                <w:szCs w:val="20"/>
              </w:rPr>
            </w:pPr>
          </w:p>
          <w:p w14:paraId="18C0E86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11</w:t>
            </w:r>
          </w:p>
        </w:tc>
        <w:tc>
          <w:tcPr>
            <w:tcW w:w="1559" w:type="dxa"/>
          </w:tcPr>
          <w:p w14:paraId="3BA078E8" w14:textId="77777777" w:rsidR="00A96A43" w:rsidRPr="00BE59E8" w:rsidRDefault="00A96A43" w:rsidP="00A96A43">
            <w:pPr>
              <w:pStyle w:val="StandardWeb"/>
              <w:spacing w:before="0" w:beforeAutospacing="0" w:after="0" w:afterAutospacing="0" w:line="360" w:lineRule="auto"/>
              <w:ind w:left="176"/>
              <w:jc w:val="center"/>
              <w:cnfStyle w:val="000000000000" w:firstRow="0" w:lastRow="0" w:firstColumn="0" w:lastColumn="0" w:oddVBand="0" w:evenVBand="0" w:oddHBand="0" w:evenHBand="0" w:firstRowFirstColumn="0" w:firstRowLastColumn="0" w:lastRowFirstColumn="0" w:lastRowLastColumn="0"/>
              <w:rPr>
                <w:sz w:val="18"/>
                <w:szCs w:val="20"/>
              </w:rPr>
            </w:pPr>
          </w:p>
          <w:p w14:paraId="164B2CA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Combat</w:t>
            </w:r>
          </w:p>
        </w:tc>
        <w:tc>
          <w:tcPr>
            <w:tcW w:w="851" w:type="dxa"/>
            <w:tcBorders>
              <w:right w:val="nil"/>
            </w:tcBorders>
          </w:tcPr>
          <w:p w14:paraId="5CFDE53A" w14:textId="77777777" w:rsidR="00A96A43" w:rsidRPr="00BE59E8" w:rsidRDefault="00A96A43" w:rsidP="00A96A43">
            <w:pPr>
              <w:pStyle w:val="Standard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34FCFF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03412C61"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shd w:val="clear" w:color="auto" w:fill="BFBFBF" w:themeFill="background1" w:themeFillShade="BF"/>
          </w:tcPr>
          <w:p w14:paraId="0EB7F684" w14:textId="77777777" w:rsidR="00A96A43" w:rsidRPr="00FC1079" w:rsidRDefault="00A96A43" w:rsidP="00A96A43">
            <w:pPr>
              <w:pStyle w:val="StandardWeb"/>
              <w:spacing w:before="0" w:beforeAutospacing="0" w:after="0" w:afterAutospacing="0" w:line="360" w:lineRule="auto"/>
              <w:rPr>
                <w:b w:val="0"/>
                <w:bCs w:val="0"/>
                <w:sz w:val="18"/>
                <w:szCs w:val="20"/>
                <w:lang w:val="en-US"/>
              </w:rPr>
            </w:pPr>
            <w:proofErr w:type="spellStart"/>
            <w:r w:rsidRPr="00FC1079">
              <w:rPr>
                <w:sz w:val="18"/>
                <w:szCs w:val="20"/>
                <w:lang w:val="en-US"/>
              </w:rPr>
              <w:t>Yurtsever</w:t>
            </w:r>
            <w:proofErr w:type="spellEnd"/>
            <w:r w:rsidRPr="00FC1079">
              <w:rPr>
                <w:sz w:val="18"/>
                <w:szCs w:val="20"/>
                <w:lang w:val="en-US"/>
              </w:rPr>
              <w:t xml:space="preserve"> et al., 2018</w:t>
            </w:r>
          </w:p>
          <w:p w14:paraId="4278E591" w14:textId="77777777" w:rsidR="00A96A43" w:rsidRPr="00BE59E8" w:rsidRDefault="00A96A43" w:rsidP="00A96A43">
            <w:pPr>
              <w:pStyle w:val="StandardWeb"/>
              <w:spacing w:before="0" w:beforeAutospacing="0" w:after="0" w:afterAutospacing="0" w:line="360" w:lineRule="auto"/>
              <w:ind w:left="176"/>
              <w:rPr>
                <w:b w:val="0"/>
                <w:sz w:val="18"/>
                <w:szCs w:val="20"/>
              </w:rPr>
            </w:pPr>
            <w:r w:rsidRPr="00FC1079">
              <w:rPr>
                <w:sz w:val="18"/>
                <w:szCs w:val="20"/>
                <w:lang w:val="en-US"/>
              </w:rPr>
              <w:t>EMDR G-TEP/EMDR (2 sessions, 240 min.)</w:t>
            </w:r>
            <w:r w:rsidRPr="00FC1079">
              <w:rPr>
                <w:sz w:val="18"/>
                <w:szCs w:val="20"/>
                <w:lang w:val="en-US"/>
              </w:rPr>
              <w:br/>
            </w:r>
            <w:r w:rsidRPr="00BE59E8">
              <w:rPr>
                <w:sz w:val="18"/>
                <w:szCs w:val="20"/>
              </w:rPr>
              <w:t>WL/PCC</w:t>
            </w:r>
          </w:p>
        </w:tc>
        <w:tc>
          <w:tcPr>
            <w:tcW w:w="992" w:type="dxa"/>
            <w:shd w:val="clear" w:color="auto" w:fill="BFBFBF" w:themeFill="background1" w:themeFillShade="BF"/>
          </w:tcPr>
          <w:p w14:paraId="330BCDA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6DE7C8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18</w:t>
            </w:r>
          </w:p>
          <w:p w14:paraId="005C2B9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29</w:t>
            </w:r>
          </w:p>
          <w:p w14:paraId="6B015D4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709" w:type="dxa"/>
            <w:shd w:val="clear" w:color="auto" w:fill="BFBFBF" w:themeFill="background1" w:themeFillShade="BF"/>
          </w:tcPr>
          <w:p w14:paraId="2E645EB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B914B6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p w14:paraId="70064A2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C5728DC" w14:textId="77777777" w:rsidR="00A96A43" w:rsidRPr="00BE59E8" w:rsidRDefault="00A96A43" w:rsidP="00A96A43">
            <w:pPr>
              <w:pStyle w:val="StandardWeb"/>
              <w:spacing w:before="0" w:beforeAutospacing="0" w:after="0" w:afterAutospacing="0" w:line="360" w:lineRule="auto"/>
              <w:ind w:left="176"/>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0" w:type="dxa"/>
            <w:shd w:val="clear" w:color="auto" w:fill="BFBFBF" w:themeFill="background1" w:themeFillShade="BF"/>
          </w:tcPr>
          <w:p w14:paraId="76C75B6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90A9CA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IES-R</w:t>
            </w:r>
          </w:p>
          <w:p w14:paraId="07291794"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4E7A38DE" w14:textId="77777777" w:rsidR="00A96A43" w:rsidRPr="00BE59E8" w:rsidRDefault="00A96A43" w:rsidP="00A96A43">
            <w:pPr>
              <w:pStyle w:val="StandardWeb"/>
              <w:spacing w:before="0" w:beforeAutospacing="0" w:after="0" w:afterAutospacing="0" w:line="360" w:lineRule="auto"/>
              <w:ind w:left="176"/>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133" w:type="dxa"/>
            <w:shd w:val="clear" w:color="auto" w:fill="BFBFBF" w:themeFill="background1" w:themeFillShade="BF"/>
          </w:tcPr>
          <w:p w14:paraId="41E48E0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8290278" w14:textId="77777777" w:rsidR="00A96A43" w:rsidRPr="00BE59E8" w:rsidRDefault="00A96A43" w:rsidP="00A96A43">
            <w:pPr>
              <w:pStyle w:val="StandardWeb"/>
              <w:spacing w:before="0" w:beforeAutospacing="0" w:after="0" w:afterAutospacing="0" w:line="360" w:lineRule="auto"/>
              <w:ind w:left="176"/>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Turkey</w:t>
            </w:r>
            <w:r w:rsidRPr="00BE59E8">
              <w:rPr>
                <w:sz w:val="18"/>
                <w:szCs w:val="20"/>
              </w:rPr>
              <w:br/>
              <w:t>(</w:t>
            </w:r>
            <w:proofErr w:type="spellStart"/>
            <w:r w:rsidRPr="00BE59E8">
              <w:rPr>
                <w:sz w:val="18"/>
                <w:szCs w:val="20"/>
              </w:rPr>
              <w:t>Syrian</w:t>
            </w:r>
            <w:proofErr w:type="spellEnd"/>
            <w:r w:rsidRPr="00BE59E8">
              <w:rPr>
                <w:sz w:val="18"/>
                <w:szCs w:val="20"/>
              </w:rPr>
              <w:t xml:space="preserve"> </w:t>
            </w:r>
            <w:proofErr w:type="spellStart"/>
            <w:r w:rsidRPr="00BE59E8">
              <w:rPr>
                <w:sz w:val="18"/>
                <w:szCs w:val="20"/>
              </w:rPr>
              <w:t>refugees</w:t>
            </w:r>
            <w:proofErr w:type="spellEnd"/>
            <w:r w:rsidRPr="00BE59E8">
              <w:rPr>
                <w:sz w:val="18"/>
                <w:szCs w:val="20"/>
              </w:rPr>
              <w:t>)</w:t>
            </w:r>
          </w:p>
        </w:tc>
        <w:tc>
          <w:tcPr>
            <w:tcW w:w="1560" w:type="dxa"/>
            <w:shd w:val="clear" w:color="auto" w:fill="BFBFBF" w:themeFill="background1" w:themeFillShade="BF"/>
          </w:tcPr>
          <w:p w14:paraId="5850BFA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CD693C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39.89 (10.96)</w:t>
            </w:r>
          </w:p>
          <w:p w14:paraId="3EF05F7C" w14:textId="77777777" w:rsidR="00A96A43" w:rsidRPr="00BE59E8" w:rsidRDefault="00A96A43" w:rsidP="00A96A43">
            <w:pPr>
              <w:pStyle w:val="StandardWeb"/>
              <w:spacing w:before="0" w:beforeAutospacing="0" w:after="0" w:afterAutospacing="0" w:line="360" w:lineRule="auto"/>
              <w:ind w:left="176"/>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35.93 (11.10)</w:t>
            </w:r>
          </w:p>
        </w:tc>
        <w:tc>
          <w:tcPr>
            <w:tcW w:w="709" w:type="dxa"/>
            <w:shd w:val="clear" w:color="auto" w:fill="BFBFBF" w:themeFill="background1" w:themeFillShade="BF"/>
          </w:tcPr>
          <w:p w14:paraId="268BED3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1192B27"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w:t>
            </w:r>
          </w:p>
          <w:p w14:paraId="1D9969E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17FE077" w14:textId="77777777" w:rsidR="00A96A43" w:rsidRPr="00BE59E8"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5" w:type="dxa"/>
            <w:shd w:val="clear" w:color="auto" w:fill="BFBFBF" w:themeFill="background1" w:themeFillShade="BF"/>
          </w:tcPr>
          <w:p w14:paraId="41D2F52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51363F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63EE8DD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1C430CB" w14:textId="77777777" w:rsidR="00A96A43" w:rsidRPr="00BE59E8"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shd w:val="clear" w:color="auto" w:fill="BFBFBF" w:themeFill="background1" w:themeFillShade="BF"/>
          </w:tcPr>
          <w:p w14:paraId="6E90C4B8"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2D7B30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p w14:paraId="67FC6B8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highlight w:val="yellow"/>
              </w:rPr>
            </w:pPr>
          </w:p>
          <w:p w14:paraId="59B7407D" w14:textId="77777777" w:rsidR="00A96A43" w:rsidRPr="00BE59E8"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567" w:type="dxa"/>
            <w:shd w:val="clear" w:color="auto" w:fill="BFBFBF" w:themeFill="background1" w:themeFillShade="BF"/>
          </w:tcPr>
          <w:p w14:paraId="6631D8B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215303F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72</w:t>
            </w:r>
          </w:p>
          <w:p w14:paraId="08CC4319" w14:textId="77777777" w:rsidR="00A96A43" w:rsidRPr="00BE59E8"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79</w:t>
            </w:r>
          </w:p>
        </w:tc>
        <w:tc>
          <w:tcPr>
            <w:tcW w:w="1559" w:type="dxa"/>
            <w:shd w:val="clear" w:color="auto" w:fill="BFBFBF" w:themeFill="background1" w:themeFillShade="BF"/>
          </w:tcPr>
          <w:p w14:paraId="1F36CF2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4B6DAE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Various types</w:t>
            </w:r>
          </w:p>
          <w:p w14:paraId="45F966F3" w14:textId="77777777" w:rsidR="00A96A43" w:rsidRPr="00BE59E8"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shd w:val="clear" w:color="auto" w:fill="BFBFBF" w:themeFill="background1" w:themeFillShade="BF"/>
          </w:tcPr>
          <w:p w14:paraId="0BEF629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79A67E1E" w14:textId="77777777" w:rsidR="00A96A43" w:rsidRPr="00BE59E8" w:rsidRDefault="00A96A43" w:rsidP="00A96A43">
            <w:pPr>
              <w:pStyle w:val="Standard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w:t>
            </w:r>
          </w:p>
        </w:tc>
      </w:tr>
      <w:tr w:rsidR="00A96A43" w:rsidRPr="00BE59E8" w14:paraId="240309F9"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765032DE" w14:textId="77777777" w:rsidR="00A96A43" w:rsidRPr="00BE59E8" w:rsidRDefault="00A96A43" w:rsidP="00A96A43">
            <w:pPr>
              <w:pStyle w:val="StandardWeb"/>
              <w:spacing w:before="0" w:beforeAutospacing="0" w:after="0" w:afterAutospacing="0" w:line="360" w:lineRule="auto"/>
              <w:rPr>
                <w:b w:val="0"/>
                <w:sz w:val="18"/>
                <w:szCs w:val="20"/>
              </w:rPr>
            </w:pPr>
            <w:proofErr w:type="spellStart"/>
            <w:r w:rsidRPr="00BE59E8">
              <w:rPr>
                <w:sz w:val="18"/>
                <w:szCs w:val="20"/>
              </w:rPr>
              <w:t>Zang</w:t>
            </w:r>
            <w:proofErr w:type="spellEnd"/>
            <w:r w:rsidRPr="00BE59E8">
              <w:rPr>
                <w:sz w:val="18"/>
                <w:szCs w:val="20"/>
              </w:rPr>
              <w:t xml:space="preserve"> et al., 2013</w:t>
            </w:r>
            <w:r w:rsidRPr="00BE59E8">
              <w:rPr>
                <w:sz w:val="18"/>
                <w:szCs w:val="20"/>
                <w:lang w:val="nl-NL"/>
              </w:rPr>
              <w:br/>
              <w:t xml:space="preserve">    NET/TF-CBT (4 sessions, 60-90 min.)</w:t>
            </w:r>
            <w:r w:rsidRPr="00BE59E8">
              <w:rPr>
                <w:sz w:val="18"/>
                <w:szCs w:val="20"/>
                <w:lang w:val="nl-NL"/>
              </w:rPr>
              <w:br/>
              <w:t xml:space="preserve">    WL/PCC</w:t>
            </w:r>
          </w:p>
        </w:tc>
        <w:tc>
          <w:tcPr>
            <w:tcW w:w="992" w:type="dxa"/>
          </w:tcPr>
          <w:p w14:paraId="7DBC603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lang w:val="nl-NL"/>
              </w:rPr>
            </w:pPr>
          </w:p>
          <w:p w14:paraId="3EC5032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11</w:t>
            </w:r>
          </w:p>
          <w:p w14:paraId="2717379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11</w:t>
            </w:r>
          </w:p>
        </w:tc>
        <w:tc>
          <w:tcPr>
            <w:tcW w:w="709" w:type="dxa"/>
          </w:tcPr>
          <w:p w14:paraId="40BCE484"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997601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tc>
        <w:tc>
          <w:tcPr>
            <w:tcW w:w="850" w:type="dxa"/>
          </w:tcPr>
          <w:p w14:paraId="2F4D23E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3D67F3F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IES-R</w:t>
            </w:r>
          </w:p>
        </w:tc>
        <w:tc>
          <w:tcPr>
            <w:tcW w:w="1133" w:type="dxa"/>
          </w:tcPr>
          <w:p w14:paraId="580745C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A0C2D6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China</w:t>
            </w:r>
          </w:p>
          <w:p w14:paraId="30374B1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5447CC4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174985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56.64 (12.22)</w:t>
            </w:r>
          </w:p>
          <w:p w14:paraId="5105CFB9"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54.82 (11.59)</w:t>
            </w:r>
          </w:p>
        </w:tc>
        <w:tc>
          <w:tcPr>
            <w:tcW w:w="709" w:type="dxa"/>
          </w:tcPr>
          <w:p w14:paraId="66FEBEE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5EF785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E59E8">
              <w:rPr>
                <w:sz w:val="18"/>
                <w:szCs w:val="20"/>
              </w:rPr>
              <w:t>r.b.i.</w:t>
            </w:r>
            <w:proofErr w:type="spellEnd"/>
          </w:p>
        </w:tc>
        <w:tc>
          <w:tcPr>
            <w:tcW w:w="1275" w:type="dxa"/>
          </w:tcPr>
          <w:p w14:paraId="5EE79CA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672B69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tc>
        <w:tc>
          <w:tcPr>
            <w:tcW w:w="851" w:type="dxa"/>
          </w:tcPr>
          <w:p w14:paraId="29D2E67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ADF4A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p w14:paraId="0326D0C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highlight w:val="yellow"/>
              </w:rPr>
            </w:pPr>
          </w:p>
        </w:tc>
        <w:tc>
          <w:tcPr>
            <w:tcW w:w="567" w:type="dxa"/>
          </w:tcPr>
          <w:p w14:paraId="0322F4B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F122B2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73</w:t>
            </w:r>
          </w:p>
          <w:p w14:paraId="270F5E5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82</w:t>
            </w:r>
          </w:p>
        </w:tc>
        <w:tc>
          <w:tcPr>
            <w:tcW w:w="1559" w:type="dxa"/>
          </w:tcPr>
          <w:p w14:paraId="13A42C9E"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C50758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Disaster</w:t>
            </w:r>
          </w:p>
          <w:p w14:paraId="55B9847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Borders>
              <w:right w:val="nil"/>
            </w:tcBorders>
          </w:tcPr>
          <w:p w14:paraId="491CEEC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6011EA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w:t>
            </w:r>
          </w:p>
        </w:tc>
      </w:tr>
      <w:tr w:rsidR="00A96A43" w:rsidRPr="00BE59E8" w14:paraId="0E27A6F2"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3A26C9A" w14:textId="77777777" w:rsidR="00A96A43" w:rsidRPr="00BE59E8" w:rsidRDefault="00A96A43" w:rsidP="00A96A43">
            <w:pPr>
              <w:pStyle w:val="StandardWeb"/>
              <w:spacing w:before="0" w:beforeAutospacing="0" w:after="0" w:afterAutospacing="0" w:line="360" w:lineRule="auto"/>
              <w:rPr>
                <w:bCs w:val="0"/>
                <w:sz w:val="18"/>
                <w:szCs w:val="20"/>
                <w:lang w:val="nl-NL"/>
              </w:rPr>
            </w:pPr>
            <w:r w:rsidRPr="00BE59E8">
              <w:rPr>
                <w:sz w:val="18"/>
                <w:szCs w:val="20"/>
                <w:lang w:val="nl-NL"/>
              </w:rPr>
              <w:lastRenderedPageBreak/>
              <w:t>Zang et al., 2014</w:t>
            </w:r>
            <w:r w:rsidRPr="00BE59E8">
              <w:rPr>
                <w:sz w:val="18"/>
                <w:szCs w:val="20"/>
                <w:lang w:val="nl-NL"/>
              </w:rPr>
              <w:br/>
              <w:t xml:space="preserve">    NET/TF-CBT (4 sessions, 60-90 min.)</w:t>
            </w:r>
            <w:r w:rsidRPr="00BE59E8">
              <w:rPr>
                <w:sz w:val="18"/>
                <w:szCs w:val="20"/>
                <w:lang w:val="nl-NL"/>
              </w:rPr>
              <w:br/>
              <w:t xml:space="preserve">    WL/PCC</w:t>
            </w:r>
          </w:p>
        </w:tc>
        <w:tc>
          <w:tcPr>
            <w:tcW w:w="992" w:type="dxa"/>
          </w:tcPr>
          <w:p w14:paraId="292D0CF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nl-NL"/>
              </w:rPr>
            </w:pPr>
          </w:p>
          <w:p w14:paraId="4056277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p w14:paraId="443580C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w:t>
            </w:r>
          </w:p>
        </w:tc>
        <w:tc>
          <w:tcPr>
            <w:tcW w:w="709" w:type="dxa"/>
          </w:tcPr>
          <w:p w14:paraId="539A767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7BF65BB"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34AEA11C"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A677169"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IES-R</w:t>
            </w:r>
          </w:p>
        </w:tc>
        <w:tc>
          <w:tcPr>
            <w:tcW w:w="1133" w:type="dxa"/>
          </w:tcPr>
          <w:p w14:paraId="5D76927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8DF0BA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China</w:t>
            </w:r>
          </w:p>
        </w:tc>
        <w:tc>
          <w:tcPr>
            <w:tcW w:w="1560" w:type="dxa"/>
          </w:tcPr>
          <w:p w14:paraId="0FCF90C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28F25DE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53.50 (1.24)</w:t>
            </w:r>
          </w:p>
          <w:p w14:paraId="7509AD40"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50.90 (1.23)</w:t>
            </w:r>
          </w:p>
        </w:tc>
        <w:tc>
          <w:tcPr>
            <w:tcW w:w="709" w:type="dxa"/>
          </w:tcPr>
          <w:p w14:paraId="0F4868E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7EC910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r.b.i.</w:t>
            </w:r>
            <w:proofErr w:type="spellEnd"/>
          </w:p>
          <w:p w14:paraId="798474B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5" w:type="dxa"/>
          </w:tcPr>
          <w:p w14:paraId="697F3D2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15A719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p w14:paraId="15C5697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516B63A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FDBCA3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ITT</w:t>
            </w:r>
          </w:p>
          <w:p w14:paraId="4DE8E50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567" w:type="dxa"/>
          </w:tcPr>
          <w:p w14:paraId="7AA67FCC"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6081C1E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90</w:t>
            </w:r>
          </w:p>
          <w:p w14:paraId="6CF87A1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137056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57A75244"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Disaster</w:t>
            </w:r>
          </w:p>
          <w:p w14:paraId="490BEAF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851" w:type="dxa"/>
          </w:tcPr>
          <w:p w14:paraId="6941237F"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2FBBA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7</w:t>
            </w:r>
          </w:p>
        </w:tc>
      </w:tr>
      <w:tr w:rsidR="00A96A43" w:rsidRPr="00BE59E8" w14:paraId="35E18345"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shd w:val="clear" w:color="auto" w:fill="auto"/>
          </w:tcPr>
          <w:p w14:paraId="223C4C83" w14:textId="77777777" w:rsidR="00A96A43" w:rsidRPr="00BE59E8" w:rsidRDefault="00A96A43" w:rsidP="00A96A43">
            <w:pPr>
              <w:pStyle w:val="StandardWeb"/>
              <w:spacing w:before="0" w:beforeAutospacing="0" w:after="0" w:afterAutospacing="0" w:line="360" w:lineRule="auto"/>
              <w:rPr>
                <w:bCs w:val="0"/>
                <w:sz w:val="18"/>
                <w:szCs w:val="20"/>
                <w:lang w:val="nl-NL"/>
              </w:rPr>
            </w:pPr>
            <w:r w:rsidRPr="00BE59E8">
              <w:rPr>
                <w:sz w:val="18"/>
                <w:szCs w:val="20"/>
                <w:lang w:val="nl-NL"/>
              </w:rPr>
              <w:t>Z</w:t>
            </w:r>
            <w:r>
              <w:rPr>
                <w:sz w:val="18"/>
                <w:szCs w:val="20"/>
                <w:lang w:val="nl-NL"/>
              </w:rPr>
              <w:t>emestani et al., 2022</w:t>
            </w:r>
            <w:r w:rsidRPr="00BE59E8">
              <w:rPr>
                <w:sz w:val="18"/>
                <w:szCs w:val="20"/>
                <w:lang w:val="nl-NL"/>
              </w:rPr>
              <w:br/>
              <w:t xml:space="preserve">    </w:t>
            </w:r>
            <w:r>
              <w:rPr>
                <w:sz w:val="18"/>
                <w:szCs w:val="20"/>
                <w:lang w:val="nl-NL"/>
              </w:rPr>
              <w:t>TF-CBT</w:t>
            </w:r>
            <w:r w:rsidRPr="00BE59E8">
              <w:rPr>
                <w:sz w:val="18"/>
                <w:szCs w:val="20"/>
                <w:lang w:val="nl-NL"/>
              </w:rPr>
              <w:t>/TF-CBT (</w:t>
            </w:r>
            <w:r>
              <w:rPr>
                <w:sz w:val="18"/>
                <w:szCs w:val="20"/>
                <w:lang w:val="nl-NL"/>
              </w:rPr>
              <w:t>12</w:t>
            </w:r>
            <w:r w:rsidRPr="00BE59E8">
              <w:rPr>
                <w:sz w:val="18"/>
                <w:szCs w:val="20"/>
                <w:lang w:val="nl-NL"/>
              </w:rPr>
              <w:t xml:space="preserve"> sessions, 90 min.)</w:t>
            </w:r>
            <w:r w:rsidRPr="00BE59E8">
              <w:rPr>
                <w:sz w:val="18"/>
                <w:szCs w:val="20"/>
                <w:lang w:val="nl-NL"/>
              </w:rPr>
              <w:br/>
              <w:t xml:space="preserve">    WL/PCC</w:t>
            </w:r>
          </w:p>
        </w:tc>
        <w:tc>
          <w:tcPr>
            <w:tcW w:w="992" w:type="dxa"/>
            <w:shd w:val="clear" w:color="auto" w:fill="auto"/>
          </w:tcPr>
          <w:p w14:paraId="7E5009B7"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F91A04C"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24</w:t>
            </w:r>
          </w:p>
          <w:p w14:paraId="70BF765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24</w:t>
            </w:r>
          </w:p>
        </w:tc>
        <w:tc>
          <w:tcPr>
            <w:tcW w:w="709" w:type="dxa"/>
            <w:shd w:val="clear" w:color="auto" w:fill="auto"/>
          </w:tcPr>
          <w:p w14:paraId="7C2B2B82"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1F31270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100</w:t>
            </w:r>
          </w:p>
        </w:tc>
        <w:tc>
          <w:tcPr>
            <w:tcW w:w="850" w:type="dxa"/>
            <w:shd w:val="clear" w:color="auto" w:fill="auto"/>
          </w:tcPr>
          <w:p w14:paraId="3BB2A9FB"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502FE0B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PCL-5</w:t>
            </w:r>
          </w:p>
        </w:tc>
        <w:tc>
          <w:tcPr>
            <w:tcW w:w="1133" w:type="dxa"/>
            <w:shd w:val="clear" w:color="auto" w:fill="auto"/>
          </w:tcPr>
          <w:p w14:paraId="57CDBBB4"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AA6CAB3"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Iraq</w:t>
            </w:r>
          </w:p>
        </w:tc>
        <w:tc>
          <w:tcPr>
            <w:tcW w:w="1560" w:type="dxa"/>
            <w:shd w:val="clear" w:color="auto" w:fill="auto"/>
          </w:tcPr>
          <w:p w14:paraId="3BBAF47E"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0E4259D9" w14:textId="77777777" w:rsidR="00A96A43"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33.45 (5.46)</w:t>
            </w:r>
          </w:p>
          <w:p w14:paraId="227D85A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32.37 (5.27)</w:t>
            </w:r>
          </w:p>
        </w:tc>
        <w:tc>
          <w:tcPr>
            <w:tcW w:w="709" w:type="dxa"/>
            <w:shd w:val="clear" w:color="auto" w:fill="auto"/>
          </w:tcPr>
          <w:p w14:paraId="447DAE90"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49EA20E"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w:t>
            </w:r>
          </w:p>
          <w:p w14:paraId="74BBC175" w14:textId="77777777" w:rsidR="00A96A43" w:rsidRPr="00BE59E8" w:rsidRDefault="00A96A43" w:rsidP="00A96A43">
            <w:pPr>
              <w:spacing w:line="360"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shd w:val="clear" w:color="auto" w:fill="auto"/>
          </w:tcPr>
          <w:p w14:paraId="61F9A58E"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15122C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Individual</w:t>
            </w:r>
          </w:p>
        </w:tc>
        <w:tc>
          <w:tcPr>
            <w:tcW w:w="851" w:type="dxa"/>
            <w:shd w:val="clear" w:color="auto" w:fill="auto"/>
          </w:tcPr>
          <w:p w14:paraId="60AF5513"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15FA99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ITT</w:t>
            </w:r>
          </w:p>
        </w:tc>
        <w:tc>
          <w:tcPr>
            <w:tcW w:w="567" w:type="dxa"/>
            <w:shd w:val="clear" w:color="auto" w:fill="auto"/>
          </w:tcPr>
          <w:p w14:paraId="0DFB0BEF"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73059B20"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100</w:t>
            </w:r>
          </w:p>
          <w:p w14:paraId="391D098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100</w:t>
            </w:r>
          </w:p>
        </w:tc>
        <w:tc>
          <w:tcPr>
            <w:tcW w:w="1559" w:type="dxa"/>
            <w:shd w:val="clear" w:color="auto" w:fill="auto"/>
          </w:tcPr>
          <w:p w14:paraId="2A030690"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11F94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p w14:paraId="439402E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Borders>
              <w:right w:val="nil"/>
            </w:tcBorders>
            <w:shd w:val="clear" w:color="auto" w:fill="auto"/>
          </w:tcPr>
          <w:p w14:paraId="20402B8A" w14:textId="77777777" w:rsidR="00A96A43"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8D31BE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7</w:t>
            </w:r>
          </w:p>
        </w:tc>
      </w:tr>
      <w:tr w:rsidR="00A96A43" w:rsidRPr="00BE59E8" w14:paraId="6E4669D6" w14:textId="77777777" w:rsidTr="00A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775C390" w14:textId="77777777" w:rsidR="00A96A43" w:rsidRPr="00BE59E8" w:rsidRDefault="00A96A43" w:rsidP="00A96A43">
            <w:pPr>
              <w:pStyle w:val="StandardWeb"/>
              <w:spacing w:before="0" w:beforeAutospacing="0" w:after="0" w:afterAutospacing="0" w:line="360" w:lineRule="auto"/>
              <w:rPr>
                <w:b w:val="0"/>
                <w:sz w:val="18"/>
                <w:szCs w:val="20"/>
                <w:lang w:val="en-GB"/>
              </w:rPr>
            </w:pPr>
            <w:proofErr w:type="spellStart"/>
            <w:r w:rsidRPr="00BE59E8">
              <w:rPr>
                <w:sz w:val="18"/>
                <w:szCs w:val="20"/>
                <w:lang w:val="en-GB"/>
              </w:rPr>
              <w:t>Zlotnick</w:t>
            </w:r>
            <w:proofErr w:type="spellEnd"/>
            <w:r w:rsidRPr="00BE59E8">
              <w:rPr>
                <w:sz w:val="18"/>
                <w:szCs w:val="20"/>
                <w:lang w:val="en-GB"/>
              </w:rPr>
              <w:t xml:space="preserve"> et al., 1997</w:t>
            </w:r>
          </w:p>
          <w:p w14:paraId="6BDC2874" w14:textId="77777777" w:rsidR="00A96A43" w:rsidRPr="00BE59E8" w:rsidRDefault="00A96A43" w:rsidP="00A96A43">
            <w:pPr>
              <w:pStyle w:val="StandardWeb"/>
              <w:spacing w:before="0" w:beforeAutospacing="0" w:after="0" w:afterAutospacing="0" w:line="360" w:lineRule="auto"/>
              <w:ind w:left="176"/>
              <w:rPr>
                <w:b w:val="0"/>
                <w:sz w:val="18"/>
                <w:szCs w:val="20"/>
              </w:rPr>
            </w:pPr>
            <w:r w:rsidRPr="00BE59E8">
              <w:rPr>
                <w:sz w:val="18"/>
                <w:szCs w:val="20"/>
                <w:lang w:val="en-GB"/>
              </w:rPr>
              <w:t>AM/</w:t>
            </w:r>
            <w:r>
              <w:rPr>
                <w:sz w:val="18"/>
                <w:szCs w:val="20"/>
                <w:lang w:val="en-GB"/>
              </w:rPr>
              <w:t>Non-TF-PIs</w:t>
            </w:r>
            <w:r w:rsidRPr="00BE59E8">
              <w:rPr>
                <w:sz w:val="18"/>
                <w:szCs w:val="20"/>
                <w:lang w:val="en-GB"/>
              </w:rPr>
              <w:t xml:space="preserve"> (15 sessions, 120 min.)</w:t>
            </w:r>
            <w:r w:rsidRPr="00BE59E8">
              <w:rPr>
                <w:sz w:val="18"/>
                <w:szCs w:val="20"/>
                <w:lang w:val="en-GB"/>
              </w:rPr>
              <w:br/>
            </w:r>
            <w:r w:rsidRPr="00BE59E8">
              <w:rPr>
                <w:sz w:val="18"/>
                <w:szCs w:val="20"/>
              </w:rPr>
              <w:t>TAU/ACC (</w:t>
            </w:r>
            <w:proofErr w:type="spellStart"/>
            <w:r w:rsidRPr="00BE59E8">
              <w:rPr>
                <w:sz w:val="18"/>
                <w:szCs w:val="20"/>
              </w:rPr>
              <w:t>n.r</w:t>
            </w:r>
            <w:proofErr w:type="spellEnd"/>
            <w:r w:rsidRPr="00BE59E8">
              <w:rPr>
                <w:sz w:val="18"/>
                <w:szCs w:val="20"/>
              </w:rPr>
              <w:t>.)</w:t>
            </w:r>
          </w:p>
        </w:tc>
        <w:tc>
          <w:tcPr>
            <w:tcW w:w="992" w:type="dxa"/>
          </w:tcPr>
          <w:p w14:paraId="7808CC5E"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lang w:val="de-DE"/>
              </w:rPr>
            </w:pPr>
          </w:p>
          <w:p w14:paraId="0495377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16</w:t>
            </w:r>
          </w:p>
          <w:p w14:paraId="6B7CEFA5"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17</w:t>
            </w:r>
          </w:p>
        </w:tc>
        <w:tc>
          <w:tcPr>
            <w:tcW w:w="709" w:type="dxa"/>
          </w:tcPr>
          <w:p w14:paraId="330287F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3273F3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850" w:type="dxa"/>
          </w:tcPr>
          <w:p w14:paraId="13AFE537"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DF91B1D"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DTS</w:t>
            </w:r>
          </w:p>
        </w:tc>
        <w:tc>
          <w:tcPr>
            <w:tcW w:w="1133" w:type="dxa"/>
          </w:tcPr>
          <w:p w14:paraId="389217DA"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57A9EAB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USA</w:t>
            </w:r>
          </w:p>
        </w:tc>
        <w:tc>
          <w:tcPr>
            <w:tcW w:w="1560" w:type="dxa"/>
          </w:tcPr>
          <w:p w14:paraId="2C9F9873"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p>
          <w:p w14:paraId="01A83F4F" w14:textId="77777777" w:rsidR="00A96A43" w:rsidRPr="00BE59E8" w:rsidRDefault="00A96A43" w:rsidP="00A96A43">
            <w:pPr>
              <w:spacing w:line="360" w:lineRule="auto"/>
              <w:ind w:left="102"/>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39.00 (9.59)</w:t>
            </w:r>
          </w:p>
        </w:tc>
        <w:tc>
          <w:tcPr>
            <w:tcW w:w="709" w:type="dxa"/>
          </w:tcPr>
          <w:p w14:paraId="2E9170C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CA022D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n.a.</w:t>
            </w:r>
            <w:proofErr w:type="spellEnd"/>
          </w:p>
        </w:tc>
        <w:tc>
          <w:tcPr>
            <w:tcW w:w="1275" w:type="dxa"/>
          </w:tcPr>
          <w:p w14:paraId="46646476"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46ECB5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Group</w:t>
            </w:r>
          </w:p>
          <w:p w14:paraId="797C6B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Individual</w:t>
            </w:r>
          </w:p>
        </w:tc>
        <w:tc>
          <w:tcPr>
            <w:tcW w:w="851" w:type="dxa"/>
          </w:tcPr>
          <w:p w14:paraId="352E465D"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4B4E3753"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E59E8">
              <w:rPr>
                <w:sz w:val="18"/>
                <w:szCs w:val="20"/>
              </w:rPr>
              <w:t>Compl</w:t>
            </w:r>
            <w:proofErr w:type="spellEnd"/>
            <w:r w:rsidRPr="00BE59E8">
              <w:rPr>
                <w:sz w:val="18"/>
                <w:szCs w:val="20"/>
              </w:rPr>
              <w:t>.</w:t>
            </w:r>
          </w:p>
        </w:tc>
        <w:tc>
          <w:tcPr>
            <w:tcW w:w="567" w:type="dxa"/>
          </w:tcPr>
          <w:p w14:paraId="12AD475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1C95B1F0"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100</w:t>
            </w:r>
          </w:p>
        </w:tc>
        <w:tc>
          <w:tcPr>
            <w:tcW w:w="1559" w:type="dxa"/>
          </w:tcPr>
          <w:p w14:paraId="35D810EA"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3D0DBAD9"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Childhood sexual abuse</w:t>
            </w:r>
          </w:p>
        </w:tc>
        <w:tc>
          <w:tcPr>
            <w:tcW w:w="851" w:type="dxa"/>
          </w:tcPr>
          <w:p w14:paraId="52C5E881"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p>
          <w:p w14:paraId="0D757642" w14:textId="77777777" w:rsidR="00A96A43" w:rsidRPr="00BE59E8" w:rsidRDefault="00A96A43" w:rsidP="00A96A43">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BE59E8">
              <w:rPr>
                <w:sz w:val="18"/>
                <w:szCs w:val="20"/>
              </w:rPr>
              <w:t>3</w:t>
            </w:r>
          </w:p>
        </w:tc>
      </w:tr>
      <w:tr w:rsidR="00A96A43" w:rsidRPr="00BE59E8" w14:paraId="65A3EDE6" w14:textId="77777777" w:rsidTr="00A96A43">
        <w:tc>
          <w:tcPr>
            <w:cnfStyle w:val="001000000000" w:firstRow="0" w:lastRow="0" w:firstColumn="1" w:lastColumn="0" w:oddVBand="0" w:evenVBand="0" w:oddHBand="0" w:evenHBand="0" w:firstRowFirstColumn="0" w:firstRowLastColumn="0" w:lastRowFirstColumn="0" w:lastRowLastColumn="0"/>
            <w:tcW w:w="4254" w:type="dxa"/>
            <w:tcBorders>
              <w:left w:val="nil"/>
            </w:tcBorders>
          </w:tcPr>
          <w:p w14:paraId="1E5728DC" w14:textId="77777777" w:rsidR="00A96A43" w:rsidRPr="00BE59E8" w:rsidRDefault="00A96A43" w:rsidP="00A96A43">
            <w:pPr>
              <w:pStyle w:val="StandardWeb"/>
              <w:spacing w:line="360" w:lineRule="auto"/>
              <w:rPr>
                <w:b w:val="0"/>
                <w:sz w:val="18"/>
                <w:szCs w:val="20"/>
              </w:rPr>
            </w:pPr>
            <w:proofErr w:type="spellStart"/>
            <w:r w:rsidRPr="00BE59E8">
              <w:rPr>
                <w:sz w:val="18"/>
                <w:szCs w:val="20"/>
              </w:rPr>
              <w:t>Zoellner</w:t>
            </w:r>
            <w:proofErr w:type="spellEnd"/>
            <w:r w:rsidRPr="00BE59E8">
              <w:rPr>
                <w:sz w:val="18"/>
                <w:szCs w:val="20"/>
              </w:rPr>
              <w:t xml:space="preserve"> et al., 2017</w:t>
            </w:r>
            <w:r w:rsidRPr="00BE59E8">
              <w:rPr>
                <w:sz w:val="18"/>
                <w:szCs w:val="20"/>
              </w:rPr>
              <w:br/>
              <w:t xml:space="preserve">    IE + Placebo/TF-CBT (5 </w:t>
            </w:r>
            <w:proofErr w:type="spellStart"/>
            <w:r w:rsidRPr="00BE59E8">
              <w:rPr>
                <w:sz w:val="18"/>
                <w:szCs w:val="20"/>
              </w:rPr>
              <w:t>sessions</w:t>
            </w:r>
            <w:proofErr w:type="spellEnd"/>
            <w:r w:rsidRPr="00BE59E8">
              <w:rPr>
                <w:sz w:val="18"/>
                <w:szCs w:val="20"/>
              </w:rPr>
              <w:t>, 50 min.)</w:t>
            </w:r>
            <w:r w:rsidRPr="00BE59E8">
              <w:rPr>
                <w:sz w:val="18"/>
                <w:szCs w:val="20"/>
              </w:rPr>
              <w:br/>
              <w:t xml:space="preserve">    WL/PCC</w:t>
            </w:r>
          </w:p>
        </w:tc>
        <w:tc>
          <w:tcPr>
            <w:tcW w:w="992" w:type="dxa"/>
          </w:tcPr>
          <w:p w14:paraId="10C74BF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8BA774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16</w:t>
            </w:r>
          </w:p>
          <w:p w14:paraId="347FE21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11</w:t>
            </w:r>
          </w:p>
        </w:tc>
        <w:tc>
          <w:tcPr>
            <w:tcW w:w="709" w:type="dxa"/>
          </w:tcPr>
          <w:p w14:paraId="2911AF1A"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26774001"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100</w:t>
            </w:r>
          </w:p>
          <w:p w14:paraId="47DF2BBF"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0" w:type="dxa"/>
          </w:tcPr>
          <w:p w14:paraId="579E1FDE"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68396D8C"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PSS-I</w:t>
            </w:r>
          </w:p>
          <w:p w14:paraId="7E2C9542"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133" w:type="dxa"/>
          </w:tcPr>
          <w:p w14:paraId="0F66F96B"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7C7B3BD5"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USA</w:t>
            </w:r>
          </w:p>
          <w:p w14:paraId="1EB362E7"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62E5E99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p>
          <w:p w14:paraId="293F5678" w14:textId="77777777" w:rsidR="00A96A43" w:rsidRPr="00BE59E8" w:rsidRDefault="00A96A43" w:rsidP="00A96A43">
            <w:pPr>
              <w:spacing w:line="360" w:lineRule="auto"/>
              <w:ind w:left="102"/>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37.50 (12.40)</w:t>
            </w:r>
          </w:p>
        </w:tc>
        <w:tc>
          <w:tcPr>
            <w:tcW w:w="709" w:type="dxa"/>
          </w:tcPr>
          <w:p w14:paraId="7DE502C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5A937B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w:t>
            </w:r>
          </w:p>
          <w:p w14:paraId="57CAEE4C"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275" w:type="dxa"/>
          </w:tcPr>
          <w:p w14:paraId="1F24C7C2"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110116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Individual</w:t>
            </w:r>
          </w:p>
          <w:p w14:paraId="40787189"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851" w:type="dxa"/>
          </w:tcPr>
          <w:p w14:paraId="67A87BC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45A2119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ITT</w:t>
            </w:r>
          </w:p>
          <w:p w14:paraId="75895E1D"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567" w:type="dxa"/>
          </w:tcPr>
          <w:p w14:paraId="31EC6856"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556B7100"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71</w:t>
            </w:r>
          </w:p>
          <w:p w14:paraId="15DAEAF7"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559" w:type="dxa"/>
          </w:tcPr>
          <w:p w14:paraId="0A74B0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39AA46AB"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Various types</w:t>
            </w:r>
          </w:p>
        </w:tc>
        <w:tc>
          <w:tcPr>
            <w:tcW w:w="851" w:type="dxa"/>
            <w:tcBorders>
              <w:right w:val="nil"/>
            </w:tcBorders>
          </w:tcPr>
          <w:p w14:paraId="5465F0F3"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p>
          <w:p w14:paraId="65D98A85" w14:textId="77777777" w:rsidR="00A96A43" w:rsidRPr="00BE59E8" w:rsidRDefault="00A96A43" w:rsidP="00A96A43">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BE59E8">
              <w:rPr>
                <w:sz w:val="18"/>
                <w:szCs w:val="20"/>
              </w:rPr>
              <w:t>6</w:t>
            </w:r>
          </w:p>
        </w:tc>
      </w:tr>
    </w:tbl>
    <w:p w14:paraId="2E2986C7" w14:textId="76BC6623" w:rsidR="00A96A43" w:rsidRPr="003A7132" w:rsidRDefault="00A96A43" w:rsidP="00A96A43">
      <w:pPr>
        <w:autoSpaceDE w:val="0"/>
        <w:autoSpaceDN w:val="0"/>
        <w:adjustRightInd w:val="0"/>
        <w:rPr>
          <w:b/>
          <w:sz w:val="22"/>
        </w:rPr>
        <w:sectPr w:rsidR="00A96A43" w:rsidRPr="003A7132" w:rsidSect="0088088D">
          <w:pgSz w:w="16840" w:h="11900" w:orient="landscape" w:code="9"/>
          <w:pgMar w:top="1418" w:right="1418" w:bottom="1134" w:left="1418" w:header="709" w:footer="709" w:gutter="0"/>
          <w:cols w:space="708"/>
          <w:docGrid w:linePitch="326"/>
        </w:sectPr>
      </w:pPr>
      <w:proofErr w:type="spellStart"/>
      <w:r w:rsidRPr="003A7132">
        <w:rPr>
          <w:sz w:val="16"/>
          <w:szCs w:val="20"/>
          <w:vertAlign w:val="superscript"/>
        </w:rPr>
        <w:t>a</w:t>
      </w:r>
      <w:r w:rsidRPr="003A7132">
        <w:rPr>
          <w:sz w:val="16"/>
          <w:szCs w:val="20"/>
          <w:lang w:eastAsia="de-DE"/>
        </w:rPr>
        <w:t>no</w:t>
      </w:r>
      <w:proofErr w:type="spellEnd"/>
      <w:r w:rsidRPr="003A7132">
        <w:rPr>
          <w:sz w:val="16"/>
          <w:szCs w:val="20"/>
          <w:lang w:eastAsia="de-DE"/>
        </w:rPr>
        <w:t xml:space="preserve"> posttreatment assessment, hence, FU sample sizes reported. </w:t>
      </w:r>
      <w:r w:rsidRPr="003A7132">
        <w:rPr>
          <w:sz w:val="16"/>
          <w:szCs w:val="20"/>
        </w:rPr>
        <w:t xml:space="preserve">ACC – Active Control Condition, </w:t>
      </w:r>
      <w:r w:rsidRPr="003A7132">
        <w:rPr>
          <w:sz w:val="16"/>
          <w:szCs w:val="20"/>
          <w:lang w:eastAsia="de-DE"/>
        </w:rPr>
        <w:t>AD – Adaptive Disclosure</w:t>
      </w:r>
      <w:r w:rsidRPr="003A7132">
        <w:rPr>
          <w:sz w:val="16"/>
          <w:szCs w:val="20"/>
        </w:rPr>
        <w:t xml:space="preserve">, AL – Active Listening, AM – Affect-Management, </w:t>
      </w:r>
      <w:r w:rsidRPr="003A7132">
        <w:rPr>
          <w:sz w:val="16"/>
          <w:szCs w:val="20"/>
          <w:lang w:eastAsia="de-DE"/>
        </w:rPr>
        <w:t xml:space="preserve">AMR – Applied Muscle Relaxation, BA – Behavioral Activation, BEP – Brief Elective Psychotherapy, CA-CBT – Culturally Adapted Cognitive Behavioral Therapy, CAPS – Clinician-Administered PTSD Scale, </w:t>
      </w:r>
      <w:proofErr w:type="spellStart"/>
      <w:r w:rsidRPr="003A7132">
        <w:rPr>
          <w:sz w:val="16"/>
          <w:szCs w:val="20"/>
          <w:lang w:eastAsia="de-DE"/>
        </w:rPr>
        <w:t>CatCBT</w:t>
      </w:r>
      <w:proofErr w:type="spellEnd"/>
      <w:r w:rsidRPr="003A7132">
        <w:rPr>
          <w:sz w:val="16"/>
          <w:szCs w:val="20"/>
          <w:lang w:eastAsia="de-DE"/>
        </w:rPr>
        <w:t xml:space="preserve"> GSH – culturally adapted CBT-based guided self-help, CBCT – Cognitive-Behavior Couple Therapy, CBT – Cognitive-Behavioral Therapy, CM – Compassion Meditation, </w:t>
      </w:r>
      <w:proofErr w:type="spellStart"/>
      <w:r w:rsidRPr="003A7132">
        <w:rPr>
          <w:sz w:val="16"/>
          <w:szCs w:val="20"/>
          <w:lang w:eastAsia="de-DE"/>
        </w:rPr>
        <w:t>Compl</w:t>
      </w:r>
      <w:proofErr w:type="spellEnd"/>
      <w:r w:rsidRPr="003A7132">
        <w:rPr>
          <w:sz w:val="16"/>
          <w:szCs w:val="20"/>
          <w:lang w:eastAsia="de-DE"/>
        </w:rPr>
        <w:t xml:space="preserve">. – Completer analysis, CPT – Cognitive-Processing Therapy, CR – Cognitive Restructuring, CPT-C – Cognitive-Processing Therapy (cognitive only), CT – Cognitive Therapy, CTT-BW – Cognitive Trauma-Therapy for Battered Women, DBT-PTSD – Dialectic Behavior Therapy for PTSD, DESTRESS-PC – Delivery of Self Training and Education for Stressful Situations-Primary Care version, DESTRESS-WV – Delivery of Self Training and Education for Stressful Situations – Women Veterans version, DET – Dialogical Exposure Therapy, DRC – Democratic Republic of the Congo, DTS – Davidson Trauma Scale, EFST – Emotion Focused Supportive Therapy, EFT – Emotional Freedom Techniques, EIT – Exposure Inhibition Therapy, EMDR – Eye Movement Desensitization and Reprocessing, EMDR G-TEP – EMDR Group Traumatic Episodic Protocol, EXP – Exposure, EXP + CR – Exposure plus Cognitive Restructuring, f2f – face to face, FSTTP – From Survivor to </w:t>
      </w:r>
      <w:proofErr w:type="spellStart"/>
      <w:r w:rsidRPr="003A7132">
        <w:rPr>
          <w:sz w:val="16"/>
          <w:szCs w:val="20"/>
          <w:lang w:eastAsia="de-DE"/>
        </w:rPr>
        <w:t>Thriver</w:t>
      </w:r>
      <w:proofErr w:type="spellEnd"/>
      <w:r w:rsidRPr="003A7132">
        <w:rPr>
          <w:sz w:val="16"/>
          <w:szCs w:val="20"/>
          <w:lang w:eastAsia="de-DE"/>
        </w:rPr>
        <w:t xml:space="preserve"> Program, GBET – Group-Based Exposure Therapy, GCBT – Group Cognitive Behavioral Therapy, GCPT – Group Cognitive-Processing Therapy, GPCT – Group Present-Centered Therapy, HE – Health Education, HOPE – Helping to Overcome PTSD through Empowerment, HTQ – Harvard Trauma Questionnaire, HYP – Holistic Yoga Program, I-CBT – Internet-based Cognitive Behavioral Therapy, IE – Imaginal Exposure, </w:t>
      </w:r>
      <w:proofErr w:type="spellStart"/>
      <w:r w:rsidRPr="003A7132">
        <w:rPr>
          <w:sz w:val="16"/>
          <w:szCs w:val="20"/>
          <w:lang w:eastAsia="de-DE"/>
        </w:rPr>
        <w:t>iEMDR</w:t>
      </w:r>
      <w:proofErr w:type="spellEnd"/>
      <w:r w:rsidRPr="003A7132">
        <w:rPr>
          <w:sz w:val="16"/>
          <w:szCs w:val="20"/>
          <w:lang w:eastAsia="de-DE"/>
        </w:rPr>
        <w:t xml:space="preserve"> – internet-delivered/technology-delivered Eye Movement Desensitization and Reprocessing, IE + Placebo – Imaginal Exposure plus pill placebo, IES – Impact of Event Scale, IES-R – Impact of Event Scale - Revised, IHT – Image Habituation Training, IN EXC – Integrative Exercise, </w:t>
      </w:r>
      <w:proofErr w:type="spellStart"/>
      <w:r w:rsidRPr="003A7132">
        <w:rPr>
          <w:sz w:val="16"/>
          <w:szCs w:val="20"/>
          <w:lang w:eastAsia="de-DE"/>
        </w:rPr>
        <w:t>i</w:t>
      </w:r>
      <w:proofErr w:type="spellEnd"/>
      <w:r w:rsidRPr="003A7132">
        <w:rPr>
          <w:sz w:val="16"/>
          <w:szCs w:val="20"/>
          <w:lang w:eastAsia="de-DE"/>
        </w:rPr>
        <w:t>-non-TF-PIs – internet-delivered/technology-delivered non-trauma focused psychological interventions,</w:t>
      </w:r>
      <w:r w:rsidRPr="003A7132">
        <w:rPr>
          <w:b/>
          <w:sz w:val="16"/>
          <w:szCs w:val="20"/>
          <w:lang w:val="en-GB"/>
        </w:rPr>
        <w:t xml:space="preserve"> </w:t>
      </w:r>
      <w:r w:rsidRPr="003A7132">
        <w:rPr>
          <w:sz w:val="16"/>
          <w:szCs w:val="20"/>
          <w:lang w:eastAsia="de-DE"/>
        </w:rPr>
        <w:t xml:space="preserve"> IOK – Impact Of Killing, IPT – Inter-Personal Therapy, IPV – Intimate Partner Violence, IR – Imagery Rescripting, IRT – Imagery Rehearsal Therapy, I-SC – Internet-based Supportive Counseling, IT – Implosive Therapy, </w:t>
      </w:r>
      <w:proofErr w:type="spellStart"/>
      <w:r w:rsidRPr="003A7132">
        <w:rPr>
          <w:sz w:val="16"/>
          <w:szCs w:val="20"/>
          <w:lang w:eastAsia="de-DE"/>
        </w:rPr>
        <w:t>iTF</w:t>
      </w:r>
      <w:proofErr w:type="spellEnd"/>
      <w:r w:rsidRPr="003A7132">
        <w:rPr>
          <w:sz w:val="16"/>
          <w:szCs w:val="20"/>
          <w:lang w:eastAsia="de-DE"/>
        </w:rPr>
        <w:t xml:space="preserve">-CBT – (mainly or completely) internet-delivered/technology-delivered Trauma-Focused Cognitive Behavioral Therapy, ITT – Intent-To-Treat analysis, LKM – Loving-Kindness Meditation, MA – Minimal Attention, MCPT – Modified Cognitive-Processing Therapy, MCT – Meta-Cognitive Therapy, min. – minutes, MM – Mindfulness Meditation, MMPI – Minnesota Multiphasic Personality Inventory, MPSS – Modified PTSD Symptom Scale, M-PTSD – Mississippi scale for combat-related PTSD, MS – Multiple Sclerosis, </w:t>
      </w:r>
      <w:proofErr w:type="spellStart"/>
      <w:r w:rsidRPr="003A7132">
        <w:rPr>
          <w:sz w:val="16"/>
          <w:szCs w:val="20"/>
          <w:lang w:eastAsia="de-DE"/>
        </w:rPr>
        <w:t>n.a.</w:t>
      </w:r>
      <w:proofErr w:type="spellEnd"/>
      <w:r w:rsidRPr="003A7132">
        <w:rPr>
          <w:sz w:val="16"/>
          <w:szCs w:val="20"/>
          <w:lang w:eastAsia="de-DE"/>
        </w:rPr>
        <w:t xml:space="preserve"> – not applicable, NET – Narrative Exposure Therapy, NET-R – Narrative Exposure Therapy Revised, NL – the Netherlands, non-TF-PIs – non-trauma focused psychological interventions,</w:t>
      </w:r>
      <w:r w:rsidRPr="003A7132">
        <w:rPr>
          <w:b/>
          <w:sz w:val="16"/>
          <w:szCs w:val="20"/>
          <w:lang w:val="en-GB"/>
        </w:rPr>
        <w:t xml:space="preserve"> </w:t>
      </w:r>
      <w:proofErr w:type="spellStart"/>
      <w:r w:rsidRPr="003A7132">
        <w:rPr>
          <w:sz w:val="16"/>
          <w:szCs w:val="20"/>
          <w:lang w:eastAsia="de-DE"/>
        </w:rPr>
        <w:t>n.r.</w:t>
      </w:r>
      <w:proofErr w:type="spellEnd"/>
      <w:r w:rsidRPr="003A7132">
        <w:rPr>
          <w:sz w:val="16"/>
          <w:szCs w:val="20"/>
          <w:lang w:eastAsia="de-DE"/>
        </w:rPr>
        <w:t xml:space="preserve"> – not reported, NTCC – Non-specific Treatment Component Control, other-TF-PIs – other trauma focused psychological interventions (i.e., non-TF-CBT &amp; non-EMDR interventions), PCC – Passive Control Condition, PCL-5 – PTSD Checklist for DSM-5, PCL – PTSD Check-List – Civilian Version, PCL-C – PTSD Check-List - Civilian Version, PCL-M – PTSD Check-List - Military Version, PCT – Present-Centered Therapy, PCT+ – adapted version of Present-Centered Therapy, PDS – Posttraumatic Diagnostic Scale, PE – Prolonged Exposure, PE + CR – Prolonged Exposure + Cognitive Restructuring, PE + SIT – Prolonged Exposure plus Stress Inoculation Training, PESHW – Psycho-educational self-help website, PFE – PTSD Family Education, Placebo – pill placebo control group, PMR – Progressive Muscle Relaxation, PSS-I – PTSD Symptom Scale – Interview, PSS-SR – PTSD Symptom Scale – Self-Report, PSY-EDU – Psychoeducation, PTSD-I – PTSD Interview, </w:t>
      </w:r>
      <w:proofErr w:type="spellStart"/>
      <w:r w:rsidRPr="003A7132">
        <w:rPr>
          <w:sz w:val="16"/>
          <w:szCs w:val="20"/>
          <w:lang w:eastAsia="de-DE"/>
        </w:rPr>
        <w:t>r.b.i.</w:t>
      </w:r>
      <w:proofErr w:type="spellEnd"/>
      <w:r w:rsidRPr="003A7132">
        <w:rPr>
          <w:sz w:val="16"/>
          <w:szCs w:val="20"/>
          <w:lang w:eastAsia="de-DE"/>
        </w:rPr>
        <w:t xml:space="preserve"> – reported but irrelevant (i.e., no meaningful group comparison possible at follow-up), ROT – Resilience Oriented Treatment, RT – Relaxation Therapy/Training, RTM – Reconsolidation of Traumatic Memories, SAT – Structured Approach Therapy, SC – Supportive Counselling, SE – Somatic Experiencing, SGT – Supportive Group Therapy, SGT-</w:t>
      </w:r>
      <w:proofErr w:type="spellStart"/>
      <w:r w:rsidRPr="003A7132">
        <w:rPr>
          <w:sz w:val="16"/>
          <w:szCs w:val="20"/>
          <w:lang w:eastAsia="de-DE"/>
        </w:rPr>
        <w:t>ComplexPTSD</w:t>
      </w:r>
      <w:proofErr w:type="spellEnd"/>
      <w:r w:rsidRPr="003A7132">
        <w:rPr>
          <w:sz w:val="16"/>
          <w:szCs w:val="20"/>
          <w:lang w:eastAsia="de-DE"/>
        </w:rPr>
        <w:t xml:space="preserve"> – Stabilizing Group Treatment for Complex PTSD, SI-PTSD – Structured Interview for PTSD, SIT – Stress Inoculation Training, SKY – Sudarshan Kriya Yoga, SMDT – Symptom-Monitoring Delayed Treatment group, SPT – Supportive Psychotherapy, SQ – Sitting Quietly, SSBT – Single-Session Behavioral Treatment, STAIR – Skills Training in Affective and Interpersonal Regulation, TARGET – Trauma Affect Regulation Guide for Education and Therapy, TAU – Treatment-As-Usual, TBG – Trauma and the Body Group, TC – Trauma Counselling, </w:t>
      </w:r>
      <w:proofErr w:type="spellStart"/>
      <w:r w:rsidRPr="003A7132">
        <w:rPr>
          <w:sz w:val="16"/>
          <w:szCs w:val="20"/>
          <w:lang w:eastAsia="de-DE"/>
        </w:rPr>
        <w:t>teleMM</w:t>
      </w:r>
      <w:proofErr w:type="spellEnd"/>
      <w:r w:rsidRPr="003A7132">
        <w:rPr>
          <w:sz w:val="16"/>
          <w:szCs w:val="20"/>
          <w:lang w:eastAsia="de-DE"/>
        </w:rPr>
        <w:t xml:space="preserve"> – telehealth Mindfulness Meditation, </w:t>
      </w:r>
      <w:proofErr w:type="spellStart"/>
      <w:r w:rsidRPr="003A7132">
        <w:rPr>
          <w:sz w:val="16"/>
          <w:szCs w:val="20"/>
          <w:lang w:eastAsia="de-DE"/>
        </w:rPr>
        <w:t>telePSY</w:t>
      </w:r>
      <w:proofErr w:type="spellEnd"/>
      <w:r w:rsidRPr="003A7132">
        <w:rPr>
          <w:sz w:val="16"/>
          <w:szCs w:val="20"/>
          <w:lang w:eastAsia="de-DE"/>
        </w:rPr>
        <w:t>-EDU – telehealth Psychoeducation, TF-CBT – Trauma-Focused Cognitive Behavioral Therapy, TFGT – Trauma-Focused Group Psychotherapy,</w:t>
      </w:r>
      <w:r w:rsidRPr="003A7132">
        <w:rPr>
          <w:b/>
          <w:sz w:val="16"/>
          <w:szCs w:val="20"/>
          <w:lang w:val="en-GB"/>
        </w:rPr>
        <w:t xml:space="preserve"> </w:t>
      </w:r>
      <w:proofErr w:type="spellStart"/>
      <w:r w:rsidRPr="003A7132">
        <w:rPr>
          <w:sz w:val="16"/>
          <w:szCs w:val="20"/>
          <w:lang w:eastAsia="de-DE"/>
        </w:rPr>
        <w:t>TMed</w:t>
      </w:r>
      <w:proofErr w:type="spellEnd"/>
      <w:r w:rsidRPr="003A7132">
        <w:rPr>
          <w:sz w:val="16"/>
          <w:szCs w:val="20"/>
          <w:lang w:eastAsia="de-DE"/>
        </w:rPr>
        <w:t xml:space="preserve"> – Transcendental Meditation, TTP – Trauma Treatment Protocol, UK – United Kingdom, USA – United States of America, VC – </w:t>
      </w:r>
      <w:proofErr w:type="spellStart"/>
      <w:r w:rsidRPr="003A7132">
        <w:rPr>
          <w:sz w:val="16"/>
          <w:szCs w:val="20"/>
          <w:lang w:eastAsia="de-DE"/>
        </w:rPr>
        <w:t>Veteran.Calm</w:t>
      </w:r>
      <w:proofErr w:type="spellEnd"/>
      <w:r w:rsidRPr="003A7132">
        <w:rPr>
          <w:sz w:val="16"/>
          <w:szCs w:val="20"/>
          <w:lang w:eastAsia="de-DE"/>
        </w:rPr>
        <w:t>, WL – Wait-List control condition, WLP – Wellness Lifestyle Program, YI – Yoga Intervention</w:t>
      </w:r>
      <w:bookmarkStart w:id="189" w:name="Appendix_G"/>
    </w:p>
    <w:p w14:paraId="5021D502" w14:textId="5D388AC8" w:rsidR="00AB006C" w:rsidRPr="003A7132" w:rsidRDefault="00FC1079" w:rsidP="003A7132">
      <w:pPr>
        <w:rPr>
          <w:b/>
        </w:rPr>
      </w:pPr>
      <w:r w:rsidRPr="00364651">
        <w:rPr>
          <w:b/>
        </w:rPr>
        <w:lastRenderedPageBreak/>
        <w:t xml:space="preserve">Appendix </w:t>
      </w:r>
      <w:r>
        <w:rPr>
          <w:b/>
        </w:rPr>
        <w:t>G:</w:t>
      </w:r>
      <w:r>
        <w:t xml:space="preserve"> </w:t>
      </w:r>
      <w:r w:rsidRPr="000D5B98">
        <w:rPr>
          <w:b/>
        </w:rPr>
        <w:t xml:space="preserve">References of trials included in the present </w:t>
      </w:r>
      <w:r>
        <w:rPr>
          <w:b/>
        </w:rPr>
        <w:t xml:space="preserve">network </w:t>
      </w:r>
      <w:r w:rsidR="003A7132">
        <w:rPr>
          <w:b/>
        </w:rPr>
        <w:t xml:space="preserve">and pairwise </w:t>
      </w:r>
      <w:r w:rsidRPr="000D5B98">
        <w:rPr>
          <w:b/>
        </w:rPr>
        <w:t>meta-analysis</w:t>
      </w:r>
      <w:bookmarkEnd w:id="189"/>
    </w:p>
    <w:sdt>
      <w:sdtPr>
        <w:tag w:val="CitaviBibliography"/>
        <w:id w:val="760793245"/>
        <w:placeholder>
          <w:docPart w:val="A2D98A2CCBDA4967B8A72B345D32ACD6"/>
        </w:placeholder>
      </w:sdtPr>
      <w:sdtContent>
        <w:p w14:paraId="6E7C0E11" w14:textId="23E9D90D" w:rsidR="003A7132" w:rsidRDefault="003A7132" w:rsidP="00FD5105">
          <w:pPr>
            <w:pStyle w:val="CitaviBibliographyHeading"/>
            <w:ind w:hanging="720"/>
          </w:pPr>
          <w:r>
            <w:fldChar w:fldCharType="begin"/>
          </w:r>
          <w:r>
            <w:instrText>ADDIN CitaviBibliography</w:instrText>
          </w:r>
          <w:r>
            <w:fldChar w:fldCharType="separate"/>
          </w:r>
        </w:p>
        <w:p w14:paraId="28349019" w14:textId="1C8DF748" w:rsidR="003A7132" w:rsidRDefault="003A7132" w:rsidP="00FD5105">
          <w:pPr>
            <w:pStyle w:val="CitaviBibliographyEntry"/>
            <w:numPr>
              <w:ilvl w:val="0"/>
              <w:numId w:val="12"/>
            </w:numPr>
            <w:ind w:hanging="720"/>
          </w:pPr>
          <w:bookmarkStart w:id="190" w:name="_CTVL001c4f815ce618644ffab3181ac527dc267"/>
          <w:r w:rsidRPr="00837332">
            <w:t xml:space="preserve"> </w:t>
          </w:r>
          <w:r w:rsidRPr="00837332">
            <w:tab/>
            <w:t xml:space="preserve">Acarturk C, Konuk E, Cetinkaya M, et al. </w:t>
          </w:r>
          <w:r>
            <w:t>The efficacy of eye movement desensitization and reprocessing for post-traumatic stress disorder and depression among Syrian refugees: results of a randomized controlled trial.</w:t>
          </w:r>
          <w:bookmarkEnd w:id="190"/>
          <w:r>
            <w:t xml:space="preserve"> </w:t>
          </w:r>
          <w:r w:rsidRPr="003F4A44">
            <w:rPr>
              <w:i/>
            </w:rPr>
            <w:t>Psychol Med</w:t>
          </w:r>
          <w:r w:rsidRPr="003F4A44">
            <w:t>. 2016;46(12):2583-2593. doi:10.1017/S0033291716001070.</w:t>
          </w:r>
        </w:p>
        <w:p w14:paraId="0388D48B" w14:textId="61969BBA" w:rsidR="003A7132" w:rsidRDefault="003A7132" w:rsidP="00FD5105">
          <w:pPr>
            <w:pStyle w:val="CitaviBibliographyEntry"/>
            <w:numPr>
              <w:ilvl w:val="0"/>
              <w:numId w:val="12"/>
            </w:numPr>
            <w:ind w:hanging="720"/>
          </w:pPr>
          <w:bookmarkStart w:id="191" w:name="_CTVL001a1bd775bfd2e47bf983b4e12f07704e8"/>
          <w:r>
            <w:tab/>
            <w:t>Akbarian F, Bajoghli H, Haghighi M, Kalak N, Holsboer-Trachsler E, Brand S. The effectiveness of cognitive behavioral therapy with respect to psychological symptoms and recovering autobiographical memory in patients suffering from post-traumatic stress disorder.</w:t>
          </w:r>
          <w:bookmarkEnd w:id="191"/>
          <w:r>
            <w:t xml:space="preserve"> </w:t>
          </w:r>
          <w:r w:rsidRPr="003F4A44">
            <w:rPr>
              <w:i/>
            </w:rPr>
            <w:t>Neuropsychiatr Dis Treat</w:t>
          </w:r>
          <w:r w:rsidRPr="003F4A44">
            <w:t>. 2015;11(19):395-404. doi:10.2147/NDT.S79581.</w:t>
          </w:r>
        </w:p>
        <w:p w14:paraId="334E9A95" w14:textId="7A93643A" w:rsidR="003A7132" w:rsidRDefault="003A7132" w:rsidP="00FD5105">
          <w:pPr>
            <w:pStyle w:val="CitaviBibliographyEntry"/>
            <w:numPr>
              <w:ilvl w:val="0"/>
              <w:numId w:val="12"/>
            </w:numPr>
            <w:ind w:hanging="720"/>
          </w:pPr>
          <w:r>
            <w:tab/>
          </w:r>
          <w:bookmarkStart w:id="192" w:name="_CTVL0012de8daf4cb4c4ce1abd20f3181336d5c"/>
          <w:r>
            <w:t>Andersen TE, Ravn SL, Armfield N, Maujean A, Requena SS, Sterling M. Trauma-focused cognitive behavioural therapy and exercise for chronic whiplash with comorbid posttraumatic stress disorder: a randomised controlled trial.</w:t>
          </w:r>
          <w:bookmarkEnd w:id="192"/>
          <w:r>
            <w:t xml:space="preserve"> </w:t>
          </w:r>
          <w:r w:rsidRPr="003F4A44">
            <w:rPr>
              <w:i/>
            </w:rPr>
            <w:t>Pain</w:t>
          </w:r>
          <w:r w:rsidRPr="003F4A44">
            <w:t>. 2021;162(4):1221-1232.</w:t>
          </w:r>
        </w:p>
        <w:p w14:paraId="698D27E8" w14:textId="513A094D" w:rsidR="003A7132" w:rsidRDefault="003A7132" w:rsidP="00FD5105">
          <w:pPr>
            <w:pStyle w:val="CitaviBibliographyEntry"/>
            <w:numPr>
              <w:ilvl w:val="0"/>
              <w:numId w:val="12"/>
            </w:numPr>
            <w:ind w:hanging="720"/>
          </w:pPr>
          <w:r>
            <w:tab/>
          </w:r>
          <w:bookmarkStart w:id="193" w:name="_CTVL0016a1a0f5589ce46bf9a693df4ab02a0a1"/>
          <w:r>
            <w:t>Asukai N, Saito A, Tsuruta N, Kishimoto J, Nishikawa T. Efficacy of exposure therapy for Japanese patients with posttraumatic stress disorder due to mixed traumatic events: A randomized controlled study.</w:t>
          </w:r>
          <w:bookmarkEnd w:id="193"/>
          <w:r>
            <w:t xml:space="preserve"> </w:t>
          </w:r>
          <w:r w:rsidRPr="003F4A44">
            <w:rPr>
              <w:i/>
            </w:rPr>
            <w:t>J Trauma Stress</w:t>
          </w:r>
          <w:r w:rsidRPr="003F4A44">
            <w:t>. 2010;23(6):744-750. doi:10.1002/jts.20589.</w:t>
          </w:r>
        </w:p>
        <w:p w14:paraId="6740F10E" w14:textId="121A28C2" w:rsidR="003A7132" w:rsidRDefault="003A7132" w:rsidP="00FD5105">
          <w:pPr>
            <w:pStyle w:val="CitaviBibliographyEntry"/>
            <w:numPr>
              <w:ilvl w:val="0"/>
              <w:numId w:val="12"/>
            </w:numPr>
            <w:ind w:hanging="720"/>
          </w:pPr>
          <w:r>
            <w:tab/>
          </w:r>
          <w:bookmarkStart w:id="194" w:name="_CTVL0017f899183dbb842b8a1f07f1b21114254"/>
          <w:r>
            <w:t>Başoglu M, Salcioglu E, Livanou M. A randomized controlled study of single-session behavioural treatment of earthquake-related post-traumatic stress disorder using an earthquake simulator.</w:t>
          </w:r>
          <w:bookmarkEnd w:id="194"/>
          <w:r>
            <w:t xml:space="preserve"> </w:t>
          </w:r>
          <w:r w:rsidRPr="003F4A44">
            <w:rPr>
              <w:i/>
            </w:rPr>
            <w:t>Psychol Med</w:t>
          </w:r>
          <w:r w:rsidRPr="003F4A44">
            <w:t>. 2007;37(2):203-213. doi:10.1017/S0033291706009123.</w:t>
          </w:r>
        </w:p>
        <w:p w14:paraId="416C9701" w14:textId="0D2E5E7A" w:rsidR="003A7132" w:rsidRDefault="003A7132" w:rsidP="00FD5105">
          <w:pPr>
            <w:pStyle w:val="CitaviBibliographyEntry"/>
            <w:numPr>
              <w:ilvl w:val="0"/>
              <w:numId w:val="12"/>
            </w:numPr>
            <w:ind w:hanging="720"/>
          </w:pPr>
          <w:r>
            <w:tab/>
          </w:r>
          <w:bookmarkStart w:id="195" w:name="_CTVL00183ad70759e9a4532895c2fbcf013525b"/>
          <w:r>
            <w:t>Başoğlu M, Salcioğlu E, Livanou M, Kalender D, Acar G. Single-session behavioral treatment of earthquake-related posttraumatic stress disorder: a randomized waiting list controlled trial.</w:t>
          </w:r>
          <w:bookmarkEnd w:id="195"/>
          <w:r>
            <w:t xml:space="preserve"> </w:t>
          </w:r>
          <w:r w:rsidRPr="003F4A44">
            <w:rPr>
              <w:i/>
            </w:rPr>
            <w:t>J Trauma Stress</w:t>
          </w:r>
          <w:r w:rsidRPr="003F4A44">
            <w:t>. 2005;18(1):1-11. doi:10.1002/jts.20011.</w:t>
          </w:r>
        </w:p>
        <w:p w14:paraId="7DE9D0EF" w14:textId="45AD3E95" w:rsidR="003A7132" w:rsidRDefault="003A7132" w:rsidP="00FD5105">
          <w:pPr>
            <w:pStyle w:val="CitaviBibliographyEntry"/>
            <w:numPr>
              <w:ilvl w:val="0"/>
              <w:numId w:val="12"/>
            </w:numPr>
            <w:ind w:hanging="720"/>
          </w:pPr>
          <w:r>
            <w:tab/>
          </w:r>
          <w:bookmarkStart w:id="196" w:name="_CTVL001ce50ef35e9ea4ef5aa92db8b7444d10b"/>
          <w:r>
            <w:t>Beck JG, Coffey SF, Foy DW, Keane TM, Blanchard EB. Group cognitive behavior therapy for chronic posttraumatic stress disorder: an initial randomized pilot study.</w:t>
          </w:r>
          <w:bookmarkEnd w:id="196"/>
          <w:r>
            <w:t xml:space="preserve"> </w:t>
          </w:r>
          <w:r w:rsidRPr="003F4A44">
            <w:rPr>
              <w:i/>
            </w:rPr>
            <w:t>Behav Ther</w:t>
          </w:r>
          <w:r w:rsidRPr="003F4A44">
            <w:t>. 2009;40(1):82-92. doi:10.1016/j.beth.2008.01.003.</w:t>
          </w:r>
        </w:p>
        <w:p w14:paraId="0E015D49" w14:textId="0E619809" w:rsidR="003A7132" w:rsidRDefault="003A7132" w:rsidP="00FD5105">
          <w:pPr>
            <w:pStyle w:val="CitaviBibliographyEntry"/>
            <w:numPr>
              <w:ilvl w:val="0"/>
              <w:numId w:val="12"/>
            </w:numPr>
            <w:ind w:hanging="720"/>
          </w:pPr>
          <w:r>
            <w:tab/>
          </w:r>
          <w:bookmarkStart w:id="197" w:name="_CTVL001ec1c856aa04d4c07a2efb10f51fcc421"/>
          <w:r>
            <w:t>Bellehsen M, Stoycheva V, Cohen BH, Nidich S. A Pilot Randomized Controlled Trial of Transcendental Meditation as Treatment for Posttraumatic Stress Disorder in Veterans.</w:t>
          </w:r>
          <w:bookmarkEnd w:id="197"/>
          <w:r>
            <w:t xml:space="preserve"> </w:t>
          </w:r>
          <w:r w:rsidRPr="003F4A44">
            <w:rPr>
              <w:i/>
            </w:rPr>
            <w:t>J Trauma Stress</w:t>
          </w:r>
          <w:r w:rsidRPr="003F4A44">
            <w:t>. 2022;35(1):22-31.</w:t>
          </w:r>
        </w:p>
        <w:p w14:paraId="656461C1" w14:textId="454E8046" w:rsidR="003A7132" w:rsidRPr="003F4A44" w:rsidRDefault="003A7132" w:rsidP="00FD5105">
          <w:pPr>
            <w:pStyle w:val="CitaviBibliographyEntry"/>
            <w:numPr>
              <w:ilvl w:val="0"/>
              <w:numId w:val="12"/>
            </w:numPr>
            <w:ind w:hanging="720"/>
            <w:rPr>
              <w:lang w:val="de-DE"/>
            </w:rPr>
          </w:pPr>
          <w:r>
            <w:lastRenderedPageBreak/>
            <w:tab/>
          </w:r>
          <w:bookmarkStart w:id="198" w:name="_CTVL001c9919dfdb2bc472980b4668e90943bb6"/>
          <w:r>
            <w:t>Belleville G, Dubé-Frenette M, Rousseau A. Efficacy of Imagery Rehearsal Therapy and Cognitive Behavioral Therapy in Sexual Assault Victims With Posttraumatic Stress Disorder: A Randomized Controlled Trial.</w:t>
          </w:r>
          <w:bookmarkEnd w:id="198"/>
          <w:r>
            <w:t xml:space="preserve"> </w:t>
          </w:r>
          <w:r w:rsidRPr="003F4A44">
            <w:rPr>
              <w:i/>
              <w:lang w:val="de-DE"/>
            </w:rPr>
            <w:t>J Trauma Stress</w:t>
          </w:r>
          <w:r w:rsidRPr="003F4A44">
            <w:rPr>
              <w:lang w:val="de-DE"/>
            </w:rPr>
            <w:t>. 2018;31(4):591-601. doi:10.1002/jts.22306.</w:t>
          </w:r>
        </w:p>
        <w:p w14:paraId="570717B5" w14:textId="055E693E" w:rsidR="003A7132" w:rsidRPr="003F4A44" w:rsidRDefault="003A7132" w:rsidP="00FD5105">
          <w:pPr>
            <w:pStyle w:val="CitaviBibliographyEntry"/>
            <w:numPr>
              <w:ilvl w:val="0"/>
              <w:numId w:val="12"/>
            </w:numPr>
            <w:ind w:hanging="720"/>
            <w:rPr>
              <w:lang w:val="de-DE"/>
            </w:rPr>
          </w:pPr>
          <w:bookmarkStart w:id="199" w:name="_CTVL0019a3cae7cf1e74cdd99c379e58a1d7bf8"/>
          <w:r w:rsidRPr="003F4A44">
            <w:rPr>
              <w:lang w:val="de-DE"/>
            </w:rPr>
            <w:t xml:space="preserve">Bisson JI, van Deursen R, Hannigan B, et al. </w:t>
          </w:r>
          <w:r>
            <w:t>Randomized controlled trial of multi-modular motion-assisted memory desensitization and reconsolidation (3MDR) for male military veterans with treatment-resistant post-traumatic stress disorder.</w:t>
          </w:r>
          <w:bookmarkEnd w:id="199"/>
          <w:r>
            <w:t xml:space="preserve"> </w:t>
          </w:r>
          <w:r w:rsidRPr="003F4A44">
            <w:rPr>
              <w:i/>
              <w:lang w:val="de-DE"/>
            </w:rPr>
            <w:t>Acta Psychiatr Scand</w:t>
          </w:r>
          <w:r w:rsidRPr="003F4A44">
            <w:rPr>
              <w:lang w:val="de-DE"/>
            </w:rPr>
            <w:t>. 2020;142(2):141-151. doi:10.1111/acps.13200.</w:t>
          </w:r>
        </w:p>
        <w:p w14:paraId="4625587D" w14:textId="1E7B1E83" w:rsidR="003A7132" w:rsidRDefault="003A7132" w:rsidP="00FD5105">
          <w:pPr>
            <w:pStyle w:val="CitaviBibliographyEntry"/>
            <w:numPr>
              <w:ilvl w:val="0"/>
              <w:numId w:val="12"/>
            </w:numPr>
            <w:ind w:hanging="720"/>
          </w:pPr>
          <w:bookmarkStart w:id="200" w:name="_CTVL00139aea70a60364d3a883e5292e8c3b7a0"/>
          <w:r w:rsidRPr="003F4A44">
            <w:rPr>
              <w:lang w:val="de-DE"/>
            </w:rPr>
            <w:t xml:space="preserve">Blanchard EB, Hickling EJ, Devineni T, et al. </w:t>
          </w:r>
          <w:r>
            <w:t>A controlled evaluation of cognitive behaviorial therapy for posttraumatic stress in motor vehicle accident survivors.</w:t>
          </w:r>
          <w:bookmarkEnd w:id="200"/>
          <w:r>
            <w:t xml:space="preserve"> </w:t>
          </w:r>
          <w:r w:rsidRPr="003F4A44">
            <w:rPr>
              <w:i/>
            </w:rPr>
            <w:t>Behav Res Ther</w:t>
          </w:r>
          <w:r w:rsidRPr="003F4A44">
            <w:t>. 2003;41(1):79-96. doi:10.1016/S0005-7967(01)00131-0.</w:t>
          </w:r>
        </w:p>
        <w:p w14:paraId="21C0962B" w14:textId="550F3C55" w:rsidR="003A7132" w:rsidRDefault="003A7132" w:rsidP="00FD5105">
          <w:pPr>
            <w:pStyle w:val="CitaviBibliographyEntry"/>
            <w:numPr>
              <w:ilvl w:val="0"/>
              <w:numId w:val="12"/>
            </w:numPr>
            <w:ind w:hanging="720"/>
          </w:pPr>
          <w:bookmarkStart w:id="201" w:name="_CTVL0013737472073f34a86b515cff53e58c54c"/>
          <w:r>
            <w:t>Bohus M, Dyer AS, Priebe K, et al. Dialectical behaviour therapy for post-traumatic stress disorder after childhood sexual abuse in patients with and without borderline personality disorder: a randomised controlled trial.</w:t>
          </w:r>
          <w:bookmarkEnd w:id="201"/>
          <w:r>
            <w:t xml:space="preserve"> </w:t>
          </w:r>
          <w:r w:rsidRPr="003F4A44">
            <w:rPr>
              <w:i/>
            </w:rPr>
            <w:t>Psychother Psychosom</w:t>
          </w:r>
          <w:r w:rsidRPr="003F4A44">
            <w:t>. 2013;82(4):221-233. doi:10.1159/000348451.</w:t>
          </w:r>
        </w:p>
        <w:p w14:paraId="744DB287" w14:textId="7A36D362" w:rsidR="003A7132" w:rsidRDefault="003A7132" w:rsidP="00FD5105">
          <w:pPr>
            <w:pStyle w:val="CitaviBibliographyEntry"/>
            <w:numPr>
              <w:ilvl w:val="0"/>
              <w:numId w:val="12"/>
            </w:numPr>
            <w:ind w:hanging="720"/>
          </w:pPr>
          <w:bookmarkStart w:id="202" w:name="_CTVL0012919d2b2514e472a96c02e48079a6ab4"/>
          <w:r>
            <w:t>Bormann JE, Thorp S, Wetherell JL, Golshan S. A spiritually based group intervention for combat veterans with posttraumatic stress disorder: feasibility study.</w:t>
          </w:r>
          <w:bookmarkEnd w:id="202"/>
          <w:r>
            <w:t xml:space="preserve"> </w:t>
          </w:r>
          <w:r w:rsidRPr="003F4A44">
            <w:rPr>
              <w:i/>
            </w:rPr>
            <w:t>Journal of Holistic Nursing</w:t>
          </w:r>
          <w:r w:rsidRPr="003F4A44">
            <w:t>. 2008;26(2):109-116. doi:10.1177/0898010107311276.</w:t>
          </w:r>
        </w:p>
        <w:p w14:paraId="63C6ED1C" w14:textId="04E0BF5E" w:rsidR="003A7132" w:rsidRPr="003F4A44" w:rsidRDefault="003A7132" w:rsidP="00FD5105">
          <w:pPr>
            <w:pStyle w:val="CitaviBibliographyEntry"/>
            <w:numPr>
              <w:ilvl w:val="0"/>
              <w:numId w:val="12"/>
            </w:numPr>
            <w:ind w:hanging="720"/>
            <w:rPr>
              <w:lang w:val="de-DE"/>
            </w:rPr>
          </w:pPr>
          <w:bookmarkStart w:id="203" w:name="_CTVL001d7b02559b6284e26a0da86a678c72b03"/>
          <w:r>
            <w:t>Bormann JE, Thorp SR, Wetherell JL, Golshan S, Lang AJ. Meditation-based mantram intervention for veterans with posttraumatic stress disorder: A randomized trial.</w:t>
          </w:r>
          <w:bookmarkEnd w:id="203"/>
          <w:r>
            <w:t xml:space="preserve"> </w:t>
          </w:r>
          <w:r w:rsidRPr="003F4A44">
            <w:rPr>
              <w:i/>
              <w:lang w:val="de-DE"/>
            </w:rPr>
            <w:t>Psychol Trauma</w:t>
          </w:r>
          <w:r w:rsidRPr="003F4A44">
            <w:rPr>
              <w:lang w:val="de-DE"/>
            </w:rPr>
            <w:t>. 2013;5(3):259-267. doi:10.1037/a0027522.</w:t>
          </w:r>
        </w:p>
        <w:p w14:paraId="618345FA" w14:textId="1A64590D" w:rsidR="003A7132" w:rsidRDefault="003A7132" w:rsidP="00FD5105">
          <w:pPr>
            <w:pStyle w:val="CitaviBibliographyEntry"/>
            <w:numPr>
              <w:ilvl w:val="0"/>
              <w:numId w:val="12"/>
            </w:numPr>
            <w:ind w:hanging="720"/>
          </w:pPr>
          <w:bookmarkStart w:id="204" w:name="_CTVL00138c60343385f4329ac1e7371da800b25"/>
          <w:r w:rsidRPr="003F4A44">
            <w:rPr>
              <w:lang w:val="de-DE"/>
            </w:rPr>
            <w:t xml:space="preserve">Boterhoven de Haan, Katrina L., Lee CW, Fassbinder E, et al. </w:t>
          </w:r>
          <w:r>
            <w:t>Imagery rescripting and eye movement desensitisation and reprocessing as treatment for adults with post-traumatic stress disorder from childhood trauma: randomised clinical trial.</w:t>
          </w:r>
          <w:bookmarkEnd w:id="204"/>
          <w:r>
            <w:t xml:space="preserve"> </w:t>
          </w:r>
          <w:r w:rsidRPr="003F4A44">
            <w:rPr>
              <w:i/>
            </w:rPr>
            <w:t>Br J Psychiatry</w:t>
          </w:r>
          <w:r w:rsidRPr="003F4A44">
            <w:t>. 2020;217(5):609-615. doi:10.1192/bjp.2020.158.</w:t>
          </w:r>
        </w:p>
        <w:p w14:paraId="04207CDD" w14:textId="0ADAB860" w:rsidR="003A7132" w:rsidRDefault="003A7132" w:rsidP="00FD5105">
          <w:pPr>
            <w:pStyle w:val="CitaviBibliographyEntry"/>
            <w:numPr>
              <w:ilvl w:val="0"/>
              <w:numId w:val="12"/>
            </w:numPr>
            <w:ind w:hanging="720"/>
          </w:pPr>
          <w:bookmarkStart w:id="205" w:name="_CTVL001c102ab817fa9463e909e19a4bc9f8f15"/>
          <w:r w:rsidRPr="00FD5105">
            <w:rPr>
              <w:lang w:val="de-DE"/>
            </w:rPr>
            <w:t xml:space="preserve">Brom D, Kleber RJ, Defares PB. </w:t>
          </w:r>
          <w:r>
            <w:t>Brief psychotherapy for posttraumatic stress disorders.</w:t>
          </w:r>
          <w:bookmarkEnd w:id="205"/>
          <w:r>
            <w:t xml:space="preserve"> </w:t>
          </w:r>
          <w:r w:rsidRPr="003F4A44">
            <w:rPr>
              <w:i/>
            </w:rPr>
            <w:t>J Consult Clin Psychol</w:t>
          </w:r>
          <w:r w:rsidRPr="003F4A44">
            <w:t>. 1989;57(5):607-612. doi:10.1037//0022-006x.57.5.607.</w:t>
          </w:r>
        </w:p>
        <w:p w14:paraId="6D62D31E" w14:textId="09FD13C0" w:rsidR="003A7132" w:rsidRDefault="003A7132" w:rsidP="00FD5105">
          <w:pPr>
            <w:pStyle w:val="CitaviBibliographyEntry"/>
            <w:numPr>
              <w:ilvl w:val="0"/>
              <w:numId w:val="12"/>
            </w:numPr>
            <w:ind w:hanging="720"/>
          </w:pPr>
          <w:bookmarkStart w:id="206" w:name="_CTVL00168208b92ef0547808e72ca440bbc81d9"/>
          <w:r>
            <w:lastRenderedPageBreak/>
            <w:t>Brom D, Stokar Y, Lawi C, et al. Somatic Experiencing for Posttraumatic Stress Disorder: A Randomized Controlled Outcome Study.</w:t>
          </w:r>
          <w:bookmarkEnd w:id="206"/>
          <w:r>
            <w:t xml:space="preserve"> </w:t>
          </w:r>
          <w:r w:rsidRPr="003F4A44">
            <w:rPr>
              <w:i/>
            </w:rPr>
            <w:t>J Trauma Stress</w:t>
          </w:r>
          <w:r w:rsidRPr="003F4A44">
            <w:t>. 2017;30(3):304-312. doi:10.1002/jts.22189.</w:t>
          </w:r>
        </w:p>
        <w:p w14:paraId="034A25E1" w14:textId="49257DB6" w:rsidR="003A7132" w:rsidRDefault="003A7132" w:rsidP="00FD5105">
          <w:pPr>
            <w:pStyle w:val="CitaviBibliographyEntry"/>
            <w:numPr>
              <w:ilvl w:val="0"/>
              <w:numId w:val="12"/>
            </w:numPr>
            <w:ind w:hanging="720"/>
          </w:pPr>
          <w:bookmarkStart w:id="207" w:name="_CTVL00170d9bba562f7407386d6f8c806496300"/>
          <w:r>
            <w:t>Bryant RA, Moulds ML, Guthrie RM, Dang ST, Nixon RDV. Imaginal exposure alone and imaginal exposure with cognitive restructuring in treatment of posttraumatic stress disorder.</w:t>
          </w:r>
          <w:bookmarkEnd w:id="207"/>
          <w:r>
            <w:t xml:space="preserve"> </w:t>
          </w:r>
          <w:r w:rsidRPr="003F4A44">
            <w:rPr>
              <w:i/>
            </w:rPr>
            <w:t>J Consult Clin Psychol</w:t>
          </w:r>
          <w:r w:rsidRPr="003F4A44">
            <w:t>. 2003;71(4):706-712. doi:10.1037/0022-006x.71.4.706.</w:t>
          </w:r>
        </w:p>
        <w:p w14:paraId="4E9BE581" w14:textId="56929EEE" w:rsidR="003A7132" w:rsidRDefault="003A7132" w:rsidP="00FD5105">
          <w:pPr>
            <w:pStyle w:val="CitaviBibliographyEntry"/>
            <w:numPr>
              <w:ilvl w:val="0"/>
              <w:numId w:val="12"/>
            </w:numPr>
            <w:ind w:hanging="720"/>
          </w:pPr>
          <w:bookmarkStart w:id="208" w:name="_CTVL0013fb961b16a724523bc98a9b8df8e734c"/>
          <w:r>
            <w:t>Bryant RA, Ekasawin S, Chakrabhand S, Suwanmitri S, Duangchun O, Chantaluckwong T. A randomized controlled effectiveness trial of cognitive behavior therapy for post-traumatic stress disorder in terrorist-affected people in Thailand.</w:t>
          </w:r>
          <w:bookmarkEnd w:id="208"/>
          <w:r>
            <w:t xml:space="preserve"> </w:t>
          </w:r>
          <w:r w:rsidRPr="003F4A44">
            <w:rPr>
              <w:i/>
            </w:rPr>
            <w:t>World Psychiatry</w:t>
          </w:r>
          <w:r w:rsidRPr="003F4A44">
            <w:t>. 2011;10(3):205-209. doi:10.1002/j.2051-5545.2011.tb00058.x.</w:t>
          </w:r>
        </w:p>
        <w:p w14:paraId="4DC06B9E" w14:textId="63889031" w:rsidR="003A7132" w:rsidRDefault="003A7132" w:rsidP="00FD5105">
          <w:pPr>
            <w:pStyle w:val="CitaviBibliographyEntry"/>
            <w:numPr>
              <w:ilvl w:val="0"/>
              <w:numId w:val="12"/>
            </w:numPr>
            <w:ind w:hanging="720"/>
          </w:pPr>
          <w:bookmarkStart w:id="209" w:name="_CTVL001b7179e874a7148cdaca086cd2c56e989"/>
          <w:r>
            <w:t>Bryant RA, Kenny L, Rawson N, et al. Efficacy of exposure-based cognitive behaviour therapy for post-traumatic stress disorder in emergency service personnel: a randomised clinical trial.</w:t>
          </w:r>
          <w:bookmarkEnd w:id="209"/>
          <w:r>
            <w:t xml:space="preserve"> </w:t>
          </w:r>
          <w:r w:rsidRPr="003F4A44">
            <w:rPr>
              <w:i/>
            </w:rPr>
            <w:t>Psychol Med</w:t>
          </w:r>
          <w:r w:rsidRPr="003F4A44">
            <w:t>. 2019;49(9):1565-1573. doi:10.1017/S0033291718002234.</w:t>
          </w:r>
        </w:p>
        <w:p w14:paraId="69ED7080" w14:textId="31A83F6C" w:rsidR="003A7132" w:rsidRDefault="003A7132" w:rsidP="00FD5105">
          <w:pPr>
            <w:pStyle w:val="CitaviBibliographyEntry"/>
            <w:numPr>
              <w:ilvl w:val="0"/>
              <w:numId w:val="12"/>
            </w:numPr>
            <w:ind w:hanging="720"/>
          </w:pPr>
          <w:bookmarkStart w:id="210" w:name="_CTVL0013aba2d6f2017429db492d94115f594c2"/>
          <w:r w:rsidRPr="00FD5105">
            <w:rPr>
              <w:lang w:val="de-DE"/>
            </w:rPr>
            <w:t xml:space="preserve">Buhmann CB, Nordentoft M, Ekstroem M, Carlsson J, Mortensen EL. </w:t>
          </w:r>
          <w:r>
            <w:t>The effect of flexible cognitive-behavioural therapy and medical treatment, including antidepressants on post-traumatic stress disorder and depression in traumatised refugees: pragmatic randomised controlled clinical trial.</w:t>
          </w:r>
          <w:bookmarkEnd w:id="210"/>
          <w:r>
            <w:t xml:space="preserve"> </w:t>
          </w:r>
          <w:r w:rsidRPr="003F4A44">
            <w:rPr>
              <w:i/>
            </w:rPr>
            <w:t>Br J Psychiatry</w:t>
          </w:r>
          <w:r w:rsidRPr="003F4A44">
            <w:t>. 2016;208(3):252-259. doi:10.1192/bjp.bp.114.150961.</w:t>
          </w:r>
        </w:p>
        <w:p w14:paraId="5501D21D" w14:textId="770B9048" w:rsidR="003A7132" w:rsidRDefault="003A7132" w:rsidP="00FD5105">
          <w:pPr>
            <w:pStyle w:val="CitaviBibliographyEntry"/>
            <w:numPr>
              <w:ilvl w:val="0"/>
              <w:numId w:val="12"/>
            </w:numPr>
            <w:ind w:hanging="720"/>
          </w:pPr>
          <w:bookmarkStart w:id="211" w:name="_CTVL001bac347345268415a9a568d0e6bf9d03c"/>
          <w:r>
            <w:t>Butollo W, Karl R, König J, Rosner R. A Randomized Controlled Clinical Trial of Dialogical Exposure Therapy versus Cognitive Processing Therapy for Adult Outpatients Suffering from PTSD after Type I Trauma in Adulthood.</w:t>
          </w:r>
          <w:bookmarkEnd w:id="211"/>
          <w:r>
            <w:t xml:space="preserve"> </w:t>
          </w:r>
          <w:r w:rsidRPr="003F4A44">
            <w:rPr>
              <w:i/>
            </w:rPr>
            <w:t>Psychother Psychosom</w:t>
          </w:r>
          <w:r w:rsidRPr="003F4A44">
            <w:t>. 2016;85(1):16-26. doi:10.1159/000440726.</w:t>
          </w:r>
        </w:p>
        <w:p w14:paraId="41E686CA" w14:textId="5612C4F7" w:rsidR="003A7132" w:rsidRDefault="003A7132" w:rsidP="00FD5105">
          <w:pPr>
            <w:pStyle w:val="CitaviBibliographyEntry"/>
            <w:numPr>
              <w:ilvl w:val="0"/>
              <w:numId w:val="12"/>
            </w:numPr>
            <w:ind w:hanging="720"/>
          </w:pPr>
          <w:bookmarkStart w:id="212" w:name="_CTVL001adf59b7764f44b1182e8521d3acf1847"/>
          <w:r>
            <w:t>Capezzani L, Ostacoli L, Cavallo M, et al. EMDR and CBT for Cancer Patients: Comparative Study of Effects on PTSD, Anxiety, and Depression.</w:t>
          </w:r>
          <w:bookmarkEnd w:id="212"/>
          <w:r>
            <w:t xml:space="preserve"> </w:t>
          </w:r>
          <w:r w:rsidRPr="003F4A44">
            <w:rPr>
              <w:i/>
            </w:rPr>
            <w:t>J EMDR Prac Res</w:t>
          </w:r>
          <w:r w:rsidRPr="003F4A44">
            <w:t>. 2013;7(3):134-143. doi:10.1891/1933-3196.7.3.134.</w:t>
          </w:r>
        </w:p>
        <w:p w14:paraId="43CDCE92" w14:textId="4A2595B8" w:rsidR="003A7132" w:rsidRDefault="003A7132" w:rsidP="00FD5105">
          <w:pPr>
            <w:pStyle w:val="CitaviBibliographyEntry"/>
            <w:numPr>
              <w:ilvl w:val="0"/>
              <w:numId w:val="12"/>
            </w:numPr>
            <w:ind w:hanging="720"/>
          </w:pPr>
          <w:bookmarkStart w:id="213" w:name="_CTVL001ebffefe32aa842ee8979f4876e7e3391"/>
          <w:r>
            <w:t>Carletto S, Borghi M, Bertino G, et al. Treating Post-traumatic Stress Disorder in Patients with Multiple Sclerosis: A Randomized Controlled Trial Comparing the Efficacy of Eye Movement Desensitization and Reprocessing and Relaxation Therapy.</w:t>
          </w:r>
          <w:bookmarkEnd w:id="213"/>
          <w:r>
            <w:t xml:space="preserve"> </w:t>
          </w:r>
          <w:r w:rsidRPr="003F4A44">
            <w:rPr>
              <w:i/>
            </w:rPr>
            <w:t>Front Psychol</w:t>
          </w:r>
          <w:r w:rsidRPr="003F4A44">
            <w:t>. 2016;7(21):526. doi:10.3389/fpsyg.2016.00526.</w:t>
          </w:r>
        </w:p>
        <w:p w14:paraId="497A930D" w14:textId="4BEDD463" w:rsidR="003A7132" w:rsidRDefault="003A7132" w:rsidP="00FD5105">
          <w:pPr>
            <w:pStyle w:val="CitaviBibliographyEntry"/>
            <w:numPr>
              <w:ilvl w:val="0"/>
              <w:numId w:val="12"/>
            </w:numPr>
            <w:ind w:hanging="720"/>
          </w:pPr>
          <w:bookmarkStart w:id="214" w:name="_CTVL00185876fc34ee14e3d83b7e2ffd250e0ce"/>
          <w:r>
            <w:lastRenderedPageBreak/>
            <w:t>Carlson JG, Chemtob CM, Rusnak K, Hedlund NL, Muraoka MY. Eye movement desensitization and reprocessing (EDMR) treatment for combat-related posttraumatic stress disorder.</w:t>
          </w:r>
          <w:bookmarkEnd w:id="214"/>
          <w:r>
            <w:t xml:space="preserve"> </w:t>
          </w:r>
          <w:r w:rsidRPr="003F4A44">
            <w:rPr>
              <w:i/>
            </w:rPr>
            <w:t>J Trauma Stress</w:t>
          </w:r>
          <w:r w:rsidRPr="003F4A44">
            <w:t>. 1998;11(1):3-24. doi:10.1023/A:1024448814268.</w:t>
          </w:r>
        </w:p>
        <w:p w14:paraId="7E6835A8" w14:textId="7364E203" w:rsidR="003A7132" w:rsidRDefault="003A7132" w:rsidP="00FD5105">
          <w:pPr>
            <w:pStyle w:val="CitaviBibliographyEntry"/>
            <w:numPr>
              <w:ilvl w:val="0"/>
              <w:numId w:val="12"/>
            </w:numPr>
            <w:ind w:hanging="720"/>
          </w:pPr>
          <w:bookmarkStart w:id="215" w:name="_CTVL0019a5dfa964f46496aa74b0c5d50ba46f0"/>
          <w:r w:rsidRPr="00FD5105">
            <w:rPr>
              <w:lang w:val="de-DE"/>
            </w:rPr>
            <w:t xml:space="preserve">Carlsson J, Sonne C, Vindbjerg E, Mortensen EL. </w:t>
          </w:r>
          <w:r>
            <w:t>Stress management versus cognitive restructuring in trauma-affected refugees-A pragmatic randomised study.</w:t>
          </w:r>
          <w:bookmarkEnd w:id="215"/>
          <w:r>
            <w:t xml:space="preserve"> </w:t>
          </w:r>
          <w:r w:rsidRPr="003F4A44">
            <w:rPr>
              <w:i/>
            </w:rPr>
            <w:t>Psychiatry Res</w:t>
          </w:r>
          <w:r w:rsidRPr="003F4A44">
            <w:t>. 2018;266:116-123. doi:10.1016/j.psychres.2018.05.015.</w:t>
          </w:r>
        </w:p>
        <w:p w14:paraId="7EDF695C" w14:textId="4A86F771" w:rsidR="003A7132" w:rsidRDefault="003A7132" w:rsidP="00FD5105">
          <w:pPr>
            <w:pStyle w:val="CitaviBibliographyEntry"/>
            <w:numPr>
              <w:ilvl w:val="0"/>
              <w:numId w:val="12"/>
            </w:numPr>
            <w:ind w:hanging="720"/>
          </w:pPr>
          <w:bookmarkStart w:id="216" w:name="_CTVL0010856645f04e346ed95180b39e113a61d"/>
          <w:r>
            <w:t>Carter JJ, Gerbarg PL, Brown R, et al. Multi-Component Yoga Breath Program for Vietnam Veteran Post Traumatic Stress Disorder: Randomized Controlled Trial.</w:t>
          </w:r>
          <w:bookmarkEnd w:id="216"/>
          <w:r>
            <w:t xml:space="preserve"> </w:t>
          </w:r>
          <w:r w:rsidRPr="003F4A44">
            <w:rPr>
              <w:i/>
            </w:rPr>
            <w:t>J Trauma Stress Disor Treat</w:t>
          </w:r>
          <w:r w:rsidRPr="003F4A44">
            <w:t>. 2013;02(03). doi:10.4172/2324-8947.1000108.</w:t>
          </w:r>
        </w:p>
        <w:p w14:paraId="5BD9EE06" w14:textId="10A399F3" w:rsidR="003A7132" w:rsidRDefault="003A7132" w:rsidP="00FD5105">
          <w:pPr>
            <w:pStyle w:val="CitaviBibliographyEntry"/>
            <w:numPr>
              <w:ilvl w:val="0"/>
              <w:numId w:val="12"/>
            </w:numPr>
            <w:ind w:hanging="720"/>
          </w:pPr>
          <w:bookmarkStart w:id="217" w:name="_CTVL0012563ca83de494de7af18018ba2dcccef"/>
          <w:r>
            <w:t>Castillo DT, Chee CL, Nason E, et al. Group-delivered cognitive/exposure therapy for PTSD in women veterans: A randomized controlled trial.</w:t>
          </w:r>
          <w:bookmarkEnd w:id="217"/>
          <w:r>
            <w:t xml:space="preserve"> </w:t>
          </w:r>
          <w:r w:rsidRPr="003F4A44">
            <w:rPr>
              <w:i/>
            </w:rPr>
            <w:t>Psychol Trauma</w:t>
          </w:r>
          <w:r w:rsidRPr="003F4A44">
            <w:t>. 2016;8(3):404-412. doi:10.1037/tra0000111.</w:t>
          </w:r>
        </w:p>
        <w:p w14:paraId="528D42E8" w14:textId="30779E0E" w:rsidR="003A7132" w:rsidRDefault="003A7132" w:rsidP="00FD5105">
          <w:pPr>
            <w:pStyle w:val="CitaviBibliographyEntry"/>
            <w:numPr>
              <w:ilvl w:val="0"/>
              <w:numId w:val="12"/>
            </w:numPr>
            <w:ind w:hanging="720"/>
          </w:pPr>
          <w:bookmarkStart w:id="218" w:name="_CTVL0015263103d713344558d2608beb7af5ab7"/>
          <w:r>
            <w:t>Chard KM. An evaluation of cognitive processing therapy for the treatment of posttraumatic stress disorder related to childhood sexual abuse.</w:t>
          </w:r>
          <w:bookmarkEnd w:id="218"/>
          <w:r>
            <w:t xml:space="preserve"> </w:t>
          </w:r>
          <w:r w:rsidRPr="003F4A44">
            <w:rPr>
              <w:i/>
            </w:rPr>
            <w:t>J Consult Clin Psychol</w:t>
          </w:r>
          <w:r w:rsidRPr="003F4A44">
            <w:t>. 2005;73(5):965-971. doi:10.1037/0022-006X.73.5.965.</w:t>
          </w:r>
        </w:p>
        <w:p w14:paraId="104C993F" w14:textId="4C8FF126" w:rsidR="003A7132" w:rsidRDefault="003A7132" w:rsidP="00FD5105">
          <w:pPr>
            <w:pStyle w:val="CitaviBibliographyEntry"/>
            <w:numPr>
              <w:ilvl w:val="0"/>
              <w:numId w:val="12"/>
            </w:numPr>
            <w:ind w:hanging="720"/>
          </w:pPr>
          <w:bookmarkStart w:id="219" w:name="_CTVL001c2523e81213943448e91007fec026823"/>
          <w:r>
            <w:t>Classen CC, Hughes L, Clark C, Hill Mohammed B, Woods P, Beckett B. A Pilot RCT of A Body-Oriented Group Therapy For Complex Trauma Survivors: An Adaptation of Sensorimotor Psychotherapy.</w:t>
          </w:r>
          <w:bookmarkEnd w:id="219"/>
          <w:r>
            <w:t xml:space="preserve"> </w:t>
          </w:r>
          <w:r w:rsidRPr="003F4A44">
            <w:rPr>
              <w:i/>
            </w:rPr>
            <w:t>J Trauma Dissociation</w:t>
          </w:r>
          <w:r w:rsidRPr="003F4A44">
            <w:t>. 2021;22(1):52-68. doi:10.1080/15299732.2020.1760173.</w:t>
          </w:r>
        </w:p>
        <w:p w14:paraId="659FCCFE" w14:textId="174A2BD7" w:rsidR="003A7132" w:rsidRDefault="003A7132" w:rsidP="00FD5105">
          <w:pPr>
            <w:pStyle w:val="CitaviBibliographyEntry"/>
            <w:numPr>
              <w:ilvl w:val="0"/>
              <w:numId w:val="12"/>
            </w:numPr>
            <w:ind w:hanging="720"/>
          </w:pPr>
          <w:bookmarkStart w:id="220" w:name="_CTVL0012109295711f74d6a80cc40ecdf4e9b26"/>
          <w:r>
            <w:t>Cloitre M, Koenen KC, Cohen LR, Han H. Skills training in affective and interpersonal regulation followed by exposure: A phase-based treatment for PTSD related to childhood abuse.</w:t>
          </w:r>
          <w:bookmarkEnd w:id="220"/>
          <w:r>
            <w:t xml:space="preserve"> </w:t>
          </w:r>
          <w:r w:rsidRPr="003F4A44">
            <w:rPr>
              <w:i/>
            </w:rPr>
            <w:t>J Consult Clin Psychol</w:t>
          </w:r>
          <w:r w:rsidRPr="003F4A44">
            <w:t>. 2002;70(5):1067-1074. doi:10.1037//0022-006X.70.5.1067.</w:t>
          </w:r>
        </w:p>
        <w:p w14:paraId="3E881493" w14:textId="058412E0" w:rsidR="003A7132" w:rsidRDefault="003A7132" w:rsidP="00FD5105">
          <w:pPr>
            <w:pStyle w:val="CitaviBibliographyEntry"/>
            <w:numPr>
              <w:ilvl w:val="0"/>
              <w:numId w:val="12"/>
            </w:numPr>
            <w:ind w:hanging="720"/>
          </w:pPr>
          <w:bookmarkStart w:id="221" w:name="_CTVL001f2f653338b3f4dd0be3b3377bdb343f3"/>
          <w:r>
            <w:t>Cloitre M, Stovall-McClough KC, Nooner K, et al. Treatment for PTSD related to childhood abuse: a randomized controlled trial.</w:t>
          </w:r>
          <w:bookmarkEnd w:id="221"/>
          <w:r>
            <w:t xml:space="preserve"> </w:t>
          </w:r>
          <w:r w:rsidRPr="003F4A44">
            <w:rPr>
              <w:i/>
            </w:rPr>
            <w:t>Am J Psychiatry</w:t>
          </w:r>
          <w:r w:rsidRPr="003F4A44">
            <w:t>. 2010;167(8):915-924. doi:10.1176/appi.ajp.2010.09081247.</w:t>
          </w:r>
        </w:p>
        <w:p w14:paraId="058A1F40" w14:textId="63B556A1" w:rsidR="003A7132" w:rsidRPr="003F4A44" w:rsidRDefault="003A7132" w:rsidP="00FD5105">
          <w:pPr>
            <w:pStyle w:val="CitaviBibliographyEntry"/>
            <w:numPr>
              <w:ilvl w:val="0"/>
              <w:numId w:val="12"/>
            </w:numPr>
            <w:ind w:hanging="720"/>
            <w:rPr>
              <w:lang w:val="de-DE"/>
            </w:rPr>
          </w:pPr>
          <w:bookmarkStart w:id="222" w:name="_CTVL0018c2c869d991b4d0fa43fe3f5a4659c45"/>
          <w:r>
            <w:t>Cottraux J, Note I, Yao SN, et al. Randomized controlled comparison of cognitive behavior therapy with Rogerian supportive therapy in chronic post-traumatic stress disorder: a 2-year follow-up.</w:t>
          </w:r>
          <w:bookmarkEnd w:id="222"/>
          <w:r>
            <w:t xml:space="preserve"> </w:t>
          </w:r>
          <w:r w:rsidRPr="003F4A44">
            <w:rPr>
              <w:i/>
              <w:lang w:val="de-DE"/>
            </w:rPr>
            <w:t>Psychother Psychosom</w:t>
          </w:r>
          <w:r w:rsidRPr="003F4A44">
            <w:rPr>
              <w:lang w:val="de-DE"/>
            </w:rPr>
            <w:t>. 2008;77(2):101-110. doi:10.1159/000112887.</w:t>
          </w:r>
        </w:p>
        <w:p w14:paraId="1EDD978B" w14:textId="34CC6522" w:rsidR="003A7132" w:rsidRDefault="003A7132" w:rsidP="00FD5105">
          <w:pPr>
            <w:pStyle w:val="CitaviBibliographyEntry"/>
            <w:numPr>
              <w:ilvl w:val="0"/>
              <w:numId w:val="12"/>
            </w:numPr>
            <w:ind w:hanging="720"/>
          </w:pPr>
          <w:bookmarkStart w:id="223" w:name="_CTVL00192d7fcabb00d4f96bd333a433d332376"/>
          <w:r w:rsidRPr="00FD5105">
            <w:lastRenderedPageBreak/>
            <w:t xml:space="preserve">Davis LW, Schmid AA, Daggy JK, et al. </w:t>
          </w:r>
          <w:r>
            <w:t>Symptoms improve after a yoga program designed for PTSD in a randomized controlled trial with veterans and civilians.</w:t>
          </w:r>
          <w:bookmarkEnd w:id="223"/>
          <w:r>
            <w:t xml:space="preserve"> </w:t>
          </w:r>
          <w:r w:rsidRPr="003F4A44">
            <w:rPr>
              <w:i/>
            </w:rPr>
            <w:t>Psychol Trauma</w:t>
          </w:r>
          <w:r w:rsidRPr="003F4A44">
            <w:t>. 2020;12(8):904-912. doi:10.1037/tra0000564.</w:t>
          </w:r>
        </w:p>
        <w:p w14:paraId="360B794D" w14:textId="3CF3DC00" w:rsidR="003A7132" w:rsidRDefault="003A7132" w:rsidP="00FD5105">
          <w:pPr>
            <w:pStyle w:val="CitaviBibliographyEntry"/>
            <w:numPr>
              <w:ilvl w:val="0"/>
              <w:numId w:val="12"/>
            </w:numPr>
            <w:ind w:hanging="720"/>
          </w:pPr>
          <w:bookmarkStart w:id="224" w:name="_CTVL00178d7782ebe91428dadc3b674fea69d2d"/>
          <w:r>
            <w:t>Devilly GJ, Spence SH, Rapee RM. Statistical and reliable change with eye movement desensitization and reprocessing: Treating trauma within a veteran population.</w:t>
          </w:r>
          <w:bookmarkEnd w:id="224"/>
          <w:r>
            <w:t xml:space="preserve"> </w:t>
          </w:r>
          <w:r w:rsidRPr="003F4A44">
            <w:rPr>
              <w:i/>
            </w:rPr>
            <w:t>Behav Ther</w:t>
          </w:r>
          <w:r w:rsidRPr="003F4A44">
            <w:t>. 1998;29(3):435-455. doi:10.1016/S0005-7894(98)80042-7.</w:t>
          </w:r>
        </w:p>
        <w:p w14:paraId="71395596" w14:textId="0440FAA5" w:rsidR="003A7132" w:rsidRDefault="003A7132" w:rsidP="00FD5105">
          <w:pPr>
            <w:pStyle w:val="CitaviBibliographyEntry"/>
            <w:numPr>
              <w:ilvl w:val="0"/>
              <w:numId w:val="12"/>
            </w:numPr>
            <w:ind w:hanging="720"/>
          </w:pPr>
          <w:bookmarkStart w:id="225" w:name="_CTVL0019a12eda431904a0d800189822df786ca"/>
          <w:r>
            <w:t>Devilly GJ, Spence SH. The Relative Efficacy and Treatment Distress of EMDR and a Cognitive-Behavior Trauma Treatment Protocol in the Amelioration of Posttraumatic Stress Disorder.</w:t>
          </w:r>
          <w:bookmarkEnd w:id="225"/>
          <w:r>
            <w:t xml:space="preserve"> </w:t>
          </w:r>
          <w:r w:rsidRPr="003F4A44">
            <w:rPr>
              <w:i/>
            </w:rPr>
            <w:t>J Anxiety Disord</w:t>
          </w:r>
          <w:r w:rsidRPr="003F4A44">
            <w:t>. 1999;13(1-2):131-157. doi:10.1016/s0887-6185(98)00044-9.</w:t>
          </w:r>
        </w:p>
        <w:p w14:paraId="3F955ACC" w14:textId="5CE45329" w:rsidR="003A7132" w:rsidRDefault="003A7132" w:rsidP="00FD5105">
          <w:pPr>
            <w:pStyle w:val="CitaviBibliographyEntry"/>
            <w:numPr>
              <w:ilvl w:val="0"/>
              <w:numId w:val="12"/>
            </w:numPr>
            <w:ind w:hanging="720"/>
          </w:pPr>
          <w:bookmarkStart w:id="226" w:name="_CTVL001373df184931844f59c73bd1e07f89d96"/>
          <w:r w:rsidRPr="00FD5105">
            <w:rPr>
              <w:lang w:val="de-DE"/>
            </w:rPr>
            <w:t xml:space="preserve">Dorrepaal E, Thomaes K, Smit JH, et al. </w:t>
          </w:r>
          <w:r>
            <w:t>Stabilizing group treatment for complex posttraumatic stress disorder related to child abuse based on psychoeducation and cognitive behavioural therapy: a multisite randomized controlled trial.</w:t>
          </w:r>
          <w:bookmarkEnd w:id="226"/>
          <w:r>
            <w:t xml:space="preserve"> </w:t>
          </w:r>
          <w:r w:rsidRPr="003F4A44">
            <w:rPr>
              <w:i/>
            </w:rPr>
            <w:t>Psychother Psychosom</w:t>
          </w:r>
          <w:r w:rsidRPr="003F4A44">
            <w:t>. 2012;81(4):217-225. doi:10.1159/000335044.</w:t>
          </w:r>
        </w:p>
        <w:p w14:paraId="5FC90EF6" w14:textId="3B7C3B1D" w:rsidR="003A7132" w:rsidRDefault="003A7132" w:rsidP="00FD5105">
          <w:pPr>
            <w:pStyle w:val="CitaviBibliographyEntry"/>
            <w:numPr>
              <w:ilvl w:val="0"/>
              <w:numId w:val="12"/>
            </w:numPr>
            <w:ind w:hanging="720"/>
          </w:pPr>
          <w:bookmarkStart w:id="227" w:name="_CTVL001d0fef1c72a6c48ddb08823da9ead764f"/>
          <w:r w:rsidRPr="00FD5105">
            <w:rPr>
              <w:lang w:val="de-DE"/>
            </w:rPr>
            <w:t xml:space="preserve">Duffy M, Gillespie K, Clark DM. </w:t>
          </w:r>
          <w:r>
            <w:t>Post-traumatic stress disorder in the context of terrorism and other civil conflict in Northern Ireland: randomised controlled trial.</w:t>
          </w:r>
          <w:bookmarkEnd w:id="227"/>
          <w:r>
            <w:t xml:space="preserve"> </w:t>
          </w:r>
          <w:r w:rsidRPr="003F4A44">
            <w:rPr>
              <w:i/>
            </w:rPr>
            <w:t>BMJ</w:t>
          </w:r>
          <w:r w:rsidRPr="003F4A44">
            <w:t>. 2007;334(7604):1147. doi:10.1136/bmj.39021.846852.BE.</w:t>
          </w:r>
        </w:p>
        <w:p w14:paraId="3F4FDED1" w14:textId="772F5F3B" w:rsidR="003A7132" w:rsidRDefault="003A7132" w:rsidP="00FD5105">
          <w:pPr>
            <w:pStyle w:val="CitaviBibliographyEntry"/>
            <w:numPr>
              <w:ilvl w:val="0"/>
              <w:numId w:val="12"/>
            </w:numPr>
            <w:ind w:hanging="720"/>
          </w:pPr>
          <w:bookmarkStart w:id="228" w:name="_CTVL00194c1a9a5d54e4b65afea09f6a040eba0"/>
          <w:r>
            <w:t>Dunne RL, Kenardy J, Sterling M. A randomized controlled trial of cognitive-behavioral therapy for the treatment of PTSD in the context of chronic whiplash.</w:t>
          </w:r>
          <w:bookmarkEnd w:id="228"/>
          <w:r>
            <w:t xml:space="preserve"> </w:t>
          </w:r>
          <w:r w:rsidRPr="003F4A44">
            <w:rPr>
              <w:i/>
            </w:rPr>
            <w:t>Clinical Journal of Pain</w:t>
          </w:r>
          <w:r w:rsidRPr="003F4A44">
            <w:t>. 2012;28(9):755-765. doi:10.1097/AJP.0b013e318243e16b.</w:t>
          </w:r>
        </w:p>
        <w:p w14:paraId="7623BD88" w14:textId="5D1D7F0C" w:rsidR="003A7132" w:rsidRDefault="003A7132" w:rsidP="00FD5105">
          <w:pPr>
            <w:pStyle w:val="CitaviBibliographyEntry"/>
            <w:numPr>
              <w:ilvl w:val="0"/>
              <w:numId w:val="12"/>
            </w:numPr>
            <w:ind w:hanging="720"/>
          </w:pPr>
          <w:bookmarkStart w:id="229" w:name="_CTVL001ce83ba4ae1144cf696d8839b8fe60afe"/>
          <w:r>
            <w:t>Echeburúa E, Corral P, Zubizarreta I, Sarasua B. Psychological treatment of chronic posttraumatic stress disorder in victims of sexual aggression.</w:t>
          </w:r>
          <w:bookmarkEnd w:id="229"/>
          <w:r>
            <w:t xml:space="preserve"> </w:t>
          </w:r>
          <w:r w:rsidRPr="003F4A44">
            <w:rPr>
              <w:i/>
            </w:rPr>
            <w:t>Behavior Modification</w:t>
          </w:r>
          <w:r w:rsidRPr="003F4A44">
            <w:t>. 1997;21(4):433-456. doi:10.1177/01454455970214003.</w:t>
          </w:r>
        </w:p>
        <w:p w14:paraId="542B00CB" w14:textId="09E4F99A" w:rsidR="003A7132" w:rsidRDefault="003A7132" w:rsidP="00FD5105">
          <w:pPr>
            <w:pStyle w:val="CitaviBibliographyEntry"/>
            <w:numPr>
              <w:ilvl w:val="0"/>
              <w:numId w:val="12"/>
            </w:numPr>
            <w:ind w:hanging="720"/>
          </w:pPr>
          <w:bookmarkStart w:id="230" w:name="_CTVL0015983ff0e4b154695be5d34725c3f417f"/>
          <w:r>
            <w:t>Ehlers A, Clark DM, Hackmann A, et al. A randomized controlled trial of cognitive therapy, a self-help booklet, and repeated assessments as early interventions for posttraumatic stress disorder.</w:t>
          </w:r>
          <w:bookmarkEnd w:id="230"/>
          <w:r>
            <w:t xml:space="preserve"> </w:t>
          </w:r>
          <w:r w:rsidRPr="003F4A44">
            <w:rPr>
              <w:i/>
            </w:rPr>
            <w:t>Arch Gen Psychiatry</w:t>
          </w:r>
          <w:r w:rsidRPr="003F4A44">
            <w:t>. 2003;60(10):1024-1032. doi:10.1001/archpsyc.60.10.1024.</w:t>
          </w:r>
        </w:p>
        <w:p w14:paraId="10CA454A" w14:textId="36359438" w:rsidR="003A7132" w:rsidRDefault="003A7132" w:rsidP="00FD5105">
          <w:pPr>
            <w:pStyle w:val="CitaviBibliographyEntry"/>
            <w:numPr>
              <w:ilvl w:val="0"/>
              <w:numId w:val="12"/>
            </w:numPr>
            <w:ind w:hanging="720"/>
          </w:pPr>
          <w:bookmarkStart w:id="231" w:name="_CTVL0014049c1766110448ea3b8a435ed1c9a2a"/>
          <w:r>
            <w:t>Ehlers A, Clark DM, Hackmann A, McManus F, Fennell M. Cognitive therapy for post-traumatic stress disorder: development and evaluation.</w:t>
          </w:r>
          <w:bookmarkEnd w:id="231"/>
          <w:r>
            <w:t xml:space="preserve"> </w:t>
          </w:r>
          <w:r w:rsidRPr="003F4A44">
            <w:rPr>
              <w:i/>
            </w:rPr>
            <w:t>Behav Res Ther</w:t>
          </w:r>
          <w:r w:rsidRPr="003F4A44">
            <w:t>. 2005;43(4):413-431. doi:10.1016/j.brat.2004.03.006.</w:t>
          </w:r>
        </w:p>
        <w:p w14:paraId="3AD0DDAF" w14:textId="0804DC6C" w:rsidR="003A7132" w:rsidRPr="003F4A44" w:rsidRDefault="003A7132" w:rsidP="00FD5105">
          <w:pPr>
            <w:pStyle w:val="CitaviBibliographyEntry"/>
            <w:numPr>
              <w:ilvl w:val="0"/>
              <w:numId w:val="12"/>
            </w:numPr>
            <w:ind w:hanging="720"/>
            <w:rPr>
              <w:lang w:val="de-DE"/>
            </w:rPr>
          </w:pPr>
          <w:bookmarkStart w:id="232" w:name="_CTVL001fc4298671c724fcf89454841a8b14be2"/>
          <w:r>
            <w:lastRenderedPageBreak/>
            <w:t>Ehlers A, Hackmann A, Grey N, et al. A randomized controlled trial of 7-day intensive and standard weekly cognitive therapy for PTSD and emotion-focused supportive therapy.</w:t>
          </w:r>
          <w:bookmarkEnd w:id="232"/>
          <w:r>
            <w:t xml:space="preserve"> </w:t>
          </w:r>
          <w:r w:rsidRPr="003F4A44">
            <w:rPr>
              <w:i/>
              <w:lang w:val="de-DE"/>
            </w:rPr>
            <w:t>Am J Psychiatry</w:t>
          </w:r>
          <w:r w:rsidRPr="003F4A44">
            <w:rPr>
              <w:lang w:val="de-DE"/>
            </w:rPr>
            <w:t>. 2014;171(3):294-304. doi:10.1176/appi.ajp.2013.13040552.</w:t>
          </w:r>
        </w:p>
        <w:p w14:paraId="6187348F" w14:textId="69FAA754" w:rsidR="003A7132" w:rsidRDefault="003A7132" w:rsidP="00FD5105">
          <w:pPr>
            <w:pStyle w:val="CitaviBibliographyEntry"/>
            <w:numPr>
              <w:ilvl w:val="0"/>
              <w:numId w:val="12"/>
            </w:numPr>
            <w:ind w:hanging="720"/>
            <w:rPr>
              <w:lang w:val="de-DE"/>
            </w:rPr>
          </w:pPr>
          <w:bookmarkStart w:id="233" w:name="_CTVL001b3d6ec177b8042fe954f20f0efac716a"/>
          <w:r w:rsidRPr="003F4A44">
            <w:rPr>
              <w:lang w:val="de-DE"/>
            </w:rPr>
            <w:t xml:space="preserve">Engel CC, Litz B, Magruder KM, et al. </w:t>
          </w:r>
          <w:r>
            <w:t>Delivery of self training and education for stressful situations (DESTRESS-PC): a randomized trial of nurse assisted online self-management for PTSD in primary care.</w:t>
          </w:r>
          <w:bookmarkEnd w:id="233"/>
          <w:r>
            <w:t xml:space="preserve"> </w:t>
          </w:r>
          <w:r w:rsidRPr="003F4A44">
            <w:rPr>
              <w:i/>
            </w:rPr>
            <w:t>General Hospital Psychiatry</w:t>
          </w:r>
          <w:r w:rsidRPr="003F4A44">
            <w:t xml:space="preserve">. </w:t>
          </w:r>
          <w:r w:rsidRPr="003A7132">
            <w:rPr>
              <w:lang w:val="de-DE"/>
            </w:rPr>
            <w:t>2015;37(4):323-328. doi:10.1016/j.genhosppsych.2015.04.007.</w:t>
          </w:r>
        </w:p>
        <w:p w14:paraId="3D64F82D" w14:textId="4FF229E4" w:rsidR="003A7132" w:rsidRPr="00FD5105" w:rsidRDefault="003A7132" w:rsidP="00FD5105">
          <w:pPr>
            <w:pStyle w:val="CitaviBibliographyEntry"/>
            <w:numPr>
              <w:ilvl w:val="0"/>
              <w:numId w:val="12"/>
            </w:numPr>
            <w:ind w:hanging="720"/>
          </w:pPr>
          <w:r w:rsidRPr="00FD5105">
            <w:rPr>
              <w:szCs w:val="20"/>
              <w:shd w:val="clear" w:color="auto" w:fill="FFFFFF"/>
            </w:rPr>
            <w:t>Ertl, V, Pfeiffer, A, Schauer, E,</w:t>
          </w:r>
          <w:r w:rsidR="00FD5105" w:rsidRPr="00FD5105">
            <w:rPr>
              <w:szCs w:val="20"/>
              <w:shd w:val="clear" w:color="auto" w:fill="FFFFFF"/>
            </w:rPr>
            <w:t xml:space="preserve"> Elbert, T, Neuner, F</w:t>
          </w:r>
          <w:r w:rsidR="00FD5105">
            <w:rPr>
              <w:rFonts w:ascii="Arial" w:hAnsi="Arial" w:cs="Arial"/>
              <w:color w:val="222222"/>
              <w:sz w:val="20"/>
              <w:szCs w:val="20"/>
              <w:shd w:val="clear" w:color="auto" w:fill="FFFFFF"/>
            </w:rPr>
            <w:t>.</w:t>
          </w:r>
          <w:r w:rsidR="00FD5105" w:rsidRPr="00FD5105">
            <w:rPr>
              <w:szCs w:val="20"/>
              <w:shd w:val="clear" w:color="auto" w:fill="FFFFFF"/>
            </w:rPr>
            <w:t xml:space="preserve"> </w:t>
          </w:r>
          <w:r w:rsidRPr="00FD5105">
            <w:rPr>
              <w:szCs w:val="20"/>
              <w:shd w:val="clear" w:color="auto" w:fill="FFFFFF"/>
            </w:rPr>
            <w:t>Community-implemented trauma therapy for former child soldiers in Northern Uganda: a randomized controlled trial. </w:t>
          </w:r>
          <w:r w:rsidR="00FD5105">
            <w:rPr>
              <w:i/>
              <w:iCs/>
              <w:szCs w:val="20"/>
              <w:shd w:val="clear" w:color="auto" w:fill="FFFFFF"/>
            </w:rPr>
            <w:t>JAMA</w:t>
          </w:r>
          <w:r w:rsidR="00FD5105" w:rsidRPr="00FD5105">
            <w:rPr>
              <w:iCs/>
              <w:szCs w:val="20"/>
              <w:shd w:val="clear" w:color="auto" w:fill="FFFFFF"/>
            </w:rPr>
            <w:t>.</w:t>
          </w:r>
          <w:r w:rsidR="00FD5105">
            <w:rPr>
              <w:iCs/>
              <w:szCs w:val="20"/>
              <w:shd w:val="clear" w:color="auto" w:fill="FFFFFF"/>
            </w:rPr>
            <w:t xml:space="preserve"> 2011;</w:t>
          </w:r>
          <w:r w:rsidRPr="00FD5105">
            <w:rPr>
              <w:iCs/>
              <w:szCs w:val="20"/>
              <w:shd w:val="clear" w:color="auto" w:fill="FFFFFF"/>
            </w:rPr>
            <w:t>306</w:t>
          </w:r>
          <w:r w:rsidRPr="00FD5105">
            <w:rPr>
              <w:szCs w:val="20"/>
              <w:shd w:val="clear" w:color="auto" w:fill="FFFFFF"/>
            </w:rPr>
            <w:t>(5)</w:t>
          </w:r>
          <w:r w:rsidR="00FD5105">
            <w:rPr>
              <w:szCs w:val="20"/>
              <w:shd w:val="clear" w:color="auto" w:fill="FFFFFF"/>
            </w:rPr>
            <w:t>:</w:t>
          </w:r>
          <w:r w:rsidRPr="00FD5105">
            <w:rPr>
              <w:szCs w:val="20"/>
              <w:shd w:val="clear" w:color="auto" w:fill="FFFFFF"/>
            </w:rPr>
            <w:t>503-512</w:t>
          </w:r>
          <w:r w:rsidR="00FD5105">
            <w:rPr>
              <w:szCs w:val="20"/>
              <w:shd w:val="clear" w:color="auto" w:fill="FFFFFF"/>
            </w:rPr>
            <w:t>.</w:t>
          </w:r>
        </w:p>
        <w:p w14:paraId="05EE86B9" w14:textId="74C17693" w:rsidR="003A7132" w:rsidRDefault="003A7132" w:rsidP="00FD5105">
          <w:pPr>
            <w:pStyle w:val="CitaviBibliographyEntry"/>
            <w:numPr>
              <w:ilvl w:val="0"/>
              <w:numId w:val="12"/>
            </w:numPr>
            <w:ind w:hanging="720"/>
          </w:pPr>
          <w:bookmarkStart w:id="234" w:name="_CTVL00161d3c5c7155e42e5bad0640559fc9627"/>
          <w:r>
            <w:t>Falsetti SA, Resnick HS, Davis JL. Multiple channel exposure therapy for women with PTSD and comorbid panic attacks.</w:t>
          </w:r>
          <w:bookmarkEnd w:id="234"/>
          <w:r>
            <w:t xml:space="preserve"> </w:t>
          </w:r>
          <w:r w:rsidRPr="003F4A44">
            <w:rPr>
              <w:i/>
            </w:rPr>
            <w:t>Cognitive Behaviour Therapy</w:t>
          </w:r>
          <w:r w:rsidRPr="003F4A44">
            <w:t>. 2008;37(2):117-130. doi:10.1080/16506070801969088.</w:t>
          </w:r>
        </w:p>
        <w:p w14:paraId="2AB31AAF" w14:textId="7A6BE56E" w:rsidR="003A7132" w:rsidRDefault="003A7132" w:rsidP="00FD5105">
          <w:pPr>
            <w:pStyle w:val="CitaviBibliographyEntry"/>
            <w:numPr>
              <w:ilvl w:val="0"/>
              <w:numId w:val="12"/>
            </w:numPr>
            <w:ind w:hanging="720"/>
          </w:pPr>
          <w:bookmarkStart w:id="235" w:name="_CTVL0018e295d0c6fe541a792f2e4949d8c7d33"/>
          <w:r>
            <w:t>Fecteau G, Nicki R. Cognitive behavioural treatment of post traumatic stress disorder after motor vehicle accident.</w:t>
          </w:r>
          <w:bookmarkEnd w:id="235"/>
          <w:r>
            <w:t xml:space="preserve"> </w:t>
          </w:r>
          <w:r w:rsidRPr="003F4A44">
            <w:rPr>
              <w:i/>
            </w:rPr>
            <w:t>Behav Cogn Psychother</w:t>
          </w:r>
          <w:r w:rsidRPr="003F4A44">
            <w:t>. 1999;27(3):201-214. doi:10.1017/S135246589927302X.</w:t>
          </w:r>
        </w:p>
        <w:p w14:paraId="34137D3F" w14:textId="0C50FB58" w:rsidR="003A7132" w:rsidRDefault="003A7132" w:rsidP="00FD5105">
          <w:pPr>
            <w:pStyle w:val="CitaviBibliographyEntry"/>
            <w:numPr>
              <w:ilvl w:val="0"/>
              <w:numId w:val="12"/>
            </w:numPr>
            <w:ind w:hanging="720"/>
          </w:pPr>
          <w:bookmarkStart w:id="236" w:name="_CTVL001a3873cd0c6bf483093cd2fe2b0ee4b02"/>
          <w:r>
            <w:t>Foa EB, Rothbaum BO, Riggs DS, Murdock TB. Treatment of posttraumatic stress disorder in rape victims: A comparison between cognitive-behavioral procedures and counseling.</w:t>
          </w:r>
          <w:bookmarkEnd w:id="236"/>
          <w:r>
            <w:t xml:space="preserve"> </w:t>
          </w:r>
          <w:r w:rsidRPr="003F4A44">
            <w:rPr>
              <w:i/>
            </w:rPr>
            <w:t>J Consult Clin Psychol</w:t>
          </w:r>
          <w:r w:rsidRPr="003F4A44">
            <w:t>. 1991;59(5):715-723. doi:10.1037//0022-006x.59.5.715.</w:t>
          </w:r>
        </w:p>
        <w:p w14:paraId="6AB8B346" w14:textId="7354986F" w:rsidR="003A7132" w:rsidRDefault="003A7132" w:rsidP="00FD5105">
          <w:pPr>
            <w:pStyle w:val="CitaviBibliographyEntry"/>
            <w:numPr>
              <w:ilvl w:val="0"/>
              <w:numId w:val="12"/>
            </w:numPr>
            <w:ind w:hanging="720"/>
          </w:pPr>
          <w:bookmarkStart w:id="237" w:name="_CTVL001f5428b6662154b5c9e5144d757242fd4"/>
          <w:r>
            <w:t>Foa EB, Dancu CV, Hembree EA, Jaycox LH, Meadows EA, Street GP. A comparison of exposure therapy, stress inoculation training, and their combination for reducing posttraumatic stress disorder in female assault victims.</w:t>
          </w:r>
          <w:bookmarkEnd w:id="237"/>
          <w:r>
            <w:t xml:space="preserve"> </w:t>
          </w:r>
          <w:r w:rsidRPr="003F4A44">
            <w:rPr>
              <w:i/>
            </w:rPr>
            <w:t>J Consult Clin Psychol</w:t>
          </w:r>
          <w:r w:rsidRPr="003F4A44">
            <w:t>. 1999;67(2):194-200. doi:10.1037//0022-006x.67.2.194.</w:t>
          </w:r>
        </w:p>
        <w:p w14:paraId="4AC27905" w14:textId="1EB1B94F" w:rsidR="003A7132" w:rsidRDefault="003A7132" w:rsidP="00FD5105">
          <w:pPr>
            <w:pStyle w:val="CitaviBibliographyEntry"/>
            <w:numPr>
              <w:ilvl w:val="0"/>
              <w:numId w:val="12"/>
            </w:numPr>
            <w:ind w:hanging="720"/>
          </w:pPr>
          <w:bookmarkStart w:id="238" w:name="_CTVL001432104abeef54bf4bf5ab5fb91abb4c4"/>
          <w:r>
            <w:t>Foa EB, Hembree EA, Cahill SP, et al. Randomized trial of prolonged exposure for posttraumatic stress disorder with and without cognitive restructuring: outcome at academic and community clinics.</w:t>
          </w:r>
          <w:bookmarkEnd w:id="238"/>
          <w:r>
            <w:t xml:space="preserve"> </w:t>
          </w:r>
          <w:r w:rsidRPr="003F4A44">
            <w:rPr>
              <w:i/>
            </w:rPr>
            <w:t>J Consult Clin Psychol</w:t>
          </w:r>
          <w:r w:rsidRPr="003F4A44">
            <w:t>. 2005;73(5):953-964. doi:10.1037/0022-006X.73.5.953.</w:t>
          </w:r>
        </w:p>
        <w:p w14:paraId="21A98092" w14:textId="5A7E083D" w:rsidR="003A7132" w:rsidRDefault="003A7132" w:rsidP="00FD5105">
          <w:pPr>
            <w:pStyle w:val="CitaviBibliographyEntry"/>
            <w:numPr>
              <w:ilvl w:val="0"/>
              <w:numId w:val="12"/>
            </w:numPr>
            <w:ind w:hanging="720"/>
          </w:pPr>
          <w:bookmarkStart w:id="239" w:name="_CTVL0012049f43b7e55480fa11f2e374083307c"/>
          <w:r>
            <w:lastRenderedPageBreak/>
            <w:t>Foa EB, McLean CP, Zang Y, et al. Effect of Prolonged Exposure Therapy Delivered Over 2 Weeks vs 8 Weeks vs Present-Centered Therapy on PTSD Symptom Severity in Military Personnel: A Randomized Clinical Trial.</w:t>
          </w:r>
          <w:bookmarkEnd w:id="239"/>
          <w:r>
            <w:t xml:space="preserve"> </w:t>
          </w:r>
          <w:r w:rsidRPr="003F4A44">
            <w:rPr>
              <w:i/>
            </w:rPr>
            <w:t>JAMA</w:t>
          </w:r>
          <w:r w:rsidRPr="003F4A44">
            <w:t>. 2018;319(4):354-364. doi:10.1001/jama.2017.21242.</w:t>
          </w:r>
        </w:p>
        <w:p w14:paraId="7EB62D03" w14:textId="32F89D3C" w:rsidR="003A7132" w:rsidRDefault="003A7132" w:rsidP="00FD5105">
          <w:pPr>
            <w:pStyle w:val="CitaviBibliographyEntry"/>
            <w:numPr>
              <w:ilvl w:val="0"/>
              <w:numId w:val="12"/>
            </w:numPr>
            <w:ind w:hanging="720"/>
          </w:pPr>
          <w:bookmarkStart w:id="240" w:name="_CTVL001170acc86809848de977ba7ec140863c2"/>
          <w:r>
            <w:t>Fonzo GA, Goodkind MS, Oathes DJ, et al. Selective Effects of Psychotherapy on Frontopolar Cortical Function in PTSD.</w:t>
          </w:r>
          <w:bookmarkEnd w:id="240"/>
          <w:r>
            <w:t xml:space="preserve"> </w:t>
          </w:r>
          <w:r w:rsidRPr="003F4A44">
            <w:rPr>
              <w:i/>
            </w:rPr>
            <w:t>Am J Psychiatry</w:t>
          </w:r>
          <w:r w:rsidRPr="003F4A44">
            <w:t>. 2017;174(12):1175-1184. doi:10.1176/appi.ajp.2017.16091073.</w:t>
          </w:r>
        </w:p>
        <w:p w14:paraId="2DE9D356" w14:textId="0166D71A" w:rsidR="003A7132" w:rsidRDefault="003A7132" w:rsidP="00FD5105">
          <w:pPr>
            <w:pStyle w:val="CitaviBibliographyEntry"/>
            <w:numPr>
              <w:ilvl w:val="0"/>
              <w:numId w:val="12"/>
            </w:numPr>
            <w:ind w:hanging="720"/>
          </w:pPr>
          <w:bookmarkStart w:id="241" w:name="_CTVL001535376f986b144bbb6ea3919160c58fd"/>
          <w:r w:rsidRPr="00FD5105">
            <w:rPr>
              <w:lang w:val="de-DE"/>
            </w:rPr>
            <w:t xml:space="preserve">Forbes D, Lloyd D, Nixon RDV, et al. </w:t>
          </w:r>
          <w:r>
            <w:t>A multisite randomized controlled effectiveness trial of cognitive processing therapy for military-related posttraumatic stress disorder.</w:t>
          </w:r>
          <w:bookmarkEnd w:id="241"/>
          <w:r>
            <w:t xml:space="preserve"> </w:t>
          </w:r>
          <w:r w:rsidRPr="003F4A44">
            <w:rPr>
              <w:i/>
            </w:rPr>
            <w:t>J Anxiety Disord</w:t>
          </w:r>
          <w:r w:rsidRPr="003F4A44">
            <w:t>. 2012;26(3):442-452. doi:10.1016/j.janxdis.2012.01.006.</w:t>
          </w:r>
        </w:p>
        <w:p w14:paraId="7E5D5ED5" w14:textId="6B403D35" w:rsidR="003A7132" w:rsidRDefault="003A7132" w:rsidP="00FD5105">
          <w:pPr>
            <w:pStyle w:val="CitaviBibliographyEntry"/>
            <w:numPr>
              <w:ilvl w:val="0"/>
              <w:numId w:val="12"/>
            </w:numPr>
            <w:ind w:hanging="720"/>
          </w:pPr>
          <w:bookmarkStart w:id="242" w:name="_CTVL00110f44a279228407eb0ebd4817acf03db"/>
          <w:r>
            <w:t>Ford JD, Steinberg KL, Zhang W. A randomized clinical trial comparing affect regulation and social problem-solving psychotherapies for mothers with victimization-related PTSD.</w:t>
          </w:r>
          <w:bookmarkEnd w:id="242"/>
          <w:r>
            <w:t xml:space="preserve"> </w:t>
          </w:r>
          <w:r w:rsidRPr="003F4A44">
            <w:rPr>
              <w:i/>
            </w:rPr>
            <w:t>Behav Ther</w:t>
          </w:r>
          <w:r w:rsidRPr="003F4A44">
            <w:t>. 2011;42(4):560-578. doi:10.1016/j.beth.2010.12.005.</w:t>
          </w:r>
        </w:p>
        <w:p w14:paraId="5F0C145A" w14:textId="5CD784CC" w:rsidR="003A7132" w:rsidRDefault="003A7132" w:rsidP="00FD5105">
          <w:pPr>
            <w:pStyle w:val="CitaviBibliographyEntry"/>
            <w:numPr>
              <w:ilvl w:val="0"/>
              <w:numId w:val="12"/>
            </w:numPr>
            <w:ind w:hanging="720"/>
          </w:pPr>
          <w:bookmarkStart w:id="243" w:name="_CTVL001a2633b395cec431fa29814b20d9bf8e7"/>
          <w:r>
            <w:t>Ford JD, Chang R, Levine J, Zhang W. Randomized clinical trial comparing affect regulation and supportive group therapies for victimization-related PTSD with incarcerated women.</w:t>
          </w:r>
          <w:bookmarkEnd w:id="243"/>
          <w:r>
            <w:t xml:space="preserve"> </w:t>
          </w:r>
          <w:r w:rsidRPr="003F4A44">
            <w:rPr>
              <w:i/>
            </w:rPr>
            <w:t>Behav Ther</w:t>
          </w:r>
          <w:r w:rsidRPr="003F4A44">
            <w:t>. 2013;44(2):262-276. doi:10.1016/j.beth.2012.10.003.</w:t>
          </w:r>
        </w:p>
        <w:p w14:paraId="6D75AE03" w14:textId="16FF495C" w:rsidR="003A7132" w:rsidRDefault="003A7132" w:rsidP="00FD5105">
          <w:pPr>
            <w:pStyle w:val="CitaviBibliographyEntry"/>
            <w:numPr>
              <w:ilvl w:val="0"/>
              <w:numId w:val="12"/>
            </w:numPr>
            <w:ind w:hanging="720"/>
          </w:pPr>
          <w:bookmarkStart w:id="244" w:name="_CTVL001d766ad5c17444968949b07869982068a"/>
          <w:r>
            <w:t>Galovski TE, Blain LM, Mott JM, Elwood L, Houle T. Manualized therapy for PTSD: flexing the structure of cognitive processing therapy.</w:t>
          </w:r>
          <w:bookmarkEnd w:id="244"/>
          <w:r>
            <w:t xml:space="preserve"> </w:t>
          </w:r>
          <w:r w:rsidRPr="003F4A44">
            <w:rPr>
              <w:i/>
            </w:rPr>
            <w:t>J Consult Clin Psychol</w:t>
          </w:r>
          <w:r w:rsidRPr="003F4A44">
            <w:t>. 2012;80(6):968-981. doi:10.1037/a0030600.</w:t>
          </w:r>
        </w:p>
        <w:p w14:paraId="56A1A9D1" w14:textId="03248E42" w:rsidR="003A7132" w:rsidRDefault="003A7132" w:rsidP="00FD5105">
          <w:pPr>
            <w:pStyle w:val="CitaviBibliographyEntry"/>
            <w:numPr>
              <w:ilvl w:val="0"/>
              <w:numId w:val="12"/>
            </w:numPr>
            <w:ind w:hanging="720"/>
          </w:pPr>
          <w:bookmarkStart w:id="245" w:name="_CTVL00149a8138cba67454c91dce0cb40fe00d0"/>
          <w:r>
            <w:t>Gersons BP, Carlier IV, Lamberts RD, van der Kolk BA. Randomized clinical trial of brief eclectic psychotherapy for police officers with posttraumatic stress disorder.</w:t>
          </w:r>
          <w:bookmarkEnd w:id="245"/>
          <w:r>
            <w:t xml:space="preserve"> </w:t>
          </w:r>
          <w:r w:rsidRPr="003F4A44">
            <w:rPr>
              <w:i/>
            </w:rPr>
            <w:t>J Trauma Stress</w:t>
          </w:r>
          <w:r w:rsidRPr="003F4A44">
            <w:t>. 2000;13(2):333-347. doi:10.1023/A:1007793803627.</w:t>
          </w:r>
        </w:p>
        <w:p w14:paraId="12FC932A" w14:textId="4EACE6F6" w:rsidR="003A7132" w:rsidRDefault="003A7132" w:rsidP="00FD5105">
          <w:pPr>
            <w:pStyle w:val="CitaviBibliographyEntry"/>
            <w:numPr>
              <w:ilvl w:val="0"/>
              <w:numId w:val="12"/>
            </w:numPr>
            <w:ind w:hanging="720"/>
          </w:pPr>
          <w:bookmarkStart w:id="246" w:name="_CTVL0018e2cdb0df8e343e6b93f420208d8d449"/>
          <w:r>
            <w:t>Ghafoori B, Hansen MC, Garibay E, Korosteleva O. Feasibility of Training Frontline Therapists in Prolonged Exposure: A Randomized Controlled Pilot Study of Treatment of Complex Trauma in Diverse Victims of Crime and Violence.</w:t>
          </w:r>
          <w:bookmarkEnd w:id="246"/>
          <w:r>
            <w:t xml:space="preserve"> </w:t>
          </w:r>
          <w:r w:rsidRPr="003F4A44">
            <w:rPr>
              <w:i/>
            </w:rPr>
            <w:t>J Nerv Ment Dis</w:t>
          </w:r>
          <w:r w:rsidRPr="003F4A44">
            <w:t>. 2017;205(4):283-293. doi:10.1097/NMD.0000000000000659.</w:t>
          </w:r>
        </w:p>
        <w:p w14:paraId="7EA67CBC" w14:textId="10E74347" w:rsidR="003A7132" w:rsidRDefault="003A7132" w:rsidP="00FD5105">
          <w:pPr>
            <w:pStyle w:val="CitaviBibliographyEntry"/>
            <w:numPr>
              <w:ilvl w:val="0"/>
              <w:numId w:val="12"/>
            </w:numPr>
            <w:ind w:hanging="720"/>
          </w:pPr>
          <w:bookmarkStart w:id="247" w:name="_CTVL001573b91a7d12b4ed1a1132afee4105b42"/>
          <w:r w:rsidRPr="00FD5105">
            <w:rPr>
              <w:lang w:val="de-DE"/>
            </w:rPr>
            <w:t xml:space="preserve">Goldstein LA, Mehling WE, Metzler TJ, et al. </w:t>
          </w:r>
          <w:r>
            <w:t>Veterans Group Exercise: A randomized pilot trial of an Integrative Exercise program for veterans with posttraumatic stress.</w:t>
          </w:r>
          <w:bookmarkEnd w:id="247"/>
          <w:r>
            <w:t xml:space="preserve"> </w:t>
          </w:r>
          <w:r w:rsidRPr="003F4A44">
            <w:rPr>
              <w:i/>
            </w:rPr>
            <w:t>J Affect Disord</w:t>
          </w:r>
          <w:r w:rsidRPr="003F4A44">
            <w:t>. 2018;227:345-352. doi:10.1016/j.jad.2017.11.002.</w:t>
          </w:r>
        </w:p>
        <w:p w14:paraId="540C2744" w14:textId="38E465D3" w:rsidR="003A7132" w:rsidRDefault="003A7132" w:rsidP="00FD5105">
          <w:pPr>
            <w:pStyle w:val="CitaviBibliographyEntry"/>
            <w:numPr>
              <w:ilvl w:val="0"/>
              <w:numId w:val="12"/>
            </w:numPr>
            <w:ind w:hanging="720"/>
          </w:pPr>
          <w:bookmarkStart w:id="248" w:name="_CTVL001dc4df36edf39483c928ba29db7b9ff3a"/>
          <w:r>
            <w:lastRenderedPageBreak/>
            <w:t>Gray R, Budden-Potts D, Bourke F. Reconsolidation of Traumatic Memories for PTSD: A randomized controlled trial of 74 male veterans.</w:t>
          </w:r>
          <w:bookmarkEnd w:id="248"/>
          <w:r>
            <w:t xml:space="preserve"> </w:t>
          </w:r>
          <w:r w:rsidRPr="003F4A44">
            <w:rPr>
              <w:i/>
            </w:rPr>
            <w:t>Psychother Res</w:t>
          </w:r>
          <w:r w:rsidRPr="003F4A44">
            <w:t>. 2019;29(5):621-639. doi:10.1080/10503307.2017.1408973.</w:t>
          </w:r>
        </w:p>
        <w:p w14:paraId="714B35FD" w14:textId="14F0CF57" w:rsidR="003A7132" w:rsidRDefault="003A7132" w:rsidP="00FD5105">
          <w:pPr>
            <w:pStyle w:val="CitaviBibliographyEntry"/>
            <w:numPr>
              <w:ilvl w:val="0"/>
              <w:numId w:val="12"/>
            </w:numPr>
            <w:ind w:hanging="720"/>
            <w:rPr>
              <w:lang w:val="de-DE"/>
            </w:rPr>
          </w:pPr>
          <w:bookmarkStart w:id="249" w:name="_CTVL0015bd3abc044af45a3bafc17b127f31e69"/>
          <w:r>
            <w:t>Gray RM, Budden-Potts D, Schwall RJ, Bourke FF. An open-label, randomized controlled trial of the reconsolidation of traumatic memories protocol (RTM) in military women.</w:t>
          </w:r>
          <w:bookmarkEnd w:id="249"/>
          <w:r>
            <w:t xml:space="preserve"> </w:t>
          </w:r>
          <w:r w:rsidRPr="00AB006C">
            <w:rPr>
              <w:i/>
              <w:lang w:val="de-DE"/>
            </w:rPr>
            <w:t>Psychol Trauma: Theory Res Pract Policy</w:t>
          </w:r>
          <w:r w:rsidRPr="00AB006C">
            <w:rPr>
              <w:lang w:val="de-DE"/>
            </w:rPr>
            <w:t>. 2020. doi:10.1037/tra0000986.</w:t>
          </w:r>
        </w:p>
        <w:p w14:paraId="6FB65EC3" w14:textId="7CB93070" w:rsidR="00FD5105" w:rsidRPr="00FD5105" w:rsidRDefault="00FD5105" w:rsidP="00FD5105">
          <w:pPr>
            <w:pStyle w:val="CitaviBibliographyEntry"/>
            <w:numPr>
              <w:ilvl w:val="0"/>
              <w:numId w:val="12"/>
            </w:numPr>
            <w:ind w:hanging="720"/>
            <w:rPr>
              <w:sz w:val="32"/>
              <w:lang w:val="de-DE"/>
            </w:rPr>
          </w:pPr>
          <w:r w:rsidRPr="00FD5105">
            <w:rPr>
              <w:szCs w:val="20"/>
              <w:shd w:val="clear" w:color="auto" w:fill="FFFFFF"/>
              <w:lang w:val="de-DE"/>
            </w:rPr>
            <w:t xml:space="preserve">Heffner, KL, Crean, HF, &amp; Kemp, JE (2016). </w:t>
          </w:r>
          <w:r w:rsidRPr="00FD5105">
            <w:rPr>
              <w:szCs w:val="20"/>
              <w:shd w:val="clear" w:color="auto" w:fill="FFFFFF"/>
            </w:rPr>
            <w:t>Meditation programs for veterans with posttraumatic stress disorder: Aggregate findings from a multi-site evaluation. </w:t>
          </w:r>
          <w:r w:rsidRPr="00FD5105">
            <w:rPr>
              <w:i/>
              <w:iCs/>
              <w:szCs w:val="20"/>
              <w:shd w:val="clear" w:color="auto" w:fill="FFFFFF"/>
            </w:rPr>
            <w:t>Psychol</w:t>
          </w:r>
          <w:r>
            <w:rPr>
              <w:i/>
              <w:iCs/>
              <w:szCs w:val="20"/>
              <w:shd w:val="clear" w:color="auto" w:fill="FFFFFF"/>
            </w:rPr>
            <w:t xml:space="preserve"> T</w:t>
          </w:r>
          <w:r w:rsidRPr="00FD5105">
            <w:rPr>
              <w:i/>
              <w:iCs/>
              <w:szCs w:val="20"/>
              <w:shd w:val="clear" w:color="auto" w:fill="FFFFFF"/>
            </w:rPr>
            <w:t>rauma</w:t>
          </w:r>
          <w:r w:rsidRPr="00FD5105">
            <w:rPr>
              <w:szCs w:val="20"/>
              <w:shd w:val="clear" w:color="auto" w:fill="FFFFFF"/>
            </w:rPr>
            <w:t>. </w:t>
          </w:r>
          <w:r>
            <w:rPr>
              <w:szCs w:val="20"/>
              <w:shd w:val="clear" w:color="auto" w:fill="FFFFFF"/>
            </w:rPr>
            <w:t>2016;</w:t>
          </w:r>
          <w:r w:rsidRPr="00FD5105">
            <w:rPr>
              <w:iCs/>
              <w:szCs w:val="20"/>
              <w:shd w:val="clear" w:color="auto" w:fill="FFFFFF"/>
            </w:rPr>
            <w:t>8</w:t>
          </w:r>
          <w:r w:rsidRPr="00FD5105">
            <w:rPr>
              <w:szCs w:val="20"/>
              <w:shd w:val="clear" w:color="auto" w:fill="FFFFFF"/>
            </w:rPr>
            <w:t>(3)</w:t>
          </w:r>
          <w:r>
            <w:rPr>
              <w:szCs w:val="20"/>
              <w:shd w:val="clear" w:color="auto" w:fill="FFFFFF"/>
            </w:rPr>
            <w:t>:</w:t>
          </w:r>
          <w:r w:rsidRPr="00FD5105">
            <w:rPr>
              <w:szCs w:val="20"/>
              <w:shd w:val="clear" w:color="auto" w:fill="FFFFFF"/>
            </w:rPr>
            <w:t>365-374</w:t>
          </w:r>
          <w:r>
            <w:rPr>
              <w:szCs w:val="20"/>
              <w:shd w:val="clear" w:color="auto" w:fill="FFFFFF"/>
            </w:rPr>
            <w:t>.</w:t>
          </w:r>
        </w:p>
        <w:p w14:paraId="6D632664" w14:textId="26C5C2DF" w:rsidR="003A7132" w:rsidRPr="00AB006C" w:rsidRDefault="003A7132" w:rsidP="00FD5105">
          <w:pPr>
            <w:pStyle w:val="CitaviBibliographyEntry"/>
            <w:numPr>
              <w:ilvl w:val="0"/>
              <w:numId w:val="12"/>
            </w:numPr>
            <w:ind w:hanging="720"/>
            <w:rPr>
              <w:lang w:val="de-DE"/>
            </w:rPr>
          </w:pPr>
          <w:bookmarkStart w:id="250" w:name="_CTVL001f06fb57510904f73be07ce623d1c5046"/>
          <w:r w:rsidRPr="00AB006C">
            <w:rPr>
              <w:lang w:val="de-DE"/>
            </w:rPr>
            <w:t xml:space="preserve">Hensel-Dittmann D, Schauer M, Ruf M, et al. </w:t>
          </w:r>
          <w:r>
            <w:t>Treatment of traumatized victims of war and torture: a randomized controlled comparison of narrative exposure therapy and stress inoculation training.</w:t>
          </w:r>
          <w:bookmarkEnd w:id="250"/>
          <w:r>
            <w:t xml:space="preserve"> </w:t>
          </w:r>
          <w:r w:rsidRPr="00AB006C">
            <w:rPr>
              <w:i/>
              <w:lang w:val="de-DE"/>
            </w:rPr>
            <w:t>Psychother Psychosom</w:t>
          </w:r>
          <w:r w:rsidRPr="00AB006C">
            <w:rPr>
              <w:lang w:val="de-DE"/>
            </w:rPr>
            <w:t>. 2011;80(6):345-352. doi:10.1159/000327253.</w:t>
          </w:r>
        </w:p>
        <w:p w14:paraId="0FC4B15C" w14:textId="5AA26D78" w:rsidR="003A7132" w:rsidRDefault="003A7132" w:rsidP="00FD5105">
          <w:pPr>
            <w:pStyle w:val="CitaviBibliographyEntry"/>
            <w:numPr>
              <w:ilvl w:val="0"/>
              <w:numId w:val="12"/>
            </w:numPr>
            <w:ind w:hanging="720"/>
          </w:pPr>
          <w:bookmarkStart w:id="251" w:name="_CTVL001864e1d5aac2b4c6c9b721ca49870f51d"/>
          <w:r w:rsidRPr="00837332">
            <w:t xml:space="preserve">Hinton DE, Hofmann SG, Rivera E, Otto MW, Pollack MH. </w:t>
          </w:r>
          <w:r>
            <w:t>Culturally adapted CBT (CA-CBT) for Latino women with treatment-resistant PTSD: a pilot study comparing CA-CBT to applied muscle relaxation.</w:t>
          </w:r>
          <w:bookmarkEnd w:id="251"/>
          <w:r>
            <w:t xml:space="preserve"> </w:t>
          </w:r>
          <w:r w:rsidRPr="003F4A44">
            <w:rPr>
              <w:i/>
            </w:rPr>
            <w:t>Behav Res Ther</w:t>
          </w:r>
          <w:r w:rsidRPr="003F4A44">
            <w:t>. 2011;49(4):275-280. doi:10.1016/j.brat.2011.01.005.</w:t>
          </w:r>
        </w:p>
        <w:p w14:paraId="07D4C09C" w14:textId="362DF5BE" w:rsidR="003A7132" w:rsidRPr="00AB006C" w:rsidRDefault="003A7132" w:rsidP="00FD5105">
          <w:pPr>
            <w:pStyle w:val="CitaviBibliographyEntry"/>
            <w:numPr>
              <w:ilvl w:val="0"/>
              <w:numId w:val="12"/>
            </w:numPr>
            <w:ind w:hanging="720"/>
            <w:rPr>
              <w:lang w:val="de-DE"/>
            </w:rPr>
          </w:pPr>
          <w:bookmarkStart w:id="252" w:name="_CTVL00183aff1d196604a429fed33a38227bd90"/>
          <w:r>
            <w:t>Hollifield M, Sinclair-Lian N, Warner TD, Hammerschlag R. Acupuncture for posttraumatic stress disorder: a randomized controlled pilot trial.</w:t>
          </w:r>
          <w:bookmarkEnd w:id="252"/>
          <w:r>
            <w:t xml:space="preserve"> </w:t>
          </w:r>
          <w:r w:rsidRPr="00AB006C">
            <w:rPr>
              <w:i/>
              <w:lang w:val="de-DE"/>
            </w:rPr>
            <w:t>J Nerv Ment Dis</w:t>
          </w:r>
          <w:r w:rsidRPr="00AB006C">
            <w:rPr>
              <w:lang w:val="de-DE"/>
            </w:rPr>
            <w:t>. 2007;195(6):504-513. doi:10.1097/NMD.0b013e31803044f8.</w:t>
          </w:r>
        </w:p>
        <w:p w14:paraId="07EDDE44" w14:textId="3BECA0CC" w:rsidR="003A7132" w:rsidRDefault="003A7132" w:rsidP="00FD5105">
          <w:pPr>
            <w:pStyle w:val="CitaviBibliographyEntry"/>
            <w:numPr>
              <w:ilvl w:val="0"/>
              <w:numId w:val="12"/>
            </w:numPr>
            <w:ind w:hanging="720"/>
          </w:pPr>
          <w:bookmarkStart w:id="253" w:name="_CTVL001324874f9f27140548cd6e813267cd000"/>
          <w:r w:rsidRPr="00AB006C">
            <w:rPr>
              <w:lang w:val="de-DE"/>
            </w:rPr>
            <w:t xml:space="preserve">Ivarsson D, Blom M, Hesser H, et al. </w:t>
          </w:r>
          <w:r>
            <w:t>Guided internet-delivered cognitive behavior therapy for post-traumatic stress disorder: A randomized controlled trial.</w:t>
          </w:r>
          <w:bookmarkEnd w:id="253"/>
          <w:r>
            <w:t xml:space="preserve"> </w:t>
          </w:r>
          <w:r w:rsidRPr="003F4A44">
            <w:rPr>
              <w:i/>
            </w:rPr>
            <w:t>Internet Interventions</w:t>
          </w:r>
          <w:r w:rsidRPr="003F4A44">
            <w:t>. 2014;1(1):33-40. doi:10.1016/j.invent.2014.03.002.</w:t>
          </w:r>
        </w:p>
        <w:p w14:paraId="4B749604" w14:textId="0F8803BC" w:rsidR="003A7132" w:rsidRDefault="003A7132" w:rsidP="00FD5105">
          <w:pPr>
            <w:pStyle w:val="CitaviBibliographyEntry"/>
            <w:numPr>
              <w:ilvl w:val="0"/>
              <w:numId w:val="12"/>
            </w:numPr>
            <w:ind w:hanging="720"/>
          </w:pPr>
          <w:bookmarkStart w:id="254" w:name="_CTVL0012a0814940fe14adcbe77b4a5c3b15f6e"/>
          <w:r>
            <w:t>Jacob N, Neuner F, Maedl A, Schaal S, Elbert T. Dissemination of psychotherapy for trauma spectrum disorders in postconflict settings: a randomized controlled trial in Rwanda.</w:t>
          </w:r>
          <w:bookmarkEnd w:id="254"/>
          <w:r>
            <w:t xml:space="preserve"> </w:t>
          </w:r>
          <w:r w:rsidRPr="003F4A44">
            <w:rPr>
              <w:i/>
            </w:rPr>
            <w:t>Psychother Psychosom</w:t>
          </w:r>
          <w:r w:rsidRPr="003F4A44">
            <w:t>. 2014;83(6):354-363. doi:10.1159/000365114.</w:t>
          </w:r>
        </w:p>
        <w:p w14:paraId="52AC03F3" w14:textId="1CEF84F4" w:rsidR="003A7132" w:rsidRDefault="003A7132" w:rsidP="00FD5105">
          <w:pPr>
            <w:pStyle w:val="CitaviBibliographyEntry"/>
            <w:numPr>
              <w:ilvl w:val="0"/>
              <w:numId w:val="12"/>
            </w:numPr>
            <w:ind w:hanging="720"/>
          </w:pPr>
          <w:bookmarkStart w:id="255" w:name="_CTVL0016d1fa856b59f42fa8684e1a3a83f36eb"/>
          <w:r w:rsidRPr="00DD4DEA">
            <w:rPr>
              <w:lang w:val="de-DE"/>
            </w:rPr>
            <w:t xml:space="preserve">Jalal B, Kruger Q, Hinton DE. </w:t>
          </w:r>
          <w:r>
            <w:t>Culturally adapted CBT (CA-CBT) for traumatised indigenous South Africans (Sepedi): a randomised pilot trial comparing CA-CBT to applied muscle relaxation.</w:t>
          </w:r>
          <w:bookmarkEnd w:id="255"/>
          <w:r>
            <w:t xml:space="preserve"> </w:t>
          </w:r>
          <w:r w:rsidRPr="003F4A44">
            <w:rPr>
              <w:i/>
            </w:rPr>
            <w:t>Intervention</w:t>
          </w:r>
          <w:r w:rsidRPr="003F4A44">
            <w:t>. 2020;(18):61-65. https://www.interventionjournal.org/text.asp?2020/18/1/61/285315.</w:t>
          </w:r>
        </w:p>
        <w:p w14:paraId="2C205BB8" w14:textId="2E1F6FFC" w:rsidR="003A7132" w:rsidRDefault="003A7132" w:rsidP="00FD5105">
          <w:pPr>
            <w:pStyle w:val="CitaviBibliographyEntry"/>
            <w:numPr>
              <w:ilvl w:val="0"/>
              <w:numId w:val="12"/>
            </w:numPr>
            <w:ind w:hanging="720"/>
          </w:pPr>
          <w:bookmarkStart w:id="256" w:name="_CTVL001493f1018a4a843afae72115416720b10"/>
          <w:r>
            <w:lastRenderedPageBreak/>
            <w:t>Jensen JA. An investigation of eye movement desensitization and reprocessing (EMD/R) as a treatment for posttraumatic stress disorder (PTSD) symptoms of Vietnam combat veterans.</w:t>
          </w:r>
          <w:bookmarkEnd w:id="256"/>
          <w:r>
            <w:t xml:space="preserve"> </w:t>
          </w:r>
          <w:r w:rsidRPr="003F4A44">
            <w:rPr>
              <w:i/>
            </w:rPr>
            <w:t>Behav Ther</w:t>
          </w:r>
          <w:r w:rsidRPr="003F4A44">
            <w:t>. 1994;25(2):311-325. doi:10.1016/S0005-7894(05)80290-4.</w:t>
          </w:r>
        </w:p>
        <w:p w14:paraId="706B5E88" w14:textId="293BF142" w:rsidR="003A7132" w:rsidRDefault="003A7132" w:rsidP="00FD5105">
          <w:pPr>
            <w:pStyle w:val="CitaviBibliographyEntry"/>
            <w:numPr>
              <w:ilvl w:val="0"/>
              <w:numId w:val="12"/>
            </w:numPr>
            <w:ind w:hanging="720"/>
          </w:pPr>
          <w:bookmarkStart w:id="257" w:name="_CTVL001ef5de4b67f39491f8ebdbaff81d09627"/>
          <w:r>
            <w:t>Johnson DM, Zlotnick C, Perez S. Cognitive behavioral treatment of PTSD in residents of battered women's shelters: results of a randomized clinical trial.</w:t>
          </w:r>
          <w:bookmarkEnd w:id="257"/>
          <w:r>
            <w:t xml:space="preserve"> </w:t>
          </w:r>
          <w:r w:rsidRPr="003F4A44">
            <w:rPr>
              <w:i/>
            </w:rPr>
            <w:t>J Consult Clin Psychol</w:t>
          </w:r>
          <w:r w:rsidRPr="003F4A44">
            <w:t>. 2011;79(4):542-551. doi:10.1037/a0023822.</w:t>
          </w:r>
        </w:p>
        <w:p w14:paraId="62168C8D" w14:textId="0C7BA5F6" w:rsidR="003A7132" w:rsidRPr="00AB006C" w:rsidRDefault="003A7132" w:rsidP="00FD5105">
          <w:pPr>
            <w:pStyle w:val="CitaviBibliographyEntry"/>
            <w:numPr>
              <w:ilvl w:val="0"/>
              <w:numId w:val="12"/>
            </w:numPr>
            <w:ind w:hanging="720"/>
            <w:rPr>
              <w:lang w:val="de-DE"/>
            </w:rPr>
          </w:pPr>
          <w:bookmarkStart w:id="258" w:name="_CTVL001ff5c28d501e647f9a4fe789bf9343720"/>
          <w:r>
            <w:t>Johnson DM, Johnson NL, Perez SK, Palmieri PA, Zlotnick C. Comparison of Adding Treatment of PTSD During and After Shelter Stay to Standard Care in Residents of Battered Women's Shelters: Results of a Randomized Clinical Trial.</w:t>
          </w:r>
          <w:bookmarkEnd w:id="258"/>
          <w:r>
            <w:t xml:space="preserve"> </w:t>
          </w:r>
          <w:r w:rsidRPr="00AB006C">
            <w:rPr>
              <w:i/>
              <w:lang w:val="de-DE"/>
            </w:rPr>
            <w:t>J Trauma Stress</w:t>
          </w:r>
          <w:r w:rsidRPr="00AB006C">
            <w:rPr>
              <w:lang w:val="de-DE"/>
            </w:rPr>
            <w:t>. 2016;29(4):365-373. doi:10.1002/jts.22117.</w:t>
          </w:r>
        </w:p>
        <w:p w14:paraId="161AF4E3" w14:textId="2ED77CBF" w:rsidR="003A7132" w:rsidRDefault="003A7132" w:rsidP="00FD5105">
          <w:pPr>
            <w:pStyle w:val="CitaviBibliographyEntry"/>
            <w:numPr>
              <w:ilvl w:val="0"/>
              <w:numId w:val="12"/>
            </w:numPr>
            <w:ind w:hanging="720"/>
          </w:pPr>
          <w:bookmarkStart w:id="259" w:name="_CTVL001863dbf5c4e984f97963daabd6696e9a7"/>
          <w:r w:rsidRPr="00AB006C">
            <w:rPr>
              <w:lang w:val="de-DE"/>
            </w:rPr>
            <w:t xml:space="preserve">Johnson DM, Palmieri PA, Zlotnick C, et al. </w:t>
          </w:r>
          <w:r>
            <w:t>A Randomized Controlled Trial Comparing HOPE Treatment and Present-Centered Therapy in Women Residing in Shelter with PTSD from Intimate Partner Violence.</w:t>
          </w:r>
          <w:bookmarkEnd w:id="259"/>
          <w:r>
            <w:t xml:space="preserve"> </w:t>
          </w:r>
          <w:r w:rsidRPr="003F4A44">
            <w:rPr>
              <w:i/>
            </w:rPr>
            <w:t>Psychol Women Q</w:t>
          </w:r>
          <w:r w:rsidRPr="003F4A44">
            <w:t>. 2020;44(4):539-553. doi:10.1177/0361684320953120.</w:t>
          </w:r>
        </w:p>
        <w:p w14:paraId="23315F04" w14:textId="07E8310F" w:rsidR="003A7132" w:rsidRPr="00AB006C" w:rsidRDefault="003A7132" w:rsidP="00FD5105">
          <w:pPr>
            <w:pStyle w:val="CitaviBibliographyEntry"/>
            <w:numPr>
              <w:ilvl w:val="0"/>
              <w:numId w:val="12"/>
            </w:numPr>
            <w:ind w:hanging="720"/>
            <w:rPr>
              <w:lang w:val="de-DE"/>
            </w:rPr>
          </w:pPr>
          <w:bookmarkStart w:id="260" w:name="_CTVL001bd6fe15b517842a48c5e38b5104dd31b"/>
          <w:r>
            <w:t>Karatzias T, Power K, Brown K, et al. A controlled comparison of the effectiveness and efficiency of two psychological therapies for posttraumatic stress disorder: eye movement desensitization and reprocessing vs. emotional freedom techniques.</w:t>
          </w:r>
          <w:bookmarkEnd w:id="260"/>
          <w:r>
            <w:t xml:space="preserve"> </w:t>
          </w:r>
          <w:r w:rsidRPr="00AB006C">
            <w:rPr>
              <w:i/>
              <w:lang w:val="de-DE"/>
            </w:rPr>
            <w:t>J Nerv Ment Dis</w:t>
          </w:r>
          <w:r w:rsidRPr="00AB006C">
            <w:rPr>
              <w:lang w:val="de-DE"/>
            </w:rPr>
            <w:t>. 2011;199(6):372-378. doi:10.1097/NMD.0b013e31821cd262.</w:t>
          </w:r>
        </w:p>
        <w:p w14:paraId="3816D8EC" w14:textId="362D2921" w:rsidR="003A7132" w:rsidRDefault="003A7132" w:rsidP="00FD5105">
          <w:pPr>
            <w:pStyle w:val="CitaviBibliographyEntry"/>
            <w:numPr>
              <w:ilvl w:val="0"/>
              <w:numId w:val="12"/>
            </w:numPr>
            <w:ind w:hanging="720"/>
          </w:pPr>
          <w:bookmarkStart w:id="261" w:name="_CTVL001a7687522d8ce4ffbbbae884d9d3f16a7"/>
          <w:r w:rsidRPr="00837332">
            <w:t xml:space="preserve">Keane TM, Fairbank JA, Caddell JM, Zimering RT. </w:t>
          </w:r>
          <w:r>
            <w:t>Implosive (flooding) therapy reduces symptoms of PTSD in Vietnam combat veterans.</w:t>
          </w:r>
          <w:bookmarkEnd w:id="261"/>
          <w:r>
            <w:t xml:space="preserve"> </w:t>
          </w:r>
          <w:r w:rsidRPr="003F4A44">
            <w:rPr>
              <w:i/>
            </w:rPr>
            <w:t>Behav Ther</w:t>
          </w:r>
          <w:r w:rsidRPr="003F4A44">
            <w:t>. 1989;20(2):245-260. doi:10.1016/S0005-7894(89)80072-3.</w:t>
          </w:r>
        </w:p>
        <w:p w14:paraId="5F8C9F9D" w14:textId="1CB97EAC" w:rsidR="003A7132" w:rsidRDefault="003A7132" w:rsidP="00FD5105">
          <w:pPr>
            <w:pStyle w:val="CitaviBibliographyEntry"/>
            <w:numPr>
              <w:ilvl w:val="0"/>
              <w:numId w:val="12"/>
            </w:numPr>
            <w:ind w:hanging="720"/>
          </w:pPr>
          <w:bookmarkStart w:id="262" w:name="_CTVL00172e3773a91304b75b5d51fe8687cd916"/>
          <w:r>
            <w:t>Kearney DJ, Malte CA, Storms M, Simpson TL. Loving-Kindness Meditation vs Cognitive Processing Therapy for Posttraumatic Stress Disorder Among Veterans: A Randomized Clinical Trial.</w:t>
          </w:r>
          <w:bookmarkEnd w:id="262"/>
          <w:r>
            <w:t xml:space="preserve"> </w:t>
          </w:r>
          <w:r w:rsidRPr="003F4A44">
            <w:rPr>
              <w:i/>
            </w:rPr>
            <w:t>JAMA Netw Open</w:t>
          </w:r>
          <w:r w:rsidRPr="003F4A44">
            <w:t>. 2021;4(4):e216604. doi:10.1001/jamanetworkopen.2021.6604.</w:t>
          </w:r>
        </w:p>
        <w:p w14:paraId="30D4279F" w14:textId="6779A367" w:rsidR="003A7132" w:rsidRDefault="003A7132" w:rsidP="00FD5105">
          <w:pPr>
            <w:pStyle w:val="CitaviBibliographyEntry"/>
            <w:numPr>
              <w:ilvl w:val="0"/>
              <w:numId w:val="12"/>
            </w:numPr>
            <w:ind w:hanging="720"/>
          </w:pPr>
          <w:bookmarkStart w:id="263" w:name="_CTVL00194d59233416246e48d0421cc5f1a4722"/>
          <w:r>
            <w:t>Kelly U, Haywood T, Segell E, Higgins M. Trauma-sensitive yoga for post-traumatic stress disorder in women veterans who experienced military sexual trauma: interim results from a randomized controlled trial.</w:t>
          </w:r>
          <w:bookmarkEnd w:id="263"/>
          <w:r>
            <w:t xml:space="preserve"> </w:t>
          </w:r>
          <w:r w:rsidRPr="003F4A44">
            <w:rPr>
              <w:i/>
            </w:rPr>
            <w:t>J Altern Complement Med</w:t>
          </w:r>
          <w:r w:rsidRPr="003F4A44">
            <w:t>. 2021;27(S1):S45-S59.</w:t>
          </w:r>
        </w:p>
        <w:p w14:paraId="5600D394" w14:textId="76467F36" w:rsidR="003A7132" w:rsidRPr="00AB006C" w:rsidRDefault="003A7132" w:rsidP="00FD5105">
          <w:pPr>
            <w:pStyle w:val="CitaviBibliographyEntry"/>
            <w:numPr>
              <w:ilvl w:val="0"/>
              <w:numId w:val="12"/>
            </w:numPr>
            <w:ind w:hanging="720"/>
            <w:rPr>
              <w:lang w:val="de-DE"/>
            </w:rPr>
          </w:pPr>
          <w:bookmarkStart w:id="264" w:name="_CTVL0015679b4432e144af98f2c0c8fd6ec3424"/>
          <w:r w:rsidRPr="00DD4DEA">
            <w:rPr>
              <w:lang w:val="de-DE"/>
            </w:rPr>
            <w:lastRenderedPageBreak/>
            <w:t xml:space="preserve">Kent M, Davis MC, Stark SL, Stewart LA. </w:t>
          </w:r>
          <w:r>
            <w:t>A resilience-oriented treatment for posttraumatic stress disorder: results of a preliminary randomized clinical trial.</w:t>
          </w:r>
          <w:bookmarkEnd w:id="264"/>
          <w:r>
            <w:t xml:space="preserve"> </w:t>
          </w:r>
          <w:r w:rsidRPr="00AB006C">
            <w:rPr>
              <w:i/>
              <w:lang w:val="de-DE"/>
            </w:rPr>
            <w:t>J Trauma Stress</w:t>
          </w:r>
          <w:r w:rsidRPr="00AB006C">
            <w:rPr>
              <w:lang w:val="de-DE"/>
            </w:rPr>
            <w:t>. 2011;24(5):591-595. doi:10.1002/jts.20685.</w:t>
          </w:r>
        </w:p>
        <w:p w14:paraId="78C1C647" w14:textId="5A07B97D" w:rsidR="003A7132" w:rsidRDefault="003A7132" w:rsidP="00FD5105">
          <w:pPr>
            <w:pStyle w:val="CitaviBibliographyEntry"/>
            <w:numPr>
              <w:ilvl w:val="0"/>
              <w:numId w:val="12"/>
            </w:numPr>
            <w:ind w:hanging="720"/>
          </w:pPr>
          <w:bookmarkStart w:id="265" w:name="_CTVL0011b3ad31cb4154ec48ee20840290f76c7"/>
          <w:r w:rsidRPr="00AB006C">
            <w:rPr>
              <w:lang w:val="de-DE"/>
            </w:rPr>
            <w:t xml:space="preserve">Krakow B, Hollifield M, Schrader R, et al. </w:t>
          </w:r>
          <w:r>
            <w:t>A controlled study of imagery rehearsal for chronic nightmares in sexual assault survivors with PTSD: a preliminary report.</w:t>
          </w:r>
          <w:bookmarkEnd w:id="265"/>
          <w:r>
            <w:t xml:space="preserve"> </w:t>
          </w:r>
          <w:r w:rsidRPr="003F4A44">
            <w:rPr>
              <w:i/>
            </w:rPr>
            <w:t>J Trauma Stress</w:t>
          </w:r>
          <w:r w:rsidRPr="003F4A44">
            <w:t>. 2000;13(4):589-609. doi:10.1023/A:1007854015481.</w:t>
          </w:r>
        </w:p>
        <w:p w14:paraId="3CE0991D" w14:textId="09A439BB" w:rsidR="003A7132" w:rsidRDefault="003A7132" w:rsidP="00FD5105">
          <w:pPr>
            <w:pStyle w:val="CitaviBibliographyEntry"/>
            <w:numPr>
              <w:ilvl w:val="0"/>
              <w:numId w:val="12"/>
            </w:numPr>
            <w:ind w:hanging="720"/>
          </w:pPr>
          <w:bookmarkStart w:id="266" w:name="_CTVL0014a27e6f9ab6d42168533f9bf35e9d69f"/>
          <w:r>
            <w:t>Krakow B, Hollifield M, Johnston L, et al. Imagery rehearsal therapy for chronic nightmares in sexual assault survivors with posttraumatic stress disorder: a randomized controlled trial.</w:t>
          </w:r>
          <w:bookmarkEnd w:id="266"/>
          <w:r>
            <w:t xml:space="preserve"> </w:t>
          </w:r>
          <w:r w:rsidRPr="003F4A44">
            <w:rPr>
              <w:i/>
            </w:rPr>
            <w:t>JAMA</w:t>
          </w:r>
          <w:r w:rsidRPr="003F4A44">
            <w:t>. 2001;286(5):537-545. doi:10.1001/jama.286.5.537.</w:t>
          </w:r>
        </w:p>
        <w:p w14:paraId="0F5EC92D" w14:textId="41C717ED" w:rsidR="003A7132" w:rsidRDefault="003A7132" w:rsidP="00FD5105">
          <w:pPr>
            <w:pStyle w:val="CitaviBibliographyEntry"/>
            <w:numPr>
              <w:ilvl w:val="0"/>
              <w:numId w:val="12"/>
            </w:numPr>
            <w:ind w:hanging="720"/>
          </w:pPr>
          <w:bookmarkStart w:id="267" w:name="_CTVL0013064a54b57f2486a83bef4299536f7fe"/>
          <w:r>
            <w:t>Krupnick JL, Green BL, Stockton P, Miranda J, Krause E, Mete M. Group interpersonal psychotherapy for low-income women with posttraumatic stress disorder.</w:t>
          </w:r>
          <w:bookmarkEnd w:id="267"/>
          <w:r>
            <w:t xml:space="preserve"> </w:t>
          </w:r>
          <w:r w:rsidRPr="003F4A44">
            <w:rPr>
              <w:i/>
            </w:rPr>
            <w:t>Psychother Res</w:t>
          </w:r>
          <w:r w:rsidRPr="003F4A44">
            <w:t>. 2008;18(5):497-507. doi:10.1080/10503300802183678.</w:t>
          </w:r>
        </w:p>
        <w:p w14:paraId="42587C71" w14:textId="074A504B" w:rsidR="003A7132" w:rsidRDefault="003A7132" w:rsidP="00FD5105">
          <w:pPr>
            <w:pStyle w:val="CitaviBibliographyEntry"/>
            <w:numPr>
              <w:ilvl w:val="0"/>
              <w:numId w:val="12"/>
            </w:numPr>
            <w:ind w:hanging="720"/>
          </w:pPr>
          <w:bookmarkStart w:id="268" w:name="_CTVL0011f94e398fb0e4897b36c6d77248fb717"/>
          <w:r>
            <w:t>Kubany ES, Hill EE, Owens JA. Cognitive trauma therapy for battered women with PTSD: preliminary findings.</w:t>
          </w:r>
          <w:bookmarkEnd w:id="268"/>
          <w:r>
            <w:t xml:space="preserve"> </w:t>
          </w:r>
          <w:r w:rsidRPr="003F4A44">
            <w:rPr>
              <w:i/>
            </w:rPr>
            <w:t>J Trauma Stress</w:t>
          </w:r>
          <w:r w:rsidRPr="003F4A44">
            <w:t>. 2003;16(1):81-91. doi:10.1023/A:1022019629803.</w:t>
          </w:r>
        </w:p>
        <w:p w14:paraId="57AAE4A0" w14:textId="625CF563" w:rsidR="003A7132" w:rsidRDefault="003A7132" w:rsidP="00FD5105">
          <w:pPr>
            <w:pStyle w:val="CitaviBibliographyEntry"/>
            <w:numPr>
              <w:ilvl w:val="0"/>
              <w:numId w:val="12"/>
            </w:numPr>
            <w:ind w:hanging="720"/>
          </w:pPr>
          <w:bookmarkStart w:id="269" w:name="_CTVL00162a8736e4a6f4400bf31d36908f962ef"/>
          <w:r w:rsidRPr="00DD4DEA">
            <w:rPr>
              <w:lang w:val="de-DE"/>
            </w:rPr>
            <w:t xml:space="preserve">Kubany ES, Hill EE, Owens JA, et al. </w:t>
          </w:r>
          <w:r>
            <w:t>Cognitive trauma therapy for battered women with PTSD (CTT-BW).</w:t>
          </w:r>
          <w:bookmarkEnd w:id="269"/>
          <w:r>
            <w:t xml:space="preserve"> </w:t>
          </w:r>
          <w:r w:rsidRPr="003F4A44">
            <w:rPr>
              <w:i/>
            </w:rPr>
            <w:t>J Consult Clin Psychol</w:t>
          </w:r>
          <w:r w:rsidRPr="003F4A44">
            <w:t>. 2004;72(1):3-18. doi:10.1037/0022-006X.72.1.3.</w:t>
          </w:r>
        </w:p>
        <w:p w14:paraId="5211A557" w14:textId="695F3F46" w:rsidR="003A7132" w:rsidRDefault="003A7132" w:rsidP="00FD5105">
          <w:pPr>
            <w:pStyle w:val="CitaviBibliographyEntry"/>
            <w:numPr>
              <w:ilvl w:val="0"/>
              <w:numId w:val="12"/>
            </w:numPr>
            <w:ind w:hanging="720"/>
          </w:pPr>
          <w:bookmarkStart w:id="270" w:name="_CTVL001565769c2bdf74ef9b11b58f3678116d5"/>
          <w:r>
            <w:t>Lang AJ, Malaktaris AL, Casmar P, et al. Compassion Meditation for Posttraumatic Stress Disorder in Veterans: A Randomized Proof of Concept Study.</w:t>
          </w:r>
          <w:bookmarkEnd w:id="270"/>
          <w:r>
            <w:t xml:space="preserve"> </w:t>
          </w:r>
          <w:r w:rsidRPr="003F4A44">
            <w:rPr>
              <w:i/>
            </w:rPr>
            <w:t>J Trauma Stress</w:t>
          </w:r>
          <w:r w:rsidRPr="003F4A44">
            <w:t>. 2019;32(2):299-309. doi:10.1002/jts.22397.</w:t>
          </w:r>
        </w:p>
        <w:p w14:paraId="0A00E4EF" w14:textId="66544D82" w:rsidR="003A7132" w:rsidRDefault="003A7132" w:rsidP="00FD5105">
          <w:pPr>
            <w:pStyle w:val="CitaviBibliographyEntry"/>
            <w:numPr>
              <w:ilvl w:val="0"/>
              <w:numId w:val="12"/>
            </w:numPr>
            <w:ind w:hanging="720"/>
          </w:pPr>
          <w:bookmarkStart w:id="271" w:name="_CTVL00102c00a655e9645b9b4aebce6ae29370e"/>
          <w:r>
            <w:t>Langkaas TF, Hoffart A, Øktedalen T, Ulvenes PG, Hembree EA, Smucker M. Exposure and non-fear emotions: A randomized controlled study of exposure-based and rescripting-based imagery in PTSD treatment.</w:t>
          </w:r>
          <w:bookmarkEnd w:id="271"/>
          <w:r>
            <w:t xml:space="preserve"> </w:t>
          </w:r>
          <w:r w:rsidRPr="003F4A44">
            <w:rPr>
              <w:i/>
            </w:rPr>
            <w:t>Behav Res Ther</w:t>
          </w:r>
          <w:r w:rsidRPr="003F4A44">
            <w:t>. 2017;97:33-42. doi:10.1016/j.brat.2017.06.007.</w:t>
          </w:r>
        </w:p>
        <w:p w14:paraId="5F5B4EA2" w14:textId="6B3A052D" w:rsidR="003A7132" w:rsidRDefault="003A7132" w:rsidP="00FD5105">
          <w:pPr>
            <w:pStyle w:val="CitaviBibliographyEntry"/>
            <w:numPr>
              <w:ilvl w:val="0"/>
              <w:numId w:val="12"/>
            </w:numPr>
            <w:ind w:hanging="720"/>
          </w:pPr>
          <w:bookmarkStart w:id="272" w:name="_CTVL001921e29ed93c0492ea3b9d4c521ebba62"/>
          <w:r>
            <w:t>Latif M, Husain MI, Gul M, et al. Culturally adapted trauma-focused CBT-based guided self-help (CatCBT GSH) for female victims of domestic violence in Pakistan: feasibility randomized controlled trial.</w:t>
          </w:r>
          <w:bookmarkEnd w:id="272"/>
          <w:r>
            <w:t xml:space="preserve"> </w:t>
          </w:r>
          <w:r w:rsidRPr="003F4A44">
            <w:rPr>
              <w:i/>
            </w:rPr>
            <w:t>Behav Cogn Psychother</w:t>
          </w:r>
          <w:r w:rsidRPr="003F4A44">
            <w:t>. 2021;49(1):50-61. doi:10.1017/S1352465820000685.</w:t>
          </w:r>
        </w:p>
        <w:p w14:paraId="4CE48454" w14:textId="76C0D57D" w:rsidR="003A7132" w:rsidRDefault="003A7132" w:rsidP="00FD5105">
          <w:pPr>
            <w:pStyle w:val="CitaviBibliographyEntry"/>
            <w:numPr>
              <w:ilvl w:val="0"/>
              <w:numId w:val="12"/>
            </w:numPr>
            <w:ind w:hanging="720"/>
          </w:pPr>
          <w:bookmarkStart w:id="273" w:name="_CTVL0012904664a77334e80822fa58dab1578f8"/>
          <w:r>
            <w:lastRenderedPageBreak/>
            <w:t>Laugharne J, Kullack C, Lee CW, et al. Amygdala Volumetric Change Following Psychotherapy for Posttraumatic Stress Disorder.</w:t>
          </w:r>
          <w:bookmarkEnd w:id="273"/>
          <w:r>
            <w:t xml:space="preserve"> </w:t>
          </w:r>
          <w:r w:rsidRPr="003F4A44">
            <w:rPr>
              <w:i/>
            </w:rPr>
            <w:t>Journal of Neuropsychiatry and Clinical Neurosciences</w:t>
          </w:r>
          <w:r w:rsidRPr="003F4A44">
            <w:t>. 2016;28(4):312-318. doi:10.1176/appi.neuropsych.16010006.</w:t>
          </w:r>
        </w:p>
        <w:p w14:paraId="75B55E6F" w14:textId="29FDBAAD" w:rsidR="003A7132" w:rsidRDefault="003A7132" w:rsidP="00FD5105">
          <w:pPr>
            <w:pStyle w:val="CitaviBibliographyEntry"/>
            <w:numPr>
              <w:ilvl w:val="0"/>
              <w:numId w:val="12"/>
            </w:numPr>
            <w:ind w:hanging="720"/>
          </w:pPr>
          <w:bookmarkStart w:id="274" w:name="_CTVL0010a0a5a135d5f4061b4c444f46d4b26bd"/>
          <w:r>
            <w:t>Lee C, Gavriel H, Drummond P, Richards J, Greenwald R. Treatment of PTSD: stress inoculation training with prolonged exposure compared to EMDR.</w:t>
          </w:r>
          <w:bookmarkEnd w:id="274"/>
          <w:r>
            <w:t xml:space="preserve"> </w:t>
          </w:r>
          <w:r w:rsidRPr="003F4A44">
            <w:rPr>
              <w:i/>
            </w:rPr>
            <w:t>J Clin Psychol</w:t>
          </w:r>
          <w:r w:rsidRPr="003F4A44">
            <w:t>. 2002;58(9):1071-1089. doi:10.1002/jclp.10039.</w:t>
          </w:r>
        </w:p>
        <w:p w14:paraId="49F4B2F2" w14:textId="0933DC38" w:rsidR="003A7132" w:rsidRDefault="003A7132" w:rsidP="00FD5105">
          <w:pPr>
            <w:pStyle w:val="CitaviBibliographyEntry"/>
            <w:numPr>
              <w:ilvl w:val="0"/>
              <w:numId w:val="12"/>
            </w:numPr>
            <w:ind w:hanging="720"/>
          </w:pPr>
          <w:bookmarkStart w:id="275" w:name="_CTVL001e2400a69d58645688f79c7bcffec462f"/>
          <w:r>
            <w:t>Lehavot K, Millard SP, Thomas RM, et al. A randomized trial of an online, coach-assisted self-management PTSD intervention tailored for women veterans.</w:t>
          </w:r>
          <w:bookmarkEnd w:id="275"/>
          <w:r>
            <w:t xml:space="preserve"> </w:t>
          </w:r>
          <w:r w:rsidRPr="003F4A44">
            <w:rPr>
              <w:i/>
            </w:rPr>
            <w:t>J Consult Clin Psychol</w:t>
          </w:r>
          <w:r w:rsidRPr="003F4A44">
            <w:t>. 2021;89(2):134-142. doi:10.1037/ccp0000556.</w:t>
          </w:r>
        </w:p>
        <w:p w14:paraId="4B81DA09" w14:textId="09588339" w:rsidR="003A7132" w:rsidRDefault="003A7132" w:rsidP="00FD5105">
          <w:pPr>
            <w:pStyle w:val="CitaviBibliographyEntry"/>
            <w:numPr>
              <w:ilvl w:val="0"/>
              <w:numId w:val="12"/>
            </w:numPr>
            <w:ind w:hanging="720"/>
          </w:pPr>
          <w:bookmarkStart w:id="276" w:name="_CTVL0013e4bc79c08594e78a10b7c31bc6b9beb"/>
          <w:r>
            <w:t>Lely JCG, Knipscheer JW, Moerbeek M, Heide FJJ ter, van den Bout J, Kleber RJ. Randomised controlled trial comparing narrative exposure therapy with present-centred therapy for older patients with post-traumatic stress disorder.</w:t>
          </w:r>
          <w:bookmarkEnd w:id="276"/>
          <w:r>
            <w:t xml:space="preserve"> </w:t>
          </w:r>
          <w:r w:rsidRPr="003F4A44">
            <w:rPr>
              <w:i/>
            </w:rPr>
            <w:t>Br J Psychiatry</w:t>
          </w:r>
          <w:r w:rsidRPr="003F4A44">
            <w:t>. 2019;214(6):369-377. doi:10.1192/bjp.2019.59.</w:t>
          </w:r>
        </w:p>
        <w:p w14:paraId="4F96693B" w14:textId="181E3EB8" w:rsidR="003A7132" w:rsidRDefault="003A7132" w:rsidP="00FD5105">
          <w:pPr>
            <w:pStyle w:val="CitaviBibliographyEntry"/>
            <w:numPr>
              <w:ilvl w:val="0"/>
              <w:numId w:val="12"/>
            </w:numPr>
            <w:ind w:hanging="720"/>
          </w:pPr>
          <w:bookmarkStart w:id="277" w:name="_CTVL00139ac70b4016f4dde8add11bb4e48997a"/>
          <w:r>
            <w:t>Lewis CE, Farewell D, Groves V, et al. Internet-based guided self-help for posttraumatic stress disorder (PTSD): Randomized controlled trial.</w:t>
          </w:r>
          <w:bookmarkEnd w:id="277"/>
          <w:r>
            <w:t xml:space="preserve"> </w:t>
          </w:r>
          <w:r w:rsidRPr="003F4A44">
            <w:rPr>
              <w:i/>
            </w:rPr>
            <w:t>Depress Anxiety</w:t>
          </w:r>
          <w:r w:rsidRPr="003F4A44">
            <w:t>. 2017;34(6):555-565. doi:10.1002/da.22645.</w:t>
          </w:r>
        </w:p>
        <w:p w14:paraId="584FCDBB" w14:textId="75652C26" w:rsidR="003A7132" w:rsidRPr="00AB006C" w:rsidRDefault="003A7132" w:rsidP="00FD5105">
          <w:pPr>
            <w:pStyle w:val="CitaviBibliographyEntry"/>
            <w:numPr>
              <w:ilvl w:val="0"/>
              <w:numId w:val="12"/>
            </w:numPr>
            <w:ind w:hanging="720"/>
            <w:rPr>
              <w:lang w:val="de-DE"/>
            </w:rPr>
          </w:pPr>
          <w:bookmarkStart w:id="278" w:name="_CTVL001b9f67015de794a8d8b5499d738fd5d8f"/>
          <w:r w:rsidRPr="00DD4DEA">
            <w:rPr>
              <w:lang w:val="de-DE"/>
            </w:rPr>
            <w:t xml:space="preserve">Lindauer RJL, Gersons BPR, van Meijel EPM, et al. </w:t>
          </w:r>
          <w:r>
            <w:t>Effects of brief eclectic psychotherapy in patients with posttraumatic stress disorder: randomized clinical trial.</w:t>
          </w:r>
          <w:bookmarkEnd w:id="278"/>
          <w:r>
            <w:t xml:space="preserve"> </w:t>
          </w:r>
          <w:r w:rsidRPr="00AB006C">
            <w:rPr>
              <w:i/>
              <w:lang w:val="de-DE"/>
            </w:rPr>
            <w:t>J Trauma Stress</w:t>
          </w:r>
          <w:r w:rsidRPr="00AB006C">
            <w:rPr>
              <w:lang w:val="de-DE"/>
            </w:rPr>
            <w:t>. 2005;18(3):205-212. doi:10.1002/jts.20029.</w:t>
          </w:r>
        </w:p>
        <w:p w14:paraId="08945BD9" w14:textId="7F6F4446" w:rsidR="003A7132" w:rsidRDefault="003A7132" w:rsidP="00FD5105">
          <w:pPr>
            <w:pStyle w:val="CitaviBibliographyEntry"/>
            <w:numPr>
              <w:ilvl w:val="0"/>
              <w:numId w:val="12"/>
            </w:numPr>
            <w:ind w:hanging="720"/>
          </w:pPr>
          <w:bookmarkStart w:id="279" w:name="_CTVL001888f0c663ad3423286c619a22b5f1bd8"/>
          <w:r w:rsidRPr="00AB006C">
            <w:rPr>
              <w:lang w:val="de-DE"/>
            </w:rPr>
            <w:t xml:space="preserve">Littleton H, Grills AE, Kline KD, Schoemann AM, Dodd JC. </w:t>
          </w:r>
          <w:r>
            <w:t>The From Survivor to Thriver program: RCT of an online therapist-facilitated program for rape-related PTSD.</w:t>
          </w:r>
          <w:bookmarkEnd w:id="279"/>
          <w:r>
            <w:t xml:space="preserve"> </w:t>
          </w:r>
          <w:r w:rsidRPr="003F4A44">
            <w:rPr>
              <w:i/>
            </w:rPr>
            <w:t>J Anxiety Disord</w:t>
          </w:r>
          <w:r w:rsidRPr="003F4A44">
            <w:t>. 2016;43:41-51.</w:t>
          </w:r>
        </w:p>
        <w:p w14:paraId="3E94504D" w14:textId="698693A9" w:rsidR="003A7132" w:rsidRDefault="003A7132" w:rsidP="00FD5105">
          <w:pPr>
            <w:pStyle w:val="CitaviBibliographyEntry"/>
            <w:numPr>
              <w:ilvl w:val="0"/>
              <w:numId w:val="12"/>
            </w:numPr>
            <w:ind w:hanging="720"/>
          </w:pPr>
          <w:bookmarkStart w:id="280" w:name="_CTVL00190dd09075cbd4d5fa808492c9ef3a79b"/>
          <w:r>
            <w:t>Litz BT, Engel CC, Bryant RA, Papa A. A randomized, controlled proof-of-concept trial of an Internet-based, therapist-assisted self-management treatment for posttraumatic stress disorder.</w:t>
          </w:r>
          <w:bookmarkEnd w:id="280"/>
          <w:r>
            <w:t xml:space="preserve"> </w:t>
          </w:r>
          <w:r w:rsidRPr="003F4A44">
            <w:rPr>
              <w:i/>
            </w:rPr>
            <w:t>Am J Psychiatry</w:t>
          </w:r>
          <w:r w:rsidRPr="003F4A44">
            <w:t>. 2007;164(11):1676-1683. doi:10.1176/appi.ajp.2007.06122057.</w:t>
          </w:r>
        </w:p>
        <w:p w14:paraId="5AD963DA" w14:textId="5F90ADB6" w:rsidR="003A7132" w:rsidRDefault="003A7132" w:rsidP="00FD5105">
          <w:pPr>
            <w:pStyle w:val="CitaviBibliographyEntry"/>
            <w:numPr>
              <w:ilvl w:val="0"/>
              <w:numId w:val="12"/>
            </w:numPr>
            <w:ind w:hanging="720"/>
          </w:pPr>
          <w:bookmarkStart w:id="281" w:name="_CTVL00173ce95c6dcbf42b5b362e192f68867f2"/>
          <w:r w:rsidRPr="00DD4DEA">
            <w:rPr>
              <w:lang w:val="de-DE"/>
            </w:rPr>
            <w:lastRenderedPageBreak/>
            <w:t xml:space="preserve">Litz BT, Rusowicz-Orazem L, Doros G, et al. </w:t>
          </w:r>
          <w:r>
            <w:t>Adaptive disclosure, a combat-specific PTSD treatment, versus cognitive-processing therapy, in deployed marines and sailors: A randomized controlled non-inferiority trial.</w:t>
          </w:r>
          <w:bookmarkEnd w:id="281"/>
          <w:r>
            <w:t xml:space="preserve"> </w:t>
          </w:r>
          <w:r w:rsidRPr="003F4A44">
            <w:rPr>
              <w:i/>
            </w:rPr>
            <w:t>Psychiatry Res</w:t>
          </w:r>
          <w:r w:rsidRPr="003F4A44">
            <w:t>. 2021;297:113761. doi:10.1016/j.psychres.2021.113761.</w:t>
          </w:r>
        </w:p>
        <w:p w14:paraId="60D87FC7" w14:textId="783328EF" w:rsidR="003A7132" w:rsidRDefault="003A7132" w:rsidP="00FD5105">
          <w:pPr>
            <w:pStyle w:val="CitaviBibliographyEntry"/>
            <w:numPr>
              <w:ilvl w:val="0"/>
              <w:numId w:val="12"/>
            </w:numPr>
            <w:ind w:hanging="720"/>
          </w:pPr>
          <w:bookmarkStart w:id="282" w:name="_CTVL00173817fd093f74e9fbb04436c9587458a"/>
          <w:r>
            <w:t>Maguen S, Burkman K, Madden E, et al. Impact of Killing in War: A Randomized, Controlled Pilot Trial.</w:t>
          </w:r>
          <w:bookmarkEnd w:id="282"/>
          <w:r>
            <w:t xml:space="preserve"> </w:t>
          </w:r>
          <w:r w:rsidRPr="003F4A44">
            <w:rPr>
              <w:i/>
            </w:rPr>
            <w:t>J Clin Psychol</w:t>
          </w:r>
          <w:r w:rsidRPr="003F4A44">
            <w:t>. 2017;73(9):997-1012. doi:10.1002/jclp.22471.</w:t>
          </w:r>
        </w:p>
        <w:p w14:paraId="6CAAF079" w14:textId="1111B705" w:rsidR="003A7132" w:rsidRDefault="003A7132" w:rsidP="00FD5105">
          <w:pPr>
            <w:pStyle w:val="CitaviBibliographyEntry"/>
            <w:numPr>
              <w:ilvl w:val="0"/>
              <w:numId w:val="12"/>
            </w:numPr>
            <w:ind w:hanging="720"/>
          </w:pPr>
          <w:bookmarkStart w:id="283" w:name="_CTVL001be1f0dbf0d6a44479ba6ba274e4e8de7"/>
          <w:r>
            <w:t>Marcus SV, Marquis P, Sakai C. Controlled study of treatment of PTSD using EMDR in an HMO setting.</w:t>
          </w:r>
          <w:bookmarkEnd w:id="283"/>
          <w:r>
            <w:t xml:space="preserve"> </w:t>
          </w:r>
          <w:r w:rsidRPr="003F4A44">
            <w:rPr>
              <w:i/>
            </w:rPr>
            <w:t>Psychotherapy: Theory, Research, Practice, Training</w:t>
          </w:r>
          <w:r w:rsidRPr="003F4A44">
            <w:t>. 1997;34(3):307-315. doi:10.1037/h0087791.</w:t>
          </w:r>
        </w:p>
        <w:p w14:paraId="74D84378" w14:textId="7988D550" w:rsidR="003A7132" w:rsidRDefault="003A7132" w:rsidP="00FD5105">
          <w:pPr>
            <w:pStyle w:val="CitaviBibliographyEntry"/>
            <w:numPr>
              <w:ilvl w:val="0"/>
              <w:numId w:val="12"/>
            </w:numPr>
            <w:ind w:hanging="720"/>
          </w:pPr>
          <w:bookmarkStart w:id="284" w:name="_CTVL0017988e5ad8be1435db9ea9031c8e02c31"/>
          <w:r w:rsidRPr="00DD4DEA">
            <w:rPr>
              <w:lang w:val="de-DE"/>
            </w:rPr>
            <w:t xml:space="preserve">Markowitz JC, Petkova E, Neria Y, et al. </w:t>
          </w:r>
          <w:r>
            <w:t>Is Exposure Necessary? A Randomized Clinical Trial of Interpersonal Psychotherapy for PTSD.</w:t>
          </w:r>
          <w:bookmarkEnd w:id="284"/>
          <w:r>
            <w:t xml:space="preserve"> </w:t>
          </w:r>
          <w:r w:rsidRPr="003F4A44">
            <w:rPr>
              <w:i/>
            </w:rPr>
            <w:t>Am J Psychiatry</w:t>
          </w:r>
          <w:r w:rsidRPr="003F4A44">
            <w:t>. 2015;172(5):430-440. doi:10.1176/appi.ajp.2014.14070908.</w:t>
          </w:r>
        </w:p>
        <w:p w14:paraId="27A159FE" w14:textId="7AB185D8" w:rsidR="003A7132" w:rsidRDefault="003A7132" w:rsidP="00FD5105">
          <w:pPr>
            <w:pStyle w:val="CitaviBibliographyEntry"/>
            <w:numPr>
              <w:ilvl w:val="0"/>
              <w:numId w:val="12"/>
            </w:numPr>
            <w:ind w:hanging="720"/>
          </w:pPr>
          <w:bookmarkStart w:id="285" w:name="_CTVL001c8f7fca2ed6f4cdf9387d6befcb0c50a"/>
          <w:r>
            <w:t>Marks I, Lovell K, Noshirvani H, Livanou M, Thrasher S. Treatment of posttraumatic stress disorder by exposure and/or cognitive restructuring: a controlled study.</w:t>
          </w:r>
          <w:bookmarkEnd w:id="285"/>
          <w:r>
            <w:t xml:space="preserve"> </w:t>
          </w:r>
          <w:r w:rsidRPr="003F4A44">
            <w:rPr>
              <w:i/>
            </w:rPr>
            <w:t>Arch Gen Psychiatry</w:t>
          </w:r>
          <w:r w:rsidRPr="003F4A44">
            <w:t>. 1998;55(4):317-325. doi:10.1001/archpsyc.55.4.317.</w:t>
          </w:r>
        </w:p>
        <w:p w14:paraId="74062170" w14:textId="6E1D32F6" w:rsidR="003A7132" w:rsidRDefault="003A7132" w:rsidP="00FD5105">
          <w:pPr>
            <w:pStyle w:val="CitaviBibliographyEntry"/>
            <w:numPr>
              <w:ilvl w:val="0"/>
              <w:numId w:val="12"/>
            </w:numPr>
            <w:ind w:hanging="720"/>
          </w:pPr>
          <w:bookmarkStart w:id="286" w:name="_CTVL0013c395784607147a7a0706ae8f3f4a8ba"/>
          <w:r>
            <w:t>McDonagh A, Friedman M, McHugo G, et al. Randomized trial of cognitive-behavioral therapy for chronic posttraumatic stress disorder in adult female survivors of childhood sexual abuse.</w:t>
          </w:r>
          <w:bookmarkEnd w:id="286"/>
          <w:r>
            <w:t xml:space="preserve"> </w:t>
          </w:r>
          <w:r w:rsidRPr="003F4A44">
            <w:rPr>
              <w:i/>
            </w:rPr>
            <w:t>J Consult Clin Psychol</w:t>
          </w:r>
          <w:r w:rsidRPr="003F4A44">
            <w:t>. 2005;73(3):515-524. doi:10.1037/0022-006X.73.3.515.</w:t>
          </w:r>
        </w:p>
        <w:p w14:paraId="2A3DC06C" w14:textId="4D3C2326" w:rsidR="003A7132" w:rsidRDefault="003A7132" w:rsidP="00FD5105">
          <w:pPr>
            <w:pStyle w:val="CitaviBibliographyEntry"/>
            <w:numPr>
              <w:ilvl w:val="0"/>
              <w:numId w:val="12"/>
            </w:numPr>
            <w:ind w:hanging="720"/>
          </w:pPr>
          <w:bookmarkStart w:id="287" w:name="_CTVL001678c035bf0d94be68a293cb14f6b6b4b"/>
          <w:r>
            <w:t>McGuire Stanbury TM, Drummond PD, Laugharne J, Kullack C, Lee CW. Comparative Efficiency of EMDR and Prolonged Exposure in Treating Posttraumatic Stress Disorder: A Randomized Trial.</w:t>
          </w:r>
          <w:bookmarkEnd w:id="287"/>
          <w:r>
            <w:t xml:space="preserve"> </w:t>
          </w:r>
          <w:r w:rsidRPr="003F4A44">
            <w:rPr>
              <w:i/>
            </w:rPr>
            <w:t>J EMDR Prac Res</w:t>
          </w:r>
          <w:r w:rsidRPr="003F4A44">
            <w:t>. 2020;14(1):2-12. doi:10.1891/1933-3196.14.1.2.</w:t>
          </w:r>
        </w:p>
        <w:p w14:paraId="1E0BB718" w14:textId="53E73199" w:rsidR="003A7132" w:rsidRDefault="003A7132" w:rsidP="00FD5105">
          <w:pPr>
            <w:pStyle w:val="CitaviBibliographyEntry"/>
            <w:numPr>
              <w:ilvl w:val="0"/>
              <w:numId w:val="12"/>
            </w:numPr>
            <w:ind w:hanging="720"/>
          </w:pPr>
          <w:bookmarkStart w:id="288" w:name="_CTVL001320212ee4df64402ba9eb4bc7eae4a68"/>
          <w:r>
            <w:t>McLean CP, Foa EB, Dondanville KA, et al. The effects of web-prolonged exposure among military personnel and veterans with posttraumatic stress disorder.</w:t>
          </w:r>
          <w:bookmarkEnd w:id="288"/>
          <w:r>
            <w:t xml:space="preserve"> </w:t>
          </w:r>
          <w:r w:rsidRPr="003F4A44">
            <w:rPr>
              <w:i/>
            </w:rPr>
            <w:t>Psychol Trauma: Theory Res Pract Policy</w:t>
          </w:r>
          <w:r w:rsidRPr="003F4A44">
            <w:t>. 2020. doi:10.1037/tra0000978.</w:t>
          </w:r>
        </w:p>
        <w:p w14:paraId="427BCE9D" w14:textId="2627A955" w:rsidR="003A7132" w:rsidRDefault="003A7132" w:rsidP="00FD5105">
          <w:pPr>
            <w:pStyle w:val="CitaviBibliographyEntry"/>
            <w:numPr>
              <w:ilvl w:val="0"/>
              <w:numId w:val="12"/>
            </w:numPr>
            <w:ind w:hanging="720"/>
          </w:pPr>
          <w:bookmarkStart w:id="289" w:name="_CTVL0017aeee574fe154c2cba83cb15aa7c6e23"/>
          <w:r>
            <w:t>Mitchell KS, Dick AM, DiMartino DM, et al. A pilot study of a randomized controlled trial of yoga as an intervention for PTSD symptoms in women.</w:t>
          </w:r>
          <w:bookmarkEnd w:id="289"/>
          <w:r>
            <w:t xml:space="preserve"> </w:t>
          </w:r>
          <w:r w:rsidRPr="003F4A44">
            <w:rPr>
              <w:i/>
            </w:rPr>
            <w:t>J Trauma Stress</w:t>
          </w:r>
          <w:r w:rsidRPr="003F4A44">
            <w:t>. 2014;27(2):121-128. doi:10.1002/jts.21903.</w:t>
          </w:r>
        </w:p>
        <w:p w14:paraId="22B22E09" w14:textId="49A8AD50" w:rsidR="003A7132" w:rsidRDefault="003A7132" w:rsidP="00FD5105">
          <w:pPr>
            <w:pStyle w:val="CitaviBibliographyEntry"/>
            <w:numPr>
              <w:ilvl w:val="0"/>
              <w:numId w:val="12"/>
            </w:numPr>
            <w:ind w:hanging="720"/>
          </w:pPr>
          <w:bookmarkStart w:id="290" w:name="_CTVL0015cb3ec2ad4b14b839cbd222a5b03cceb"/>
          <w:r>
            <w:lastRenderedPageBreak/>
            <w:t>Monson CM, Schnurr PP, Resick PA, Friedman MJ, Young-Xu Y, Stevens SP. Cognitive processing therapy for veterans with military-related posttraumatic stress disorder.</w:t>
          </w:r>
          <w:bookmarkEnd w:id="290"/>
          <w:r>
            <w:t xml:space="preserve"> </w:t>
          </w:r>
          <w:r w:rsidRPr="003F4A44">
            <w:rPr>
              <w:i/>
            </w:rPr>
            <w:t>J Consult Clin Psychol</w:t>
          </w:r>
          <w:r w:rsidRPr="003F4A44">
            <w:t>. 2006;74(5):898-907. doi:10.1037/0022-006X.74.5.898.</w:t>
          </w:r>
        </w:p>
        <w:p w14:paraId="289CD04F" w14:textId="45D2BA63" w:rsidR="003A7132" w:rsidRDefault="003A7132" w:rsidP="00FD5105">
          <w:pPr>
            <w:pStyle w:val="CitaviBibliographyEntry"/>
            <w:numPr>
              <w:ilvl w:val="0"/>
              <w:numId w:val="12"/>
            </w:numPr>
            <w:ind w:hanging="720"/>
          </w:pPr>
          <w:bookmarkStart w:id="291" w:name="_CTVL0013306532be9ef4a5ab8ee19a8374e36c1"/>
          <w:r>
            <w:t>Monson CM, Fredman SJ, Macdonald A, Pukay-Martin ND, Resick PA, Schnurr PP. Effect of cognitive-behavioral couple therapy for PTSD: a randomized controlled trial.</w:t>
          </w:r>
          <w:bookmarkEnd w:id="291"/>
          <w:r>
            <w:t xml:space="preserve"> </w:t>
          </w:r>
          <w:r w:rsidRPr="003F4A44">
            <w:rPr>
              <w:i/>
            </w:rPr>
            <w:t>JAMA</w:t>
          </w:r>
          <w:r w:rsidRPr="003F4A44">
            <w:t>. 2012;308(7):700-709. doi:10.1001/jama.2012.9307.</w:t>
          </w:r>
        </w:p>
        <w:p w14:paraId="22F033A7" w14:textId="098F80EE" w:rsidR="003A7132" w:rsidRPr="00AB006C" w:rsidRDefault="003A7132" w:rsidP="00FD5105">
          <w:pPr>
            <w:pStyle w:val="CitaviBibliographyEntry"/>
            <w:numPr>
              <w:ilvl w:val="0"/>
              <w:numId w:val="12"/>
            </w:numPr>
            <w:ind w:hanging="720"/>
            <w:rPr>
              <w:lang w:val="de-DE"/>
            </w:rPr>
          </w:pPr>
          <w:bookmarkStart w:id="292" w:name="_CTVL0012d7f4b9e60f34190830fe10e1483421f"/>
          <w:r>
            <w:t>Morath J, Moreno-Villanueva M, Hamuni G, et al. Effects of psychotherapy on DNA strand break accumulation originating from traumatic stress.</w:t>
          </w:r>
          <w:bookmarkEnd w:id="292"/>
          <w:r>
            <w:t xml:space="preserve"> </w:t>
          </w:r>
          <w:r w:rsidRPr="00AB006C">
            <w:rPr>
              <w:i/>
              <w:lang w:val="de-DE"/>
            </w:rPr>
            <w:t>Psychother Psychosom</w:t>
          </w:r>
          <w:r w:rsidRPr="00AB006C">
            <w:rPr>
              <w:lang w:val="de-DE"/>
            </w:rPr>
            <w:t>. 2014;83(5):289-297. doi:10.1159/000362739.</w:t>
          </w:r>
        </w:p>
        <w:p w14:paraId="73FA560C" w14:textId="4E0BBF5C" w:rsidR="003A7132" w:rsidRDefault="003A7132" w:rsidP="00FD5105">
          <w:pPr>
            <w:pStyle w:val="CitaviBibliographyEntry"/>
            <w:numPr>
              <w:ilvl w:val="0"/>
              <w:numId w:val="12"/>
            </w:numPr>
            <w:ind w:hanging="720"/>
          </w:pPr>
          <w:bookmarkStart w:id="293" w:name="_CTVL0018e50939927454e4cab5d4ee45094ea61"/>
          <w:r w:rsidRPr="00AB006C">
            <w:rPr>
              <w:lang w:val="de-DE"/>
            </w:rPr>
            <w:t xml:space="preserve">Mueser KT, Rosenberg SD, Xie H, et al. </w:t>
          </w:r>
          <w:r>
            <w:t>A randomized controlled trial of cognitive-behavioral treatment for posttraumatic stress disorder in severe mental illness.</w:t>
          </w:r>
          <w:bookmarkEnd w:id="293"/>
          <w:r>
            <w:t xml:space="preserve"> </w:t>
          </w:r>
          <w:r w:rsidRPr="003F4A44">
            <w:rPr>
              <w:i/>
            </w:rPr>
            <w:t>J Consult Clin Psychol</w:t>
          </w:r>
          <w:r w:rsidRPr="003F4A44">
            <w:t>. 2008;76(2):259-271. doi:10.1037/0022-006X.76.2.259.</w:t>
          </w:r>
        </w:p>
        <w:p w14:paraId="65C3F608" w14:textId="385751B5" w:rsidR="003A7132" w:rsidRDefault="003A7132" w:rsidP="00FD5105">
          <w:pPr>
            <w:pStyle w:val="CitaviBibliographyEntry"/>
            <w:numPr>
              <w:ilvl w:val="0"/>
              <w:numId w:val="12"/>
            </w:numPr>
            <w:ind w:hanging="720"/>
          </w:pPr>
          <w:bookmarkStart w:id="294" w:name="_CTVL001ff2924641cb44ddc862ff081ce4a5e8f"/>
          <w:r w:rsidRPr="00DD4DEA">
            <w:rPr>
              <w:lang w:val="de-DE"/>
            </w:rPr>
            <w:t xml:space="preserve">Nacasch N, Foa EB, Huppert JD, et al. </w:t>
          </w:r>
          <w:r>
            <w:t>Prolonged exposure therapy for combat- and terror-related posttraumatic stress disorder: a randomized control comparison with treatment as usual.</w:t>
          </w:r>
          <w:bookmarkEnd w:id="294"/>
          <w:r>
            <w:t xml:space="preserve"> </w:t>
          </w:r>
          <w:r w:rsidRPr="003F4A44">
            <w:rPr>
              <w:i/>
            </w:rPr>
            <w:t>J Clin Psychiatry</w:t>
          </w:r>
          <w:r w:rsidRPr="003F4A44">
            <w:t>. 2011;72(9):1174-1180. doi:10.4088/JCP.09m05682blu.</w:t>
          </w:r>
        </w:p>
        <w:p w14:paraId="08E64F85" w14:textId="6B729AAE" w:rsidR="00DD4DEA" w:rsidRDefault="00DD4DEA" w:rsidP="00FD5105">
          <w:pPr>
            <w:pStyle w:val="CitaviBibliographyEntry"/>
            <w:numPr>
              <w:ilvl w:val="0"/>
              <w:numId w:val="12"/>
            </w:numPr>
            <w:ind w:hanging="720"/>
          </w:pPr>
          <w:bookmarkStart w:id="295" w:name="_CTVL001011f051a72c641c0904bb1c9261aedc6"/>
          <w:r>
            <w:t>NCT00607815 PI: Chard, KM.</w:t>
          </w:r>
          <w:bookmarkEnd w:id="295"/>
          <w:r>
            <w:t xml:space="preserve"> </w:t>
          </w:r>
          <w:r w:rsidRPr="00DD4DEA">
            <w:t>A Comparison of Cognitive Processing Therapy (CPT) Versus Present Centered Therapy (PCT) for Veterans</w:t>
          </w:r>
          <w:r>
            <w:t>.</w:t>
          </w:r>
          <w:r w:rsidRPr="005E3B1B">
            <w:t xml:space="preserve"> </w:t>
          </w:r>
          <w:r>
            <w:t>U</w:t>
          </w:r>
          <w:r w:rsidRPr="005E3B1B">
            <w:t xml:space="preserve">npublished trial. </w:t>
          </w:r>
          <w:r>
            <w:t xml:space="preserve">Data retrieved from: </w:t>
          </w:r>
          <w:r w:rsidRPr="005E3B1B">
            <w:t>https://clinicaltrials.gov/ct2/show/study/NCT00607815</w:t>
          </w:r>
        </w:p>
        <w:p w14:paraId="29C26B7F" w14:textId="778F7D0F" w:rsidR="003A7132" w:rsidRDefault="003A7132" w:rsidP="00FD5105">
          <w:pPr>
            <w:pStyle w:val="CitaviBibliographyEntry"/>
            <w:numPr>
              <w:ilvl w:val="0"/>
              <w:numId w:val="12"/>
            </w:numPr>
            <w:ind w:hanging="720"/>
          </w:pPr>
          <w:bookmarkStart w:id="296" w:name="_CTVL0017122945c0f99463cb36140af2bb88104"/>
          <w:r>
            <w:t>Neuner F, Schauer M, Klaschik C, Karunakara U, Elbert T. A comparison of narrative exposure therapy, supportive counseling, and psychoeducation for treating posttraumatic stress disorder in an african refugee settlement.</w:t>
          </w:r>
          <w:bookmarkEnd w:id="296"/>
          <w:r>
            <w:t xml:space="preserve"> </w:t>
          </w:r>
          <w:r w:rsidRPr="003F4A44">
            <w:rPr>
              <w:i/>
            </w:rPr>
            <w:t>J Consult Clin Psychol</w:t>
          </w:r>
          <w:r w:rsidRPr="003F4A44">
            <w:t>. 2004;72(4):579-587. doi:10.1037/0022-006X.72.4.579.</w:t>
          </w:r>
        </w:p>
        <w:p w14:paraId="22A2B1C4" w14:textId="3D3914C0" w:rsidR="003A7132" w:rsidRDefault="003A7132" w:rsidP="00FD5105">
          <w:pPr>
            <w:pStyle w:val="CitaviBibliographyEntry"/>
            <w:numPr>
              <w:ilvl w:val="0"/>
              <w:numId w:val="12"/>
            </w:numPr>
            <w:ind w:hanging="720"/>
          </w:pPr>
          <w:bookmarkStart w:id="297" w:name="_CTVL0019e2b6d4b682249e3a79bfb2f2f1d911e"/>
          <w:r>
            <w:t>Neuner F, Onyut PL, Ertl V, Odenwald M, Schauer E, Elbert T. Treatment of posttraumatic stress disorder by trained lay counselors in an African refugee settlement: a randomized controlled trial.</w:t>
          </w:r>
          <w:bookmarkEnd w:id="297"/>
          <w:r>
            <w:t xml:space="preserve"> </w:t>
          </w:r>
          <w:r w:rsidRPr="003F4A44">
            <w:rPr>
              <w:i/>
            </w:rPr>
            <w:t>J Consult Clin Psychol</w:t>
          </w:r>
          <w:r w:rsidRPr="003F4A44">
            <w:t>. 2008;76(4):686-694. doi:10.1037/0022-006X.76.4.686.</w:t>
          </w:r>
        </w:p>
        <w:p w14:paraId="568A82BF" w14:textId="0087E050" w:rsidR="003A7132" w:rsidRDefault="003A7132" w:rsidP="00FD5105">
          <w:pPr>
            <w:pStyle w:val="CitaviBibliographyEntry"/>
            <w:numPr>
              <w:ilvl w:val="0"/>
              <w:numId w:val="12"/>
            </w:numPr>
            <w:ind w:hanging="720"/>
          </w:pPr>
          <w:bookmarkStart w:id="298" w:name="_CTVL0013719a772eb754dd6b07c1cf6c34f9a31"/>
          <w:r>
            <w:t>Neuner F, Kurreck S, Ruf M, Odenwald M, Elbert T, Schauer M. Can asylum-seekers with posttraumatic stress disorder be successfully treated? A randomized controlled pilot study.</w:t>
          </w:r>
          <w:bookmarkEnd w:id="298"/>
          <w:r>
            <w:t xml:space="preserve"> </w:t>
          </w:r>
          <w:r w:rsidRPr="003F4A44">
            <w:rPr>
              <w:i/>
            </w:rPr>
            <w:t>Cogn Behav Ther</w:t>
          </w:r>
          <w:r w:rsidRPr="003F4A44">
            <w:t>. 2010;39(2):81-91. doi:10.1080/16506070903121042.</w:t>
          </w:r>
        </w:p>
        <w:p w14:paraId="1AC6AB5C" w14:textId="6BF045DE" w:rsidR="003A7132" w:rsidRDefault="003A7132" w:rsidP="00FD5105">
          <w:pPr>
            <w:pStyle w:val="CitaviBibliographyEntry"/>
            <w:numPr>
              <w:ilvl w:val="0"/>
              <w:numId w:val="12"/>
            </w:numPr>
            <w:ind w:hanging="720"/>
          </w:pPr>
          <w:bookmarkStart w:id="299" w:name="_CTVL001d2f01f86aba548d08ad2e6816ec3ff85"/>
          <w:r>
            <w:lastRenderedPageBreak/>
            <w:t>Nidich S, Mills PJ, Rainforth M, et al. Non-trauma-focused meditation versus exposure therapy in veterans with post-traumatic stress disorder: A randomised controlled trial.</w:t>
          </w:r>
          <w:bookmarkEnd w:id="299"/>
          <w:r>
            <w:t xml:space="preserve"> </w:t>
          </w:r>
          <w:r w:rsidRPr="003F4A44">
            <w:rPr>
              <w:i/>
            </w:rPr>
            <w:t>Lancet Psychiatry</w:t>
          </w:r>
          <w:r w:rsidRPr="003F4A44">
            <w:t>. 2018;5(12):975-986. doi:10.1016/S2215-0366(18)30384-5.</w:t>
          </w:r>
        </w:p>
        <w:p w14:paraId="52A8B752" w14:textId="1E4EEA3D" w:rsidR="003A7132" w:rsidRDefault="003A7132" w:rsidP="00FD5105">
          <w:pPr>
            <w:pStyle w:val="CitaviBibliographyEntry"/>
            <w:numPr>
              <w:ilvl w:val="0"/>
              <w:numId w:val="12"/>
            </w:numPr>
            <w:ind w:hanging="720"/>
          </w:pPr>
          <w:bookmarkStart w:id="300" w:name="_CTVL00133734463c2b2432c96d6dd2c434adccb"/>
          <w:r>
            <w:t>Nijdam MJ, Gersons BPR, Reitsma JB, Jongh A, Olff M. Brief eclectic psychotherapy v. eye movement desensitisation and reprocessing therapy for post-traumatic stress disorder: randomised controlled trial.</w:t>
          </w:r>
          <w:bookmarkEnd w:id="300"/>
          <w:r>
            <w:t xml:space="preserve"> </w:t>
          </w:r>
          <w:r w:rsidRPr="003F4A44">
            <w:rPr>
              <w:i/>
            </w:rPr>
            <w:t>Br J Psychiatry</w:t>
          </w:r>
          <w:r w:rsidRPr="003F4A44">
            <w:t>. 2012;200(3):224-231. doi:10.1192/bjp.bp.111.099234.</w:t>
          </w:r>
        </w:p>
        <w:p w14:paraId="2D8DA8E5" w14:textId="1D35AF6D" w:rsidR="003A7132" w:rsidRDefault="003A7132" w:rsidP="00FD5105">
          <w:pPr>
            <w:pStyle w:val="CitaviBibliographyEntry"/>
            <w:numPr>
              <w:ilvl w:val="0"/>
              <w:numId w:val="12"/>
            </w:numPr>
            <w:ind w:hanging="720"/>
          </w:pPr>
          <w:bookmarkStart w:id="301" w:name="_CTVL001c78642ad14bc4371814bd4b254e08363"/>
          <w:r>
            <w:t>Niles BL, Klunk-Gillis J, Ryngala DJ, Silberbogen AK, Paysnick A, Wolf EJ. Comparing mindfulness and psychoeducation treatments for combat-related PTSD using a telehealth approach.</w:t>
          </w:r>
          <w:bookmarkEnd w:id="301"/>
          <w:r>
            <w:t xml:space="preserve"> </w:t>
          </w:r>
          <w:r w:rsidRPr="003F4A44">
            <w:rPr>
              <w:i/>
            </w:rPr>
            <w:t>Psychol Trauma</w:t>
          </w:r>
          <w:r w:rsidRPr="003F4A44">
            <w:t>. 2012;4(5):538-547. doi:10.1037/a0026161.</w:t>
          </w:r>
        </w:p>
        <w:p w14:paraId="2E952672" w14:textId="140063B2" w:rsidR="003A7132" w:rsidRDefault="003A7132" w:rsidP="00FD5105">
          <w:pPr>
            <w:pStyle w:val="CitaviBibliographyEntry"/>
            <w:numPr>
              <w:ilvl w:val="0"/>
              <w:numId w:val="12"/>
            </w:numPr>
            <w:ind w:hanging="720"/>
          </w:pPr>
          <w:bookmarkStart w:id="302" w:name="_CTVL00148a11fceb74b408c8cce9ae7f9e40a0e"/>
          <w:r>
            <w:t>Orang T, Ayoughi S, Moran JK, et al. The efficacy of narrative exposure therapy in a sample of Iranian women exposed to ongoing intimate partner violence-A randomized controlled trial.</w:t>
          </w:r>
          <w:bookmarkEnd w:id="302"/>
          <w:r>
            <w:t xml:space="preserve"> </w:t>
          </w:r>
          <w:r w:rsidRPr="003F4A44">
            <w:rPr>
              <w:i/>
            </w:rPr>
            <w:t>Clin Psychol Psychother</w:t>
          </w:r>
          <w:r w:rsidRPr="003F4A44">
            <w:t>. 2018;25(6):827-841. doi:10.1002/cpp.2318.</w:t>
          </w:r>
        </w:p>
        <w:p w14:paraId="2AF0A14E" w14:textId="6AC048F8" w:rsidR="003A7132" w:rsidRDefault="003A7132" w:rsidP="00FD5105">
          <w:pPr>
            <w:pStyle w:val="CitaviBibliographyEntry"/>
            <w:numPr>
              <w:ilvl w:val="0"/>
              <w:numId w:val="12"/>
            </w:numPr>
            <w:ind w:hanging="720"/>
          </w:pPr>
          <w:bookmarkStart w:id="303" w:name="_CTVL001b930a2e02a1b4d62ae11b5eec0d4710d"/>
          <w:r>
            <w:t>Pacella ML, Armelie A, Boarts J, et al. The impact of prolonged exposure on PTSD symptoms and associated psychopathology in people living with HIV: a randomized test of concept.</w:t>
          </w:r>
          <w:bookmarkEnd w:id="303"/>
          <w:r>
            <w:t xml:space="preserve"> </w:t>
          </w:r>
          <w:r w:rsidRPr="003F4A44">
            <w:rPr>
              <w:i/>
            </w:rPr>
            <w:t>AIDS and Behavior</w:t>
          </w:r>
          <w:r w:rsidRPr="003F4A44">
            <w:t>. 2012;16(5):1327-1340. doi:10.1007/s10461-011-0076-y.</w:t>
          </w:r>
        </w:p>
        <w:p w14:paraId="6C690885" w14:textId="35C2C891" w:rsidR="003A7132" w:rsidRPr="00AB006C" w:rsidRDefault="003A7132" w:rsidP="00FD5105">
          <w:pPr>
            <w:pStyle w:val="CitaviBibliographyEntry"/>
            <w:numPr>
              <w:ilvl w:val="0"/>
              <w:numId w:val="12"/>
            </w:numPr>
            <w:ind w:hanging="720"/>
            <w:rPr>
              <w:lang w:val="de-DE"/>
            </w:rPr>
          </w:pPr>
          <w:bookmarkStart w:id="304" w:name="_CTVL0010158819a6e2048cc941fea6d557ca24d"/>
          <w:r>
            <w:t>Paunović N. Exposure Inhibition Therapy as a Treatment for Chronic Posttraumatic Stress Disorder: A Controlled Pilot Study.</w:t>
          </w:r>
          <w:bookmarkEnd w:id="304"/>
          <w:r>
            <w:t xml:space="preserve"> </w:t>
          </w:r>
          <w:r w:rsidRPr="00AB006C">
            <w:rPr>
              <w:i/>
              <w:lang w:val="de-DE"/>
            </w:rPr>
            <w:t>P</w:t>
          </w:r>
          <w:r w:rsidR="00DD4DEA">
            <w:rPr>
              <w:i/>
              <w:lang w:val="de-DE"/>
            </w:rPr>
            <w:t>sychology</w:t>
          </w:r>
          <w:r w:rsidRPr="00AB006C">
            <w:rPr>
              <w:lang w:val="de-DE"/>
            </w:rPr>
            <w:t>. 2011;02(06):605-614. doi:10.4236/psych.2011.26093.</w:t>
          </w:r>
        </w:p>
        <w:p w14:paraId="1478D8B2" w14:textId="6B29E5FD" w:rsidR="003A7132" w:rsidRPr="00AB006C" w:rsidRDefault="003A7132" w:rsidP="00FD5105">
          <w:pPr>
            <w:pStyle w:val="CitaviBibliographyEntry"/>
            <w:numPr>
              <w:ilvl w:val="0"/>
              <w:numId w:val="12"/>
            </w:numPr>
            <w:ind w:hanging="720"/>
            <w:rPr>
              <w:lang w:val="de-DE"/>
            </w:rPr>
          </w:pPr>
          <w:bookmarkStart w:id="305" w:name="_CTVL00141ea13f8b8a14ce2b3c76df002d8b396"/>
          <w:r w:rsidRPr="00DD4DEA">
            <w:t xml:space="preserve">Power K, McGoldrick T, Brown K, et al. </w:t>
          </w:r>
          <w:r>
            <w:t>A controlled comparison of eye movement desensitization and reprocessing versus exposure plus cognitive restructuring versus waiting list in the treatment of post-traumatic stress disorder.</w:t>
          </w:r>
          <w:bookmarkEnd w:id="305"/>
          <w:r>
            <w:t xml:space="preserve"> </w:t>
          </w:r>
          <w:r w:rsidRPr="00AB006C">
            <w:rPr>
              <w:i/>
              <w:lang w:val="de-DE"/>
            </w:rPr>
            <w:t>Clin Psychol Psychother</w:t>
          </w:r>
          <w:r w:rsidRPr="00AB006C">
            <w:rPr>
              <w:lang w:val="de-DE"/>
            </w:rPr>
            <w:t>. 2002;9(5):299-318. doi:10.1002/cpp.341.</w:t>
          </w:r>
        </w:p>
        <w:p w14:paraId="7B1DDA3C" w14:textId="29DC5F1E" w:rsidR="003A7132" w:rsidRDefault="003A7132" w:rsidP="00FD5105">
          <w:pPr>
            <w:pStyle w:val="CitaviBibliographyEntry"/>
            <w:numPr>
              <w:ilvl w:val="0"/>
              <w:numId w:val="12"/>
            </w:numPr>
            <w:ind w:hanging="720"/>
          </w:pPr>
          <w:bookmarkStart w:id="306" w:name="_CTVL001b07d7c092b064b5d81a34dc23ab3ed10"/>
          <w:r w:rsidRPr="00AB006C">
            <w:rPr>
              <w:lang w:val="de-DE"/>
            </w:rPr>
            <w:t xml:space="preserve">Rauch SAM, King AP, Abelson J, et al. </w:t>
          </w:r>
          <w:r>
            <w:t>Biological and symptom changes in posttraumatic stress disorder treatment: a randomized clinical trial.</w:t>
          </w:r>
          <w:bookmarkEnd w:id="306"/>
          <w:r>
            <w:t xml:space="preserve"> </w:t>
          </w:r>
          <w:r w:rsidRPr="003F4A44">
            <w:rPr>
              <w:i/>
            </w:rPr>
            <w:t>Depress Anxiety</w:t>
          </w:r>
          <w:r w:rsidRPr="003F4A44">
            <w:t>. 2015;32(3):204-212. doi:10.1002/da.22331.</w:t>
          </w:r>
        </w:p>
        <w:p w14:paraId="434A2B21" w14:textId="51144523" w:rsidR="003A7132" w:rsidRDefault="003A7132" w:rsidP="00FD5105">
          <w:pPr>
            <w:pStyle w:val="CitaviBibliographyEntry"/>
            <w:numPr>
              <w:ilvl w:val="0"/>
              <w:numId w:val="12"/>
            </w:numPr>
            <w:ind w:hanging="720"/>
          </w:pPr>
          <w:bookmarkStart w:id="307" w:name="_CTVL0015c11312f26fe480f916234b3bad6152f"/>
          <w:r>
            <w:t>Ready DJ, Mascaro N, Wattenberg MS, Sylvers P, Worley V, Bradley-Davino B. A Controlled Study of Group-Based Exposure Therapy with Vietnam-Era Veterans.</w:t>
          </w:r>
          <w:bookmarkEnd w:id="307"/>
          <w:r>
            <w:t xml:space="preserve"> </w:t>
          </w:r>
          <w:r w:rsidRPr="003F4A44">
            <w:rPr>
              <w:i/>
            </w:rPr>
            <w:t>Journal of Loss and Trauma</w:t>
          </w:r>
          <w:r w:rsidRPr="003F4A44">
            <w:t>. 2018;23(6):439-457. doi:10.1080/15325024.2018.1485268.</w:t>
          </w:r>
        </w:p>
        <w:p w14:paraId="0F656A3B" w14:textId="55F3E73B" w:rsidR="003A7132" w:rsidRDefault="003A7132" w:rsidP="00FD5105">
          <w:pPr>
            <w:pStyle w:val="CitaviBibliographyEntry"/>
            <w:numPr>
              <w:ilvl w:val="0"/>
              <w:numId w:val="12"/>
            </w:numPr>
            <w:ind w:hanging="720"/>
          </w:pPr>
          <w:bookmarkStart w:id="308" w:name="_CTVL001bad57ec1cf85422c8b742c56832a76ee"/>
          <w:r w:rsidRPr="00DD4DEA">
            <w:rPr>
              <w:lang w:val="de-DE"/>
            </w:rPr>
            <w:lastRenderedPageBreak/>
            <w:t xml:space="preserve">Reger GM, Koenen-Woods P, Zetocha K, et al. </w:t>
          </w:r>
          <w:r>
            <w:t>Randomized controlled trial of prolonged exposure using imaginal exposure vs. virtual reality exposure in active duty soldiers with deployment-related posttraumatic stress disorder (PTSD).</w:t>
          </w:r>
          <w:bookmarkEnd w:id="308"/>
          <w:r>
            <w:t xml:space="preserve"> </w:t>
          </w:r>
          <w:r w:rsidRPr="003F4A44">
            <w:rPr>
              <w:i/>
            </w:rPr>
            <w:t>J Consult Clin Psychol</w:t>
          </w:r>
          <w:r w:rsidRPr="003F4A44">
            <w:t>. 2016;84(11):946-959. doi:10.1037/ccp0000134.</w:t>
          </w:r>
        </w:p>
        <w:p w14:paraId="40A919B9" w14:textId="4E068381" w:rsidR="003A7132" w:rsidRDefault="003A7132" w:rsidP="00FD5105">
          <w:pPr>
            <w:pStyle w:val="CitaviBibliographyEntry"/>
            <w:numPr>
              <w:ilvl w:val="0"/>
              <w:numId w:val="12"/>
            </w:numPr>
            <w:ind w:hanging="720"/>
          </w:pPr>
          <w:bookmarkStart w:id="309" w:name="_CTVL001a5184c06b0fa4152ba84cf219b61715d"/>
          <w:r>
            <w:t>Resick PA, Nishith P, Weaver TL, Astin MC, Feuer CA. A comparison of cognitive-processing therapy with prolonged exposure and a waiting condition for the treatment of chronic posttraumatic stress disorder in female rape victims.</w:t>
          </w:r>
          <w:bookmarkEnd w:id="309"/>
          <w:r>
            <w:t xml:space="preserve"> </w:t>
          </w:r>
          <w:r w:rsidRPr="003F4A44">
            <w:rPr>
              <w:i/>
            </w:rPr>
            <w:t>J Consult Clin Psychol</w:t>
          </w:r>
          <w:r w:rsidRPr="003F4A44">
            <w:t>. 2002;70(4):867-879. doi:10.1037//0022-006X.70.4.867.</w:t>
          </w:r>
        </w:p>
        <w:p w14:paraId="324CA234" w14:textId="25FA7C72" w:rsidR="003A7132" w:rsidRDefault="003A7132" w:rsidP="00FD5105">
          <w:pPr>
            <w:pStyle w:val="CitaviBibliographyEntry"/>
            <w:numPr>
              <w:ilvl w:val="0"/>
              <w:numId w:val="12"/>
            </w:numPr>
            <w:ind w:hanging="720"/>
          </w:pPr>
          <w:bookmarkStart w:id="310" w:name="_CTVL00128405b7c84a747d584b3c6b1ceacec4f"/>
          <w:r w:rsidRPr="00DD4DEA">
            <w:rPr>
              <w:lang w:val="de-DE"/>
            </w:rPr>
            <w:t xml:space="preserve">Resick PA, Wachen JS, Mintz J, et al. </w:t>
          </w:r>
          <w:r>
            <w:t>A randomized clinical trial of group cognitive processing therapy compared with group present-centered therapy for PTSD among active duty military personnel.</w:t>
          </w:r>
          <w:bookmarkEnd w:id="310"/>
          <w:r>
            <w:t xml:space="preserve"> </w:t>
          </w:r>
          <w:r w:rsidRPr="003F4A44">
            <w:rPr>
              <w:i/>
            </w:rPr>
            <w:t>J Consult Clin Psychol</w:t>
          </w:r>
          <w:r w:rsidRPr="003F4A44">
            <w:t>. 2015;83(6):1058-1068. doi:10.1037/ccp0000016.</w:t>
          </w:r>
        </w:p>
        <w:p w14:paraId="40F7701E" w14:textId="5BB8B0B3" w:rsidR="003A7132" w:rsidRDefault="003A7132" w:rsidP="00FD5105">
          <w:pPr>
            <w:pStyle w:val="CitaviBibliographyEntry"/>
            <w:numPr>
              <w:ilvl w:val="0"/>
              <w:numId w:val="12"/>
            </w:numPr>
            <w:ind w:hanging="720"/>
          </w:pPr>
          <w:bookmarkStart w:id="311" w:name="_CTVL0016857fd3019b34d75be06ec7257bea815"/>
          <w:r>
            <w:t>Robjant K, Koebach A, Schmitt S, Chibashimba A, Carleial S, Elbert T. The treatment of posttraumatic stress symptoms and aggression in female former child soldiers using adapted Narrative Exposure therapy - a RCT in Eastern Democratic Republic of Congo.</w:t>
          </w:r>
          <w:bookmarkEnd w:id="311"/>
          <w:r>
            <w:t xml:space="preserve"> </w:t>
          </w:r>
          <w:r w:rsidRPr="003F4A44">
            <w:rPr>
              <w:i/>
            </w:rPr>
            <w:t>Behav Res Ther</w:t>
          </w:r>
          <w:r w:rsidRPr="003F4A44">
            <w:t>. 2019;123:103482. doi:10.1016/j.brat.2019.103482.</w:t>
          </w:r>
        </w:p>
        <w:p w14:paraId="6F9516D2" w14:textId="6D381861" w:rsidR="003A7132" w:rsidRDefault="003A7132" w:rsidP="00FD5105">
          <w:pPr>
            <w:pStyle w:val="CitaviBibliographyEntry"/>
            <w:numPr>
              <w:ilvl w:val="0"/>
              <w:numId w:val="12"/>
            </w:numPr>
            <w:ind w:hanging="720"/>
          </w:pPr>
          <w:bookmarkStart w:id="312" w:name="_CTVL00141850849867b4248bdcf546083263539"/>
          <w:r>
            <w:t>Rothbaum BO, Astin MC, Marsteller F. Prolonged Exposure versus Eye Movement Desensitization and Reprocessing (EMDR) for PTSD rape victims.</w:t>
          </w:r>
          <w:bookmarkEnd w:id="312"/>
          <w:r>
            <w:t xml:space="preserve"> </w:t>
          </w:r>
          <w:r w:rsidRPr="003F4A44">
            <w:rPr>
              <w:i/>
            </w:rPr>
            <w:t>J Trauma Stress</w:t>
          </w:r>
          <w:r w:rsidRPr="003F4A44">
            <w:t>. 2005;18(6):607-616. doi:10.1002/jts.20069.</w:t>
          </w:r>
        </w:p>
        <w:p w14:paraId="45997405" w14:textId="7827DCC9" w:rsidR="003A7132" w:rsidRDefault="003A7132" w:rsidP="00FD5105">
          <w:pPr>
            <w:pStyle w:val="CitaviBibliographyEntry"/>
            <w:numPr>
              <w:ilvl w:val="0"/>
              <w:numId w:val="12"/>
            </w:numPr>
            <w:ind w:hanging="720"/>
          </w:pPr>
          <w:bookmarkStart w:id="313" w:name="_CTVL001f91f7f156ff44e8baadab1127a7a8cd1"/>
          <w:r>
            <w:t>Sautter FJ, Glynn SM, Cretu JB, Senturk D, Vaught AS. Efficacy of structured approach therapy in reducing PTSD in returning veterans: A randomized clinical trial.</w:t>
          </w:r>
          <w:bookmarkEnd w:id="313"/>
          <w:r>
            <w:t xml:space="preserve"> </w:t>
          </w:r>
          <w:r w:rsidRPr="003F4A44">
            <w:rPr>
              <w:i/>
            </w:rPr>
            <w:t>Psychological Services</w:t>
          </w:r>
          <w:r w:rsidRPr="003F4A44">
            <w:t>. 2015;12(3):199-212. doi:10.1037/ser0000032.</w:t>
          </w:r>
        </w:p>
        <w:p w14:paraId="2B04B5DD" w14:textId="21A121F1" w:rsidR="003A7132" w:rsidRDefault="003A7132" w:rsidP="00FD5105">
          <w:pPr>
            <w:pStyle w:val="CitaviBibliographyEntry"/>
            <w:numPr>
              <w:ilvl w:val="0"/>
              <w:numId w:val="12"/>
            </w:numPr>
            <w:ind w:hanging="720"/>
          </w:pPr>
          <w:bookmarkStart w:id="314" w:name="_CTVL00184a1aa932f8d45df9c1d244594ded1eb"/>
          <w:r w:rsidRPr="00DD4DEA">
            <w:rPr>
              <w:lang w:val="de-DE"/>
            </w:rPr>
            <w:t xml:space="preserve">Schaal S, Elbert T, Neuner F. Narrative exposure therapy versus interpersonal psychotherapy. </w:t>
          </w:r>
          <w:r>
            <w:t>A pilot randomized controlled trial with Rwandan genocide orphans.</w:t>
          </w:r>
          <w:bookmarkEnd w:id="314"/>
          <w:r>
            <w:t xml:space="preserve"> </w:t>
          </w:r>
          <w:r w:rsidRPr="003F4A44">
            <w:rPr>
              <w:i/>
            </w:rPr>
            <w:t>Psychother Psychosom</w:t>
          </w:r>
          <w:r w:rsidRPr="003F4A44">
            <w:t>. 2009;78(5):298-306. doi:10.1159/000229768.</w:t>
          </w:r>
        </w:p>
        <w:p w14:paraId="6EC1B527" w14:textId="09DDB95D" w:rsidR="003A7132" w:rsidRDefault="003A7132" w:rsidP="00FD5105">
          <w:pPr>
            <w:pStyle w:val="CitaviBibliographyEntry"/>
            <w:numPr>
              <w:ilvl w:val="0"/>
              <w:numId w:val="12"/>
            </w:numPr>
            <w:ind w:hanging="720"/>
          </w:pPr>
          <w:bookmarkStart w:id="315" w:name="_CTVL00154c493b2b17d47af8a374a4e97376898"/>
          <w:r>
            <w:t>Scheck MM, Schaeffer JA, Gillette C. Brief psychological intervention with traumatized young women: the efficacy of eye movement desensitization and reprocessing.</w:t>
          </w:r>
          <w:bookmarkEnd w:id="315"/>
          <w:r>
            <w:t xml:space="preserve"> </w:t>
          </w:r>
          <w:r w:rsidRPr="003F4A44">
            <w:rPr>
              <w:i/>
            </w:rPr>
            <w:t>J Trauma Stress</w:t>
          </w:r>
          <w:r w:rsidRPr="003F4A44">
            <w:t>. 1998;11(1):25-44. doi:10.1023/A:1024400931106.</w:t>
          </w:r>
        </w:p>
        <w:p w14:paraId="184F7927" w14:textId="790491D4" w:rsidR="003A7132" w:rsidRPr="00AB006C" w:rsidRDefault="003A7132" w:rsidP="00FD5105">
          <w:pPr>
            <w:pStyle w:val="CitaviBibliographyEntry"/>
            <w:numPr>
              <w:ilvl w:val="0"/>
              <w:numId w:val="12"/>
            </w:numPr>
            <w:ind w:hanging="720"/>
            <w:rPr>
              <w:lang w:val="de-DE"/>
            </w:rPr>
          </w:pPr>
          <w:bookmarkStart w:id="316" w:name="_CTVL001da64ced0b18a4e61a98df962801fc759"/>
          <w:r w:rsidRPr="00DD4DEA">
            <w:rPr>
              <w:lang w:val="de-DE"/>
            </w:rPr>
            <w:lastRenderedPageBreak/>
            <w:t xml:space="preserve">Schnurr PP, Friedman MJ, Foy DW, et al. </w:t>
          </w:r>
          <w:r>
            <w:t>Randomized trial of trauma-focused group therapy for posttraumatic stress disorder: results from a department of veterans affairs cooperative study.</w:t>
          </w:r>
          <w:bookmarkEnd w:id="316"/>
          <w:r>
            <w:t xml:space="preserve"> </w:t>
          </w:r>
          <w:r w:rsidRPr="00AB006C">
            <w:rPr>
              <w:i/>
              <w:lang w:val="de-DE"/>
            </w:rPr>
            <w:t>Arch Gen Psychiatry</w:t>
          </w:r>
          <w:r w:rsidRPr="00AB006C">
            <w:rPr>
              <w:lang w:val="de-DE"/>
            </w:rPr>
            <w:t>. 2003;60(5):481-489. doi:10.1001/archpsyc.60.5.481.</w:t>
          </w:r>
        </w:p>
        <w:p w14:paraId="3BE79ADF" w14:textId="633C4A43" w:rsidR="003A7132" w:rsidRDefault="003A7132" w:rsidP="00FD5105">
          <w:pPr>
            <w:pStyle w:val="CitaviBibliographyEntry"/>
            <w:numPr>
              <w:ilvl w:val="0"/>
              <w:numId w:val="12"/>
            </w:numPr>
            <w:ind w:hanging="720"/>
            <w:rPr>
              <w:lang w:val="de-DE"/>
            </w:rPr>
          </w:pPr>
          <w:bookmarkStart w:id="317" w:name="_CTVL00124f50ae56561420aa25e9438777e7ee2"/>
          <w:r w:rsidRPr="00AB006C">
            <w:rPr>
              <w:lang w:val="de-DE"/>
            </w:rPr>
            <w:t xml:space="preserve">Schnurr PP, Friedman MJ, Engel CC, et al. </w:t>
          </w:r>
          <w:r>
            <w:t>Cognitive behavioral therapy for posttraumatic stress disorder in women: a randomized controlled trial.</w:t>
          </w:r>
          <w:bookmarkEnd w:id="317"/>
          <w:r>
            <w:t xml:space="preserve"> </w:t>
          </w:r>
          <w:r w:rsidRPr="00AB006C">
            <w:rPr>
              <w:i/>
              <w:lang w:val="de-DE"/>
            </w:rPr>
            <w:t>JAMA</w:t>
          </w:r>
          <w:r w:rsidRPr="00AB006C">
            <w:rPr>
              <w:lang w:val="de-DE"/>
            </w:rPr>
            <w:t>. 2007;297(8):820-830. doi:10.1001/jama.297.8.820.</w:t>
          </w:r>
        </w:p>
        <w:p w14:paraId="1AF9D252" w14:textId="1B664F35" w:rsidR="00DD4DEA" w:rsidRPr="009253A2" w:rsidRDefault="00DD4DEA" w:rsidP="00FD5105">
          <w:pPr>
            <w:pStyle w:val="CitaviBibliographyEntry"/>
            <w:numPr>
              <w:ilvl w:val="0"/>
              <w:numId w:val="12"/>
            </w:numPr>
            <w:ind w:hanging="720"/>
            <w:rPr>
              <w:sz w:val="32"/>
            </w:rPr>
          </w:pPr>
          <w:r w:rsidRPr="00DD4DEA">
            <w:rPr>
              <w:szCs w:val="20"/>
              <w:shd w:val="clear" w:color="auto" w:fill="FFFFFF"/>
              <w:lang w:val="de-DE"/>
            </w:rPr>
            <w:t xml:space="preserve">Sloan, DM, Marx, BP, Greenberg, EM. </w:t>
          </w:r>
          <w:r w:rsidRPr="00DD4DEA">
            <w:rPr>
              <w:szCs w:val="20"/>
              <w:shd w:val="clear" w:color="auto" w:fill="FFFFFF"/>
            </w:rPr>
            <w:t>A test of written emotional disclosure as an intervention for posttraumatic stress disorder. </w:t>
          </w:r>
          <w:r w:rsidRPr="00DD4DEA">
            <w:rPr>
              <w:i/>
              <w:iCs/>
              <w:szCs w:val="20"/>
              <w:shd w:val="clear" w:color="auto" w:fill="FFFFFF"/>
            </w:rPr>
            <w:t>Behav Res Ther</w:t>
          </w:r>
          <w:r w:rsidR="009253A2">
            <w:rPr>
              <w:szCs w:val="20"/>
              <w:shd w:val="clear" w:color="auto" w:fill="FFFFFF"/>
            </w:rPr>
            <w:t>.</w:t>
          </w:r>
          <w:r w:rsidR="009253A2" w:rsidRPr="009253A2">
            <w:rPr>
              <w:szCs w:val="20"/>
              <w:shd w:val="clear" w:color="auto" w:fill="FFFFFF"/>
              <w:lang w:val="de-DE"/>
            </w:rPr>
            <w:t xml:space="preserve"> </w:t>
          </w:r>
          <w:r w:rsidR="009253A2" w:rsidRPr="00DD4DEA">
            <w:rPr>
              <w:szCs w:val="20"/>
              <w:shd w:val="clear" w:color="auto" w:fill="FFFFFF"/>
              <w:lang w:val="de-DE"/>
            </w:rPr>
            <w:t>2011</w:t>
          </w:r>
          <w:r w:rsidR="009253A2">
            <w:rPr>
              <w:szCs w:val="20"/>
              <w:shd w:val="clear" w:color="auto" w:fill="FFFFFF"/>
            </w:rPr>
            <w:t>;</w:t>
          </w:r>
          <w:r w:rsidRPr="009253A2">
            <w:rPr>
              <w:iCs/>
              <w:szCs w:val="20"/>
              <w:shd w:val="clear" w:color="auto" w:fill="FFFFFF"/>
            </w:rPr>
            <w:t>49</w:t>
          </w:r>
          <w:r w:rsidRPr="00DD4DEA">
            <w:rPr>
              <w:szCs w:val="20"/>
              <w:shd w:val="clear" w:color="auto" w:fill="FFFFFF"/>
            </w:rPr>
            <w:t>(4)</w:t>
          </w:r>
          <w:r w:rsidR="009253A2">
            <w:rPr>
              <w:szCs w:val="20"/>
              <w:shd w:val="clear" w:color="auto" w:fill="FFFFFF"/>
            </w:rPr>
            <w:t>:</w:t>
          </w:r>
          <w:r w:rsidRPr="00DD4DEA">
            <w:rPr>
              <w:szCs w:val="20"/>
              <w:shd w:val="clear" w:color="auto" w:fill="FFFFFF"/>
            </w:rPr>
            <w:t>299-304.</w:t>
          </w:r>
        </w:p>
        <w:p w14:paraId="3F2D1E59" w14:textId="0F602730" w:rsidR="003A7132" w:rsidRDefault="003A7132" w:rsidP="00FD5105">
          <w:pPr>
            <w:pStyle w:val="CitaviBibliographyEntry"/>
            <w:numPr>
              <w:ilvl w:val="0"/>
              <w:numId w:val="12"/>
            </w:numPr>
            <w:ind w:hanging="720"/>
          </w:pPr>
          <w:bookmarkStart w:id="318" w:name="_CTVL001789c1dedb8db41d6a493fc709f8b03a6"/>
          <w:r w:rsidRPr="00AB006C">
            <w:rPr>
              <w:lang w:val="de-DE"/>
            </w:rPr>
            <w:t xml:space="preserve">Sloan DM, Marx BP, Bovin MJ, Feinstein BA, Gallagher MW. </w:t>
          </w:r>
          <w:r>
            <w:t>Written exposure as an intervention for PTSD: a randomized clinical trial with motor vehicle accident survivors.</w:t>
          </w:r>
          <w:bookmarkEnd w:id="318"/>
          <w:r>
            <w:t xml:space="preserve"> </w:t>
          </w:r>
          <w:r w:rsidRPr="003F4A44">
            <w:rPr>
              <w:i/>
            </w:rPr>
            <w:t>Behav Res Ther</w:t>
          </w:r>
          <w:r w:rsidRPr="003F4A44">
            <w:t>. 2012;50(10):627-635. doi:10.1016/j.brat.2012.07.001.</w:t>
          </w:r>
        </w:p>
        <w:p w14:paraId="40F22528" w14:textId="1247CB57" w:rsidR="003A7132" w:rsidRDefault="003A7132" w:rsidP="00FD5105">
          <w:pPr>
            <w:pStyle w:val="CitaviBibliographyEntry"/>
            <w:numPr>
              <w:ilvl w:val="0"/>
              <w:numId w:val="12"/>
            </w:numPr>
            <w:ind w:hanging="720"/>
          </w:pPr>
          <w:bookmarkStart w:id="319" w:name="_CTVL00154eac8a3c38d4a628772e7a25c60ab7a"/>
          <w:r w:rsidRPr="009253A2">
            <w:rPr>
              <w:lang w:val="de-DE"/>
            </w:rPr>
            <w:t xml:space="preserve">Sloan DM, Unger W, Lee DJ, Beck JG. </w:t>
          </w:r>
          <w:r>
            <w:t>A Randomized Controlled Trial of Group Cognitive Behavioral Treatment for Veterans Diagnosed With Chronic Posttraumatic Stress Disorder.</w:t>
          </w:r>
          <w:bookmarkEnd w:id="319"/>
          <w:r>
            <w:t xml:space="preserve"> </w:t>
          </w:r>
          <w:r w:rsidRPr="003F4A44">
            <w:rPr>
              <w:i/>
            </w:rPr>
            <w:t>J Trauma Stress</w:t>
          </w:r>
          <w:r w:rsidRPr="003F4A44">
            <w:t>. 2018;31(6):886-898. doi:10.1002/jts.22338.</w:t>
          </w:r>
        </w:p>
        <w:p w14:paraId="675088AB" w14:textId="2E169396" w:rsidR="009253A2" w:rsidRPr="009253A2" w:rsidRDefault="009253A2" w:rsidP="00FD5105">
          <w:pPr>
            <w:pStyle w:val="CitaviBibliographyEntry"/>
            <w:numPr>
              <w:ilvl w:val="0"/>
              <w:numId w:val="12"/>
            </w:numPr>
            <w:ind w:hanging="720"/>
            <w:rPr>
              <w:sz w:val="32"/>
            </w:rPr>
          </w:pPr>
          <w:r w:rsidRPr="009253A2">
            <w:rPr>
              <w:szCs w:val="20"/>
              <w:shd w:val="clear" w:color="auto" w:fill="FFFFFF"/>
            </w:rPr>
            <w:t>Spence, J, Titov, N, Dear, BF,</w:t>
          </w:r>
          <w:r>
            <w:rPr>
              <w:szCs w:val="20"/>
              <w:shd w:val="clear" w:color="auto" w:fill="FFFFFF"/>
            </w:rPr>
            <w:t xml:space="preserve"> </w:t>
          </w:r>
          <w:r w:rsidRPr="009253A2">
            <w:rPr>
              <w:szCs w:val="20"/>
              <w:shd w:val="clear" w:color="auto" w:fill="FFFFFF"/>
            </w:rPr>
            <w:t>et al. Randomized controlled trial of Internet‐delivered cognitive behavioral therapy for posttraumatic stress disorder. </w:t>
          </w:r>
          <w:r w:rsidRPr="009253A2">
            <w:rPr>
              <w:i/>
              <w:iCs/>
              <w:szCs w:val="20"/>
              <w:shd w:val="clear" w:color="auto" w:fill="FFFFFF"/>
            </w:rPr>
            <w:t>Depres</w:t>
          </w:r>
          <w:r>
            <w:rPr>
              <w:i/>
              <w:iCs/>
              <w:szCs w:val="20"/>
              <w:shd w:val="clear" w:color="auto" w:fill="FFFFFF"/>
            </w:rPr>
            <w:t>s A</w:t>
          </w:r>
          <w:r w:rsidRPr="009253A2">
            <w:rPr>
              <w:i/>
              <w:iCs/>
              <w:szCs w:val="20"/>
              <w:shd w:val="clear" w:color="auto" w:fill="FFFFFF"/>
            </w:rPr>
            <w:t>nxiety</w:t>
          </w:r>
          <w:r>
            <w:rPr>
              <w:szCs w:val="20"/>
              <w:shd w:val="clear" w:color="auto" w:fill="FFFFFF"/>
            </w:rPr>
            <w:t>.</w:t>
          </w:r>
          <w:r w:rsidRPr="009253A2">
            <w:rPr>
              <w:szCs w:val="20"/>
              <w:shd w:val="clear" w:color="auto" w:fill="FFFFFF"/>
            </w:rPr>
            <w:t> 2011</w:t>
          </w:r>
          <w:r>
            <w:rPr>
              <w:szCs w:val="20"/>
              <w:shd w:val="clear" w:color="auto" w:fill="FFFFFF"/>
            </w:rPr>
            <w:t>;</w:t>
          </w:r>
          <w:r w:rsidRPr="009253A2">
            <w:rPr>
              <w:iCs/>
              <w:szCs w:val="20"/>
              <w:shd w:val="clear" w:color="auto" w:fill="FFFFFF"/>
            </w:rPr>
            <w:t>28</w:t>
          </w:r>
          <w:r w:rsidRPr="009253A2">
            <w:rPr>
              <w:szCs w:val="20"/>
              <w:shd w:val="clear" w:color="auto" w:fill="FFFFFF"/>
            </w:rPr>
            <w:t>(7)</w:t>
          </w:r>
          <w:r>
            <w:rPr>
              <w:szCs w:val="20"/>
              <w:shd w:val="clear" w:color="auto" w:fill="FFFFFF"/>
            </w:rPr>
            <w:t>:</w:t>
          </w:r>
          <w:r w:rsidRPr="009253A2">
            <w:rPr>
              <w:szCs w:val="20"/>
              <w:shd w:val="clear" w:color="auto" w:fill="FFFFFF"/>
            </w:rPr>
            <w:t>541-550.</w:t>
          </w:r>
        </w:p>
        <w:p w14:paraId="24884DCB" w14:textId="10980F66" w:rsidR="003A7132" w:rsidRDefault="003A7132" w:rsidP="00FD5105">
          <w:pPr>
            <w:pStyle w:val="CitaviBibliographyEntry"/>
            <w:numPr>
              <w:ilvl w:val="0"/>
              <w:numId w:val="12"/>
            </w:numPr>
            <w:ind w:hanging="720"/>
          </w:pPr>
          <w:bookmarkStart w:id="320" w:name="_CTVL0017c22561c3aca43c29a266590df2384c4"/>
          <w:r>
            <w:t>Stenmark H, Catani C, Neuner F, Elbert T, Holen A. Treating PTSD in refugees and asylum seekers within the general health care system. A randomized controlled multicenter study.</w:t>
          </w:r>
          <w:bookmarkEnd w:id="320"/>
          <w:r>
            <w:t xml:space="preserve"> </w:t>
          </w:r>
          <w:r w:rsidRPr="003F4A44">
            <w:rPr>
              <w:i/>
            </w:rPr>
            <w:t>Behav Res Ther</w:t>
          </w:r>
          <w:r w:rsidRPr="003F4A44">
            <w:t>. 2013;51(10):641-647. doi:10.1016/j.brat.2013.07.002.</w:t>
          </w:r>
        </w:p>
        <w:p w14:paraId="1C1D2B8E" w14:textId="4C0FA6A2" w:rsidR="003A7132" w:rsidRDefault="003A7132" w:rsidP="00FD5105">
          <w:pPr>
            <w:pStyle w:val="CitaviBibliographyEntry"/>
            <w:numPr>
              <w:ilvl w:val="0"/>
              <w:numId w:val="12"/>
            </w:numPr>
            <w:ind w:hanging="720"/>
          </w:pPr>
          <w:bookmarkStart w:id="321" w:name="_CTVL001644b47fa03d448398f2b4b1d57dc7ab1"/>
          <w:r>
            <w:t>Surís A, Link-Malcolm J, Chard K, Ahn C, North C. A randomized clinical trial of cognitive processing therapy for veterans with PTSD related to military sexual trauma.</w:t>
          </w:r>
          <w:bookmarkEnd w:id="321"/>
          <w:r>
            <w:t xml:space="preserve"> </w:t>
          </w:r>
          <w:r w:rsidRPr="003F4A44">
            <w:rPr>
              <w:i/>
            </w:rPr>
            <w:t>J Trauma Stress</w:t>
          </w:r>
          <w:r w:rsidRPr="003F4A44">
            <w:t>. 2013;26(1):28-37. doi:10.1002/jts.21765.</w:t>
          </w:r>
        </w:p>
        <w:p w14:paraId="261CB304" w14:textId="021E595F" w:rsidR="003A7132" w:rsidRDefault="003A7132" w:rsidP="00FD5105">
          <w:pPr>
            <w:pStyle w:val="CitaviBibliographyEntry"/>
            <w:numPr>
              <w:ilvl w:val="0"/>
              <w:numId w:val="12"/>
            </w:numPr>
            <w:ind w:hanging="720"/>
          </w:pPr>
          <w:bookmarkStart w:id="322" w:name="_CTVL0018c140d995334466da4eda9d358169992"/>
          <w:r>
            <w:t>Taylor S, Thordarson DS, Maxfield L, Fedoroff IC, Lovell K, Ogrodniczuk J. Comparative efficacy, speed, and adverse effects of three PTSD treatments: exposure therapy, EMDR, and relaxation training.</w:t>
          </w:r>
          <w:bookmarkEnd w:id="322"/>
          <w:r>
            <w:t xml:space="preserve"> </w:t>
          </w:r>
          <w:r w:rsidRPr="003F4A44">
            <w:rPr>
              <w:i/>
            </w:rPr>
            <w:t>J Consult Clin Psychol</w:t>
          </w:r>
          <w:r w:rsidRPr="003F4A44">
            <w:t>. 2003;71(2):330-338. doi:10.1037/0022-006x.71.2.330.</w:t>
          </w:r>
        </w:p>
        <w:p w14:paraId="360C5E6B" w14:textId="6FE84749" w:rsidR="003A7132" w:rsidRDefault="003A7132" w:rsidP="00FD5105">
          <w:pPr>
            <w:pStyle w:val="CitaviBibliographyEntry"/>
            <w:numPr>
              <w:ilvl w:val="0"/>
              <w:numId w:val="12"/>
            </w:numPr>
            <w:ind w:hanging="720"/>
          </w:pPr>
          <w:bookmarkStart w:id="323" w:name="_CTVL0010bb504481ce74610bb8f5fc2db9a95a1"/>
          <w:r w:rsidRPr="009253A2">
            <w:rPr>
              <w:lang w:val="de-DE"/>
            </w:rPr>
            <w:lastRenderedPageBreak/>
            <w:t xml:space="preserve">terHeide FJJ, Mooren TM, van de Schoot R, Jongh A, Kleber RJ. </w:t>
          </w:r>
          <w:r>
            <w:t>Eye movement desensitisation and reprocessing therapy v. stabilisation as usual for refugees: randomised controlled trial.</w:t>
          </w:r>
          <w:bookmarkEnd w:id="323"/>
          <w:r>
            <w:t xml:space="preserve"> </w:t>
          </w:r>
          <w:r w:rsidRPr="003F4A44">
            <w:rPr>
              <w:i/>
            </w:rPr>
            <w:t>Br J Psychiatry</w:t>
          </w:r>
          <w:r w:rsidRPr="003F4A44">
            <w:t>. 2016;209(4):311-318. doi:10.1192/bjp.bp.115.167775.</w:t>
          </w:r>
        </w:p>
        <w:p w14:paraId="138F1108" w14:textId="6F5E685C" w:rsidR="003A7132" w:rsidRDefault="003A7132" w:rsidP="00FD5105">
          <w:pPr>
            <w:pStyle w:val="CitaviBibliographyEntry"/>
            <w:numPr>
              <w:ilvl w:val="0"/>
              <w:numId w:val="12"/>
            </w:numPr>
            <w:ind w:hanging="720"/>
          </w:pPr>
          <w:bookmarkStart w:id="324" w:name="_CTVL0013ca472d29db14b44a911d0e80f6d8104"/>
          <w:r>
            <w:t>Thorp SR, Glassman LH, Wells SY, et al. A randomized controlled trial of prolonged exposure therapy versus relaxation training for older veterans with military-related PTSD.</w:t>
          </w:r>
          <w:bookmarkEnd w:id="324"/>
          <w:r>
            <w:t xml:space="preserve"> </w:t>
          </w:r>
          <w:r w:rsidRPr="003F4A44">
            <w:rPr>
              <w:i/>
            </w:rPr>
            <w:t>J Anxiety Disord</w:t>
          </w:r>
          <w:r w:rsidRPr="003F4A44">
            <w:t>. 2019;64:45-54. doi:10.1016/j.janxdis.2019.02.003.</w:t>
          </w:r>
        </w:p>
        <w:p w14:paraId="728D116E" w14:textId="0710A1CB" w:rsidR="003A7132" w:rsidRDefault="003A7132" w:rsidP="00FD5105">
          <w:pPr>
            <w:pStyle w:val="CitaviBibliographyEntry"/>
            <w:numPr>
              <w:ilvl w:val="0"/>
              <w:numId w:val="12"/>
            </w:numPr>
            <w:ind w:hanging="720"/>
          </w:pPr>
          <w:bookmarkStart w:id="325" w:name="_CTVL00122c9725cf59a4e7596c1ace4fdf16b0d"/>
          <w:r>
            <w:t>Tylee DS, Gray R, Glatt SJ, Bourke F. Evaluation of the reconsolidation of traumatic memories protocol for the treatment of PTSD: a randomized, wait-list-controlled trial.</w:t>
          </w:r>
          <w:bookmarkEnd w:id="325"/>
          <w:r>
            <w:t xml:space="preserve"> </w:t>
          </w:r>
          <w:r w:rsidRPr="003F4A44">
            <w:rPr>
              <w:i/>
            </w:rPr>
            <w:t>Journal of Military, Veteran and Family Health</w:t>
          </w:r>
          <w:r w:rsidRPr="003F4A44">
            <w:t>. 2017;3(1):21-33. doi:10.3138/jmvfh.4120.</w:t>
          </w:r>
        </w:p>
        <w:p w14:paraId="28E2ABA3" w14:textId="0E43F899" w:rsidR="003A7132" w:rsidRDefault="003A7132" w:rsidP="00FD5105">
          <w:pPr>
            <w:pStyle w:val="CitaviBibliographyEntry"/>
            <w:numPr>
              <w:ilvl w:val="0"/>
              <w:numId w:val="12"/>
            </w:numPr>
            <w:ind w:hanging="720"/>
          </w:pPr>
          <w:bookmarkStart w:id="326" w:name="_CTVL0017ac4e13b54d74d81ae483d52c961d1c1"/>
          <w:r w:rsidRPr="009253A2">
            <w:rPr>
              <w:lang w:val="de-DE"/>
            </w:rPr>
            <w:t xml:space="preserve">van den Berg DPG, Bont PAJM de, van der Vleugel BM, et al. </w:t>
          </w:r>
          <w:r>
            <w:t>Prolonged exposure vs eye movement desensitization and reprocessing vs waiting list for posttraumatic stress disorder in patients with a psychotic disorder: a randomized clinical trial.</w:t>
          </w:r>
          <w:bookmarkEnd w:id="326"/>
          <w:r>
            <w:t xml:space="preserve"> </w:t>
          </w:r>
          <w:r w:rsidRPr="003F4A44">
            <w:rPr>
              <w:i/>
            </w:rPr>
            <w:t>JAMA Psychiatry</w:t>
          </w:r>
          <w:r w:rsidRPr="003F4A44">
            <w:t>. 2015;72(3):259-267. doi:10.1001/jamapsychiatry.2014.2637.</w:t>
          </w:r>
        </w:p>
        <w:p w14:paraId="1ADF5DAA" w14:textId="7CFAFC03" w:rsidR="003A7132" w:rsidRDefault="003A7132" w:rsidP="00FD5105">
          <w:pPr>
            <w:pStyle w:val="CitaviBibliographyEntry"/>
            <w:numPr>
              <w:ilvl w:val="0"/>
              <w:numId w:val="12"/>
            </w:numPr>
            <w:ind w:hanging="720"/>
          </w:pPr>
          <w:bookmarkStart w:id="327" w:name="_CTVL001c0770aba96b64722a8c27c6c171449b8"/>
          <w:r w:rsidRPr="009253A2">
            <w:rPr>
              <w:lang w:val="de-DE"/>
            </w:rPr>
            <w:t xml:space="preserve">van der Kolk BA, Spinazzola J, Blaustein ME, et al. </w:t>
          </w:r>
          <w:r>
            <w:t>A randomized clinical trial of eye movement desensitization and reprocessing (EMDR), fluoxetine, and pill placebo in the treatment of posttraumatic stress disorder: treatment effects and long-term maintenance.</w:t>
          </w:r>
          <w:bookmarkEnd w:id="327"/>
          <w:r>
            <w:t xml:space="preserve"> </w:t>
          </w:r>
          <w:r w:rsidRPr="003F4A44">
            <w:rPr>
              <w:i/>
            </w:rPr>
            <w:t>J Clin Psychiatry</w:t>
          </w:r>
          <w:r w:rsidRPr="003F4A44">
            <w:t>. 2007;68(1):37-46. doi:10.4088/jcp.v68n0105.</w:t>
          </w:r>
        </w:p>
        <w:p w14:paraId="0619073F" w14:textId="2AEF3C5E" w:rsidR="003A7132" w:rsidRDefault="003A7132" w:rsidP="00FD5105">
          <w:pPr>
            <w:pStyle w:val="CitaviBibliographyEntry"/>
            <w:numPr>
              <w:ilvl w:val="0"/>
              <w:numId w:val="12"/>
            </w:numPr>
            <w:ind w:hanging="720"/>
          </w:pPr>
          <w:bookmarkStart w:id="328" w:name="_CTVL0012b513a3e8f1d4859b993d173747d5113"/>
          <w:r>
            <w:t>van der Kolk BA, Stone L, West J, et al. Yoga as an adjunctive treatment for posttraumatic stress disorder: a randomized controlled trial.</w:t>
          </w:r>
          <w:bookmarkEnd w:id="328"/>
          <w:r>
            <w:t xml:space="preserve"> </w:t>
          </w:r>
          <w:r w:rsidRPr="003F4A44">
            <w:rPr>
              <w:i/>
            </w:rPr>
            <w:t>J Clin Psychiatry</w:t>
          </w:r>
          <w:r w:rsidRPr="003F4A44">
            <w:t>. 2014;75(6):e559-65. doi:10.4088/JCP.13m08561.</w:t>
          </w:r>
        </w:p>
        <w:p w14:paraId="0937B01E" w14:textId="61E68F03" w:rsidR="003A7132" w:rsidRDefault="003A7132" w:rsidP="00FD5105">
          <w:pPr>
            <w:pStyle w:val="CitaviBibliographyEntry"/>
            <w:numPr>
              <w:ilvl w:val="0"/>
              <w:numId w:val="12"/>
            </w:numPr>
            <w:ind w:hanging="720"/>
          </w:pPr>
          <w:bookmarkStart w:id="329" w:name="_CTVL0016af31a2b5b234045ba87265797ae0f2a"/>
          <w:r>
            <w:t>van Gelderen MJ, Nijdam MJ, Haagen JFG, Vermetten E. Interactive Motion-Assisted Exposure Therapy for Veterans with Treatment-Resistant Posttraumatic Stress Disorder: A Randomized Controlled Trial.</w:t>
          </w:r>
          <w:bookmarkEnd w:id="329"/>
          <w:r>
            <w:t xml:space="preserve"> </w:t>
          </w:r>
          <w:r w:rsidRPr="003F4A44">
            <w:rPr>
              <w:i/>
            </w:rPr>
            <w:t>Psychother Psychosom</w:t>
          </w:r>
          <w:r w:rsidRPr="003F4A44">
            <w:t>. 2020;89(4):215-227. doi:10.1159/000505977.</w:t>
          </w:r>
        </w:p>
        <w:p w14:paraId="386C132A" w14:textId="63294056" w:rsidR="003A7132" w:rsidRDefault="003A7132" w:rsidP="00FD5105">
          <w:pPr>
            <w:pStyle w:val="CitaviBibliographyEntry"/>
            <w:numPr>
              <w:ilvl w:val="0"/>
              <w:numId w:val="12"/>
            </w:numPr>
            <w:ind w:hanging="720"/>
          </w:pPr>
          <w:bookmarkStart w:id="330" w:name="_CTVL001345caad17de8417ba7a95bc4085b0ee2"/>
          <w:r>
            <w:t>Vaughan K, Armstrong MS, Gold R, O'Connor N, Jenneke W, Tarrier N. A trial of eye movement desensitization compared to image habituation training and applied muscle relaxation in post-traumatic stress disorder.</w:t>
          </w:r>
          <w:bookmarkEnd w:id="330"/>
          <w:r>
            <w:t xml:space="preserve"> </w:t>
          </w:r>
          <w:r w:rsidRPr="003F4A44">
            <w:rPr>
              <w:i/>
            </w:rPr>
            <w:t>J Behav Ther Exp Psychiatry</w:t>
          </w:r>
          <w:r w:rsidRPr="003F4A44">
            <w:t>. 1994;25(4):283-291. doi:10.1016/0005-7916(94)90036-1.</w:t>
          </w:r>
        </w:p>
        <w:p w14:paraId="4095FBF5" w14:textId="25EA581B" w:rsidR="009253A2" w:rsidRPr="009253A2" w:rsidRDefault="009253A2" w:rsidP="00FD5105">
          <w:pPr>
            <w:pStyle w:val="CitaviBibliographyEntry"/>
            <w:numPr>
              <w:ilvl w:val="0"/>
              <w:numId w:val="12"/>
            </w:numPr>
            <w:ind w:hanging="720"/>
            <w:rPr>
              <w:sz w:val="32"/>
            </w:rPr>
          </w:pPr>
          <w:r w:rsidRPr="009253A2">
            <w:rPr>
              <w:szCs w:val="20"/>
              <w:shd w:val="clear" w:color="auto" w:fill="FFFFFF"/>
            </w:rPr>
            <w:lastRenderedPageBreak/>
            <w:t>Vera, M, Obén, A, Juarbe, D, Hernández, N, Kichic, R, Hembree, EA. A randomized clinical trial of prolonged exposure and applied relaxation for the treatment of Latinos with posttraumatic stress disorder.</w:t>
          </w:r>
          <w:r w:rsidRPr="009253A2">
            <w:rPr>
              <w:i/>
              <w:iCs/>
              <w:szCs w:val="20"/>
              <w:shd w:val="clear" w:color="auto" w:fill="FFFFFF"/>
            </w:rPr>
            <w:t xml:space="preserve"> </w:t>
          </w:r>
          <w:r>
            <w:rPr>
              <w:i/>
              <w:iCs/>
              <w:szCs w:val="20"/>
              <w:shd w:val="clear" w:color="auto" w:fill="FFFFFF"/>
            </w:rPr>
            <w:t xml:space="preserve">J </w:t>
          </w:r>
          <w:r w:rsidRPr="009253A2">
            <w:rPr>
              <w:i/>
              <w:iCs/>
              <w:szCs w:val="20"/>
              <w:shd w:val="clear" w:color="auto" w:fill="FFFFFF"/>
            </w:rPr>
            <w:t>Trauma Stress</w:t>
          </w:r>
          <w:r>
            <w:rPr>
              <w:szCs w:val="20"/>
              <w:shd w:val="clear" w:color="auto" w:fill="FFFFFF"/>
            </w:rPr>
            <w:t>.</w:t>
          </w:r>
          <w:r w:rsidRPr="009253A2">
            <w:rPr>
              <w:szCs w:val="20"/>
              <w:shd w:val="clear" w:color="auto" w:fill="FFFFFF"/>
            </w:rPr>
            <w:t> 2022</w:t>
          </w:r>
          <w:r>
            <w:rPr>
              <w:szCs w:val="20"/>
              <w:shd w:val="clear" w:color="auto" w:fill="FFFFFF"/>
            </w:rPr>
            <w:t>;</w:t>
          </w:r>
          <w:r w:rsidRPr="009253A2">
            <w:rPr>
              <w:iCs/>
              <w:szCs w:val="20"/>
              <w:shd w:val="clear" w:color="auto" w:fill="FFFFFF"/>
            </w:rPr>
            <w:t>35</w:t>
          </w:r>
          <w:r w:rsidRPr="009253A2">
            <w:rPr>
              <w:szCs w:val="20"/>
              <w:shd w:val="clear" w:color="auto" w:fill="FFFFFF"/>
            </w:rPr>
            <w:t>(2),</w:t>
          </w:r>
          <w:r>
            <w:rPr>
              <w:szCs w:val="20"/>
              <w:shd w:val="clear" w:color="auto" w:fill="FFFFFF"/>
            </w:rPr>
            <w:t>:</w:t>
          </w:r>
          <w:r w:rsidRPr="009253A2">
            <w:rPr>
              <w:szCs w:val="20"/>
              <w:shd w:val="clear" w:color="auto" w:fill="FFFFFF"/>
            </w:rPr>
            <w:t>593-604.</w:t>
          </w:r>
        </w:p>
        <w:p w14:paraId="252808CD" w14:textId="57FA4467" w:rsidR="003A7132" w:rsidRPr="00AB006C" w:rsidRDefault="003A7132" w:rsidP="00FD5105">
          <w:pPr>
            <w:pStyle w:val="CitaviBibliographyEntry"/>
            <w:numPr>
              <w:ilvl w:val="0"/>
              <w:numId w:val="12"/>
            </w:numPr>
            <w:ind w:hanging="720"/>
            <w:rPr>
              <w:lang w:val="de-DE"/>
            </w:rPr>
          </w:pPr>
          <w:bookmarkStart w:id="331" w:name="_CTVL0018b3a169e56794ff8976514d782059e85"/>
          <w:r>
            <w:t>Wagner AW, Jakupcak M, Kowalski HM, Bittinger JN, Golshan S. Behavioral Activation as a Treatment for Posttraumatic Stress Disorder Among Returning Veterans: A Randomized Trial.</w:t>
          </w:r>
          <w:bookmarkEnd w:id="331"/>
          <w:r>
            <w:t xml:space="preserve"> </w:t>
          </w:r>
          <w:r w:rsidRPr="00AB006C">
            <w:rPr>
              <w:i/>
              <w:lang w:val="de-DE"/>
            </w:rPr>
            <w:t>Psychiatr Serv</w:t>
          </w:r>
          <w:r w:rsidRPr="00AB006C">
            <w:rPr>
              <w:lang w:val="de-DE"/>
            </w:rPr>
            <w:t>. 2019;70(10):867-873. doi:10.1176/appi.ps.201800572.</w:t>
          </w:r>
        </w:p>
        <w:p w14:paraId="0BE67273" w14:textId="3E432393" w:rsidR="003A7132" w:rsidRDefault="003A7132" w:rsidP="00FD5105">
          <w:pPr>
            <w:pStyle w:val="CitaviBibliographyEntry"/>
            <w:numPr>
              <w:ilvl w:val="0"/>
              <w:numId w:val="12"/>
            </w:numPr>
            <w:ind w:hanging="720"/>
          </w:pPr>
          <w:bookmarkStart w:id="332" w:name="_CTVL001ae2a08673274405284e415f3c90c2fba"/>
          <w:r w:rsidRPr="00AB006C">
            <w:rPr>
              <w:lang w:val="de-DE"/>
            </w:rPr>
            <w:t xml:space="preserve">Wahbeh H, Goodrich E, Goy E, Oken BS. </w:t>
          </w:r>
          <w:r>
            <w:t>Mechanistic Pathways of Mindfulness Meditation in Combat Veterans With Posttraumatic Stress Disorder.</w:t>
          </w:r>
          <w:bookmarkEnd w:id="332"/>
          <w:r>
            <w:t xml:space="preserve"> </w:t>
          </w:r>
          <w:r w:rsidRPr="003F4A44">
            <w:rPr>
              <w:i/>
            </w:rPr>
            <w:t>J Clin Psychol</w:t>
          </w:r>
          <w:r w:rsidRPr="003F4A44">
            <w:t>. 2016;72(4):365-383. doi:10.1002/jclp.22255.</w:t>
          </w:r>
        </w:p>
        <w:p w14:paraId="22C14E51" w14:textId="70839FC0" w:rsidR="003A7132" w:rsidRDefault="003A7132" w:rsidP="00FD5105">
          <w:pPr>
            <w:pStyle w:val="CitaviBibliographyEntry"/>
            <w:numPr>
              <w:ilvl w:val="0"/>
              <w:numId w:val="12"/>
            </w:numPr>
            <w:ind w:hanging="720"/>
          </w:pPr>
          <w:bookmarkStart w:id="333" w:name="_CTVL001cde1678555ff4532ada29ff10b633ab3"/>
          <w:r>
            <w:t>Wells A, Walton D, Lovell K, Proctor D. Metacognitive Therapy Versus Prolonged Exposure in Adults with Chronic Post-traumatic Stress Disorder: A Parallel Randomized Controlled Trial.</w:t>
          </w:r>
          <w:bookmarkEnd w:id="333"/>
          <w:r>
            <w:t xml:space="preserve"> </w:t>
          </w:r>
          <w:r w:rsidRPr="003F4A44">
            <w:rPr>
              <w:i/>
            </w:rPr>
            <w:t>Cogn Ther Res</w:t>
          </w:r>
          <w:r w:rsidRPr="003F4A44">
            <w:t>. 2015;39(1):70-80. doi:10.1007/s10608-014-9636-6.</w:t>
          </w:r>
        </w:p>
        <w:p w14:paraId="6CE6372A" w14:textId="74B98DF6" w:rsidR="003A7132" w:rsidRDefault="003A7132" w:rsidP="00FD5105">
          <w:pPr>
            <w:pStyle w:val="CitaviBibliographyEntry"/>
            <w:numPr>
              <w:ilvl w:val="0"/>
              <w:numId w:val="12"/>
            </w:numPr>
            <w:ind w:hanging="720"/>
          </w:pPr>
          <w:bookmarkStart w:id="334" w:name="_CTVL001691a7c9a79824061a9f19012d95c3c67"/>
          <w:r>
            <w:t>Wells A, Colbear JS. Treating posttraumatic stress disorder with metacognitive therapy: a preliminary controlled trial.</w:t>
          </w:r>
          <w:bookmarkEnd w:id="334"/>
          <w:r>
            <w:t xml:space="preserve"> </w:t>
          </w:r>
          <w:r w:rsidRPr="003F4A44">
            <w:rPr>
              <w:i/>
            </w:rPr>
            <w:t>J Clin Psychol</w:t>
          </w:r>
          <w:r w:rsidRPr="003F4A44">
            <w:t>. 2012;68(4):373-381. doi:10.1002/jclp.20871.</w:t>
          </w:r>
        </w:p>
        <w:p w14:paraId="56DF39DF" w14:textId="19A71214" w:rsidR="003A7132" w:rsidRDefault="003A7132" w:rsidP="00FD5105">
          <w:pPr>
            <w:pStyle w:val="CitaviBibliographyEntry"/>
            <w:numPr>
              <w:ilvl w:val="0"/>
              <w:numId w:val="12"/>
            </w:numPr>
            <w:ind w:hanging="720"/>
          </w:pPr>
          <w:bookmarkStart w:id="335" w:name="_CTVL001cb7a7abe07f843b2a26e8289f9bf73cb"/>
          <w:r>
            <w:t>Yehuda R, Pratchett LC, Elmes MW, et al. Glucocorticoid-related predictors and correlates of post-traumatic stress disorder treatment response in combat veterans.</w:t>
          </w:r>
          <w:bookmarkEnd w:id="335"/>
          <w:r>
            <w:t xml:space="preserve"> </w:t>
          </w:r>
          <w:r w:rsidRPr="003F4A44">
            <w:rPr>
              <w:i/>
            </w:rPr>
            <w:t>Interface Focus</w:t>
          </w:r>
          <w:r w:rsidRPr="003F4A44">
            <w:t>. 2014;4(5):20140048. doi:10.1098/rsfs.2014.0048.</w:t>
          </w:r>
        </w:p>
        <w:p w14:paraId="4CBC0457" w14:textId="2F00DDAD" w:rsidR="003A7132" w:rsidRDefault="003A7132" w:rsidP="00FD5105">
          <w:pPr>
            <w:pStyle w:val="CitaviBibliographyEntry"/>
            <w:numPr>
              <w:ilvl w:val="0"/>
              <w:numId w:val="12"/>
            </w:numPr>
            <w:ind w:hanging="720"/>
          </w:pPr>
          <w:bookmarkStart w:id="336" w:name="_CTVL001eb5cb63e4e0d4f2c88715fac601fc97c"/>
          <w:r w:rsidRPr="003A7132">
            <w:rPr>
              <w:lang w:val="de-DE"/>
            </w:rPr>
            <w:t xml:space="preserve">Yurtsever A, Konuk E, Akyüz T, et al. </w:t>
          </w:r>
          <w:r>
            <w:t>An Eye Movement Desensitization and Reprocessing (EMDR) Group Intervention for Syrian Refugees With Post-traumatic Stress Symptoms: Results of a Randomized Controlled Trial.</w:t>
          </w:r>
          <w:bookmarkEnd w:id="336"/>
          <w:r>
            <w:t xml:space="preserve"> </w:t>
          </w:r>
          <w:r w:rsidRPr="003F4A44">
            <w:rPr>
              <w:i/>
            </w:rPr>
            <w:t>Front Psychol</w:t>
          </w:r>
          <w:r w:rsidRPr="003F4A44">
            <w:t>. 2018;9:493. doi:10.3389/fpsyg.2018.00493.</w:t>
          </w:r>
        </w:p>
        <w:p w14:paraId="63FF5FC2" w14:textId="2C4CB84C" w:rsidR="003A7132" w:rsidRDefault="003A7132" w:rsidP="00FD5105">
          <w:pPr>
            <w:pStyle w:val="CitaviBibliographyEntry"/>
            <w:numPr>
              <w:ilvl w:val="0"/>
              <w:numId w:val="12"/>
            </w:numPr>
            <w:ind w:hanging="720"/>
          </w:pPr>
          <w:bookmarkStart w:id="337" w:name="_CTVL0010592ba3902e34a53af401f5b33ea5435"/>
          <w:r>
            <w:t>Zang Y, Hunt N, Cox T. A randomised controlled pilot study: the effectiveness of narrative exposure therapy with adult survivors of the Sichuan earthquake.</w:t>
          </w:r>
          <w:bookmarkEnd w:id="337"/>
          <w:r>
            <w:t xml:space="preserve"> </w:t>
          </w:r>
          <w:r w:rsidRPr="003F4A44">
            <w:rPr>
              <w:i/>
            </w:rPr>
            <w:t>BMC Psychiatry</w:t>
          </w:r>
          <w:r w:rsidRPr="003F4A44">
            <w:t>. 2013;13:41. doi:10.1186/1471-244X-13-41.</w:t>
          </w:r>
        </w:p>
        <w:p w14:paraId="570993BB" w14:textId="24B7259C" w:rsidR="003A7132" w:rsidRDefault="003A7132" w:rsidP="00FD5105">
          <w:pPr>
            <w:pStyle w:val="CitaviBibliographyEntry"/>
            <w:numPr>
              <w:ilvl w:val="0"/>
              <w:numId w:val="12"/>
            </w:numPr>
            <w:ind w:hanging="720"/>
          </w:pPr>
          <w:bookmarkStart w:id="338" w:name="_CTVL0018c9c5faef344483e8ce82128e01ceefd"/>
          <w:r>
            <w:t>Zang Y, Hunt N, Cox T. Adapting narrative exposure therapy for Chinese earthquake survivors: a pilot randomised controlled feasibility study.</w:t>
          </w:r>
          <w:bookmarkEnd w:id="338"/>
          <w:r>
            <w:t xml:space="preserve"> </w:t>
          </w:r>
          <w:r w:rsidRPr="003F4A44">
            <w:rPr>
              <w:i/>
            </w:rPr>
            <w:t>BMC Psychiatry</w:t>
          </w:r>
          <w:r w:rsidRPr="003F4A44">
            <w:t>. 2014;14:262. doi:10.1186/s12888-014-0262-3.</w:t>
          </w:r>
        </w:p>
        <w:p w14:paraId="212A8E4B" w14:textId="0467DAA0" w:rsidR="009253A2" w:rsidRPr="009253A2" w:rsidRDefault="009253A2" w:rsidP="00FD5105">
          <w:pPr>
            <w:pStyle w:val="CitaviBibliographyEntry"/>
            <w:numPr>
              <w:ilvl w:val="0"/>
              <w:numId w:val="12"/>
            </w:numPr>
            <w:ind w:hanging="720"/>
            <w:rPr>
              <w:sz w:val="32"/>
            </w:rPr>
          </w:pPr>
          <w:r w:rsidRPr="009253A2">
            <w:rPr>
              <w:szCs w:val="20"/>
              <w:shd w:val="clear" w:color="auto" w:fill="FFFFFF"/>
            </w:rPr>
            <w:lastRenderedPageBreak/>
            <w:t>Zemestani, M, Mohammed, AF, Ismail, AA, Vujanovic, AA. A Pilot Randomized Clinical Trial of a Novel, Culturally Adapted, Trauma-Focused Cognitive-Behavioral Intervention for War-Related PTSD in Iraqi Women. </w:t>
          </w:r>
          <w:r w:rsidRPr="009253A2">
            <w:rPr>
              <w:i/>
              <w:iCs/>
              <w:szCs w:val="20"/>
              <w:shd w:val="clear" w:color="auto" w:fill="FFFFFF"/>
            </w:rPr>
            <w:t>Behav Ther</w:t>
          </w:r>
          <w:r w:rsidRPr="009253A2">
            <w:rPr>
              <w:szCs w:val="20"/>
              <w:shd w:val="clear" w:color="auto" w:fill="FFFFFF"/>
            </w:rPr>
            <w:t>.</w:t>
          </w:r>
          <w:r>
            <w:rPr>
              <w:szCs w:val="20"/>
              <w:shd w:val="clear" w:color="auto" w:fill="FFFFFF"/>
            </w:rPr>
            <w:t xml:space="preserve"> Accepted. </w:t>
          </w:r>
          <w:hyperlink r:id="rId15" w:tgtFrame="_blank" w:tooltip="Persistent link using digital object identifier" w:history="1">
            <w:r w:rsidRPr="009253A2">
              <w:t>doi</w:t>
            </w:r>
            <w:r>
              <w:t>:</w:t>
            </w:r>
            <w:r w:rsidRPr="009253A2">
              <w:t>10.1016/j.beth.2022.01.009</w:t>
            </w:r>
          </w:hyperlink>
        </w:p>
        <w:p w14:paraId="2575493F" w14:textId="65893F7F" w:rsidR="003A7132" w:rsidRDefault="003A7132" w:rsidP="00FD5105">
          <w:pPr>
            <w:pStyle w:val="CitaviBibliographyEntry"/>
            <w:numPr>
              <w:ilvl w:val="0"/>
              <w:numId w:val="12"/>
            </w:numPr>
            <w:ind w:hanging="720"/>
          </w:pPr>
          <w:bookmarkStart w:id="339" w:name="_CTVL001e35788268f484fe993ae5db478dfa7d0"/>
          <w:r>
            <w:t>Zlotnick C, Shea TM, Rosen K, et al. An affect-management group for women with posttraumatic stress disorder and histories of childhood sexual abuse.</w:t>
          </w:r>
          <w:bookmarkEnd w:id="339"/>
          <w:r>
            <w:t xml:space="preserve"> </w:t>
          </w:r>
          <w:r w:rsidRPr="003F4A44">
            <w:rPr>
              <w:i/>
            </w:rPr>
            <w:t>J Trauma Stress</w:t>
          </w:r>
          <w:r w:rsidRPr="003F4A44">
            <w:t>. 1997;10(3):425-436. doi:10.1023/a:1024841321156.</w:t>
          </w:r>
        </w:p>
        <w:p w14:paraId="1F87C756" w14:textId="1CE89A5C" w:rsidR="003A7132" w:rsidRDefault="003A7132" w:rsidP="00FD5105">
          <w:pPr>
            <w:pStyle w:val="CitaviBibliographyEntry"/>
            <w:numPr>
              <w:ilvl w:val="0"/>
              <w:numId w:val="12"/>
            </w:numPr>
            <w:tabs>
              <w:tab w:val="left" w:pos="340"/>
            </w:tabs>
            <w:spacing w:after="0"/>
            <w:ind w:hanging="720"/>
          </w:pPr>
          <w:bookmarkStart w:id="340" w:name="_CTVL00137cdcfbaf92b4b488dff36b67fed2e12"/>
          <w:r w:rsidRPr="00EE78B8">
            <w:rPr>
              <w:lang w:val="de-DE"/>
            </w:rPr>
            <w:t xml:space="preserve">Zoellner LA, Telch M, Foa EB, et al. </w:t>
          </w:r>
          <w:r>
            <w:t>Enhancing Extinction Learning in Posttraumatic Stress Disorder With Brief Daily Imaginal Exposure and Methylene Blue: A Randomized Controlled Trial.</w:t>
          </w:r>
          <w:bookmarkEnd w:id="340"/>
          <w:r>
            <w:t xml:space="preserve"> </w:t>
          </w:r>
          <w:r w:rsidRPr="003F4A44">
            <w:rPr>
              <w:i/>
            </w:rPr>
            <w:t>J Clin Psychiatry</w:t>
          </w:r>
          <w:r w:rsidRPr="003F4A44">
            <w:t>. 2017;78(7):e782-e789. doi:10.4088/JCP.16m10936.</w:t>
          </w:r>
          <w:r>
            <w:fldChar w:fldCharType="end"/>
          </w:r>
        </w:p>
      </w:sdtContent>
    </w:sdt>
    <w:p w14:paraId="290E3A9E" w14:textId="77777777" w:rsidR="002C776C" w:rsidRDefault="002C776C" w:rsidP="00AB006C">
      <w:pPr>
        <w:pStyle w:val="CitaviBibliographyEntry"/>
        <w:ind w:left="0" w:firstLine="0"/>
        <w:rPr>
          <w:b/>
          <w:szCs w:val="20"/>
        </w:rPr>
        <w:sectPr w:rsidR="002C776C" w:rsidSect="0088088D">
          <w:pgSz w:w="16840" w:h="11900" w:orient="landscape" w:code="9"/>
          <w:pgMar w:top="1418" w:right="1418" w:bottom="1134" w:left="1418" w:header="709" w:footer="709" w:gutter="0"/>
          <w:cols w:space="708"/>
          <w:docGrid w:linePitch="326"/>
        </w:sectPr>
      </w:pPr>
    </w:p>
    <w:p w14:paraId="08CEBB5A" w14:textId="73A5C0B0" w:rsidR="00E147ED" w:rsidRPr="00E22654" w:rsidRDefault="00E147ED" w:rsidP="00E147ED">
      <w:pPr>
        <w:spacing w:line="480" w:lineRule="auto"/>
        <w:rPr>
          <w:i/>
          <w:iCs/>
          <w:lang w:val="en-GB"/>
        </w:rPr>
      </w:pPr>
      <w:bookmarkStart w:id="341" w:name="Appendix_H"/>
      <w:r>
        <w:rPr>
          <w:b/>
          <w:szCs w:val="20"/>
        </w:rPr>
        <w:lastRenderedPageBreak/>
        <w:t xml:space="preserve">Appendix H: </w:t>
      </w:r>
      <w:r w:rsidRPr="00E147ED">
        <w:rPr>
          <w:b/>
          <w:szCs w:val="20"/>
        </w:rPr>
        <w:t xml:space="preserve">Network </w:t>
      </w:r>
      <w:r w:rsidR="000D6A86">
        <w:rPr>
          <w:b/>
          <w:szCs w:val="20"/>
        </w:rPr>
        <w:t>g</w:t>
      </w:r>
      <w:r w:rsidRPr="00E147ED">
        <w:rPr>
          <w:b/>
          <w:szCs w:val="20"/>
        </w:rPr>
        <w:t xml:space="preserve">raph for </w:t>
      </w:r>
      <w:r w:rsidR="002C776C">
        <w:rPr>
          <w:b/>
          <w:szCs w:val="20"/>
        </w:rPr>
        <w:t>FU1</w:t>
      </w:r>
      <w:r w:rsidRPr="00E147ED">
        <w:rPr>
          <w:b/>
          <w:szCs w:val="20"/>
        </w:rPr>
        <w:t xml:space="preserve"> (i.e., ≤ 5 months</w:t>
      </w:r>
      <w:r w:rsidR="002C776C">
        <w:rPr>
          <w:b/>
          <w:szCs w:val="20"/>
        </w:rPr>
        <w:t xml:space="preserve"> follow-up</w:t>
      </w:r>
      <w:r w:rsidRPr="00E147ED">
        <w:rPr>
          <w:b/>
          <w:szCs w:val="20"/>
        </w:rPr>
        <w:t>)</w:t>
      </w:r>
    </w:p>
    <w:bookmarkEnd w:id="341"/>
    <w:p w14:paraId="7DF61A86" w14:textId="4F22D79C" w:rsidR="00E147ED" w:rsidRPr="009F69F0" w:rsidRDefault="005A390B" w:rsidP="00E147ED">
      <w:pPr>
        <w:spacing w:line="360" w:lineRule="auto"/>
        <w:rPr>
          <w:lang w:val="en-GB"/>
        </w:rPr>
      </w:pPr>
      <w:r w:rsidRPr="005A390B">
        <w:rPr>
          <w:lang w:val="en-GB"/>
        </w:rPr>
        <w:drawing>
          <wp:inline distT="0" distB="0" distL="0" distR="0" wp14:anchorId="06B66241" wp14:editId="1846D861">
            <wp:extent cx="5935980" cy="5278120"/>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5980" cy="5278120"/>
                    </a:xfrm>
                    <a:prstGeom prst="rect">
                      <a:avLst/>
                    </a:prstGeom>
                  </pic:spPr>
                </pic:pic>
              </a:graphicData>
            </a:graphic>
          </wp:inline>
        </w:drawing>
      </w:r>
    </w:p>
    <w:p w14:paraId="650C7A38" w14:textId="4FAF926F" w:rsidR="00A175A4" w:rsidRDefault="002C776C" w:rsidP="00E147ED">
      <w:pPr>
        <w:spacing w:line="360" w:lineRule="auto"/>
        <w:rPr>
          <w:sz w:val="22"/>
          <w:lang w:val="en-GB"/>
        </w:rPr>
        <w:sectPr w:rsidR="00A175A4" w:rsidSect="002C776C">
          <w:pgSz w:w="11900" w:h="16840" w:code="9"/>
          <w:pgMar w:top="1418" w:right="1134" w:bottom="1418" w:left="1418" w:header="709" w:footer="709" w:gutter="0"/>
          <w:cols w:space="708"/>
          <w:docGrid w:linePitch="326"/>
        </w:sectPr>
      </w:pPr>
      <w:r>
        <w:rPr>
          <w:sz w:val="22"/>
          <w:lang w:val="en-GB"/>
        </w:rPr>
        <w:t>Nodes sizes are proportional to the number of included participants per dyad</w:t>
      </w:r>
      <w:r w:rsidR="00A175A4">
        <w:rPr>
          <w:sz w:val="22"/>
          <w:lang w:val="en-GB"/>
        </w:rPr>
        <w:t xml:space="preserve"> and </w:t>
      </w:r>
      <w:r w:rsidR="007F234C">
        <w:rPr>
          <w:sz w:val="22"/>
          <w:lang w:val="en-GB"/>
        </w:rPr>
        <w:t xml:space="preserve">the </w:t>
      </w:r>
      <w:r w:rsidR="00A175A4">
        <w:rPr>
          <w:sz w:val="22"/>
          <w:lang w:val="en-GB"/>
        </w:rPr>
        <w:t xml:space="preserve">thickness of lines </w:t>
      </w:r>
      <w:r w:rsidR="007F234C">
        <w:rPr>
          <w:sz w:val="22"/>
          <w:lang w:val="en-GB"/>
        </w:rPr>
        <w:t>is</w:t>
      </w:r>
      <w:r w:rsidR="00A175A4">
        <w:rPr>
          <w:sz w:val="22"/>
          <w:lang w:val="en-GB"/>
        </w:rPr>
        <w:t xml:space="preserve"> proportional to the number of direct comparisons</w:t>
      </w:r>
      <w:r>
        <w:rPr>
          <w:sz w:val="22"/>
          <w:lang w:val="en-GB"/>
        </w:rPr>
        <w:t xml:space="preserve">. </w:t>
      </w:r>
      <w:bookmarkStart w:id="342" w:name="_Hlk101607595"/>
      <w:r w:rsidRPr="008B728A">
        <w:rPr>
          <w:sz w:val="22"/>
          <w:lang w:val="en-GB"/>
        </w:rPr>
        <w:t>ACC</w:t>
      </w:r>
      <w:r>
        <w:rPr>
          <w:sz w:val="22"/>
          <w:lang w:val="en-GB"/>
        </w:rPr>
        <w:t xml:space="preserve"> </w:t>
      </w:r>
      <w:r w:rsidRPr="006C13A7">
        <w:rPr>
          <w:rFonts w:cs="Calisto MT"/>
          <w:color w:val="211D1E"/>
          <w:sz w:val="15"/>
          <w:szCs w:val="15"/>
        </w:rPr>
        <w:t xml:space="preserve">– </w:t>
      </w:r>
      <w:r w:rsidRPr="008B728A">
        <w:rPr>
          <w:sz w:val="22"/>
          <w:lang w:val="en-GB"/>
        </w:rPr>
        <w:t>active control conditions</w:t>
      </w:r>
      <w:r>
        <w:rPr>
          <w:sz w:val="22"/>
          <w:lang w:val="en-GB"/>
        </w:rPr>
        <w:t xml:space="preserve"> (e.g., treatment-as-usual),</w:t>
      </w:r>
      <w:r w:rsidRPr="008B728A">
        <w:rPr>
          <w:sz w:val="22"/>
          <w:lang w:val="en-GB"/>
        </w:rPr>
        <w:t xml:space="preserve"> EMDR </w:t>
      </w:r>
      <w:r w:rsidRPr="006C13A7">
        <w:rPr>
          <w:rFonts w:cs="Calisto MT"/>
          <w:color w:val="211D1E"/>
          <w:sz w:val="15"/>
          <w:szCs w:val="15"/>
        </w:rPr>
        <w:t xml:space="preserve">– </w:t>
      </w:r>
      <w:r>
        <w:rPr>
          <w:sz w:val="22"/>
          <w:lang w:val="en-GB"/>
        </w:rPr>
        <w:t>e</w:t>
      </w:r>
      <w:r w:rsidRPr="008B728A">
        <w:rPr>
          <w:sz w:val="22"/>
          <w:lang w:val="en-GB"/>
        </w:rPr>
        <w:t xml:space="preserve">ye </w:t>
      </w:r>
      <w:r>
        <w:rPr>
          <w:sz w:val="22"/>
          <w:lang w:val="en-GB"/>
        </w:rPr>
        <w:t>m</w:t>
      </w:r>
      <w:r w:rsidRPr="008B728A">
        <w:rPr>
          <w:sz w:val="22"/>
          <w:lang w:val="en-GB"/>
        </w:rPr>
        <w:t xml:space="preserve">ovement </w:t>
      </w:r>
      <w:r>
        <w:rPr>
          <w:sz w:val="22"/>
          <w:lang w:val="en-GB"/>
        </w:rPr>
        <w:t>d</w:t>
      </w:r>
      <w:r w:rsidRPr="008B728A">
        <w:rPr>
          <w:sz w:val="22"/>
          <w:lang w:val="en-GB"/>
        </w:rPr>
        <w:t xml:space="preserve">esensitization and </w:t>
      </w:r>
      <w:r>
        <w:rPr>
          <w:sz w:val="22"/>
          <w:lang w:val="en-GB"/>
        </w:rPr>
        <w:t>r</w:t>
      </w:r>
      <w:r w:rsidRPr="008B728A">
        <w:rPr>
          <w:sz w:val="22"/>
          <w:lang w:val="en-GB"/>
        </w:rPr>
        <w:t>eprocessing</w:t>
      </w:r>
      <w:r>
        <w:rPr>
          <w:sz w:val="22"/>
          <w:lang w:val="en-GB"/>
        </w:rPr>
        <w:t>,</w:t>
      </w:r>
      <w:r w:rsidRPr="008B728A">
        <w:rPr>
          <w:sz w:val="22"/>
          <w:lang w:val="en-GB"/>
        </w:rPr>
        <w:t xml:space="preserve"> non-TF-</w:t>
      </w:r>
      <w:r>
        <w:rPr>
          <w:sz w:val="22"/>
          <w:lang w:val="en-GB"/>
        </w:rPr>
        <w:t>PIs</w:t>
      </w:r>
      <w:r w:rsidRPr="008B728A">
        <w:rPr>
          <w:sz w:val="22"/>
          <w:lang w:val="en-GB"/>
        </w:rPr>
        <w:t xml:space="preserve"> </w:t>
      </w:r>
      <w:r w:rsidRPr="006C13A7">
        <w:rPr>
          <w:rFonts w:cs="Calisto MT"/>
          <w:color w:val="211D1E"/>
          <w:sz w:val="15"/>
          <w:szCs w:val="15"/>
        </w:rPr>
        <w:t xml:space="preserve">– </w:t>
      </w:r>
      <w:r>
        <w:rPr>
          <w:sz w:val="22"/>
          <w:lang w:val="en-GB"/>
        </w:rPr>
        <w:t xml:space="preserve">non-trauma-focused </w:t>
      </w:r>
      <w:r w:rsidRPr="008B728A">
        <w:rPr>
          <w:sz w:val="22"/>
          <w:lang w:val="en-GB"/>
        </w:rPr>
        <w:t>psychological interventions</w:t>
      </w:r>
      <w:r>
        <w:rPr>
          <w:sz w:val="22"/>
          <w:lang w:val="en-GB"/>
        </w:rPr>
        <w:t>, other-</w:t>
      </w:r>
      <w:r w:rsidRPr="008B728A">
        <w:rPr>
          <w:sz w:val="22"/>
          <w:lang w:val="en-GB"/>
        </w:rPr>
        <w:t>TF-</w:t>
      </w:r>
      <w:r>
        <w:rPr>
          <w:sz w:val="22"/>
          <w:lang w:val="en-GB"/>
        </w:rPr>
        <w:t>PIs</w:t>
      </w:r>
      <w:r w:rsidRPr="008B728A">
        <w:rPr>
          <w:sz w:val="22"/>
          <w:lang w:val="en-GB"/>
        </w:rPr>
        <w:t xml:space="preserve"> </w:t>
      </w:r>
      <w:r w:rsidRPr="006C13A7">
        <w:rPr>
          <w:rFonts w:cs="Calisto MT"/>
          <w:color w:val="211D1E"/>
          <w:sz w:val="15"/>
          <w:szCs w:val="15"/>
        </w:rPr>
        <w:t xml:space="preserve">– </w:t>
      </w:r>
      <w:r w:rsidRPr="008B728A">
        <w:rPr>
          <w:sz w:val="22"/>
          <w:lang w:val="en-GB"/>
        </w:rPr>
        <w:t>other</w:t>
      </w:r>
      <w:r>
        <w:rPr>
          <w:sz w:val="22"/>
          <w:lang w:val="en-GB"/>
        </w:rPr>
        <w:t xml:space="preserve"> trauma-focused </w:t>
      </w:r>
      <w:r w:rsidRPr="008B728A">
        <w:rPr>
          <w:sz w:val="22"/>
          <w:lang w:val="en-GB"/>
        </w:rPr>
        <w:t xml:space="preserve">psychological interventions </w:t>
      </w:r>
      <w:r>
        <w:rPr>
          <w:sz w:val="22"/>
          <w:lang w:val="en-GB"/>
        </w:rPr>
        <w:t>(i.e., other than TF-CBT and EMDR),</w:t>
      </w:r>
      <w:r w:rsidRPr="008B728A">
        <w:rPr>
          <w:sz w:val="22"/>
          <w:lang w:val="en-GB"/>
        </w:rPr>
        <w:t xml:space="preserve"> PCC </w:t>
      </w:r>
      <w:r w:rsidRPr="006C13A7">
        <w:rPr>
          <w:rFonts w:cs="Calisto MT"/>
          <w:color w:val="211D1E"/>
          <w:sz w:val="15"/>
          <w:szCs w:val="15"/>
        </w:rPr>
        <w:t xml:space="preserve">– </w:t>
      </w:r>
      <w:r>
        <w:rPr>
          <w:sz w:val="22"/>
          <w:lang w:val="en-GB"/>
        </w:rPr>
        <w:t>p</w:t>
      </w:r>
      <w:r w:rsidRPr="008B728A">
        <w:rPr>
          <w:sz w:val="22"/>
          <w:lang w:val="en-GB"/>
        </w:rPr>
        <w:t xml:space="preserve">assive </w:t>
      </w:r>
      <w:r>
        <w:rPr>
          <w:sz w:val="22"/>
          <w:lang w:val="en-GB"/>
        </w:rPr>
        <w:t>c</w:t>
      </w:r>
      <w:r w:rsidRPr="008B728A">
        <w:rPr>
          <w:sz w:val="22"/>
          <w:lang w:val="en-GB"/>
        </w:rPr>
        <w:t xml:space="preserve">ontrol </w:t>
      </w:r>
      <w:r>
        <w:rPr>
          <w:sz w:val="22"/>
          <w:lang w:val="en-GB"/>
        </w:rPr>
        <w:t>c</w:t>
      </w:r>
      <w:r w:rsidRPr="008B728A">
        <w:rPr>
          <w:sz w:val="22"/>
          <w:lang w:val="en-GB"/>
        </w:rPr>
        <w:t>onditions</w:t>
      </w:r>
      <w:r>
        <w:rPr>
          <w:sz w:val="22"/>
          <w:lang w:val="en-GB"/>
        </w:rPr>
        <w:t xml:space="preserve"> (e.g., waitlist), </w:t>
      </w:r>
      <w:r w:rsidRPr="008B728A">
        <w:rPr>
          <w:sz w:val="22"/>
          <w:lang w:val="en-GB"/>
        </w:rPr>
        <w:t xml:space="preserve">TF-CBT </w:t>
      </w:r>
      <w:r w:rsidRPr="006C13A7">
        <w:rPr>
          <w:rFonts w:cs="Calisto MT"/>
          <w:color w:val="211D1E"/>
          <w:sz w:val="15"/>
          <w:szCs w:val="15"/>
        </w:rPr>
        <w:t xml:space="preserve">– </w:t>
      </w:r>
      <w:r>
        <w:rPr>
          <w:sz w:val="22"/>
          <w:lang w:val="en-GB"/>
        </w:rPr>
        <w:t>t</w:t>
      </w:r>
      <w:r w:rsidRPr="008B728A">
        <w:rPr>
          <w:sz w:val="22"/>
          <w:lang w:val="en-GB"/>
        </w:rPr>
        <w:t>rauma-</w:t>
      </w:r>
      <w:r>
        <w:rPr>
          <w:sz w:val="22"/>
          <w:lang w:val="en-GB"/>
        </w:rPr>
        <w:t>f</w:t>
      </w:r>
      <w:r w:rsidRPr="008B728A">
        <w:rPr>
          <w:sz w:val="22"/>
          <w:lang w:val="en-GB"/>
        </w:rPr>
        <w:t xml:space="preserve">ocused </w:t>
      </w:r>
      <w:r>
        <w:rPr>
          <w:sz w:val="22"/>
          <w:lang w:val="en-GB"/>
        </w:rPr>
        <w:t>c</w:t>
      </w:r>
      <w:r w:rsidRPr="008B728A">
        <w:rPr>
          <w:sz w:val="22"/>
          <w:lang w:val="en-GB"/>
        </w:rPr>
        <w:t xml:space="preserve">ognitive </w:t>
      </w:r>
      <w:r>
        <w:rPr>
          <w:sz w:val="22"/>
          <w:lang w:val="en-GB"/>
        </w:rPr>
        <w:t>b</w:t>
      </w:r>
      <w:r w:rsidRPr="008B728A">
        <w:rPr>
          <w:sz w:val="22"/>
          <w:lang w:val="en-GB"/>
        </w:rPr>
        <w:t>ehavio</w:t>
      </w:r>
      <w:r>
        <w:rPr>
          <w:sz w:val="22"/>
          <w:lang w:val="en-GB"/>
        </w:rPr>
        <w:t>u</w:t>
      </w:r>
      <w:r w:rsidRPr="008B728A">
        <w:rPr>
          <w:sz w:val="22"/>
          <w:lang w:val="en-GB"/>
        </w:rPr>
        <w:t xml:space="preserve">r </w:t>
      </w:r>
      <w:r>
        <w:rPr>
          <w:sz w:val="22"/>
          <w:lang w:val="en-GB"/>
        </w:rPr>
        <w:t>t</w:t>
      </w:r>
      <w:r w:rsidRPr="008B728A">
        <w:rPr>
          <w:sz w:val="22"/>
          <w:lang w:val="en-GB"/>
        </w:rPr>
        <w:t>herapy</w:t>
      </w:r>
      <w:bookmarkEnd w:id="342"/>
    </w:p>
    <w:p w14:paraId="656474AC" w14:textId="21EB9053" w:rsidR="00E147ED" w:rsidRPr="00D9616B" w:rsidRDefault="00E147ED" w:rsidP="00E147ED">
      <w:pPr>
        <w:spacing w:line="360" w:lineRule="auto"/>
        <w:rPr>
          <w:sz w:val="22"/>
          <w:lang w:val="en-GB"/>
        </w:rPr>
      </w:pPr>
    </w:p>
    <w:p w14:paraId="4F7C5CA2" w14:textId="77777777" w:rsidR="00E147ED" w:rsidRPr="00E147ED" w:rsidRDefault="00E147ED" w:rsidP="000D5B98">
      <w:pPr>
        <w:spacing w:line="480" w:lineRule="auto"/>
        <w:rPr>
          <w:b/>
          <w:szCs w:val="20"/>
          <w:lang w:val="en-GB"/>
        </w:rPr>
      </w:pPr>
    </w:p>
    <w:p w14:paraId="4B0BDF8F" w14:textId="76DEAE81" w:rsidR="00E147ED" w:rsidRDefault="00E147ED" w:rsidP="000D5B98">
      <w:pPr>
        <w:spacing w:line="480" w:lineRule="auto"/>
        <w:rPr>
          <w:i/>
          <w:iCs/>
          <w:lang w:val="en-GB"/>
        </w:rPr>
      </w:pPr>
      <w:bookmarkStart w:id="343" w:name="Appendix_I"/>
      <w:r>
        <w:rPr>
          <w:b/>
          <w:szCs w:val="20"/>
        </w:rPr>
        <w:t xml:space="preserve">Appendix I: </w:t>
      </w:r>
      <w:r w:rsidRPr="00E147ED">
        <w:rPr>
          <w:b/>
          <w:szCs w:val="20"/>
        </w:rPr>
        <w:t xml:space="preserve">Network Graph for </w:t>
      </w:r>
      <w:r w:rsidR="002C776C">
        <w:rPr>
          <w:b/>
          <w:szCs w:val="20"/>
        </w:rPr>
        <w:t>FU</w:t>
      </w:r>
      <w:r>
        <w:rPr>
          <w:b/>
          <w:szCs w:val="20"/>
        </w:rPr>
        <w:t>2</w:t>
      </w:r>
      <w:r w:rsidRPr="00E147ED">
        <w:rPr>
          <w:b/>
          <w:szCs w:val="20"/>
        </w:rPr>
        <w:t xml:space="preserve"> (i.e., </w:t>
      </w:r>
      <w:r>
        <w:rPr>
          <w:b/>
          <w:szCs w:val="20"/>
        </w:rPr>
        <w:t>&gt;</w:t>
      </w:r>
      <w:r w:rsidRPr="00E147ED">
        <w:rPr>
          <w:b/>
          <w:szCs w:val="20"/>
        </w:rPr>
        <w:t xml:space="preserve"> 5 months</w:t>
      </w:r>
      <w:r w:rsidR="002C776C">
        <w:rPr>
          <w:b/>
          <w:szCs w:val="20"/>
        </w:rPr>
        <w:t xml:space="preserve"> follow-up</w:t>
      </w:r>
      <w:r w:rsidRPr="00E147ED">
        <w:rPr>
          <w:b/>
          <w:szCs w:val="20"/>
        </w:rPr>
        <w:t>)</w:t>
      </w:r>
    </w:p>
    <w:bookmarkEnd w:id="343"/>
    <w:p w14:paraId="2034A101" w14:textId="7D4547A6" w:rsidR="00E147ED" w:rsidRPr="004B3737" w:rsidRDefault="005A390B" w:rsidP="00E147ED">
      <w:pPr>
        <w:spacing w:line="360" w:lineRule="auto"/>
        <w:rPr>
          <w:lang w:val="en-GB"/>
        </w:rPr>
      </w:pPr>
      <w:r w:rsidRPr="005A390B">
        <w:rPr>
          <w:lang w:val="en-GB"/>
        </w:rPr>
        <w:drawing>
          <wp:inline distT="0" distB="0" distL="0" distR="0" wp14:anchorId="65DAA30A" wp14:editId="3DB5318A">
            <wp:extent cx="5935980" cy="5176520"/>
            <wp:effectExtent l="0" t="0" r="762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980" cy="5176520"/>
                    </a:xfrm>
                    <a:prstGeom prst="rect">
                      <a:avLst/>
                    </a:prstGeom>
                  </pic:spPr>
                </pic:pic>
              </a:graphicData>
            </a:graphic>
          </wp:inline>
        </w:drawing>
      </w:r>
    </w:p>
    <w:p w14:paraId="16EECD1D" w14:textId="2E16723F" w:rsidR="002C776C" w:rsidRDefault="002C776C" w:rsidP="002C776C">
      <w:pPr>
        <w:spacing w:line="360" w:lineRule="auto"/>
        <w:rPr>
          <w:sz w:val="22"/>
          <w:lang w:val="en-GB"/>
        </w:rPr>
        <w:sectPr w:rsidR="002C776C" w:rsidSect="002C776C">
          <w:pgSz w:w="11900" w:h="16840" w:code="9"/>
          <w:pgMar w:top="1418" w:right="1134" w:bottom="1418" w:left="1418" w:header="709" w:footer="709" w:gutter="0"/>
          <w:cols w:space="708"/>
          <w:docGrid w:linePitch="326"/>
        </w:sectPr>
      </w:pPr>
      <w:r>
        <w:rPr>
          <w:sz w:val="22"/>
          <w:lang w:val="en-GB"/>
        </w:rPr>
        <w:t>Nodes sizes are proportional to the number of included participants per dyad</w:t>
      </w:r>
      <w:r w:rsidR="00A175A4">
        <w:rPr>
          <w:sz w:val="22"/>
          <w:lang w:val="en-GB"/>
        </w:rPr>
        <w:t xml:space="preserve"> and </w:t>
      </w:r>
      <w:r w:rsidR="007F234C">
        <w:rPr>
          <w:sz w:val="22"/>
          <w:lang w:val="en-GB"/>
        </w:rPr>
        <w:t xml:space="preserve">the </w:t>
      </w:r>
      <w:r w:rsidR="00A175A4">
        <w:rPr>
          <w:sz w:val="22"/>
          <w:lang w:val="en-GB"/>
        </w:rPr>
        <w:t xml:space="preserve">thickness of lines </w:t>
      </w:r>
      <w:r w:rsidR="007F234C">
        <w:rPr>
          <w:sz w:val="22"/>
          <w:lang w:val="en-GB"/>
        </w:rPr>
        <w:t>is</w:t>
      </w:r>
      <w:r w:rsidR="00A175A4">
        <w:rPr>
          <w:sz w:val="22"/>
          <w:lang w:val="en-GB"/>
        </w:rPr>
        <w:t xml:space="preserve"> proportional to the number of direct comparisons</w:t>
      </w:r>
      <w:r>
        <w:rPr>
          <w:sz w:val="22"/>
          <w:lang w:val="en-GB"/>
        </w:rPr>
        <w:t xml:space="preserve">. </w:t>
      </w:r>
      <w:r w:rsidRPr="008B728A">
        <w:rPr>
          <w:sz w:val="22"/>
          <w:lang w:val="en-GB"/>
        </w:rPr>
        <w:t>ACC</w:t>
      </w:r>
      <w:r>
        <w:rPr>
          <w:sz w:val="22"/>
          <w:lang w:val="en-GB"/>
        </w:rPr>
        <w:t xml:space="preserve"> </w:t>
      </w:r>
      <w:r w:rsidRPr="006C13A7">
        <w:rPr>
          <w:rFonts w:cs="Calisto MT"/>
          <w:color w:val="211D1E"/>
          <w:sz w:val="15"/>
          <w:szCs w:val="15"/>
        </w:rPr>
        <w:t xml:space="preserve">– </w:t>
      </w:r>
      <w:r w:rsidRPr="008B728A">
        <w:rPr>
          <w:sz w:val="22"/>
          <w:lang w:val="en-GB"/>
        </w:rPr>
        <w:t>active control conditions</w:t>
      </w:r>
      <w:r>
        <w:rPr>
          <w:sz w:val="22"/>
          <w:lang w:val="en-GB"/>
        </w:rPr>
        <w:t xml:space="preserve"> (e.g., treatment-as-usual),</w:t>
      </w:r>
      <w:r w:rsidRPr="008B728A">
        <w:rPr>
          <w:sz w:val="22"/>
          <w:lang w:val="en-GB"/>
        </w:rPr>
        <w:t xml:space="preserve"> EMDR </w:t>
      </w:r>
      <w:r w:rsidRPr="006C13A7">
        <w:rPr>
          <w:rFonts w:cs="Calisto MT"/>
          <w:color w:val="211D1E"/>
          <w:sz w:val="15"/>
          <w:szCs w:val="15"/>
        </w:rPr>
        <w:t xml:space="preserve">– </w:t>
      </w:r>
      <w:r>
        <w:rPr>
          <w:sz w:val="22"/>
          <w:lang w:val="en-GB"/>
        </w:rPr>
        <w:t>e</w:t>
      </w:r>
      <w:r w:rsidRPr="008B728A">
        <w:rPr>
          <w:sz w:val="22"/>
          <w:lang w:val="en-GB"/>
        </w:rPr>
        <w:t xml:space="preserve">ye </w:t>
      </w:r>
      <w:r>
        <w:rPr>
          <w:sz w:val="22"/>
          <w:lang w:val="en-GB"/>
        </w:rPr>
        <w:t>m</w:t>
      </w:r>
      <w:r w:rsidRPr="008B728A">
        <w:rPr>
          <w:sz w:val="22"/>
          <w:lang w:val="en-GB"/>
        </w:rPr>
        <w:t xml:space="preserve">ovement </w:t>
      </w:r>
      <w:r>
        <w:rPr>
          <w:sz w:val="22"/>
          <w:lang w:val="en-GB"/>
        </w:rPr>
        <w:t>d</w:t>
      </w:r>
      <w:r w:rsidRPr="008B728A">
        <w:rPr>
          <w:sz w:val="22"/>
          <w:lang w:val="en-GB"/>
        </w:rPr>
        <w:t xml:space="preserve">esensitization and </w:t>
      </w:r>
      <w:r>
        <w:rPr>
          <w:sz w:val="22"/>
          <w:lang w:val="en-GB"/>
        </w:rPr>
        <w:t>r</w:t>
      </w:r>
      <w:r w:rsidRPr="008B728A">
        <w:rPr>
          <w:sz w:val="22"/>
          <w:lang w:val="en-GB"/>
        </w:rPr>
        <w:t>eprocessing</w:t>
      </w:r>
      <w:r>
        <w:rPr>
          <w:sz w:val="22"/>
          <w:lang w:val="en-GB"/>
        </w:rPr>
        <w:t>,</w:t>
      </w:r>
      <w:r w:rsidRPr="008B728A">
        <w:rPr>
          <w:sz w:val="22"/>
          <w:lang w:val="en-GB"/>
        </w:rPr>
        <w:t xml:space="preserve"> non-TF-</w:t>
      </w:r>
      <w:r>
        <w:rPr>
          <w:sz w:val="22"/>
          <w:lang w:val="en-GB"/>
        </w:rPr>
        <w:t>PIs</w:t>
      </w:r>
      <w:r w:rsidRPr="008B728A">
        <w:rPr>
          <w:sz w:val="22"/>
          <w:lang w:val="en-GB"/>
        </w:rPr>
        <w:t xml:space="preserve"> </w:t>
      </w:r>
      <w:r w:rsidRPr="006C13A7">
        <w:rPr>
          <w:rFonts w:cs="Calisto MT"/>
          <w:color w:val="211D1E"/>
          <w:sz w:val="15"/>
          <w:szCs w:val="15"/>
        </w:rPr>
        <w:t xml:space="preserve">– </w:t>
      </w:r>
      <w:r>
        <w:rPr>
          <w:sz w:val="22"/>
          <w:lang w:val="en-GB"/>
        </w:rPr>
        <w:t xml:space="preserve">non-trauma-focused </w:t>
      </w:r>
      <w:r w:rsidRPr="008B728A">
        <w:rPr>
          <w:sz w:val="22"/>
          <w:lang w:val="en-GB"/>
        </w:rPr>
        <w:t>psychological interventions</w:t>
      </w:r>
      <w:r>
        <w:rPr>
          <w:sz w:val="22"/>
          <w:lang w:val="en-GB"/>
        </w:rPr>
        <w:t>, other-</w:t>
      </w:r>
      <w:r w:rsidRPr="008B728A">
        <w:rPr>
          <w:sz w:val="22"/>
          <w:lang w:val="en-GB"/>
        </w:rPr>
        <w:t>TF-</w:t>
      </w:r>
      <w:r>
        <w:rPr>
          <w:sz w:val="22"/>
          <w:lang w:val="en-GB"/>
        </w:rPr>
        <w:t>PIs</w:t>
      </w:r>
      <w:r w:rsidRPr="008B728A">
        <w:rPr>
          <w:sz w:val="22"/>
          <w:lang w:val="en-GB"/>
        </w:rPr>
        <w:t xml:space="preserve"> </w:t>
      </w:r>
      <w:r w:rsidRPr="006C13A7">
        <w:rPr>
          <w:rFonts w:cs="Calisto MT"/>
          <w:color w:val="211D1E"/>
          <w:sz w:val="15"/>
          <w:szCs w:val="15"/>
        </w:rPr>
        <w:t xml:space="preserve">– </w:t>
      </w:r>
      <w:r w:rsidRPr="008B728A">
        <w:rPr>
          <w:sz w:val="22"/>
          <w:lang w:val="en-GB"/>
        </w:rPr>
        <w:t>other</w:t>
      </w:r>
      <w:r>
        <w:rPr>
          <w:sz w:val="22"/>
          <w:lang w:val="en-GB"/>
        </w:rPr>
        <w:t xml:space="preserve"> trauma-focused </w:t>
      </w:r>
      <w:r w:rsidRPr="008B728A">
        <w:rPr>
          <w:sz w:val="22"/>
          <w:lang w:val="en-GB"/>
        </w:rPr>
        <w:t xml:space="preserve">psychological interventions </w:t>
      </w:r>
      <w:r>
        <w:rPr>
          <w:sz w:val="22"/>
          <w:lang w:val="en-GB"/>
        </w:rPr>
        <w:t>(i.e., other than TF-CBT and EMDR),</w:t>
      </w:r>
      <w:r w:rsidRPr="008B728A">
        <w:rPr>
          <w:sz w:val="22"/>
          <w:lang w:val="en-GB"/>
        </w:rPr>
        <w:t xml:space="preserve"> PCC </w:t>
      </w:r>
      <w:r w:rsidRPr="006C13A7">
        <w:rPr>
          <w:rFonts w:cs="Calisto MT"/>
          <w:color w:val="211D1E"/>
          <w:sz w:val="15"/>
          <w:szCs w:val="15"/>
        </w:rPr>
        <w:t xml:space="preserve">– </w:t>
      </w:r>
      <w:r>
        <w:rPr>
          <w:sz w:val="22"/>
          <w:lang w:val="en-GB"/>
        </w:rPr>
        <w:t>p</w:t>
      </w:r>
      <w:r w:rsidRPr="008B728A">
        <w:rPr>
          <w:sz w:val="22"/>
          <w:lang w:val="en-GB"/>
        </w:rPr>
        <w:t xml:space="preserve">assive </w:t>
      </w:r>
      <w:r>
        <w:rPr>
          <w:sz w:val="22"/>
          <w:lang w:val="en-GB"/>
        </w:rPr>
        <w:t>c</w:t>
      </w:r>
      <w:r w:rsidRPr="008B728A">
        <w:rPr>
          <w:sz w:val="22"/>
          <w:lang w:val="en-GB"/>
        </w:rPr>
        <w:t xml:space="preserve">ontrol </w:t>
      </w:r>
      <w:r>
        <w:rPr>
          <w:sz w:val="22"/>
          <w:lang w:val="en-GB"/>
        </w:rPr>
        <w:t>c</w:t>
      </w:r>
      <w:r w:rsidRPr="008B728A">
        <w:rPr>
          <w:sz w:val="22"/>
          <w:lang w:val="en-GB"/>
        </w:rPr>
        <w:t>onditions</w:t>
      </w:r>
      <w:r>
        <w:rPr>
          <w:sz w:val="22"/>
          <w:lang w:val="en-GB"/>
        </w:rPr>
        <w:t xml:space="preserve"> (e.g., waitlist), </w:t>
      </w:r>
      <w:r w:rsidRPr="008B728A">
        <w:rPr>
          <w:sz w:val="22"/>
          <w:lang w:val="en-GB"/>
        </w:rPr>
        <w:t xml:space="preserve">TF-CBT </w:t>
      </w:r>
      <w:r w:rsidRPr="006C13A7">
        <w:rPr>
          <w:rFonts w:cs="Calisto MT"/>
          <w:color w:val="211D1E"/>
          <w:sz w:val="15"/>
          <w:szCs w:val="15"/>
        </w:rPr>
        <w:t xml:space="preserve">– </w:t>
      </w:r>
      <w:r>
        <w:rPr>
          <w:sz w:val="22"/>
          <w:lang w:val="en-GB"/>
        </w:rPr>
        <w:t>t</w:t>
      </w:r>
      <w:r w:rsidRPr="008B728A">
        <w:rPr>
          <w:sz w:val="22"/>
          <w:lang w:val="en-GB"/>
        </w:rPr>
        <w:t>rauma-</w:t>
      </w:r>
      <w:r>
        <w:rPr>
          <w:sz w:val="22"/>
          <w:lang w:val="en-GB"/>
        </w:rPr>
        <w:t>f</w:t>
      </w:r>
      <w:r w:rsidRPr="008B728A">
        <w:rPr>
          <w:sz w:val="22"/>
          <w:lang w:val="en-GB"/>
        </w:rPr>
        <w:t xml:space="preserve">ocused </w:t>
      </w:r>
      <w:r>
        <w:rPr>
          <w:sz w:val="22"/>
          <w:lang w:val="en-GB"/>
        </w:rPr>
        <w:t>c</w:t>
      </w:r>
      <w:r w:rsidRPr="008B728A">
        <w:rPr>
          <w:sz w:val="22"/>
          <w:lang w:val="en-GB"/>
        </w:rPr>
        <w:t xml:space="preserve">ognitive </w:t>
      </w:r>
      <w:r>
        <w:rPr>
          <w:sz w:val="22"/>
          <w:lang w:val="en-GB"/>
        </w:rPr>
        <w:t>b</w:t>
      </w:r>
      <w:r w:rsidRPr="008B728A">
        <w:rPr>
          <w:sz w:val="22"/>
          <w:lang w:val="en-GB"/>
        </w:rPr>
        <w:t>ehavio</w:t>
      </w:r>
      <w:r>
        <w:rPr>
          <w:sz w:val="22"/>
          <w:lang w:val="en-GB"/>
        </w:rPr>
        <w:t>u</w:t>
      </w:r>
      <w:r w:rsidRPr="008B728A">
        <w:rPr>
          <w:sz w:val="22"/>
          <w:lang w:val="en-GB"/>
        </w:rPr>
        <w:t xml:space="preserve">r </w:t>
      </w:r>
      <w:r>
        <w:rPr>
          <w:sz w:val="22"/>
          <w:lang w:val="en-GB"/>
        </w:rPr>
        <w:t>t</w:t>
      </w:r>
      <w:r w:rsidRPr="008B728A">
        <w:rPr>
          <w:sz w:val="22"/>
          <w:lang w:val="en-GB"/>
        </w:rPr>
        <w:t>herapy</w:t>
      </w:r>
    </w:p>
    <w:p w14:paraId="65C865BD" w14:textId="77777777" w:rsidR="00AE2286" w:rsidRDefault="00AE2286" w:rsidP="002C776C">
      <w:pPr>
        <w:rPr>
          <w:b/>
          <w:szCs w:val="20"/>
        </w:rPr>
      </w:pPr>
      <w:bookmarkStart w:id="344" w:name="Appendix_J"/>
      <w:r w:rsidRPr="00AE2286">
        <w:rPr>
          <w:b/>
          <w:szCs w:val="20"/>
        </w:rPr>
        <w:lastRenderedPageBreak/>
        <w:t>Appendix J: Number of trials per dya</w:t>
      </w:r>
      <w:r>
        <w:rPr>
          <w:b/>
          <w:szCs w:val="20"/>
        </w:rPr>
        <w:t>d for all NMAs (incl. sensitivity analyses)</w:t>
      </w:r>
    </w:p>
    <w:tbl>
      <w:tblPr>
        <w:tblW w:w="5095" w:type="pct"/>
        <w:tblLayout w:type="fixed"/>
        <w:tblLook w:val="0480" w:firstRow="0" w:lastRow="0" w:firstColumn="1" w:lastColumn="0" w:noHBand="0" w:noVBand="1"/>
      </w:tblPr>
      <w:tblGrid>
        <w:gridCol w:w="1892"/>
        <w:gridCol w:w="1530"/>
        <w:gridCol w:w="1528"/>
        <w:gridCol w:w="1528"/>
        <w:gridCol w:w="1526"/>
        <w:gridCol w:w="1522"/>
      </w:tblGrid>
      <w:tr w:rsidR="00C60C42" w:rsidRPr="002C776C" w14:paraId="675C0AE9" w14:textId="77777777" w:rsidTr="002C776C">
        <w:trPr>
          <w:cantSplit/>
          <w:trHeight w:val="178"/>
        </w:trPr>
        <w:tc>
          <w:tcPr>
            <w:tcW w:w="5000" w:type="pct"/>
            <w:gridSpan w:val="6"/>
            <w:tcBorders>
              <w:top w:val="single" w:sz="4" w:space="0" w:color="auto"/>
              <w:left w:val="nil"/>
              <w:bottom w:val="nil"/>
              <w:right w:val="nil"/>
            </w:tcBorders>
            <w:vAlign w:val="bottom"/>
          </w:tcPr>
          <w:bookmarkEnd w:id="344"/>
          <w:p w14:paraId="51A94F82" w14:textId="67160A4F" w:rsidR="00C60C42" w:rsidRPr="002C776C" w:rsidRDefault="00C60C42" w:rsidP="00741DE9">
            <w:pPr>
              <w:mirrorIndents/>
              <w:jc w:val="center"/>
              <w:rPr>
                <w:sz w:val="20"/>
              </w:rPr>
            </w:pPr>
            <w:r w:rsidRPr="002C776C">
              <w:rPr>
                <w:i/>
                <w:iCs/>
                <w:sz w:val="20"/>
                <w:lang w:val="en-GB"/>
              </w:rPr>
              <w:t>Post</w:t>
            </w:r>
            <w:r w:rsidR="00EF15F4">
              <w:rPr>
                <w:i/>
                <w:iCs/>
                <w:sz w:val="20"/>
                <w:lang w:val="en-GB"/>
              </w:rPr>
              <w:t>-</w:t>
            </w:r>
            <w:r w:rsidRPr="002C776C">
              <w:rPr>
                <w:i/>
                <w:iCs/>
                <w:sz w:val="20"/>
                <w:lang w:val="en-GB"/>
              </w:rPr>
              <w:t>treatment Assessment (main analysis)</w:t>
            </w:r>
          </w:p>
        </w:tc>
      </w:tr>
      <w:tr w:rsidR="00C60C42" w:rsidRPr="002C776C" w14:paraId="20CDC0E1" w14:textId="77777777" w:rsidTr="00741DE9">
        <w:trPr>
          <w:cantSplit/>
          <w:trHeight w:val="143"/>
        </w:trPr>
        <w:tc>
          <w:tcPr>
            <w:tcW w:w="993" w:type="pct"/>
            <w:tcBorders>
              <w:top w:val="single" w:sz="4" w:space="0" w:color="auto"/>
              <w:left w:val="nil"/>
              <w:bottom w:val="nil"/>
              <w:right w:val="nil"/>
            </w:tcBorders>
            <w:vAlign w:val="bottom"/>
          </w:tcPr>
          <w:p w14:paraId="511B80EF" w14:textId="77777777" w:rsidR="00C60C42" w:rsidRPr="002C776C" w:rsidRDefault="00C60C42" w:rsidP="00741DE9">
            <w:pPr>
              <w:mirrorIndents/>
              <w:jc w:val="center"/>
              <w:rPr>
                <w:sz w:val="20"/>
                <w:lang w:val="en-GB"/>
              </w:rPr>
            </w:pPr>
            <w:bookmarkStart w:id="345" w:name="_Hlk99801219"/>
          </w:p>
        </w:tc>
        <w:tc>
          <w:tcPr>
            <w:tcW w:w="803" w:type="pct"/>
            <w:tcBorders>
              <w:top w:val="single" w:sz="4" w:space="0" w:color="auto"/>
              <w:left w:val="nil"/>
              <w:bottom w:val="single" w:sz="4" w:space="0" w:color="auto"/>
              <w:right w:val="nil"/>
            </w:tcBorders>
            <w:vAlign w:val="center"/>
          </w:tcPr>
          <w:p w14:paraId="272E2712" w14:textId="77777777" w:rsidR="00C60C42" w:rsidRPr="002C776C" w:rsidRDefault="00C60C42" w:rsidP="00741DE9">
            <w:pPr>
              <w:mirrorIndents/>
              <w:jc w:val="center"/>
              <w:rPr>
                <w:sz w:val="20"/>
              </w:rPr>
            </w:pPr>
            <w:r w:rsidRPr="002C776C">
              <w:rPr>
                <w:sz w:val="20"/>
              </w:rPr>
              <w:t>EMDR</w:t>
            </w:r>
          </w:p>
        </w:tc>
        <w:tc>
          <w:tcPr>
            <w:tcW w:w="802" w:type="pct"/>
            <w:tcBorders>
              <w:top w:val="single" w:sz="4" w:space="0" w:color="auto"/>
              <w:left w:val="nil"/>
              <w:bottom w:val="single" w:sz="4" w:space="0" w:color="auto"/>
              <w:right w:val="nil"/>
            </w:tcBorders>
            <w:vAlign w:val="center"/>
          </w:tcPr>
          <w:p w14:paraId="309D93A3" w14:textId="77777777" w:rsidR="00C60C42" w:rsidRPr="002C776C" w:rsidRDefault="00C60C42" w:rsidP="00741DE9">
            <w:pPr>
              <w:mirrorIndents/>
              <w:jc w:val="center"/>
              <w:rPr>
                <w:sz w:val="20"/>
              </w:rPr>
            </w:pPr>
            <w:r w:rsidRPr="002C776C">
              <w:rPr>
                <w:sz w:val="20"/>
              </w:rPr>
              <w:t>other-TF-PIs</w:t>
            </w:r>
          </w:p>
        </w:tc>
        <w:tc>
          <w:tcPr>
            <w:tcW w:w="802" w:type="pct"/>
            <w:tcBorders>
              <w:top w:val="single" w:sz="4" w:space="0" w:color="auto"/>
              <w:left w:val="nil"/>
              <w:bottom w:val="single" w:sz="4" w:space="0" w:color="auto"/>
              <w:right w:val="nil"/>
            </w:tcBorders>
            <w:vAlign w:val="center"/>
          </w:tcPr>
          <w:p w14:paraId="2835B39A" w14:textId="77777777" w:rsidR="00C60C42" w:rsidRPr="002C776C" w:rsidRDefault="00C60C42" w:rsidP="00741DE9">
            <w:pPr>
              <w:mirrorIndents/>
              <w:jc w:val="center"/>
              <w:rPr>
                <w:sz w:val="20"/>
              </w:rPr>
            </w:pPr>
            <w:r w:rsidRPr="002C776C">
              <w:rPr>
                <w:sz w:val="20"/>
              </w:rPr>
              <w:t>non-TF-PIs</w:t>
            </w:r>
          </w:p>
        </w:tc>
        <w:tc>
          <w:tcPr>
            <w:tcW w:w="801" w:type="pct"/>
            <w:tcBorders>
              <w:top w:val="single" w:sz="4" w:space="0" w:color="auto"/>
              <w:left w:val="nil"/>
              <w:bottom w:val="single" w:sz="4" w:space="0" w:color="auto"/>
              <w:right w:val="nil"/>
            </w:tcBorders>
            <w:vAlign w:val="center"/>
          </w:tcPr>
          <w:p w14:paraId="2F37D730" w14:textId="77777777" w:rsidR="00C60C42" w:rsidRPr="002C776C" w:rsidRDefault="00C60C42" w:rsidP="00741DE9">
            <w:pPr>
              <w:mirrorIndents/>
              <w:jc w:val="center"/>
              <w:rPr>
                <w:sz w:val="20"/>
              </w:rPr>
            </w:pPr>
            <w:r w:rsidRPr="002C776C">
              <w:rPr>
                <w:sz w:val="20"/>
              </w:rPr>
              <w:t>ACC</w:t>
            </w:r>
          </w:p>
        </w:tc>
        <w:tc>
          <w:tcPr>
            <w:tcW w:w="799" w:type="pct"/>
            <w:tcBorders>
              <w:top w:val="single" w:sz="4" w:space="0" w:color="auto"/>
              <w:left w:val="nil"/>
              <w:bottom w:val="single" w:sz="4" w:space="0" w:color="auto"/>
              <w:right w:val="nil"/>
            </w:tcBorders>
            <w:vAlign w:val="center"/>
          </w:tcPr>
          <w:p w14:paraId="0C4727C7" w14:textId="77777777" w:rsidR="00C60C42" w:rsidRPr="002C776C" w:rsidRDefault="00C60C42" w:rsidP="00741DE9">
            <w:pPr>
              <w:mirrorIndents/>
              <w:jc w:val="center"/>
              <w:rPr>
                <w:sz w:val="20"/>
              </w:rPr>
            </w:pPr>
            <w:r w:rsidRPr="002C776C">
              <w:rPr>
                <w:sz w:val="20"/>
              </w:rPr>
              <w:t>PCC</w:t>
            </w:r>
          </w:p>
        </w:tc>
      </w:tr>
      <w:tr w:rsidR="00C60C42" w:rsidRPr="002C776C" w14:paraId="7E06B308" w14:textId="77777777" w:rsidTr="00741DE9">
        <w:trPr>
          <w:cantSplit/>
          <w:trHeight w:val="58"/>
        </w:trPr>
        <w:tc>
          <w:tcPr>
            <w:tcW w:w="993" w:type="pct"/>
            <w:tcBorders>
              <w:top w:val="single" w:sz="4" w:space="0" w:color="auto"/>
              <w:left w:val="nil"/>
              <w:bottom w:val="nil"/>
              <w:right w:val="nil"/>
            </w:tcBorders>
            <w:vAlign w:val="center"/>
          </w:tcPr>
          <w:p w14:paraId="106D4B70" w14:textId="77777777" w:rsidR="00C60C42" w:rsidRPr="002C776C" w:rsidRDefault="00C60C42" w:rsidP="00741DE9">
            <w:pPr>
              <w:mirrorIndents/>
              <w:jc w:val="center"/>
              <w:rPr>
                <w:sz w:val="20"/>
              </w:rPr>
            </w:pPr>
            <w:bookmarkStart w:id="346" w:name="_Hlk99801615"/>
            <w:r w:rsidRPr="002C776C">
              <w:rPr>
                <w:sz w:val="20"/>
              </w:rPr>
              <w:t>TF-CBT</w:t>
            </w:r>
          </w:p>
        </w:tc>
        <w:tc>
          <w:tcPr>
            <w:tcW w:w="803" w:type="pct"/>
            <w:tcBorders>
              <w:top w:val="single" w:sz="4" w:space="0" w:color="auto"/>
              <w:left w:val="nil"/>
              <w:bottom w:val="nil"/>
              <w:right w:val="nil"/>
            </w:tcBorders>
            <w:vAlign w:val="center"/>
          </w:tcPr>
          <w:p w14:paraId="4BF3B70B" w14:textId="746F358F" w:rsidR="00C60C42" w:rsidRPr="00747981" w:rsidRDefault="00C60C42" w:rsidP="00741DE9">
            <w:pPr>
              <w:mirrorIndents/>
              <w:jc w:val="center"/>
              <w:rPr>
                <w:sz w:val="20"/>
              </w:rPr>
            </w:pPr>
            <w:r w:rsidRPr="00747981">
              <w:rPr>
                <w:sz w:val="20"/>
              </w:rPr>
              <w:t>10</w:t>
            </w:r>
            <w:r w:rsidR="000C4A97" w:rsidRPr="00747981">
              <w:rPr>
                <w:sz w:val="20"/>
              </w:rPr>
              <w:t xml:space="preserve"> (9#)</w:t>
            </w:r>
          </w:p>
        </w:tc>
        <w:tc>
          <w:tcPr>
            <w:tcW w:w="802" w:type="pct"/>
            <w:tcBorders>
              <w:top w:val="single" w:sz="4" w:space="0" w:color="auto"/>
              <w:left w:val="nil"/>
              <w:bottom w:val="nil"/>
              <w:right w:val="nil"/>
            </w:tcBorders>
            <w:vAlign w:val="center"/>
          </w:tcPr>
          <w:p w14:paraId="5FC1F30A" w14:textId="77777777" w:rsidR="00C60C42" w:rsidRPr="00747981" w:rsidRDefault="00C60C42" w:rsidP="00741DE9">
            <w:pPr>
              <w:mirrorIndents/>
              <w:jc w:val="center"/>
              <w:rPr>
                <w:sz w:val="20"/>
              </w:rPr>
            </w:pPr>
            <w:r w:rsidRPr="00747981">
              <w:rPr>
                <w:sz w:val="20"/>
              </w:rPr>
              <w:t>2</w:t>
            </w:r>
          </w:p>
        </w:tc>
        <w:tc>
          <w:tcPr>
            <w:tcW w:w="802" w:type="pct"/>
            <w:tcBorders>
              <w:top w:val="single" w:sz="4" w:space="0" w:color="auto"/>
              <w:left w:val="nil"/>
              <w:bottom w:val="nil"/>
              <w:right w:val="nil"/>
            </w:tcBorders>
            <w:vAlign w:val="center"/>
          </w:tcPr>
          <w:p w14:paraId="2E95C2DE" w14:textId="06C2539B" w:rsidR="00C60C42" w:rsidRPr="00747981" w:rsidRDefault="00C60C42" w:rsidP="00741DE9">
            <w:pPr>
              <w:mirrorIndents/>
              <w:jc w:val="center"/>
              <w:rPr>
                <w:sz w:val="20"/>
              </w:rPr>
            </w:pPr>
            <w:r w:rsidRPr="00747981">
              <w:rPr>
                <w:sz w:val="20"/>
              </w:rPr>
              <w:t>2</w:t>
            </w:r>
            <w:r w:rsidR="000C4A97" w:rsidRPr="00747981">
              <w:rPr>
                <w:sz w:val="20"/>
              </w:rPr>
              <w:t>5</w:t>
            </w:r>
          </w:p>
        </w:tc>
        <w:tc>
          <w:tcPr>
            <w:tcW w:w="801" w:type="pct"/>
            <w:tcBorders>
              <w:top w:val="single" w:sz="4" w:space="0" w:color="auto"/>
              <w:left w:val="nil"/>
              <w:bottom w:val="nil"/>
              <w:right w:val="nil"/>
            </w:tcBorders>
            <w:vAlign w:val="center"/>
          </w:tcPr>
          <w:p w14:paraId="42617845" w14:textId="1A3530C0" w:rsidR="00C60C42" w:rsidRPr="00747981" w:rsidRDefault="00C60C42" w:rsidP="00741DE9">
            <w:pPr>
              <w:mirrorIndents/>
              <w:jc w:val="center"/>
              <w:rPr>
                <w:sz w:val="20"/>
              </w:rPr>
            </w:pPr>
            <w:r w:rsidRPr="00747981">
              <w:rPr>
                <w:sz w:val="20"/>
              </w:rPr>
              <w:t>3</w:t>
            </w:r>
            <w:r w:rsidR="000C4A97" w:rsidRPr="00747981">
              <w:rPr>
                <w:sz w:val="20"/>
              </w:rPr>
              <w:t>1</w:t>
            </w:r>
          </w:p>
        </w:tc>
        <w:tc>
          <w:tcPr>
            <w:tcW w:w="799" w:type="pct"/>
            <w:tcBorders>
              <w:top w:val="single" w:sz="4" w:space="0" w:color="auto"/>
              <w:left w:val="nil"/>
              <w:bottom w:val="nil"/>
              <w:right w:val="nil"/>
            </w:tcBorders>
            <w:vAlign w:val="center"/>
          </w:tcPr>
          <w:p w14:paraId="304FBCB2" w14:textId="03BC3788" w:rsidR="00C60C42" w:rsidRPr="00747981" w:rsidRDefault="00C60C42" w:rsidP="00741DE9">
            <w:pPr>
              <w:mirrorIndents/>
              <w:jc w:val="center"/>
              <w:rPr>
                <w:sz w:val="20"/>
              </w:rPr>
            </w:pPr>
            <w:r w:rsidRPr="00747981">
              <w:rPr>
                <w:sz w:val="20"/>
              </w:rPr>
              <w:t>5</w:t>
            </w:r>
            <w:r w:rsidR="00EE78B8" w:rsidRPr="00747981">
              <w:rPr>
                <w:sz w:val="20"/>
              </w:rPr>
              <w:t>3</w:t>
            </w:r>
            <w:r w:rsidRPr="00747981">
              <w:rPr>
                <w:sz w:val="20"/>
              </w:rPr>
              <w:t xml:space="preserve"> (4</w:t>
            </w:r>
            <w:r w:rsidR="00EE78B8" w:rsidRPr="00747981">
              <w:rPr>
                <w:sz w:val="20"/>
              </w:rPr>
              <w:t>7</w:t>
            </w:r>
            <w:r w:rsidRPr="00747981">
              <w:rPr>
                <w:sz w:val="20"/>
              </w:rPr>
              <w:t>#)</w:t>
            </w:r>
          </w:p>
        </w:tc>
      </w:tr>
      <w:tr w:rsidR="00C60C42" w:rsidRPr="002C776C" w14:paraId="26A2B381" w14:textId="77777777" w:rsidTr="000C4A97">
        <w:trPr>
          <w:cantSplit/>
          <w:trHeight w:val="68"/>
        </w:trPr>
        <w:tc>
          <w:tcPr>
            <w:tcW w:w="993" w:type="pct"/>
            <w:tcBorders>
              <w:top w:val="nil"/>
              <w:left w:val="nil"/>
              <w:bottom w:val="nil"/>
              <w:right w:val="nil"/>
            </w:tcBorders>
            <w:vAlign w:val="center"/>
          </w:tcPr>
          <w:p w14:paraId="620F26DA" w14:textId="77777777" w:rsidR="00C60C42" w:rsidRPr="002C776C" w:rsidRDefault="00C60C42" w:rsidP="00741DE9">
            <w:pPr>
              <w:mirrorIndents/>
              <w:jc w:val="center"/>
              <w:rPr>
                <w:sz w:val="20"/>
              </w:rPr>
            </w:pPr>
            <w:r w:rsidRPr="002C776C">
              <w:rPr>
                <w:sz w:val="20"/>
              </w:rPr>
              <w:t>EMDR</w:t>
            </w:r>
          </w:p>
        </w:tc>
        <w:tc>
          <w:tcPr>
            <w:tcW w:w="803" w:type="pct"/>
            <w:tcBorders>
              <w:top w:val="nil"/>
              <w:left w:val="nil"/>
              <w:bottom w:val="nil"/>
              <w:right w:val="nil"/>
            </w:tcBorders>
            <w:vAlign w:val="center"/>
          </w:tcPr>
          <w:p w14:paraId="7A52573A" w14:textId="77777777" w:rsidR="00C60C42" w:rsidRPr="00747981" w:rsidRDefault="00C60C42" w:rsidP="00741DE9">
            <w:pPr>
              <w:mirrorIndents/>
              <w:jc w:val="center"/>
              <w:rPr>
                <w:sz w:val="20"/>
              </w:rPr>
            </w:pPr>
          </w:p>
        </w:tc>
        <w:tc>
          <w:tcPr>
            <w:tcW w:w="802" w:type="pct"/>
            <w:tcBorders>
              <w:top w:val="nil"/>
              <w:left w:val="nil"/>
              <w:bottom w:val="nil"/>
              <w:right w:val="nil"/>
            </w:tcBorders>
            <w:vAlign w:val="center"/>
          </w:tcPr>
          <w:p w14:paraId="43E94AB3" w14:textId="77777777" w:rsidR="00C60C42" w:rsidRPr="00747981" w:rsidRDefault="00C60C42" w:rsidP="00741DE9">
            <w:pPr>
              <w:mirrorIndents/>
              <w:jc w:val="center"/>
              <w:rPr>
                <w:sz w:val="20"/>
              </w:rPr>
            </w:pPr>
            <w:r w:rsidRPr="00747981">
              <w:rPr>
                <w:sz w:val="20"/>
              </w:rPr>
              <w:t>2</w:t>
            </w:r>
          </w:p>
        </w:tc>
        <w:tc>
          <w:tcPr>
            <w:tcW w:w="802" w:type="pct"/>
            <w:tcBorders>
              <w:top w:val="nil"/>
              <w:left w:val="nil"/>
              <w:bottom w:val="nil"/>
              <w:right w:val="nil"/>
            </w:tcBorders>
            <w:vAlign w:val="center"/>
          </w:tcPr>
          <w:p w14:paraId="67E38DF7" w14:textId="77777777" w:rsidR="00C60C42" w:rsidRPr="00747981" w:rsidRDefault="00C60C42" w:rsidP="00741DE9">
            <w:pPr>
              <w:mirrorIndents/>
              <w:jc w:val="center"/>
              <w:rPr>
                <w:sz w:val="20"/>
              </w:rPr>
            </w:pPr>
            <w:r w:rsidRPr="00747981">
              <w:rPr>
                <w:sz w:val="20"/>
              </w:rPr>
              <w:t>1</w:t>
            </w:r>
          </w:p>
        </w:tc>
        <w:tc>
          <w:tcPr>
            <w:tcW w:w="801" w:type="pct"/>
            <w:tcBorders>
              <w:top w:val="nil"/>
              <w:left w:val="nil"/>
              <w:bottom w:val="nil"/>
              <w:right w:val="nil"/>
            </w:tcBorders>
            <w:vAlign w:val="center"/>
          </w:tcPr>
          <w:p w14:paraId="1FCA2DE0" w14:textId="77777777" w:rsidR="00C60C42" w:rsidRPr="00747981" w:rsidRDefault="00C60C42" w:rsidP="00741DE9">
            <w:pPr>
              <w:mirrorIndents/>
              <w:jc w:val="center"/>
              <w:rPr>
                <w:sz w:val="20"/>
              </w:rPr>
            </w:pPr>
            <w:r w:rsidRPr="00747981">
              <w:rPr>
                <w:sz w:val="20"/>
              </w:rPr>
              <w:t>11</w:t>
            </w:r>
          </w:p>
        </w:tc>
        <w:tc>
          <w:tcPr>
            <w:tcW w:w="799" w:type="pct"/>
            <w:tcBorders>
              <w:top w:val="nil"/>
              <w:left w:val="nil"/>
              <w:bottom w:val="nil"/>
              <w:right w:val="nil"/>
            </w:tcBorders>
            <w:vAlign w:val="center"/>
          </w:tcPr>
          <w:p w14:paraId="2A4EA87E" w14:textId="77777777" w:rsidR="00C60C42" w:rsidRPr="00747981" w:rsidRDefault="00C60C42" w:rsidP="00741DE9">
            <w:pPr>
              <w:mirrorIndents/>
              <w:jc w:val="center"/>
              <w:rPr>
                <w:sz w:val="20"/>
              </w:rPr>
            </w:pPr>
            <w:r w:rsidRPr="00747981">
              <w:rPr>
                <w:sz w:val="20"/>
              </w:rPr>
              <w:t>7</w:t>
            </w:r>
          </w:p>
        </w:tc>
      </w:tr>
      <w:tr w:rsidR="00C60C42" w:rsidRPr="002C776C" w14:paraId="28FD71D2" w14:textId="77777777" w:rsidTr="00741DE9">
        <w:trPr>
          <w:cantSplit/>
          <w:trHeight w:val="68"/>
        </w:trPr>
        <w:tc>
          <w:tcPr>
            <w:tcW w:w="993" w:type="pct"/>
            <w:tcBorders>
              <w:top w:val="nil"/>
              <w:left w:val="nil"/>
              <w:bottom w:val="nil"/>
              <w:right w:val="nil"/>
            </w:tcBorders>
            <w:vAlign w:val="center"/>
          </w:tcPr>
          <w:p w14:paraId="4ACD2B83" w14:textId="77777777" w:rsidR="00C60C42" w:rsidRPr="002C776C" w:rsidRDefault="00C60C42" w:rsidP="00741DE9">
            <w:pPr>
              <w:mirrorIndents/>
              <w:jc w:val="center"/>
              <w:rPr>
                <w:sz w:val="20"/>
              </w:rPr>
            </w:pPr>
            <w:r w:rsidRPr="002C776C">
              <w:rPr>
                <w:sz w:val="20"/>
              </w:rPr>
              <w:t>other-TF-PIs</w:t>
            </w:r>
          </w:p>
        </w:tc>
        <w:tc>
          <w:tcPr>
            <w:tcW w:w="803" w:type="pct"/>
            <w:tcBorders>
              <w:top w:val="nil"/>
              <w:left w:val="nil"/>
              <w:bottom w:val="nil"/>
              <w:right w:val="nil"/>
            </w:tcBorders>
            <w:vAlign w:val="center"/>
          </w:tcPr>
          <w:p w14:paraId="3C0B1DA7" w14:textId="77777777" w:rsidR="00C60C42" w:rsidRPr="00747981" w:rsidRDefault="00C60C42" w:rsidP="00741DE9">
            <w:pPr>
              <w:mirrorIndents/>
              <w:jc w:val="center"/>
              <w:rPr>
                <w:sz w:val="20"/>
              </w:rPr>
            </w:pPr>
          </w:p>
        </w:tc>
        <w:tc>
          <w:tcPr>
            <w:tcW w:w="802" w:type="pct"/>
            <w:tcBorders>
              <w:top w:val="nil"/>
              <w:left w:val="nil"/>
              <w:bottom w:val="nil"/>
              <w:right w:val="nil"/>
            </w:tcBorders>
            <w:vAlign w:val="center"/>
          </w:tcPr>
          <w:p w14:paraId="117D5A13" w14:textId="77777777" w:rsidR="00C60C42" w:rsidRPr="00747981" w:rsidRDefault="00C60C42" w:rsidP="00741DE9">
            <w:pPr>
              <w:mirrorIndents/>
              <w:jc w:val="center"/>
              <w:rPr>
                <w:sz w:val="20"/>
              </w:rPr>
            </w:pPr>
          </w:p>
        </w:tc>
        <w:tc>
          <w:tcPr>
            <w:tcW w:w="802" w:type="pct"/>
            <w:tcBorders>
              <w:top w:val="nil"/>
              <w:left w:val="nil"/>
              <w:bottom w:val="nil"/>
              <w:right w:val="nil"/>
            </w:tcBorders>
            <w:vAlign w:val="center"/>
          </w:tcPr>
          <w:p w14:paraId="10F54C8B" w14:textId="77777777" w:rsidR="00C60C42" w:rsidRPr="00747981" w:rsidRDefault="00C60C42" w:rsidP="00741DE9">
            <w:pPr>
              <w:mirrorIndents/>
              <w:jc w:val="center"/>
              <w:rPr>
                <w:sz w:val="20"/>
              </w:rPr>
            </w:pPr>
            <w:r w:rsidRPr="00747981">
              <w:rPr>
                <w:sz w:val="20"/>
              </w:rPr>
              <w:t>2</w:t>
            </w:r>
          </w:p>
        </w:tc>
        <w:tc>
          <w:tcPr>
            <w:tcW w:w="801" w:type="pct"/>
            <w:tcBorders>
              <w:top w:val="nil"/>
              <w:left w:val="nil"/>
              <w:bottom w:val="nil"/>
              <w:right w:val="nil"/>
            </w:tcBorders>
            <w:vAlign w:val="center"/>
          </w:tcPr>
          <w:p w14:paraId="2D862878" w14:textId="499CC440" w:rsidR="00C60C42" w:rsidRPr="00747981" w:rsidRDefault="000C4A97" w:rsidP="00741DE9">
            <w:pPr>
              <w:mirrorIndents/>
              <w:jc w:val="center"/>
              <w:rPr>
                <w:sz w:val="20"/>
              </w:rPr>
            </w:pPr>
            <w:r w:rsidRPr="00747981">
              <w:rPr>
                <w:sz w:val="20"/>
              </w:rPr>
              <w:t>1</w:t>
            </w:r>
          </w:p>
        </w:tc>
        <w:tc>
          <w:tcPr>
            <w:tcW w:w="799" w:type="pct"/>
            <w:tcBorders>
              <w:top w:val="nil"/>
              <w:left w:val="nil"/>
              <w:bottom w:val="nil"/>
              <w:right w:val="nil"/>
            </w:tcBorders>
            <w:vAlign w:val="center"/>
          </w:tcPr>
          <w:p w14:paraId="0ECB515F" w14:textId="77777777" w:rsidR="00C60C42" w:rsidRPr="00747981" w:rsidRDefault="00C60C42" w:rsidP="00741DE9">
            <w:pPr>
              <w:mirrorIndents/>
              <w:jc w:val="center"/>
              <w:rPr>
                <w:sz w:val="20"/>
              </w:rPr>
            </w:pPr>
            <w:r w:rsidRPr="00747981">
              <w:rPr>
                <w:sz w:val="20"/>
              </w:rPr>
              <w:t>6</w:t>
            </w:r>
          </w:p>
        </w:tc>
      </w:tr>
      <w:tr w:rsidR="00C60C42" w:rsidRPr="002C776C" w14:paraId="6CF0A9DB" w14:textId="77777777" w:rsidTr="00741DE9">
        <w:trPr>
          <w:cantSplit/>
          <w:trHeight w:val="68"/>
        </w:trPr>
        <w:tc>
          <w:tcPr>
            <w:tcW w:w="993" w:type="pct"/>
            <w:tcBorders>
              <w:top w:val="nil"/>
              <w:left w:val="nil"/>
              <w:right w:val="nil"/>
            </w:tcBorders>
            <w:vAlign w:val="center"/>
          </w:tcPr>
          <w:p w14:paraId="1E0443A2" w14:textId="77777777" w:rsidR="00C60C42" w:rsidRPr="002C776C" w:rsidRDefault="00C60C42" w:rsidP="00741DE9">
            <w:pPr>
              <w:mirrorIndents/>
              <w:jc w:val="center"/>
              <w:rPr>
                <w:sz w:val="20"/>
              </w:rPr>
            </w:pPr>
            <w:r w:rsidRPr="002C776C">
              <w:rPr>
                <w:sz w:val="20"/>
              </w:rPr>
              <w:t>non-TF-PIs</w:t>
            </w:r>
          </w:p>
        </w:tc>
        <w:tc>
          <w:tcPr>
            <w:tcW w:w="803" w:type="pct"/>
            <w:tcBorders>
              <w:top w:val="nil"/>
              <w:left w:val="nil"/>
              <w:right w:val="nil"/>
            </w:tcBorders>
            <w:vAlign w:val="center"/>
          </w:tcPr>
          <w:p w14:paraId="24A35620" w14:textId="77777777" w:rsidR="00C60C42" w:rsidRPr="00747981" w:rsidRDefault="00C60C42" w:rsidP="00741DE9">
            <w:pPr>
              <w:mirrorIndents/>
              <w:jc w:val="center"/>
              <w:rPr>
                <w:sz w:val="20"/>
              </w:rPr>
            </w:pPr>
          </w:p>
        </w:tc>
        <w:tc>
          <w:tcPr>
            <w:tcW w:w="802" w:type="pct"/>
            <w:tcBorders>
              <w:top w:val="nil"/>
              <w:left w:val="nil"/>
              <w:right w:val="nil"/>
            </w:tcBorders>
            <w:vAlign w:val="center"/>
          </w:tcPr>
          <w:p w14:paraId="292BCCEA" w14:textId="77777777" w:rsidR="00C60C42" w:rsidRPr="00747981" w:rsidRDefault="00C60C42" w:rsidP="00741DE9">
            <w:pPr>
              <w:mirrorIndents/>
              <w:jc w:val="center"/>
              <w:rPr>
                <w:sz w:val="20"/>
              </w:rPr>
            </w:pPr>
          </w:p>
        </w:tc>
        <w:tc>
          <w:tcPr>
            <w:tcW w:w="802" w:type="pct"/>
            <w:tcBorders>
              <w:top w:val="nil"/>
              <w:left w:val="nil"/>
              <w:right w:val="nil"/>
            </w:tcBorders>
            <w:vAlign w:val="center"/>
          </w:tcPr>
          <w:p w14:paraId="1060E4D5" w14:textId="77777777" w:rsidR="00C60C42" w:rsidRPr="00747981" w:rsidRDefault="00C60C42" w:rsidP="00741DE9">
            <w:pPr>
              <w:mirrorIndents/>
              <w:jc w:val="center"/>
              <w:rPr>
                <w:sz w:val="20"/>
              </w:rPr>
            </w:pPr>
          </w:p>
        </w:tc>
        <w:tc>
          <w:tcPr>
            <w:tcW w:w="801" w:type="pct"/>
            <w:tcBorders>
              <w:top w:val="nil"/>
              <w:left w:val="nil"/>
              <w:right w:val="nil"/>
            </w:tcBorders>
            <w:vAlign w:val="center"/>
          </w:tcPr>
          <w:p w14:paraId="70377F37" w14:textId="0C488F36" w:rsidR="00C60C42" w:rsidRPr="00747981" w:rsidRDefault="00C60C42" w:rsidP="00741DE9">
            <w:pPr>
              <w:mirrorIndents/>
              <w:jc w:val="center"/>
              <w:rPr>
                <w:sz w:val="20"/>
              </w:rPr>
            </w:pPr>
            <w:r w:rsidRPr="00747981">
              <w:rPr>
                <w:sz w:val="20"/>
              </w:rPr>
              <w:t>1</w:t>
            </w:r>
            <w:r w:rsidR="000C4A97" w:rsidRPr="00747981">
              <w:rPr>
                <w:sz w:val="20"/>
              </w:rPr>
              <w:t>6</w:t>
            </w:r>
          </w:p>
        </w:tc>
        <w:tc>
          <w:tcPr>
            <w:tcW w:w="799" w:type="pct"/>
            <w:tcBorders>
              <w:top w:val="nil"/>
              <w:left w:val="nil"/>
              <w:right w:val="nil"/>
            </w:tcBorders>
            <w:vAlign w:val="center"/>
          </w:tcPr>
          <w:p w14:paraId="1C1857E5" w14:textId="152FF6B9" w:rsidR="00C60C42" w:rsidRPr="00747981" w:rsidRDefault="00C60C42" w:rsidP="00741DE9">
            <w:pPr>
              <w:mirrorIndents/>
              <w:jc w:val="center"/>
              <w:rPr>
                <w:sz w:val="20"/>
              </w:rPr>
            </w:pPr>
            <w:r w:rsidRPr="00747981">
              <w:rPr>
                <w:sz w:val="20"/>
              </w:rPr>
              <w:t>1</w:t>
            </w:r>
            <w:r w:rsidR="006153B9" w:rsidRPr="00747981">
              <w:rPr>
                <w:sz w:val="20"/>
              </w:rPr>
              <w:t>8</w:t>
            </w:r>
            <w:r w:rsidR="00837332" w:rsidRPr="00747981">
              <w:rPr>
                <w:sz w:val="20"/>
              </w:rPr>
              <w:t xml:space="preserve"> (17#)</w:t>
            </w:r>
          </w:p>
        </w:tc>
      </w:tr>
      <w:tr w:rsidR="00C60C42" w:rsidRPr="002C776C" w14:paraId="34936ECA" w14:textId="77777777" w:rsidTr="00741DE9">
        <w:trPr>
          <w:cantSplit/>
          <w:trHeight w:val="68"/>
        </w:trPr>
        <w:tc>
          <w:tcPr>
            <w:tcW w:w="993" w:type="pct"/>
            <w:tcBorders>
              <w:top w:val="nil"/>
              <w:left w:val="nil"/>
              <w:bottom w:val="single" w:sz="4" w:space="0" w:color="auto"/>
              <w:right w:val="nil"/>
            </w:tcBorders>
            <w:vAlign w:val="center"/>
          </w:tcPr>
          <w:p w14:paraId="67B12334" w14:textId="77777777" w:rsidR="00C60C42" w:rsidRPr="002C776C" w:rsidRDefault="00C60C42" w:rsidP="00741DE9">
            <w:pPr>
              <w:mirrorIndents/>
              <w:jc w:val="center"/>
              <w:rPr>
                <w:sz w:val="20"/>
              </w:rPr>
            </w:pPr>
            <w:r w:rsidRPr="002C776C">
              <w:rPr>
                <w:sz w:val="20"/>
              </w:rPr>
              <w:t>ACC</w:t>
            </w:r>
          </w:p>
        </w:tc>
        <w:tc>
          <w:tcPr>
            <w:tcW w:w="803" w:type="pct"/>
            <w:tcBorders>
              <w:top w:val="nil"/>
              <w:left w:val="nil"/>
              <w:bottom w:val="single" w:sz="4" w:space="0" w:color="auto"/>
              <w:right w:val="nil"/>
            </w:tcBorders>
            <w:vAlign w:val="center"/>
          </w:tcPr>
          <w:p w14:paraId="11A06A6B" w14:textId="77777777" w:rsidR="00C60C42" w:rsidRPr="00747981"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521F4D42" w14:textId="77777777" w:rsidR="00C60C42" w:rsidRPr="00747981"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15E3B445" w14:textId="77777777" w:rsidR="00C60C42" w:rsidRPr="00747981" w:rsidRDefault="00C60C42" w:rsidP="00741DE9">
            <w:pPr>
              <w:mirrorIndents/>
              <w:jc w:val="center"/>
              <w:rPr>
                <w:sz w:val="20"/>
              </w:rPr>
            </w:pPr>
          </w:p>
        </w:tc>
        <w:tc>
          <w:tcPr>
            <w:tcW w:w="801" w:type="pct"/>
            <w:tcBorders>
              <w:top w:val="nil"/>
              <w:left w:val="nil"/>
              <w:bottom w:val="single" w:sz="4" w:space="0" w:color="auto"/>
              <w:right w:val="nil"/>
            </w:tcBorders>
            <w:vAlign w:val="center"/>
          </w:tcPr>
          <w:p w14:paraId="5B8785FE" w14:textId="77777777" w:rsidR="00C60C42" w:rsidRPr="00747981" w:rsidRDefault="00C60C42" w:rsidP="00741DE9">
            <w:pPr>
              <w:mirrorIndents/>
              <w:jc w:val="center"/>
              <w:rPr>
                <w:sz w:val="20"/>
              </w:rPr>
            </w:pPr>
          </w:p>
        </w:tc>
        <w:tc>
          <w:tcPr>
            <w:tcW w:w="799" w:type="pct"/>
            <w:tcBorders>
              <w:top w:val="nil"/>
              <w:left w:val="nil"/>
              <w:bottom w:val="single" w:sz="4" w:space="0" w:color="auto"/>
              <w:right w:val="nil"/>
            </w:tcBorders>
            <w:vAlign w:val="center"/>
          </w:tcPr>
          <w:p w14:paraId="792C53B0" w14:textId="77777777" w:rsidR="00C60C42" w:rsidRPr="00747981" w:rsidRDefault="00C60C42" w:rsidP="00741DE9">
            <w:pPr>
              <w:mirrorIndents/>
              <w:jc w:val="center"/>
              <w:rPr>
                <w:sz w:val="20"/>
              </w:rPr>
            </w:pPr>
            <w:r w:rsidRPr="00747981">
              <w:rPr>
                <w:sz w:val="20"/>
              </w:rPr>
              <w:t>5</w:t>
            </w:r>
          </w:p>
        </w:tc>
      </w:tr>
      <w:bookmarkEnd w:id="345"/>
      <w:bookmarkEnd w:id="346"/>
      <w:tr w:rsidR="00C60C42" w:rsidRPr="002C776C" w14:paraId="10EC8D6B" w14:textId="77777777" w:rsidTr="00741DE9">
        <w:trPr>
          <w:cantSplit/>
          <w:trHeight w:val="58"/>
        </w:trPr>
        <w:tc>
          <w:tcPr>
            <w:tcW w:w="5000" w:type="pct"/>
            <w:gridSpan w:val="6"/>
            <w:tcBorders>
              <w:top w:val="single" w:sz="4" w:space="0" w:color="auto"/>
              <w:left w:val="nil"/>
              <w:bottom w:val="nil"/>
              <w:right w:val="nil"/>
            </w:tcBorders>
            <w:vAlign w:val="bottom"/>
          </w:tcPr>
          <w:p w14:paraId="170E0BEF" w14:textId="5396608D" w:rsidR="00C60C42" w:rsidRPr="002C776C" w:rsidRDefault="00C60C42" w:rsidP="00741DE9">
            <w:pPr>
              <w:mirrorIndents/>
              <w:jc w:val="center"/>
              <w:rPr>
                <w:sz w:val="20"/>
              </w:rPr>
            </w:pPr>
            <w:r w:rsidRPr="002C776C">
              <w:rPr>
                <w:i/>
                <w:iCs/>
                <w:sz w:val="20"/>
                <w:lang w:val="en-GB"/>
              </w:rPr>
              <w:t>Post</w:t>
            </w:r>
            <w:r w:rsidR="00EF15F4">
              <w:rPr>
                <w:i/>
                <w:iCs/>
                <w:sz w:val="20"/>
                <w:lang w:val="en-GB"/>
              </w:rPr>
              <w:t>-</w:t>
            </w:r>
            <w:r w:rsidRPr="002C776C">
              <w:rPr>
                <w:i/>
                <w:iCs/>
                <w:sz w:val="20"/>
                <w:lang w:val="en-GB"/>
              </w:rPr>
              <w:t>treatment Assessment (sensitivity analysis – high quality trials only)</w:t>
            </w:r>
          </w:p>
        </w:tc>
      </w:tr>
      <w:tr w:rsidR="00C60C42" w:rsidRPr="002C776C" w14:paraId="4E125EA3" w14:textId="77777777" w:rsidTr="00741DE9">
        <w:trPr>
          <w:cantSplit/>
          <w:trHeight w:val="58"/>
        </w:trPr>
        <w:tc>
          <w:tcPr>
            <w:tcW w:w="993" w:type="pct"/>
            <w:tcBorders>
              <w:top w:val="single" w:sz="4" w:space="0" w:color="auto"/>
              <w:left w:val="nil"/>
              <w:bottom w:val="nil"/>
              <w:right w:val="nil"/>
            </w:tcBorders>
            <w:vAlign w:val="bottom"/>
          </w:tcPr>
          <w:p w14:paraId="5DFA012F" w14:textId="77777777" w:rsidR="00C60C42" w:rsidRPr="002C776C" w:rsidRDefault="00C60C42" w:rsidP="00741DE9">
            <w:pPr>
              <w:mirrorIndents/>
              <w:jc w:val="center"/>
              <w:rPr>
                <w:sz w:val="20"/>
                <w:lang w:val="en-GB"/>
              </w:rPr>
            </w:pPr>
          </w:p>
        </w:tc>
        <w:tc>
          <w:tcPr>
            <w:tcW w:w="803" w:type="pct"/>
            <w:tcBorders>
              <w:top w:val="single" w:sz="4" w:space="0" w:color="auto"/>
              <w:left w:val="nil"/>
              <w:bottom w:val="single" w:sz="4" w:space="0" w:color="auto"/>
              <w:right w:val="nil"/>
            </w:tcBorders>
            <w:vAlign w:val="center"/>
          </w:tcPr>
          <w:p w14:paraId="5B0C5492" w14:textId="77777777" w:rsidR="00C60C42" w:rsidRPr="002C776C" w:rsidRDefault="00C60C42" w:rsidP="00741DE9">
            <w:pPr>
              <w:mirrorIndents/>
              <w:jc w:val="center"/>
              <w:rPr>
                <w:sz w:val="20"/>
              </w:rPr>
            </w:pPr>
            <w:r w:rsidRPr="002C776C">
              <w:rPr>
                <w:sz w:val="20"/>
              </w:rPr>
              <w:t>EMDR</w:t>
            </w:r>
          </w:p>
        </w:tc>
        <w:tc>
          <w:tcPr>
            <w:tcW w:w="802" w:type="pct"/>
            <w:tcBorders>
              <w:top w:val="single" w:sz="4" w:space="0" w:color="auto"/>
              <w:left w:val="nil"/>
              <w:bottom w:val="single" w:sz="4" w:space="0" w:color="auto"/>
              <w:right w:val="nil"/>
            </w:tcBorders>
            <w:vAlign w:val="center"/>
          </w:tcPr>
          <w:p w14:paraId="03153F7B" w14:textId="77777777" w:rsidR="00C60C42" w:rsidRPr="002C776C" w:rsidRDefault="00C60C42" w:rsidP="00741DE9">
            <w:pPr>
              <w:mirrorIndents/>
              <w:jc w:val="center"/>
              <w:rPr>
                <w:sz w:val="20"/>
              </w:rPr>
            </w:pPr>
            <w:r w:rsidRPr="002C776C">
              <w:rPr>
                <w:sz w:val="20"/>
              </w:rPr>
              <w:t>other-TF-PIs</w:t>
            </w:r>
          </w:p>
        </w:tc>
        <w:tc>
          <w:tcPr>
            <w:tcW w:w="802" w:type="pct"/>
            <w:tcBorders>
              <w:top w:val="single" w:sz="4" w:space="0" w:color="auto"/>
              <w:left w:val="nil"/>
              <w:bottom w:val="single" w:sz="4" w:space="0" w:color="auto"/>
              <w:right w:val="nil"/>
            </w:tcBorders>
            <w:vAlign w:val="center"/>
          </w:tcPr>
          <w:p w14:paraId="61310E60" w14:textId="77777777" w:rsidR="00C60C42" w:rsidRPr="002C776C" w:rsidRDefault="00C60C42" w:rsidP="00741DE9">
            <w:pPr>
              <w:mirrorIndents/>
              <w:jc w:val="center"/>
              <w:rPr>
                <w:sz w:val="20"/>
              </w:rPr>
            </w:pPr>
            <w:r w:rsidRPr="002C776C">
              <w:rPr>
                <w:sz w:val="20"/>
              </w:rPr>
              <w:t>non-TF-PIs</w:t>
            </w:r>
          </w:p>
        </w:tc>
        <w:tc>
          <w:tcPr>
            <w:tcW w:w="801" w:type="pct"/>
            <w:tcBorders>
              <w:top w:val="single" w:sz="4" w:space="0" w:color="auto"/>
              <w:left w:val="nil"/>
              <w:bottom w:val="single" w:sz="4" w:space="0" w:color="auto"/>
              <w:right w:val="nil"/>
            </w:tcBorders>
            <w:vAlign w:val="center"/>
          </w:tcPr>
          <w:p w14:paraId="320157AA" w14:textId="77777777" w:rsidR="00C60C42" w:rsidRPr="002C776C" w:rsidRDefault="00C60C42" w:rsidP="00741DE9">
            <w:pPr>
              <w:mirrorIndents/>
              <w:jc w:val="center"/>
              <w:rPr>
                <w:sz w:val="20"/>
              </w:rPr>
            </w:pPr>
            <w:r w:rsidRPr="002C776C">
              <w:rPr>
                <w:sz w:val="20"/>
              </w:rPr>
              <w:t>ACC</w:t>
            </w:r>
          </w:p>
        </w:tc>
        <w:tc>
          <w:tcPr>
            <w:tcW w:w="799" w:type="pct"/>
            <w:tcBorders>
              <w:top w:val="single" w:sz="4" w:space="0" w:color="auto"/>
              <w:left w:val="nil"/>
              <w:bottom w:val="single" w:sz="4" w:space="0" w:color="auto"/>
              <w:right w:val="nil"/>
            </w:tcBorders>
            <w:vAlign w:val="center"/>
          </w:tcPr>
          <w:p w14:paraId="788CD69E" w14:textId="77777777" w:rsidR="00C60C42" w:rsidRPr="002C776C" w:rsidRDefault="00C60C42" w:rsidP="00741DE9">
            <w:pPr>
              <w:mirrorIndents/>
              <w:jc w:val="center"/>
              <w:rPr>
                <w:sz w:val="20"/>
              </w:rPr>
            </w:pPr>
            <w:r w:rsidRPr="002C776C">
              <w:rPr>
                <w:sz w:val="20"/>
              </w:rPr>
              <w:t>PCC</w:t>
            </w:r>
          </w:p>
        </w:tc>
      </w:tr>
      <w:tr w:rsidR="00C60C42" w:rsidRPr="002C776C" w14:paraId="0A488AC0" w14:textId="77777777" w:rsidTr="00741DE9">
        <w:trPr>
          <w:cantSplit/>
          <w:trHeight w:val="58"/>
        </w:trPr>
        <w:tc>
          <w:tcPr>
            <w:tcW w:w="993" w:type="pct"/>
            <w:tcBorders>
              <w:top w:val="single" w:sz="4" w:space="0" w:color="auto"/>
              <w:left w:val="nil"/>
              <w:bottom w:val="nil"/>
              <w:right w:val="nil"/>
            </w:tcBorders>
            <w:vAlign w:val="center"/>
          </w:tcPr>
          <w:p w14:paraId="31C57B24" w14:textId="77777777" w:rsidR="00C60C42" w:rsidRPr="002C776C" w:rsidRDefault="00C60C42" w:rsidP="00741DE9">
            <w:pPr>
              <w:mirrorIndents/>
              <w:jc w:val="center"/>
              <w:rPr>
                <w:sz w:val="20"/>
              </w:rPr>
            </w:pPr>
            <w:bookmarkStart w:id="347" w:name="_Hlk98000230"/>
            <w:r w:rsidRPr="002C776C">
              <w:rPr>
                <w:sz w:val="20"/>
              </w:rPr>
              <w:t>TF-CBT</w:t>
            </w:r>
          </w:p>
        </w:tc>
        <w:tc>
          <w:tcPr>
            <w:tcW w:w="803" w:type="pct"/>
            <w:tcBorders>
              <w:top w:val="single" w:sz="4" w:space="0" w:color="auto"/>
              <w:left w:val="nil"/>
              <w:bottom w:val="nil"/>
              <w:right w:val="nil"/>
            </w:tcBorders>
            <w:vAlign w:val="center"/>
          </w:tcPr>
          <w:p w14:paraId="0011EB73" w14:textId="77777777" w:rsidR="00C60C42" w:rsidRPr="00747981" w:rsidRDefault="00C60C42" w:rsidP="00741DE9">
            <w:pPr>
              <w:mirrorIndents/>
              <w:jc w:val="center"/>
              <w:rPr>
                <w:sz w:val="20"/>
              </w:rPr>
            </w:pPr>
            <w:r w:rsidRPr="00747981">
              <w:rPr>
                <w:sz w:val="20"/>
              </w:rPr>
              <w:t>2</w:t>
            </w:r>
          </w:p>
        </w:tc>
        <w:tc>
          <w:tcPr>
            <w:tcW w:w="802" w:type="pct"/>
            <w:tcBorders>
              <w:top w:val="single" w:sz="4" w:space="0" w:color="auto"/>
              <w:left w:val="nil"/>
              <w:bottom w:val="nil"/>
              <w:right w:val="nil"/>
            </w:tcBorders>
            <w:vAlign w:val="center"/>
          </w:tcPr>
          <w:p w14:paraId="4A82464F" w14:textId="77777777" w:rsidR="00C60C42" w:rsidRPr="00747981" w:rsidRDefault="00C60C42" w:rsidP="00741DE9">
            <w:pPr>
              <w:mirrorIndents/>
              <w:jc w:val="center"/>
              <w:rPr>
                <w:sz w:val="20"/>
              </w:rPr>
            </w:pPr>
            <w:r w:rsidRPr="00747981">
              <w:rPr>
                <w:sz w:val="20"/>
              </w:rPr>
              <w:t>2</w:t>
            </w:r>
          </w:p>
        </w:tc>
        <w:tc>
          <w:tcPr>
            <w:tcW w:w="802" w:type="pct"/>
            <w:tcBorders>
              <w:top w:val="single" w:sz="4" w:space="0" w:color="auto"/>
              <w:left w:val="nil"/>
              <w:bottom w:val="nil"/>
              <w:right w:val="nil"/>
            </w:tcBorders>
            <w:vAlign w:val="center"/>
          </w:tcPr>
          <w:p w14:paraId="02D03300" w14:textId="77777777" w:rsidR="00C60C42" w:rsidRPr="00747981" w:rsidRDefault="00C60C42" w:rsidP="00741DE9">
            <w:pPr>
              <w:mirrorIndents/>
              <w:jc w:val="center"/>
              <w:rPr>
                <w:sz w:val="20"/>
              </w:rPr>
            </w:pPr>
            <w:r w:rsidRPr="00747981">
              <w:rPr>
                <w:sz w:val="20"/>
              </w:rPr>
              <w:t>11</w:t>
            </w:r>
          </w:p>
        </w:tc>
        <w:tc>
          <w:tcPr>
            <w:tcW w:w="801" w:type="pct"/>
            <w:tcBorders>
              <w:top w:val="single" w:sz="4" w:space="0" w:color="auto"/>
              <w:left w:val="nil"/>
              <w:bottom w:val="nil"/>
              <w:right w:val="nil"/>
            </w:tcBorders>
            <w:vAlign w:val="center"/>
          </w:tcPr>
          <w:p w14:paraId="08413024" w14:textId="1171F188" w:rsidR="00C60C42" w:rsidRPr="00747981" w:rsidRDefault="00C60C42" w:rsidP="00741DE9">
            <w:pPr>
              <w:mirrorIndents/>
              <w:jc w:val="center"/>
              <w:rPr>
                <w:sz w:val="20"/>
              </w:rPr>
            </w:pPr>
            <w:r w:rsidRPr="00747981">
              <w:rPr>
                <w:sz w:val="20"/>
              </w:rPr>
              <w:t>1</w:t>
            </w:r>
            <w:r w:rsidR="000D0789" w:rsidRPr="00747981">
              <w:rPr>
                <w:sz w:val="20"/>
              </w:rPr>
              <w:t>3</w:t>
            </w:r>
          </w:p>
        </w:tc>
        <w:tc>
          <w:tcPr>
            <w:tcW w:w="799" w:type="pct"/>
            <w:tcBorders>
              <w:top w:val="single" w:sz="4" w:space="0" w:color="auto"/>
              <w:left w:val="nil"/>
              <w:bottom w:val="nil"/>
              <w:right w:val="nil"/>
            </w:tcBorders>
            <w:vAlign w:val="center"/>
          </w:tcPr>
          <w:p w14:paraId="47E07DD7" w14:textId="6C731ED5" w:rsidR="00C60C42" w:rsidRPr="00747981" w:rsidRDefault="00C60C42" w:rsidP="00741DE9">
            <w:pPr>
              <w:mirrorIndents/>
              <w:jc w:val="center"/>
              <w:rPr>
                <w:sz w:val="20"/>
              </w:rPr>
            </w:pPr>
            <w:r w:rsidRPr="00747981">
              <w:rPr>
                <w:sz w:val="20"/>
              </w:rPr>
              <w:t>2</w:t>
            </w:r>
            <w:r w:rsidR="000D0789" w:rsidRPr="00747981">
              <w:rPr>
                <w:sz w:val="20"/>
              </w:rPr>
              <w:t>2</w:t>
            </w:r>
            <w:r w:rsidR="00E17444" w:rsidRPr="00747981">
              <w:rPr>
                <w:sz w:val="20"/>
              </w:rPr>
              <w:t xml:space="preserve"> (20#)</w:t>
            </w:r>
          </w:p>
        </w:tc>
      </w:tr>
      <w:bookmarkEnd w:id="347"/>
      <w:tr w:rsidR="00C60C42" w:rsidRPr="002C776C" w14:paraId="4134BA5C" w14:textId="77777777" w:rsidTr="00741DE9">
        <w:trPr>
          <w:cantSplit/>
          <w:trHeight w:val="146"/>
        </w:trPr>
        <w:tc>
          <w:tcPr>
            <w:tcW w:w="993" w:type="pct"/>
            <w:tcBorders>
              <w:top w:val="nil"/>
              <w:left w:val="nil"/>
              <w:bottom w:val="nil"/>
              <w:right w:val="nil"/>
            </w:tcBorders>
            <w:vAlign w:val="center"/>
          </w:tcPr>
          <w:p w14:paraId="1BFF904A" w14:textId="77777777" w:rsidR="00C60C42" w:rsidRPr="002C776C" w:rsidRDefault="00C60C42" w:rsidP="00741DE9">
            <w:pPr>
              <w:mirrorIndents/>
              <w:jc w:val="center"/>
              <w:rPr>
                <w:sz w:val="20"/>
              </w:rPr>
            </w:pPr>
            <w:r w:rsidRPr="002C776C">
              <w:rPr>
                <w:sz w:val="20"/>
              </w:rPr>
              <w:t>EMDR</w:t>
            </w:r>
          </w:p>
        </w:tc>
        <w:tc>
          <w:tcPr>
            <w:tcW w:w="803" w:type="pct"/>
            <w:tcBorders>
              <w:top w:val="nil"/>
              <w:left w:val="nil"/>
              <w:bottom w:val="nil"/>
              <w:right w:val="nil"/>
            </w:tcBorders>
            <w:vAlign w:val="center"/>
          </w:tcPr>
          <w:p w14:paraId="364F24A0" w14:textId="77777777" w:rsidR="00C60C42" w:rsidRPr="00747981" w:rsidRDefault="00C60C42" w:rsidP="00741DE9">
            <w:pPr>
              <w:mirrorIndents/>
              <w:jc w:val="center"/>
              <w:rPr>
                <w:sz w:val="20"/>
              </w:rPr>
            </w:pPr>
          </w:p>
        </w:tc>
        <w:tc>
          <w:tcPr>
            <w:tcW w:w="802" w:type="pct"/>
            <w:tcBorders>
              <w:top w:val="nil"/>
              <w:left w:val="nil"/>
              <w:bottom w:val="nil"/>
              <w:right w:val="nil"/>
            </w:tcBorders>
            <w:vAlign w:val="center"/>
          </w:tcPr>
          <w:p w14:paraId="153CDB61" w14:textId="77777777" w:rsidR="00C60C42" w:rsidRPr="00747981" w:rsidRDefault="00C60C42" w:rsidP="00741DE9">
            <w:pPr>
              <w:mirrorIndents/>
              <w:jc w:val="center"/>
              <w:rPr>
                <w:sz w:val="20"/>
              </w:rPr>
            </w:pPr>
            <w:r w:rsidRPr="00747981">
              <w:rPr>
                <w:sz w:val="20"/>
              </w:rPr>
              <w:t>2</w:t>
            </w:r>
          </w:p>
        </w:tc>
        <w:tc>
          <w:tcPr>
            <w:tcW w:w="802" w:type="pct"/>
            <w:tcBorders>
              <w:top w:val="nil"/>
              <w:left w:val="nil"/>
              <w:bottom w:val="nil"/>
              <w:right w:val="nil"/>
            </w:tcBorders>
            <w:vAlign w:val="center"/>
          </w:tcPr>
          <w:p w14:paraId="5AB8D621" w14:textId="77777777" w:rsidR="00C60C42" w:rsidRPr="00747981" w:rsidRDefault="00C60C42" w:rsidP="00741DE9">
            <w:pPr>
              <w:mirrorIndents/>
              <w:jc w:val="center"/>
              <w:rPr>
                <w:sz w:val="20"/>
              </w:rPr>
            </w:pPr>
            <w:r w:rsidRPr="00747981">
              <w:rPr>
                <w:sz w:val="20"/>
              </w:rPr>
              <w:t>1</w:t>
            </w:r>
          </w:p>
        </w:tc>
        <w:tc>
          <w:tcPr>
            <w:tcW w:w="801" w:type="pct"/>
            <w:tcBorders>
              <w:top w:val="nil"/>
              <w:left w:val="nil"/>
              <w:bottom w:val="nil"/>
              <w:right w:val="nil"/>
            </w:tcBorders>
            <w:vAlign w:val="center"/>
          </w:tcPr>
          <w:p w14:paraId="7FFB8B2C" w14:textId="77777777" w:rsidR="00C60C42" w:rsidRPr="00747981" w:rsidRDefault="00C60C42" w:rsidP="00741DE9">
            <w:pPr>
              <w:mirrorIndents/>
              <w:jc w:val="center"/>
              <w:rPr>
                <w:sz w:val="20"/>
              </w:rPr>
            </w:pPr>
            <w:r w:rsidRPr="00747981">
              <w:rPr>
                <w:sz w:val="20"/>
              </w:rPr>
              <w:t>3</w:t>
            </w:r>
          </w:p>
        </w:tc>
        <w:tc>
          <w:tcPr>
            <w:tcW w:w="799" w:type="pct"/>
            <w:tcBorders>
              <w:top w:val="nil"/>
              <w:left w:val="nil"/>
              <w:bottom w:val="nil"/>
              <w:right w:val="nil"/>
            </w:tcBorders>
            <w:vAlign w:val="center"/>
          </w:tcPr>
          <w:p w14:paraId="7017195B" w14:textId="37CA77C6" w:rsidR="00C60C42" w:rsidRPr="00747981" w:rsidRDefault="00C60C42" w:rsidP="00741DE9">
            <w:pPr>
              <w:mirrorIndents/>
              <w:jc w:val="center"/>
              <w:rPr>
                <w:sz w:val="20"/>
              </w:rPr>
            </w:pPr>
            <w:r w:rsidRPr="00747981">
              <w:rPr>
                <w:sz w:val="20"/>
              </w:rPr>
              <w:t>2</w:t>
            </w:r>
            <w:r w:rsidR="00E17444" w:rsidRPr="00747981">
              <w:rPr>
                <w:sz w:val="20"/>
              </w:rPr>
              <w:t xml:space="preserve"> (1#)</w:t>
            </w:r>
          </w:p>
        </w:tc>
      </w:tr>
      <w:tr w:rsidR="00C60C42" w:rsidRPr="002C776C" w14:paraId="056BA1E8" w14:textId="77777777" w:rsidTr="00741DE9">
        <w:trPr>
          <w:cantSplit/>
          <w:trHeight w:val="68"/>
        </w:trPr>
        <w:tc>
          <w:tcPr>
            <w:tcW w:w="993" w:type="pct"/>
            <w:tcBorders>
              <w:top w:val="nil"/>
              <w:left w:val="nil"/>
              <w:bottom w:val="nil"/>
              <w:right w:val="nil"/>
            </w:tcBorders>
            <w:vAlign w:val="center"/>
          </w:tcPr>
          <w:p w14:paraId="1EDE3078" w14:textId="77777777" w:rsidR="00C60C42" w:rsidRPr="002C776C" w:rsidRDefault="00C60C42" w:rsidP="00741DE9">
            <w:pPr>
              <w:mirrorIndents/>
              <w:jc w:val="center"/>
              <w:rPr>
                <w:sz w:val="20"/>
              </w:rPr>
            </w:pPr>
            <w:r w:rsidRPr="002C776C">
              <w:rPr>
                <w:sz w:val="20"/>
              </w:rPr>
              <w:t>other-TF-PIs</w:t>
            </w:r>
          </w:p>
        </w:tc>
        <w:tc>
          <w:tcPr>
            <w:tcW w:w="803" w:type="pct"/>
            <w:tcBorders>
              <w:top w:val="nil"/>
              <w:left w:val="nil"/>
              <w:bottom w:val="nil"/>
              <w:right w:val="nil"/>
            </w:tcBorders>
            <w:vAlign w:val="center"/>
          </w:tcPr>
          <w:p w14:paraId="4CF6254A" w14:textId="77777777" w:rsidR="00C60C42" w:rsidRPr="00747981" w:rsidRDefault="00C60C42" w:rsidP="00741DE9">
            <w:pPr>
              <w:mirrorIndents/>
              <w:jc w:val="center"/>
              <w:rPr>
                <w:sz w:val="20"/>
              </w:rPr>
            </w:pPr>
          </w:p>
        </w:tc>
        <w:tc>
          <w:tcPr>
            <w:tcW w:w="802" w:type="pct"/>
            <w:tcBorders>
              <w:top w:val="nil"/>
              <w:left w:val="nil"/>
              <w:bottom w:val="nil"/>
              <w:right w:val="nil"/>
            </w:tcBorders>
            <w:vAlign w:val="center"/>
          </w:tcPr>
          <w:p w14:paraId="1A015C7B" w14:textId="77777777" w:rsidR="00C60C42" w:rsidRPr="00747981" w:rsidRDefault="00C60C42" w:rsidP="00741DE9">
            <w:pPr>
              <w:mirrorIndents/>
              <w:jc w:val="center"/>
              <w:rPr>
                <w:sz w:val="20"/>
              </w:rPr>
            </w:pPr>
          </w:p>
        </w:tc>
        <w:tc>
          <w:tcPr>
            <w:tcW w:w="802" w:type="pct"/>
            <w:tcBorders>
              <w:top w:val="nil"/>
              <w:left w:val="nil"/>
              <w:bottom w:val="nil"/>
              <w:right w:val="nil"/>
            </w:tcBorders>
            <w:vAlign w:val="center"/>
          </w:tcPr>
          <w:p w14:paraId="414590EF" w14:textId="77777777" w:rsidR="00C60C42" w:rsidRPr="00747981" w:rsidRDefault="00C60C42" w:rsidP="00741DE9">
            <w:pPr>
              <w:mirrorIndents/>
              <w:jc w:val="center"/>
              <w:rPr>
                <w:sz w:val="20"/>
              </w:rPr>
            </w:pPr>
            <w:r w:rsidRPr="00747981">
              <w:rPr>
                <w:sz w:val="20"/>
              </w:rPr>
              <w:t>0</w:t>
            </w:r>
          </w:p>
        </w:tc>
        <w:tc>
          <w:tcPr>
            <w:tcW w:w="801" w:type="pct"/>
            <w:tcBorders>
              <w:top w:val="nil"/>
              <w:left w:val="nil"/>
              <w:bottom w:val="nil"/>
              <w:right w:val="nil"/>
            </w:tcBorders>
            <w:vAlign w:val="center"/>
          </w:tcPr>
          <w:p w14:paraId="24D5E7C9" w14:textId="77777777" w:rsidR="00C60C42" w:rsidRPr="00747981" w:rsidRDefault="00C60C42" w:rsidP="00741DE9">
            <w:pPr>
              <w:mirrorIndents/>
              <w:jc w:val="center"/>
              <w:rPr>
                <w:sz w:val="20"/>
              </w:rPr>
            </w:pPr>
            <w:r w:rsidRPr="00747981">
              <w:rPr>
                <w:sz w:val="20"/>
              </w:rPr>
              <w:t>0</w:t>
            </w:r>
          </w:p>
        </w:tc>
        <w:tc>
          <w:tcPr>
            <w:tcW w:w="799" w:type="pct"/>
            <w:tcBorders>
              <w:top w:val="nil"/>
              <w:left w:val="nil"/>
              <w:bottom w:val="nil"/>
              <w:right w:val="nil"/>
            </w:tcBorders>
            <w:vAlign w:val="center"/>
          </w:tcPr>
          <w:p w14:paraId="3D29BE05" w14:textId="77777777" w:rsidR="00C60C42" w:rsidRPr="00747981" w:rsidRDefault="00C60C42" w:rsidP="00741DE9">
            <w:pPr>
              <w:mirrorIndents/>
              <w:jc w:val="center"/>
              <w:rPr>
                <w:sz w:val="20"/>
              </w:rPr>
            </w:pPr>
            <w:r w:rsidRPr="00747981">
              <w:rPr>
                <w:sz w:val="20"/>
              </w:rPr>
              <w:t>2</w:t>
            </w:r>
          </w:p>
        </w:tc>
      </w:tr>
      <w:tr w:rsidR="00C60C42" w:rsidRPr="002C776C" w14:paraId="09DF61E2" w14:textId="77777777" w:rsidTr="00741DE9">
        <w:trPr>
          <w:cantSplit/>
          <w:trHeight w:val="68"/>
        </w:trPr>
        <w:tc>
          <w:tcPr>
            <w:tcW w:w="993" w:type="pct"/>
            <w:tcBorders>
              <w:top w:val="nil"/>
              <w:left w:val="nil"/>
              <w:right w:val="nil"/>
            </w:tcBorders>
            <w:vAlign w:val="center"/>
          </w:tcPr>
          <w:p w14:paraId="0D2EFDD4" w14:textId="77777777" w:rsidR="00C60C42" w:rsidRPr="002C776C" w:rsidRDefault="00C60C42" w:rsidP="00741DE9">
            <w:pPr>
              <w:mirrorIndents/>
              <w:jc w:val="center"/>
              <w:rPr>
                <w:sz w:val="20"/>
              </w:rPr>
            </w:pPr>
            <w:r w:rsidRPr="002C776C">
              <w:rPr>
                <w:sz w:val="20"/>
              </w:rPr>
              <w:t>non-TF-PIs</w:t>
            </w:r>
          </w:p>
        </w:tc>
        <w:tc>
          <w:tcPr>
            <w:tcW w:w="803" w:type="pct"/>
            <w:tcBorders>
              <w:top w:val="nil"/>
              <w:left w:val="nil"/>
              <w:right w:val="nil"/>
            </w:tcBorders>
            <w:vAlign w:val="center"/>
          </w:tcPr>
          <w:p w14:paraId="5ECC5880" w14:textId="77777777" w:rsidR="00C60C42" w:rsidRPr="00747981" w:rsidRDefault="00C60C42" w:rsidP="00741DE9">
            <w:pPr>
              <w:mirrorIndents/>
              <w:jc w:val="center"/>
              <w:rPr>
                <w:sz w:val="20"/>
              </w:rPr>
            </w:pPr>
          </w:p>
        </w:tc>
        <w:tc>
          <w:tcPr>
            <w:tcW w:w="802" w:type="pct"/>
            <w:tcBorders>
              <w:top w:val="nil"/>
              <w:left w:val="nil"/>
              <w:right w:val="nil"/>
            </w:tcBorders>
            <w:vAlign w:val="center"/>
          </w:tcPr>
          <w:p w14:paraId="606BFFF6" w14:textId="77777777" w:rsidR="00C60C42" w:rsidRPr="00747981" w:rsidRDefault="00C60C42" w:rsidP="00741DE9">
            <w:pPr>
              <w:mirrorIndents/>
              <w:jc w:val="center"/>
              <w:rPr>
                <w:sz w:val="20"/>
              </w:rPr>
            </w:pPr>
          </w:p>
        </w:tc>
        <w:tc>
          <w:tcPr>
            <w:tcW w:w="802" w:type="pct"/>
            <w:tcBorders>
              <w:top w:val="nil"/>
              <w:left w:val="nil"/>
              <w:right w:val="nil"/>
            </w:tcBorders>
            <w:vAlign w:val="center"/>
          </w:tcPr>
          <w:p w14:paraId="2A477BED" w14:textId="77777777" w:rsidR="00C60C42" w:rsidRPr="00747981" w:rsidRDefault="00C60C42" w:rsidP="00741DE9">
            <w:pPr>
              <w:mirrorIndents/>
              <w:jc w:val="center"/>
              <w:rPr>
                <w:sz w:val="20"/>
              </w:rPr>
            </w:pPr>
          </w:p>
        </w:tc>
        <w:tc>
          <w:tcPr>
            <w:tcW w:w="801" w:type="pct"/>
            <w:tcBorders>
              <w:top w:val="nil"/>
              <w:left w:val="nil"/>
              <w:right w:val="nil"/>
            </w:tcBorders>
            <w:vAlign w:val="center"/>
          </w:tcPr>
          <w:p w14:paraId="1369FABB" w14:textId="2ED317D6" w:rsidR="00C60C42" w:rsidRPr="00747981" w:rsidRDefault="00686C12" w:rsidP="00741DE9">
            <w:pPr>
              <w:mirrorIndents/>
              <w:jc w:val="center"/>
              <w:rPr>
                <w:sz w:val="20"/>
              </w:rPr>
            </w:pPr>
            <w:r w:rsidRPr="00747981">
              <w:rPr>
                <w:sz w:val="20"/>
              </w:rPr>
              <w:t>4</w:t>
            </w:r>
          </w:p>
        </w:tc>
        <w:tc>
          <w:tcPr>
            <w:tcW w:w="799" w:type="pct"/>
            <w:tcBorders>
              <w:top w:val="nil"/>
              <w:left w:val="nil"/>
              <w:right w:val="nil"/>
            </w:tcBorders>
            <w:vAlign w:val="center"/>
          </w:tcPr>
          <w:p w14:paraId="63C4A449" w14:textId="58E805A0" w:rsidR="00C60C42" w:rsidRPr="00747981" w:rsidRDefault="000D0789" w:rsidP="00741DE9">
            <w:pPr>
              <w:mirrorIndents/>
              <w:jc w:val="center"/>
              <w:rPr>
                <w:sz w:val="20"/>
              </w:rPr>
            </w:pPr>
            <w:r w:rsidRPr="00747981">
              <w:rPr>
                <w:sz w:val="20"/>
              </w:rPr>
              <w:t>4</w:t>
            </w:r>
            <w:r w:rsidR="00F248CE" w:rsidRPr="00747981">
              <w:rPr>
                <w:sz w:val="20"/>
              </w:rPr>
              <w:t xml:space="preserve"> (3#)</w:t>
            </w:r>
          </w:p>
        </w:tc>
      </w:tr>
      <w:tr w:rsidR="00C60C42" w:rsidRPr="002C776C" w14:paraId="4C8E5E8A" w14:textId="77777777" w:rsidTr="00741DE9">
        <w:trPr>
          <w:cantSplit/>
          <w:trHeight w:val="68"/>
        </w:trPr>
        <w:tc>
          <w:tcPr>
            <w:tcW w:w="993" w:type="pct"/>
            <w:tcBorders>
              <w:top w:val="nil"/>
              <w:left w:val="nil"/>
              <w:bottom w:val="single" w:sz="4" w:space="0" w:color="auto"/>
              <w:right w:val="nil"/>
            </w:tcBorders>
            <w:vAlign w:val="center"/>
          </w:tcPr>
          <w:p w14:paraId="59BADB04" w14:textId="77777777" w:rsidR="00C60C42" w:rsidRPr="002C776C" w:rsidRDefault="00C60C42" w:rsidP="00741DE9">
            <w:pPr>
              <w:mirrorIndents/>
              <w:jc w:val="center"/>
              <w:rPr>
                <w:sz w:val="20"/>
              </w:rPr>
            </w:pPr>
            <w:r w:rsidRPr="002C776C">
              <w:rPr>
                <w:sz w:val="20"/>
              </w:rPr>
              <w:t>ACC</w:t>
            </w:r>
          </w:p>
        </w:tc>
        <w:tc>
          <w:tcPr>
            <w:tcW w:w="803" w:type="pct"/>
            <w:tcBorders>
              <w:top w:val="nil"/>
              <w:left w:val="nil"/>
              <w:bottom w:val="single" w:sz="4" w:space="0" w:color="auto"/>
              <w:right w:val="nil"/>
            </w:tcBorders>
            <w:vAlign w:val="center"/>
          </w:tcPr>
          <w:p w14:paraId="7070FFF7" w14:textId="77777777" w:rsidR="00C60C42" w:rsidRPr="00747981"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3A18ACED" w14:textId="77777777" w:rsidR="00C60C42" w:rsidRPr="00747981"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5FAEE639" w14:textId="77777777" w:rsidR="00C60C42" w:rsidRPr="00747981" w:rsidRDefault="00C60C42" w:rsidP="00741DE9">
            <w:pPr>
              <w:mirrorIndents/>
              <w:jc w:val="center"/>
              <w:rPr>
                <w:sz w:val="20"/>
              </w:rPr>
            </w:pPr>
          </w:p>
        </w:tc>
        <w:tc>
          <w:tcPr>
            <w:tcW w:w="801" w:type="pct"/>
            <w:tcBorders>
              <w:top w:val="nil"/>
              <w:left w:val="nil"/>
              <w:bottom w:val="single" w:sz="4" w:space="0" w:color="auto"/>
              <w:right w:val="nil"/>
            </w:tcBorders>
            <w:vAlign w:val="center"/>
          </w:tcPr>
          <w:p w14:paraId="53C308A6" w14:textId="77777777" w:rsidR="00C60C42" w:rsidRPr="00747981" w:rsidRDefault="00C60C42" w:rsidP="00741DE9">
            <w:pPr>
              <w:mirrorIndents/>
              <w:jc w:val="center"/>
              <w:rPr>
                <w:sz w:val="20"/>
              </w:rPr>
            </w:pPr>
          </w:p>
        </w:tc>
        <w:tc>
          <w:tcPr>
            <w:tcW w:w="799" w:type="pct"/>
            <w:tcBorders>
              <w:top w:val="nil"/>
              <w:left w:val="nil"/>
              <w:bottom w:val="single" w:sz="4" w:space="0" w:color="auto"/>
              <w:right w:val="nil"/>
            </w:tcBorders>
            <w:vAlign w:val="center"/>
          </w:tcPr>
          <w:p w14:paraId="7C2FB060" w14:textId="77777777" w:rsidR="00C60C42" w:rsidRPr="00747981" w:rsidRDefault="00C60C42" w:rsidP="00741DE9">
            <w:pPr>
              <w:mirrorIndents/>
              <w:jc w:val="center"/>
              <w:rPr>
                <w:sz w:val="20"/>
              </w:rPr>
            </w:pPr>
            <w:r w:rsidRPr="00747981">
              <w:rPr>
                <w:sz w:val="20"/>
              </w:rPr>
              <w:t>1</w:t>
            </w:r>
          </w:p>
        </w:tc>
      </w:tr>
      <w:tr w:rsidR="00C60C42" w:rsidRPr="002C776C" w14:paraId="4CEAD4D9" w14:textId="77777777" w:rsidTr="00741DE9">
        <w:trPr>
          <w:cantSplit/>
          <w:trHeight w:val="58"/>
        </w:trPr>
        <w:tc>
          <w:tcPr>
            <w:tcW w:w="5000" w:type="pct"/>
            <w:gridSpan w:val="6"/>
            <w:tcBorders>
              <w:top w:val="single" w:sz="4" w:space="0" w:color="auto"/>
              <w:left w:val="nil"/>
              <w:bottom w:val="nil"/>
              <w:right w:val="nil"/>
            </w:tcBorders>
            <w:vAlign w:val="bottom"/>
          </w:tcPr>
          <w:p w14:paraId="0CCDC427" w14:textId="4B02D19F" w:rsidR="00C60C42" w:rsidRPr="002C776C" w:rsidRDefault="00C60C42" w:rsidP="00741DE9">
            <w:pPr>
              <w:mirrorIndents/>
              <w:jc w:val="center"/>
              <w:rPr>
                <w:i/>
                <w:iCs/>
                <w:sz w:val="20"/>
                <w:lang w:val="en-GB"/>
              </w:rPr>
            </w:pPr>
            <w:r w:rsidRPr="002C776C">
              <w:rPr>
                <w:i/>
                <w:iCs/>
                <w:sz w:val="20"/>
                <w:lang w:val="en-GB"/>
              </w:rPr>
              <w:t>Post</w:t>
            </w:r>
            <w:r w:rsidR="00EF15F4">
              <w:rPr>
                <w:i/>
                <w:iCs/>
                <w:sz w:val="20"/>
                <w:lang w:val="en-GB"/>
              </w:rPr>
              <w:t>-</w:t>
            </w:r>
            <w:r w:rsidRPr="002C776C">
              <w:rPr>
                <w:i/>
                <w:iCs/>
                <w:sz w:val="20"/>
                <w:lang w:val="en-GB"/>
              </w:rPr>
              <w:t>treatment Assessment (sensitivity analysis – trials with individual f2f delivery only)</w:t>
            </w:r>
          </w:p>
        </w:tc>
      </w:tr>
      <w:tr w:rsidR="00C60C42" w:rsidRPr="002C776C" w14:paraId="542CDA0D" w14:textId="77777777" w:rsidTr="00741DE9">
        <w:trPr>
          <w:cantSplit/>
          <w:trHeight w:val="58"/>
        </w:trPr>
        <w:tc>
          <w:tcPr>
            <w:tcW w:w="993" w:type="pct"/>
            <w:tcBorders>
              <w:top w:val="single" w:sz="4" w:space="0" w:color="auto"/>
              <w:left w:val="nil"/>
              <w:bottom w:val="nil"/>
              <w:right w:val="nil"/>
            </w:tcBorders>
            <w:vAlign w:val="bottom"/>
          </w:tcPr>
          <w:p w14:paraId="67F46A03" w14:textId="77777777" w:rsidR="00C60C42" w:rsidRPr="002C776C" w:rsidRDefault="00C60C42" w:rsidP="00741DE9">
            <w:pPr>
              <w:mirrorIndents/>
              <w:jc w:val="center"/>
              <w:rPr>
                <w:sz w:val="20"/>
                <w:lang w:val="en-GB"/>
              </w:rPr>
            </w:pPr>
          </w:p>
        </w:tc>
        <w:tc>
          <w:tcPr>
            <w:tcW w:w="803" w:type="pct"/>
            <w:tcBorders>
              <w:top w:val="single" w:sz="4" w:space="0" w:color="auto"/>
              <w:left w:val="nil"/>
              <w:bottom w:val="single" w:sz="4" w:space="0" w:color="auto"/>
              <w:right w:val="nil"/>
            </w:tcBorders>
            <w:vAlign w:val="center"/>
          </w:tcPr>
          <w:p w14:paraId="2693E57C" w14:textId="77777777" w:rsidR="00C60C42" w:rsidRPr="002C776C" w:rsidRDefault="00C60C42" w:rsidP="00741DE9">
            <w:pPr>
              <w:mirrorIndents/>
              <w:jc w:val="center"/>
              <w:rPr>
                <w:sz w:val="20"/>
              </w:rPr>
            </w:pPr>
            <w:r w:rsidRPr="002C776C">
              <w:rPr>
                <w:sz w:val="20"/>
              </w:rPr>
              <w:t>EMDR</w:t>
            </w:r>
          </w:p>
        </w:tc>
        <w:tc>
          <w:tcPr>
            <w:tcW w:w="802" w:type="pct"/>
            <w:tcBorders>
              <w:top w:val="single" w:sz="4" w:space="0" w:color="auto"/>
              <w:left w:val="nil"/>
              <w:bottom w:val="single" w:sz="4" w:space="0" w:color="auto"/>
              <w:right w:val="nil"/>
            </w:tcBorders>
            <w:vAlign w:val="center"/>
          </w:tcPr>
          <w:p w14:paraId="12D78B35" w14:textId="77777777" w:rsidR="00C60C42" w:rsidRPr="002C776C" w:rsidRDefault="00C60C42" w:rsidP="00741DE9">
            <w:pPr>
              <w:mirrorIndents/>
              <w:jc w:val="center"/>
              <w:rPr>
                <w:sz w:val="20"/>
              </w:rPr>
            </w:pPr>
            <w:r w:rsidRPr="002C776C">
              <w:rPr>
                <w:sz w:val="20"/>
              </w:rPr>
              <w:t>other-TF-PIs</w:t>
            </w:r>
          </w:p>
        </w:tc>
        <w:tc>
          <w:tcPr>
            <w:tcW w:w="802" w:type="pct"/>
            <w:tcBorders>
              <w:top w:val="single" w:sz="4" w:space="0" w:color="auto"/>
              <w:left w:val="nil"/>
              <w:bottom w:val="single" w:sz="4" w:space="0" w:color="auto"/>
              <w:right w:val="nil"/>
            </w:tcBorders>
            <w:vAlign w:val="center"/>
          </w:tcPr>
          <w:p w14:paraId="72043CD4" w14:textId="77777777" w:rsidR="00C60C42" w:rsidRPr="002C776C" w:rsidRDefault="00C60C42" w:rsidP="00741DE9">
            <w:pPr>
              <w:mirrorIndents/>
              <w:jc w:val="center"/>
              <w:rPr>
                <w:sz w:val="20"/>
              </w:rPr>
            </w:pPr>
            <w:r w:rsidRPr="002C776C">
              <w:rPr>
                <w:sz w:val="20"/>
              </w:rPr>
              <w:t>non-TF-PIs</w:t>
            </w:r>
          </w:p>
        </w:tc>
        <w:tc>
          <w:tcPr>
            <w:tcW w:w="801" w:type="pct"/>
            <w:tcBorders>
              <w:top w:val="single" w:sz="4" w:space="0" w:color="auto"/>
              <w:left w:val="nil"/>
              <w:bottom w:val="single" w:sz="4" w:space="0" w:color="auto"/>
              <w:right w:val="nil"/>
            </w:tcBorders>
            <w:vAlign w:val="center"/>
          </w:tcPr>
          <w:p w14:paraId="279E8348" w14:textId="77777777" w:rsidR="00C60C42" w:rsidRPr="002C776C" w:rsidRDefault="00C60C42" w:rsidP="00741DE9">
            <w:pPr>
              <w:mirrorIndents/>
              <w:jc w:val="center"/>
              <w:rPr>
                <w:sz w:val="20"/>
              </w:rPr>
            </w:pPr>
            <w:r w:rsidRPr="002C776C">
              <w:rPr>
                <w:sz w:val="20"/>
              </w:rPr>
              <w:t>ACC</w:t>
            </w:r>
          </w:p>
        </w:tc>
        <w:tc>
          <w:tcPr>
            <w:tcW w:w="799" w:type="pct"/>
            <w:tcBorders>
              <w:top w:val="single" w:sz="4" w:space="0" w:color="auto"/>
              <w:left w:val="nil"/>
              <w:bottom w:val="single" w:sz="4" w:space="0" w:color="auto"/>
              <w:right w:val="nil"/>
            </w:tcBorders>
            <w:vAlign w:val="center"/>
          </w:tcPr>
          <w:p w14:paraId="071F3B26" w14:textId="77777777" w:rsidR="00C60C42" w:rsidRPr="002C776C" w:rsidRDefault="00C60C42" w:rsidP="00741DE9">
            <w:pPr>
              <w:mirrorIndents/>
              <w:jc w:val="center"/>
              <w:rPr>
                <w:sz w:val="20"/>
              </w:rPr>
            </w:pPr>
            <w:r w:rsidRPr="002C776C">
              <w:rPr>
                <w:sz w:val="20"/>
              </w:rPr>
              <w:t>PCC</w:t>
            </w:r>
          </w:p>
        </w:tc>
      </w:tr>
      <w:tr w:rsidR="00C60C42" w:rsidRPr="002C776C" w14:paraId="5A232298" w14:textId="77777777" w:rsidTr="00741DE9">
        <w:trPr>
          <w:cantSplit/>
          <w:trHeight w:val="58"/>
        </w:trPr>
        <w:tc>
          <w:tcPr>
            <w:tcW w:w="993" w:type="pct"/>
            <w:tcBorders>
              <w:top w:val="single" w:sz="4" w:space="0" w:color="auto"/>
              <w:left w:val="nil"/>
              <w:bottom w:val="nil"/>
              <w:right w:val="nil"/>
            </w:tcBorders>
            <w:vAlign w:val="center"/>
          </w:tcPr>
          <w:p w14:paraId="57B5F5DE" w14:textId="77777777" w:rsidR="00C60C42" w:rsidRPr="002C776C" w:rsidRDefault="00C60C42" w:rsidP="00741DE9">
            <w:pPr>
              <w:mirrorIndents/>
              <w:jc w:val="center"/>
              <w:rPr>
                <w:sz w:val="20"/>
              </w:rPr>
            </w:pPr>
            <w:r w:rsidRPr="002C776C">
              <w:rPr>
                <w:sz w:val="20"/>
              </w:rPr>
              <w:t>TF-CBT</w:t>
            </w:r>
          </w:p>
        </w:tc>
        <w:tc>
          <w:tcPr>
            <w:tcW w:w="803" w:type="pct"/>
            <w:tcBorders>
              <w:top w:val="single" w:sz="4" w:space="0" w:color="auto"/>
              <w:left w:val="nil"/>
              <w:bottom w:val="nil"/>
              <w:right w:val="nil"/>
            </w:tcBorders>
            <w:vAlign w:val="center"/>
          </w:tcPr>
          <w:p w14:paraId="7AA63AFC" w14:textId="15F346B8" w:rsidR="00C60C42" w:rsidRPr="001B6764" w:rsidRDefault="00C60C42" w:rsidP="00741DE9">
            <w:pPr>
              <w:mirrorIndents/>
              <w:jc w:val="center"/>
              <w:rPr>
                <w:sz w:val="20"/>
              </w:rPr>
            </w:pPr>
            <w:r w:rsidRPr="001B6764">
              <w:rPr>
                <w:sz w:val="20"/>
              </w:rPr>
              <w:t>10</w:t>
            </w:r>
            <w:r w:rsidR="00E17444" w:rsidRPr="001B6764">
              <w:rPr>
                <w:sz w:val="20"/>
              </w:rPr>
              <w:t xml:space="preserve"> (9#)</w:t>
            </w:r>
          </w:p>
        </w:tc>
        <w:tc>
          <w:tcPr>
            <w:tcW w:w="802" w:type="pct"/>
            <w:tcBorders>
              <w:top w:val="single" w:sz="4" w:space="0" w:color="auto"/>
              <w:left w:val="nil"/>
              <w:bottom w:val="nil"/>
              <w:right w:val="nil"/>
            </w:tcBorders>
            <w:vAlign w:val="center"/>
          </w:tcPr>
          <w:p w14:paraId="5631C09E" w14:textId="77777777" w:rsidR="00C60C42" w:rsidRPr="001B6764" w:rsidRDefault="00C60C42" w:rsidP="00741DE9">
            <w:pPr>
              <w:mirrorIndents/>
              <w:jc w:val="center"/>
              <w:rPr>
                <w:sz w:val="20"/>
              </w:rPr>
            </w:pPr>
            <w:r w:rsidRPr="001B6764">
              <w:rPr>
                <w:sz w:val="20"/>
              </w:rPr>
              <w:t>2</w:t>
            </w:r>
          </w:p>
        </w:tc>
        <w:tc>
          <w:tcPr>
            <w:tcW w:w="802" w:type="pct"/>
            <w:tcBorders>
              <w:top w:val="single" w:sz="4" w:space="0" w:color="auto"/>
              <w:left w:val="nil"/>
              <w:bottom w:val="nil"/>
              <w:right w:val="nil"/>
            </w:tcBorders>
            <w:vAlign w:val="center"/>
          </w:tcPr>
          <w:p w14:paraId="4DB75CF7" w14:textId="161AFB7B" w:rsidR="00C60C42" w:rsidRPr="001B6764" w:rsidRDefault="00C60C42" w:rsidP="00741DE9">
            <w:pPr>
              <w:mirrorIndents/>
              <w:jc w:val="center"/>
              <w:rPr>
                <w:sz w:val="20"/>
              </w:rPr>
            </w:pPr>
            <w:r w:rsidRPr="001B6764">
              <w:rPr>
                <w:sz w:val="20"/>
              </w:rPr>
              <w:t>1</w:t>
            </w:r>
            <w:r w:rsidR="00686C12" w:rsidRPr="001B6764">
              <w:rPr>
                <w:sz w:val="20"/>
              </w:rPr>
              <w:t>9</w:t>
            </w:r>
          </w:p>
        </w:tc>
        <w:tc>
          <w:tcPr>
            <w:tcW w:w="801" w:type="pct"/>
            <w:tcBorders>
              <w:top w:val="single" w:sz="4" w:space="0" w:color="auto"/>
              <w:left w:val="nil"/>
              <w:bottom w:val="nil"/>
              <w:right w:val="nil"/>
            </w:tcBorders>
            <w:vAlign w:val="center"/>
          </w:tcPr>
          <w:p w14:paraId="0E765B55" w14:textId="2C29FCB5" w:rsidR="00C60C42" w:rsidRPr="001B6764" w:rsidRDefault="00C60C42" w:rsidP="00741DE9">
            <w:pPr>
              <w:mirrorIndents/>
              <w:jc w:val="center"/>
              <w:rPr>
                <w:sz w:val="20"/>
              </w:rPr>
            </w:pPr>
            <w:r w:rsidRPr="001B6764">
              <w:rPr>
                <w:sz w:val="20"/>
              </w:rPr>
              <w:t>2</w:t>
            </w:r>
            <w:r w:rsidR="00686C12" w:rsidRPr="001B6764">
              <w:rPr>
                <w:sz w:val="20"/>
              </w:rPr>
              <w:t>7</w:t>
            </w:r>
          </w:p>
        </w:tc>
        <w:tc>
          <w:tcPr>
            <w:tcW w:w="799" w:type="pct"/>
            <w:tcBorders>
              <w:top w:val="single" w:sz="4" w:space="0" w:color="auto"/>
              <w:left w:val="nil"/>
              <w:bottom w:val="nil"/>
              <w:right w:val="nil"/>
            </w:tcBorders>
            <w:vAlign w:val="center"/>
          </w:tcPr>
          <w:p w14:paraId="6D9A790F" w14:textId="16A069F4" w:rsidR="00C60C42" w:rsidRPr="001B6764" w:rsidRDefault="00C60C42" w:rsidP="00741DE9">
            <w:pPr>
              <w:mirrorIndents/>
              <w:jc w:val="center"/>
              <w:rPr>
                <w:sz w:val="20"/>
              </w:rPr>
            </w:pPr>
            <w:r w:rsidRPr="001B6764">
              <w:rPr>
                <w:sz w:val="20"/>
              </w:rPr>
              <w:t>45 (</w:t>
            </w:r>
            <w:r w:rsidR="00430FA5" w:rsidRPr="001B6764">
              <w:rPr>
                <w:sz w:val="20"/>
              </w:rPr>
              <w:t>39</w:t>
            </w:r>
            <w:r w:rsidRPr="001B6764">
              <w:rPr>
                <w:sz w:val="20"/>
              </w:rPr>
              <w:t>#)</w:t>
            </w:r>
          </w:p>
        </w:tc>
      </w:tr>
      <w:tr w:rsidR="00C60C42" w:rsidRPr="002C776C" w14:paraId="7AFABDF1" w14:textId="77777777" w:rsidTr="00741DE9">
        <w:trPr>
          <w:cantSplit/>
          <w:trHeight w:val="146"/>
        </w:trPr>
        <w:tc>
          <w:tcPr>
            <w:tcW w:w="993" w:type="pct"/>
            <w:tcBorders>
              <w:top w:val="nil"/>
              <w:left w:val="nil"/>
              <w:bottom w:val="nil"/>
              <w:right w:val="nil"/>
            </w:tcBorders>
            <w:vAlign w:val="center"/>
          </w:tcPr>
          <w:p w14:paraId="10F2FBA9" w14:textId="77777777" w:rsidR="00C60C42" w:rsidRPr="002C776C" w:rsidRDefault="00C60C42" w:rsidP="00741DE9">
            <w:pPr>
              <w:mirrorIndents/>
              <w:jc w:val="center"/>
              <w:rPr>
                <w:sz w:val="20"/>
              </w:rPr>
            </w:pPr>
            <w:r w:rsidRPr="002C776C">
              <w:rPr>
                <w:sz w:val="20"/>
              </w:rPr>
              <w:t>EMDR</w:t>
            </w:r>
          </w:p>
        </w:tc>
        <w:tc>
          <w:tcPr>
            <w:tcW w:w="803" w:type="pct"/>
            <w:tcBorders>
              <w:top w:val="nil"/>
              <w:left w:val="nil"/>
              <w:bottom w:val="nil"/>
              <w:right w:val="nil"/>
            </w:tcBorders>
            <w:vAlign w:val="center"/>
          </w:tcPr>
          <w:p w14:paraId="54AD3F16" w14:textId="77777777" w:rsidR="00C60C42" w:rsidRPr="001B6764" w:rsidRDefault="00C60C42" w:rsidP="00741DE9">
            <w:pPr>
              <w:mirrorIndents/>
              <w:jc w:val="center"/>
              <w:rPr>
                <w:sz w:val="20"/>
              </w:rPr>
            </w:pPr>
          </w:p>
        </w:tc>
        <w:tc>
          <w:tcPr>
            <w:tcW w:w="802" w:type="pct"/>
            <w:tcBorders>
              <w:top w:val="nil"/>
              <w:left w:val="nil"/>
              <w:bottom w:val="nil"/>
              <w:right w:val="nil"/>
            </w:tcBorders>
            <w:vAlign w:val="center"/>
          </w:tcPr>
          <w:p w14:paraId="155A0DC8" w14:textId="77777777" w:rsidR="00C60C42" w:rsidRPr="001B6764" w:rsidRDefault="00C60C42" w:rsidP="00741DE9">
            <w:pPr>
              <w:mirrorIndents/>
              <w:jc w:val="center"/>
              <w:rPr>
                <w:sz w:val="20"/>
              </w:rPr>
            </w:pPr>
            <w:r w:rsidRPr="001B6764">
              <w:rPr>
                <w:sz w:val="20"/>
              </w:rPr>
              <w:t>2</w:t>
            </w:r>
          </w:p>
        </w:tc>
        <w:tc>
          <w:tcPr>
            <w:tcW w:w="802" w:type="pct"/>
            <w:tcBorders>
              <w:top w:val="nil"/>
              <w:left w:val="nil"/>
              <w:bottom w:val="nil"/>
              <w:right w:val="nil"/>
            </w:tcBorders>
            <w:vAlign w:val="center"/>
          </w:tcPr>
          <w:p w14:paraId="3ACF5C84" w14:textId="77777777" w:rsidR="00C60C42" w:rsidRPr="001B6764" w:rsidRDefault="00C60C42" w:rsidP="00741DE9">
            <w:pPr>
              <w:mirrorIndents/>
              <w:jc w:val="center"/>
              <w:rPr>
                <w:sz w:val="20"/>
              </w:rPr>
            </w:pPr>
            <w:r w:rsidRPr="001B6764">
              <w:rPr>
                <w:sz w:val="20"/>
              </w:rPr>
              <w:t>1</w:t>
            </w:r>
          </w:p>
        </w:tc>
        <w:tc>
          <w:tcPr>
            <w:tcW w:w="801" w:type="pct"/>
            <w:tcBorders>
              <w:top w:val="nil"/>
              <w:left w:val="nil"/>
              <w:bottom w:val="nil"/>
              <w:right w:val="nil"/>
            </w:tcBorders>
            <w:vAlign w:val="center"/>
          </w:tcPr>
          <w:p w14:paraId="401D09E5" w14:textId="77777777" w:rsidR="00C60C42" w:rsidRPr="001B6764" w:rsidRDefault="00C60C42" w:rsidP="00741DE9">
            <w:pPr>
              <w:mirrorIndents/>
              <w:jc w:val="center"/>
              <w:rPr>
                <w:sz w:val="20"/>
              </w:rPr>
            </w:pPr>
            <w:r w:rsidRPr="001B6764">
              <w:rPr>
                <w:sz w:val="20"/>
              </w:rPr>
              <w:t>11</w:t>
            </w:r>
          </w:p>
        </w:tc>
        <w:tc>
          <w:tcPr>
            <w:tcW w:w="799" w:type="pct"/>
            <w:tcBorders>
              <w:top w:val="nil"/>
              <w:left w:val="nil"/>
              <w:bottom w:val="nil"/>
              <w:right w:val="nil"/>
            </w:tcBorders>
            <w:vAlign w:val="center"/>
          </w:tcPr>
          <w:p w14:paraId="35117D25" w14:textId="77777777" w:rsidR="00C60C42" w:rsidRPr="001B6764" w:rsidRDefault="00C60C42" w:rsidP="00741DE9">
            <w:pPr>
              <w:mirrorIndents/>
              <w:jc w:val="center"/>
              <w:rPr>
                <w:sz w:val="20"/>
              </w:rPr>
            </w:pPr>
            <w:r w:rsidRPr="001B6764">
              <w:rPr>
                <w:sz w:val="20"/>
              </w:rPr>
              <w:t>6</w:t>
            </w:r>
          </w:p>
        </w:tc>
      </w:tr>
      <w:tr w:rsidR="00C60C42" w:rsidRPr="002C776C" w14:paraId="100E3703" w14:textId="77777777" w:rsidTr="00741DE9">
        <w:trPr>
          <w:cantSplit/>
          <w:trHeight w:val="68"/>
        </w:trPr>
        <w:tc>
          <w:tcPr>
            <w:tcW w:w="993" w:type="pct"/>
            <w:tcBorders>
              <w:top w:val="nil"/>
              <w:left w:val="nil"/>
              <w:bottom w:val="nil"/>
              <w:right w:val="nil"/>
            </w:tcBorders>
            <w:vAlign w:val="center"/>
          </w:tcPr>
          <w:p w14:paraId="0055CE06" w14:textId="77777777" w:rsidR="00C60C42" w:rsidRPr="002C776C" w:rsidRDefault="00C60C42" w:rsidP="00741DE9">
            <w:pPr>
              <w:mirrorIndents/>
              <w:jc w:val="center"/>
              <w:rPr>
                <w:sz w:val="20"/>
              </w:rPr>
            </w:pPr>
            <w:r w:rsidRPr="002C776C">
              <w:rPr>
                <w:sz w:val="20"/>
              </w:rPr>
              <w:t>other-TF-PIs</w:t>
            </w:r>
          </w:p>
        </w:tc>
        <w:tc>
          <w:tcPr>
            <w:tcW w:w="803" w:type="pct"/>
            <w:tcBorders>
              <w:top w:val="nil"/>
              <w:left w:val="nil"/>
              <w:bottom w:val="nil"/>
              <w:right w:val="nil"/>
            </w:tcBorders>
            <w:vAlign w:val="center"/>
          </w:tcPr>
          <w:p w14:paraId="76CD7F3D" w14:textId="77777777" w:rsidR="00C60C42" w:rsidRPr="001B6764" w:rsidRDefault="00C60C42" w:rsidP="00741DE9">
            <w:pPr>
              <w:mirrorIndents/>
              <w:jc w:val="center"/>
              <w:rPr>
                <w:sz w:val="20"/>
              </w:rPr>
            </w:pPr>
          </w:p>
        </w:tc>
        <w:tc>
          <w:tcPr>
            <w:tcW w:w="802" w:type="pct"/>
            <w:tcBorders>
              <w:top w:val="nil"/>
              <w:left w:val="nil"/>
              <w:bottom w:val="nil"/>
              <w:right w:val="nil"/>
            </w:tcBorders>
            <w:vAlign w:val="center"/>
          </w:tcPr>
          <w:p w14:paraId="449736CE" w14:textId="77777777" w:rsidR="00C60C42" w:rsidRPr="001B6764" w:rsidRDefault="00C60C42" w:rsidP="00741DE9">
            <w:pPr>
              <w:mirrorIndents/>
              <w:jc w:val="center"/>
              <w:rPr>
                <w:sz w:val="20"/>
              </w:rPr>
            </w:pPr>
          </w:p>
        </w:tc>
        <w:tc>
          <w:tcPr>
            <w:tcW w:w="802" w:type="pct"/>
            <w:tcBorders>
              <w:top w:val="nil"/>
              <w:left w:val="nil"/>
              <w:bottom w:val="nil"/>
              <w:right w:val="nil"/>
            </w:tcBorders>
            <w:vAlign w:val="center"/>
          </w:tcPr>
          <w:p w14:paraId="781E576C" w14:textId="77777777" w:rsidR="00C60C42" w:rsidRPr="001B6764" w:rsidRDefault="00C60C42" w:rsidP="00741DE9">
            <w:pPr>
              <w:mirrorIndents/>
              <w:jc w:val="center"/>
              <w:rPr>
                <w:sz w:val="20"/>
              </w:rPr>
            </w:pPr>
            <w:r w:rsidRPr="001B6764">
              <w:rPr>
                <w:sz w:val="20"/>
              </w:rPr>
              <w:t>2</w:t>
            </w:r>
          </w:p>
        </w:tc>
        <w:tc>
          <w:tcPr>
            <w:tcW w:w="801" w:type="pct"/>
            <w:tcBorders>
              <w:top w:val="nil"/>
              <w:left w:val="nil"/>
              <w:bottom w:val="nil"/>
              <w:right w:val="nil"/>
            </w:tcBorders>
            <w:vAlign w:val="center"/>
          </w:tcPr>
          <w:p w14:paraId="3F0CBB3A" w14:textId="77777777" w:rsidR="00C60C42" w:rsidRPr="001B6764" w:rsidRDefault="00C60C42" w:rsidP="00741DE9">
            <w:pPr>
              <w:mirrorIndents/>
              <w:jc w:val="center"/>
              <w:rPr>
                <w:sz w:val="20"/>
              </w:rPr>
            </w:pPr>
            <w:r w:rsidRPr="001B6764">
              <w:rPr>
                <w:sz w:val="20"/>
              </w:rPr>
              <w:t>0</w:t>
            </w:r>
          </w:p>
        </w:tc>
        <w:tc>
          <w:tcPr>
            <w:tcW w:w="799" w:type="pct"/>
            <w:tcBorders>
              <w:top w:val="nil"/>
              <w:left w:val="nil"/>
              <w:bottom w:val="nil"/>
              <w:right w:val="nil"/>
            </w:tcBorders>
            <w:vAlign w:val="center"/>
          </w:tcPr>
          <w:p w14:paraId="6677769C" w14:textId="77777777" w:rsidR="00C60C42" w:rsidRPr="001B6764" w:rsidRDefault="00C60C42" w:rsidP="00741DE9">
            <w:pPr>
              <w:mirrorIndents/>
              <w:jc w:val="center"/>
              <w:rPr>
                <w:sz w:val="20"/>
              </w:rPr>
            </w:pPr>
            <w:r w:rsidRPr="001B6764">
              <w:rPr>
                <w:sz w:val="20"/>
              </w:rPr>
              <w:t>4</w:t>
            </w:r>
          </w:p>
        </w:tc>
      </w:tr>
      <w:tr w:rsidR="00C60C42" w:rsidRPr="002C776C" w14:paraId="171488DC" w14:textId="77777777" w:rsidTr="00741DE9">
        <w:trPr>
          <w:cantSplit/>
          <w:trHeight w:val="68"/>
        </w:trPr>
        <w:tc>
          <w:tcPr>
            <w:tcW w:w="993" w:type="pct"/>
            <w:tcBorders>
              <w:top w:val="nil"/>
              <w:left w:val="nil"/>
              <w:right w:val="nil"/>
            </w:tcBorders>
            <w:vAlign w:val="center"/>
          </w:tcPr>
          <w:p w14:paraId="0C6116A1" w14:textId="77777777" w:rsidR="00C60C42" w:rsidRPr="002C776C" w:rsidRDefault="00C60C42" w:rsidP="00741DE9">
            <w:pPr>
              <w:mirrorIndents/>
              <w:jc w:val="center"/>
              <w:rPr>
                <w:sz w:val="20"/>
              </w:rPr>
            </w:pPr>
            <w:r w:rsidRPr="002C776C">
              <w:rPr>
                <w:sz w:val="20"/>
              </w:rPr>
              <w:t>non-TF-PIs</w:t>
            </w:r>
          </w:p>
        </w:tc>
        <w:tc>
          <w:tcPr>
            <w:tcW w:w="803" w:type="pct"/>
            <w:tcBorders>
              <w:top w:val="nil"/>
              <w:left w:val="nil"/>
              <w:right w:val="nil"/>
            </w:tcBorders>
            <w:vAlign w:val="center"/>
          </w:tcPr>
          <w:p w14:paraId="03ADDC3C" w14:textId="77777777" w:rsidR="00C60C42" w:rsidRPr="001B6764" w:rsidRDefault="00C60C42" w:rsidP="00741DE9">
            <w:pPr>
              <w:mirrorIndents/>
              <w:jc w:val="center"/>
              <w:rPr>
                <w:sz w:val="20"/>
              </w:rPr>
            </w:pPr>
          </w:p>
        </w:tc>
        <w:tc>
          <w:tcPr>
            <w:tcW w:w="802" w:type="pct"/>
            <w:tcBorders>
              <w:top w:val="nil"/>
              <w:left w:val="nil"/>
              <w:right w:val="nil"/>
            </w:tcBorders>
            <w:vAlign w:val="center"/>
          </w:tcPr>
          <w:p w14:paraId="3FE690AF" w14:textId="77777777" w:rsidR="00C60C42" w:rsidRPr="001B6764" w:rsidRDefault="00C60C42" w:rsidP="00741DE9">
            <w:pPr>
              <w:mirrorIndents/>
              <w:jc w:val="center"/>
              <w:rPr>
                <w:sz w:val="20"/>
              </w:rPr>
            </w:pPr>
          </w:p>
        </w:tc>
        <w:tc>
          <w:tcPr>
            <w:tcW w:w="802" w:type="pct"/>
            <w:tcBorders>
              <w:top w:val="nil"/>
              <w:left w:val="nil"/>
              <w:right w:val="nil"/>
            </w:tcBorders>
            <w:vAlign w:val="center"/>
          </w:tcPr>
          <w:p w14:paraId="0B496DD5" w14:textId="77777777" w:rsidR="00C60C42" w:rsidRPr="001B6764" w:rsidRDefault="00C60C42" w:rsidP="00741DE9">
            <w:pPr>
              <w:mirrorIndents/>
              <w:jc w:val="center"/>
              <w:rPr>
                <w:sz w:val="20"/>
              </w:rPr>
            </w:pPr>
          </w:p>
        </w:tc>
        <w:tc>
          <w:tcPr>
            <w:tcW w:w="801" w:type="pct"/>
            <w:tcBorders>
              <w:top w:val="nil"/>
              <w:left w:val="nil"/>
              <w:right w:val="nil"/>
            </w:tcBorders>
            <w:vAlign w:val="center"/>
          </w:tcPr>
          <w:p w14:paraId="1B073935" w14:textId="79040A0C" w:rsidR="00C60C42" w:rsidRPr="001B6764" w:rsidRDefault="00C60C42" w:rsidP="00741DE9">
            <w:pPr>
              <w:mirrorIndents/>
              <w:jc w:val="center"/>
              <w:rPr>
                <w:sz w:val="20"/>
              </w:rPr>
            </w:pPr>
            <w:r w:rsidRPr="001B6764">
              <w:rPr>
                <w:sz w:val="20"/>
              </w:rPr>
              <w:t>4</w:t>
            </w:r>
            <w:r w:rsidR="001B6764" w:rsidRPr="001B6764">
              <w:rPr>
                <w:sz w:val="20"/>
              </w:rPr>
              <w:t xml:space="preserve"> (3#)</w:t>
            </w:r>
          </w:p>
        </w:tc>
        <w:tc>
          <w:tcPr>
            <w:tcW w:w="799" w:type="pct"/>
            <w:tcBorders>
              <w:top w:val="nil"/>
              <w:left w:val="nil"/>
              <w:right w:val="nil"/>
            </w:tcBorders>
            <w:vAlign w:val="center"/>
          </w:tcPr>
          <w:p w14:paraId="7F2A5BE6" w14:textId="500F3155" w:rsidR="00C60C42" w:rsidRPr="001B6764" w:rsidRDefault="00C60C42" w:rsidP="00741DE9">
            <w:pPr>
              <w:mirrorIndents/>
              <w:jc w:val="center"/>
              <w:rPr>
                <w:sz w:val="20"/>
              </w:rPr>
            </w:pPr>
            <w:r w:rsidRPr="001B6764">
              <w:rPr>
                <w:sz w:val="20"/>
              </w:rPr>
              <w:t>1</w:t>
            </w:r>
            <w:r w:rsidR="00686C12" w:rsidRPr="001B6764">
              <w:rPr>
                <w:sz w:val="20"/>
              </w:rPr>
              <w:t>1</w:t>
            </w:r>
            <w:r w:rsidR="00E17444" w:rsidRPr="001B6764">
              <w:rPr>
                <w:sz w:val="20"/>
              </w:rPr>
              <w:t xml:space="preserve"> (10#)</w:t>
            </w:r>
          </w:p>
        </w:tc>
      </w:tr>
      <w:tr w:rsidR="00C60C42" w:rsidRPr="002C776C" w14:paraId="20160C98" w14:textId="77777777" w:rsidTr="00741DE9">
        <w:trPr>
          <w:cantSplit/>
          <w:trHeight w:val="68"/>
        </w:trPr>
        <w:tc>
          <w:tcPr>
            <w:tcW w:w="993" w:type="pct"/>
            <w:tcBorders>
              <w:top w:val="nil"/>
              <w:left w:val="nil"/>
              <w:bottom w:val="single" w:sz="4" w:space="0" w:color="auto"/>
              <w:right w:val="nil"/>
            </w:tcBorders>
            <w:vAlign w:val="center"/>
          </w:tcPr>
          <w:p w14:paraId="09D30E9B" w14:textId="77777777" w:rsidR="00C60C42" w:rsidRPr="002C776C" w:rsidRDefault="00C60C42" w:rsidP="00741DE9">
            <w:pPr>
              <w:mirrorIndents/>
              <w:jc w:val="center"/>
              <w:rPr>
                <w:sz w:val="20"/>
              </w:rPr>
            </w:pPr>
            <w:r w:rsidRPr="002C776C">
              <w:rPr>
                <w:sz w:val="20"/>
              </w:rPr>
              <w:t>ACC</w:t>
            </w:r>
          </w:p>
        </w:tc>
        <w:tc>
          <w:tcPr>
            <w:tcW w:w="803" w:type="pct"/>
            <w:tcBorders>
              <w:top w:val="nil"/>
              <w:left w:val="nil"/>
              <w:bottom w:val="single" w:sz="4" w:space="0" w:color="auto"/>
              <w:right w:val="nil"/>
            </w:tcBorders>
            <w:vAlign w:val="center"/>
          </w:tcPr>
          <w:p w14:paraId="00E40A02" w14:textId="77777777" w:rsidR="00C60C42" w:rsidRPr="001B6764"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47609CF5" w14:textId="77777777" w:rsidR="00C60C42" w:rsidRPr="001B6764"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60723F9D" w14:textId="77777777" w:rsidR="00C60C42" w:rsidRPr="001B6764" w:rsidRDefault="00C60C42" w:rsidP="00741DE9">
            <w:pPr>
              <w:mirrorIndents/>
              <w:jc w:val="center"/>
              <w:rPr>
                <w:sz w:val="20"/>
              </w:rPr>
            </w:pPr>
          </w:p>
        </w:tc>
        <w:tc>
          <w:tcPr>
            <w:tcW w:w="801" w:type="pct"/>
            <w:tcBorders>
              <w:top w:val="nil"/>
              <w:left w:val="nil"/>
              <w:bottom w:val="single" w:sz="4" w:space="0" w:color="auto"/>
              <w:right w:val="nil"/>
            </w:tcBorders>
            <w:vAlign w:val="center"/>
          </w:tcPr>
          <w:p w14:paraId="19FF62D2" w14:textId="77777777" w:rsidR="00C60C42" w:rsidRPr="001B6764" w:rsidRDefault="00C60C42" w:rsidP="00741DE9">
            <w:pPr>
              <w:mirrorIndents/>
              <w:jc w:val="center"/>
              <w:rPr>
                <w:sz w:val="20"/>
              </w:rPr>
            </w:pPr>
          </w:p>
        </w:tc>
        <w:tc>
          <w:tcPr>
            <w:tcW w:w="799" w:type="pct"/>
            <w:tcBorders>
              <w:top w:val="nil"/>
              <w:left w:val="nil"/>
              <w:bottom w:val="single" w:sz="4" w:space="0" w:color="auto"/>
              <w:right w:val="nil"/>
            </w:tcBorders>
            <w:vAlign w:val="center"/>
          </w:tcPr>
          <w:p w14:paraId="757EE4A2" w14:textId="77777777" w:rsidR="00C60C42" w:rsidRPr="001B6764" w:rsidRDefault="00C60C42" w:rsidP="00741DE9">
            <w:pPr>
              <w:mirrorIndents/>
              <w:jc w:val="center"/>
              <w:rPr>
                <w:sz w:val="20"/>
              </w:rPr>
            </w:pPr>
            <w:r w:rsidRPr="001B6764">
              <w:rPr>
                <w:sz w:val="20"/>
              </w:rPr>
              <w:t>5</w:t>
            </w:r>
          </w:p>
        </w:tc>
      </w:tr>
      <w:tr w:rsidR="00C60C42" w:rsidRPr="002C776C" w14:paraId="2B8B0BB6" w14:textId="77777777" w:rsidTr="00741DE9">
        <w:trPr>
          <w:cantSplit/>
          <w:trHeight w:val="298"/>
        </w:trPr>
        <w:tc>
          <w:tcPr>
            <w:tcW w:w="5000" w:type="pct"/>
            <w:gridSpan w:val="6"/>
            <w:tcBorders>
              <w:top w:val="single" w:sz="4" w:space="0" w:color="auto"/>
              <w:left w:val="nil"/>
              <w:bottom w:val="single" w:sz="4" w:space="0" w:color="auto"/>
              <w:right w:val="nil"/>
            </w:tcBorders>
            <w:vAlign w:val="center"/>
          </w:tcPr>
          <w:p w14:paraId="08EDF2DF" w14:textId="77777777" w:rsidR="00C60C42" w:rsidRPr="002C776C" w:rsidRDefault="00C60C42" w:rsidP="00741DE9">
            <w:pPr>
              <w:mirrorIndents/>
              <w:jc w:val="center"/>
              <w:rPr>
                <w:sz w:val="20"/>
                <w:highlight w:val="yellow"/>
              </w:rPr>
            </w:pPr>
            <w:bookmarkStart w:id="348" w:name="_Hlk99964547"/>
            <w:r w:rsidRPr="002C776C">
              <w:rPr>
                <w:i/>
                <w:iCs/>
                <w:sz w:val="20"/>
                <w:lang w:val="en-GB"/>
              </w:rPr>
              <w:t>Follow-Up 1 Assessment (i.e., ≤ 5 months)</w:t>
            </w:r>
          </w:p>
        </w:tc>
      </w:tr>
      <w:tr w:rsidR="00C60C42" w:rsidRPr="002C776C" w14:paraId="3664CEA2" w14:textId="77777777" w:rsidTr="00741DE9">
        <w:trPr>
          <w:cantSplit/>
          <w:trHeight w:val="58"/>
        </w:trPr>
        <w:tc>
          <w:tcPr>
            <w:tcW w:w="993" w:type="pct"/>
            <w:tcBorders>
              <w:top w:val="single" w:sz="4" w:space="0" w:color="auto"/>
              <w:left w:val="nil"/>
              <w:bottom w:val="nil"/>
              <w:right w:val="nil"/>
            </w:tcBorders>
            <w:vAlign w:val="bottom"/>
          </w:tcPr>
          <w:p w14:paraId="104D0F86" w14:textId="77777777" w:rsidR="00C60C42" w:rsidRPr="002C776C" w:rsidRDefault="00C60C42" w:rsidP="00741DE9">
            <w:pPr>
              <w:mirrorIndents/>
              <w:jc w:val="center"/>
              <w:rPr>
                <w:sz w:val="20"/>
                <w:lang w:val="en-GB"/>
              </w:rPr>
            </w:pPr>
          </w:p>
        </w:tc>
        <w:tc>
          <w:tcPr>
            <w:tcW w:w="803" w:type="pct"/>
            <w:tcBorders>
              <w:top w:val="single" w:sz="4" w:space="0" w:color="auto"/>
              <w:left w:val="nil"/>
              <w:bottom w:val="single" w:sz="4" w:space="0" w:color="auto"/>
              <w:right w:val="nil"/>
            </w:tcBorders>
            <w:vAlign w:val="center"/>
          </w:tcPr>
          <w:p w14:paraId="77594950" w14:textId="77777777" w:rsidR="00C60C42" w:rsidRPr="002C776C" w:rsidRDefault="00C60C42" w:rsidP="00741DE9">
            <w:pPr>
              <w:mirrorIndents/>
              <w:jc w:val="center"/>
              <w:rPr>
                <w:sz w:val="20"/>
              </w:rPr>
            </w:pPr>
            <w:r w:rsidRPr="002C776C">
              <w:rPr>
                <w:sz w:val="20"/>
              </w:rPr>
              <w:t>EMDR</w:t>
            </w:r>
          </w:p>
        </w:tc>
        <w:tc>
          <w:tcPr>
            <w:tcW w:w="802" w:type="pct"/>
            <w:tcBorders>
              <w:top w:val="single" w:sz="4" w:space="0" w:color="auto"/>
              <w:left w:val="nil"/>
              <w:bottom w:val="single" w:sz="4" w:space="0" w:color="auto"/>
              <w:right w:val="nil"/>
            </w:tcBorders>
            <w:vAlign w:val="center"/>
          </w:tcPr>
          <w:p w14:paraId="375E86C3" w14:textId="77777777" w:rsidR="00C60C42" w:rsidRPr="002C776C" w:rsidRDefault="00C60C42" w:rsidP="00741DE9">
            <w:pPr>
              <w:mirrorIndents/>
              <w:jc w:val="center"/>
              <w:rPr>
                <w:sz w:val="20"/>
              </w:rPr>
            </w:pPr>
            <w:r w:rsidRPr="002C776C">
              <w:rPr>
                <w:sz w:val="20"/>
              </w:rPr>
              <w:t>other-TF-PIs</w:t>
            </w:r>
          </w:p>
        </w:tc>
        <w:tc>
          <w:tcPr>
            <w:tcW w:w="802" w:type="pct"/>
            <w:tcBorders>
              <w:top w:val="single" w:sz="4" w:space="0" w:color="auto"/>
              <w:left w:val="nil"/>
              <w:bottom w:val="single" w:sz="4" w:space="0" w:color="auto"/>
              <w:right w:val="nil"/>
            </w:tcBorders>
            <w:vAlign w:val="center"/>
          </w:tcPr>
          <w:p w14:paraId="4064B4B1" w14:textId="77777777" w:rsidR="00C60C42" w:rsidRPr="002C776C" w:rsidRDefault="00C60C42" w:rsidP="00741DE9">
            <w:pPr>
              <w:mirrorIndents/>
              <w:jc w:val="center"/>
              <w:rPr>
                <w:sz w:val="20"/>
              </w:rPr>
            </w:pPr>
            <w:r w:rsidRPr="002C776C">
              <w:rPr>
                <w:sz w:val="20"/>
              </w:rPr>
              <w:t>non-TF-PIs</w:t>
            </w:r>
          </w:p>
        </w:tc>
        <w:tc>
          <w:tcPr>
            <w:tcW w:w="801" w:type="pct"/>
            <w:tcBorders>
              <w:top w:val="single" w:sz="4" w:space="0" w:color="auto"/>
              <w:left w:val="nil"/>
              <w:bottom w:val="single" w:sz="4" w:space="0" w:color="auto"/>
              <w:right w:val="nil"/>
            </w:tcBorders>
            <w:vAlign w:val="center"/>
          </w:tcPr>
          <w:p w14:paraId="7274B992" w14:textId="77777777" w:rsidR="00C60C42" w:rsidRPr="002C776C" w:rsidRDefault="00C60C42" w:rsidP="00741DE9">
            <w:pPr>
              <w:mirrorIndents/>
              <w:jc w:val="center"/>
              <w:rPr>
                <w:sz w:val="20"/>
              </w:rPr>
            </w:pPr>
            <w:r w:rsidRPr="002C776C">
              <w:rPr>
                <w:sz w:val="20"/>
              </w:rPr>
              <w:t>ACC</w:t>
            </w:r>
          </w:p>
        </w:tc>
        <w:tc>
          <w:tcPr>
            <w:tcW w:w="799" w:type="pct"/>
            <w:tcBorders>
              <w:top w:val="single" w:sz="4" w:space="0" w:color="auto"/>
              <w:left w:val="nil"/>
              <w:bottom w:val="single" w:sz="4" w:space="0" w:color="auto"/>
              <w:right w:val="nil"/>
            </w:tcBorders>
            <w:vAlign w:val="center"/>
          </w:tcPr>
          <w:p w14:paraId="03001CFD" w14:textId="77777777" w:rsidR="00C60C42" w:rsidRPr="002C776C" w:rsidRDefault="00C60C42" w:rsidP="00741DE9">
            <w:pPr>
              <w:mirrorIndents/>
              <w:jc w:val="center"/>
              <w:rPr>
                <w:sz w:val="20"/>
              </w:rPr>
            </w:pPr>
            <w:r w:rsidRPr="002C776C">
              <w:rPr>
                <w:sz w:val="20"/>
              </w:rPr>
              <w:t>PCC</w:t>
            </w:r>
          </w:p>
        </w:tc>
      </w:tr>
      <w:tr w:rsidR="00C60C42" w:rsidRPr="002C776C" w14:paraId="4FC5C46C" w14:textId="77777777" w:rsidTr="00741DE9">
        <w:trPr>
          <w:cantSplit/>
          <w:trHeight w:val="58"/>
        </w:trPr>
        <w:tc>
          <w:tcPr>
            <w:tcW w:w="993" w:type="pct"/>
            <w:tcBorders>
              <w:top w:val="single" w:sz="4" w:space="0" w:color="auto"/>
              <w:left w:val="nil"/>
              <w:bottom w:val="nil"/>
              <w:right w:val="nil"/>
            </w:tcBorders>
            <w:vAlign w:val="center"/>
          </w:tcPr>
          <w:p w14:paraId="5457E396" w14:textId="77777777" w:rsidR="00C60C42" w:rsidRPr="002C776C" w:rsidRDefault="00C60C42" w:rsidP="00741DE9">
            <w:pPr>
              <w:mirrorIndents/>
              <w:jc w:val="center"/>
              <w:rPr>
                <w:sz w:val="20"/>
              </w:rPr>
            </w:pPr>
            <w:r w:rsidRPr="002C776C">
              <w:rPr>
                <w:sz w:val="20"/>
              </w:rPr>
              <w:t>TF-CBT</w:t>
            </w:r>
          </w:p>
        </w:tc>
        <w:tc>
          <w:tcPr>
            <w:tcW w:w="803" w:type="pct"/>
            <w:tcBorders>
              <w:top w:val="single" w:sz="4" w:space="0" w:color="auto"/>
              <w:left w:val="nil"/>
              <w:bottom w:val="nil"/>
              <w:right w:val="nil"/>
            </w:tcBorders>
            <w:vAlign w:val="center"/>
          </w:tcPr>
          <w:p w14:paraId="4AC2CDF4" w14:textId="77777777" w:rsidR="00C60C42" w:rsidRPr="00C2607B" w:rsidRDefault="00C60C42" w:rsidP="00741DE9">
            <w:pPr>
              <w:mirrorIndents/>
              <w:jc w:val="center"/>
              <w:rPr>
                <w:sz w:val="20"/>
              </w:rPr>
            </w:pPr>
            <w:r w:rsidRPr="00C2607B">
              <w:rPr>
                <w:sz w:val="20"/>
              </w:rPr>
              <w:t>4</w:t>
            </w:r>
          </w:p>
        </w:tc>
        <w:tc>
          <w:tcPr>
            <w:tcW w:w="802" w:type="pct"/>
            <w:tcBorders>
              <w:top w:val="single" w:sz="4" w:space="0" w:color="auto"/>
              <w:left w:val="nil"/>
              <w:bottom w:val="nil"/>
              <w:right w:val="nil"/>
            </w:tcBorders>
            <w:vAlign w:val="center"/>
          </w:tcPr>
          <w:p w14:paraId="2E63E907" w14:textId="77777777" w:rsidR="00C60C42" w:rsidRPr="00C2607B" w:rsidRDefault="00C60C42" w:rsidP="00741DE9">
            <w:pPr>
              <w:mirrorIndents/>
              <w:jc w:val="center"/>
              <w:rPr>
                <w:sz w:val="20"/>
              </w:rPr>
            </w:pPr>
            <w:r w:rsidRPr="00C2607B">
              <w:rPr>
                <w:sz w:val="20"/>
              </w:rPr>
              <w:t>0</w:t>
            </w:r>
          </w:p>
        </w:tc>
        <w:tc>
          <w:tcPr>
            <w:tcW w:w="802" w:type="pct"/>
            <w:tcBorders>
              <w:top w:val="single" w:sz="4" w:space="0" w:color="auto"/>
              <w:left w:val="nil"/>
              <w:bottom w:val="nil"/>
              <w:right w:val="nil"/>
            </w:tcBorders>
            <w:vAlign w:val="center"/>
          </w:tcPr>
          <w:p w14:paraId="49EF6DC9" w14:textId="40BA2692" w:rsidR="00C60C42" w:rsidRPr="00C2607B" w:rsidRDefault="00C60C42" w:rsidP="00741DE9">
            <w:pPr>
              <w:mirrorIndents/>
              <w:jc w:val="center"/>
              <w:rPr>
                <w:sz w:val="20"/>
              </w:rPr>
            </w:pPr>
            <w:r w:rsidRPr="00C2607B">
              <w:rPr>
                <w:sz w:val="20"/>
              </w:rPr>
              <w:t>1</w:t>
            </w:r>
            <w:r w:rsidR="00430FA5" w:rsidRPr="00C2607B">
              <w:rPr>
                <w:sz w:val="20"/>
              </w:rPr>
              <w:t>7</w:t>
            </w:r>
          </w:p>
        </w:tc>
        <w:tc>
          <w:tcPr>
            <w:tcW w:w="801" w:type="pct"/>
            <w:tcBorders>
              <w:top w:val="single" w:sz="4" w:space="0" w:color="auto"/>
              <w:left w:val="nil"/>
              <w:bottom w:val="nil"/>
              <w:right w:val="nil"/>
            </w:tcBorders>
            <w:vAlign w:val="center"/>
          </w:tcPr>
          <w:p w14:paraId="0153935C" w14:textId="77777777" w:rsidR="00C60C42" w:rsidRPr="00C2607B" w:rsidRDefault="00C60C42" w:rsidP="00741DE9">
            <w:pPr>
              <w:mirrorIndents/>
              <w:jc w:val="center"/>
              <w:rPr>
                <w:sz w:val="20"/>
              </w:rPr>
            </w:pPr>
            <w:r w:rsidRPr="00C2607B">
              <w:rPr>
                <w:sz w:val="20"/>
              </w:rPr>
              <w:t>18</w:t>
            </w:r>
          </w:p>
        </w:tc>
        <w:tc>
          <w:tcPr>
            <w:tcW w:w="799" w:type="pct"/>
            <w:tcBorders>
              <w:top w:val="single" w:sz="4" w:space="0" w:color="auto"/>
              <w:left w:val="nil"/>
              <w:bottom w:val="nil"/>
              <w:right w:val="nil"/>
            </w:tcBorders>
            <w:vAlign w:val="center"/>
          </w:tcPr>
          <w:p w14:paraId="7E48F401" w14:textId="322186C0" w:rsidR="00C60C42" w:rsidRPr="00C2607B" w:rsidRDefault="00C60C42" w:rsidP="00741DE9">
            <w:pPr>
              <w:mirrorIndents/>
              <w:jc w:val="center"/>
              <w:rPr>
                <w:sz w:val="20"/>
              </w:rPr>
            </w:pPr>
            <w:r w:rsidRPr="00C2607B">
              <w:rPr>
                <w:sz w:val="20"/>
              </w:rPr>
              <w:t>1</w:t>
            </w:r>
            <w:r w:rsidR="00430FA5" w:rsidRPr="00C2607B">
              <w:rPr>
                <w:sz w:val="20"/>
              </w:rPr>
              <w:t>4</w:t>
            </w:r>
            <w:r w:rsidRPr="00C2607B">
              <w:rPr>
                <w:sz w:val="20"/>
              </w:rPr>
              <w:t xml:space="preserve"> (1</w:t>
            </w:r>
            <w:r w:rsidR="00C2607B" w:rsidRPr="00C2607B">
              <w:rPr>
                <w:sz w:val="20"/>
              </w:rPr>
              <w:t>3</w:t>
            </w:r>
            <w:r w:rsidRPr="00C2607B">
              <w:rPr>
                <w:sz w:val="20"/>
              </w:rPr>
              <w:t>#)</w:t>
            </w:r>
          </w:p>
        </w:tc>
      </w:tr>
      <w:tr w:rsidR="00C60C42" w:rsidRPr="002C776C" w14:paraId="77F92D48" w14:textId="77777777" w:rsidTr="00741DE9">
        <w:trPr>
          <w:cantSplit/>
          <w:trHeight w:val="146"/>
        </w:trPr>
        <w:tc>
          <w:tcPr>
            <w:tcW w:w="993" w:type="pct"/>
            <w:tcBorders>
              <w:top w:val="nil"/>
              <w:left w:val="nil"/>
              <w:bottom w:val="nil"/>
              <w:right w:val="nil"/>
            </w:tcBorders>
            <w:vAlign w:val="center"/>
          </w:tcPr>
          <w:p w14:paraId="710D4490" w14:textId="77777777" w:rsidR="00C60C42" w:rsidRPr="002C776C" w:rsidRDefault="00C60C42" w:rsidP="00741DE9">
            <w:pPr>
              <w:mirrorIndents/>
              <w:jc w:val="center"/>
              <w:rPr>
                <w:sz w:val="20"/>
              </w:rPr>
            </w:pPr>
            <w:r w:rsidRPr="002C776C">
              <w:rPr>
                <w:sz w:val="20"/>
              </w:rPr>
              <w:t>EMDR</w:t>
            </w:r>
          </w:p>
        </w:tc>
        <w:tc>
          <w:tcPr>
            <w:tcW w:w="803" w:type="pct"/>
            <w:tcBorders>
              <w:top w:val="nil"/>
              <w:left w:val="nil"/>
              <w:bottom w:val="nil"/>
              <w:right w:val="nil"/>
            </w:tcBorders>
            <w:vAlign w:val="center"/>
          </w:tcPr>
          <w:p w14:paraId="250C46A5" w14:textId="77777777" w:rsidR="00C60C42" w:rsidRPr="00C2607B" w:rsidRDefault="00C60C42" w:rsidP="00741DE9">
            <w:pPr>
              <w:mirrorIndents/>
              <w:jc w:val="center"/>
              <w:rPr>
                <w:sz w:val="20"/>
              </w:rPr>
            </w:pPr>
          </w:p>
        </w:tc>
        <w:tc>
          <w:tcPr>
            <w:tcW w:w="802" w:type="pct"/>
            <w:tcBorders>
              <w:top w:val="nil"/>
              <w:left w:val="nil"/>
              <w:bottom w:val="nil"/>
              <w:right w:val="nil"/>
            </w:tcBorders>
            <w:vAlign w:val="center"/>
          </w:tcPr>
          <w:p w14:paraId="62FEE502" w14:textId="77777777" w:rsidR="00C60C42" w:rsidRPr="00C2607B" w:rsidRDefault="00C60C42" w:rsidP="00741DE9">
            <w:pPr>
              <w:mirrorIndents/>
              <w:jc w:val="center"/>
              <w:rPr>
                <w:sz w:val="20"/>
              </w:rPr>
            </w:pPr>
            <w:r w:rsidRPr="00C2607B">
              <w:rPr>
                <w:sz w:val="20"/>
              </w:rPr>
              <w:t>1</w:t>
            </w:r>
          </w:p>
        </w:tc>
        <w:tc>
          <w:tcPr>
            <w:tcW w:w="802" w:type="pct"/>
            <w:tcBorders>
              <w:top w:val="nil"/>
              <w:left w:val="nil"/>
              <w:bottom w:val="nil"/>
              <w:right w:val="nil"/>
            </w:tcBorders>
            <w:vAlign w:val="center"/>
          </w:tcPr>
          <w:p w14:paraId="67A458FD" w14:textId="77777777" w:rsidR="00C60C42" w:rsidRPr="00C2607B" w:rsidRDefault="00C60C42" w:rsidP="00741DE9">
            <w:pPr>
              <w:mirrorIndents/>
              <w:jc w:val="center"/>
              <w:rPr>
                <w:sz w:val="20"/>
              </w:rPr>
            </w:pPr>
            <w:r w:rsidRPr="00C2607B">
              <w:rPr>
                <w:sz w:val="20"/>
              </w:rPr>
              <w:t>1</w:t>
            </w:r>
          </w:p>
        </w:tc>
        <w:tc>
          <w:tcPr>
            <w:tcW w:w="801" w:type="pct"/>
            <w:tcBorders>
              <w:top w:val="nil"/>
              <w:left w:val="nil"/>
              <w:bottom w:val="nil"/>
              <w:right w:val="nil"/>
            </w:tcBorders>
            <w:vAlign w:val="center"/>
          </w:tcPr>
          <w:p w14:paraId="26F6C4E4" w14:textId="77777777" w:rsidR="00C60C42" w:rsidRPr="00C2607B" w:rsidRDefault="00C60C42" w:rsidP="00741DE9">
            <w:pPr>
              <w:mirrorIndents/>
              <w:jc w:val="center"/>
              <w:rPr>
                <w:sz w:val="20"/>
              </w:rPr>
            </w:pPr>
            <w:r w:rsidRPr="00C2607B">
              <w:rPr>
                <w:sz w:val="20"/>
              </w:rPr>
              <w:t>3</w:t>
            </w:r>
          </w:p>
        </w:tc>
        <w:tc>
          <w:tcPr>
            <w:tcW w:w="799" w:type="pct"/>
            <w:tcBorders>
              <w:top w:val="nil"/>
              <w:left w:val="nil"/>
              <w:bottom w:val="nil"/>
              <w:right w:val="nil"/>
            </w:tcBorders>
            <w:vAlign w:val="center"/>
          </w:tcPr>
          <w:p w14:paraId="63EC36A4" w14:textId="13A4DD25" w:rsidR="00C60C42" w:rsidRPr="00C2607B" w:rsidRDefault="00C60C42" w:rsidP="00741DE9">
            <w:pPr>
              <w:mirrorIndents/>
              <w:jc w:val="center"/>
              <w:rPr>
                <w:sz w:val="20"/>
              </w:rPr>
            </w:pPr>
            <w:r w:rsidRPr="00C2607B">
              <w:rPr>
                <w:sz w:val="20"/>
              </w:rPr>
              <w:t>2</w:t>
            </w:r>
          </w:p>
        </w:tc>
      </w:tr>
      <w:tr w:rsidR="00C60C42" w:rsidRPr="002C776C" w14:paraId="6B246EA1" w14:textId="77777777" w:rsidTr="00741DE9">
        <w:trPr>
          <w:cantSplit/>
          <w:trHeight w:val="68"/>
        </w:trPr>
        <w:tc>
          <w:tcPr>
            <w:tcW w:w="993" w:type="pct"/>
            <w:tcBorders>
              <w:top w:val="nil"/>
              <w:left w:val="nil"/>
              <w:bottom w:val="nil"/>
              <w:right w:val="nil"/>
            </w:tcBorders>
            <w:vAlign w:val="center"/>
          </w:tcPr>
          <w:p w14:paraId="2D4B1F17" w14:textId="77777777" w:rsidR="00C60C42" w:rsidRPr="002C776C" w:rsidRDefault="00C60C42" w:rsidP="00741DE9">
            <w:pPr>
              <w:mirrorIndents/>
              <w:jc w:val="center"/>
              <w:rPr>
                <w:sz w:val="20"/>
              </w:rPr>
            </w:pPr>
            <w:r w:rsidRPr="002C776C">
              <w:rPr>
                <w:sz w:val="20"/>
              </w:rPr>
              <w:t>other-TF-PIs</w:t>
            </w:r>
          </w:p>
        </w:tc>
        <w:tc>
          <w:tcPr>
            <w:tcW w:w="803" w:type="pct"/>
            <w:tcBorders>
              <w:top w:val="nil"/>
              <w:left w:val="nil"/>
              <w:bottom w:val="nil"/>
              <w:right w:val="nil"/>
            </w:tcBorders>
            <w:vAlign w:val="center"/>
          </w:tcPr>
          <w:p w14:paraId="35F4799E" w14:textId="77777777" w:rsidR="00C60C42" w:rsidRPr="00C2607B" w:rsidRDefault="00C60C42" w:rsidP="00741DE9">
            <w:pPr>
              <w:mirrorIndents/>
              <w:jc w:val="center"/>
              <w:rPr>
                <w:sz w:val="20"/>
              </w:rPr>
            </w:pPr>
          </w:p>
        </w:tc>
        <w:tc>
          <w:tcPr>
            <w:tcW w:w="802" w:type="pct"/>
            <w:tcBorders>
              <w:top w:val="nil"/>
              <w:left w:val="nil"/>
              <w:bottom w:val="nil"/>
              <w:right w:val="nil"/>
            </w:tcBorders>
            <w:vAlign w:val="center"/>
          </w:tcPr>
          <w:p w14:paraId="7EEA6814" w14:textId="77777777" w:rsidR="00C60C42" w:rsidRPr="00C2607B" w:rsidRDefault="00C60C42" w:rsidP="00741DE9">
            <w:pPr>
              <w:mirrorIndents/>
              <w:jc w:val="center"/>
              <w:rPr>
                <w:sz w:val="20"/>
              </w:rPr>
            </w:pPr>
          </w:p>
        </w:tc>
        <w:tc>
          <w:tcPr>
            <w:tcW w:w="802" w:type="pct"/>
            <w:tcBorders>
              <w:top w:val="nil"/>
              <w:left w:val="nil"/>
              <w:bottom w:val="nil"/>
              <w:right w:val="nil"/>
            </w:tcBorders>
            <w:vAlign w:val="center"/>
          </w:tcPr>
          <w:p w14:paraId="01A7C4A0" w14:textId="77777777" w:rsidR="00C60C42" w:rsidRPr="00C2607B" w:rsidRDefault="00C60C42" w:rsidP="00741DE9">
            <w:pPr>
              <w:mirrorIndents/>
              <w:jc w:val="center"/>
              <w:rPr>
                <w:sz w:val="20"/>
              </w:rPr>
            </w:pPr>
            <w:r w:rsidRPr="00C2607B">
              <w:rPr>
                <w:sz w:val="20"/>
              </w:rPr>
              <w:t>0</w:t>
            </w:r>
          </w:p>
        </w:tc>
        <w:tc>
          <w:tcPr>
            <w:tcW w:w="801" w:type="pct"/>
            <w:tcBorders>
              <w:top w:val="nil"/>
              <w:left w:val="nil"/>
              <w:bottom w:val="nil"/>
              <w:right w:val="nil"/>
            </w:tcBorders>
            <w:vAlign w:val="center"/>
          </w:tcPr>
          <w:p w14:paraId="1C2EDD42" w14:textId="11112A2E" w:rsidR="00C60C42" w:rsidRPr="00C2607B" w:rsidRDefault="00430FA5" w:rsidP="00741DE9">
            <w:pPr>
              <w:mirrorIndents/>
              <w:jc w:val="center"/>
              <w:rPr>
                <w:sz w:val="20"/>
              </w:rPr>
            </w:pPr>
            <w:r w:rsidRPr="00C2607B">
              <w:rPr>
                <w:sz w:val="20"/>
              </w:rPr>
              <w:t>0</w:t>
            </w:r>
          </w:p>
        </w:tc>
        <w:tc>
          <w:tcPr>
            <w:tcW w:w="799" w:type="pct"/>
            <w:tcBorders>
              <w:top w:val="nil"/>
              <w:left w:val="nil"/>
              <w:bottom w:val="nil"/>
              <w:right w:val="nil"/>
            </w:tcBorders>
            <w:vAlign w:val="center"/>
          </w:tcPr>
          <w:p w14:paraId="4CEAEA1E" w14:textId="77777777" w:rsidR="00C60C42" w:rsidRPr="00C2607B" w:rsidRDefault="00C60C42" w:rsidP="00741DE9">
            <w:pPr>
              <w:mirrorIndents/>
              <w:jc w:val="center"/>
              <w:rPr>
                <w:sz w:val="20"/>
              </w:rPr>
            </w:pPr>
            <w:r w:rsidRPr="00C2607B">
              <w:rPr>
                <w:sz w:val="20"/>
              </w:rPr>
              <w:t>1</w:t>
            </w:r>
          </w:p>
        </w:tc>
      </w:tr>
      <w:tr w:rsidR="00C60C42" w:rsidRPr="002C776C" w14:paraId="6D258640" w14:textId="77777777" w:rsidTr="00741DE9">
        <w:trPr>
          <w:cantSplit/>
          <w:trHeight w:val="68"/>
        </w:trPr>
        <w:tc>
          <w:tcPr>
            <w:tcW w:w="993" w:type="pct"/>
            <w:tcBorders>
              <w:top w:val="nil"/>
              <w:left w:val="nil"/>
              <w:right w:val="nil"/>
            </w:tcBorders>
            <w:vAlign w:val="center"/>
          </w:tcPr>
          <w:p w14:paraId="6FB50408" w14:textId="77777777" w:rsidR="00C60C42" w:rsidRPr="002C776C" w:rsidRDefault="00C60C42" w:rsidP="00741DE9">
            <w:pPr>
              <w:mirrorIndents/>
              <w:jc w:val="center"/>
              <w:rPr>
                <w:sz w:val="20"/>
              </w:rPr>
            </w:pPr>
            <w:r w:rsidRPr="002C776C">
              <w:rPr>
                <w:sz w:val="20"/>
              </w:rPr>
              <w:t>non-TF-PIs</w:t>
            </w:r>
          </w:p>
        </w:tc>
        <w:tc>
          <w:tcPr>
            <w:tcW w:w="803" w:type="pct"/>
            <w:tcBorders>
              <w:top w:val="nil"/>
              <w:left w:val="nil"/>
              <w:right w:val="nil"/>
            </w:tcBorders>
            <w:vAlign w:val="center"/>
          </w:tcPr>
          <w:p w14:paraId="0E689654" w14:textId="77777777" w:rsidR="00C60C42" w:rsidRPr="00C2607B" w:rsidRDefault="00C60C42" w:rsidP="00741DE9">
            <w:pPr>
              <w:mirrorIndents/>
              <w:jc w:val="center"/>
              <w:rPr>
                <w:sz w:val="20"/>
              </w:rPr>
            </w:pPr>
          </w:p>
        </w:tc>
        <w:tc>
          <w:tcPr>
            <w:tcW w:w="802" w:type="pct"/>
            <w:tcBorders>
              <w:top w:val="nil"/>
              <w:left w:val="nil"/>
              <w:right w:val="nil"/>
            </w:tcBorders>
            <w:vAlign w:val="center"/>
          </w:tcPr>
          <w:p w14:paraId="5D5BCBE3" w14:textId="77777777" w:rsidR="00C60C42" w:rsidRPr="00C2607B" w:rsidRDefault="00C60C42" w:rsidP="00741DE9">
            <w:pPr>
              <w:mirrorIndents/>
              <w:jc w:val="center"/>
              <w:rPr>
                <w:sz w:val="20"/>
              </w:rPr>
            </w:pPr>
          </w:p>
        </w:tc>
        <w:tc>
          <w:tcPr>
            <w:tcW w:w="802" w:type="pct"/>
            <w:tcBorders>
              <w:top w:val="nil"/>
              <w:left w:val="nil"/>
              <w:right w:val="nil"/>
            </w:tcBorders>
            <w:vAlign w:val="center"/>
          </w:tcPr>
          <w:p w14:paraId="25A9A639" w14:textId="77777777" w:rsidR="00C60C42" w:rsidRPr="00C2607B" w:rsidRDefault="00C60C42" w:rsidP="00741DE9">
            <w:pPr>
              <w:mirrorIndents/>
              <w:jc w:val="center"/>
              <w:rPr>
                <w:sz w:val="20"/>
              </w:rPr>
            </w:pPr>
          </w:p>
        </w:tc>
        <w:tc>
          <w:tcPr>
            <w:tcW w:w="801" w:type="pct"/>
            <w:tcBorders>
              <w:top w:val="nil"/>
              <w:left w:val="nil"/>
              <w:right w:val="nil"/>
            </w:tcBorders>
            <w:vAlign w:val="center"/>
          </w:tcPr>
          <w:p w14:paraId="785A9B9D" w14:textId="214FB845" w:rsidR="00C60C42" w:rsidRPr="00C2607B" w:rsidRDefault="00430FA5" w:rsidP="00741DE9">
            <w:pPr>
              <w:mirrorIndents/>
              <w:jc w:val="center"/>
              <w:rPr>
                <w:sz w:val="20"/>
              </w:rPr>
            </w:pPr>
            <w:r w:rsidRPr="00C2607B">
              <w:rPr>
                <w:sz w:val="20"/>
              </w:rPr>
              <w:t>7</w:t>
            </w:r>
            <w:r w:rsidR="00C2607B" w:rsidRPr="00C2607B">
              <w:rPr>
                <w:sz w:val="20"/>
              </w:rPr>
              <w:t xml:space="preserve"> (6#)</w:t>
            </w:r>
          </w:p>
        </w:tc>
        <w:tc>
          <w:tcPr>
            <w:tcW w:w="799" w:type="pct"/>
            <w:tcBorders>
              <w:top w:val="nil"/>
              <w:left w:val="nil"/>
              <w:right w:val="nil"/>
            </w:tcBorders>
            <w:vAlign w:val="center"/>
          </w:tcPr>
          <w:p w14:paraId="4710DE1B" w14:textId="071A3FFD" w:rsidR="00C60C42" w:rsidRPr="00C2607B" w:rsidRDefault="00C60C42" w:rsidP="00741DE9">
            <w:pPr>
              <w:mirrorIndents/>
              <w:jc w:val="center"/>
              <w:rPr>
                <w:sz w:val="20"/>
              </w:rPr>
            </w:pPr>
            <w:r w:rsidRPr="00C2607B">
              <w:rPr>
                <w:sz w:val="20"/>
              </w:rPr>
              <w:t>4</w:t>
            </w:r>
          </w:p>
        </w:tc>
      </w:tr>
      <w:tr w:rsidR="00C60C42" w:rsidRPr="002C776C" w14:paraId="4180BF5F" w14:textId="77777777" w:rsidTr="00741DE9">
        <w:trPr>
          <w:cantSplit/>
          <w:trHeight w:val="68"/>
        </w:trPr>
        <w:tc>
          <w:tcPr>
            <w:tcW w:w="993" w:type="pct"/>
            <w:tcBorders>
              <w:top w:val="nil"/>
              <w:left w:val="nil"/>
              <w:bottom w:val="single" w:sz="4" w:space="0" w:color="auto"/>
              <w:right w:val="nil"/>
            </w:tcBorders>
            <w:vAlign w:val="center"/>
          </w:tcPr>
          <w:p w14:paraId="539C3A4A" w14:textId="77777777" w:rsidR="00C60C42" w:rsidRPr="002C776C" w:rsidRDefault="00C60C42" w:rsidP="00741DE9">
            <w:pPr>
              <w:mirrorIndents/>
              <w:jc w:val="center"/>
              <w:rPr>
                <w:sz w:val="20"/>
              </w:rPr>
            </w:pPr>
            <w:r w:rsidRPr="002C776C">
              <w:rPr>
                <w:sz w:val="20"/>
              </w:rPr>
              <w:t>ACC</w:t>
            </w:r>
          </w:p>
        </w:tc>
        <w:tc>
          <w:tcPr>
            <w:tcW w:w="803" w:type="pct"/>
            <w:tcBorders>
              <w:top w:val="nil"/>
              <w:left w:val="nil"/>
              <w:bottom w:val="single" w:sz="4" w:space="0" w:color="auto"/>
              <w:right w:val="nil"/>
            </w:tcBorders>
            <w:vAlign w:val="center"/>
          </w:tcPr>
          <w:p w14:paraId="2B74F83C" w14:textId="77777777" w:rsidR="00C60C42" w:rsidRPr="00C2607B"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4163D6FC" w14:textId="77777777" w:rsidR="00C60C42" w:rsidRPr="00C2607B"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2E3B5C70" w14:textId="77777777" w:rsidR="00C60C42" w:rsidRPr="00C2607B" w:rsidRDefault="00C60C42" w:rsidP="00741DE9">
            <w:pPr>
              <w:mirrorIndents/>
              <w:jc w:val="center"/>
              <w:rPr>
                <w:sz w:val="20"/>
              </w:rPr>
            </w:pPr>
          </w:p>
        </w:tc>
        <w:tc>
          <w:tcPr>
            <w:tcW w:w="801" w:type="pct"/>
            <w:tcBorders>
              <w:top w:val="nil"/>
              <w:left w:val="nil"/>
              <w:bottom w:val="single" w:sz="4" w:space="0" w:color="auto"/>
              <w:right w:val="nil"/>
            </w:tcBorders>
            <w:vAlign w:val="center"/>
          </w:tcPr>
          <w:p w14:paraId="3655F4D4" w14:textId="77777777" w:rsidR="00C60C42" w:rsidRPr="00C2607B" w:rsidRDefault="00C60C42" w:rsidP="00741DE9">
            <w:pPr>
              <w:mirrorIndents/>
              <w:jc w:val="center"/>
              <w:rPr>
                <w:sz w:val="20"/>
              </w:rPr>
            </w:pPr>
          </w:p>
        </w:tc>
        <w:tc>
          <w:tcPr>
            <w:tcW w:w="799" w:type="pct"/>
            <w:tcBorders>
              <w:top w:val="nil"/>
              <w:left w:val="nil"/>
              <w:bottom w:val="single" w:sz="4" w:space="0" w:color="auto"/>
              <w:right w:val="nil"/>
            </w:tcBorders>
            <w:vAlign w:val="center"/>
          </w:tcPr>
          <w:p w14:paraId="1A9E2F14" w14:textId="0ABB7EA1" w:rsidR="00C60C42" w:rsidRPr="00C2607B" w:rsidRDefault="00430FA5" w:rsidP="00741DE9">
            <w:pPr>
              <w:mirrorIndents/>
              <w:jc w:val="center"/>
              <w:rPr>
                <w:sz w:val="20"/>
              </w:rPr>
            </w:pPr>
            <w:r w:rsidRPr="00C2607B">
              <w:rPr>
                <w:sz w:val="20"/>
              </w:rPr>
              <w:t>1</w:t>
            </w:r>
          </w:p>
        </w:tc>
      </w:tr>
      <w:bookmarkEnd w:id="348"/>
      <w:tr w:rsidR="00C60C42" w:rsidRPr="002C776C" w14:paraId="774DEC58" w14:textId="77777777" w:rsidTr="00741DE9">
        <w:trPr>
          <w:cantSplit/>
          <w:trHeight w:val="298"/>
        </w:trPr>
        <w:tc>
          <w:tcPr>
            <w:tcW w:w="5000" w:type="pct"/>
            <w:gridSpan w:val="6"/>
            <w:tcBorders>
              <w:top w:val="single" w:sz="4" w:space="0" w:color="auto"/>
              <w:left w:val="nil"/>
              <w:bottom w:val="single" w:sz="4" w:space="0" w:color="auto"/>
              <w:right w:val="nil"/>
            </w:tcBorders>
            <w:vAlign w:val="bottom"/>
          </w:tcPr>
          <w:p w14:paraId="033A86B1" w14:textId="77777777" w:rsidR="00C60C42" w:rsidRPr="002C776C" w:rsidRDefault="00C60C42" w:rsidP="00741DE9">
            <w:pPr>
              <w:mirrorIndents/>
              <w:jc w:val="center"/>
              <w:rPr>
                <w:sz w:val="20"/>
                <w:highlight w:val="yellow"/>
              </w:rPr>
            </w:pPr>
            <w:r w:rsidRPr="002C776C">
              <w:rPr>
                <w:i/>
                <w:iCs/>
                <w:sz w:val="20"/>
                <w:lang w:val="en-GB"/>
              </w:rPr>
              <w:t>Follow-Up 1 Assessment (sensitivity analysis – trials with individual f2f delivery only)</w:t>
            </w:r>
          </w:p>
        </w:tc>
      </w:tr>
      <w:tr w:rsidR="00C60C42" w:rsidRPr="002C776C" w14:paraId="25B90A52" w14:textId="77777777" w:rsidTr="00741DE9">
        <w:trPr>
          <w:cantSplit/>
          <w:trHeight w:val="58"/>
        </w:trPr>
        <w:tc>
          <w:tcPr>
            <w:tcW w:w="993" w:type="pct"/>
            <w:tcBorders>
              <w:top w:val="single" w:sz="4" w:space="0" w:color="auto"/>
              <w:left w:val="nil"/>
              <w:bottom w:val="nil"/>
              <w:right w:val="nil"/>
            </w:tcBorders>
            <w:vAlign w:val="bottom"/>
          </w:tcPr>
          <w:p w14:paraId="0370E715" w14:textId="77777777" w:rsidR="00C60C42" w:rsidRPr="002C776C" w:rsidRDefault="00C60C42" w:rsidP="00741DE9">
            <w:pPr>
              <w:mirrorIndents/>
              <w:jc w:val="center"/>
              <w:rPr>
                <w:sz w:val="20"/>
                <w:lang w:val="en-GB"/>
              </w:rPr>
            </w:pPr>
          </w:p>
        </w:tc>
        <w:tc>
          <w:tcPr>
            <w:tcW w:w="803" w:type="pct"/>
            <w:tcBorders>
              <w:top w:val="single" w:sz="4" w:space="0" w:color="auto"/>
              <w:left w:val="nil"/>
              <w:bottom w:val="single" w:sz="4" w:space="0" w:color="auto"/>
              <w:right w:val="nil"/>
            </w:tcBorders>
            <w:vAlign w:val="center"/>
          </w:tcPr>
          <w:p w14:paraId="1D5DC575" w14:textId="77777777" w:rsidR="00C60C42" w:rsidRPr="002C776C" w:rsidRDefault="00C60C42" w:rsidP="00741DE9">
            <w:pPr>
              <w:mirrorIndents/>
              <w:jc w:val="center"/>
              <w:rPr>
                <w:sz w:val="20"/>
              </w:rPr>
            </w:pPr>
            <w:r w:rsidRPr="002C776C">
              <w:rPr>
                <w:sz w:val="20"/>
              </w:rPr>
              <w:t>EMDR</w:t>
            </w:r>
          </w:p>
        </w:tc>
        <w:tc>
          <w:tcPr>
            <w:tcW w:w="802" w:type="pct"/>
            <w:tcBorders>
              <w:top w:val="single" w:sz="4" w:space="0" w:color="auto"/>
              <w:left w:val="nil"/>
              <w:bottom w:val="single" w:sz="4" w:space="0" w:color="auto"/>
              <w:right w:val="nil"/>
            </w:tcBorders>
            <w:vAlign w:val="center"/>
          </w:tcPr>
          <w:p w14:paraId="316CCF27" w14:textId="77777777" w:rsidR="00C60C42" w:rsidRPr="002C776C" w:rsidRDefault="00C60C42" w:rsidP="00741DE9">
            <w:pPr>
              <w:mirrorIndents/>
              <w:jc w:val="center"/>
              <w:rPr>
                <w:sz w:val="20"/>
              </w:rPr>
            </w:pPr>
            <w:r w:rsidRPr="002C776C">
              <w:rPr>
                <w:sz w:val="20"/>
              </w:rPr>
              <w:t>other-TF-PIs</w:t>
            </w:r>
          </w:p>
        </w:tc>
        <w:tc>
          <w:tcPr>
            <w:tcW w:w="802" w:type="pct"/>
            <w:tcBorders>
              <w:top w:val="single" w:sz="4" w:space="0" w:color="auto"/>
              <w:left w:val="nil"/>
              <w:bottom w:val="single" w:sz="4" w:space="0" w:color="auto"/>
              <w:right w:val="nil"/>
            </w:tcBorders>
            <w:vAlign w:val="center"/>
          </w:tcPr>
          <w:p w14:paraId="3653E71B" w14:textId="77777777" w:rsidR="00C60C42" w:rsidRPr="002C776C" w:rsidRDefault="00C60C42" w:rsidP="00741DE9">
            <w:pPr>
              <w:mirrorIndents/>
              <w:jc w:val="center"/>
              <w:rPr>
                <w:sz w:val="20"/>
              </w:rPr>
            </w:pPr>
            <w:r w:rsidRPr="002C776C">
              <w:rPr>
                <w:sz w:val="20"/>
              </w:rPr>
              <w:t>non-TF-PIs</w:t>
            </w:r>
          </w:p>
        </w:tc>
        <w:tc>
          <w:tcPr>
            <w:tcW w:w="801" w:type="pct"/>
            <w:tcBorders>
              <w:top w:val="single" w:sz="4" w:space="0" w:color="auto"/>
              <w:left w:val="nil"/>
              <w:bottom w:val="single" w:sz="4" w:space="0" w:color="auto"/>
              <w:right w:val="nil"/>
            </w:tcBorders>
            <w:vAlign w:val="center"/>
          </w:tcPr>
          <w:p w14:paraId="4BD5CBC7" w14:textId="77777777" w:rsidR="00C60C42" w:rsidRPr="002C776C" w:rsidRDefault="00C60C42" w:rsidP="00741DE9">
            <w:pPr>
              <w:mirrorIndents/>
              <w:jc w:val="center"/>
              <w:rPr>
                <w:sz w:val="20"/>
              </w:rPr>
            </w:pPr>
            <w:r w:rsidRPr="002C776C">
              <w:rPr>
                <w:sz w:val="20"/>
              </w:rPr>
              <w:t>ACC</w:t>
            </w:r>
          </w:p>
        </w:tc>
        <w:tc>
          <w:tcPr>
            <w:tcW w:w="799" w:type="pct"/>
            <w:tcBorders>
              <w:top w:val="single" w:sz="4" w:space="0" w:color="auto"/>
              <w:left w:val="nil"/>
              <w:bottom w:val="single" w:sz="4" w:space="0" w:color="auto"/>
              <w:right w:val="nil"/>
            </w:tcBorders>
            <w:vAlign w:val="center"/>
          </w:tcPr>
          <w:p w14:paraId="63F76A61" w14:textId="77777777" w:rsidR="00C60C42" w:rsidRPr="002C776C" w:rsidRDefault="00C60C42" w:rsidP="00741DE9">
            <w:pPr>
              <w:mirrorIndents/>
              <w:jc w:val="center"/>
              <w:rPr>
                <w:sz w:val="20"/>
              </w:rPr>
            </w:pPr>
            <w:r w:rsidRPr="002C776C">
              <w:rPr>
                <w:sz w:val="20"/>
              </w:rPr>
              <w:t>PCC</w:t>
            </w:r>
          </w:p>
        </w:tc>
      </w:tr>
      <w:tr w:rsidR="00C60C42" w:rsidRPr="002C776C" w14:paraId="783ADAD3" w14:textId="77777777" w:rsidTr="00741DE9">
        <w:trPr>
          <w:cantSplit/>
          <w:trHeight w:val="58"/>
        </w:trPr>
        <w:tc>
          <w:tcPr>
            <w:tcW w:w="993" w:type="pct"/>
            <w:tcBorders>
              <w:top w:val="single" w:sz="4" w:space="0" w:color="auto"/>
              <w:left w:val="nil"/>
              <w:bottom w:val="nil"/>
              <w:right w:val="nil"/>
            </w:tcBorders>
            <w:vAlign w:val="center"/>
          </w:tcPr>
          <w:p w14:paraId="46CDA1AA" w14:textId="77777777" w:rsidR="00C60C42" w:rsidRPr="002C776C" w:rsidRDefault="00C60C42" w:rsidP="00741DE9">
            <w:pPr>
              <w:mirrorIndents/>
              <w:jc w:val="center"/>
              <w:rPr>
                <w:sz w:val="20"/>
              </w:rPr>
            </w:pPr>
            <w:r w:rsidRPr="002C776C">
              <w:rPr>
                <w:sz w:val="20"/>
              </w:rPr>
              <w:t>TF-CBT</w:t>
            </w:r>
          </w:p>
        </w:tc>
        <w:tc>
          <w:tcPr>
            <w:tcW w:w="803" w:type="pct"/>
            <w:tcBorders>
              <w:top w:val="single" w:sz="4" w:space="0" w:color="auto"/>
              <w:left w:val="nil"/>
              <w:bottom w:val="nil"/>
              <w:right w:val="nil"/>
            </w:tcBorders>
            <w:vAlign w:val="center"/>
          </w:tcPr>
          <w:p w14:paraId="59BFC13C" w14:textId="77777777" w:rsidR="00C60C42" w:rsidRPr="00C2607B" w:rsidRDefault="00C60C42" w:rsidP="00741DE9">
            <w:pPr>
              <w:mirrorIndents/>
              <w:jc w:val="center"/>
              <w:rPr>
                <w:sz w:val="20"/>
              </w:rPr>
            </w:pPr>
            <w:r w:rsidRPr="00C2607B">
              <w:rPr>
                <w:sz w:val="20"/>
              </w:rPr>
              <w:t>4</w:t>
            </w:r>
          </w:p>
        </w:tc>
        <w:tc>
          <w:tcPr>
            <w:tcW w:w="802" w:type="pct"/>
            <w:tcBorders>
              <w:top w:val="single" w:sz="4" w:space="0" w:color="auto"/>
              <w:left w:val="nil"/>
              <w:bottom w:val="nil"/>
              <w:right w:val="nil"/>
            </w:tcBorders>
            <w:vAlign w:val="center"/>
          </w:tcPr>
          <w:p w14:paraId="2C6509C4" w14:textId="77777777" w:rsidR="00C60C42" w:rsidRPr="00C2607B" w:rsidRDefault="00C60C42" w:rsidP="00741DE9">
            <w:pPr>
              <w:mirrorIndents/>
              <w:jc w:val="center"/>
              <w:rPr>
                <w:sz w:val="20"/>
              </w:rPr>
            </w:pPr>
            <w:r w:rsidRPr="00C2607B">
              <w:rPr>
                <w:sz w:val="20"/>
              </w:rPr>
              <w:t>0</w:t>
            </w:r>
          </w:p>
        </w:tc>
        <w:tc>
          <w:tcPr>
            <w:tcW w:w="802" w:type="pct"/>
            <w:tcBorders>
              <w:top w:val="single" w:sz="4" w:space="0" w:color="auto"/>
              <w:left w:val="nil"/>
              <w:bottom w:val="nil"/>
              <w:right w:val="nil"/>
            </w:tcBorders>
            <w:vAlign w:val="center"/>
          </w:tcPr>
          <w:p w14:paraId="3B347E6B" w14:textId="73363D68" w:rsidR="00C60C42" w:rsidRPr="00C2607B" w:rsidRDefault="00C60C42" w:rsidP="00741DE9">
            <w:pPr>
              <w:mirrorIndents/>
              <w:jc w:val="center"/>
              <w:rPr>
                <w:sz w:val="20"/>
              </w:rPr>
            </w:pPr>
            <w:r w:rsidRPr="00C2607B">
              <w:rPr>
                <w:sz w:val="20"/>
              </w:rPr>
              <w:t>1</w:t>
            </w:r>
            <w:r w:rsidR="00430FA5" w:rsidRPr="00C2607B">
              <w:rPr>
                <w:sz w:val="20"/>
              </w:rPr>
              <w:t>2</w:t>
            </w:r>
          </w:p>
        </w:tc>
        <w:tc>
          <w:tcPr>
            <w:tcW w:w="801" w:type="pct"/>
            <w:tcBorders>
              <w:top w:val="single" w:sz="4" w:space="0" w:color="auto"/>
              <w:left w:val="nil"/>
              <w:bottom w:val="nil"/>
              <w:right w:val="nil"/>
            </w:tcBorders>
            <w:vAlign w:val="center"/>
          </w:tcPr>
          <w:p w14:paraId="67E29D05" w14:textId="46712F4B" w:rsidR="00C60C42" w:rsidRPr="00C2607B" w:rsidRDefault="00C60C42" w:rsidP="00741DE9">
            <w:pPr>
              <w:mirrorIndents/>
              <w:jc w:val="center"/>
              <w:rPr>
                <w:sz w:val="20"/>
              </w:rPr>
            </w:pPr>
            <w:r w:rsidRPr="00C2607B">
              <w:rPr>
                <w:sz w:val="20"/>
              </w:rPr>
              <w:t>1</w:t>
            </w:r>
            <w:r w:rsidR="00430FA5" w:rsidRPr="00C2607B">
              <w:rPr>
                <w:sz w:val="20"/>
              </w:rPr>
              <w:t>6</w:t>
            </w:r>
          </w:p>
        </w:tc>
        <w:tc>
          <w:tcPr>
            <w:tcW w:w="799" w:type="pct"/>
            <w:tcBorders>
              <w:top w:val="single" w:sz="4" w:space="0" w:color="auto"/>
              <w:left w:val="nil"/>
              <w:bottom w:val="nil"/>
              <w:right w:val="nil"/>
            </w:tcBorders>
            <w:vAlign w:val="center"/>
          </w:tcPr>
          <w:p w14:paraId="7BAEB3F6" w14:textId="65DAF980" w:rsidR="00C60C42" w:rsidRPr="00C2607B" w:rsidRDefault="00430FA5" w:rsidP="00741DE9">
            <w:pPr>
              <w:mirrorIndents/>
              <w:jc w:val="center"/>
              <w:rPr>
                <w:sz w:val="20"/>
              </w:rPr>
            </w:pPr>
            <w:r w:rsidRPr="00C2607B">
              <w:rPr>
                <w:sz w:val="20"/>
              </w:rPr>
              <w:t>12</w:t>
            </w:r>
            <w:r w:rsidR="00C60C42" w:rsidRPr="00C2607B">
              <w:rPr>
                <w:sz w:val="20"/>
              </w:rPr>
              <w:t xml:space="preserve"> (</w:t>
            </w:r>
            <w:r w:rsidR="00C2607B" w:rsidRPr="00C2607B">
              <w:rPr>
                <w:sz w:val="20"/>
              </w:rPr>
              <w:t>11</w:t>
            </w:r>
            <w:r w:rsidR="00C60C42" w:rsidRPr="00C2607B">
              <w:rPr>
                <w:sz w:val="20"/>
              </w:rPr>
              <w:t>#)</w:t>
            </w:r>
          </w:p>
        </w:tc>
      </w:tr>
      <w:tr w:rsidR="00C60C42" w:rsidRPr="002C776C" w14:paraId="33D32E71" w14:textId="77777777" w:rsidTr="00741DE9">
        <w:trPr>
          <w:cantSplit/>
          <w:trHeight w:val="146"/>
        </w:trPr>
        <w:tc>
          <w:tcPr>
            <w:tcW w:w="993" w:type="pct"/>
            <w:tcBorders>
              <w:top w:val="nil"/>
              <w:left w:val="nil"/>
              <w:bottom w:val="nil"/>
              <w:right w:val="nil"/>
            </w:tcBorders>
            <w:vAlign w:val="center"/>
          </w:tcPr>
          <w:p w14:paraId="04E9D79A" w14:textId="77777777" w:rsidR="00C60C42" w:rsidRPr="002C776C" w:rsidRDefault="00C60C42" w:rsidP="00741DE9">
            <w:pPr>
              <w:mirrorIndents/>
              <w:jc w:val="center"/>
              <w:rPr>
                <w:sz w:val="20"/>
              </w:rPr>
            </w:pPr>
            <w:r w:rsidRPr="002C776C">
              <w:rPr>
                <w:sz w:val="20"/>
              </w:rPr>
              <w:t>EMDR</w:t>
            </w:r>
          </w:p>
        </w:tc>
        <w:tc>
          <w:tcPr>
            <w:tcW w:w="803" w:type="pct"/>
            <w:tcBorders>
              <w:top w:val="nil"/>
              <w:left w:val="nil"/>
              <w:bottom w:val="nil"/>
              <w:right w:val="nil"/>
            </w:tcBorders>
            <w:vAlign w:val="center"/>
          </w:tcPr>
          <w:p w14:paraId="1A00E7AB" w14:textId="77777777" w:rsidR="00C60C42" w:rsidRPr="00C2607B" w:rsidRDefault="00C60C42" w:rsidP="00741DE9">
            <w:pPr>
              <w:mirrorIndents/>
              <w:jc w:val="center"/>
              <w:rPr>
                <w:sz w:val="20"/>
              </w:rPr>
            </w:pPr>
          </w:p>
        </w:tc>
        <w:tc>
          <w:tcPr>
            <w:tcW w:w="802" w:type="pct"/>
            <w:tcBorders>
              <w:top w:val="nil"/>
              <w:left w:val="nil"/>
              <w:bottom w:val="nil"/>
              <w:right w:val="nil"/>
            </w:tcBorders>
            <w:vAlign w:val="center"/>
          </w:tcPr>
          <w:p w14:paraId="2FC451DB" w14:textId="77777777" w:rsidR="00C60C42" w:rsidRPr="00C2607B" w:rsidRDefault="00C60C42" w:rsidP="00741DE9">
            <w:pPr>
              <w:mirrorIndents/>
              <w:jc w:val="center"/>
              <w:rPr>
                <w:sz w:val="20"/>
              </w:rPr>
            </w:pPr>
            <w:r w:rsidRPr="00C2607B">
              <w:rPr>
                <w:sz w:val="20"/>
              </w:rPr>
              <w:t>1</w:t>
            </w:r>
          </w:p>
        </w:tc>
        <w:tc>
          <w:tcPr>
            <w:tcW w:w="802" w:type="pct"/>
            <w:tcBorders>
              <w:top w:val="nil"/>
              <w:left w:val="nil"/>
              <w:bottom w:val="nil"/>
              <w:right w:val="nil"/>
            </w:tcBorders>
            <w:vAlign w:val="center"/>
          </w:tcPr>
          <w:p w14:paraId="19850405" w14:textId="77777777" w:rsidR="00C60C42" w:rsidRPr="00C2607B" w:rsidRDefault="00C60C42" w:rsidP="00741DE9">
            <w:pPr>
              <w:mirrorIndents/>
              <w:jc w:val="center"/>
              <w:rPr>
                <w:sz w:val="20"/>
              </w:rPr>
            </w:pPr>
            <w:r w:rsidRPr="00C2607B">
              <w:rPr>
                <w:sz w:val="20"/>
              </w:rPr>
              <w:t>1</w:t>
            </w:r>
          </w:p>
        </w:tc>
        <w:tc>
          <w:tcPr>
            <w:tcW w:w="801" w:type="pct"/>
            <w:tcBorders>
              <w:top w:val="nil"/>
              <w:left w:val="nil"/>
              <w:bottom w:val="nil"/>
              <w:right w:val="nil"/>
            </w:tcBorders>
            <w:vAlign w:val="center"/>
          </w:tcPr>
          <w:p w14:paraId="1EF7F5E8" w14:textId="77777777" w:rsidR="00C60C42" w:rsidRPr="00C2607B" w:rsidRDefault="00C60C42" w:rsidP="00741DE9">
            <w:pPr>
              <w:mirrorIndents/>
              <w:jc w:val="center"/>
              <w:rPr>
                <w:sz w:val="20"/>
              </w:rPr>
            </w:pPr>
            <w:r w:rsidRPr="00C2607B">
              <w:rPr>
                <w:sz w:val="20"/>
              </w:rPr>
              <w:t>3</w:t>
            </w:r>
          </w:p>
        </w:tc>
        <w:tc>
          <w:tcPr>
            <w:tcW w:w="799" w:type="pct"/>
            <w:tcBorders>
              <w:top w:val="nil"/>
              <w:left w:val="nil"/>
              <w:bottom w:val="nil"/>
              <w:right w:val="nil"/>
            </w:tcBorders>
            <w:vAlign w:val="center"/>
          </w:tcPr>
          <w:p w14:paraId="29A180B3" w14:textId="391B89EF" w:rsidR="00C60C42" w:rsidRPr="00C2607B" w:rsidRDefault="00C60C42" w:rsidP="00741DE9">
            <w:pPr>
              <w:mirrorIndents/>
              <w:jc w:val="center"/>
              <w:rPr>
                <w:sz w:val="20"/>
              </w:rPr>
            </w:pPr>
            <w:r w:rsidRPr="00C2607B">
              <w:rPr>
                <w:sz w:val="20"/>
              </w:rPr>
              <w:t>1</w:t>
            </w:r>
          </w:p>
        </w:tc>
      </w:tr>
      <w:tr w:rsidR="00C60C42" w:rsidRPr="002C776C" w14:paraId="6A648D00" w14:textId="77777777" w:rsidTr="00741DE9">
        <w:trPr>
          <w:cantSplit/>
          <w:trHeight w:val="68"/>
        </w:trPr>
        <w:tc>
          <w:tcPr>
            <w:tcW w:w="993" w:type="pct"/>
            <w:tcBorders>
              <w:top w:val="nil"/>
              <w:left w:val="nil"/>
              <w:bottom w:val="nil"/>
              <w:right w:val="nil"/>
            </w:tcBorders>
            <w:vAlign w:val="center"/>
          </w:tcPr>
          <w:p w14:paraId="47A96F9B" w14:textId="77777777" w:rsidR="00C60C42" w:rsidRPr="002C776C" w:rsidRDefault="00C60C42" w:rsidP="00741DE9">
            <w:pPr>
              <w:mirrorIndents/>
              <w:jc w:val="center"/>
              <w:rPr>
                <w:sz w:val="20"/>
              </w:rPr>
            </w:pPr>
            <w:r w:rsidRPr="002C776C">
              <w:rPr>
                <w:sz w:val="20"/>
              </w:rPr>
              <w:t>other-TF-PIs</w:t>
            </w:r>
          </w:p>
        </w:tc>
        <w:tc>
          <w:tcPr>
            <w:tcW w:w="803" w:type="pct"/>
            <w:tcBorders>
              <w:top w:val="nil"/>
              <w:left w:val="nil"/>
              <w:bottom w:val="nil"/>
              <w:right w:val="nil"/>
            </w:tcBorders>
            <w:vAlign w:val="center"/>
          </w:tcPr>
          <w:p w14:paraId="4A2B5CE2" w14:textId="77777777" w:rsidR="00C60C42" w:rsidRPr="00C2607B" w:rsidRDefault="00C60C42" w:rsidP="00741DE9">
            <w:pPr>
              <w:mirrorIndents/>
              <w:jc w:val="center"/>
              <w:rPr>
                <w:sz w:val="20"/>
              </w:rPr>
            </w:pPr>
          </w:p>
        </w:tc>
        <w:tc>
          <w:tcPr>
            <w:tcW w:w="802" w:type="pct"/>
            <w:tcBorders>
              <w:top w:val="nil"/>
              <w:left w:val="nil"/>
              <w:bottom w:val="nil"/>
              <w:right w:val="nil"/>
            </w:tcBorders>
            <w:vAlign w:val="center"/>
          </w:tcPr>
          <w:p w14:paraId="7C972031" w14:textId="77777777" w:rsidR="00C60C42" w:rsidRPr="00C2607B" w:rsidRDefault="00C60C42" w:rsidP="00741DE9">
            <w:pPr>
              <w:mirrorIndents/>
              <w:jc w:val="center"/>
              <w:rPr>
                <w:sz w:val="20"/>
              </w:rPr>
            </w:pPr>
          </w:p>
        </w:tc>
        <w:tc>
          <w:tcPr>
            <w:tcW w:w="802" w:type="pct"/>
            <w:tcBorders>
              <w:top w:val="nil"/>
              <w:left w:val="nil"/>
              <w:bottom w:val="nil"/>
              <w:right w:val="nil"/>
            </w:tcBorders>
            <w:vAlign w:val="center"/>
          </w:tcPr>
          <w:p w14:paraId="4CBAECB0" w14:textId="77777777" w:rsidR="00C60C42" w:rsidRPr="00C2607B" w:rsidRDefault="00C60C42" w:rsidP="00741DE9">
            <w:pPr>
              <w:mirrorIndents/>
              <w:jc w:val="center"/>
              <w:rPr>
                <w:sz w:val="20"/>
              </w:rPr>
            </w:pPr>
            <w:r w:rsidRPr="00C2607B">
              <w:rPr>
                <w:sz w:val="20"/>
              </w:rPr>
              <w:t>0</w:t>
            </w:r>
          </w:p>
        </w:tc>
        <w:tc>
          <w:tcPr>
            <w:tcW w:w="801" w:type="pct"/>
            <w:tcBorders>
              <w:top w:val="nil"/>
              <w:left w:val="nil"/>
              <w:bottom w:val="nil"/>
              <w:right w:val="nil"/>
            </w:tcBorders>
            <w:vAlign w:val="center"/>
          </w:tcPr>
          <w:p w14:paraId="3A170390" w14:textId="77777777" w:rsidR="00C60C42" w:rsidRPr="00C2607B" w:rsidRDefault="00C60C42" w:rsidP="00741DE9">
            <w:pPr>
              <w:mirrorIndents/>
              <w:jc w:val="center"/>
              <w:rPr>
                <w:sz w:val="20"/>
              </w:rPr>
            </w:pPr>
            <w:r w:rsidRPr="00C2607B">
              <w:rPr>
                <w:sz w:val="20"/>
              </w:rPr>
              <w:t>0</w:t>
            </w:r>
          </w:p>
        </w:tc>
        <w:tc>
          <w:tcPr>
            <w:tcW w:w="799" w:type="pct"/>
            <w:tcBorders>
              <w:top w:val="nil"/>
              <w:left w:val="nil"/>
              <w:bottom w:val="nil"/>
              <w:right w:val="nil"/>
            </w:tcBorders>
            <w:vAlign w:val="center"/>
          </w:tcPr>
          <w:p w14:paraId="1FF08D2C" w14:textId="77777777" w:rsidR="00C60C42" w:rsidRPr="00C2607B" w:rsidRDefault="00C60C42" w:rsidP="00741DE9">
            <w:pPr>
              <w:mirrorIndents/>
              <w:jc w:val="center"/>
              <w:rPr>
                <w:sz w:val="20"/>
              </w:rPr>
            </w:pPr>
            <w:r w:rsidRPr="00C2607B">
              <w:rPr>
                <w:sz w:val="20"/>
              </w:rPr>
              <w:t>1</w:t>
            </w:r>
          </w:p>
        </w:tc>
      </w:tr>
      <w:tr w:rsidR="00C60C42" w:rsidRPr="002C776C" w14:paraId="270A7652" w14:textId="77777777" w:rsidTr="00741DE9">
        <w:trPr>
          <w:cantSplit/>
          <w:trHeight w:val="68"/>
        </w:trPr>
        <w:tc>
          <w:tcPr>
            <w:tcW w:w="993" w:type="pct"/>
            <w:tcBorders>
              <w:top w:val="nil"/>
              <w:left w:val="nil"/>
              <w:right w:val="nil"/>
            </w:tcBorders>
            <w:vAlign w:val="center"/>
          </w:tcPr>
          <w:p w14:paraId="2E8225CC" w14:textId="77777777" w:rsidR="00C60C42" w:rsidRPr="002C776C" w:rsidRDefault="00C60C42" w:rsidP="00741DE9">
            <w:pPr>
              <w:mirrorIndents/>
              <w:jc w:val="center"/>
              <w:rPr>
                <w:sz w:val="20"/>
              </w:rPr>
            </w:pPr>
            <w:r w:rsidRPr="002C776C">
              <w:rPr>
                <w:sz w:val="20"/>
              </w:rPr>
              <w:t>non-TF-PIs</w:t>
            </w:r>
          </w:p>
        </w:tc>
        <w:tc>
          <w:tcPr>
            <w:tcW w:w="803" w:type="pct"/>
            <w:tcBorders>
              <w:top w:val="nil"/>
              <w:left w:val="nil"/>
              <w:right w:val="nil"/>
            </w:tcBorders>
            <w:vAlign w:val="center"/>
          </w:tcPr>
          <w:p w14:paraId="51F0D30F" w14:textId="77777777" w:rsidR="00C60C42" w:rsidRPr="00C2607B" w:rsidRDefault="00C60C42" w:rsidP="00741DE9">
            <w:pPr>
              <w:mirrorIndents/>
              <w:jc w:val="center"/>
              <w:rPr>
                <w:sz w:val="20"/>
              </w:rPr>
            </w:pPr>
          </w:p>
        </w:tc>
        <w:tc>
          <w:tcPr>
            <w:tcW w:w="802" w:type="pct"/>
            <w:tcBorders>
              <w:top w:val="nil"/>
              <w:left w:val="nil"/>
              <w:right w:val="nil"/>
            </w:tcBorders>
            <w:vAlign w:val="center"/>
          </w:tcPr>
          <w:p w14:paraId="1EDDB906" w14:textId="77777777" w:rsidR="00C60C42" w:rsidRPr="00C2607B" w:rsidRDefault="00C60C42" w:rsidP="00741DE9">
            <w:pPr>
              <w:mirrorIndents/>
              <w:jc w:val="center"/>
              <w:rPr>
                <w:sz w:val="20"/>
              </w:rPr>
            </w:pPr>
          </w:p>
        </w:tc>
        <w:tc>
          <w:tcPr>
            <w:tcW w:w="802" w:type="pct"/>
            <w:tcBorders>
              <w:top w:val="nil"/>
              <w:left w:val="nil"/>
              <w:right w:val="nil"/>
            </w:tcBorders>
            <w:vAlign w:val="center"/>
          </w:tcPr>
          <w:p w14:paraId="3B0FD51A" w14:textId="77777777" w:rsidR="00C60C42" w:rsidRPr="00C2607B" w:rsidRDefault="00C60C42" w:rsidP="00741DE9">
            <w:pPr>
              <w:mirrorIndents/>
              <w:jc w:val="center"/>
              <w:rPr>
                <w:sz w:val="20"/>
              </w:rPr>
            </w:pPr>
          </w:p>
        </w:tc>
        <w:tc>
          <w:tcPr>
            <w:tcW w:w="801" w:type="pct"/>
            <w:tcBorders>
              <w:top w:val="nil"/>
              <w:left w:val="nil"/>
              <w:right w:val="nil"/>
            </w:tcBorders>
            <w:vAlign w:val="center"/>
          </w:tcPr>
          <w:p w14:paraId="696F0994" w14:textId="77777777" w:rsidR="00C60C42" w:rsidRPr="00C2607B" w:rsidRDefault="00C60C42" w:rsidP="00741DE9">
            <w:pPr>
              <w:mirrorIndents/>
              <w:jc w:val="center"/>
              <w:rPr>
                <w:sz w:val="20"/>
              </w:rPr>
            </w:pPr>
            <w:r w:rsidRPr="00C2607B">
              <w:rPr>
                <w:sz w:val="20"/>
              </w:rPr>
              <w:t>1</w:t>
            </w:r>
          </w:p>
        </w:tc>
        <w:tc>
          <w:tcPr>
            <w:tcW w:w="799" w:type="pct"/>
            <w:tcBorders>
              <w:top w:val="nil"/>
              <w:left w:val="nil"/>
              <w:right w:val="nil"/>
            </w:tcBorders>
            <w:vAlign w:val="center"/>
          </w:tcPr>
          <w:p w14:paraId="63CF6960" w14:textId="77777777" w:rsidR="00C60C42" w:rsidRPr="00C2607B" w:rsidRDefault="00C60C42" w:rsidP="00741DE9">
            <w:pPr>
              <w:mirrorIndents/>
              <w:jc w:val="center"/>
              <w:rPr>
                <w:sz w:val="20"/>
              </w:rPr>
            </w:pPr>
            <w:r w:rsidRPr="00C2607B">
              <w:rPr>
                <w:sz w:val="20"/>
              </w:rPr>
              <w:t>1</w:t>
            </w:r>
          </w:p>
        </w:tc>
      </w:tr>
      <w:tr w:rsidR="00C60C42" w:rsidRPr="002C776C" w14:paraId="0E486C46" w14:textId="77777777" w:rsidTr="00741DE9">
        <w:trPr>
          <w:cantSplit/>
          <w:trHeight w:val="68"/>
        </w:trPr>
        <w:tc>
          <w:tcPr>
            <w:tcW w:w="993" w:type="pct"/>
            <w:tcBorders>
              <w:top w:val="nil"/>
              <w:left w:val="nil"/>
              <w:bottom w:val="single" w:sz="4" w:space="0" w:color="auto"/>
              <w:right w:val="nil"/>
            </w:tcBorders>
            <w:vAlign w:val="center"/>
          </w:tcPr>
          <w:p w14:paraId="5769F796" w14:textId="77777777" w:rsidR="00C60C42" w:rsidRPr="002C776C" w:rsidRDefault="00C60C42" w:rsidP="00741DE9">
            <w:pPr>
              <w:mirrorIndents/>
              <w:jc w:val="center"/>
              <w:rPr>
                <w:sz w:val="20"/>
              </w:rPr>
            </w:pPr>
            <w:r w:rsidRPr="002C776C">
              <w:rPr>
                <w:sz w:val="20"/>
              </w:rPr>
              <w:t>ACC</w:t>
            </w:r>
          </w:p>
        </w:tc>
        <w:tc>
          <w:tcPr>
            <w:tcW w:w="803" w:type="pct"/>
            <w:tcBorders>
              <w:top w:val="nil"/>
              <w:left w:val="nil"/>
              <w:bottom w:val="single" w:sz="4" w:space="0" w:color="auto"/>
              <w:right w:val="nil"/>
            </w:tcBorders>
            <w:vAlign w:val="center"/>
          </w:tcPr>
          <w:p w14:paraId="174C207E" w14:textId="77777777" w:rsidR="00C60C42" w:rsidRPr="00C2607B"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5E8743EF" w14:textId="77777777" w:rsidR="00C60C42" w:rsidRPr="00C2607B"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06461094" w14:textId="77777777" w:rsidR="00C60C42" w:rsidRPr="00C2607B" w:rsidRDefault="00C60C42" w:rsidP="00741DE9">
            <w:pPr>
              <w:mirrorIndents/>
              <w:jc w:val="center"/>
              <w:rPr>
                <w:sz w:val="20"/>
              </w:rPr>
            </w:pPr>
          </w:p>
        </w:tc>
        <w:tc>
          <w:tcPr>
            <w:tcW w:w="801" w:type="pct"/>
            <w:tcBorders>
              <w:top w:val="nil"/>
              <w:left w:val="nil"/>
              <w:bottom w:val="single" w:sz="4" w:space="0" w:color="auto"/>
              <w:right w:val="nil"/>
            </w:tcBorders>
            <w:vAlign w:val="center"/>
          </w:tcPr>
          <w:p w14:paraId="48F6AEB2" w14:textId="77777777" w:rsidR="00C60C42" w:rsidRPr="00C2607B" w:rsidRDefault="00C60C42" w:rsidP="00741DE9">
            <w:pPr>
              <w:mirrorIndents/>
              <w:jc w:val="center"/>
              <w:rPr>
                <w:sz w:val="20"/>
              </w:rPr>
            </w:pPr>
          </w:p>
        </w:tc>
        <w:tc>
          <w:tcPr>
            <w:tcW w:w="799" w:type="pct"/>
            <w:tcBorders>
              <w:top w:val="nil"/>
              <w:left w:val="nil"/>
              <w:bottom w:val="single" w:sz="4" w:space="0" w:color="auto"/>
              <w:right w:val="nil"/>
            </w:tcBorders>
            <w:vAlign w:val="center"/>
          </w:tcPr>
          <w:p w14:paraId="3A98AD98" w14:textId="15C84A76" w:rsidR="00C60C42" w:rsidRPr="00C2607B" w:rsidRDefault="00430FA5" w:rsidP="00741DE9">
            <w:pPr>
              <w:mirrorIndents/>
              <w:jc w:val="center"/>
              <w:rPr>
                <w:sz w:val="20"/>
              </w:rPr>
            </w:pPr>
            <w:r w:rsidRPr="00C2607B">
              <w:rPr>
                <w:sz w:val="20"/>
              </w:rPr>
              <w:t>1</w:t>
            </w:r>
          </w:p>
        </w:tc>
      </w:tr>
      <w:tr w:rsidR="00C60C42" w:rsidRPr="002C776C" w14:paraId="286E59C5" w14:textId="77777777" w:rsidTr="00741DE9">
        <w:trPr>
          <w:cantSplit/>
          <w:trHeight w:val="58"/>
        </w:trPr>
        <w:tc>
          <w:tcPr>
            <w:tcW w:w="5000" w:type="pct"/>
            <w:gridSpan w:val="6"/>
            <w:tcBorders>
              <w:top w:val="single" w:sz="4" w:space="0" w:color="auto"/>
              <w:left w:val="nil"/>
              <w:bottom w:val="single" w:sz="4" w:space="0" w:color="auto"/>
              <w:right w:val="nil"/>
            </w:tcBorders>
            <w:vAlign w:val="center"/>
          </w:tcPr>
          <w:p w14:paraId="0B6E7AEC" w14:textId="77777777" w:rsidR="00C60C42" w:rsidRPr="002C776C" w:rsidRDefault="00C60C42" w:rsidP="00741DE9">
            <w:pPr>
              <w:mirrorIndents/>
              <w:jc w:val="center"/>
              <w:rPr>
                <w:sz w:val="20"/>
                <w:highlight w:val="yellow"/>
              </w:rPr>
            </w:pPr>
            <w:r w:rsidRPr="002C776C">
              <w:rPr>
                <w:i/>
                <w:iCs/>
                <w:sz w:val="20"/>
                <w:lang w:val="en-GB"/>
              </w:rPr>
              <w:t>Follow-Up 2 Assessment (i.e., &gt; 5 months)</w:t>
            </w:r>
          </w:p>
        </w:tc>
      </w:tr>
      <w:tr w:rsidR="00C60C42" w:rsidRPr="002C776C" w14:paraId="0AE4DE87" w14:textId="77777777" w:rsidTr="00741DE9">
        <w:trPr>
          <w:cantSplit/>
          <w:trHeight w:val="58"/>
        </w:trPr>
        <w:tc>
          <w:tcPr>
            <w:tcW w:w="993" w:type="pct"/>
            <w:tcBorders>
              <w:top w:val="single" w:sz="4" w:space="0" w:color="auto"/>
              <w:left w:val="nil"/>
              <w:bottom w:val="nil"/>
              <w:right w:val="nil"/>
            </w:tcBorders>
            <w:vAlign w:val="bottom"/>
          </w:tcPr>
          <w:p w14:paraId="2C76B096" w14:textId="77777777" w:rsidR="00C60C42" w:rsidRPr="002C776C" w:rsidRDefault="00C60C42" w:rsidP="00741DE9">
            <w:pPr>
              <w:mirrorIndents/>
              <w:jc w:val="center"/>
              <w:rPr>
                <w:sz w:val="20"/>
                <w:lang w:val="en-GB"/>
              </w:rPr>
            </w:pPr>
            <w:bookmarkStart w:id="349" w:name="_Hlk99801658"/>
          </w:p>
        </w:tc>
        <w:tc>
          <w:tcPr>
            <w:tcW w:w="803" w:type="pct"/>
            <w:tcBorders>
              <w:top w:val="single" w:sz="4" w:space="0" w:color="auto"/>
              <w:left w:val="nil"/>
              <w:bottom w:val="single" w:sz="4" w:space="0" w:color="auto"/>
              <w:right w:val="nil"/>
            </w:tcBorders>
            <w:vAlign w:val="center"/>
          </w:tcPr>
          <w:p w14:paraId="6061320C" w14:textId="77777777" w:rsidR="00C60C42" w:rsidRPr="002C776C" w:rsidRDefault="00C60C42" w:rsidP="00741DE9">
            <w:pPr>
              <w:mirrorIndents/>
              <w:jc w:val="center"/>
              <w:rPr>
                <w:sz w:val="20"/>
              </w:rPr>
            </w:pPr>
            <w:r w:rsidRPr="002C776C">
              <w:rPr>
                <w:sz w:val="20"/>
              </w:rPr>
              <w:t>EMDR</w:t>
            </w:r>
          </w:p>
        </w:tc>
        <w:tc>
          <w:tcPr>
            <w:tcW w:w="802" w:type="pct"/>
            <w:tcBorders>
              <w:top w:val="single" w:sz="4" w:space="0" w:color="auto"/>
              <w:left w:val="nil"/>
              <w:bottom w:val="single" w:sz="4" w:space="0" w:color="auto"/>
              <w:right w:val="nil"/>
            </w:tcBorders>
            <w:vAlign w:val="center"/>
          </w:tcPr>
          <w:p w14:paraId="0BC9E21C" w14:textId="77777777" w:rsidR="00C60C42" w:rsidRPr="002C776C" w:rsidRDefault="00C60C42" w:rsidP="00741DE9">
            <w:pPr>
              <w:mirrorIndents/>
              <w:jc w:val="center"/>
              <w:rPr>
                <w:sz w:val="20"/>
              </w:rPr>
            </w:pPr>
            <w:r w:rsidRPr="002C776C">
              <w:rPr>
                <w:sz w:val="20"/>
              </w:rPr>
              <w:t>other-TF-PIs</w:t>
            </w:r>
          </w:p>
        </w:tc>
        <w:tc>
          <w:tcPr>
            <w:tcW w:w="802" w:type="pct"/>
            <w:tcBorders>
              <w:top w:val="single" w:sz="4" w:space="0" w:color="auto"/>
              <w:left w:val="nil"/>
              <w:bottom w:val="single" w:sz="4" w:space="0" w:color="auto"/>
              <w:right w:val="nil"/>
            </w:tcBorders>
            <w:vAlign w:val="center"/>
          </w:tcPr>
          <w:p w14:paraId="5AF4074A" w14:textId="77777777" w:rsidR="00C60C42" w:rsidRPr="002C776C" w:rsidRDefault="00C60C42" w:rsidP="00741DE9">
            <w:pPr>
              <w:mirrorIndents/>
              <w:jc w:val="center"/>
              <w:rPr>
                <w:sz w:val="20"/>
              </w:rPr>
            </w:pPr>
            <w:r w:rsidRPr="002C776C">
              <w:rPr>
                <w:sz w:val="20"/>
              </w:rPr>
              <w:t>non-TF-PIs</w:t>
            </w:r>
          </w:p>
        </w:tc>
        <w:tc>
          <w:tcPr>
            <w:tcW w:w="801" w:type="pct"/>
            <w:tcBorders>
              <w:top w:val="single" w:sz="4" w:space="0" w:color="auto"/>
              <w:left w:val="nil"/>
              <w:bottom w:val="single" w:sz="4" w:space="0" w:color="auto"/>
              <w:right w:val="nil"/>
            </w:tcBorders>
            <w:vAlign w:val="center"/>
          </w:tcPr>
          <w:p w14:paraId="5EC887C9" w14:textId="77777777" w:rsidR="00C60C42" w:rsidRPr="002C776C" w:rsidRDefault="00C60C42" w:rsidP="00741DE9">
            <w:pPr>
              <w:mirrorIndents/>
              <w:jc w:val="center"/>
              <w:rPr>
                <w:sz w:val="20"/>
              </w:rPr>
            </w:pPr>
            <w:r w:rsidRPr="002C776C">
              <w:rPr>
                <w:sz w:val="20"/>
              </w:rPr>
              <w:t>ACC</w:t>
            </w:r>
          </w:p>
        </w:tc>
        <w:tc>
          <w:tcPr>
            <w:tcW w:w="799" w:type="pct"/>
            <w:tcBorders>
              <w:top w:val="single" w:sz="4" w:space="0" w:color="auto"/>
              <w:left w:val="nil"/>
              <w:bottom w:val="single" w:sz="4" w:space="0" w:color="auto"/>
              <w:right w:val="nil"/>
            </w:tcBorders>
            <w:vAlign w:val="center"/>
          </w:tcPr>
          <w:p w14:paraId="4E0E050F" w14:textId="77777777" w:rsidR="00C60C42" w:rsidRPr="002C776C" w:rsidRDefault="00C60C42" w:rsidP="00741DE9">
            <w:pPr>
              <w:mirrorIndents/>
              <w:jc w:val="center"/>
              <w:rPr>
                <w:sz w:val="20"/>
              </w:rPr>
            </w:pPr>
            <w:r w:rsidRPr="002C776C">
              <w:rPr>
                <w:sz w:val="20"/>
              </w:rPr>
              <w:t>PCC</w:t>
            </w:r>
          </w:p>
        </w:tc>
      </w:tr>
      <w:tr w:rsidR="00C60C42" w:rsidRPr="002C776C" w14:paraId="062174BF" w14:textId="77777777" w:rsidTr="00741DE9">
        <w:trPr>
          <w:cantSplit/>
          <w:trHeight w:val="58"/>
        </w:trPr>
        <w:tc>
          <w:tcPr>
            <w:tcW w:w="993" w:type="pct"/>
            <w:tcBorders>
              <w:top w:val="single" w:sz="4" w:space="0" w:color="auto"/>
              <w:left w:val="nil"/>
              <w:bottom w:val="nil"/>
              <w:right w:val="nil"/>
            </w:tcBorders>
            <w:vAlign w:val="center"/>
          </w:tcPr>
          <w:p w14:paraId="09399EDD" w14:textId="77777777" w:rsidR="00C60C42" w:rsidRPr="002C776C" w:rsidRDefault="00C60C42" w:rsidP="00741DE9">
            <w:pPr>
              <w:mirrorIndents/>
              <w:jc w:val="center"/>
              <w:rPr>
                <w:sz w:val="20"/>
              </w:rPr>
            </w:pPr>
            <w:r w:rsidRPr="002C776C">
              <w:rPr>
                <w:sz w:val="20"/>
              </w:rPr>
              <w:t>TF-CBT</w:t>
            </w:r>
          </w:p>
        </w:tc>
        <w:tc>
          <w:tcPr>
            <w:tcW w:w="803" w:type="pct"/>
            <w:tcBorders>
              <w:top w:val="single" w:sz="4" w:space="0" w:color="auto"/>
              <w:left w:val="nil"/>
              <w:bottom w:val="nil"/>
              <w:right w:val="nil"/>
            </w:tcBorders>
            <w:vAlign w:val="center"/>
          </w:tcPr>
          <w:p w14:paraId="02903225" w14:textId="77777777" w:rsidR="00C60C42" w:rsidRPr="00C2607B" w:rsidRDefault="00C60C42" w:rsidP="00741DE9">
            <w:pPr>
              <w:mirrorIndents/>
              <w:jc w:val="center"/>
              <w:rPr>
                <w:sz w:val="20"/>
              </w:rPr>
            </w:pPr>
            <w:r w:rsidRPr="00C2607B">
              <w:rPr>
                <w:sz w:val="20"/>
              </w:rPr>
              <w:t>2</w:t>
            </w:r>
          </w:p>
        </w:tc>
        <w:tc>
          <w:tcPr>
            <w:tcW w:w="802" w:type="pct"/>
            <w:tcBorders>
              <w:top w:val="single" w:sz="4" w:space="0" w:color="auto"/>
              <w:left w:val="nil"/>
              <w:bottom w:val="nil"/>
              <w:right w:val="nil"/>
            </w:tcBorders>
            <w:vAlign w:val="center"/>
          </w:tcPr>
          <w:p w14:paraId="70E06F35" w14:textId="77777777" w:rsidR="00C60C42" w:rsidRPr="00C2607B" w:rsidRDefault="00C60C42" w:rsidP="00741DE9">
            <w:pPr>
              <w:mirrorIndents/>
              <w:jc w:val="center"/>
              <w:rPr>
                <w:sz w:val="20"/>
              </w:rPr>
            </w:pPr>
            <w:r w:rsidRPr="00C2607B">
              <w:rPr>
                <w:sz w:val="20"/>
              </w:rPr>
              <w:t>2</w:t>
            </w:r>
          </w:p>
        </w:tc>
        <w:tc>
          <w:tcPr>
            <w:tcW w:w="802" w:type="pct"/>
            <w:tcBorders>
              <w:top w:val="single" w:sz="4" w:space="0" w:color="auto"/>
              <w:left w:val="nil"/>
              <w:bottom w:val="nil"/>
              <w:right w:val="nil"/>
            </w:tcBorders>
            <w:vAlign w:val="center"/>
          </w:tcPr>
          <w:p w14:paraId="6D17462E" w14:textId="0BDCE2B4" w:rsidR="00C60C42" w:rsidRPr="00C2607B" w:rsidRDefault="00C60C42" w:rsidP="00741DE9">
            <w:pPr>
              <w:mirrorIndents/>
              <w:jc w:val="center"/>
              <w:rPr>
                <w:sz w:val="20"/>
              </w:rPr>
            </w:pPr>
            <w:r w:rsidRPr="00C2607B">
              <w:rPr>
                <w:sz w:val="20"/>
              </w:rPr>
              <w:t>1</w:t>
            </w:r>
            <w:r w:rsidR="00430FA5" w:rsidRPr="00C2607B">
              <w:rPr>
                <w:sz w:val="20"/>
              </w:rPr>
              <w:t>3</w:t>
            </w:r>
          </w:p>
        </w:tc>
        <w:tc>
          <w:tcPr>
            <w:tcW w:w="801" w:type="pct"/>
            <w:tcBorders>
              <w:top w:val="single" w:sz="4" w:space="0" w:color="auto"/>
              <w:left w:val="nil"/>
              <w:bottom w:val="nil"/>
              <w:right w:val="nil"/>
            </w:tcBorders>
            <w:vAlign w:val="center"/>
          </w:tcPr>
          <w:p w14:paraId="30EC4248" w14:textId="77777777" w:rsidR="00C60C42" w:rsidRPr="00C2607B" w:rsidRDefault="00C60C42" w:rsidP="00741DE9">
            <w:pPr>
              <w:mirrorIndents/>
              <w:jc w:val="center"/>
              <w:rPr>
                <w:sz w:val="20"/>
              </w:rPr>
            </w:pPr>
            <w:r w:rsidRPr="00C2607B">
              <w:rPr>
                <w:sz w:val="20"/>
              </w:rPr>
              <w:t>15 (14#)</w:t>
            </w:r>
          </w:p>
        </w:tc>
        <w:tc>
          <w:tcPr>
            <w:tcW w:w="799" w:type="pct"/>
            <w:tcBorders>
              <w:top w:val="single" w:sz="4" w:space="0" w:color="auto"/>
              <w:left w:val="nil"/>
              <w:bottom w:val="nil"/>
              <w:right w:val="nil"/>
            </w:tcBorders>
            <w:vAlign w:val="center"/>
          </w:tcPr>
          <w:p w14:paraId="72B78976" w14:textId="34912F78" w:rsidR="00C60C42" w:rsidRPr="00C2607B" w:rsidRDefault="00430FA5" w:rsidP="00741DE9">
            <w:pPr>
              <w:mirrorIndents/>
              <w:jc w:val="center"/>
              <w:rPr>
                <w:sz w:val="20"/>
              </w:rPr>
            </w:pPr>
            <w:r w:rsidRPr="00C2607B">
              <w:rPr>
                <w:sz w:val="20"/>
              </w:rPr>
              <w:t>5</w:t>
            </w:r>
          </w:p>
        </w:tc>
      </w:tr>
      <w:tr w:rsidR="00C60C42" w:rsidRPr="002C776C" w14:paraId="3C0D5531" w14:textId="77777777" w:rsidTr="00741DE9">
        <w:trPr>
          <w:cantSplit/>
          <w:trHeight w:val="146"/>
        </w:trPr>
        <w:tc>
          <w:tcPr>
            <w:tcW w:w="993" w:type="pct"/>
            <w:tcBorders>
              <w:top w:val="nil"/>
              <w:left w:val="nil"/>
              <w:bottom w:val="nil"/>
              <w:right w:val="nil"/>
            </w:tcBorders>
            <w:vAlign w:val="center"/>
          </w:tcPr>
          <w:p w14:paraId="4C88870C" w14:textId="77777777" w:rsidR="00C60C42" w:rsidRPr="002C776C" w:rsidRDefault="00C60C42" w:rsidP="00741DE9">
            <w:pPr>
              <w:mirrorIndents/>
              <w:jc w:val="center"/>
              <w:rPr>
                <w:sz w:val="20"/>
              </w:rPr>
            </w:pPr>
            <w:r w:rsidRPr="002C776C">
              <w:rPr>
                <w:sz w:val="20"/>
              </w:rPr>
              <w:t>EMDR</w:t>
            </w:r>
          </w:p>
        </w:tc>
        <w:tc>
          <w:tcPr>
            <w:tcW w:w="803" w:type="pct"/>
            <w:tcBorders>
              <w:top w:val="nil"/>
              <w:left w:val="nil"/>
              <w:bottom w:val="nil"/>
              <w:right w:val="nil"/>
            </w:tcBorders>
            <w:vAlign w:val="center"/>
          </w:tcPr>
          <w:p w14:paraId="2CB1B206" w14:textId="77777777" w:rsidR="00C60C42" w:rsidRPr="00C2607B" w:rsidRDefault="00C60C42" w:rsidP="00741DE9">
            <w:pPr>
              <w:mirrorIndents/>
              <w:jc w:val="center"/>
              <w:rPr>
                <w:sz w:val="20"/>
              </w:rPr>
            </w:pPr>
          </w:p>
        </w:tc>
        <w:tc>
          <w:tcPr>
            <w:tcW w:w="802" w:type="pct"/>
            <w:tcBorders>
              <w:top w:val="nil"/>
              <w:left w:val="nil"/>
              <w:bottom w:val="nil"/>
              <w:right w:val="nil"/>
            </w:tcBorders>
            <w:vAlign w:val="center"/>
          </w:tcPr>
          <w:p w14:paraId="380761C7" w14:textId="77777777" w:rsidR="00C60C42" w:rsidRPr="00C2607B" w:rsidRDefault="00C60C42" w:rsidP="00741DE9">
            <w:pPr>
              <w:mirrorIndents/>
              <w:jc w:val="center"/>
              <w:rPr>
                <w:sz w:val="20"/>
              </w:rPr>
            </w:pPr>
            <w:r w:rsidRPr="00C2607B">
              <w:rPr>
                <w:sz w:val="20"/>
              </w:rPr>
              <w:t>1</w:t>
            </w:r>
          </w:p>
        </w:tc>
        <w:tc>
          <w:tcPr>
            <w:tcW w:w="802" w:type="pct"/>
            <w:tcBorders>
              <w:top w:val="nil"/>
              <w:left w:val="nil"/>
              <w:bottom w:val="nil"/>
              <w:right w:val="nil"/>
            </w:tcBorders>
            <w:vAlign w:val="center"/>
          </w:tcPr>
          <w:p w14:paraId="0E3EE1B8" w14:textId="77777777" w:rsidR="00C60C42" w:rsidRPr="00C2607B" w:rsidRDefault="00C60C42" w:rsidP="00741DE9">
            <w:pPr>
              <w:mirrorIndents/>
              <w:jc w:val="center"/>
              <w:rPr>
                <w:sz w:val="20"/>
              </w:rPr>
            </w:pPr>
            <w:r w:rsidRPr="00C2607B">
              <w:rPr>
                <w:sz w:val="20"/>
              </w:rPr>
              <w:t>0</w:t>
            </w:r>
          </w:p>
        </w:tc>
        <w:tc>
          <w:tcPr>
            <w:tcW w:w="801" w:type="pct"/>
            <w:tcBorders>
              <w:top w:val="nil"/>
              <w:left w:val="nil"/>
              <w:bottom w:val="nil"/>
              <w:right w:val="nil"/>
            </w:tcBorders>
            <w:vAlign w:val="center"/>
          </w:tcPr>
          <w:p w14:paraId="1D65FBD4" w14:textId="77777777" w:rsidR="00C60C42" w:rsidRPr="00C2607B" w:rsidRDefault="00C60C42" w:rsidP="00741DE9">
            <w:pPr>
              <w:mirrorIndents/>
              <w:jc w:val="center"/>
              <w:rPr>
                <w:sz w:val="20"/>
              </w:rPr>
            </w:pPr>
            <w:r w:rsidRPr="00C2607B">
              <w:rPr>
                <w:sz w:val="20"/>
              </w:rPr>
              <w:t>0</w:t>
            </w:r>
          </w:p>
        </w:tc>
        <w:tc>
          <w:tcPr>
            <w:tcW w:w="799" w:type="pct"/>
            <w:tcBorders>
              <w:top w:val="nil"/>
              <w:left w:val="nil"/>
              <w:bottom w:val="nil"/>
              <w:right w:val="nil"/>
            </w:tcBorders>
            <w:vAlign w:val="center"/>
          </w:tcPr>
          <w:p w14:paraId="6C7ABF64" w14:textId="77777777" w:rsidR="00C60C42" w:rsidRPr="00C2607B" w:rsidRDefault="00C60C42" w:rsidP="00741DE9">
            <w:pPr>
              <w:mirrorIndents/>
              <w:jc w:val="center"/>
              <w:rPr>
                <w:sz w:val="20"/>
              </w:rPr>
            </w:pPr>
            <w:r w:rsidRPr="00C2607B">
              <w:rPr>
                <w:sz w:val="20"/>
              </w:rPr>
              <w:t>1</w:t>
            </w:r>
          </w:p>
        </w:tc>
      </w:tr>
      <w:tr w:rsidR="00C60C42" w:rsidRPr="002C776C" w14:paraId="78286432" w14:textId="77777777" w:rsidTr="00741DE9">
        <w:trPr>
          <w:cantSplit/>
          <w:trHeight w:val="68"/>
        </w:trPr>
        <w:tc>
          <w:tcPr>
            <w:tcW w:w="993" w:type="pct"/>
            <w:tcBorders>
              <w:top w:val="nil"/>
              <w:left w:val="nil"/>
              <w:bottom w:val="nil"/>
              <w:right w:val="nil"/>
            </w:tcBorders>
            <w:vAlign w:val="center"/>
          </w:tcPr>
          <w:p w14:paraId="668A07FF" w14:textId="77777777" w:rsidR="00C60C42" w:rsidRPr="002C776C" w:rsidRDefault="00C60C42" w:rsidP="00741DE9">
            <w:pPr>
              <w:mirrorIndents/>
              <w:jc w:val="center"/>
              <w:rPr>
                <w:sz w:val="20"/>
              </w:rPr>
            </w:pPr>
            <w:r w:rsidRPr="002C776C">
              <w:rPr>
                <w:sz w:val="20"/>
              </w:rPr>
              <w:t>other-TF-PIs</w:t>
            </w:r>
          </w:p>
        </w:tc>
        <w:tc>
          <w:tcPr>
            <w:tcW w:w="803" w:type="pct"/>
            <w:tcBorders>
              <w:top w:val="nil"/>
              <w:left w:val="nil"/>
              <w:bottom w:val="nil"/>
              <w:right w:val="nil"/>
            </w:tcBorders>
            <w:vAlign w:val="center"/>
          </w:tcPr>
          <w:p w14:paraId="5861C19D" w14:textId="77777777" w:rsidR="00C60C42" w:rsidRPr="00C2607B" w:rsidRDefault="00C60C42" w:rsidP="00741DE9">
            <w:pPr>
              <w:mirrorIndents/>
              <w:jc w:val="center"/>
              <w:rPr>
                <w:sz w:val="20"/>
              </w:rPr>
            </w:pPr>
          </w:p>
        </w:tc>
        <w:tc>
          <w:tcPr>
            <w:tcW w:w="802" w:type="pct"/>
            <w:tcBorders>
              <w:top w:val="nil"/>
              <w:left w:val="nil"/>
              <w:bottom w:val="nil"/>
              <w:right w:val="nil"/>
            </w:tcBorders>
            <w:vAlign w:val="center"/>
          </w:tcPr>
          <w:p w14:paraId="394D872B" w14:textId="77777777" w:rsidR="00C60C42" w:rsidRPr="00C2607B" w:rsidRDefault="00C60C42" w:rsidP="00741DE9">
            <w:pPr>
              <w:mirrorIndents/>
              <w:jc w:val="center"/>
              <w:rPr>
                <w:sz w:val="20"/>
              </w:rPr>
            </w:pPr>
          </w:p>
        </w:tc>
        <w:tc>
          <w:tcPr>
            <w:tcW w:w="802" w:type="pct"/>
            <w:tcBorders>
              <w:top w:val="nil"/>
              <w:left w:val="nil"/>
              <w:bottom w:val="nil"/>
              <w:right w:val="nil"/>
            </w:tcBorders>
            <w:vAlign w:val="center"/>
          </w:tcPr>
          <w:p w14:paraId="6E473C02" w14:textId="77777777" w:rsidR="00C60C42" w:rsidRPr="00C2607B" w:rsidRDefault="00C60C42" w:rsidP="00741DE9">
            <w:pPr>
              <w:mirrorIndents/>
              <w:jc w:val="center"/>
              <w:rPr>
                <w:sz w:val="20"/>
              </w:rPr>
            </w:pPr>
            <w:r w:rsidRPr="00C2607B">
              <w:rPr>
                <w:sz w:val="20"/>
              </w:rPr>
              <w:t>0</w:t>
            </w:r>
          </w:p>
        </w:tc>
        <w:tc>
          <w:tcPr>
            <w:tcW w:w="801" w:type="pct"/>
            <w:tcBorders>
              <w:top w:val="nil"/>
              <w:left w:val="nil"/>
              <w:bottom w:val="nil"/>
              <w:right w:val="nil"/>
            </w:tcBorders>
            <w:vAlign w:val="center"/>
          </w:tcPr>
          <w:p w14:paraId="3DD60C31" w14:textId="77777777" w:rsidR="00C60C42" w:rsidRPr="00C2607B" w:rsidRDefault="00C60C42" w:rsidP="00741DE9">
            <w:pPr>
              <w:mirrorIndents/>
              <w:jc w:val="center"/>
              <w:rPr>
                <w:sz w:val="20"/>
              </w:rPr>
            </w:pPr>
            <w:r w:rsidRPr="00C2607B">
              <w:rPr>
                <w:sz w:val="20"/>
              </w:rPr>
              <w:t>0</w:t>
            </w:r>
          </w:p>
        </w:tc>
        <w:tc>
          <w:tcPr>
            <w:tcW w:w="799" w:type="pct"/>
            <w:tcBorders>
              <w:top w:val="nil"/>
              <w:left w:val="nil"/>
              <w:bottom w:val="nil"/>
              <w:right w:val="nil"/>
            </w:tcBorders>
            <w:vAlign w:val="center"/>
          </w:tcPr>
          <w:p w14:paraId="579E8A31" w14:textId="77777777" w:rsidR="00C60C42" w:rsidRPr="00C2607B" w:rsidRDefault="00C60C42" w:rsidP="00741DE9">
            <w:pPr>
              <w:mirrorIndents/>
              <w:jc w:val="center"/>
              <w:rPr>
                <w:sz w:val="20"/>
              </w:rPr>
            </w:pPr>
            <w:r w:rsidRPr="00C2607B">
              <w:rPr>
                <w:sz w:val="20"/>
              </w:rPr>
              <w:t>0</w:t>
            </w:r>
          </w:p>
        </w:tc>
      </w:tr>
      <w:tr w:rsidR="00C60C42" w:rsidRPr="002C776C" w14:paraId="51FD30C5" w14:textId="77777777" w:rsidTr="00741DE9">
        <w:trPr>
          <w:cantSplit/>
          <w:trHeight w:val="68"/>
        </w:trPr>
        <w:tc>
          <w:tcPr>
            <w:tcW w:w="993" w:type="pct"/>
            <w:tcBorders>
              <w:top w:val="nil"/>
              <w:left w:val="nil"/>
              <w:right w:val="nil"/>
            </w:tcBorders>
            <w:vAlign w:val="center"/>
          </w:tcPr>
          <w:p w14:paraId="4098CFAB" w14:textId="77777777" w:rsidR="00C60C42" w:rsidRPr="002C776C" w:rsidRDefault="00C60C42" w:rsidP="00741DE9">
            <w:pPr>
              <w:mirrorIndents/>
              <w:jc w:val="center"/>
              <w:rPr>
                <w:sz w:val="20"/>
              </w:rPr>
            </w:pPr>
            <w:r w:rsidRPr="002C776C">
              <w:rPr>
                <w:sz w:val="20"/>
              </w:rPr>
              <w:t>non-TF-PIs</w:t>
            </w:r>
          </w:p>
        </w:tc>
        <w:tc>
          <w:tcPr>
            <w:tcW w:w="803" w:type="pct"/>
            <w:tcBorders>
              <w:top w:val="nil"/>
              <w:left w:val="nil"/>
              <w:right w:val="nil"/>
            </w:tcBorders>
            <w:vAlign w:val="center"/>
          </w:tcPr>
          <w:p w14:paraId="4163B68D" w14:textId="77777777" w:rsidR="00C60C42" w:rsidRPr="00C2607B" w:rsidRDefault="00C60C42" w:rsidP="00741DE9">
            <w:pPr>
              <w:mirrorIndents/>
              <w:jc w:val="center"/>
              <w:rPr>
                <w:sz w:val="20"/>
              </w:rPr>
            </w:pPr>
          </w:p>
        </w:tc>
        <w:tc>
          <w:tcPr>
            <w:tcW w:w="802" w:type="pct"/>
            <w:tcBorders>
              <w:top w:val="nil"/>
              <w:left w:val="nil"/>
              <w:right w:val="nil"/>
            </w:tcBorders>
            <w:vAlign w:val="center"/>
          </w:tcPr>
          <w:p w14:paraId="295F1A7D" w14:textId="77777777" w:rsidR="00C60C42" w:rsidRPr="00C2607B" w:rsidRDefault="00C60C42" w:rsidP="00741DE9">
            <w:pPr>
              <w:mirrorIndents/>
              <w:jc w:val="center"/>
              <w:rPr>
                <w:sz w:val="20"/>
              </w:rPr>
            </w:pPr>
          </w:p>
        </w:tc>
        <w:tc>
          <w:tcPr>
            <w:tcW w:w="802" w:type="pct"/>
            <w:tcBorders>
              <w:top w:val="nil"/>
              <w:left w:val="nil"/>
              <w:right w:val="nil"/>
            </w:tcBorders>
            <w:vAlign w:val="center"/>
          </w:tcPr>
          <w:p w14:paraId="4087EA07" w14:textId="77777777" w:rsidR="00C60C42" w:rsidRPr="00C2607B" w:rsidRDefault="00C60C42" w:rsidP="00741DE9">
            <w:pPr>
              <w:mirrorIndents/>
              <w:jc w:val="center"/>
              <w:rPr>
                <w:sz w:val="20"/>
              </w:rPr>
            </w:pPr>
          </w:p>
        </w:tc>
        <w:tc>
          <w:tcPr>
            <w:tcW w:w="801" w:type="pct"/>
            <w:tcBorders>
              <w:top w:val="nil"/>
              <w:left w:val="nil"/>
              <w:right w:val="nil"/>
            </w:tcBorders>
            <w:vAlign w:val="center"/>
          </w:tcPr>
          <w:p w14:paraId="3929E65C" w14:textId="0F3577CA" w:rsidR="00C60C42" w:rsidRPr="00C2607B" w:rsidRDefault="00430FA5" w:rsidP="00741DE9">
            <w:pPr>
              <w:mirrorIndents/>
              <w:jc w:val="center"/>
              <w:rPr>
                <w:sz w:val="20"/>
              </w:rPr>
            </w:pPr>
            <w:r w:rsidRPr="00C2607B">
              <w:rPr>
                <w:sz w:val="20"/>
              </w:rPr>
              <w:t>1</w:t>
            </w:r>
          </w:p>
        </w:tc>
        <w:tc>
          <w:tcPr>
            <w:tcW w:w="799" w:type="pct"/>
            <w:tcBorders>
              <w:top w:val="nil"/>
              <w:left w:val="nil"/>
              <w:right w:val="nil"/>
            </w:tcBorders>
            <w:vAlign w:val="center"/>
          </w:tcPr>
          <w:p w14:paraId="17772CC5" w14:textId="77777777" w:rsidR="00C60C42" w:rsidRPr="00C2607B" w:rsidRDefault="00C60C42" w:rsidP="00741DE9">
            <w:pPr>
              <w:mirrorIndents/>
              <w:jc w:val="center"/>
              <w:rPr>
                <w:sz w:val="20"/>
              </w:rPr>
            </w:pPr>
            <w:r w:rsidRPr="00C2607B">
              <w:rPr>
                <w:sz w:val="20"/>
              </w:rPr>
              <w:t>0</w:t>
            </w:r>
          </w:p>
        </w:tc>
      </w:tr>
      <w:tr w:rsidR="00C60C42" w:rsidRPr="002C776C" w14:paraId="49166BB1" w14:textId="77777777" w:rsidTr="00741DE9">
        <w:trPr>
          <w:cantSplit/>
          <w:trHeight w:val="68"/>
        </w:trPr>
        <w:tc>
          <w:tcPr>
            <w:tcW w:w="993" w:type="pct"/>
            <w:tcBorders>
              <w:top w:val="nil"/>
              <w:left w:val="nil"/>
              <w:bottom w:val="single" w:sz="4" w:space="0" w:color="auto"/>
              <w:right w:val="nil"/>
            </w:tcBorders>
            <w:vAlign w:val="center"/>
          </w:tcPr>
          <w:p w14:paraId="7944E009" w14:textId="77777777" w:rsidR="00C60C42" w:rsidRPr="002C776C" w:rsidRDefault="00C60C42" w:rsidP="00741DE9">
            <w:pPr>
              <w:mirrorIndents/>
              <w:jc w:val="center"/>
              <w:rPr>
                <w:sz w:val="20"/>
              </w:rPr>
            </w:pPr>
            <w:r w:rsidRPr="002C776C">
              <w:rPr>
                <w:sz w:val="20"/>
              </w:rPr>
              <w:t>ACC</w:t>
            </w:r>
          </w:p>
        </w:tc>
        <w:tc>
          <w:tcPr>
            <w:tcW w:w="803" w:type="pct"/>
            <w:tcBorders>
              <w:top w:val="nil"/>
              <w:left w:val="nil"/>
              <w:bottom w:val="single" w:sz="4" w:space="0" w:color="auto"/>
              <w:right w:val="nil"/>
            </w:tcBorders>
            <w:vAlign w:val="center"/>
          </w:tcPr>
          <w:p w14:paraId="6253BDBE" w14:textId="77777777" w:rsidR="00C60C42" w:rsidRPr="00C2607B"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41A30142" w14:textId="77777777" w:rsidR="00C60C42" w:rsidRPr="00C2607B" w:rsidRDefault="00C60C42" w:rsidP="00741DE9">
            <w:pPr>
              <w:mirrorIndents/>
              <w:jc w:val="center"/>
              <w:rPr>
                <w:sz w:val="20"/>
              </w:rPr>
            </w:pPr>
          </w:p>
        </w:tc>
        <w:tc>
          <w:tcPr>
            <w:tcW w:w="802" w:type="pct"/>
            <w:tcBorders>
              <w:top w:val="nil"/>
              <w:left w:val="nil"/>
              <w:bottom w:val="single" w:sz="4" w:space="0" w:color="auto"/>
              <w:right w:val="nil"/>
            </w:tcBorders>
            <w:vAlign w:val="center"/>
          </w:tcPr>
          <w:p w14:paraId="257415A6" w14:textId="77777777" w:rsidR="00C60C42" w:rsidRPr="00C2607B" w:rsidRDefault="00C60C42" w:rsidP="00741DE9">
            <w:pPr>
              <w:mirrorIndents/>
              <w:jc w:val="center"/>
              <w:rPr>
                <w:sz w:val="20"/>
              </w:rPr>
            </w:pPr>
          </w:p>
        </w:tc>
        <w:tc>
          <w:tcPr>
            <w:tcW w:w="801" w:type="pct"/>
            <w:tcBorders>
              <w:top w:val="nil"/>
              <w:left w:val="nil"/>
              <w:bottom w:val="single" w:sz="4" w:space="0" w:color="auto"/>
              <w:right w:val="nil"/>
            </w:tcBorders>
            <w:vAlign w:val="center"/>
          </w:tcPr>
          <w:p w14:paraId="716F3E85" w14:textId="77777777" w:rsidR="00C60C42" w:rsidRPr="00C2607B" w:rsidRDefault="00C60C42" w:rsidP="00741DE9">
            <w:pPr>
              <w:mirrorIndents/>
              <w:jc w:val="center"/>
              <w:rPr>
                <w:sz w:val="20"/>
              </w:rPr>
            </w:pPr>
          </w:p>
        </w:tc>
        <w:tc>
          <w:tcPr>
            <w:tcW w:w="799" w:type="pct"/>
            <w:tcBorders>
              <w:top w:val="nil"/>
              <w:left w:val="nil"/>
              <w:bottom w:val="single" w:sz="4" w:space="0" w:color="auto"/>
              <w:right w:val="nil"/>
            </w:tcBorders>
            <w:vAlign w:val="center"/>
          </w:tcPr>
          <w:p w14:paraId="53BE5D84" w14:textId="2676F6F0" w:rsidR="00C60C42" w:rsidRPr="00C2607B" w:rsidRDefault="00430FA5" w:rsidP="00741DE9">
            <w:pPr>
              <w:mirrorIndents/>
              <w:jc w:val="center"/>
              <w:rPr>
                <w:sz w:val="20"/>
              </w:rPr>
            </w:pPr>
            <w:r w:rsidRPr="00C2607B">
              <w:rPr>
                <w:sz w:val="20"/>
              </w:rPr>
              <w:t>1</w:t>
            </w:r>
          </w:p>
        </w:tc>
      </w:tr>
    </w:tbl>
    <w:bookmarkEnd w:id="349"/>
    <w:p w14:paraId="41205582" w14:textId="5A7C9D51" w:rsidR="002C776C" w:rsidRPr="002C776C" w:rsidRDefault="002C776C" w:rsidP="00C60C42">
      <w:pPr>
        <w:spacing w:line="360" w:lineRule="auto"/>
        <w:rPr>
          <w:sz w:val="18"/>
          <w:lang w:val="en-GB"/>
        </w:rPr>
        <w:sectPr w:rsidR="002C776C" w:rsidRPr="002C776C" w:rsidSect="002C776C">
          <w:pgSz w:w="11900" w:h="16840" w:code="9"/>
          <w:pgMar w:top="1418" w:right="1134" w:bottom="1418" w:left="1418" w:header="709" w:footer="709" w:gutter="0"/>
          <w:cols w:space="708"/>
          <w:docGrid w:linePitch="326"/>
        </w:sectPr>
      </w:pPr>
      <w:r w:rsidRPr="002C776C">
        <w:rPr>
          <w:sz w:val="18"/>
          <w:lang w:val="en-GB"/>
        </w:rPr>
        <w:t xml:space="preserve">#number of trials per dyad for outlier-corrected analysis. ACC </w:t>
      </w:r>
      <w:r w:rsidRPr="002C776C">
        <w:rPr>
          <w:rFonts w:cs="Calisto MT"/>
          <w:color w:val="211D1E"/>
          <w:sz w:val="11"/>
          <w:szCs w:val="15"/>
        </w:rPr>
        <w:t xml:space="preserve">– </w:t>
      </w:r>
      <w:r w:rsidRPr="002C776C">
        <w:rPr>
          <w:sz w:val="18"/>
          <w:lang w:val="en-GB"/>
        </w:rPr>
        <w:t xml:space="preserve">active control conditions (e.g., treatment-as-usual), EMDR </w:t>
      </w:r>
      <w:r w:rsidRPr="002C776C">
        <w:rPr>
          <w:rFonts w:cs="Calisto MT"/>
          <w:color w:val="211D1E"/>
          <w:sz w:val="11"/>
          <w:szCs w:val="15"/>
        </w:rPr>
        <w:t xml:space="preserve">– </w:t>
      </w:r>
      <w:r w:rsidRPr="002C776C">
        <w:rPr>
          <w:sz w:val="18"/>
          <w:lang w:val="en-GB"/>
        </w:rPr>
        <w:t xml:space="preserve">eye movement desensitization and reprocessing, non-TF-PIs </w:t>
      </w:r>
      <w:r w:rsidRPr="002C776C">
        <w:rPr>
          <w:rFonts w:cs="Calisto MT"/>
          <w:color w:val="211D1E"/>
          <w:sz w:val="11"/>
          <w:szCs w:val="15"/>
        </w:rPr>
        <w:t xml:space="preserve">– </w:t>
      </w:r>
      <w:r w:rsidRPr="002C776C">
        <w:rPr>
          <w:sz w:val="18"/>
          <w:lang w:val="en-GB"/>
        </w:rPr>
        <w:t xml:space="preserve">non-trauma-focused psychological interventions, other-TF-PIs </w:t>
      </w:r>
      <w:r w:rsidRPr="002C776C">
        <w:rPr>
          <w:rFonts w:cs="Calisto MT"/>
          <w:color w:val="211D1E"/>
          <w:sz w:val="11"/>
          <w:szCs w:val="15"/>
        </w:rPr>
        <w:t xml:space="preserve">– </w:t>
      </w:r>
      <w:r w:rsidRPr="002C776C">
        <w:rPr>
          <w:sz w:val="18"/>
          <w:lang w:val="en-GB"/>
        </w:rPr>
        <w:t xml:space="preserve">other trauma-focused psychological interventions (i.e., other than TF-CBT and EMDR), PCC </w:t>
      </w:r>
      <w:r w:rsidRPr="002C776C">
        <w:rPr>
          <w:rFonts w:cs="Calisto MT"/>
          <w:color w:val="211D1E"/>
          <w:sz w:val="11"/>
          <w:szCs w:val="15"/>
        </w:rPr>
        <w:t xml:space="preserve">– </w:t>
      </w:r>
      <w:r w:rsidRPr="002C776C">
        <w:rPr>
          <w:sz w:val="18"/>
          <w:lang w:val="en-GB"/>
        </w:rPr>
        <w:t xml:space="preserve">passive control conditions (e.g., waitlist), TF-CBT </w:t>
      </w:r>
      <w:r w:rsidRPr="002C776C">
        <w:rPr>
          <w:rFonts w:cs="Calisto MT"/>
          <w:color w:val="211D1E"/>
          <w:sz w:val="11"/>
          <w:szCs w:val="15"/>
        </w:rPr>
        <w:t xml:space="preserve">– </w:t>
      </w:r>
      <w:r w:rsidRPr="002C776C">
        <w:rPr>
          <w:sz w:val="18"/>
          <w:lang w:val="en-GB"/>
        </w:rPr>
        <w:t xml:space="preserve">trauma-focused cognitive behaviour therapy </w:t>
      </w:r>
    </w:p>
    <w:p w14:paraId="7963A9C3" w14:textId="14924ED7" w:rsidR="00251DC1" w:rsidRDefault="00251DC1" w:rsidP="000D5B98">
      <w:pPr>
        <w:spacing w:line="480" w:lineRule="auto"/>
        <w:rPr>
          <w:b/>
          <w:szCs w:val="20"/>
        </w:rPr>
      </w:pPr>
      <w:bookmarkStart w:id="350" w:name="Appendix_K"/>
      <w:r>
        <w:rPr>
          <w:b/>
          <w:szCs w:val="20"/>
        </w:rPr>
        <w:lastRenderedPageBreak/>
        <w:t>Appendix K: Bean plot for the distribution of participants’ sexes (i.e., % females)</w:t>
      </w:r>
    </w:p>
    <w:bookmarkEnd w:id="350"/>
    <w:p w14:paraId="5C2351ED" w14:textId="17A17C9C" w:rsidR="0001791E" w:rsidRDefault="005A390B" w:rsidP="0001791E">
      <w:pPr>
        <w:rPr>
          <w:b/>
          <w:szCs w:val="20"/>
        </w:rPr>
      </w:pPr>
      <w:r w:rsidRPr="005A390B">
        <w:rPr>
          <w:b/>
          <w:szCs w:val="20"/>
        </w:rPr>
        <w:drawing>
          <wp:inline distT="0" distB="0" distL="0" distR="0" wp14:anchorId="29363761" wp14:editId="17D2F3EC">
            <wp:extent cx="6024603" cy="494538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972" cy="4954712"/>
                    </a:xfrm>
                    <a:prstGeom prst="rect">
                      <a:avLst/>
                    </a:prstGeom>
                  </pic:spPr>
                </pic:pic>
              </a:graphicData>
            </a:graphic>
          </wp:inline>
        </w:drawing>
      </w:r>
      <w:r w:rsidR="0001791E">
        <w:rPr>
          <w:b/>
          <w:szCs w:val="20"/>
        </w:rPr>
        <w:br/>
      </w:r>
      <w:r w:rsidR="0001791E" w:rsidRPr="002C776C">
        <w:rPr>
          <w:sz w:val="18"/>
          <w:lang w:val="en-GB"/>
        </w:rPr>
        <w:t xml:space="preserve">ACC </w:t>
      </w:r>
      <w:r w:rsidR="0001791E" w:rsidRPr="002C776C">
        <w:rPr>
          <w:rFonts w:cs="Calisto MT"/>
          <w:color w:val="211D1E"/>
          <w:sz w:val="11"/>
          <w:szCs w:val="15"/>
        </w:rPr>
        <w:t xml:space="preserve">– </w:t>
      </w:r>
      <w:r w:rsidR="0001791E" w:rsidRPr="002C776C">
        <w:rPr>
          <w:sz w:val="18"/>
          <w:lang w:val="en-GB"/>
        </w:rPr>
        <w:t xml:space="preserve">active control conditions (e.g., treatment-as-usual), EMDR </w:t>
      </w:r>
      <w:r w:rsidR="0001791E" w:rsidRPr="002C776C">
        <w:rPr>
          <w:rFonts w:cs="Calisto MT"/>
          <w:color w:val="211D1E"/>
          <w:sz w:val="11"/>
          <w:szCs w:val="15"/>
        </w:rPr>
        <w:t xml:space="preserve">– </w:t>
      </w:r>
      <w:r w:rsidR="0001791E" w:rsidRPr="002C776C">
        <w:rPr>
          <w:sz w:val="18"/>
          <w:lang w:val="en-GB"/>
        </w:rPr>
        <w:t xml:space="preserve">eye movement desensitization and reprocessing, non-TF-PIs </w:t>
      </w:r>
      <w:r w:rsidR="0001791E" w:rsidRPr="002C776C">
        <w:rPr>
          <w:rFonts w:cs="Calisto MT"/>
          <w:color w:val="211D1E"/>
          <w:sz w:val="11"/>
          <w:szCs w:val="15"/>
        </w:rPr>
        <w:t xml:space="preserve">– </w:t>
      </w:r>
      <w:r w:rsidR="0001791E" w:rsidRPr="002C776C">
        <w:rPr>
          <w:sz w:val="18"/>
          <w:lang w:val="en-GB"/>
        </w:rPr>
        <w:t xml:space="preserve">non-trauma-focused psychological interventions, other-TF-PIs </w:t>
      </w:r>
      <w:r w:rsidR="0001791E" w:rsidRPr="002C776C">
        <w:rPr>
          <w:rFonts w:cs="Calisto MT"/>
          <w:color w:val="211D1E"/>
          <w:sz w:val="11"/>
          <w:szCs w:val="15"/>
        </w:rPr>
        <w:t xml:space="preserve">– </w:t>
      </w:r>
      <w:r w:rsidR="0001791E" w:rsidRPr="002C776C">
        <w:rPr>
          <w:sz w:val="18"/>
          <w:lang w:val="en-GB"/>
        </w:rPr>
        <w:t xml:space="preserve">other trauma-focused psychological interventions (i.e., other than TF-CBT and EMDR), PCC </w:t>
      </w:r>
      <w:r w:rsidR="0001791E" w:rsidRPr="002C776C">
        <w:rPr>
          <w:rFonts w:cs="Calisto MT"/>
          <w:color w:val="211D1E"/>
          <w:sz w:val="11"/>
          <w:szCs w:val="15"/>
        </w:rPr>
        <w:t xml:space="preserve">– </w:t>
      </w:r>
      <w:r w:rsidR="0001791E" w:rsidRPr="002C776C">
        <w:rPr>
          <w:sz w:val="18"/>
          <w:lang w:val="en-GB"/>
        </w:rPr>
        <w:t xml:space="preserve">passive control conditions (e.g., waitlist), TF-CBT </w:t>
      </w:r>
      <w:r w:rsidR="0001791E" w:rsidRPr="002C776C">
        <w:rPr>
          <w:rFonts w:cs="Calisto MT"/>
          <w:color w:val="211D1E"/>
          <w:sz w:val="11"/>
          <w:szCs w:val="15"/>
        </w:rPr>
        <w:t xml:space="preserve">– </w:t>
      </w:r>
      <w:r w:rsidR="0001791E" w:rsidRPr="002C776C">
        <w:rPr>
          <w:sz w:val="18"/>
          <w:lang w:val="en-GB"/>
        </w:rPr>
        <w:t>trauma-focused cognitive behaviour therapy</w:t>
      </w:r>
      <w:bookmarkStart w:id="351" w:name="Appendix_L"/>
      <w:r w:rsidR="0001791E">
        <w:rPr>
          <w:b/>
          <w:szCs w:val="20"/>
        </w:rPr>
        <w:br w:type="page"/>
      </w:r>
    </w:p>
    <w:p w14:paraId="158E84D2" w14:textId="77CF05ED" w:rsidR="009C3FBE" w:rsidRPr="009C3FBE" w:rsidRDefault="009C3FBE" w:rsidP="009C3FBE">
      <w:pPr>
        <w:spacing w:line="480" w:lineRule="auto"/>
        <w:rPr>
          <w:b/>
          <w:szCs w:val="20"/>
        </w:rPr>
      </w:pPr>
      <w:r>
        <w:rPr>
          <w:b/>
          <w:szCs w:val="20"/>
        </w:rPr>
        <w:lastRenderedPageBreak/>
        <w:t>Appendix L: Comparison of participant and trial characteristics across comparison dyads</w:t>
      </w:r>
    </w:p>
    <w:bookmarkEnd w:id="351"/>
    <w:tbl>
      <w:tblPr>
        <w:tblStyle w:val="Tabellenraster"/>
        <w:tblpPr w:leftFromText="180" w:rightFromText="180" w:vertAnchor="text" w:horzAnchor="margin" w:tblpY="-35"/>
        <w:tblW w:w="14034" w:type="dxa"/>
        <w:tblLayout w:type="fixed"/>
        <w:tblLook w:val="04A0" w:firstRow="1" w:lastRow="0" w:firstColumn="1" w:lastColumn="0" w:noHBand="0" w:noVBand="1"/>
      </w:tblPr>
      <w:tblGrid>
        <w:gridCol w:w="2552"/>
        <w:gridCol w:w="567"/>
        <w:gridCol w:w="709"/>
        <w:gridCol w:w="708"/>
        <w:gridCol w:w="709"/>
        <w:gridCol w:w="709"/>
        <w:gridCol w:w="709"/>
        <w:gridCol w:w="425"/>
        <w:gridCol w:w="709"/>
        <w:gridCol w:w="425"/>
        <w:gridCol w:w="709"/>
        <w:gridCol w:w="425"/>
        <w:gridCol w:w="992"/>
        <w:gridCol w:w="709"/>
        <w:gridCol w:w="992"/>
        <w:gridCol w:w="1134"/>
        <w:gridCol w:w="851"/>
      </w:tblGrid>
      <w:tr w:rsidR="009B24FC" w14:paraId="7AFE6AAB" w14:textId="77777777" w:rsidTr="009B24FC">
        <w:trPr>
          <w:trHeight w:val="364"/>
        </w:trPr>
        <w:tc>
          <w:tcPr>
            <w:tcW w:w="2552" w:type="dxa"/>
            <w:tcBorders>
              <w:top w:val="single" w:sz="4" w:space="0" w:color="auto"/>
              <w:left w:val="nil"/>
              <w:bottom w:val="single" w:sz="4" w:space="0" w:color="auto"/>
              <w:right w:val="nil"/>
            </w:tcBorders>
          </w:tcPr>
          <w:p w14:paraId="0BE19273" w14:textId="77777777" w:rsidR="009B24FC" w:rsidRDefault="009B24FC" w:rsidP="009B24FC">
            <w:pPr>
              <w:spacing w:line="480" w:lineRule="auto"/>
              <w:jc w:val="both"/>
              <w:rPr>
                <w:rFonts w:eastAsia="Times New Roman"/>
                <w:color w:val="000000" w:themeColor="text1"/>
                <w:sz w:val="18"/>
                <w:szCs w:val="18"/>
                <w:shd w:val="clear" w:color="auto" w:fill="FFFFFF"/>
              </w:rPr>
            </w:pPr>
          </w:p>
        </w:tc>
        <w:tc>
          <w:tcPr>
            <w:tcW w:w="1276" w:type="dxa"/>
            <w:gridSpan w:val="2"/>
            <w:tcBorders>
              <w:top w:val="single" w:sz="4" w:space="0" w:color="auto"/>
              <w:left w:val="nil"/>
              <w:bottom w:val="single" w:sz="4" w:space="0" w:color="auto"/>
              <w:right w:val="nil"/>
            </w:tcBorders>
            <w:hideMark/>
          </w:tcPr>
          <w:p w14:paraId="67BC0145" w14:textId="77777777" w:rsidR="009B24FC" w:rsidRDefault="009B24FC" w:rsidP="009B24FC">
            <w:pPr>
              <w:spacing w:line="480" w:lineRule="auto"/>
              <w:jc w:val="both"/>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100% PTSD</w:t>
            </w:r>
          </w:p>
        </w:tc>
        <w:tc>
          <w:tcPr>
            <w:tcW w:w="1417" w:type="dxa"/>
            <w:gridSpan w:val="2"/>
            <w:tcBorders>
              <w:top w:val="single" w:sz="4" w:space="0" w:color="auto"/>
              <w:left w:val="nil"/>
              <w:bottom w:val="single" w:sz="4" w:space="0" w:color="auto"/>
              <w:right w:val="nil"/>
            </w:tcBorders>
            <w:hideMark/>
          </w:tcPr>
          <w:p w14:paraId="32899673" w14:textId="77777777" w:rsidR="009B24FC" w:rsidRDefault="009B24FC" w:rsidP="009B24FC">
            <w:pPr>
              <w:spacing w:line="480" w:lineRule="auto"/>
              <w:jc w:val="both"/>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Sample age</w:t>
            </w:r>
          </w:p>
        </w:tc>
        <w:tc>
          <w:tcPr>
            <w:tcW w:w="1418" w:type="dxa"/>
            <w:gridSpan w:val="2"/>
            <w:tcBorders>
              <w:top w:val="single" w:sz="4" w:space="0" w:color="auto"/>
              <w:left w:val="nil"/>
              <w:bottom w:val="single" w:sz="4" w:space="0" w:color="auto"/>
              <w:right w:val="nil"/>
            </w:tcBorders>
            <w:hideMark/>
          </w:tcPr>
          <w:p w14:paraId="635D8035" w14:textId="77777777" w:rsidR="009B24FC" w:rsidRDefault="009B24FC" w:rsidP="009B24FC">
            <w:pPr>
              <w:spacing w:line="480" w:lineRule="auto"/>
              <w:jc w:val="both"/>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 females</w:t>
            </w:r>
          </w:p>
        </w:tc>
        <w:tc>
          <w:tcPr>
            <w:tcW w:w="1134" w:type="dxa"/>
            <w:gridSpan w:val="2"/>
            <w:tcBorders>
              <w:top w:val="single" w:sz="4" w:space="0" w:color="auto"/>
              <w:left w:val="nil"/>
              <w:bottom w:val="single" w:sz="4" w:space="0" w:color="auto"/>
              <w:right w:val="nil"/>
            </w:tcBorders>
          </w:tcPr>
          <w:p w14:paraId="150C6792" w14:textId="77777777" w:rsidR="009B24FC" w:rsidRDefault="009B24FC" w:rsidP="009B24FC">
            <w:pPr>
              <w:spacing w:line="480" w:lineRule="auto"/>
              <w:jc w:val="both"/>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Western</w:t>
            </w:r>
          </w:p>
        </w:tc>
        <w:tc>
          <w:tcPr>
            <w:tcW w:w="1134" w:type="dxa"/>
            <w:gridSpan w:val="2"/>
            <w:tcBorders>
              <w:top w:val="single" w:sz="4" w:space="0" w:color="auto"/>
              <w:left w:val="nil"/>
              <w:bottom w:val="single" w:sz="4" w:space="0" w:color="auto"/>
              <w:right w:val="nil"/>
            </w:tcBorders>
          </w:tcPr>
          <w:p w14:paraId="17EDF840" w14:textId="77777777" w:rsidR="009B24FC" w:rsidRDefault="009B24FC" w:rsidP="009B24FC">
            <w:pPr>
              <w:spacing w:line="480" w:lineRule="auto"/>
              <w:jc w:val="both"/>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HQ</w:t>
            </w:r>
            <w:r>
              <w:rPr>
                <w:rFonts w:eastAsia="Times New Roman"/>
                <w:i/>
                <w:color w:val="000000" w:themeColor="text1"/>
                <w:sz w:val="18"/>
                <w:szCs w:val="18"/>
                <w:shd w:val="clear" w:color="auto" w:fill="FFFFFF"/>
                <w:vertAlign w:val="superscript"/>
                <w:lang w:val="nl-NL"/>
              </w:rPr>
              <w:t>a</w:t>
            </w:r>
          </w:p>
        </w:tc>
        <w:tc>
          <w:tcPr>
            <w:tcW w:w="1417" w:type="dxa"/>
            <w:gridSpan w:val="2"/>
            <w:tcBorders>
              <w:top w:val="single" w:sz="4" w:space="0" w:color="auto"/>
              <w:left w:val="nil"/>
              <w:bottom w:val="single" w:sz="4" w:space="0" w:color="auto"/>
              <w:right w:val="nil"/>
            </w:tcBorders>
          </w:tcPr>
          <w:p w14:paraId="1F59692C" w14:textId="77777777" w:rsidR="009B24FC" w:rsidRDefault="009B24FC" w:rsidP="009B24FC">
            <w:pPr>
              <w:spacing w:line="480" w:lineRule="auto"/>
              <w:jc w:val="both"/>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utilized CAPS</w:t>
            </w:r>
          </w:p>
        </w:tc>
        <w:tc>
          <w:tcPr>
            <w:tcW w:w="1701" w:type="dxa"/>
            <w:gridSpan w:val="2"/>
            <w:tcBorders>
              <w:top w:val="single" w:sz="4" w:space="0" w:color="auto"/>
              <w:left w:val="nil"/>
              <w:bottom w:val="single" w:sz="4" w:space="0" w:color="auto"/>
              <w:right w:val="nil"/>
            </w:tcBorders>
          </w:tcPr>
          <w:p w14:paraId="4424801F" w14:textId="77777777" w:rsidR="009B24FC" w:rsidRDefault="009B24FC" w:rsidP="009B24FC">
            <w:pPr>
              <w:spacing w:line="480" w:lineRule="auto"/>
              <w:jc w:val="both"/>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Individual delivery</w:t>
            </w:r>
            <w:r w:rsidRPr="007B1945">
              <w:rPr>
                <w:rFonts w:eastAsia="Times New Roman"/>
                <w:i/>
                <w:color w:val="000000" w:themeColor="text1"/>
                <w:sz w:val="18"/>
                <w:szCs w:val="18"/>
                <w:shd w:val="clear" w:color="auto" w:fill="FFFFFF"/>
                <w:vertAlign w:val="superscript"/>
                <w:lang w:val="nl-NL"/>
              </w:rPr>
              <w:t xml:space="preserve">b </w:t>
            </w:r>
          </w:p>
        </w:tc>
        <w:tc>
          <w:tcPr>
            <w:tcW w:w="1985" w:type="dxa"/>
            <w:gridSpan w:val="2"/>
            <w:tcBorders>
              <w:top w:val="single" w:sz="4" w:space="0" w:color="auto"/>
              <w:left w:val="nil"/>
              <w:bottom w:val="single" w:sz="4" w:space="0" w:color="auto"/>
              <w:right w:val="nil"/>
            </w:tcBorders>
          </w:tcPr>
          <w:p w14:paraId="4753F583" w14:textId="77777777" w:rsidR="009B24FC" w:rsidRDefault="009B24FC" w:rsidP="009B24FC">
            <w:pPr>
              <w:spacing w:line="480" w:lineRule="auto"/>
              <w:jc w:val="both"/>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Treatment length</w:t>
            </w:r>
            <w:r w:rsidRPr="007B1945">
              <w:rPr>
                <w:rFonts w:eastAsia="Times New Roman"/>
                <w:i/>
                <w:color w:val="000000" w:themeColor="text1"/>
                <w:sz w:val="18"/>
                <w:szCs w:val="18"/>
                <w:shd w:val="clear" w:color="auto" w:fill="FFFFFF"/>
                <w:vertAlign w:val="superscript"/>
                <w:lang w:val="nl-NL"/>
              </w:rPr>
              <w:t>c</w:t>
            </w:r>
          </w:p>
        </w:tc>
      </w:tr>
      <w:tr w:rsidR="009B24FC" w14:paraId="75490F61" w14:textId="77777777" w:rsidTr="009B24FC">
        <w:trPr>
          <w:trHeight w:val="386"/>
        </w:trPr>
        <w:tc>
          <w:tcPr>
            <w:tcW w:w="2552" w:type="dxa"/>
            <w:tcBorders>
              <w:top w:val="single" w:sz="4" w:space="0" w:color="auto"/>
              <w:left w:val="nil"/>
              <w:bottom w:val="single" w:sz="4" w:space="0" w:color="auto"/>
              <w:right w:val="nil"/>
            </w:tcBorders>
            <w:hideMark/>
          </w:tcPr>
          <w:p w14:paraId="0D4F1849" w14:textId="77777777" w:rsidR="009B24FC" w:rsidRDefault="009B24FC" w:rsidP="009B24FC">
            <w:pPr>
              <w:spacing w:line="480" w:lineRule="auto"/>
              <w:jc w:val="both"/>
              <w:rPr>
                <w:rFonts w:eastAsia="Times New Roman"/>
                <w:i/>
                <w:color w:val="000000" w:themeColor="text1"/>
                <w:sz w:val="18"/>
                <w:szCs w:val="18"/>
                <w:shd w:val="clear" w:color="auto" w:fill="FFFFFF"/>
                <w:vertAlign w:val="superscript"/>
                <w:lang w:val="nl-NL"/>
              </w:rPr>
            </w:pPr>
            <w:r>
              <w:rPr>
                <w:rFonts w:eastAsia="Times New Roman"/>
                <w:i/>
                <w:color w:val="000000" w:themeColor="text1"/>
                <w:sz w:val="18"/>
                <w:szCs w:val="18"/>
                <w:shd w:val="clear" w:color="auto" w:fill="FFFFFF"/>
                <w:lang w:val="nl-NL"/>
              </w:rPr>
              <w:t>Comparison</w:t>
            </w:r>
          </w:p>
        </w:tc>
        <w:tc>
          <w:tcPr>
            <w:tcW w:w="567" w:type="dxa"/>
            <w:tcBorders>
              <w:top w:val="single" w:sz="4" w:space="0" w:color="auto"/>
              <w:left w:val="nil"/>
              <w:bottom w:val="single" w:sz="4" w:space="0" w:color="auto"/>
              <w:right w:val="nil"/>
            </w:tcBorders>
            <w:hideMark/>
          </w:tcPr>
          <w:p w14:paraId="2E636D3B"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k</w:t>
            </w:r>
          </w:p>
        </w:tc>
        <w:tc>
          <w:tcPr>
            <w:tcW w:w="709" w:type="dxa"/>
            <w:tcBorders>
              <w:top w:val="single" w:sz="4" w:space="0" w:color="auto"/>
              <w:left w:val="nil"/>
              <w:bottom w:val="single" w:sz="4" w:space="0" w:color="auto"/>
              <w:right w:val="nil"/>
            </w:tcBorders>
            <w:hideMark/>
          </w:tcPr>
          <w:p w14:paraId="37623991"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w:t>
            </w:r>
          </w:p>
        </w:tc>
        <w:tc>
          <w:tcPr>
            <w:tcW w:w="708" w:type="dxa"/>
            <w:tcBorders>
              <w:top w:val="single" w:sz="4" w:space="0" w:color="auto"/>
              <w:left w:val="nil"/>
              <w:bottom w:val="single" w:sz="4" w:space="0" w:color="auto"/>
              <w:right w:val="nil"/>
            </w:tcBorders>
            <w:hideMark/>
          </w:tcPr>
          <w:p w14:paraId="4E472DF1"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mean</w:t>
            </w:r>
          </w:p>
        </w:tc>
        <w:tc>
          <w:tcPr>
            <w:tcW w:w="709" w:type="dxa"/>
            <w:tcBorders>
              <w:top w:val="single" w:sz="4" w:space="0" w:color="auto"/>
              <w:left w:val="nil"/>
              <w:bottom w:val="single" w:sz="4" w:space="0" w:color="auto"/>
              <w:right w:val="nil"/>
            </w:tcBorders>
            <w:hideMark/>
          </w:tcPr>
          <w:p w14:paraId="1BBA4E38"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SD</w:t>
            </w:r>
          </w:p>
        </w:tc>
        <w:tc>
          <w:tcPr>
            <w:tcW w:w="709" w:type="dxa"/>
            <w:tcBorders>
              <w:top w:val="single" w:sz="4" w:space="0" w:color="auto"/>
              <w:left w:val="nil"/>
              <w:bottom w:val="single" w:sz="4" w:space="0" w:color="auto"/>
              <w:right w:val="nil"/>
            </w:tcBorders>
            <w:hideMark/>
          </w:tcPr>
          <w:p w14:paraId="555781C0"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mean</w:t>
            </w:r>
          </w:p>
        </w:tc>
        <w:tc>
          <w:tcPr>
            <w:tcW w:w="709" w:type="dxa"/>
            <w:tcBorders>
              <w:top w:val="single" w:sz="4" w:space="0" w:color="auto"/>
              <w:left w:val="nil"/>
              <w:bottom w:val="single" w:sz="4" w:space="0" w:color="auto"/>
              <w:right w:val="nil"/>
            </w:tcBorders>
            <w:hideMark/>
          </w:tcPr>
          <w:p w14:paraId="19198090"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SD</w:t>
            </w:r>
          </w:p>
        </w:tc>
        <w:tc>
          <w:tcPr>
            <w:tcW w:w="425" w:type="dxa"/>
            <w:tcBorders>
              <w:top w:val="single" w:sz="4" w:space="0" w:color="auto"/>
              <w:left w:val="nil"/>
              <w:bottom w:val="single" w:sz="4" w:space="0" w:color="auto"/>
              <w:right w:val="nil"/>
            </w:tcBorders>
            <w:hideMark/>
          </w:tcPr>
          <w:p w14:paraId="0265D7AD"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k</w:t>
            </w:r>
          </w:p>
        </w:tc>
        <w:tc>
          <w:tcPr>
            <w:tcW w:w="709" w:type="dxa"/>
            <w:tcBorders>
              <w:top w:val="single" w:sz="4" w:space="0" w:color="auto"/>
              <w:left w:val="nil"/>
              <w:bottom w:val="single" w:sz="4" w:space="0" w:color="auto"/>
              <w:right w:val="nil"/>
            </w:tcBorders>
            <w:hideMark/>
          </w:tcPr>
          <w:p w14:paraId="180FC6A4"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w:t>
            </w:r>
          </w:p>
        </w:tc>
        <w:tc>
          <w:tcPr>
            <w:tcW w:w="425" w:type="dxa"/>
            <w:tcBorders>
              <w:top w:val="single" w:sz="4" w:space="0" w:color="auto"/>
              <w:left w:val="nil"/>
              <w:bottom w:val="single" w:sz="4" w:space="0" w:color="auto"/>
              <w:right w:val="nil"/>
            </w:tcBorders>
          </w:tcPr>
          <w:p w14:paraId="30443D4D"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k</w:t>
            </w:r>
          </w:p>
        </w:tc>
        <w:tc>
          <w:tcPr>
            <w:tcW w:w="709" w:type="dxa"/>
            <w:tcBorders>
              <w:top w:val="single" w:sz="4" w:space="0" w:color="auto"/>
              <w:left w:val="nil"/>
              <w:bottom w:val="single" w:sz="4" w:space="0" w:color="auto"/>
              <w:right w:val="nil"/>
            </w:tcBorders>
          </w:tcPr>
          <w:p w14:paraId="44F07489"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w:t>
            </w:r>
          </w:p>
        </w:tc>
        <w:tc>
          <w:tcPr>
            <w:tcW w:w="425" w:type="dxa"/>
            <w:tcBorders>
              <w:top w:val="single" w:sz="4" w:space="0" w:color="auto"/>
              <w:left w:val="nil"/>
              <w:bottom w:val="single" w:sz="4" w:space="0" w:color="auto"/>
              <w:right w:val="nil"/>
            </w:tcBorders>
          </w:tcPr>
          <w:p w14:paraId="57B38323"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k</w:t>
            </w:r>
          </w:p>
        </w:tc>
        <w:tc>
          <w:tcPr>
            <w:tcW w:w="992" w:type="dxa"/>
            <w:tcBorders>
              <w:top w:val="single" w:sz="4" w:space="0" w:color="auto"/>
              <w:left w:val="nil"/>
              <w:bottom w:val="single" w:sz="4" w:space="0" w:color="auto"/>
              <w:right w:val="nil"/>
            </w:tcBorders>
          </w:tcPr>
          <w:p w14:paraId="1CBAA79D"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w:t>
            </w:r>
          </w:p>
        </w:tc>
        <w:tc>
          <w:tcPr>
            <w:tcW w:w="709" w:type="dxa"/>
            <w:tcBorders>
              <w:top w:val="single" w:sz="4" w:space="0" w:color="auto"/>
              <w:left w:val="nil"/>
              <w:bottom w:val="single" w:sz="4" w:space="0" w:color="auto"/>
              <w:right w:val="nil"/>
            </w:tcBorders>
          </w:tcPr>
          <w:p w14:paraId="3FBCF9F7"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k</w:t>
            </w:r>
          </w:p>
        </w:tc>
        <w:tc>
          <w:tcPr>
            <w:tcW w:w="992" w:type="dxa"/>
            <w:tcBorders>
              <w:top w:val="single" w:sz="4" w:space="0" w:color="auto"/>
              <w:left w:val="nil"/>
              <w:bottom w:val="single" w:sz="4" w:space="0" w:color="auto"/>
              <w:right w:val="nil"/>
            </w:tcBorders>
          </w:tcPr>
          <w:p w14:paraId="4FCE60F5"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w:t>
            </w:r>
          </w:p>
        </w:tc>
        <w:tc>
          <w:tcPr>
            <w:tcW w:w="1134" w:type="dxa"/>
            <w:tcBorders>
              <w:top w:val="single" w:sz="4" w:space="0" w:color="auto"/>
              <w:left w:val="nil"/>
              <w:bottom w:val="single" w:sz="4" w:space="0" w:color="auto"/>
              <w:right w:val="nil"/>
            </w:tcBorders>
          </w:tcPr>
          <w:p w14:paraId="3B6A63E2"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mean</w:t>
            </w:r>
          </w:p>
        </w:tc>
        <w:tc>
          <w:tcPr>
            <w:tcW w:w="851" w:type="dxa"/>
            <w:tcBorders>
              <w:top w:val="single" w:sz="4" w:space="0" w:color="auto"/>
              <w:left w:val="nil"/>
              <w:bottom w:val="single" w:sz="4" w:space="0" w:color="auto"/>
              <w:right w:val="nil"/>
            </w:tcBorders>
          </w:tcPr>
          <w:p w14:paraId="7B869683" w14:textId="77777777" w:rsidR="009B24FC" w:rsidRDefault="009B24FC" w:rsidP="009B24FC">
            <w:pPr>
              <w:spacing w:line="480" w:lineRule="auto"/>
              <w:jc w:val="center"/>
              <w:rPr>
                <w:rFonts w:eastAsia="Times New Roman"/>
                <w:i/>
                <w:color w:val="000000" w:themeColor="text1"/>
                <w:sz w:val="18"/>
                <w:szCs w:val="18"/>
                <w:shd w:val="clear" w:color="auto" w:fill="FFFFFF"/>
                <w:lang w:val="nl-NL"/>
              </w:rPr>
            </w:pPr>
            <w:r>
              <w:rPr>
                <w:rFonts w:eastAsia="Times New Roman"/>
                <w:i/>
                <w:color w:val="000000" w:themeColor="text1"/>
                <w:sz w:val="18"/>
                <w:szCs w:val="18"/>
                <w:shd w:val="clear" w:color="auto" w:fill="FFFFFF"/>
                <w:lang w:val="nl-NL"/>
              </w:rPr>
              <w:t>SD</w:t>
            </w:r>
          </w:p>
        </w:tc>
      </w:tr>
      <w:tr w:rsidR="009B24FC" w14:paraId="21741B9D" w14:textId="77777777" w:rsidTr="009B24FC">
        <w:trPr>
          <w:trHeight w:val="364"/>
        </w:trPr>
        <w:tc>
          <w:tcPr>
            <w:tcW w:w="2552" w:type="dxa"/>
            <w:tcBorders>
              <w:top w:val="single" w:sz="4" w:space="0" w:color="auto"/>
              <w:left w:val="nil"/>
              <w:bottom w:val="nil"/>
              <w:right w:val="single" w:sz="4" w:space="0" w:color="auto"/>
            </w:tcBorders>
            <w:hideMark/>
          </w:tcPr>
          <w:p w14:paraId="0EDFFCBE"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TF-CBT vs PCC</w:t>
            </w:r>
          </w:p>
        </w:tc>
        <w:tc>
          <w:tcPr>
            <w:tcW w:w="567" w:type="dxa"/>
            <w:tcBorders>
              <w:top w:val="single" w:sz="4" w:space="0" w:color="auto"/>
              <w:left w:val="nil"/>
              <w:bottom w:val="nil"/>
              <w:right w:val="nil"/>
            </w:tcBorders>
          </w:tcPr>
          <w:p w14:paraId="41EFCC48"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54</w:t>
            </w:r>
          </w:p>
        </w:tc>
        <w:tc>
          <w:tcPr>
            <w:tcW w:w="709" w:type="dxa"/>
            <w:tcBorders>
              <w:top w:val="single" w:sz="4" w:space="0" w:color="auto"/>
              <w:left w:val="nil"/>
              <w:bottom w:val="nil"/>
              <w:right w:val="nil"/>
            </w:tcBorders>
          </w:tcPr>
          <w:p w14:paraId="277CB608"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96.43</w:t>
            </w:r>
          </w:p>
        </w:tc>
        <w:tc>
          <w:tcPr>
            <w:tcW w:w="708" w:type="dxa"/>
            <w:tcBorders>
              <w:top w:val="single" w:sz="4" w:space="0" w:color="auto"/>
              <w:left w:val="nil"/>
              <w:bottom w:val="nil"/>
              <w:right w:val="nil"/>
            </w:tcBorders>
          </w:tcPr>
          <w:p w14:paraId="76601C82"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38.17</w:t>
            </w:r>
          </w:p>
        </w:tc>
        <w:tc>
          <w:tcPr>
            <w:tcW w:w="709" w:type="dxa"/>
            <w:tcBorders>
              <w:top w:val="single" w:sz="4" w:space="0" w:color="auto"/>
              <w:left w:val="nil"/>
              <w:bottom w:val="nil"/>
              <w:right w:val="nil"/>
            </w:tcBorders>
          </w:tcPr>
          <w:p w14:paraId="60328BA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7.15</w:t>
            </w:r>
          </w:p>
        </w:tc>
        <w:tc>
          <w:tcPr>
            <w:tcW w:w="709" w:type="dxa"/>
            <w:tcBorders>
              <w:top w:val="single" w:sz="4" w:space="0" w:color="auto"/>
              <w:left w:val="nil"/>
              <w:bottom w:val="nil"/>
              <w:right w:val="nil"/>
            </w:tcBorders>
          </w:tcPr>
          <w:p w14:paraId="0E23889E"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64.21</w:t>
            </w:r>
          </w:p>
        </w:tc>
        <w:tc>
          <w:tcPr>
            <w:tcW w:w="709" w:type="dxa"/>
            <w:tcBorders>
              <w:top w:val="single" w:sz="4" w:space="0" w:color="auto"/>
              <w:left w:val="nil"/>
              <w:bottom w:val="nil"/>
              <w:right w:val="nil"/>
            </w:tcBorders>
          </w:tcPr>
          <w:p w14:paraId="043CC2C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31.79</w:t>
            </w:r>
          </w:p>
        </w:tc>
        <w:tc>
          <w:tcPr>
            <w:tcW w:w="425" w:type="dxa"/>
            <w:tcBorders>
              <w:top w:val="single" w:sz="4" w:space="0" w:color="auto"/>
              <w:left w:val="nil"/>
              <w:bottom w:val="nil"/>
              <w:right w:val="nil"/>
            </w:tcBorders>
          </w:tcPr>
          <w:p w14:paraId="2A0A3586"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48</w:t>
            </w:r>
          </w:p>
        </w:tc>
        <w:tc>
          <w:tcPr>
            <w:tcW w:w="709" w:type="dxa"/>
            <w:tcBorders>
              <w:top w:val="single" w:sz="4" w:space="0" w:color="auto"/>
              <w:left w:val="nil"/>
              <w:bottom w:val="nil"/>
              <w:right w:val="nil"/>
            </w:tcBorders>
          </w:tcPr>
          <w:p w14:paraId="64B4239A"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85.71</w:t>
            </w:r>
          </w:p>
        </w:tc>
        <w:tc>
          <w:tcPr>
            <w:tcW w:w="425" w:type="dxa"/>
            <w:tcBorders>
              <w:top w:val="single" w:sz="4" w:space="0" w:color="auto"/>
              <w:left w:val="nil"/>
              <w:bottom w:val="nil"/>
              <w:right w:val="nil"/>
            </w:tcBorders>
          </w:tcPr>
          <w:p w14:paraId="6DC6C78C"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r>
              <w:rPr>
                <w:rFonts w:eastAsia="Times New Roman"/>
                <w:color w:val="000000" w:themeColor="text1"/>
                <w:sz w:val="18"/>
                <w:szCs w:val="18"/>
                <w:shd w:val="clear" w:color="auto" w:fill="FFFFFF"/>
                <w:lang w:val="nl-NL"/>
              </w:rPr>
              <w:t>3</w:t>
            </w:r>
          </w:p>
        </w:tc>
        <w:tc>
          <w:tcPr>
            <w:tcW w:w="709" w:type="dxa"/>
            <w:tcBorders>
              <w:top w:val="single" w:sz="4" w:space="0" w:color="auto"/>
              <w:left w:val="nil"/>
              <w:bottom w:val="nil"/>
              <w:right w:val="nil"/>
            </w:tcBorders>
          </w:tcPr>
          <w:p w14:paraId="7DE248AE"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41.</w:t>
            </w:r>
            <w:r>
              <w:rPr>
                <w:rFonts w:eastAsia="Times New Roman"/>
                <w:color w:val="000000" w:themeColor="text1"/>
                <w:sz w:val="18"/>
                <w:szCs w:val="18"/>
                <w:shd w:val="clear" w:color="auto" w:fill="FFFFFF"/>
                <w:lang w:val="nl-NL"/>
              </w:rPr>
              <w:t>07</w:t>
            </w:r>
          </w:p>
        </w:tc>
        <w:tc>
          <w:tcPr>
            <w:tcW w:w="425" w:type="dxa"/>
            <w:tcBorders>
              <w:top w:val="single" w:sz="4" w:space="0" w:color="auto"/>
              <w:left w:val="nil"/>
              <w:bottom w:val="nil"/>
              <w:right w:val="nil"/>
            </w:tcBorders>
          </w:tcPr>
          <w:p w14:paraId="6D0B411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27</w:t>
            </w:r>
          </w:p>
        </w:tc>
        <w:tc>
          <w:tcPr>
            <w:tcW w:w="992" w:type="dxa"/>
            <w:tcBorders>
              <w:top w:val="single" w:sz="4" w:space="0" w:color="auto"/>
              <w:left w:val="nil"/>
              <w:bottom w:val="nil"/>
              <w:right w:val="nil"/>
            </w:tcBorders>
          </w:tcPr>
          <w:p w14:paraId="63CD996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48.21</w:t>
            </w:r>
          </w:p>
        </w:tc>
        <w:tc>
          <w:tcPr>
            <w:tcW w:w="709" w:type="dxa"/>
            <w:tcBorders>
              <w:top w:val="single" w:sz="4" w:space="0" w:color="auto"/>
              <w:left w:val="nil"/>
              <w:bottom w:val="nil"/>
              <w:right w:val="nil"/>
            </w:tcBorders>
          </w:tcPr>
          <w:p w14:paraId="6183C4BC"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4</w:t>
            </w:r>
            <w:r>
              <w:rPr>
                <w:rFonts w:eastAsia="Times New Roman"/>
                <w:color w:val="000000" w:themeColor="text1"/>
                <w:sz w:val="18"/>
                <w:szCs w:val="18"/>
                <w:shd w:val="clear" w:color="auto" w:fill="FFFFFF"/>
                <w:lang w:val="nl-NL"/>
              </w:rPr>
              <w:t>7</w:t>
            </w:r>
          </w:p>
        </w:tc>
        <w:tc>
          <w:tcPr>
            <w:tcW w:w="992" w:type="dxa"/>
            <w:tcBorders>
              <w:top w:val="single" w:sz="4" w:space="0" w:color="auto"/>
              <w:left w:val="nil"/>
              <w:bottom w:val="nil"/>
              <w:right w:val="nil"/>
            </w:tcBorders>
          </w:tcPr>
          <w:p w14:paraId="171F4DD8"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8</w:t>
            </w:r>
            <w:r>
              <w:rPr>
                <w:rFonts w:eastAsia="Times New Roman"/>
                <w:color w:val="000000" w:themeColor="text1"/>
                <w:sz w:val="18"/>
                <w:szCs w:val="18"/>
                <w:shd w:val="clear" w:color="auto" w:fill="FFFFFF"/>
                <w:lang w:val="nl-NL"/>
              </w:rPr>
              <w:t>3</w:t>
            </w:r>
            <w:r w:rsidRPr="002458EE">
              <w:rPr>
                <w:rFonts w:eastAsia="Times New Roman"/>
                <w:color w:val="000000" w:themeColor="text1"/>
                <w:sz w:val="18"/>
                <w:szCs w:val="18"/>
                <w:shd w:val="clear" w:color="auto" w:fill="FFFFFF"/>
                <w:lang w:val="nl-NL"/>
              </w:rPr>
              <w:t>.</w:t>
            </w:r>
            <w:r>
              <w:rPr>
                <w:rFonts w:eastAsia="Times New Roman"/>
                <w:color w:val="000000" w:themeColor="text1"/>
                <w:sz w:val="18"/>
                <w:szCs w:val="18"/>
                <w:shd w:val="clear" w:color="auto" w:fill="FFFFFF"/>
                <w:lang w:val="nl-NL"/>
              </w:rPr>
              <w:t>93</w:t>
            </w:r>
          </w:p>
        </w:tc>
        <w:tc>
          <w:tcPr>
            <w:tcW w:w="1134" w:type="dxa"/>
            <w:tcBorders>
              <w:top w:val="single" w:sz="4" w:space="0" w:color="auto"/>
              <w:left w:val="nil"/>
              <w:bottom w:val="nil"/>
              <w:right w:val="nil"/>
            </w:tcBorders>
          </w:tcPr>
          <w:p w14:paraId="26FA206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817.33</w:t>
            </w:r>
          </w:p>
        </w:tc>
        <w:tc>
          <w:tcPr>
            <w:tcW w:w="851" w:type="dxa"/>
            <w:tcBorders>
              <w:top w:val="single" w:sz="4" w:space="0" w:color="auto"/>
              <w:left w:val="nil"/>
              <w:bottom w:val="nil"/>
              <w:right w:val="nil"/>
            </w:tcBorders>
          </w:tcPr>
          <w:p w14:paraId="64B8D29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456.29</w:t>
            </w:r>
          </w:p>
        </w:tc>
      </w:tr>
      <w:tr w:rsidR="009B24FC" w14:paraId="1CC70C21" w14:textId="77777777" w:rsidTr="009B24FC">
        <w:trPr>
          <w:trHeight w:val="364"/>
        </w:trPr>
        <w:tc>
          <w:tcPr>
            <w:tcW w:w="2552" w:type="dxa"/>
            <w:tcBorders>
              <w:top w:val="nil"/>
              <w:left w:val="nil"/>
              <w:bottom w:val="nil"/>
              <w:right w:val="single" w:sz="4" w:space="0" w:color="auto"/>
            </w:tcBorders>
            <w:hideMark/>
          </w:tcPr>
          <w:p w14:paraId="7E541C50"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EMDR vs PCC</w:t>
            </w:r>
          </w:p>
        </w:tc>
        <w:tc>
          <w:tcPr>
            <w:tcW w:w="567" w:type="dxa"/>
            <w:tcBorders>
              <w:top w:val="nil"/>
              <w:left w:val="nil"/>
              <w:bottom w:val="nil"/>
              <w:right w:val="nil"/>
            </w:tcBorders>
          </w:tcPr>
          <w:p w14:paraId="7BCF37C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w:t>
            </w:r>
          </w:p>
        </w:tc>
        <w:tc>
          <w:tcPr>
            <w:tcW w:w="709" w:type="dxa"/>
            <w:tcBorders>
              <w:top w:val="nil"/>
              <w:left w:val="nil"/>
              <w:bottom w:val="nil"/>
              <w:right w:val="nil"/>
            </w:tcBorders>
          </w:tcPr>
          <w:p w14:paraId="579C8E5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85.71</w:t>
            </w:r>
          </w:p>
        </w:tc>
        <w:tc>
          <w:tcPr>
            <w:tcW w:w="708" w:type="dxa"/>
            <w:tcBorders>
              <w:top w:val="nil"/>
              <w:left w:val="nil"/>
              <w:bottom w:val="nil"/>
              <w:right w:val="nil"/>
            </w:tcBorders>
          </w:tcPr>
          <w:p w14:paraId="2C0E460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36.72</w:t>
            </w:r>
          </w:p>
        </w:tc>
        <w:tc>
          <w:tcPr>
            <w:tcW w:w="709" w:type="dxa"/>
            <w:tcBorders>
              <w:top w:val="nil"/>
              <w:left w:val="nil"/>
              <w:bottom w:val="nil"/>
              <w:right w:val="nil"/>
            </w:tcBorders>
          </w:tcPr>
          <w:p w14:paraId="3AA03B07"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4.02</w:t>
            </w:r>
          </w:p>
        </w:tc>
        <w:tc>
          <w:tcPr>
            <w:tcW w:w="709" w:type="dxa"/>
            <w:tcBorders>
              <w:top w:val="nil"/>
              <w:left w:val="nil"/>
              <w:bottom w:val="nil"/>
              <w:right w:val="nil"/>
            </w:tcBorders>
          </w:tcPr>
          <w:p w14:paraId="30054AE5"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58.81</w:t>
            </w:r>
          </w:p>
        </w:tc>
        <w:tc>
          <w:tcPr>
            <w:tcW w:w="709" w:type="dxa"/>
            <w:tcBorders>
              <w:top w:val="nil"/>
              <w:left w:val="nil"/>
              <w:bottom w:val="nil"/>
              <w:right w:val="nil"/>
            </w:tcBorders>
          </w:tcPr>
          <w:p w14:paraId="5616F46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31.61</w:t>
            </w:r>
          </w:p>
        </w:tc>
        <w:tc>
          <w:tcPr>
            <w:tcW w:w="425" w:type="dxa"/>
            <w:tcBorders>
              <w:top w:val="nil"/>
              <w:left w:val="nil"/>
              <w:bottom w:val="nil"/>
              <w:right w:val="nil"/>
            </w:tcBorders>
          </w:tcPr>
          <w:p w14:paraId="49AA082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w:t>
            </w:r>
          </w:p>
        </w:tc>
        <w:tc>
          <w:tcPr>
            <w:tcW w:w="709" w:type="dxa"/>
            <w:tcBorders>
              <w:top w:val="nil"/>
              <w:left w:val="nil"/>
              <w:bottom w:val="nil"/>
              <w:right w:val="nil"/>
            </w:tcBorders>
          </w:tcPr>
          <w:p w14:paraId="1B069A2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71.43</w:t>
            </w:r>
          </w:p>
        </w:tc>
        <w:tc>
          <w:tcPr>
            <w:tcW w:w="425" w:type="dxa"/>
            <w:tcBorders>
              <w:top w:val="nil"/>
              <w:left w:val="nil"/>
              <w:bottom w:val="nil"/>
              <w:right w:val="nil"/>
            </w:tcBorders>
          </w:tcPr>
          <w:p w14:paraId="6753AA0B"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p>
        </w:tc>
        <w:tc>
          <w:tcPr>
            <w:tcW w:w="709" w:type="dxa"/>
            <w:tcBorders>
              <w:top w:val="nil"/>
              <w:left w:val="nil"/>
              <w:bottom w:val="nil"/>
              <w:right w:val="nil"/>
            </w:tcBorders>
          </w:tcPr>
          <w:p w14:paraId="0FAF61D5"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28.57</w:t>
            </w:r>
          </w:p>
        </w:tc>
        <w:tc>
          <w:tcPr>
            <w:tcW w:w="425" w:type="dxa"/>
            <w:tcBorders>
              <w:top w:val="nil"/>
              <w:left w:val="nil"/>
              <w:bottom w:val="nil"/>
              <w:right w:val="nil"/>
            </w:tcBorders>
          </w:tcPr>
          <w:p w14:paraId="5648E93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w:t>
            </w:r>
          </w:p>
        </w:tc>
        <w:tc>
          <w:tcPr>
            <w:tcW w:w="992" w:type="dxa"/>
            <w:tcBorders>
              <w:top w:val="nil"/>
              <w:left w:val="nil"/>
              <w:bottom w:val="nil"/>
              <w:right w:val="nil"/>
            </w:tcBorders>
          </w:tcPr>
          <w:p w14:paraId="4626DB36"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42.86</w:t>
            </w:r>
          </w:p>
        </w:tc>
        <w:tc>
          <w:tcPr>
            <w:tcW w:w="709" w:type="dxa"/>
            <w:tcBorders>
              <w:top w:val="nil"/>
              <w:left w:val="nil"/>
              <w:bottom w:val="nil"/>
              <w:right w:val="nil"/>
            </w:tcBorders>
          </w:tcPr>
          <w:p w14:paraId="5BB47B5C"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w:t>
            </w:r>
          </w:p>
        </w:tc>
        <w:tc>
          <w:tcPr>
            <w:tcW w:w="992" w:type="dxa"/>
            <w:tcBorders>
              <w:top w:val="nil"/>
              <w:left w:val="nil"/>
              <w:bottom w:val="nil"/>
              <w:right w:val="nil"/>
            </w:tcBorders>
          </w:tcPr>
          <w:p w14:paraId="35ED62F9"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85.71</w:t>
            </w:r>
          </w:p>
        </w:tc>
        <w:tc>
          <w:tcPr>
            <w:tcW w:w="1134" w:type="dxa"/>
            <w:tcBorders>
              <w:top w:val="nil"/>
              <w:left w:val="nil"/>
              <w:bottom w:val="nil"/>
              <w:right w:val="nil"/>
            </w:tcBorders>
          </w:tcPr>
          <w:p w14:paraId="6EFAA92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615.71</w:t>
            </w:r>
          </w:p>
        </w:tc>
        <w:tc>
          <w:tcPr>
            <w:tcW w:w="851" w:type="dxa"/>
            <w:tcBorders>
              <w:top w:val="nil"/>
              <w:left w:val="nil"/>
              <w:bottom w:val="nil"/>
              <w:right w:val="nil"/>
            </w:tcBorders>
          </w:tcPr>
          <w:p w14:paraId="2138D81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232.01</w:t>
            </w:r>
          </w:p>
        </w:tc>
      </w:tr>
      <w:tr w:rsidR="009B24FC" w:rsidRPr="00F817D2" w14:paraId="73F39B03" w14:textId="77777777" w:rsidTr="009B24FC">
        <w:trPr>
          <w:trHeight w:val="345"/>
        </w:trPr>
        <w:tc>
          <w:tcPr>
            <w:tcW w:w="2552" w:type="dxa"/>
            <w:tcBorders>
              <w:top w:val="nil"/>
              <w:left w:val="nil"/>
              <w:bottom w:val="nil"/>
              <w:right w:val="single" w:sz="4" w:space="0" w:color="auto"/>
            </w:tcBorders>
            <w:hideMark/>
          </w:tcPr>
          <w:p w14:paraId="1B2907B0"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other-TF-PIs vs PCC</w:t>
            </w:r>
          </w:p>
        </w:tc>
        <w:tc>
          <w:tcPr>
            <w:tcW w:w="567" w:type="dxa"/>
            <w:tcBorders>
              <w:top w:val="nil"/>
              <w:left w:val="nil"/>
              <w:bottom w:val="nil"/>
              <w:right w:val="nil"/>
            </w:tcBorders>
          </w:tcPr>
          <w:p w14:paraId="1018992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w:t>
            </w:r>
          </w:p>
        </w:tc>
        <w:tc>
          <w:tcPr>
            <w:tcW w:w="709" w:type="dxa"/>
            <w:tcBorders>
              <w:top w:val="nil"/>
              <w:left w:val="nil"/>
              <w:bottom w:val="nil"/>
              <w:right w:val="nil"/>
            </w:tcBorders>
          </w:tcPr>
          <w:p w14:paraId="1AB8E33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50</w:t>
            </w:r>
          </w:p>
        </w:tc>
        <w:tc>
          <w:tcPr>
            <w:tcW w:w="708" w:type="dxa"/>
            <w:tcBorders>
              <w:top w:val="nil"/>
              <w:left w:val="nil"/>
              <w:bottom w:val="nil"/>
              <w:right w:val="nil"/>
            </w:tcBorders>
          </w:tcPr>
          <w:p w14:paraId="41F23BC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35.38</w:t>
            </w:r>
          </w:p>
        </w:tc>
        <w:tc>
          <w:tcPr>
            <w:tcW w:w="709" w:type="dxa"/>
            <w:tcBorders>
              <w:top w:val="nil"/>
              <w:left w:val="nil"/>
              <w:bottom w:val="nil"/>
              <w:right w:val="nil"/>
            </w:tcBorders>
          </w:tcPr>
          <w:p w14:paraId="04EB357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3.84</w:t>
            </w:r>
          </w:p>
        </w:tc>
        <w:tc>
          <w:tcPr>
            <w:tcW w:w="709" w:type="dxa"/>
            <w:tcBorders>
              <w:top w:val="nil"/>
              <w:left w:val="nil"/>
              <w:bottom w:val="nil"/>
              <w:right w:val="nil"/>
            </w:tcBorders>
          </w:tcPr>
          <w:p w14:paraId="4E6F6568"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75.70</w:t>
            </w:r>
          </w:p>
        </w:tc>
        <w:tc>
          <w:tcPr>
            <w:tcW w:w="709" w:type="dxa"/>
            <w:tcBorders>
              <w:top w:val="nil"/>
              <w:left w:val="nil"/>
              <w:bottom w:val="nil"/>
              <w:right w:val="nil"/>
            </w:tcBorders>
          </w:tcPr>
          <w:p w14:paraId="229229B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35.94</w:t>
            </w:r>
          </w:p>
        </w:tc>
        <w:tc>
          <w:tcPr>
            <w:tcW w:w="425" w:type="dxa"/>
            <w:tcBorders>
              <w:top w:val="nil"/>
              <w:left w:val="nil"/>
              <w:bottom w:val="nil"/>
              <w:right w:val="nil"/>
            </w:tcBorders>
          </w:tcPr>
          <w:p w14:paraId="5C5615C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w:t>
            </w:r>
          </w:p>
        </w:tc>
        <w:tc>
          <w:tcPr>
            <w:tcW w:w="709" w:type="dxa"/>
            <w:tcBorders>
              <w:top w:val="nil"/>
              <w:left w:val="nil"/>
              <w:bottom w:val="nil"/>
              <w:right w:val="nil"/>
            </w:tcBorders>
          </w:tcPr>
          <w:p w14:paraId="6D8E997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12A2FF3E"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p>
        </w:tc>
        <w:tc>
          <w:tcPr>
            <w:tcW w:w="709" w:type="dxa"/>
            <w:tcBorders>
              <w:top w:val="nil"/>
              <w:left w:val="nil"/>
              <w:bottom w:val="nil"/>
              <w:right w:val="nil"/>
            </w:tcBorders>
          </w:tcPr>
          <w:p w14:paraId="1226B53C"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33.33</w:t>
            </w:r>
          </w:p>
        </w:tc>
        <w:tc>
          <w:tcPr>
            <w:tcW w:w="425" w:type="dxa"/>
            <w:tcBorders>
              <w:top w:val="nil"/>
              <w:left w:val="nil"/>
              <w:bottom w:val="nil"/>
              <w:right w:val="nil"/>
            </w:tcBorders>
          </w:tcPr>
          <w:p w14:paraId="72036BC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w:t>
            </w:r>
          </w:p>
        </w:tc>
        <w:tc>
          <w:tcPr>
            <w:tcW w:w="992" w:type="dxa"/>
            <w:tcBorders>
              <w:top w:val="nil"/>
              <w:left w:val="nil"/>
              <w:bottom w:val="nil"/>
              <w:right w:val="nil"/>
            </w:tcBorders>
          </w:tcPr>
          <w:p w14:paraId="0849A45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33.33</w:t>
            </w:r>
          </w:p>
        </w:tc>
        <w:tc>
          <w:tcPr>
            <w:tcW w:w="709" w:type="dxa"/>
            <w:tcBorders>
              <w:top w:val="nil"/>
              <w:left w:val="nil"/>
              <w:bottom w:val="nil"/>
              <w:right w:val="nil"/>
            </w:tcBorders>
          </w:tcPr>
          <w:p w14:paraId="0C32F76D"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4</w:t>
            </w:r>
          </w:p>
        </w:tc>
        <w:tc>
          <w:tcPr>
            <w:tcW w:w="992" w:type="dxa"/>
            <w:tcBorders>
              <w:top w:val="nil"/>
              <w:left w:val="nil"/>
              <w:bottom w:val="nil"/>
              <w:right w:val="nil"/>
            </w:tcBorders>
          </w:tcPr>
          <w:p w14:paraId="1A4AC533"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66.67</w:t>
            </w:r>
          </w:p>
        </w:tc>
        <w:tc>
          <w:tcPr>
            <w:tcW w:w="1134" w:type="dxa"/>
            <w:tcBorders>
              <w:top w:val="nil"/>
              <w:left w:val="nil"/>
              <w:bottom w:val="nil"/>
              <w:right w:val="nil"/>
            </w:tcBorders>
          </w:tcPr>
          <w:p w14:paraId="417BFCA2"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590</w:t>
            </w:r>
          </w:p>
        </w:tc>
        <w:tc>
          <w:tcPr>
            <w:tcW w:w="851" w:type="dxa"/>
            <w:tcBorders>
              <w:top w:val="nil"/>
              <w:left w:val="nil"/>
              <w:bottom w:val="nil"/>
              <w:right w:val="nil"/>
            </w:tcBorders>
          </w:tcPr>
          <w:p w14:paraId="4C97BB27"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261.30</w:t>
            </w:r>
          </w:p>
        </w:tc>
      </w:tr>
      <w:tr w:rsidR="009B24FC" w:rsidRPr="00F817D2" w14:paraId="3E444436" w14:textId="77777777" w:rsidTr="009B24FC">
        <w:trPr>
          <w:trHeight w:val="329"/>
        </w:trPr>
        <w:tc>
          <w:tcPr>
            <w:tcW w:w="2552" w:type="dxa"/>
            <w:tcBorders>
              <w:top w:val="nil"/>
              <w:left w:val="nil"/>
              <w:bottom w:val="nil"/>
              <w:right w:val="single" w:sz="4" w:space="0" w:color="auto"/>
            </w:tcBorders>
            <w:hideMark/>
          </w:tcPr>
          <w:p w14:paraId="638EA5BE"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non-TF-PIs vs PCC</w:t>
            </w:r>
          </w:p>
        </w:tc>
        <w:tc>
          <w:tcPr>
            <w:tcW w:w="567" w:type="dxa"/>
            <w:tcBorders>
              <w:top w:val="nil"/>
              <w:left w:val="nil"/>
              <w:bottom w:val="nil"/>
              <w:right w:val="nil"/>
            </w:tcBorders>
          </w:tcPr>
          <w:p w14:paraId="72795A57"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13</w:t>
            </w:r>
          </w:p>
        </w:tc>
        <w:tc>
          <w:tcPr>
            <w:tcW w:w="709" w:type="dxa"/>
            <w:tcBorders>
              <w:top w:val="nil"/>
              <w:left w:val="nil"/>
              <w:bottom w:val="nil"/>
              <w:right w:val="nil"/>
            </w:tcBorders>
          </w:tcPr>
          <w:p w14:paraId="348BA02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72.22</w:t>
            </w:r>
          </w:p>
        </w:tc>
        <w:tc>
          <w:tcPr>
            <w:tcW w:w="708" w:type="dxa"/>
            <w:tcBorders>
              <w:top w:val="nil"/>
              <w:left w:val="nil"/>
              <w:bottom w:val="nil"/>
              <w:right w:val="nil"/>
            </w:tcBorders>
          </w:tcPr>
          <w:p w14:paraId="6B8C15B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42.19</w:t>
            </w:r>
          </w:p>
        </w:tc>
        <w:tc>
          <w:tcPr>
            <w:tcW w:w="709" w:type="dxa"/>
            <w:tcBorders>
              <w:top w:val="nil"/>
              <w:left w:val="nil"/>
              <w:bottom w:val="nil"/>
              <w:right w:val="nil"/>
            </w:tcBorders>
          </w:tcPr>
          <w:p w14:paraId="782AF37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8.94</w:t>
            </w:r>
          </w:p>
        </w:tc>
        <w:tc>
          <w:tcPr>
            <w:tcW w:w="709" w:type="dxa"/>
            <w:tcBorders>
              <w:top w:val="nil"/>
              <w:left w:val="nil"/>
              <w:bottom w:val="nil"/>
              <w:right w:val="nil"/>
            </w:tcBorders>
          </w:tcPr>
          <w:p w14:paraId="22CBD7C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57.52</w:t>
            </w:r>
          </w:p>
        </w:tc>
        <w:tc>
          <w:tcPr>
            <w:tcW w:w="709" w:type="dxa"/>
            <w:tcBorders>
              <w:top w:val="nil"/>
              <w:left w:val="nil"/>
              <w:bottom w:val="nil"/>
              <w:right w:val="nil"/>
            </w:tcBorders>
          </w:tcPr>
          <w:p w14:paraId="0120DCC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38.36</w:t>
            </w:r>
          </w:p>
        </w:tc>
        <w:tc>
          <w:tcPr>
            <w:tcW w:w="425" w:type="dxa"/>
            <w:tcBorders>
              <w:top w:val="nil"/>
              <w:left w:val="nil"/>
              <w:bottom w:val="nil"/>
              <w:right w:val="nil"/>
            </w:tcBorders>
          </w:tcPr>
          <w:p w14:paraId="64C1C98E"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16</w:t>
            </w:r>
          </w:p>
        </w:tc>
        <w:tc>
          <w:tcPr>
            <w:tcW w:w="709" w:type="dxa"/>
            <w:tcBorders>
              <w:top w:val="nil"/>
              <w:left w:val="nil"/>
              <w:bottom w:val="nil"/>
              <w:right w:val="nil"/>
            </w:tcBorders>
          </w:tcPr>
          <w:p w14:paraId="795E269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88.89</w:t>
            </w:r>
          </w:p>
        </w:tc>
        <w:tc>
          <w:tcPr>
            <w:tcW w:w="425" w:type="dxa"/>
            <w:tcBorders>
              <w:top w:val="nil"/>
              <w:left w:val="nil"/>
              <w:bottom w:val="nil"/>
              <w:right w:val="nil"/>
            </w:tcBorders>
          </w:tcPr>
          <w:p w14:paraId="2BFAC07A"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w:t>
            </w:r>
          </w:p>
        </w:tc>
        <w:tc>
          <w:tcPr>
            <w:tcW w:w="709" w:type="dxa"/>
            <w:tcBorders>
              <w:top w:val="nil"/>
              <w:left w:val="nil"/>
              <w:bottom w:val="nil"/>
              <w:right w:val="nil"/>
            </w:tcBorders>
          </w:tcPr>
          <w:p w14:paraId="4DB6D186"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22.22</w:t>
            </w:r>
          </w:p>
        </w:tc>
        <w:tc>
          <w:tcPr>
            <w:tcW w:w="425" w:type="dxa"/>
            <w:tcBorders>
              <w:top w:val="nil"/>
              <w:left w:val="nil"/>
              <w:bottom w:val="nil"/>
              <w:right w:val="nil"/>
            </w:tcBorders>
          </w:tcPr>
          <w:p w14:paraId="7990ED46"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9</w:t>
            </w:r>
          </w:p>
        </w:tc>
        <w:tc>
          <w:tcPr>
            <w:tcW w:w="992" w:type="dxa"/>
            <w:tcBorders>
              <w:top w:val="nil"/>
              <w:left w:val="nil"/>
              <w:bottom w:val="nil"/>
              <w:right w:val="nil"/>
            </w:tcBorders>
          </w:tcPr>
          <w:p w14:paraId="47EB9056"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50</w:t>
            </w:r>
          </w:p>
        </w:tc>
        <w:tc>
          <w:tcPr>
            <w:tcW w:w="709" w:type="dxa"/>
            <w:tcBorders>
              <w:top w:val="nil"/>
              <w:left w:val="nil"/>
              <w:bottom w:val="nil"/>
              <w:right w:val="nil"/>
            </w:tcBorders>
          </w:tcPr>
          <w:p w14:paraId="330D2176"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w:t>
            </w:r>
            <w:r>
              <w:rPr>
                <w:rFonts w:eastAsia="Times New Roman"/>
                <w:color w:val="000000" w:themeColor="text1"/>
                <w:sz w:val="18"/>
                <w:szCs w:val="18"/>
                <w:shd w:val="clear" w:color="auto" w:fill="FFFFFF"/>
                <w:lang w:val="nl-NL"/>
              </w:rPr>
              <w:t>1</w:t>
            </w:r>
          </w:p>
        </w:tc>
        <w:tc>
          <w:tcPr>
            <w:tcW w:w="992" w:type="dxa"/>
            <w:tcBorders>
              <w:top w:val="nil"/>
              <w:left w:val="nil"/>
              <w:bottom w:val="nil"/>
              <w:right w:val="nil"/>
            </w:tcBorders>
          </w:tcPr>
          <w:p w14:paraId="19C98D20"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61.11</w:t>
            </w:r>
          </w:p>
        </w:tc>
        <w:tc>
          <w:tcPr>
            <w:tcW w:w="1134" w:type="dxa"/>
            <w:tcBorders>
              <w:top w:val="nil"/>
              <w:left w:val="nil"/>
              <w:bottom w:val="nil"/>
              <w:right w:val="nil"/>
            </w:tcBorders>
          </w:tcPr>
          <w:p w14:paraId="6437D59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1063.85</w:t>
            </w:r>
          </w:p>
        </w:tc>
        <w:tc>
          <w:tcPr>
            <w:tcW w:w="851" w:type="dxa"/>
            <w:tcBorders>
              <w:top w:val="nil"/>
              <w:left w:val="nil"/>
              <w:bottom w:val="nil"/>
              <w:right w:val="nil"/>
            </w:tcBorders>
          </w:tcPr>
          <w:p w14:paraId="4D0B1C2A"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546.98</w:t>
            </w:r>
          </w:p>
        </w:tc>
      </w:tr>
      <w:tr w:rsidR="009B24FC" w14:paraId="5AC8C886" w14:textId="77777777" w:rsidTr="009B24FC">
        <w:trPr>
          <w:trHeight w:val="364"/>
        </w:trPr>
        <w:tc>
          <w:tcPr>
            <w:tcW w:w="2552" w:type="dxa"/>
            <w:tcBorders>
              <w:top w:val="nil"/>
              <w:left w:val="nil"/>
              <w:bottom w:val="nil"/>
              <w:right w:val="single" w:sz="4" w:space="0" w:color="auto"/>
            </w:tcBorders>
            <w:hideMark/>
          </w:tcPr>
          <w:p w14:paraId="5BF993FF"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TF-CBT vs ACC</w:t>
            </w:r>
          </w:p>
        </w:tc>
        <w:tc>
          <w:tcPr>
            <w:tcW w:w="567" w:type="dxa"/>
            <w:tcBorders>
              <w:top w:val="nil"/>
              <w:left w:val="nil"/>
              <w:bottom w:val="nil"/>
              <w:right w:val="nil"/>
            </w:tcBorders>
          </w:tcPr>
          <w:p w14:paraId="10AF895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31</w:t>
            </w:r>
          </w:p>
        </w:tc>
        <w:tc>
          <w:tcPr>
            <w:tcW w:w="709" w:type="dxa"/>
            <w:tcBorders>
              <w:top w:val="nil"/>
              <w:left w:val="nil"/>
              <w:bottom w:val="nil"/>
              <w:right w:val="nil"/>
            </w:tcBorders>
          </w:tcPr>
          <w:p w14:paraId="39337637"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88.57</w:t>
            </w:r>
          </w:p>
        </w:tc>
        <w:tc>
          <w:tcPr>
            <w:tcW w:w="708" w:type="dxa"/>
            <w:tcBorders>
              <w:top w:val="nil"/>
              <w:left w:val="nil"/>
              <w:bottom w:val="nil"/>
              <w:right w:val="nil"/>
            </w:tcBorders>
          </w:tcPr>
          <w:p w14:paraId="064ADFA5"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37.28</w:t>
            </w:r>
          </w:p>
        </w:tc>
        <w:tc>
          <w:tcPr>
            <w:tcW w:w="709" w:type="dxa"/>
            <w:tcBorders>
              <w:top w:val="nil"/>
              <w:left w:val="nil"/>
              <w:bottom w:val="nil"/>
              <w:right w:val="nil"/>
            </w:tcBorders>
          </w:tcPr>
          <w:p w14:paraId="0172713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10.17</w:t>
            </w:r>
          </w:p>
        </w:tc>
        <w:tc>
          <w:tcPr>
            <w:tcW w:w="709" w:type="dxa"/>
            <w:tcBorders>
              <w:top w:val="nil"/>
              <w:left w:val="nil"/>
              <w:bottom w:val="nil"/>
              <w:right w:val="nil"/>
            </w:tcBorders>
          </w:tcPr>
          <w:p w14:paraId="1E6F291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62.88</w:t>
            </w:r>
          </w:p>
        </w:tc>
        <w:tc>
          <w:tcPr>
            <w:tcW w:w="709" w:type="dxa"/>
            <w:tcBorders>
              <w:top w:val="nil"/>
              <w:left w:val="nil"/>
              <w:bottom w:val="nil"/>
              <w:right w:val="nil"/>
            </w:tcBorders>
          </w:tcPr>
          <w:p w14:paraId="29895CB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34.77</w:t>
            </w:r>
          </w:p>
        </w:tc>
        <w:tc>
          <w:tcPr>
            <w:tcW w:w="425" w:type="dxa"/>
            <w:tcBorders>
              <w:top w:val="nil"/>
              <w:left w:val="nil"/>
              <w:bottom w:val="nil"/>
              <w:right w:val="nil"/>
            </w:tcBorders>
          </w:tcPr>
          <w:p w14:paraId="15B5836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26</w:t>
            </w:r>
          </w:p>
        </w:tc>
        <w:tc>
          <w:tcPr>
            <w:tcW w:w="709" w:type="dxa"/>
            <w:tcBorders>
              <w:top w:val="nil"/>
              <w:left w:val="nil"/>
              <w:bottom w:val="nil"/>
              <w:right w:val="nil"/>
            </w:tcBorders>
          </w:tcPr>
          <w:p w14:paraId="6F7FA042"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74.29</w:t>
            </w:r>
          </w:p>
        </w:tc>
        <w:tc>
          <w:tcPr>
            <w:tcW w:w="425" w:type="dxa"/>
            <w:tcBorders>
              <w:top w:val="nil"/>
              <w:left w:val="nil"/>
              <w:bottom w:val="nil"/>
              <w:right w:val="nil"/>
            </w:tcBorders>
          </w:tcPr>
          <w:p w14:paraId="0E33FA41"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w:t>
            </w:r>
            <w:r>
              <w:rPr>
                <w:rFonts w:eastAsia="Times New Roman"/>
                <w:color w:val="000000" w:themeColor="text1"/>
                <w:sz w:val="18"/>
                <w:szCs w:val="18"/>
                <w:shd w:val="clear" w:color="auto" w:fill="FFFFFF"/>
                <w:lang w:val="nl-NL"/>
              </w:rPr>
              <w:t>4</w:t>
            </w:r>
          </w:p>
        </w:tc>
        <w:tc>
          <w:tcPr>
            <w:tcW w:w="709" w:type="dxa"/>
            <w:tcBorders>
              <w:top w:val="nil"/>
              <w:left w:val="nil"/>
              <w:bottom w:val="nil"/>
              <w:right w:val="nil"/>
            </w:tcBorders>
          </w:tcPr>
          <w:p w14:paraId="7B144BA1"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4</w:t>
            </w:r>
            <w:r>
              <w:rPr>
                <w:rFonts w:eastAsia="Times New Roman"/>
                <w:color w:val="000000" w:themeColor="text1"/>
                <w:sz w:val="18"/>
                <w:szCs w:val="18"/>
                <w:shd w:val="clear" w:color="auto" w:fill="FFFFFF"/>
                <w:lang w:val="nl-NL"/>
              </w:rPr>
              <w:t>0</w:t>
            </w:r>
          </w:p>
        </w:tc>
        <w:tc>
          <w:tcPr>
            <w:tcW w:w="425" w:type="dxa"/>
            <w:tcBorders>
              <w:top w:val="nil"/>
              <w:left w:val="nil"/>
              <w:bottom w:val="nil"/>
              <w:right w:val="nil"/>
            </w:tcBorders>
          </w:tcPr>
          <w:p w14:paraId="54A64C4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18</w:t>
            </w:r>
          </w:p>
        </w:tc>
        <w:tc>
          <w:tcPr>
            <w:tcW w:w="992" w:type="dxa"/>
            <w:tcBorders>
              <w:top w:val="nil"/>
              <w:left w:val="nil"/>
              <w:bottom w:val="nil"/>
              <w:right w:val="nil"/>
            </w:tcBorders>
          </w:tcPr>
          <w:p w14:paraId="0AC95C7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51.43</w:t>
            </w:r>
          </w:p>
        </w:tc>
        <w:tc>
          <w:tcPr>
            <w:tcW w:w="709" w:type="dxa"/>
            <w:tcBorders>
              <w:top w:val="nil"/>
              <w:left w:val="nil"/>
              <w:bottom w:val="nil"/>
              <w:right w:val="nil"/>
            </w:tcBorders>
          </w:tcPr>
          <w:p w14:paraId="69ED3A2A"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30</w:t>
            </w:r>
          </w:p>
        </w:tc>
        <w:tc>
          <w:tcPr>
            <w:tcW w:w="992" w:type="dxa"/>
            <w:tcBorders>
              <w:top w:val="nil"/>
              <w:left w:val="nil"/>
              <w:bottom w:val="nil"/>
              <w:right w:val="nil"/>
            </w:tcBorders>
          </w:tcPr>
          <w:p w14:paraId="4CDD3D8A"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8</w:t>
            </w:r>
            <w:r>
              <w:rPr>
                <w:rFonts w:eastAsia="Times New Roman"/>
                <w:color w:val="000000" w:themeColor="text1"/>
                <w:sz w:val="18"/>
                <w:szCs w:val="18"/>
                <w:shd w:val="clear" w:color="auto" w:fill="FFFFFF"/>
                <w:lang w:val="nl-NL"/>
              </w:rPr>
              <w:t>5.71</w:t>
            </w:r>
          </w:p>
        </w:tc>
        <w:tc>
          <w:tcPr>
            <w:tcW w:w="1134" w:type="dxa"/>
            <w:tcBorders>
              <w:top w:val="nil"/>
              <w:left w:val="nil"/>
              <w:bottom w:val="nil"/>
              <w:right w:val="nil"/>
            </w:tcBorders>
          </w:tcPr>
          <w:p w14:paraId="5E8EC0A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870.91</w:t>
            </w:r>
          </w:p>
        </w:tc>
        <w:tc>
          <w:tcPr>
            <w:tcW w:w="851" w:type="dxa"/>
            <w:tcBorders>
              <w:top w:val="nil"/>
              <w:left w:val="nil"/>
              <w:bottom w:val="nil"/>
              <w:right w:val="nil"/>
            </w:tcBorders>
          </w:tcPr>
          <w:p w14:paraId="2580D71A"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323.81</w:t>
            </w:r>
          </w:p>
        </w:tc>
      </w:tr>
      <w:tr w:rsidR="009B24FC" w14:paraId="1729BE60" w14:textId="77777777" w:rsidTr="009B24FC">
        <w:trPr>
          <w:trHeight w:val="388"/>
        </w:trPr>
        <w:tc>
          <w:tcPr>
            <w:tcW w:w="2552" w:type="dxa"/>
            <w:tcBorders>
              <w:top w:val="nil"/>
              <w:left w:val="nil"/>
              <w:bottom w:val="nil"/>
              <w:right w:val="single" w:sz="4" w:space="0" w:color="auto"/>
            </w:tcBorders>
            <w:hideMark/>
          </w:tcPr>
          <w:p w14:paraId="63C1B2D7"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EMDR vs ACC</w:t>
            </w:r>
          </w:p>
        </w:tc>
        <w:tc>
          <w:tcPr>
            <w:tcW w:w="567" w:type="dxa"/>
            <w:tcBorders>
              <w:top w:val="nil"/>
              <w:left w:val="nil"/>
              <w:bottom w:val="nil"/>
              <w:right w:val="nil"/>
            </w:tcBorders>
          </w:tcPr>
          <w:p w14:paraId="18F6CD1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9</w:t>
            </w:r>
          </w:p>
        </w:tc>
        <w:tc>
          <w:tcPr>
            <w:tcW w:w="709" w:type="dxa"/>
            <w:tcBorders>
              <w:top w:val="nil"/>
              <w:left w:val="nil"/>
              <w:bottom w:val="nil"/>
              <w:right w:val="nil"/>
            </w:tcBorders>
          </w:tcPr>
          <w:p w14:paraId="4F2746F8"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81.82</w:t>
            </w:r>
          </w:p>
        </w:tc>
        <w:tc>
          <w:tcPr>
            <w:tcW w:w="708" w:type="dxa"/>
            <w:tcBorders>
              <w:top w:val="nil"/>
              <w:left w:val="nil"/>
              <w:bottom w:val="nil"/>
              <w:right w:val="nil"/>
            </w:tcBorders>
          </w:tcPr>
          <w:p w14:paraId="30DA80D8"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39.43</w:t>
            </w:r>
          </w:p>
        </w:tc>
        <w:tc>
          <w:tcPr>
            <w:tcW w:w="709" w:type="dxa"/>
            <w:tcBorders>
              <w:top w:val="nil"/>
              <w:left w:val="nil"/>
              <w:bottom w:val="nil"/>
              <w:right w:val="nil"/>
            </w:tcBorders>
          </w:tcPr>
          <w:p w14:paraId="498DB5C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8.18</w:t>
            </w:r>
          </w:p>
        </w:tc>
        <w:tc>
          <w:tcPr>
            <w:tcW w:w="709" w:type="dxa"/>
            <w:tcBorders>
              <w:top w:val="nil"/>
              <w:left w:val="nil"/>
              <w:bottom w:val="nil"/>
              <w:right w:val="nil"/>
            </w:tcBorders>
          </w:tcPr>
          <w:p w14:paraId="5C82C4C4"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46.33</w:t>
            </w:r>
          </w:p>
        </w:tc>
        <w:tc>
          <w:tcPr>
            <w:tcW w:w="709" w:type="dxa"/>
            <w:tcBorders>
              <w:top w:val="nil"/>
              <w:left w:val="nil"/>
              <w:bottom w:val="nil"/>
              <w:right w:val="nil"/>
            </w:tcBorders>
          </w:tcPr>
          <w:p w14:paraId="1FC3859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40.29</w:t>
            </w:r>
          </w:p>
        </w:tc>
        <w:tc>
          <w:tcPr>
            <w:tcW w:w="425" w:type="dxa"/>
            <w:tcBorders>
              <w:top w:val="nil"/>
              <w:left w:val="nil"/>
              <w:bottom w:val="nil"/>
              <w:right w:val="nil"/>
            </w:tcBorders>
          </w:tcPr>
          <w:p w14:paraId="2AE9E64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11</w:t>
            </w:r>
          </w:p>
        </w:tc>
        <w:tc>
          <w:tcPr>
            <w:tcW w:w="709" w:type="dxa"/>
            <w:tcBorders>
              <w:top w:val="nil"/>
              <w:left w:val="nil"/>
              <w:bottom w:val="nil"/>
              <w:right w:val="nil"/>
            </w:tcBorders>
          </w:tcPr>
          <w:p w14:paraId="6A32F5A5"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4006B753"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3</w:t>
            </w:r>
          </w:p>
        </w:tc>
        <w:tc>
          <w:tcPr>
            <w:tcW w:w="709" w:type="dxa"/>
            <w:tcBorders>
              <w:top w:val="nil"/>
              <w:left w:val="nil"/>
              <w:bottom w:val="nil"/>
              <w:right w:val="nil"/>
            </w:tcBorders>
          </w:tcPr>
          <w:p w14:paraId="5CB3B2B5"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27.27</w:t>
            </w:r>
          </w:p>
        </w:tc>
        <w:tc>
          <w:tcPr>
            <w:tcW w:w="425" w:type="dxa"/>
            <w:tcBorders>
              <w:top w:val="nil"/>
              <w:left w:val="nil"/>
              <w:bottom w:val="nil"/>
              <w:right w:val="nil"/>
            </w:tcBorders>
          </w:tcPr>
          <w:p w14:paraId="74DBB57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w:t>
            </w:r>
          </w:p>
        </w:tc>
        <w:tc>
          <w:tcPr>
            <w:tcW w:w="992" w:type="dxa"/>
            <w:tcBorders>
              <w:top w:val="nil"/>
              <w:left w:val="nil"/>
              <w:bottom w:val="nil"/>
              <w:right w:val="nil"/>
            </w:tcBorders>
          </w:tcPr>
          <w:p w14:paraId="2BCED0F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45.45</w:t>
            </w:r>
          </w:p>
        </w:tc>
        <w:tc>
          <w:tcPr>
            <w:tcW w:w="709" w:type="dxa"/>
            <w:tcBorders>
              <w:top w:val="nil"/>
              <w:left w:val="nil"/>
              <w:bottom w:val="nil"/>
              <w:right w:val="nil"/>
            </w:tcBorders>
          </w:tcPr>
          <w:p w14:paraId="38341329"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11</w:t>
            </w:r>
          </w:p>
        </w:tc>
        <w:tc>
          <w:tcPr>
            <w:tcW w:w="992" w:type="dxa"/>
            <w:tcBorders>
              <w:top w:val="nil"/>
              <w:left w:val="nil"/>
              <w:bottom w:val="nil"/>
              <w:right w:val="nil"/>
            </w:tcBorders>
          </w:tcPr>
          <w:p w14:paraId="40CFEDE7"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100</w:t>
            </w:r>
          </w:p>
        </w:tc>
        <w:tc>
          <w:tcPr>
            <w:tcW w:w="1134" w:type="dxa"/>
            <w:tcBorders>
              <w:top w:val="nil"/>
              <w:left w:val="nil"/>
              <w:bottom w:val="nil"/>
              <w:right w:val="nil"/>
            </w:tcBorders>
          </w:tcPr>
          <w:p w14:paraId="03E680E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501</w:t>
            </w:r>
          </w:p>
        </w:tc>
        <w:tc>
          <w:tcPr>
            <w:tcW w:w="851" w:type="dxa"/>
            <w:tcBorders>
              <w:top w:val="nil"/>
              <w:left w:val="nil"/>
              <w:bottom w:val="nil"/>
              <w:right w:val="nil"/>
            </w:tcBorders>
          </w:tcPr>
          <w:p w14:paraId="3CEACF9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248.66</w:t>
            </w:r>
          </w:p>
        </w:tc>
      </w:tr>
      <w:tr w:rsidR="009B24FC" w:rsidRPr="00F817D2" w14:paraId="66C43926" w14:textId="77777777" w:rsidTr="009B24FC">
        <w:trPr>
          <w:trHeight w:val="373"/>
        </w:trPr>
        <w:tc>
          <w:tcPr>
            <w:tcW w:w="2552" w:type="dxa"/>
            <w:tcBorders>
              <w:top w:val="nil"/>
              <w:left w:val="nil"/>
              <w:bottom w:val="nil"/>
              <w:right w:val="single" w:sz="4" w:space="0" w:color="auto"/>
            </w:tcBorders>
            <w:hideMark/>
          </w:tcPr>
          <w:p w14:paraId="37793467"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other-TF-PIs vs ACC</w:t>
            </w:r>
          </w:p>
        </w:tc>
        <w:tc>
          <w:tcPr>
            <w:tcW w:w="567" w:type="dxa"/>
            <w:tcBorders>
              <w:top w:val="nil"/>
              <w:left w:val="nil"/>
              <w:bottom w:val="nil"/>
              <w:right w:val="nil"/>
            </w:tcBorders>
          </w:tcPr>
          <w:p w14:paraId="3FDC30D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w:t>
            </w:r>
          </w:p>
        </w:tc>
        <w:tc>
          <w:tcPr>
            <w:tcW w:w="709" w:type="dxa"/>
            <w:tcBorders>
              <w:top w:val="nil"/>
              <w:left w:val="nil"/>
              <w:bottom w:val="nil"/>
              <w:right w:val="nil"/>
            </w:tcBorders>
          </w:tcPr>
          <w:p w14:paraId="7D4B087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708" w:type="dxa"/>
            <w:tcBorders>
              <w:top w:val="nil"/>
              <w:left w:val="nil"/>
              <w:bottom w:val="nil"/>
              <w:right w:val="nil"/>
            </w:tcBorders>
          </w:tcPr>
          <w:p w14:paraId="428FAA72"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38.80</w:t>
            </w:r>
          </w:p>
        </w:tc>
        <w:tc>
          <w:tcPr>
            <w:tcW w:w="709" w:type="dxa"/>
            <w:tcBorders>
              <w:top w:val="nil"/>
              <w:left w:val="nil"/>
              <w:bottom w:val="nil"/>
              <w:right w:val="nil"/>
            </w:tcBorders>
          </w:tcPr>
          <w:p w14:paraId="1C8AB7B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709" w:type="dxa"/>
            <w:tcBorders>
              <w:top w:val="nil"/>
              <w:left w:val="nil"/>
              <w:bottom w:val="nil"/>
              <w:right w:val="nil"/>
            </w:tcBorders>
          </w:tcPr>
          <w:p w14:paraId="10B6112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n.r.</w:t>
            </w:r>
          </w:p>
        </w:tc>
        <w:tc>
          <w:tcPr>
            <w:tcW w:w="709" w:type="dxa"/>
            <w:tcBorders>
              <w:top w:val="nil"/>
              <w:left w:val="nil"/>
              <w:bottom w:val="nil"/>
              <w:right w:val="nil"/>
            </w:tcBorders>
          </w:tcPr>
          <w:p w14:paraId="33BD4882"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n.r.</w:t>
            </w:r>
          </w:p>
        </w:tc>
        <w:tc>
          <w:tcPr>
            <w:tcW w:w="425" w:type="dxa"/>
            <w:tcBorders>
              <w:top w:val="nil"/>
              <w:left w:val="nil"/>
              <w:bottom w:val="nil"/>
              <w:right w:val="nil"/>
            </w:tcBorders>
          </w:tcPr>
          <w:p w14:paraId="7F936B4E"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w:t>
            </w:r>
          </w:p>
        </w:tc>
        <w:tc>
          <w:tcPr>
            <w:tcW w:w="709" w:type="dxa"/>
            <w:tcBorders>
              <w:top w:val="nil"/>
              <w:left w:val="nil"/>
              <w:bottom w:val="nil"/>
              <w:right w:val="nil"/>
            </w:tcBorders>
          </w:tcPr>
          <w:p w14:paraId="5588857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71764435"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0</w:t>
            </w:r>
          </w:p>
        </w:tc>
        <w:tc>
          <w:tcPr>
            <w:tcW w:w="709" w:type="dxa"/>
            <w:tcBorders>
              <w:top w:val="nil"/>
              <w:left w:val="nil"/>
              <w:bottom w:val="nil"/>
              <w:right w:val="nil"/>
            </w:tcBorders>
          </w:tcPr>
          <w:p w14:paraId="612394BF"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0</w:t>
            </w:r>
          </w:p>
        </w:tc>
        <w:tc>
          <w:tcPr>
            <w:tcW w:w="425" w:type="dxa"/>
            <w:tcBorders>
              <w:top w:val="nil"/>
              <w:left w:val="nil"/>
              <w:bottom w:val="nil"/>
              <w:right w:val="nil"/>
            </w:tcBorders>
          </w:tcPr>
          <w:p w14:paraId="2D0E4804"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992" w:type="dxa"/>
            <w:tcBorders>
              <w:top w:val="nil"/>
              <w:left w:val="nil"/>
              <w:bottom w:val="nil"/>
              <w:right w:val="nil"/>
            </w:tcBorders>
          </w:tcPr>
          <w:p w14:paraId="17ED991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709" w:type="dxa"/>
            <w:tcBorders>
              <w:top w:val="nil"/>
              <w:left w:val="nil"/>
              <w:bottom w:val="nil"/>
              <w:right w:val="nil"/>
            </w:tcBorders>
          </w:tcPr>
          <w:p w14:paraId="111801AC"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0</w:t>
            </w:r>
          </w:p>
        </w:tc>
        <w:tc>
          <w:tcPr>
            <w:tcW w:w="992" w:type="dxa"/>
            <w:tcBorders>
              <w:top w:val="nil"/>
              <w:left w:val="nil"/>
              <w:bottom w:val="nil"/>
              <w:right w:val="nil"/>
            </w:tcBorders>
          </w:tcPr>
          <w:p w14:paraId="6104DAEE"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0</w:t>
            </w:r>
          </w:p>
        </w:tc>
        <w:tc>
          <w:tcPr>
            <w:tcW w:w="1134" w:type="dxa"/>
            <w:tcBorders>
              <w:top w:val="nil"/>
              <w:left w:val="nil"/>
              <w:bottom w:val="nil"/>
              <w:right w:val="nil"/>
            </w:tcBorders>
          </w:tcPr>
          <w:p w14:paraId="124FC63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2400</w:t>
            </w:r>
          </w:p>
        </w:tc>
        <w:tc>
          <w:tcPr>
            <w:tcW w:w="851" w:type="dxa"/>
            <w:tcBorders>
              <w:top w:val="nil"/>
              <w:left w:val="nil"/>
              <w:bottom w:val="nil"/>
              <w:right w:val="nil"/>
            </w:tcBorders>
          </w:tcPr>
          <w:p w14:paraId="1972DE3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r>
      <w:tr w:rsidR="009B24FC" w:rsidRPr="00F817D2" w14:paraId="64B6B59F" w14:textId="77777777" w:rsidTr="009B24FC">
        <w:trPr>
          <w:trHeight w:val="364"/>
        </w:trPr>
        <w:tc>
          <w:tcPr>
            <w:tcW w:w="2552" w:type="dxa"/>
            <w:tcBorders>
              <w:top w:val="nil"/>
              <w:left w:val="nil"/>
              <w:bottom w:val="nil"/>
              <w:right w:val="single" w:sz="4" w:space="0" w:color="auto"/>
            </w:tcBorders>
            <w:hideMark/>
          </w:tcPr>
          <w:p w14:paraId="10D15E18"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non-TF-PIs vs ACC</w:t>
            </w:r>
          </w:p>
        </w:tc>
        <w:tc>
          <w:tcPr>
            <w:tcW w:w="567" w:type="dxa"/>
            <w:tcBorders>
              <w:top w:val="nil"/>
              <w:left w:val="nil"/>
              <w:bottom w:val="nil"/>
              <w:right w:val="nil"/>
            </w:tcBorders>
          </w:tcPr>
          <w:p w14:paraId="4B1378CA"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15</w:t>
            </w:r>
          </w:p>
        </w:tc>
        <w:tc>
          <w:tcPr>
            <w:tcW w:w="709" w:type="dxa"/>
            <w:tcBorders>
              <w:top w:val="nil"/>
              <w:left w:val="nil"/>
              <w:bottom w:val="nil"/>
              <w:right w:val="nil"/>
            </w:tcBorders>
          </w:tcPr>
          <w:p w14:paraId="450DAE75"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93.75</w:t>
            </w:r>
          </w:p>
        </w:tc>
        <w:tc>
          <w:tcPr>
            <w:tcW w:w="708" w:type="dxa"/>
            <w:tcBorders>
              <w:top w:val="nil"/>
              <w:left w:val="nil"/>
              <w:bottom w:val="nil"/>
              <w:right w:val="nil"/>
            </w:tcBorders>
          </w:tcPr>
          <w:p w14:paraId="38EA868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42.82</w:t>
            </w:r>
          </w:p>
        </w:tc>
        <w:tc>
          <w:tcPr>
            <w:tcW w:w="709" w:type="dxa"/>
            <w:tcBorders>
              <w:top w:val="nil"/>
              <w:left w:val="nil"/>
              <w:bottom w:val="nil"/>
              <w:right w:val="nil"/>
            </w:tcBorders>
          </w:tcPr>
          <w:p w14:paraId="1837186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10.17</w:t>
            </w:r>
          </w:p>
        </w:tc>
        <w:tc>
          <w:tcPr>
            <w:tcW w:w="709" w:type="dxa"/>
            <w:tcBorders>
              <w:top w:val="nil"/>
              <w:left w:val="nil"/>
              <w:bottom w:val="nil"/>
              <w:right w:val="nil"/>
            </w:tcBorders>
          </w:tcPr>
          <w:p w14:paraId="14B0AFFE"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56.09</w:t>
            </w:r>
          </w:p>
        </w:tc>
        <w:tc>
          <w:tcPr>
            <w:tcW w:w="709" w:type="dxa"/>
            <w:tcBorders>
              <w:top w:val="nil"/>
              <w:left w:val="nil"/>
              <w:bottom w:val="nil"/>
              <w:right w:val="nil"/>
            </w:tcBorders>
          </w:tcPr>
          <w:p w14:paraId="595C650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41.57</w:t>
            </w:r>
          </w:p>
        </w:tc>
        <w:tc>
          <w:tcPr>
            <w:tcW w:w="425" w:type="dxa"/>
            <w:tcBorders>
              <w:top w:val="nil"/>
              <w:left w:val="nil"/>
              <w:bottom w:val="nil"/>
              <w:right w:val="nil"/>
            </w:tcBorders>
          </w:tcPr>
          <w:p w14:paraId="489DDCB8"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15</w:t>
            </w:r>
          </w:p>
        </w:tc>
        <w:tc>
          <w:tcPr>
            <w:tcW w:w="709" w:type="dxa"/>
            <w:tcBorders>
              <w:top w:val="nil"/>
              <w:left w:val="nil"/>
              <w:bottom w:val="nil"/>
              <w:right w:val="nil"/>
            </w:tcBorders>
          </w:tcPr>
          <w:p w14:paraId="6B296AB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93.75</w:t>
            </w:r>
          </w:p>
        </w:tc>
        <w:tc>
          <w:tcPr>
            <w:tcW w:w="425" w:type="dxa"/>
            <w:tcBorders>
              <w:top w:val="nil"/>
              <w:left w:val="nil"/>
              <w:bottom w:val="nil"/>
              <w:right w:val="nil"/>
            </w:tcBorders>
          </w:tcPr>
          <w:p w14:paraId="2EF0C414"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w:t>
            </w:r>
          </w:p>
        </w:tc>
        <w:tc>
          <w:tcPr>
            <w:tcW w:w="709" w:type="dxa"/>
            <w:tcBorders>
              <w:top w:val="nil"/>
              <w:left w:val="nil"/>
              <w:bottom w:val="nil"/>
              <w:right w:val="nil"/>
            </w:tcBorders>
          </w:tcPr>
          <w:p w14:paraId="659F1100"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25</w:t>
            </w:r>
          </w:p>
        </w:tc>
        <w:tc>
          <w:tcPr>
            <w:tcW w:w="425" w:type="dxa"/>
            <w:tcBorders>
              <w:top w:val="nil"/>
              <w:left w:val="nil"/>
              <w:bottom w:val="nil"/>
              <w:right w:val="nil"/>
            </w:tcBorders>
          </w:tcPr>
          <w:p w14:paraId="225C0FC2"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w:t>
            </w:r>
          </w:p>
        </w:tc>
        <w:tc>
          <w:tcPr>
            <w:tcW w:w="992" w:type="dxa"/>
            <w:tcBorders>
              <w:top w:val="nil"/>
              <w:left w:val="nil"/>
              <w:bottom w:val="nil"/>
              <w:right w:val="nil"/>
            </w:tcBorders>
          </w:tcPr>
          <w:p w14:paraId="40D5486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62.50</w:t>
            </w:r>
          </w:p>
        </w:tc>
        <w:tc>
          <w:tcPr>
            <w:tcW w:w="709" w:type="dxa"/>
            <w:tcBorders>
              <w:top w:val="nil"/>
              <w:left w:val="nil"/>
              <w:bottom w:val="nil"/>
              <w:right w:val="nil"/>
            </w:tcBorders>
          </w:tcPr>
          <w:p w14:paraId="5146DFAC"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4</w:t>
            </w:r>
          </w:p>
        </w:tc>
        <w:tc>
          <w:tcPr>
            <w:tcW w:w="992" w:type="dxa"/>
            <w:tcBorders>
              <w:top w:val="nil"/>
              <w:left w:val="nil"/>
              <w:bottom w:val="nil"/>
              <w:right w:val="nil"/>
            </w:tcBorders>
          </w:tcPr>
          <w:p w14:paraId="26FF9DEE"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r>
              <w:rPr>
                <w:rFonts w:eastAsia="Times New Roman"/>
                <w:color w:val="000000" w:themeColor="text1"/>
                <w:sz w:val="18"/>
                <w:szCs w:val="18"/>
                <w:shd w:val="clear" w:color="auto" w:fill="FFFFFF"/>
                <w:lang w:val="nl-NL"/>
              </w:rPr>
              <w:t>5</w:t>
            </w:r>
          </w:p>
        </w:tc>
        <w:tc>
          <w:tcPr>
            <w:tcW w:w="1134" w:type="dxa"/>
            <w:tcBorders>
              <w:top w:val="nil"/>
              <w:left w:val="nil"/>
              <w:bottom w:val="nil"/>
              <w:right w:val="nil"/>
            </w:tcBorders>
          </w:tcPr>
          <w:p w14:paraId="375A822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798.93</w:t>
            </w:r>
          </w:p>
        </w:tc>
        <w:tc>
          <w:tcPr>
            <w:tcW w:w="851" w:type="dxa"/>
            <w:tcBorders>
              <w:top w:val="nil"/>
              <w:left w:val="nil"/>
              <w:bottom w:val="nil"/>
              <w:right w:val="nil"/>
            </w:tcBorders>
          </w:tcPr>
          <w:p w14:paraId="263F47EA"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431.61</w:t>
            </w:r>
          </w:p>
        </w:tc>
      </w:tr>
      <w:tr w:rsidR="009B24FC" w:rsidRPr="00B5314E" w14:paraId="2CE6BA45" w14:textId="77777777" w:rsidTr="009B24FC">
        <w:trPr>
          <w:trHeight w:val="364"/>
        </w:trPr>
        <w:tc>
          <w:tcPr>
            <w:tcW w:w="2552" w:type="dxa"/>
            <w:tcBorders>
              <w:top w:val="nil"/>
              <w:left w:val="nil"/>
              <w:bottom w:val="nil"/>
              <w:right w:val="single" w:sz="4" w:space="0" w:color="auto"/>
            </w:tcBorders>
          </w:tcPr>
          <w:p w14:paraId="506277E4"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TF-CBT vs  non-TF-PIs</w:t>
            </w:r>
          </w:p>
        </w:tc>
        <w:tc>
          <w:tcPr>
            <w:tcW w:w="567" w:type="dxa"/>
            <w:tcBorders>
              <w:top w:val="nil"/>
              <w:left w:val="nil"/>
              <w:bottom w:val="nil"/>
              <w:right w:val="nil"/>
            </w:tcBorders>
          </w:tcPr>
          <w:p w14:paraId="6C9E4B94"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25</w:t>
            </w:r>
          </w:p>
        </w:tc>
        <w:tc>
          <w:tcPr>
            <w:tcW w:w="709" w:type="dxa"/>
            <w:tcBorders>
              <w:top w:val="nil"/>
              <w:left w:val="nil"/>
              <w:bottom w:val="nil"/>
              <w:right w:val="nil"/>
            </w:tcBorders>
          </w:tcPr>
          <w:p w14:paraId="0FC6603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96.15</w:t>
            </w:r>
          </w:p>
        </w:tc>
        <w:tc>
          <w:tcPr>
            <w:tcW w:w="708" w:type="dxa"/>
            <w:tcBorders>
              <w:top w:val="nil"/>
              <w:left w:val="nil"/>
              <w:bottom w:val="nil"/>
              <w:right w:val="nil"/>
            </w:tcBorders>
          </w:tcPr>
          <w:p w14:paraId="48668DD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41.98</w:t>
            </w:r>
          </w:p>
        </w:tc>
        <w:tc>
          <w:tcPr>
            <w:tcW w:w="709" w:type="dxa"/>
            <w:tcBorders>
              <w:top w:val="nil"/>
              <w:left w:val="nil"/>
              <w:bottom w:val="nil"/>
              <w:right w:val="nil"/>
            </w:tcBorders>
          </w:tcPr>
          <w:p w14:paraId="215BC20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10.14</w:t>
            </w:r>
          </w:p>
        </w:tc>
        <w:tc>
          <w:tcPr>
            <w:tcW w:w="709" w:type="dxa"/>
            <w:tcBorders>
              <w:top w:val="nil"/>
              <w:left w:val="nil"/>
              <w:bottom w:val="nil"/>
              <w:right w:val="nil"/>
            </w:tcBorders>
          </w:tcPr>
          <w:p w14:paraId="583043D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49.67</w:t>
            </w:r>
          </w:p>
        </w:tc>
        <w:tc>
          <w:tcPr>
            <w:tcW w:w="709" w:type="dxa"/>
            <w:tcBorders>
              <w:top w:val="nil"/>
              <w:left w:val="nil"/>
              <w:bottom w:val="nil"/>
              <w:right w:val="nil"/>
            </w:tcBorders>
          </w:tcPr>
          <w:p w14:paraId="4EA858A4"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37.20</w:t>
            </w:r>
          </w:p>
        </w:tc>
        <w:tc>
          <w:tcPr>
            <w:tcW w:w="425" w:type="dxa"/>
            <w:tcBorders>
              <w:top w:val="nil"/>
              <w:left w:val="nil"/>
              <w:bottom w:val="nil"/>
              <w:right w:val="nil"/>
            </w:tcBorders>
          </w:tcPr>
          <w:p w14:paraId="2B5D5FE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25</w:t>
            </w:r>
          </w:p>
        </w:tc>
        <w:tc>
          <w:tcPr>
            <w:tcW w:w="709" w:type="dxa"/>
            <w:tcBorders>
              <w:top w:val="nil"/>
              <w:left w:val="nil"/>
              <w:bottom w:val="nil"/>
              <w:right w:val="nil"/>
            </w:tcBorders>
          </w:tcPr>
          <w:p w14:paraId="3833D51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96.15</w:t>
            </w:r>
          </w:p>
        </w:tc>
        <w:tc>
          <w:tcPr>
            <w:tcW w:w="425" w:type="dxa"/>
            <w:tcBorders>
              <w:top w:val="nil"/>
              <w:left w:val="nil"/>
              <w:bottom w:val="nil"/>
              <w:right w:val="nil"/>
            </w:tcBorders>
          </w:tcPr>
          <w:p w14:paraId="378390FA"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11</w:t>
            </w:r>
          </w:p>
        </w:tc>
        <w:tc>
          <w:tcPr>
            <w:tcW w:w="709" w:type="dxa"/>
            <w:tcBorders>
              <w:top w:val="nil"/>
              <w:left w:val="nil"/>
              <w:bottom w:val="nil"/>
              <w:right w:val="nil"/>
            </w:tcBorders>
          </w:tcPr>
          <w:p w14:paraId="4D5D9FAF"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4</w:t>
            </w:r>
            <w:r>
              <w:rPr>
                <w:rFonts w:eastAsia="Times New Roman"/>
                <w:color w:val="000000" w:themeColor="text1"/>
                <w:sz w:val="18"/>
                <w:szCs w:val="18"/>
                <w:shd w:val="clear" w:color="auto" w:fill="FFFFFF"/>
                <w:lang w:val="nl-NL"/>
              </w:rPr>
              <w:t>2.31</w:t>
            </w:r>
          </w:p>
        </w:tc>
        <w:tc>
          <w:tcPr>
            <w:tcW w:w="425" w:type="dxa"/>
            <w:tcBorders>
              <w:top w:val="nil"/>
              <w:left w:val="nil"/>
              <w:bottom w:val="nil"/>
              <w:right w:val="nil"/>
            </w:tcBorders>
          </w:tcPr>
          <w:p w14:paraId="1BC3E6C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19</w:t>
            </w:r>
          </w:p>
        </w:tc>
        <w:tc>
          <w:tcPr>
            <w:tcW w:w="992" w:type="dxa"/>
            <w:tcBorders>
              <w:top w:val="nil"/>
              <w:left w:val="nil"/>
              <w:bottom w:val="nil"/>
              <w:right w:val="nil"/>
            </w:tcBorders>
          </w:tcPr>
          <w:p w14:paraId="457815F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73.08</w:t>
            </w:r>
          </w:p>
        </w:tc>
        <w:tc>
          <w:tcPr>
            <w:tcW w:w="709" w:type="dxa"/>
            <w:tcBorders>
              <w:top w:val="nil"/>
              <w:left w:val="nil"/>
              <w:bottom w:val="nil"/>
              <w:right w:val="nil"/>
            </w:tcBorders>
          </w:tcPr>
          <w:p w14:paraId="2AF05444"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20</w:t>
            </w:r>
          </w:p>
        </w:tc>
        <w:tc>
          <w:tcPr>
            <w:tcW w:w="992" w:type="dxa"/>
            <w:tcBorders>
              <w:top w:val="nil"/>
              <w:left w:val="nil"/>
              <w:bottom w:val="nil"/>
              <w:right w:val="nil"/>
            </w:tcBorders>
          </w:tcPr>
          <w:p w14:paraId="60DD87DF"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7</w:t>
            </w:r>
            <w:r>
              <w:rPr>
                <w:rFonts w:eastAsia="Times New Roman"/>
                <w:color w:val="000000" w:themeColor="text1"/>
                <w:sz w:val="18"/>
                <w:szCs w:val="18"/>
                <w:shd w:val="clear" w:color="auto" w:fill="FFFFFF"/>
                <w:lang w:val="nl-NL"/>
              </w:rPr>
              <w:t>6.92</w:t>
            </w:r>
          </w:p>
        </w:tc>
        <w:tc>
          <w:tcPr>
            <w:tcW w:w="1134" w:type="dxa"/>
            <w:tcBorders>
              <w:top w:val="nil"/>
              <w:left w:val="nil"/>
              <w:bottom w:val="nil"/>
              <w:right w:val="nil"/>
            </w:tcBorders>
          </w:tcPr>
          <w:p w14:paraId="2DB267AE"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1368.64</w:t>
            </w:r>
          </w:p>
        </w:tc>
        <w:tc>
          <w:tcPr>
            <w:tcW w:w="851" w:type="dxa"/>
            <w:tcBorders>
              <w:top w:val="nil"/>
              <w:left w:val="nil"/>
              <w:bottom w:val="nil"/>
              <w:right w:val="nil"/>
            </w:tcBorders>
          </w:tcPr>
          <w:p w14:paraId="304046BE"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1510.04</w:t>
            </w:r>
          </w:p>
        </w:tc>
      </w:tr>
      <w:tr w:rsidR="009B24FC" w:rsidRPr="00B5314E" w14:paraId="19FE2DC3" w14:textId="77777777" w:rsidTr="009B24FC">
        <w:trPr>
          <w:trHeight w:val="364"/>
        </w:trPr>
        <w:tc>
          <w:tcPr>
            <w:tcW w:w="2552" w:type="dxa"/>
            <w:tcBorders>
              <w:top w:val="nil"/>
              <w:left w:val="nil"/>
              <w:bottom w:val="nil"/>
              <w:right w:val="single" w:sz="4" w:space="0" w:color="auto"/>
            </w:tcBorders>
          </w:tcPr>
          <w:p w14:paraId="2A84BB57"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EMDR vs  non-TF-PIs</w:t>
            </w:r>
          </w:p>
        </w:tc>
        <w:tc>
          <w:tcPr>
            <w:tcW w:w="567" w:type="dxa"/>
            <w:tcBorders>
              <w:top w:val="nil"/>
              <w:left w:val="nil"/>
              <w:bottom w:val="nil"/>
              <w:right w:val="nil"/>
            </w:tcBorders>
          </w:tcPr>
          <w:p w14:paraId="4113BD04"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w:t>
            </w:r>
          </w:p>
        </w:tc>
        <w:tc>
          <w:tcPr>
            <w:tcW w:w="709" w:type="dxa"/>
            <w:tcBorders>
              <w:top w:val="nil"/>
              <w:left w:val="nil"/>
              <w:bottom w:val="nil"/>
              <w:right w:val="nil"/>
            </w:tcBorders>
          </w:tcPr>
          <w:p w14:paraId="2D47161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708" w:type="dxa"/>
            <w:tcBorders>
              <w:top w:val="nil"/>
              <w:left w:val="nil"/>
              <w:bottom w:val="nil"/>
              <w:right w:val="nil"/>
            </w:tcBorders>
          </w:tcPr>
          <w:p w14:paraId="1B26A5A8"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40.60</w:t>
            </w:r>
          </w:p>
        </w:tc>
        <w:tc>
          <w:tcPr>
            <w:tcW w:w="709" w:type="dxa"/>
            <w:tcBorders>
              <w:top w:val="nil"/>
              <w:left w:val="nil"/>
              <w:bottom w:val="nil"/>
              <w:right w:val="nil"/>
            </w:tcBorders>
          </w:tcPr>
          <w:p w14:paraId="34ADCDD6"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709" w:type="dxa"/>
            <w:tcBorders>
              <w:top w:val="nil"/>
              <w:left w:val="nil"/>
              <w:bottom w:val="nil"/>
              <w:right w:val="nil"/>
            </w:tcBorders>
          </w:tcPr>
          <w:p w14:paraId="0ABE603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56.50</w:t>
            </w:r>
          </w:p>
        </w:tc>
        <w:tc>
          <w:tcPr>
            <w:tcW w:w="709" w:type="dxa"/>
            <w:tcBorders>
              <w:top w:val="nil"/>
              <w:left w:val="nil"/>
              <w:bottom w:val="nil"/>
              <w:right w:val="nil"/>
            </w:tcBorders>
          </w:tcPr>
          <w:p w14:paraId="447EC14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425" w:type="dxa"/>
            <w:tcBorders>
              <w:top w:val="nil"/>
              <w:left w:val="nil"/>
              <w:bottom w:val="nil"/>
              <w:right w:val="nil"/>
            </w:tcBorders>
          </w:tcPr>
          <w:p w14:paraId="4DCA8934"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w:t>
            </w:r>
          </w:p>
        </w:tc>
        <w:tc>
          <w:tcPr>
            <w:tcW w:w="709" w:type="dxa"/>
            <w:tcBorders>
              <w:top w:val="nil"/>
              <w:left w:val="nil"/>
              <w:bottom w:val="nil"/>
              <w:right w:val="nil"/>
            </w:tcBorders>
          </w:tcPr>
          <w:p w14:paraId="6DFE6EB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54EB93F1"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w:t>
            </w:r>
          </w:p>
        </w:tc>
        <w:tc>
          <w:tcPr>
            <w:tcW w:w="709" w:type="dxa"/>
            <w:tcBorders>
              <w:top w:val="nil"/>
              <w:left w:val="nil"/>
              <w:bottom w:val="nil"/>
              <w:right w:val="nil"/>
            </w:tcBorders>
          </w:tcPr>
          <w:p w14:paraId="6C975672"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04DC41B6"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w:t>
            </w:r>
          </w:p>
        </w:tc>
        <w:tc>
          <w:tcPr>
            <w:tcW w:w="992" w:type="dxa"/>
            <w:tcBorders>
              <w:top w:val="nil"/>
              <w:left w:val="nil"/>
              <w:bottom w:val="nil"/>
              <w:right w:val="nil"/>
            </w:tcBorders>
          </w:tcPr>
          <w:p w14:paraId="10D1A4F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709" w:type="dxa"/>
            <w:tcBorders>
              <w:top w:val="nil"/>
              <w:left w:val="nil"/>
              <w:bottom w:val="nil"/>
              <w:right w:val="nil"/>
            </w:tcBorders>
          </w:tcPr>
          <w:p w14:paraId="55B2FE0F"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w:t>
            </w:r>
          </w:p>
        </w:tc>
        <w:tc>
          <w:tcPr>
            <w:tcW w:w="992" w:type="dxa"/>
            <w:tcBorders>
              <w:top w:val="nil"/>
              <w:left w:val="nil"/>
              <w:bottom w:val="nil"/>
              <w:right w:val="nil"/>
            </w:tcBorders>
          </w:tcPr>
          <w:p w14:paraId="4EC96D39"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100</w:t>
            </w:r>
          </w:p>
        </w:tc>
        <w:tc>
          <w:tcPr>
            <w:tcW w:w="1134" w:type="dxa"/>
            <w:tcBorders>
              <w:top w:val="nil"/>
              <w:left w:val="nil"/>
              <w:bottom w:val="nil"/>
              <w:right w:val="nil"/>
            </w:tcBorders>
          </w:tcPr>
          <w:p w14:paraId="2070138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480</w:t>
            </w:r>
          </w:p>
        </w:tc>
        <w:tc>
          <w:tcPr>
            <w:tcW w:w="851" w:type="dxa"/>
            <w:tcBorders>
              <w:top w:val="nil"/>
              <w:left w:val="nil"/>
              <w:bottom w:val="nil"/>
              <w:right w:val="nil"/>
            </w:tcBorders>
          </w:tcPr>
          <w:p w14:paraId="06A8EFA4"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r>
      <w:tr w:rsidR="009B24FC" w:rsidRPr="00B5314E" w14:paraId="57C05FC9" w14:textId="77777777" w:rsidTr="009B24FC">
        <w:trPr>
          <w:trHeight w:val="364"/>
        </w:trPr>
        <w:tc>
          <w:tcPr>
            <w:tcW w:w="2552" w:type="dxa"/>
            <w:tcBorders>
              <w:top w:val="nil"/>
              <w:left w:val="nil"/>
              <w:bottom w:val="nil"/>
              <w:right w:val="single" w:sz="4" w:space="0" w:color="auto"/>
            </w:tcBorders>
          </w:tcPr>
          <w:p w14:paraId="472E5ABF"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other-TF-PIs vs  non-TF-PIs</w:t>
            </w:r>
          </w:p>
        </w:tc>
        <w:tc>
          <w:tcPr>
            <w:tcW w:w="567" w:type="dxa"/>
            <w:tcBorders>
              <w:top w:val="nil"/>
              <w:left w:val="nil"/>
              <w:bottom w:val="nil"/>
              <w:right w:val="nil"/>
            </w:tcBorders>
          </w:tcPr>
          <w:p w14:paraId="585C211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709" w:type="dxa"/>
            <w:tcBorders>
              <w:top w:val="nil"/>
              <w:left w:val="nil"/>
              <w:bottom w:val="nil"/>
              <w:right w:val="nil"/>
            </w:tcBorders>
          </w:tcPr>
          <w:p w14:paraId="616F133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708" w:type="dxa"/>
            <w:tcBorders>
              <w:top w:val="nil"/>
              <w:left w:val="nil"/>
              <w:bottom w:val="nil"/>
              <w:right w:val="nil"/>
            </w:tcBorders>
          </w:tcPr>
          <w:p w14:paraId="7D40782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33.45</w:t>
            </w:r>
          </w:p>
        </w:tc>
        <w:tc>
          <w:tcPr>
            <w:tcW w:w="709" w:type="dxa"/>
            <w:tcBorders>
              <w:top w:val="nil"/>
              <w:left w:val="nil"/>
              <w:bottom w:val="nil"/>
              <w:right w:val="nil"/>
            </w:tcBorders>
          </w:tcPr>
          <w:p w14:paraId="2D4F185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3.89</w:t>
            </w:r>
          </w:p>
        </w:tc>
        <w:tc>
          <w:tcPr>
            <w:tcW w:w="709" w:type="dxa"/>
            <w:tcBorders>
              <w:top w:val="nil"/>
              <w:left w:val="nil"/>
              <w:bottom w:val="nil"/>
              <w:right w:val="nil"/>
            </w:tcBorders>
          </w:tcPr>
          <w:p w14:paraId="4E665C4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709" w:type="dxa"/>
            <w:tcBorders>
              <w:top w:val="nil"/>
              <w:left w:val="nil"/>
              <w:bottom w:val="nil"/>
              <w:right w:val="nil"/>
            </w:tcBorders>
          </w:tcPr>
          <w:p w14:paraId="47F0293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425" w:type="dxa"/>
            <w:tcBorders>
              <w:top w:val="nil"/>
              <w:left w:val="nil"/>
              <w:bottom w:val="nil"/>
              <w:right w:val="nil"/>
            </w:tcBorders>
          </w:tcPr>
          <w:p w14:paraId="636975F2"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w:t>
            </w:r>
          </w:p>
        </w:tc>
        <w:tc>
          <w:tcPr>
            <w:tcW w:w="709" w:type="dxa"/>
            <w:tcBorders>
              <w:top w:val="nil"/>
              <w:left w:val="nil"/>
              <w:bottom w:val="nil"/>
              <w:right w:val="nil"/>
            </w:tcBorders>
          </w:tcPr>
          <w:p w14:paraId="5FDEBEBF"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7F488C8F"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0</w:t>
            </w:r>
          </w:p>
        </w:tc>
        <w:tc>
          <w:tcPr>
            <w:tcW w:w="709" w:type="dxa"/>
            <w:tcBorders>
              <w:top w:val="nil"/>
              <w:left w:val="nil"/>
              <w:bottom w:val="nil"/>
              <w:right w:val="nil"/>
            </w:tcBorders>
          </w:tcPr>
          <w:p w14:paraId="1D454EB9"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0</w:t>
            </w:r>
          </w:p>
        </w:tc>
        <w:tc>
          <w:tcPr>
            <w:tcW w:w="425" w:type="dxa"/>
            <w:tcBorders>
              <w:top w:val="nil"/>
              <w:left w:val="nil"/>
              <w:bottom w:val="nil"/>
              <w:right w:val="nil"/>
            </w:tcBorders>
          </w:tcPr>
          <w:p w14:paraId="06E9E3F4"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w:t>
            </w:r>
          </w:p>
        </w:tc>
        <w:tc>
          <w:tcPr>
            <w:tcW w:w="992" w:type="dxa"/>
            <w:tcBorders>
              <w:top w:val="nil"/>
              <w:left w:val="nil"/>
              <w:bottom w:val="nil"/>
              <w:right w:val="nil"/>
            </w:tcBorders>
          </w:tcPr>
          <w:p w14:paraId="55DACBD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709" w:type="dxa"/>
            <w:tcBorders>
              <w:top w:val="nil"/>
              <w:left w:val="nil"/>
              <w:bottom w:val="nil"/>
              <w:right w:val="nil"/>
            </w:tcBorders>
          </w:tcPr>
          <w:p w14:paraId="45CA42BB"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p>
        </w:tc>
        <w:tc>
          <w:tcPr>
            <w:tcW w:w="992" w:type="dxa"/>
            <w:tcBorders>
              <w:top w:val="nil"/>
              <w:left w:val="nil"/>
              <w:bottom w:val="nil"/>
              <w:right w:val="nil"/>
            </w:tcBorders>
          </w:tcPr>
          <w:p w14:paraId="7B6EDB0B"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100</w:t>
            </w:r>
          </w:p>
        </w:tc>
        <w:tc>
          <w:tcPr>
            <w:tcW w:w="1134" w:type="dxa"/>
            <w:tcBorders>
              <w:top w:val="nil"/>
              <w:left w:val="nil"/>
              <w:bottom w:val="nil"/>
              <w:right w:val="nil"/>
            </w:tcBorders>
          </w:tcPr>
          <w:p w14:paraId="66D63067"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750</w:t>
            </w:r>
          </w:p>
        </w:tc>
        <w:tc>
          <w:tcPr>
            <w:tcW w:w="851" w:type="dxa"/>
            <w:tcBorders>
              <w:top w:val="nil"/>
              <w:left w:val="nil"/>
              <w:bottom w:val="nil"/>
              <w:right w:val="nil"/>
            </w:tcBorders>
          </w:tcPr>
          <w:p w14:paraId="420BBF8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212.13</w:t>
            </w:r>
          </w:p>
        </w:tc>
      </w:tr>
      <w:tr w:rsidR="009B24FC" w:rsidRPr="00B5314E" w14:paraId="36BB2488" w14:textId="77777777" w:rsidTr="009B24FC">
        <w:trPr>
          <w:trHeight w:val="364"/>
        </w:trPr>
        <w:tc>
          <w:tcPr>
            <w:tcW w:w="2552" w:type="dxa"/>
            <w:tcBorders>
              <w:top w:val="nil"/>
              <w:left w:val="nil"/>
              <w:bottom w:val="nil"/>
              <w:right w:val="single" w:sz="4" w:space="0" w:color="auto"/>
            </w:tcBorders>
          </w:tcPr>
          <w:p w14:paraId="0A277A83"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TF-CBT vs other-TF-PIs</w:t>
            </w:r>
          </w:p>
        </w:tc>
        <w:tc>
          <w:tcPr>
            <w:tcW w:w="567" w:type="dxa"/>
            <w:tcBorders>
              <w:top w:val="nil"/>
              <w:left w:val="nil"/>
              <w:bottom w:val="nil"/>
              <w:right w:val="nil"/>
            </w:tcBorders>
          </w:tcPr>
          <w:p w14:paraId="2793BAE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w:t>
            </w:r>
          </w:p>
        </w:tc>
        <w:tc>
          <w:tcPr>
            <w:tcW w:w="709" w:type="dxa"/>
            <w:tcBorders>
              <w:top w:val="nil"/>
              <w:left w:val="nil"/>
              <w:bottom w:val="nil"/>
              <w:right w:val="nil"/>
            </w:tcBorders>
          </w:tcPr>
          <w:p w14:paraId="6976C69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708" w:type="dxa"/>
            <w:tcBorders>
              <w:top w:val="nil"/>
              <w:left w:val="nil"/>
              <w:bottom w:val="nil"/>
              <w:right w:val="nil"/>
            </w:tcBorders>
          </w:tcPr>
          <w:p w14:paraId="0CACE34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40.57</w:t>
            </w:r>
          </w:p>
        </w:tc>
        <w:tc>
          <w:tcPr>
            <w:tcW w:w="709" w:type="dxa"/>
            <w:tcBorders>
              <w:top w:val="nil"/>
              <w:left w:val="nil"/>
              <w:bottom w:val="nil"/>
              <w:right w:val="nil"/>
            </w:tcBorders>
          </w:tcPr>
          <w:p w14:paraId="5F96CCAA"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6.55</w:t>
            </w:r>
          </w:p>
        </w:tc>
        <w:tc>
          <w:tcPr>
            <w:tcW w:w="709" w:type="dxa"/>
            <w:tcBorders>
              <w:top w:val="nil"/>
              <w:left w:val="nil"/>
              <w:bottom w:val="nil"/>
              <w:right w:val="nil"/>
            </w:tcBorders>
          </w:tcPr>
          <w:p w14:paraId="37367B5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62</w:t>
            </w:r>
          </w:p>
        </w:tc>
        <w:tc>
          <w:tcPr>
            <w:tcW w:w="709" w:type="dxa"/>
            <w:tcBorders>
              <w:top w:val="nil"/>
              <w:left w:val="nil"/>
              <w:bottom w:val="nil"/>
              <w:right w:val="nil"/>
            </w:tcBorders>
          </w:tcPr>
          <w:p w14:paraId="40275DF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5.66</w:t>
            </w:r>
          </w:p>
        </w:tc>
        <w:tc>
          <w:tcPr>
            <w:tcW w:w="425" w:type="dxa"/>
            <w:tcBorders>
              <w:top w:val="nil"/>
              <w:left w:val="nil"/>
              <w:bottom w:val="nil"/>
              <w:right w:val="nil"/>
            </w:tcBorders>
          </w:tcPr>
          <w:p w14:paraId="414C11D6"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w:t>
            </w:r>
          </w:p>
        </w:tc>
        <w:tc>
          <w:tcPr>
            <w:tcW w:w="709" w:type="dxa"/>
            <w:tcBorders>
              <w:top w:val="nil"/>
              <w:left w:val="nil"/>
              <w:bottom w:val="nil"/>
              <w:right w:val="nil"/>
            </w:tcBorders>
          </w:tcPr>
          <w:p w14:paraId="1E55216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42F00E8A"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p>
        </w:tc>
        <w:tc>
          <w:tcPr>
            <w:tcW w:w="709" w:type="dxa"/>
            <w:tcBorders>
              <w:top w:val="nil"/>
              <w:left w:val="nil"/>
              <w:bottom w:val="nil"/>
              <w:right w:val="nil"/>
            </w:tcBorders>
          </w:tcPr>
          <w:p w14:paraId="0E6AA9F7"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2D07167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992" w:type="dxa"/>
            <w:tcBorders>
              <w:top w:val="nil"/>
              <w:left w:val="nil"/>
              <w:bottom w:val="nil"/>
              <w:right w:val="nil"/>
            </w:tcBorders>
          </w:tcPr>
          <w:p w14:paraId="03F498E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c>
          <w:tcPr>
            <w:tcW w:w="709" w:type="dxa"/>
            <w:tcBorders>
              <w:top w:val="nil"/>
              <w:left w:val="nil"/>
              <w:bottom w:val="nil"/>
              <w:right w:val="nil"/>
            </w:tcBorders>
          </w:tcPr>
          <w:p w14:paraId="5999F9E8"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p>
        </w:tc>
        <w:tc>
          <w:tcPr>
            <w:tcW w:w="992" w:type="dxa"/>
            <w:tcBorders>
              <w:top w:val="nil"/>
              <w:left w:val="nil"/>
              <w:bottom w:val="nil"/>
              <w:right w:val="nil"/>
            </w:tcBorders>
          </w:tcPr>
          <w:p w14:paraId="03151107"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100</w:t>
            </w:r>
          </w:p>
        </w:tc>
        <w:tc>
          <w:tcPr>
            <w:tcW w:w="1134" w:type="dxa"/>
            <w:tcBorders>
              <w:top w:val="nil"/>
              <w:left w:val="nil"/>
              <w:bottom w:val="nil"/>
              <w:right w:val="nil"/>
            </w:tcBorders>
          </w:tcPr>
          <w:p w14:paraId="5A3AE18E"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1050</w:t>
            </w:r>
          </w:p>
        </w:tc>
        <w:tc>
          <w:tcPr>
            <w:tcW w:w="851" w:type="dxa"/>
            <w:tcBorders>
              <w:top w:val="nil"/>
              <w:left w:val="nil"/>
              <w:bottom w:val="nil"/>
              <w:right w:val="nil"/>
            </w:tcBorders>
          </w:tcPr>
          <w:p w14:paraId="1FEBDE48"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w:t>
            </w:r>
          </w:p>
        </w:tc>
      </w:tr>
      <w:tr w:rsidR="009B24FC" w:rsidRPr="00B5314E" w14:paraId="56DC9494" w14:textId="77777777" w:rsidTr="009B24FC">
        <w:trPr>
          <w:trHeight w:val="364"/>
        </w:trPr>
        <w:tc>
          <w:tcPr>
            <w:tcW w:w="2552" w:type="dxa"/>
            <w:tcBorders>
              <w:top w:val="nil"/>
              <w:left w:val="nil"/>
              <w:bottom w:val="nil"/>
              <w:right w:val="single" w:sz="4" w:space="0" w:color="auto"/>
            </w:tcBorders>
          </w:tcPr>
          <w:p w14:paraId="44754DF9"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EMDR vs other-TF-PIs</w:t>
            </w:r>
          </w:p>
        </w:tc>
        <w:tc>
          <w:tcPr>
            <w:tcW w:w="567" w:type="dxa"/>
            <w:tcBorders>
              <w:top w:val="nil"/>
              <w:left w:val="nil"/>
              <w:bottom w:val="nil"/>
              <w:right w:val="nil"/>
            </w:tcBorders>
          </w:tcPr>
          <w:p w14:paraId="633D17C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w:t>
            </w:r>
          </w:p>
        </w:tc>
        <w:tc>
          <w:tcPr>
            <w:tcW w:w="709" w:type="dxa"/>
            <w:tcBorders>
              <w:top w:val="nil"/>
              <w:left w:val="nil"/>
              <w:bottom w:val="nil"/>
              <w:right w:val="nil"/>
            </w:tcBorders>
          </w:tcPr>
          <w:p w14:paraId="39C5403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708" w:type="dxa"/>
            <w:tcBorders>
              <w:top w:val="nil"/>
              <w:left w:val="nil"/>
              <w:bottom w:val="nil"/>
              <w:right w:val="nil"/>
            </w:tcBorders>
          </w:tcPr>
          <w:p w14:paraId="5F3CAC62"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38.17</w:t>
            </w:r>
          </w:p>
        </w:tc>
        <w:tc>
          <w:tcPr>
            <w:tcW w:w="709" w:type="dxa"/>
            <w:tcBorders>
              <w:top w:val="nil"/>
              <w:left w:val="nil"/>
              <w:bottom w:val="nil"/>
              <w:right w:val="nil"/>
            </w:tcBorders>
          </w:tcPr>
          <w:p w14:paraId="35AE0CD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0.52</w:t>
            </w:r>
          </w:p>
        </w:tc>
        <w:tc>
          <w:tcPr>
            <w:tcW w:w="709" w:type="dxa"/>
            <w:tcBorders>
              <w:top w:val="nil"/>
              <w:left w:val="nil"/>
              <w:bottom w:val="nil"/>
              <w:right w:val="nil"/>
            </w:tcBorders>
          </w:tcPr>
          <w:p w14:paraId="713024E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66.60</w:t>
            </w:r>
          </w:p>
        </w:tc>
        <w:tc>
          <w:tcPr>
            <w:tcW w:w="709" w:type="dxa"/>
            <w:tcBorders>
              <w:top w:val="nil"/>
              <w:left w:val="nil"/>
              <w:bottom w:val="nil"/>
              <w:right w:val="nil"/>
            </w:tcBorders>
          </w:tcPr>
          <w:p w14:paraId="5F0532C5"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14.42</w:t>
            </w:r>
          </w:p>
        </w:tc>
        <w:tc>
          <w:tcPr>
            <w:tcW w:w="425" w:type="dxa"/>
            <w:tcBorders>
              <w:top w:val="nil"/>
              <w:left w:val="nil"/>
              <w:bottom w:val="nil"/>
              <w:right w:val="nil"/>
            </w:tcBorders>
          </w:tcPr>
          <w:p w14:paraId="6579A2E1"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w:t>
            </w:r>
          </w:p>
        </w:tc>
        <w:tc>
          <w:tcPr>
            <w:tcW w:w="709" w:type="dxa"/>
            <w:tcBorders>
              <w:top w:val="nil"/>
              <w:left w:val="nil"/>
              <w:bottom w:val="nil"/>
              <w:right w:val="nil"/>
            </w:tcBorders>
          </w:tcPr>
          <w:p w14:paraId="066A807C"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3ECFDA5B"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p>
        </w:tc>
        <w:tc>
          <w:tcPr>
            <w:tcW w:w="709" w:type="dxa"/>
            <w:tcBorders>
              <w:top w:val="nil"/>
              <w:left w:val="nil"/>
              <w:bottom w:val="nil"/>
              <w:right w:val="nil"/>
            </w:tcBorders>
          </w:tcPr>
          <w:p w14:paraId="46F8AF92"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100</w:t>
            </w:r>
          </w:p>
        </w:tc>
        <w:tc>
          <w:tcPr>
            <w:tcW w:w="425" w:type="dxa"/>
            <w:tcBorders>
              <w:top w:val="nil"/>
              <w:left w:val="nil"/>
              <w:bottom w:val="nil"/>
              <w:right w:val="nil"/>
            </w:tcBorders>
          </w:tcPr>
          <w:p w14:paraId="4D745E1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w:t>
            </w:r>
          </w:p>
        </w:tc>
        <w:tc>
          <w:tcPr>
            <w:tcW w:w="992" w:type="dxa"/>
            <w:tcBorders>
              <w:top w:val="nil"/>
              <w:left w:val="nil"/>
              <w:bottom w:val="nil"/>
              <w:right w:val="nil"/>
            </w:tcBorders>
          </w:tcPr>
          <w:p w14:paraId="0449667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50</w:t>
            </w:r>
          </w:p>
        </w:tc>
        <w:tc>
          <w:tcPr>
            <w:tcW w:w="709" w:type="dxa"/>
            <w:tcBorders>
              <w:top w:val="nil"/>
              <w:left w:val="nil"/>
              <w:bottom w:val="nil"/>
              <w:right w:val="nil"/>
            </w:tcBorders>
          </w:tcPr>
          <w:p w14:paraId="0EED27EC"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p>
        </w:tc>
        <w:tc>
          <w:tcPr>
            <w:tcW w:w="992" w:type="dxa"/>
            <w:tcBorders>
              <w:top w:val="nil"/>
              <w:left w:val="nil"/>
              <w:bottom w:val="nil"/>
              <w:right w:val="nil"/>
            </w:tcBorders>
          </w:tcPr>
          <w:p w14:paraId="3B2134CB"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100</w:t>
            </w:r>
          </w:p>
        </w:tc>
        <w:tc>
          <w:tcPr>
            <w:tcW w:w="1134" w:type="dxa"/>
            <w:tcBorders>
              <w:top w:val="nil"/>
              <w:left w:val="nil"/>
              <w:bottom w:val="nil"/>
              <w:right w:val="nil"/>
            </w:tcBorders>
          </w:tcPr>
          <w:p w14:paraId="03F3221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1305</w:t>
            </w:r>
          </w:p>
        </w:tc>
        <w:tc>
          <w:tcPr>
            <w:tcW w:w="851" w:type="dxa"/>
            <w:tcBorders>
              <w:top w:val="nil"/>
              <w:left w:val="nil"/>
              <w:bottom w:val="nil"/>
              <w:right w:val="nil"/>
            </w:tcBorders>
          </w:tcPr>
          <w:p w14:paraId="216FBE1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318.20</w:t>
            </w:r>
          </w:p>
        </w:tc>
      </w:tr>
      <w:tr w:rsidR="009B24FC" w:rsidRPr="00B5314E" w14:paraId="4B7BF1A4" w14:textId="77777777" w:rsidTr="009B24FC">
        <w:trPr>
          <w:trHeight w:val="364"/>
        </w:trPr>
        <w:tc>
          <w:tcPr>
            <w:tcW w:w="2552" w:type="dxa"/>
            <w:tcBorders>
              <w:top w:val="nil"/>
              <w:left w:val="nil"/>
              <w:bottom w:val="single" w:sz="4" w:space="0" w:color="auto"/>
              <w:right w:val="single" w:sz="4" w:space="0" w:color="auto"/>
            </w:tcBorders>
          </w:tcPr>
          <w:p w14:paraId="673CE740" w14:textId="77777777" w:rsidR="009B24FC" w:rsidRDefault="009B24FC" w:rsidP="009B24FC">
            <w:pPr>
              <w:spacing w:line="480" w:lineRule="auto"/>
              <w:jc w:val="both"/>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TF-CBT vs EMDR</w:t>
            </w:r>
          </w:p>
        </w:tc>
        <w:tc>
          <w:tcPr>
            <w:tcW w:w="567" w:type="dxa"/>
            <w:tcBorders>
              <w:top w:val="nil"/>
              <w:left w:val="nil"/>
              <w:bottom w:val="single" w:sz="4" w:space="0" w:color="auto"/>
              <w:right w:val="nil"/>
            </w:tcBorders>
          </w:tcPr>
          <w:p w14:paraId="26807B4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9</w:t>
            </w:r>
          </w:p>
        </w:tc>
        <w:tc>
          <w:tcPr>
            <w:tcW w:w="709" w:type="dxa"/>
            <w:tcBorders>
              <w:top w:val="nil"/>
              <w:left w:val="nil"/>
              <w:bottom w:val="single" w:sz="4" w:space="0" w:color="auto"/>
              <w:right w:val="nil"/>
            </w:tcBorders>
          </w:tcPr>
          <w:p w14:paraId="2A057A3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90</w:t>
            </w:r>
          </w:p>
        </w:tc>
        <w:tc>
          <w:tcPr>
            <w:tcW w:w="708" w:type="dxa"/>
            <w:tcBorders>
              <w:top w:val="nil"/>
              <w:left w:val="nil"/>
              <w:bottom w:val="single" w:sz="4" w:space="0" w:color="auto"/>
              <w:right w:val="nil"/>
            </w:tcBorders>
          </w:tcPr>
          <w:p w14:paraId="2F2EE87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39.38</w:t>
            </w:r>
          </w:p>
        </w:tc>
        <w:tc>
          <w:tcPr>
            <w:tcW w:w="709" w:type="dxa"/>
            <w:tcBorders>
              <w:top w:val="nil"/>
              <w:left w:val="nil"/>
              <w:bottom w:val="single" w:sz="4" w:space="0" w:color="auto"/>
              <w:right w:val="nil"/>
            </w:tcBorders>
          </w:tcPr>
          <w:p w14:paraId="35985467"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5.80</w:t>
            </w:r>
          </w:p>
        </w:tc>
        <w:tc>
          <w:tcPr>
            <w:tcW w:w="709" w:type="dxa"/>
            <w:tcBorders>
              <w:top w:val="nil"/>
              <w:left w:val="nil"/>
              <w:bottom w:val="single" w:sz="4" w:space="0" w:color="auto"/>
              <w:right w:val="nil"/>
            </w:tcBorders>
          </w:tcPr>
          <w:p w14:paraId="2FEAB7FB"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67.63</w:t>
            </w:r>
          </w:p>
        </w:tc>
        <w:tc>
          <w:tcPr>
            <w:tcW w:w="709" w:type="dxa"/>
            <w:tcBorders>
              <w:top w:val="nil"/>
              <w:left w:val="nil"/>
              <w:bottom w:val="single" w:sz="4" w:space="0" w:color="auto"/>
              <w:right w:val="nil"/>
            </w:tcBorders>
          </w:tcPr>
          <w:p w14:paraId="5AA0D360"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19.11</w:t>
            </w:r>
          </w:p>
        </w:tc>
        <w:tc>
          <w:tcPr>
            <w:tcW w:w="425" w:type="dxa"/>
            <w:tcBorders>
              <w:top w:val="nil"/>
              <w:left w:val="nil"/>
              <w:bottom w:val="single" w:sz="4" w:space="0" w:color="auto"/>
              <w:right w:val="nil"/>
            </w:tcBorders>
          </w:tcPr>
          <w:p w14:paraId="66D9F6BE"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w:t>
            </w:r>
          </w:p>
        </w:tc>
        <w:tc>
          <w:tcPr>
            <w:tcW w:w="709" w:type="dxa"/>
            <w:tcBorders>
              <w:top w:val="nil"/>
              <w:left w:val="nil"/>
              <w:bottom w:val="single" w:sz="4" w:space="0" w:color="auto"/>
              <w:right w:val="nil"/>
            </w:tcBorders>
          </w:tcPr>
          <w:p w14:paraId="52DBD44D"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100</w:t>
            </w:r>
          </w:p>
        </w:tc>
        <w:tc>
          <w:tcPr>
            <w:tcW w:w="425" w:type="dxa"/>
            <w:tcBorders>
              <w:top w:val="nil"/>
              <w:left w:val="nil"/>
              <w:bottom w:val="single" w:sz="4" w:space="0" w:color="auto"/>
              <w:right w:val="nil"/>
            </w:tcBorders>
          </w:tcPr>
          <w:p w14:paraId="566C82C9"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w:t>
            </w:r>
          </w:p>
        </w:tc>
        <w:tc>
          <w:tcPr>
            <w:tcW w:w="709" w:type="dxa"/>
            <w:tcBorders>
              <w:top w:val="nil"/>
              <w:left w:val="nil"/>
              <w:bottom w:val="single" w:sz="4" w:space="0" w:color="auto"/>
              <w:right w:val="nil"/>
            </w:tcBorders>
          </w:tcPr>
          <w:p w14:paraId="1BE239AE"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20</w:t>
            </w:r>
          </w:p>
        </w:tc>
        <w:tc>
          <w:tcPr>
            <w:tcW w:w="425" w:type="dxa"/>
            <w:tcBorders>
              <w:top w:val="nil"/>
              <w:left w:val="nil"/>
              <w:bottom w:val="single" w:sz="4" w:space="0" w:color="auto"/>
              <w:right w:val="nil"/>
            </w:tcBorders>
          </w:tcPr>
          <w:p w14:paraId="50CB87D3"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w:t>
            </w:r>
          </w:p>
        </w:tc>
        <w:tc>
          <w:tcPr>
            <w:tcW w:w="992" w:type="dxa"/>
            <w:tcBorders>
              <w:top w:val="nil"/>
              <w:left w:val="nil"/>
              <w:bottom w:val="single" w:sz="4" w:space="0" w:color="auto"/>
              <w:right w:val="nil"/>
            </w:tcBorders>
          </w:tcPr>
          <w:p w14:paraId="2B268BA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50</w:t>
            </w:r>
          </w:p>
        </w:tc>
        <w:tc>
          <w:tcPr>
            <w:tcW w:w="709" w:type="dxa"/>
            <w:tcBorders>
              <w:top w:val="nil"/>
              <w:left w:val="nil"/>
              <w:bottom w:val="single" w:sz="4" w:space="0" w:color="auto"/>
              <w:right w:val="nil"/>
            </w:tcBorders>
          </w:tcPr>
          <w:p w14:paraId="00C89C5A"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w:t>
            </w:r>
          </w:p>
        </w:tc>
        <w:tc>
          <w:tcPr>
            <w:tcW w:w="992" w:type="dxa"/>
            <w:tcBorders>
              <w:top w:val="nil"/>
              <w:left w:val="nil"/>
              <w:bottom w:val="single" w:sz="4" w:space="0" w:color="auto"/>
              <w:right w:val="nil"/>
            </w:tcBorders>
          </w:tcPr>
          <w:p w14:paraId="2B22E6E3" w14:textId="77777777" w:rsidR="009B24FC" w:rsidRPr="002458EE" w:rsidRDefault="009B24FC" w:rsidP="009B24FC">
            <w:pPr>
              <w:spacing w:line="480" w:lineRule="auto"/>
              <w:jc w:val="center"/>
              <w:rPr>
                <w:rFonts w:eastAsia="Times New Roman"/>
                <w:color w:val="000000" w:themeColor="text1"/>
                <w:sz w:val="18"/>
                <w:szCs w:val="18"/>
                <w:shd w:val="clear" w:color="auto" w:fill="FFFFFF"/>
                <w:lang w:val="nl-NL"/>
              </w:rPr>
            </w:pPr>
            <w:r w:rsidRPr="002458EE">
              <w:rPr>
                <w:rFonts w:eastAsia="Times New Roman"/>
                <w:color w:val="000000" w:themeColor="text1"/>
                <w:sz w:val="18"/>
                <w:szCs w:val="18"/>
                <w:shd w:val="clear" w:color="auto" w:fill="FFFFFF"/>
                <w:lang w:val="nl-NL"/>
              </w:rPr>
              <w:t>100</w:t>
            </w:r>
          </w:p>
        </w:tc>
        <w:tc>
          <w:tcPr>
            <w:tcW w:w="1134" w:type="dxa"/>
            <w:tcBorders>
              <w:top w:val="nil"/>
              <w:left w:val="nil"/>
              <w:bottom w:val="single" w:sz="4" w:space="0" w:color="auto"/>
              <w:right w:val="nil"/>
            </w:tcBorders>
          </w:tcPr>
          <w:p w14:paraId="75006329"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760</w:t>
            </w:r>
          </w:p>
        </w:tc>
        <w:tc>
          <w:tcPr>
            <w:tcW w:w="851" w:type="dxa"/>
            <w:tcBorders>
              <w:top w:val="nil"/>
              <w:left w:val="nil"/>
              <w:bottom w:val="single" w:sz="4" w:space="0" w:color="auto"/>
              <w:right w:val="nil"/>
            </w:tcBorders>
          </w:tcPr>
          <w:p w14:paraId="2AE9194A" w14:textId="77777777" w:rsidR="009B24FC" w:rsidRDefault="009B24FC" w:rsidP="009B24FC">
            <w:pPr>
              <w:spacing w:line="480" w:lineRule="auto"/>
              <w:jc w:val="center"/>
              <w:rPr>
                <w:rFonts w:eastAsia="Times New Roman"/>
                <w:color w:val="000000" w:themeColor="text1"/>
                <w:sz w:val="18"/>
                <w:szCs w:val="18"/>
                <w:shd w:val="clear" w:color="auto" w:fill="FFFFFF"/>
                <w:lang w:val="nl-NL"/>
              </w:rPr>
            </w:pPr>
            <w:r>
              <w:rPr>
                <w:rFonts w:eastAsia="Times New Roman"/>
                <w:color w:val="000000" w:themeColor="text1"/>
                <w:sz w:val="18"/>
                <w:szCs w:val="18"/>
                <w:shd w:val="clear" w:color="auto" w:fill="FFFFFF"/>
                <w:lang w:val="nl-NL"/>
              </w:rPr>
              <w:t>274.07</w:t>
            </w:r>
          </w:p>
        </w:tc>
      </w:tr>
    </w:tbl>
    <w:p w14:paraId="234F7CAB" w14:textId="2BA5E848" w:rsidR="009C3FBE" w:rsidRDefault="007C741F" w:rsidP="009C3FBE">
      <w:pPr>
        <w:spacing w:line="336" w:lineRule="auto"/>
        <w:rPr>
          <w:rFonts w:eastAsia="Times New Roman"/>
          <w:color w:val="000000" w:themeColor="text1"/>
          <w:sz w:val="18"/>
          <w:szCs w:val="18"/>
          <w:shd w:val="clear" w:color="auto" w:fill="FFFFFF"/>
          <w:lang w:val="nl-NL"/>
        </w:rPr>
      </w:pPr>
      <w:r>
        <w:rPr>
          <w:rFonts w:eastAsia="Times New Roman"/>
          <w:i/>
          <w:color w:val="000000" w:themeColor="text1"/>
          <w:sz w:val="18"/>
          <w:szCs w:val="18"/>
          <w:shd w:val="clear" w:color="auto" w:fill="FFFFFF"/>
          <w:vertAlign w:val="superscript"/>
          <w:lang w:val="nl-NL"/>
        </w:rPr>
        <w:t>a</w:t>
      </w:r>
      <w:r w:rsidRPr="007B1945">
        <w:rPr>
          <w:rFonts w:eastAsia="Times New Roman"/>
          <w:color w:val="000000" w:themeColor="text1"/>
          <w:sz w:val="18"/>
          <w:szCs w:val="18"/>
          <w:shd w:val="clear" w:color="auto" w:fill="FFFFFF"/>
          <w:lang w:val="nl-NL"/>
        </w:rPr>
        <w:t>Meeting</w:t>
      </w:r>
      <w:r>
        <w:rPr>
          <w:rFonts w:eastAsia="Times New Roman"/>
          <w:color w:val="000000" w:themeColor="text1"/>
          <w:sz w:val="18"/>
          <w:szCs w:val="18"/>
          <w:shd w:val="clear" w:color="auto" w:fill="FFFFFF"/>
          <w:lang w:val="nl-NL"/>
        </w:rPr>
        <w:t xml:space="preserve"> at least seven of eight trial quality criteria (</w:t>
      </w:r>
      <w:r w:rsidR="00983754">
        <w:rPr>
          <w:rFonts w:eastAsia="Times New Roman"/>
          <w:color w:val="000000" w:themeColor="text1"/>
          <w:sz w:val="18"/>
          <w:szCs w:val="18"/>
          <w:shd w:val="clear" w:color="auto" w:fill="FFFFFF"/>
          <w:lang w:val="nl-NL"/>
        </w:rPr>
        <w:t xml:space="preserve">based on </w:t>
      </w:r>
      <w:r>
        <w:rPr>
          <w:rFonts w:eastAsia="Times New Roman"/>
          <w:color w:val="000000" w:themeColor="text1"/>
          <w:sz w:val="18"/>
          <w:szCs w:val="18"/>
          <w:shd w:val="clear" w:color="auto" w:fill="FFFFFF"/>
          <w:lang w:val="nl-NL"/>
        </w:rPr>
        <w:t xml:space="preserve">Cuijpers et al., 2010). </w:t>
      </w:r>
      <w:r w:rsidRPr="007B1945">
        <w:rPr>
          <w:rFonts w:eastAsia="Times New Roman"/>
          <w:i/>
          <w:color w:val="000000" w:themeColor="text1"/>
          <w:sz w:val="18"/>
          <w:szCs w:val="18"/>
          <w:shd w:val="clear" w:color="auto" w:fill="FFFFFF"/>
          <w:vertAlign w:val="superscript"/>
          <w:lang w:val="nl-NL"/>
        </w:rPr>
        <w:t>b</w:t>
      </w:r>
      <w:r w:rsidRPr="007B1945">
        <w:rPr>
          <w:rFonts w:eastAsia="Times New Roman"/>
          <w:color w:val="000000" w:themeColor="text1"/>
          <w:sz w:val="18"/>
          <w:szCs w:val="18"/>
          <w:shd w:val="clear" w:color="auto" w:fill="FFFFFF"/>
          <w:lang w:val="nl-NL"/>
        </w:rPr>
        <w:t>Treatment</w:t>
      </w:r>
      <w:r>
        <w:rPr>
          <w:rFonts w:eastAsia="Times New Roman"/>
          <w:color w:val="000000" w:themeColor="text1"/>
          <w:sz w:val="18"/>
          <w:szCs w:val="18"/>
          <w:shd w:val="clear" w:color="auto" w:fill="FFFFFF"/>
          <w:lang w:val="nl-NL"/>
        </w:rPr>
        <w:t xml:space="preserve"> delivered </w:t>
      </w:r>
      <w:r w:rsidRPr="007B1945">
        <w:rPr>
          <w:rFonts w:eastAsia="Times New Roman"/>
          <w:color w:val="000000" w:themeColor="text1"/>
          <w:sz w:val="18"/>
          <w:szCs w:val="18"/>
          <w:shd w:val="clear" w:color="auto" w:fill="FFFFFF"/>
        </w:rPr>
        <w:t>individually</w:t>
      </w:r>
      <w:r>
        <w:rPr>
          <w:rFonts w:eastAsia="Times New Roman"/>
          <w:color w:val="000000" w:themeColor="text1"/>
          <w:sz w:val="18"/>
          <w:szCs w:val="18"/>
          <w:shd w:val="clear" w:color="auto" w:fill="FFFFFF"/>
          <w:lang w:val="nl-NL"/>
        </w:rPr>
        <w:t xml:space="preserve"> and face-to-face. </w:t>
      </w:r>
      <w:r w:rsidRPr="007B1945">
        <w:rPr>
          <w:rFonts w:eastAsia="Times New Roman"/>
          <w:i/>
          <w:color w:val="000000" w:themeColor="text1"/>
          <w:sz w:val="18"/>
          <w:szCs w:val="18"/>
          <w:shd w:val="clear" w:color="auto" w:fill="FFFFFF"/>
          <w:vertAlign w:val="superscript"/>
          <w:lang w:val="nl-NL"/>
        </w:rPr>
        <w:t>c</w:t>
      </w:r>
      <w:r w:rsidRPr="007B1945">
        <w:rPr>
          <w:rFonts w:eastAsia="Times New Roman"/>
          <w:color w:val="000000" w:themeColor="text1"/>
          <w:sz w:val="18"/>
          <w:szCs w:val="18"/>
          <w:shd w:val="clear" w:color="auto" w:fill="FFFFFF"/>
          <w:lang w:val="nl-NL"/>
        </w:rPr>
        <w:t>Total</w:t>
      </w:r>
      <w:r>
        <w:rPr>
          <w:rFonts w:eastAsia="Times New Roman"/>
          <w:color w:val="000000" w:themeColor="text1"/>
          <w:sz w:val="18"/>
          <w:szCs w:val="18"/>
          <w:shd w:val="clear" w:color="auto" w:fill="FFFFFF"/>
          <w:lang w:val="nl-NL"/>
        </w:rPr>
        <w:t xml:space="preserve"> treatment length in minutes ([mean] number of sessions multiplied by [mean] session length). </w:t>
      </w:r>
      <w:r w:rsidRPr="002C776C">
        <w:rPr>
          <w:sz w:val="18"/>
          <w:lang w:val="en-GB"/>
        </w:rPr>
        <w:t xml:space="preserve">ACC </w:t>
      </w:r>
      <w:r w:rsidRPr="002C776C">
        <w:rPr>
          <w:rFonts w:cs="Calisto MT"/>
          <w:color w:val="211D1E"/>
          <w:sz w:val="11"/>
          <w:szCs w:val="15"/>
        </w:rPr>
        <w:t xml:space="preserve">– </w:t>
      </w:r>
      <w:r w:rsidRPr="002C776C">
        <w:rPr>
          <w:sz w:val="18"/>
          <w:lang w:val="en-GB"/>
        </w:rPr>
        <w:t xml:space="preserve">active control conditions (e.g., treatment-as-usual), </w:t>
      </w:r>
      <w:r>
        <w:rPr>
          <w:sz w:val="18"/>
          <w:szCs w:val="18"/>
        </w:rPr>
        <w:t xml:space="preserve">CAPS </w:t>
      </w:r>
      <w:r w:rsidRPr="002C776C">
        <w:rPr>
          <w:rFonts w:cs="Calisto MT"/>
          <w:color w:val="211D1E"/>
          <w:sz w:val="11"/>
          <w:szCs w:val="15"/>
        </w:rPr>
        <w:t xml:space="preserve">– </w:t>
      </w:r>
      <w:r>
        <w:rPr>
          <w:sz w:val="18"/>
          <w:szCs w:val="18"/>
        </w:rPr>
        <w:t xml:space="preserve">Clinician Administered PTSD Scale, </w:t>
      </w:r>
      <w:r w:rsidRPr="002C776C">
        <w:rPr>
          <w:sz w:val="18"/>
          <w:lang w:val="en-GB"/>
        </w:rPr>
        <w:t xml:space="preserve">EMDR </w:t>
      </w:r>
      <w:r w:rsidRPr="002C776C">
        <w:rPr>
          <w:rFonts w:cs="Calisto MT"/>
          <w:color w:val="211D1E"/>
          <w:sz w:val="11"/>
          <w:szCs w:val="15"/>
        </w:rPr>
        <w:t xml:space="preserve">– </w:t>
      </w:r>
      <w:r w:rsidRPr="002C776C">
        <w:rPr>
          <w:sz w:val="18"/>
          <w:lang w:val="en-GB"/>
        </w:rPr>
        <w:t xml:space="preserve">eye movement desensitization and reprocessing, non-TF-PIs </w:t>
      </w:r>
      <w:r w:rsidRPr="002C776C">
        <w:rPr>
          <w:rFonts w:cs="Calisto MT"/>
          <w:color w:val="211D1E"/>
          <w:sz w:val="11"/>
          <w:szCs w:val="15"/>
        </w:rPr>
        <w:t xml:space="preserve">– </w:t>
      </w:r>
      <w:r w:rsidRPr="002C776C">
        <w:rPr>
          <w:sz w:val="18"/>
          <w:lang w:val="en-GB"/>
        </w:rPr>
        <w:t xml:space="preserve">non-trauma-focused psychological interventions, other-TF-PIs </w:t>
      </w:r>
      <w:r w:rsidRPr="002C776C">
        <w:rPr>
          <w:rFonts w:cs="Calisto MT"/>
          <w:color w:val="211D1E"/>
          <w:sz w:val="11"/>
          <w:szCs w:val="15"/>
        </w:rPr>
        <w:t xml:space="preserve">– </w:t>
      </w:r>
      <w:r w:rsidRPr="002C776C">
        <w:rPr>
          <w:sz w:val="18"/>
          <w:lang w:val="en-GB"/>
        </w:rPr>
        <w:t xml:space="preserve">other trauma-focused psychological interventions (i.e., other than TF-CBT and EMDR), PCC </w:t>
      </w:r>
      <w:r w:rsidRPr="002C776C">
        <w:rPr>
          <w:rFonts w:cs="Calisto MT"/>
          <w:color w:val="211D1E"/>
          <w:sz w:val="11"/>
          <w:szCs w:val="15"/>
        </w:rPr>
        <w:t xml:space="preserve">– </w:t>
      </w:r>
      <w:r w:rsidRPr="002C776C">
        <w:rPr>
          <w:sz w:val="18"/>
          <w:lang w:val="en-GB"/>
        </w:rPr>
        <w:t xml:space="preserve">passive control conditions (e.g., waitlist), TF-CBT </w:t>
      </w:r>
      <w:r w:rsidRPr="002C776C">
        <w:rPr>
          <w:rFonts w:cs="Calisto MT"/>
          <w:color w:val="211D1E"/>
          <w:sz w:val="11"/>
          <w:szCs w:val="15"/>
        </w:rPr>
        <w:t xml:space="preserve">– </w:t>
      </w:r>
      <w:r w:rsidRPr="002C776C">
        <w:rPr>
          <w:sz w:val="18"/>
          <w:lang w:val="en-GB"/>
        </w:rPr>
        <w:t>trauma-focused cognitive behaviour therapy</w:t>
      </w:r>
    </w:p>
    <w:p w14:paraId="25E17286" w14:textId="45B9EDD6" w:rsidR="009C3FBE" w:rsidRDefault="009C3FBE" w:rsidP="009C3FBE">
      <w:pPr>
        <w:spacing w:line="336" w:lineRule="auto"/>
        <w:rPr>
          <w:b/>
          <w:szCs w:val="20"/>
        </w:rPr>
      </w:pPr>
      <w:r>
        <w:rPr>
          <w:b/>
          <w:szCs w:val="20"/>
        </w:rPr>
        <w:br w:type="page"/>
      </w:r>
    </w:p>
    <w:p w14:paraId="11DE6D4E" w14:textId="54B5239C" w:rsidR="00D3658C" w:rsidRDefault="00D3658C" w:rsidP="00D3658C">
      <w:pPr>
        <w:rPr>
          <w:b/>
          <w:szCs w:val="20"/>
        </w:rPr>
      </w:pPr>
      <w:bookmarkStart w:id="352" w:name="Appendix_M"/>
      <w:r>
        <w:rPr>
          <w:b/>
          <w:szCs w:val="20"/>
        </w:rPr>
        <w:lastRenderedPageBreak/>
        <w:t>Appendix M: Forest plot for NMA on short-term efficacy with passive control conditions as reference group</w:t>
      </w:r>
    </w:p>
    <w:bookmarkEnd w:id="352"/>
    <w:p w14:paraId="25E18630" w14:textId="77777777" w:rsidR="00D3658C" w:rsidRDefault="00D3658C" w:rsidP="000D5B98">
      <w:pPr>
        <w:spacing w:line="480" w:lineRule="auto"/>
        <w:rPr>
          <w:b/>
        </w:rPr>
      </w:pPr>
    </w:p>
    <w:p w14:paraId="3575CD7A" w14:textId="12E463E7" w:rsidR="00741DE9" w:rsidRDefault="003C6907" w:rsidP="000D5B98">
      <w:pPr>
        <w:spacing w:line="480" w:lineRule="auto"/>
        <w:rPr>
          <w:b/>
        </w:rPr>
      </w:pPr>
      <w:r>
        <w:rPr>
          <w:b/>
          <w:noProof/>
        </w:rPr>
        <w:drawing>
          <wp:inline distT="0" distB="0" distL="0" distR="0" wp14:anchorId="5C3AE8AF" wp14:editId="1E484071">
            <wp:extent cx="6049315" cy="2606040"/>
            <wp:effectExtent l="0" t="0" r="889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st plot vs PCC - post.png"/>
                    <pic:cNvPicPr/>
                  </pic:nvPicPr>
                  <pic:blipFill>
                    <a:blip r:embed="rId19"/>
                    <a:stretch>
                      <a:fillRect/>
                    </a:stretch>
                  </pic:blipFill>
                  <pic:spPr>
                    <a:xfrm>
                      <a:off x="0" y="0"/>
                      <a:ext cx="6069254" cy="2614630"/>
                    </a:xfrm>
                    <a:prstGeom prst="rect">
                      <a:avLst/>
                    </a:prstGeom>
                  </pic:spPr>
                </pic:pic>
              </a:graphicData>
            </a:graphic>
          </wp:inline>
        </w:drawing>
      </w:r>
    </w:p>
    <w:p w14:paraId="5BA675D9" w14:textId="23B2DB9C" w:rsidR="005F176D" w:rsidRDefault="00B505DC">
      <w:r w:rsidRPr="00B505DC">
        <w:rPr>
          <w:sz w:val="20"/>
          <w:lang w:val="en-GB"/>
        </w:rPr>
        <w:t xml:space="preserve">ACC </w:t>
      </w:r>
      <w:r w:rsidRPr="00B505DC">
        <w:rPr>
          <w:rFonts w:cs="Calisto MT"/>
          <w:color w:val="211D1E"/>
          <w:sz w:val="13"/>
          <w:szCs w:val="15"/>
        </w:rPr>
        <w:t xml:space="preserve">– </w:t>
      </w:r>
      <w:r w:rsidRPr="00B505DC">
        <w:rPr>
          <w:sz w:val="20"/>
          <w:lang w:val="en-GB"/>
        </w:rPr>
        <w:t xml:space="preserve">active control conditions (e.g., treatment-as-usual), EMDR </w:t>
      </w:r>
      <w:r w:rsidRPr="00B505DC">
        <w:rPr>
          <w:rFonts w:cs="Calisto MT"/>
          <w:color w:val="211D1E"/>
          <w:sz w:val="13"/>
          <w:szCs w:val="15"/>
        </w:rPr>
        <w:t xml:space="preserve">– </w:t>
      </w:r>
      <w:r w:rsidRPr="00B505DC">
        <w:rPr>
          <w:sz w:val="20"/>
          <w:lang w:val="en-GB"/>
        </w:rPr>
        <w:t xml:space="preserve">eye movement desensitization and reprocessing, non-TF-PIs </w:t>
      </w:r>
      <w:r w:rsidRPr="00B505DC">
        <w:rPr>
          <w:rFonts w:cs="Calisto MT"/>
          <w:color w:val="211D1E"/>
          <w:sz w:val="13"/>
          <w:szCs w:val="15"/>
        </w:rPr>
        <w:t xml:space="preserve">– </w:t>
      </w:r>
      <w:r w:rsidRPr="00B505DC">
        <w:rPr>
          <w:sz w:val="20"/>
          <w:lang w:val="en-GB"/>
        </w:rPr>
        <w:t xml:space="preserve">non-trauma-focused psychological interventions, other-TF-PIs </w:t>
      </w:r>
      <w:r w:rsidRPr="00B505DC">
        <w:rPr>
          <w:rFonts w:cs="Calisto MT"/>
          <w:color w:val="211D1E"/>
          <w:sz w:val="13"/>
          <w:szCs w:val="15"/>
        </w:rPr>
        <w:t xml:space="preserve">– </w:t>
      </w:r>
      <w:r w:rsidRPr="00B505DC">
        <w:rPr>
          <w:sz w:val="20"/>
          <w:lang w:val="en-GB"/>
        </w:rPr>
        <w:t xml:space="preserve">other trauma-focused psychological interventions (i.e., other than TF-CBT and EMDR), PCC </w:t>
      </w:r>
      <w:r w:rsidRPr="00B505DC">
        <w:rPr>
          <w:rFonts w:cs="Calisto MT"/>
          <w:color w:val="211D1E"/>
          <w:sz w:val="13"/>
          <w:szCs w:val="15"/>
        </w:rPr>
        <w:t xml:space="preserve">– </w:t>
      </w:r>
      <w:r w:rsidRPr="00B505DC">
        <w:rPr>
          <w:sz w:val="20"/>
          <w:lang w:val="en-GB"/>
        </w:rPr>
        <w:t xml:space="preserve">passive control conditions (e.g., waitlist), TF-CBT </w:t>
      </w:r>
      <w:r w:rsidRPr="00B505DC">
        <w:rPr>
          <w:rFonts w:cs="Calisto MT"/>
          <w:color w:val="211D1E"/>
          <w:sz w:val="13"/>
          <w:szCs w:val="15"/>
        </w:rPr>
        <w:t xml:space="preserve">– </w:t>
      </w:r>
      <w:r w:rsidRPr="00B505DC">
        <w:rPr>
          <w:sz w:val="20"/>
          <w:lang w:val="en-GB"/>
        </w:rPr>
        <w:t xml:space="preserve">trauma-focused cognitive behaviour therapy </w:t>
      </w:r>
      <w:r w:rsidR="005F176D">
        <w:br w:type="page"/>
      </w:r>
    </w:p>
    <w:p w14:paraId="2B293C95" w14:textId="1DCDAEF6" w:rsidR="005F176D" w:rsidRDefault="005F176D" w:rsidP="005F176D">
      <w:pPr>
        <w:spacing w:line="480" w:lineRule="auto"/>
        <w:rPr>
          <w:b/>
          <w:szCs w:val="20"/>
        </w:rPr>
      </w:pPr>
      <w:bookmarkStart w:id="353" w:name="Appendix_N"/>
      <w:r>
        <w:rPr>
          <w:b/>
          <w:szCs w:val="20"/>
        </w:rPr>
        <w:lastRenderedPageBreak/>
        <w:t xml:space="preserve">Appendix N: Forest plot </w:t>
      </w:r>
      <w:r w:rsidR="00D3658C">
        <w:rPr>
          <w:b/>
          <w:szCs w:val="20"/>
        </w:rPr>
        <w:t>for</w:t>
      </w:r>
      <w:r>
        <w:rPr>
          <w:b/>
          <w:szCs w:val="20"/>
        </w:rPr>
        <w:t xml:space="preserve"> </w:t>
      </w:r>
      <w:r w:rsidR="00D3658C">
        <w:rPr>
          <w:b/>
          <w:szCs w:val="20"/>
        </w:rPr>
        <w:t xml:space="preserve">NMA on </w:t>
      </w:r>
      <w:r>
        <w:rPr>
          <w:b/>
          <w:szCs w:val="20"/>
        </w:rPr>
        <w:t>short-term efficacy with non-TF-PIs as reference group</w:t>
      </w:r>
    </w:p>
    <w:bookmarkEnd w:id="353"/>
    <w:p w14:paraId="37C9C2DB" w14:textId="44907D0A" w:rsidR="005F176D" w:rsidRPr="001B11E4" w:rsidRDefault="00F933EF" w:rsidP="005F176D">
      <w:pPr>
        <w:spacing w:line="480" w:lineRule="auto"/>
      </w:pPr>
      <w:r w:rsidRPr="00F933EF">
        <w:rPr>
          <w:noProof/>
        </w:rPr>
        <w:drawing>
          <wp:inline distT="0" distB="0" distL="0" distR="0" wp14:anchorId="7619B369" wp14:editId="657C1808">
            <wp:extent cx="5913120" cy="221742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200" cy="2227575"/>
                    </a:xfrm>
                    <a:prstGeom prst="rect">
                      <a:avLst/>
                    </a:prstGeom>
                  </pic:spPr>
                </pic:pic>
              </a:graphicData>
            </a:graphic>
          </wp:inline>
        </w:drawing>
      </w:r>
    </w:p>
    <w:bookmarkEnd w:id="0"/>
    <w:p w14:paraId="660CB39F" w14:textId="0E0AEC1E" w:rsidR="000D5B98" w:rsidRDefault="00B505DC">
      <w:r w:rsidRPr="00B505DC">
        <w:rPr>
          <w:sz w:val="20"/>
          <w:lang w:val="en-GB"/>
        </w:rPr>
        <w:t xml:space="preserve">ACC </w:t>
      </w:r>
      <w:r w:rsidRPr="00B505DC">
        <w:rPr>
          <w:rFonts w:cs="Calisto MT"/>
          <w:color w:val="211D1E"/>
          <w:sz w:val="13"/>
          <w:szCs w:val="15"/>
        </w:rPr>
        <w:t xml:space="preserve">– </w:t>
      </w:r>
      <w:r w:rsidRPr="00B505DC">
        <w:rPr>
          <w:sz w:val="20"/>
          <w:lang w:val="en-GB"/>
        </w:rPr>
        <w:t xml:space="preserve">active control conditions (e.g., treatment-as-usual), EMDR </w:t>
      </w:r>
      <w:r w:rsidRPr="00B505DC">
        <w:rPr>
          <w:rFonts w:cs="Calisto MT"/>
          <w:color w:val="211D1E"/>
          <w:sz w:val="13"/>
          <w:szCs w:val="15"/>
        </w:rPr>
        <w:t xml:space="preserve">– </w:t>
      </w:r>
      <w:r w:rsidRPr="00B505DC">
        <w:rPr>
          <w:sz w:val="20"/>
          <w:lang w:val="en-GB"/>
        </w:rPr>
        <w:t xml:space="preserve">eye movement desensitization and reprocessing, non-TF-PIs </w:t>
      </w:r>
      <w:r w:rsidRPr="00B505DC">
        <w:rPr>
          <w:rFonts w:cs="Calisto MT"/>
          <w:color w:val="211D1E"/>
          <w:sz w:val="13"/>
          <w:szCs w:val="15"/>
        </w:rPr>
        <w:t xml:space="preserve">– </w:t>
      </w:r>
      <w:r w:rsidRPr="00B505DC">
        <w:rPr>
          <w:sz w:val="20"/>
          <w:lang w:val="en-GB"/>
        </w:rPr>
        <w:t xml:space="preserve">non-trauma-focused psychological interventions, other-TF-PIs </w:t>
      </w:r>
      <w:r w:rsidRPr="00B505DC">
        <w:rPr>
          <w:rFonts w:cs="Calisto MT"/>
          <w:color w:val="211D1E"/>
          <w:sz w:val="13"/>
          <w:szCs w:val="15"/>
        </w:rPr>
        <w:t xml:space="preserve">– </w:t>
      </w:r>
      <w:r w:rsidRPr="00B505DC">
        <w:rPr>
          <w:sz w:val="20"/>
          <w:lang w:val="en-GB"/>
        </w:rPr>
        <w:t xml:space="preserve">other trauma-focused psychological interventions (i.e., other than TF-CBT and EMDR), PCC </w:t>
      </w:r>
      <w:r w:rsidRPr="00B505DC">
        <w:rPr>
          <w:rFonts w:cs="Calisto MT"/>
          <w:color w:val="211D1E"/>
          <w:sz w:val="13"/>
          <w:szCs w:val="15"/>
        </w:rPr>
        <w:t xml:space="preserve">– </w:t>
      </w:r>
      <w:r w:rsidRPr="00B505DC">
        <w:rPr>
          <w:sz w:val="20"/>
          <w:lang w:val="en-GB"/>
        </w:rPr>
        <w:t xml:space="preserve">passive control conditions (e.g., waitlist), TF-CBT </w:t>
      </w:r>
      <w:r w:rsidRPr="00B505DC">
        <w:rPr>
          <w:rFonts w:cs="Calisto MT"/>
          <w:color w:val="211D1E"/>
          <w:sz w:val="13"/>
          <w:szCs w:val="15"/>
        </w:rPr>
        <w:t xml:space="preserve">– </w:t>
      </w:r>
      <w:r w:rsidRPr="00B505DC">
        <w:rPr>
          <w:sz w:val="20"/>
          <w:lang w:val="en-GB"/>
        </w:rPr>
        <w:t>trauma-focused cognitive behaviour therapy</w:t>
      </w:r>
    </w:p>
    <w:p w14:paraId="5D3076C4" w14:textId="27492CFF" w:rsidR="006C2B5F" w:rsidRDefault="006C2B5F">
      <w:r>
        <w:br w:type="page"/>
      </w:r>
    </w:p>
    <w:p w14:paraId="452EF530" w14:textId="56B3B32A" w:rsidR="006C2B5F" w:rsidRDefault="006C2B5F" w:rsidP="006C2B5F">
      <w:pPr>
        <w:spacing w:line="480" w:lineRule="auto"/>
        <w:rPr>
          <w:b/>
          <w:szCs w:val="20"/>
        </w:rPr>
      </w:pPr>
      <w:bookmarkStart w:id="354" w:name="Appendix_O"/>
      <w:r>
        <w:rPr>
          <w:b/>
          <w:szCs w:val="20"/>
        </w:rPr>
        <w:lastRenderedPageBreak/>
        <w:t>Appendix O: Funnel plot for NMA on short-term efficacy</w:t>
      </w:r>
    </w:p>
    <w:bookmarkEnd w:id="354"/>
    <w:p w14:paraId="42D43524" w14:textId="0E4F7466" w:rsidR="00D36FB8" w:rsidRDefault="003C6907" w:rsidP="00B505DC">
      <w:pPr>
        <w:rPr>
          <w:b/>
          <w:szCs w:val="20"/>
          <w:lang w:val="en-GB"/>
        </w:rPr>
        <w:sectPr w:rsidR="00D36FB8" w:rsidSect="0088088D">
          <w:pgSz w:w="16840" w:h="11900" w:orient="landscape" w:code="9"/>
          <w:pgMar w:top="1418" w:right="1418" w:bottom="1134" w:left="1418" w:header="709" w:footer="709" w:gutter="0"/>
          <w:cols w:space="708"/>
          <w:docGrid w:linePitch="326"/>
        </w:sectPr>
      </w:pPr>
      <w:r>
        <w:rPr>
          <w:i/>
          <w:noProof/>
          <w:sz w:val="16"/>
          <w:lang w:val="en-GB"/>
        </w:rPr>
        <w:drawing>
          <wp:inline distT="0" distB="0" distL="0" distR="0" wp14:anchorId="19311F7C" wp14:editId="2DBACE91">
            <wp:extent cx="8892540" cy="4475480"/>
            <wp:effectExtent l="0" t="0" r="381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nel plot vs PCC - post.png"/>
                    <pic:cNvPicPr/>
                  </pic:nvPicPr>
                  <pic:blipFill>
                    <a:blip r:embed="rId21"/>
                    <a:stretch>
                      <a:fillRect/>
                    </a:stretch>
                  </pic:blipFill>
                  <pic:spPr>
                    <a:xfrm>
                      <a:off x="0" y="0"/>
                      <a:ext cx="8892540" cy="4475480"/>
                    </a:xfrm>
                    <a:prstGeom prst="rect">
                      <a:avLst/>
                    </a:prstGeom>
                  </pic:spPr>
                </pic:pic>
              </a:graphicData>
            </a:graphic>
          </wp:inline>
        </w:drawing>
      </w:r>
      <w:r w:rsidR="006C2B5F">
        <w:rPr>
          <w:i/>
          <w:sz w:val="16"/>
          <w:lang w:val="en-GB"/>
        </w:rPr>
        <w:br/>
      </w:r>
      <w:r w:rsidR="00B505DC" w:rsidRPr="00B505DC">
        <w:rPr>
          <w:sz w:val="18"/>
          <w:lang w:val="en-GB"/>
        </w:rPr>
        <w:t xml:space="preserve">ACC </w:t>
      </w:r>
      <w:r w:rsidR="00B505DC" w:rsidRPr="00B505DC">
        <w:rPr>
          <w:rFonts w:cs="Calisto MT"/>
          <w:color w:val="211D1E"/>
          <w:sz w:val="11"/>
          <w:szCs w:val="15"/>
        </w:rPr>
        <w:t xml:space="preserve">– </w:t>
      </w:r>
      <w:r w:rsidR="00B505DC" w:rsidRPr="00B505DC">
        <w:rPr>
          <w:sz w:val="18"/>
          <w:lang w:val="en-GB"/>
        </w:rPr>
        <w:t xml:space="preserve">active control conditions (e.g., treatment-as-usual), EMDR </w:t>
      </w:r>
      <w:r w:rsidR="00B505DC" w:rsidRPr="00B505DC">
        <w:rPr>
          <w:rFonts w:cs="Calisto MT"/>
          <w:color w:val="211D1E"/>
          <w:sz w:val="11"/>
          <w:szCs w:val="15"/>
        </w:rPr>
        <w:t xml:space="preserve">– </w:t>
      </w:r>
      <w:r w:rsidR="00B505DC" w:rsidRPr="00B505DC">
        <w:rPr>
          <w:sz w:val="18"/>
          <w:lang w:val="en-GB"/>
        </w:rPr>
        <w:t xml:space="preserve">eye movement desensitization and reprocessing, non-TF-PIs </w:t>
      </w:r>
      <w:r w:rsidR="00B505DC" w:rsidRPr="00B505DC">
        <w:rPr>
          <w:rFonts w:cs="Calisto MT"/>
          <w:color w:val="211D1E"/>
          <w:sz w:val="11"/>
          <w:szCs w:val="15"/>
        </w:rPr>
        <w:t xml:space="preserve">– </w:t>
      </w:r>
      <w:r w:rsidR="00B505DC" w:rsidRPr="00B505DC">
        <w:rPr>
          <w:sz w:val="18"/>
          <w:lang w:val="en-GB"/>
        </w:rPr>
        <w:t xml:space="preserve">non-trauma-focused psychological interventions, other-TF-PIs </w:t>
      </w:r>
      <w:r w:rsidR="00B505DC" w:rsidRPr="00B505DC">
        <w:rPr>
          <w:rFonts w:cs="Calisto MT"/>
          <w:color w:val="211D1E"/>
          <w:sz w:val="11"/>
          <w:szCs w:val="15"/>
        </w:rPr>
        <w:t xml:space="preserve">– </w:t>
      </w:r>
      <w:r w:rsidR="00B505DC" w:rsidRPr="00B505DC">
        <w:rPr>
          <w:sz w:val="18"/>
          <w:lang w:val="en-GB"/>
        </w:rPr>
        <w:t xml:space="preserve">other trauma-focused psychological interventions (i.e., other than TF-CBT and EMDR), PCC </w:t>
      </w:r>
      <w:r w:rsidR="00B505DC" w:rsidRPr="00B505DC">
        <w:rPr>
          <w:rFonts w:cs="Calisto MT"/>
          <w:color w:val="211D1E"/>
          <w:sz w:val="11"/>
          <w:szCs w:val="15"/>
        </w:rPr>
        <w:t xml:space="preserve">– </w:t>
      </w:r>
      <w:r w:rsidR="00B505DC" w:rsidRPr="00B505DC">
        <w:rPr>
          <w:sz w:val="18"/>
          <w:lang w:val="en-GB"/>
        </w:rPr>
        <w:t xml:space="preserve">passive control conditions (e.g., waitlist), TF-CBT </w:t>
      </w:r>
      <w:r w:rsidR="00B505DC" w:rsidRPr="00B505DC">
        <w:rPr>
          <w:rFonts w:cs="Calisto MT"/>
          <w:color w:val="211D1E"/>
          <w:sz w:val="11"/>
          <w:szCs w:val="15"/>
        </w:rPr>
        <w:t xml:space="preserve">– </w:t>
      </w:r>
      <w:r w:rsidR="00B505DC" w:rsidRPr="00B505DC">
        <w:rPr>
          <w:sz w:val="18"/>
          <w:lang w:val="en-GB"/>
        </w:rPr>
        <w:t>trauma-focused cognitive behaviour therapy</w:t>
      </w:r>
    </w:p>
    <w:p w14:paraId="0B06CB15" w14:textId="77777777" w:rsidR="006C2B5F" w:rsidRDefault="00D36FB8" w:rsidP="006C2B5F">
      <w:pPr>
        <w:spacing w:line="480" w:lineRule="auto"/>
        <w:rPr>
          <w:b/>
          <w:szCs w:val="20"/>
        </w:rPr>
      </w:pPr>
      <w:bookmarkStart w:id="355" w:name="Appendix_P"/>
      <w:r>
        <w:rPr>
          <w:b/>
          <w:szCs w:val="20"/>
        </w:rPr>
        <w:lastRenderedPageBreak/>
        <w:t xml:space="preserve">Appendix P: </w:t>
      </w:r>
      <w:proofErr w:type="spellStart"/>
      <w:r>
        <w:rPr>
          <w:b/>
          <w:szCs w:val="20"/>
        </w:rPr>
        <w:t>Netheat</w:t>
      </w:r>
      <w:proofErr w:type="spellEnd"/>
      <w:r>
        <w:rPr>
          <w:b/>
          <w:szCs w:val="20"/>
        </w:rPr>
        <w:t xml:space="preserve"> plot for NMA on short-term efficacy</w:t>
      </w:r>
    </w:p>
    <w:bookmarkEnd w:id="355"/>
    <w:p w14:paraId="26FA264D" w14:textId="6A558913" w:rsidR="00D36FB8" w:rsidRDefault="00881262" w:rsidP="006C2B5F">
      <w:pPr>
        <w:spacing w:line="480" w:lineRule="auto"/>
        <w:rPr>
          <w:b/>
          <w:szCs w:val="20"/>
          <w:lang w:val="en-GB"/>
        </w:rPr>
      </w:pPr>
      <w:r>
        <w:rPr>
          <w:b/>
          <w:noProof/>
          <w:szCs w:val="20"/>
          <w:lang w:val="en-GB"/>
        </w:rPr>
        <w:drawing>
          <wp:inline distT="0" distB="0" distL="0" distR="0" wp14:anchorId="6E788AD8" wp14:editId="7275BA2A">
            <wp:extent cx="6172273" cy="48006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theat_post.jpeg"/>
                    <pic:cNvPicPr/>
                  </pic:nvPicPr>
                  <pic:blipFill>
                    <a:blip r:embed="rId22"/>
                    <a:stretch>
                      <a:fillRect/>
                    </a:stretch>
                  </pic:blipFill>
                  <pic:spPr>
                    <a:xfrm>
                      <a:off x="0" y="0"/>
                      <a:ext cx="6198505" cy="4821003"/>
                    </a:xfrm>
                    <a:prstGeom prst="rect">
                      <a:avLst/>
                    </a:prstGeom>
                  </pic:spPr>
                </pic:pic>
              </a:graphicData>
            </a:graphic>
          </wp:inline>
        </w:drawing>
      </w:r>
    </w:p>
    <w:p w14:paraId="46C5F0A5" w14:textId="77777777" w:rsidR="00B505DC" w:rsidRDefault="00B505DC" w:rsidP="00B505DC">
      <w:pPr>
        <w:mirrorIndents/>
        <w:rPr>
          <w:sz w:val="18"/>
          <w:lang w:val="en-GB"/>
        </w:rPr>
        <w:sectPr w:rsidR="00B505DC" w:rsidSect="00B505DC">
          <w:pgSz w:w="16840" w:h="11900" w:orient="landscape" w:code="9"/>
          <w:pgMar w:top="1418" w:right="1418" w:bottom="1134" w:left="1418" w:header="709" w:footer="709" w:gutter="0"/>
          <w:cols w:space="708"/>
          <w:docGrid w:linePitch="326"/>
        </w:sect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therapy</w:t>
      </w:r>
    </w:p>
    <w:p w14:paraId="1B520D7F" w14:textId="500099B1" w:rsidR="006C2B5F" w:rsidRPr="006A09EC" w:rsidRDefault="006C2B5F" w:rsidP="00B505DC">
      <w:pPr>
        <w:mirrorIndents/>
        <w:rPr>
          <w:b/>
          <w:iCs/>
          <w:lang w:val="en-GB"/>
        </w:rPr>
      </w:pPr>
      <w:bookmarkStart w:id="356" w:name="Appendix_Q"/>
      <w:r>
        <w:rPr>
          <w:b/>
          <w:szCs w:val="20"/>
        </w:rPr>
        <w:lastRenderedPageBreak/>
        <w:t xml:space="preserve">Appendix </w:t>
      </w:r>
      <w:r w:rsidR="00D36FB8">
        <w:rPr>
          <w:b/>
          <w:szCs w:val="20"/>
        </w:rPr>
        <w:t>Q</w:t>
      </w:r>
      <w:r>
        <w:rPr>
          <w:b/>
          <w:szCs w:val="20"/>
        </w:rPr>
        <w:t xml:space="preserve">: </w:t>
      </w:r>
      <w:r w:rsidR="00B505DC">
        <w:rPr>
          <w:b/>
          <w:szCs w:val="20"/>
        </w:rPr>
        <w:t>O</w:t>
      </w:r>
      <w:proofErr w:type="spellStart"/>
      <w:r w:rsidRPr="006A09EC">
        <w:rPr>
          <w:b/>
          <w:lang w:val="en-GB"/>
        </w:rPr>
        <w:t>utlier</w:t>
      </w:r>
      <w:proofErr w:type="spellEnd"/>
      <w:r w:rsidRPr="006A09EC">
        <w:rPr>
          <w:b/>
          <w:lang w:val="en-GB"/>
        </w:rPr>
        <w:t xml:space="preserve">-corrected </w:t>
      </w:r>
      <w:r w:rsidR="00B505DC">
        <w:rPr>
          <w:b/>
          <w:lang w:val="en-GB"/>
        </w:rPr>
        <w:t>c</w:t>
      </w:r>
      <w:r w:rsidR="00B505DC" w:rsidRPr="006A09EC">
        <w:rPr>
          <w:b/>
          <w:lang w:val="en-GB"/>
        </w:rPr>
        <w:t xml:space="preserve">omparative </w:t>
      </w:r>
      <w:r>
        <w:rPr>
          <w:b/>
          <w:lang w:val="en-GB"/>
        </w:rPr>
        <w:t>s</w:t>
      </w:r>
      <w:r w:rsidRPr="006A09EC">
        <w:rPr>
          <w:b/>
          <w:lang w:val="en-GB"/>
        </w:rPr>
        <w:t>hort-term</w:t>
      </w:r>
      <w:r w:rsidRPr="006A09EC">
        <w:rPr>
          <w:b/>
          <w:vertAlign w:val="superscript"/>
          <w:lang w:val="en-GB"/>
        </w:rPr>
        <w:t xml:space="preserve"> </w:t>
      </w:r>
      <w:r>
        <w:rPr>
          <w:b/>
          <w:lang w:val="en-GB"/>
        </w:rPr>
        <w:t>e</w:t>
      </w:r>
      <w:r w:rsidRPr="006A09EC">
        <w:rPr>
          <w:b/>
          <w:lang w:val="en-GB"/>
        </w:rPr>
        <w:t xml:space="preserve">fficacy of </w:t>
      </w:r>
      <w:r>
        <w:rPr>
          <w:b/>
          <w:lang w:val="en-GB"/>
        </w:rPr>
        <w:t>p</w:t>
      </w:r>
      <w:r w:rsidRPr="006A09EC">
        <w:rPr>
          <w:b/>
          <w:lang w:val="en-GB"/>
        </w:rPr>
        <w:t xml:space="preserve">sychological </w:t>
      </w:r>
      <w:r>
        <w:rPr>
          <w:b/>
          <w:lang w:val="en-GB"/>
        </w:rPr>
        <w:t>i</w:t>
      </w:r>
      <w:r w:rsidRPr="006A09EC">
        <w:rPr>
          <w:b/>
          <w:lang w:val="en-GB"/>
        </w:rPr>
        <w:t>nterventions (PIs)</w:t>
      </w:r>
    </w:p>
    <w:tbl>
      <w:tblPr>
        <w:tblW w:w="5157" w:type="pct"/>
        <w:tblInd w:w="-142" w:type="dxa"/>
        <w:tblLayout w:type="fixed"/>
        <w:tblLook w:val="0480" w:firstRow="0" w:lastRow="0" w:firstColumn="1" w:lastColumn="0" w:noHBand="0" w:noVBand="1"/>
      </w:tblPr>
      <w:tblGrid>
        <w:gridCol w:w="678"/>
        <w:gridCol w:w="1803"/>
        <w:gridCol w:w="1464"/>
        <w:gridCol w:w="1315"/>
        <w:gridCol w:w="875"/>
        <w:gridCol w:w="1462"/>
        <w:gridCol w:w="490"/>
        <w:gridCol w:w="679"/>
        <w:gridCol w:w="197"/>
        <w:gridCol w:w="679"/>
      </w:tblGrid>
      <w:tr w:rsidR="006C2B5F" w:rsidRPr="00300448" w14:paraId="1019E3F3" w14:textId="77777777" w:rsidTr="006A0263">
        <w:trPr>
          <w:cantSplit/>
          <w:trHeight w:val="159"/>
        </w:trPr>
        <w:tc>
          <w:tcPr>
            <w:tcW w:w="2046" w:type="pct"/>
            <w:gridSpan w:val="3"/>
            <w:tcBorders>
              <w:top w:val="single" w:sz="4" w:space="0" w:color="auto"/>
              <w:left w:val="nil"/>
              <w:bottom w:val="nil"/>
              <w:right w:val="nil"/>
            </w:tcBorders>
            <w:vAlign w:val="bottom"/>
          </w:tcPr>
          <w:bookmarkEnd w:id="356"/>
          <w:p w14:paraId="07C621A9" w14:textId="77777777" w:rsidR="006C2B5F" w:rsidRPr="00300448" w:rsidRDefault="006C2B5F" w:rsidP="006A0263">
            <w:pPr>
              <w:mirrorIndents/>
              <w:rPr>
                <w:i/>
                <w:sz w:val="20"/>
                <w:szCs w:val="22"/>
              </w:rPr>
            </w:pPr>
            <w:r w:rsidRPr="00300448">
              <w:rPr>
                <w:i/>
                <w:sz w:val="20"/>
                <w:szCs w:val="22"/>
              </w:rPr>
              <w:t>Reference group                            PIs</w:t>
            </w:r>
          </w:p>
          <w:p w14:paraId="57061002" w14:textId="77777777" w:rsidR="006C2B5F" w:rsidRPr="00300448" w:rsidRDefault="006C2B5F" w:rsidP="006A0263">
            <w:pPr>
              <w:mirrorIndents/>
              <w:rPr>
                <w:i/>
                <w:sz w:val="20"/>
                <w:szCs w:val="22"/>
              </w:rPr>
            </w:pPr>
          </w:p>
        </w:tc>
        <w:tc>
          <w:tcPr>
            <w:tcW w:w="682" w:type="pct"/>
            <w:tcBorders>
              <w:top w:val="single" w:sz="4" w:space="0" w:color="auto"/>
              <w:left w:val="nil"/>
              <w:bottom w:val="single" w:sz="4" w:space="0" w:color="auto"/>
              <w:right w:val="nil"/>
            </w:tcBorders>
          </w:tcPr>
          <w:p w14:paraId="1EA0FEBC" w14:textId="77777777" w:rsidR="006C2B5F" w:rsidRPr="00300448" w:rsidRDefault="006C2B5F" w:rsidP="006A0263">
            <w:pPr>
              <w:mirrorIndents/>
              <w:jc w:val="center"/>
              <w:rPr>
                <w:i/>
                <w:iCs/>
                <w:sz w:val="20"/>
                <w:szCs w:val="22"/>
              </w:rPr>
            </w:pPr>
            <w:r w:rsidRPr="00300448">
              <w:rPr>
                <w:i/>
                <w:sz w:val="20"/>
                <w:szCs w:val="22"/>
              </w:rPr>
              <w:t xml:space="preserve">k </w:t>
            </w:r>
            <w:r w:rsidRPr="00300448">
              <w:rPr>
                <w:i/>
                <w:sz w:val="20"/>
                <w:szCs w:val="22"/>
              </w:rPr>
              <w:br/>
              <w:t>(N)</w:t>
            </w:r>
          </w:p>
        </w:tc>
        <w:tc>
          <w:tcPr>
            <w:tcW w:w="454" w:type="pct"/>
            <w:tcBorders>
              <w:top w:val="single" w:sz="4" w:space="0" w:color="auto"/>
              <w:left w:val="nil"/>
              <w:bottom w:val="single" w:sz="4" w:space="0" w:color="auto"/>
              <w:right w:val="nil"/>
            </w:tcBorders>
            <w:vAlign w:val="center"/>
          </w:tcPr>
          <w:p w14:paraId="21593C41" w14:textId="77777777" w:rsidR="006C2B5F" w:rsidRPr="00300448" w:rsidRDefault="006C2B5F" w:rsidP="006A0263">
            <w:pPr>
              <w:mirrorIndents/>
              <w:jc w:val="center"/>
              <w:rPr>
                <w:i/>
                <w:iCs/>
                <w:sz w:val="20"/>
                <w:szCs w:val="22"/>
              </w:rPr>
            </w:pPr>
            <w:r w:rsidRPr="00300448">
              <w:rPr>
                <w:i/>
                <w:iCs/>
                <w:sz w:val="20"/>
                <w:szCs w:val="22"/>
              </w:rPr>
              <w:t>g</w:t>
            </w:r>
          </w:p>
          <w:p w14:paraId="776947CD" w14:textId="77777777" w:rsidR="006C2B5F" w:rsidRPr="00300448" w:rsidRDefault="006C2B5F" w:rsidP="006A0263">
            <w:pPr>
              <w:mirrorIndents/>
              <w:jc w:val="center"/>
              <w:rPr>
                <w:i/>
                <w:sz w:val="20"/>
                <w:szCs w:val="22"/>
              </w:rPr>
            </w:pPr>
          </w:p>
        </w:tc>
        <w:tc>
          <w:tcPr>
            <w:tcW w:w="758" w:type="pct"/>
            <w:tcBorders>
              <w:top w:val="single" w:sz="4" w:space="0" w:color="auto"/>
              <w:left w:val="nil"/>
              <w:bottom w:val="single" w:sz="4" w:space="0" w:color="auto"/>
              <w:right w:val="nil"/>
            </w:tcBorders>
            <w:vAlign w:val="center"/>
          </w:tcPr>
          <w:p w14:paraId="1CF47A89" w14:textId="77777777" w:rsidR="006C2B5F" w:rsidRPr="00300448" w:rsidRDefault="006C2B5F" w:rsidP="006A0263">
            <w:pPr>
              <w:mirrorIndents/>
              <w:jc w:val="center"/>
              <w:rPr>
                <w:i/>
                <w:sz w:val="20"/>
                <w:szCs w:val="22"/>
              </w:rPr>
            </w:pPr>
            <w:r w:rsidRPr="00300448">
              <w:rPr>
                <w:i/>
                <w:sz w:val="20"/>
                <w:szCs w:val="22"/>
              </w:rPr>
              <w:t>95% CI</w:t>
            </w:r>
          </w:p>
          <w:p w14:paraId="6A0DA55F" w14:textId="77777777" w:rsidR="006C2B5F" w:rsidRPr="00300448" w:rsidRDefault="006C2B5F" w:rsidP="006A0263">
            <w:pPr>
              <w:mirrorIndents/>
              <w:jc w:val="center"/>
              <w:rPr>
                <w:i/>
                <w:sz w:val="20"/>
                <w:szCs w:val="22"/>
              </w:rPr>
            </w:pPr>
          </w:p>
        </w:tc>
        <w:tc>
          <w:tcPr>
            <w:tcW w:w="606" w:type="pct"/>
            <w:gridSpan w:val="2"/>
            <w:tcBorders>
              <w:top w:val="single" w:sz="4" w:space="0" w:color="auto"/>
              <w:left w:val="nil"/>
              <w:bottom w:val="single" w:sz="4" w:space="0" w:color="auto"/>
              <w:right w:val="nil"/>
            </w:tcBorders>
            <w:vAlign w:val="center"/>
          </w:tcPr>
          <w:p w14:paraId="288E11EB" w14:textId="77777777" w:rsidR="006C2B5F" w:rsidRPr="00300448" w:rsidRDefault="006C2B5F" w:rsidP="006A0263">
            <w:pPr>
              <w:mirrorIndents/>
              <w:jc w:val="center"/>
              <w:rPr>
                <w:i/>
                <w:iCs/>
                <w:sz w:val="20"/>
                <w:szCs w:val="22"/>
              </w:rPr>
            </w:pPr>
            <w:r w:rsidRPr="00300448">
              <w:rPr>
                <w:i/>
                <w:iCs/>
                <w:sz w:val="20"/>
                <w:szCs w:val="22"/>
              </w:rPr>
              <w:t>p</w:t>
            </w:r>
          </w:p>
          <w:p w14:paraId="6D522721" w14:textId="77777777" w:rsidR="006C2B5F" w:rsidRPr="00300448" w:rsidRDefault="006C2B5F" w:rsidP="006A0263">
            <w:pPr>
              <w:mirrorIndents/>
              <w:jc w:val="center"/>
              <w:rPr>
                <w:i/>
                <w:iCs/>
                <w:sz w:val="20"/>
                <w:szCs w:val="22"/>
              </w:rPr>
            </w:pPr>
          </w:p>
        </w:tc>
        <w:tc>
          <w:tcPr>
            <w:tcW w:w="454" w:type="pct"/>
            <w:gridSpan w:val="2"/>
            <w:tcBorders>
              <w:top w:val="single" w:sz="4" w:space="0" w:color="auto"/>
              <w:left w:val="nil"/>
              <w:bottom w:val="single" w:sz="4" w:space="0" w:color="auto"/>
              <w:right w:val="nil"/>
            </w:tcBorders>
            <w:vAlign w:val="center"/>
          </w:tcPr>
          <w:p w14:paraId="03B41720" w14:textId="77777777" w:rsidR="006C2B5F" w:rsidRPr="00300448" w:rsidRDefault="006C2B5F" w:rsidP="006A0263">
            <w:pPr>
              <w:mirrorIndents/>
              <w:jc w:val="center"/>
              <w:rPr>
                <w:i/>
                <w:iCs/>
                <w:sz w:val="20"/>
                <w:szCs w:val="22"/>
              </w:rPr>
            </w:pPr>
            <w:r w:rsidRPr="00300448">
              <w:rPr>
                <w:i/>
                <w:iCs/>
                <w:sz w:val="20"/>
                <w:szCs w:val="22"/>
              </w:rPr>
              <w:t>I</w:t>
            </w:r>
            <w:r w:rsidRPr="00300448">
              <w:rPr>
                <w:i/>
                <w:iCs/>
                <w:sz w:val="20"/>
                <w:szCs w:val="22"/>
                <w:vertAlign w:val="superscript"/>
              </w:rPr>
              <w:t xml:space="preserve">2 </w:t>
            </w:r>
            <w:r w:rsidRPr="00300448">
              <w:rPr>
                <w:i/>
                <w:iCs/>
                <w:sz w:val="20"/>
                <w:szCs w:val="22"/>
              </w:rPr>
              <w:t>(τ</w:t>
            </w:r>
            <w:r w:rsidRPr="00300448">
              <w:rPr>
                <w:i/>
                <w:iCs/>
                <w:sz w:val="20"/>
                <w:szCs w:val="22"/>
                <w:vertAlign w:val="superscript"/>
              </w:rPr>
              <w:t>2</w:t>
            </w:r>
            <w:r w:rsidRPr="00300448">
              <w:rPr>
                <w:i/>
                <w:iCs/>
                <w:sz w:val="20"/>
                <w:szCs w:val="22"/>
              </w:rPr>
              <w:t>)</w:t>
            </w:r>
          </w:p>
          <w:p w14:paraId="2EE7DD19" w14:textId="77777777" w:rsidR="006C2B5F" w:rsidRPr="00300448" w:rsidRDefault="006C2B5F" w:rsidP="006A0263">
            <w:pPr>
              <w:mirrorIndents/>
              <w:jc w:val="center"/>
              <w:rPr>
                <w:i/>
                <w:iCs/>
                <w:sz w:val="20"/>
                <w:szCs w:val="22"/>
              </w:rPr>
            </w:pPr>
          </w:p>
        </w:tc>
      </w:tr>
      <w:tr w:rsidR="006C2B5F" w:rsidRPr="00300448" w14:paraId="35D26B55" w14:textId="77777777" w:rsidTr="006A0263">
        <w:trPr>
          <w:cantSplit/>
          <w:trHeight w:val="63"/>
        </w:trPr>
        <w:tc>
          <w:tcPr>
            <w:tcW w:w="352" w:type="pct"/>
            <w:tcBorders>
              <w:top w:val="single" w:sz="4" w:space="0" w:color="auto"/>
              <w:left w:val="nil"/>
              <w:bottom w:val="nil"/>
              <w:right w:val="nil"/>
            </w:tcBorders>
          </w:tcPr>
          <w:p w14:paraId="4C4A88EA" w14:textId="77777777" w:rsidR="006C2B5F" w:rsidRPr="00300448" w:rsidRDefault="006C2B5F" w:rsidP="006A0263">
            <w:pPr>
              <w:mirrorIndents/>
              <w:jc w:val="center"/>
              <w:rPr>
                <w:b/>
                <w:i/>
                <w:iCs/>
                <w:sz w:val="20"/>
                <w:szCs w:val="22"/>
              </w:rPr>
            </w:pPr>
          </w:p>
        </w:tc>
        <w:tc>
          <w:tcPr>
            <w:tcW w:w="4194" w:type="pct"/>
            <w:gridSpan w:val="7"/>
            <w:tcBorders>
              <w:top w:val="single" w:sz="4" w:space="0" w:color="auto"/>
              <w:left w:val="nil"/>
              <w:bottom w:val="nil"/>
              <w:right w:val="nil"/>
            </w:tcBorders>
            <w:vAlign w:val="bottom"/>
          </w:tcPr>
          <w:p w14:paraId="62735638" w14:textId="77777777" w:rsidR="006C2B5F" w:rsidRPr="00300448" w:rsidRDefault="006C2B5F" w:rsidP="006A0263">
            <w:pPr>
              <w:mirrorIndents/>
              <w:jc w:val="center"/>
              <w:rPr>
                <w:b/>
                <w:i/>
                <w:iCs/>
                <w:sz w:val="20"/>
                <w:szCs w:val="22"/>
              </w:rPr>
            </w:pPr>
            <w:bookmarkStart w:id="357" w:name="_Hlk97999245"/>
            <w:r w:rsidRPr="00300448">
              <w:rPr>
                <w:b/>
                <w:i/>
                <w:iCs/>
                <w:sz w:val="20"/>
                <w:szCs w:val="22"/>
              </w:rPr>
              <w:t>Outlier-corrected main analysis</w:t>
            </w:r>
          </w:p>
        </w:tc>
        <w:tc>
          <w:tcPr>
            <w:tcW w:w="454" w:type="pct"/>
            <w:gridSpan w:val="2"/>
            <w:tcBorders>
              <w:top w:val="single" w:sz="4" w:space="0" w:color="auto"/>
              <w:left w:val="nil"/>
              <w:bottom w:val="nil"/>
              <w:right w:val="nil"/>
            </w:tcBorders>
          </w:tcPr>
          <w:p w14:paraId="7DBF7AAE" w14:textId="77777777" w:rsidR="006C2B5F" w:rsidRPr="00300448" w:rsidRDefault="006C2B5F" w:rsidP="006A0263">
            <w:pPr>
              <w:mirrorIndents/>
              <w:jc w:val="center"/>
              <w:rPr>
                <w:i/>
                <w:iCs/>
                <w:sz w:val="20"/>
                <w:szCs w:val="22"/>
              </w:rPr>
            </w:pPr>
          </w:p>
        </w:tc>
      </w:tr>
      <w:tr w:rsidR="006C2B5F" w:rsidRPr="00300448" w14:paraId="7F97FFB3" w14:textId="77777777" w:rsidTr="006A0263">
        <w:trPr>
          <w:cantSplit/>
          <w:trHeight w:val="58"/>
        </w:trPr>
        <w:tc>
          <w:tcPr>
            <w:tcW w:w="1287" w:type="pct"/>
            <w:gridSpan w:val="2"/>
            <w:vMerge w:val="restart"/>
            <w:tcBorders>
              <w:top w:val="single" w:sz="4" w:space="0" w:color="auto"/>
              <w:left w:val="nil"/>
              <w:right w:val="nil"/>
            </w:tcBorders>
            <w:vAlign w:val="center"/>
          </w:tcPr>
          <w:p w14:paraId="646C7B1C" w14:textId="77777777" w:rsidR="006C2B5F" w:rsidRPr="00300448" w:rsidRDefault="006C2B5F" w:rsidP="006A0263">
            <w:pPr>
              <w:mirrorIndents/>
              <w:rPr>
                <w:sz w:val="20"/>
                <w:szCs w:val="22"/>
              </w:rPr>
            </w:pPr>
            <w:bookmarkStart w:id="358" w:name="_Hlk97999100"/>
            <w:bookmarkEnd w:id="357"/>
            <w:r w:rsidRPr="00300448">
              <w:rPr>
                <w:sz w:val="20"/>
                <w:szCs w:val="22"/>
              </w:rPr>
              <w:t>relative to PCC</w:t>
            </w:r>
          </w:p>
        </w:tc>
        <w:tc>
          <w:tcPr>
            <w:tcW w:w="759" w:type="pct"/>
            <w:tcBorders>
              <w:top w:val="single" w:sz="4" w:space="0" w:color="auto"/>
              <w:left w:val="nil"/>
              <w:bottom w:val="single" w:sz="4" w:space="0" w:color="auto"/>
              <w:right w:val="nil"/>
            </w:tcBorders>
            <w:vAlign w:val="center"/>
          </w:tcPr>
          <w:p w14:paraId="30BBDC35" w14:textId="77777777" w:rsidR="006C2B5F" w:rsidRPr="00300448" w:rsidRDefault="006C2B5F" w:rsidP="006A0263">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31FB9A79" w14:textId="0241FCF2" w:rsidR="006C2B5F" w:rsidRPr="00300448" w:rsidRDefault="00837332" w:rsidP="006A0263">
            <w:pPr>
              <w:mirrorIndents/>
              <w:jc w:val="center"/>
              <w:rPr>
                <w:sz w:val="20"/>
                <w:szCs w:val="22"/>
              </w:rPr>
            </w:pPr>
            <w:r w:rsidRPr="00300448">
              <w:rPr>
                <w:sz w:val="20"/>
                <w:szCs w:val="22"/>
              </w:rPr>
              <w:t>46</w:t>
            </w:r>
            <w:r w:rsidR="00A57564" w:rsidRPr="00300448">
              <w:rPr>
                <w:sz w:val="20"/>
                <w:szCs w:val="22"/>
              </w:rPr>
              <w:t xml:space="preserve"> (2,642)</w:t>
            </w:r>
          </w:p>
        </w:tc>
        <w:tc>
          <w:tcPr>
            <w:tcW w:w="454" w:type="pct"/>
            <w:tcBorders>
              <w:top w:val="single" w:sz="4" w:space="0" w:color="auto"/>
              <w:left w:val="nil"/>
              <w:bottom w:val="single" w:sz="4" w:space="0" w:color="auto"/>
              <w:right w:val="nil"/>
            </w:tcBorders>
            <w:vAlign w:val="center"/>
          </w:tcPr>
          <w:p w14:paraId="1C61D6CC" w14:textId="34DC95A6" w:rsidR="006C2B5F" w:rsidRPr="00300448" w:rsidRDefault="00AF2ECC" w:rsidP="006A0263">
            <w:pPr>
              <w:mirrorIndents/>
              <w:jc w:val="center"/>
              <w:rPr>
                <w:b/>
                <w:sz w:val="20"/>
                <w:szCs w:val="22"/>
              </w:rPr>
            </w:pPr>
            <w:r>
              <w:rPr>
                <w:b/>
                <w:sz w:val="20"/>
                <w:szCs w:val="22"/>
              </w:rPr>
              <w:t>1.00</w:t>
            </w:r>
          </w:p>
        </w:tc>
        <w:tc>
          <w:tcPr>
            <w:tcW w:w="758" w:type="pct"/>
            <w:tcBorders>
              <w:top w:val="single" w:sz="4" w:space="0" w:color="auto"/>
              <w:left w:val="nil"/>
              <w:bottom w:val="single" w:sz="4" w:space="0" w:color="auto"/>
              <w:right w:val="nil"/>
            </w:tcBorders>
            <w:vAlign w:val="center"/>
          </w:tcPr>
          <w:p w14:paraId="707A047B" w14:textId="0843FA48" w:rsidR="006C2B5F" w:rsidRPr="00300448" w:rsidRDefault="00AF2ECC" w:rsidP="006A0263">
            <w:pPr>
              <w:mirrorIndents/>
              <w:jc w:val="center"/>
              <w:rPr>
                <w:b/>
                <w:sz w:val="20"/>
                <w:szCs w:val="22"/>
              </w:rPr>
            </w:pPr>
            <w:r>
              <w:rPr>
                <w:b/>
                <w:sz w:val="20"/>
                <w:szCs w:val="22"/>
              </w:rPr>
              <w:t>0.88 – 1.11</w:t>
            </w:r>
          </w:p>
        </w:tc>
        <w:tc>
          <w:tcPr>
            <w:tcW w:w="606" w:type="pct"/>
            <w:gridSpan w:val="2"/>
            <w:tcBorders>
              <w:top w:val="single" w:sz="4" w:space="0" w:color="auto"/>
              <w:left w:val="nil"/>
              <w:bottom w:val="single" w:sz="4" w:space="0" w:color="auto"/>
              <w:right w:val="nil"/>
            </w:tcBorders>
            <w:vAlign w:val="center"/>
          </w:tcPr>
          <w:p w14:paraId="140AE19D" w14:textId="004494AA" w:rsidR="006C2B5F" w:rsidRPr="00300448" w:rsidRDefault="00AF2ECC" w:rsidP="006A0263">
            <w:pPr>
              <w:mirrorIndents/>
              <w:jc w:val="center"/>
              <w:rPr>
                <w:b/>
                <w:sz w:val="20"/>
                <w:szCs w:val="22"/>
              </w:rPr>
            </w:pPr>
            <w:r>
              <w:rPr>
                <w:b/>
                <w:sz w:val="20"/>
                <w:szCs w:val="22"/>
              </w:rPr>
              <w:t>&lt; .001</w:t>
            </w:r>
          </w:p>
        </w:tc>
        <w:tc>
          <w:tcPr>
            <w:tcW w:w="454" w:type="pct"/>
            <w:gridSpan w:val="2"/>
            <w:vMerge w:val="restart"/>
            <w:tcBorders>
              <w:top w:val="single" w:sz="4" w:space="0" w:color="auto"/>
              <w:left w:val="nil"/>
              <w:right w:val="nil"/>
            </w:tcBorders>
          </w:tcPr>
          <w:p w14:paraId="007E127D" w14:textId="4EB034AB" w:rsidR="006C2B5F" w:rsidRPr="00300448" w:rsidRDefault="00AF2ECC" w:rsidP="006A0263">
            <w:pPr>
              <w:mirrorIndents/>
              <w:jc w:val="center"/>
              <w:rPr>
                <w:sz w:val="20"/>
                <w:szCs w:val="22"/>
                <w:highlight w:val="green"/>
              </w:rPr>
            </w:pPr>
            <w:r w:rsidRPr="00AF2ECC">
              <w:rPr>
                <w:sz w:val="20"/>
                <w:szCs w:val="22"/>
              </w:rPr>
              <w:t>59.40</w:t>
            </w:r>
            <w:r w:rsidRPr="00AF2ECC">
              <w:rPr>
                <w:sz w:val="20"/>
                <w:szCs w:val="22"/>
              </w:rPr>
              <w:br/>
              <w:t>***</w:t>
            </w:r>
            <w:r w:rsidRPr="00AF2ECC">
              <w:rPr>
                <w:sz w:val="20"/>
                <w:szCs w:val="22"/>
              </w:rPr>
              <w:br/>
              <w:t>(0.10)</w:t>
            </w:r>
          </w:p>
        </w:tc>
      </w:tr>
      <w:tr w:rsidR="006C2B5F" w:rsidRPr="00300448" w14:paraId="191EDABB" w14:textId="77777777" w:rsidTr="006A0263">
        <w:trPr>
          <w:cantSplit/>
          <w:trHeight w:val="58"/>
        </w:trPr>
        <w:tc>
          <w:tcPr>
            <w:tcW w:w="1287" w:type="pct"/>
            <w:gridSpan w:val="2"/>
            <w:vMerge/>
            <w:tcBorders>
              <w:left w:val="nil"/>
              <w:right w:val="nil"/>
            </w:tcBorders>
            <w:vAlign w:val="center"/>
          </w:tcPr>
          <w:p w14:paraId="05398260"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0A4B3DC6" w14:textId="77777777" w:rsidR="006C2B5F" w:rsidRPr="00300448" w:rsidRDefault="006C2B5F" w:rsidP="006A0263">
            <w:pPr>
              <w:mirrorIndents/>
              <w:jc w:val="center"/>
              <w:rPr>
                <w:sz w:val="20"/>
                <w:szCs w:val="22"/>
              </w:rPr>
            </w:pPr>
            <w:r w:rsidRPr="00300448">
              <w:rPr>
                <w:sz w:val="20"/>
                <w:szCs w:val="22"/>
              </w:rPr>
              <w:t>EMDR</w:t>
            </w:r>
          </w:p>
        </w:tc>
        <w:tc>
          <w:tcPr>
            <w:tcW w:w="682" w:type="pct"/>
            <w:tcBorders>
              <w:top w:val="single" w:sz="4" w:space="0" w:color="auto"/>
              <w:left w:val="nil"/>
              <w:bottom w:val="single" w:sz="4" w:space="0" w:color="auto"/>
              <w:right w:val="nil"/>
            </w:tcBorders>
          </w:tcPr>
          <w:p w14:paraId="038D7E72" w14:textId="08F83A2E" w:rsidR="006C2B5F" w:rsidRPr="00300448" w:rsidRDefault="00837332" w:rsidP="006A0263">
            <w:pPr>
              <w:mirrorIndents/>
              <w:jc w:val="center"/>
              <w:rPr>
                <w:sz w:val="20"/>
                <w:szCs w:val="22"/>
              </w:rPr>
            </w:pPr>
            <w:r w:rsidRPr="00300448">
              <w:rPr>
                <w:sz w:val="20"/>
                <w:szCs w:val="22"/>
              </w:rPr>
              <w:t>7 (396)</w:t>
            </w:r>
          </w:p>
        </w:tc>
        <w:tc>
          <w:tcPr>
            <w:tcW w:w="454" w:type="pct"/>
            <w:tcBorders>
              <w:top w:val="single" w:sz="4" w:space="0" w:color="auto"/>
              <w:left w:val="nil"/>
              <w:bottom w:val="single" w:sz="4" w:space="0" w:color="auto"/>
              <w:right w:val="nil"/>
            </w:tcBorders>
            <w:vAlign w:val="center"/>
          </w:tcPr>
          <w:p w14:paraId="663880A7" w14:textId="6A390548" w:rsidR="006C2B5F" w:rsidRPr="00300448" w:rsidRDefault="00A21295" w:rsidP="006A0263">
            <w:pPr>
              <w:mirrorIndents/>
              <w:jc w:val="center"/>
              <w:rPr>
                <w:b/>
                <w:sz w:val="20"/>
                <w:szCs w:val="22"/>
              </w:rPr>
            </w:pPr>
            <w:r>
              <w:rPr>
                <w:b/>
                <w:sz w:val="20"/>
                <w:szCs w:val="22"/>
              </w:rPr>
              <w:t>0.93</w:t>
            </w:r>
          </w:p>
        </w:tc>
        <w:tc>
          <w:tcPr>
            <w:tcW w:w="758" w:type="pct"/>
            <w:tcBorders>
              <w:top w:val="single" w:sz="4" w:space="0" w:color="auto"/>
              <w:left w:val="nil"/>
              <w:bottom w:val="single" w:sz="4" w:space="0" w:color="auto"/>
              <w:right w:val="nil"/>
            </w:tcBorders>
            <w:vAlign w:val="center"/>
          </w:tcPr>
          <w:p w14:paraId="20AC6B13" w14:textId="28210A2D" w:rsidR="006C2B5F" w:rsidRPr="00300448" w:rsidRDefault="00A21295" w:rsidP="006A0263">
            <w:pPr>
              <w:mirrorIndents/>
              <w:jc w:val="center"/>
              <w:rPr>
                <w:b/>
                <w:sz w:val="20"/>
                <w:szCs w:val="22"/>
              </w:rPr>
            </w:pPr>
            <w:r>
              <w:rPr>
                <w:b/>
                <w:sz w:val="20"/>
                <w:szCs w:val="22"/>
              </w:rPr>
              <w:t>0.74 – 1.13</w:t>
            </w:r>
          </w:p>
        </w:tc>
        <w:tc>
          <w:tcPr>
            <w:tcW w:w="606" w:type="pct"/>
            <w:gridSpan w:val="2"/>
            <w:tcBorders>
              <w:top w:val="single" w:sz="4" w:space="0" w:color="auto"/>
              <w:left w:val="nil"/>
              <w:bottom w:val="single" w:sz="4" w:space="0" w:color="auto"/>
              <w:right w:val="nil"/>
            </w:tcBorders>
            <w:vAlign w:val="center"/>
          </w:tcPr>
          <w:p w14:paraId="11947AAB" w14:textId="44E48052" w:rsidR="006C2B5F" w:rsidRPr="00300448" w:rsidRDefault="00A21295" w:rsidP="006A0263">
            <w:pPr>
              <w:mirrorIndents/>
              <w:jc w:val="center"/>
              <w:rPr>
                <w:b/>
                <w:sz w:val="20"/>
                <w:szCs w:val="22"/>
              </w:rPr>
            </w:pPr>
            <w:r>
              <w:rPr>
                <w:b/>
                <w:sz w:val="20"/>
                <w:szCs w:val="22"/>
              </w:rPr>
              <w:t>&lt; .001</w:t>
            </w:r>
          </w:p>
        </w:tc>
        <w:tc>
          <w:tcPr>
            <w:tcW w:w="454" w:type="pct"/>
            <w:gridSpan w:val="2"/>
            <w:vMerge/>
            <w:tcBorders>
              <w:left w:val="nil"/>
              <w:right w:val="nil"/>
            </w:tcBorders>
          </w:tcPr>
          <w:p w14:paraId="08329F88" w14:textId="77777777" w:rsidR="006C2B5F" w:rsidRPr="00300448" w:rsidRDefault="006C2B5F" w:rsidP="006A0263">
            <w:pPr>
              <w:mirrorIndents/>
              <w:jc w:val="center"/>
              <w:rPr>
                <w:sz w:val="20"/>
                <w:szCs w:val="22"/>
                <w:highlight w:val="green"/>
              </w:rPr>
            </w:pPr>
          </w:p>
        </w:tc>
      </w:tr>
      <w:tr w:rsidR="006C2B5F" w:rsidRPr="00300448" w14:paraId="4D3FA614" w14:textId="77777777" w:rsidTr="006A0263">
        <w:trPr>
          <w:cantSplit/>
          <w:trHeight w:val="58"/>
        </w:trPr>
        <w:tc>
          <w:tcPr>
            <w:tcW w:w="1287" w:type="pct"/>
            <w:gridSpan w:val="2"/>
            <w:vMerge/>
            <w:tcBorders>
              <w:left w:val="nil"/>
              <w:right w:val="nil"/>
            </w:tcBorders>
            <w:vAlign w:val="center"/>
          </w:tcPr>
          <w:p w14:paraId="4FBA05DC"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2E7F9F2A" w14:textId="77777777" w:rsidR="006C2B5F" w:rsidRPr="00300448" w:rsidRDefault="006C2B5F" w:rsidP="006A0263">
            <w:pPr>
              <w:mirrorIndents/>
              <w:jc w:val="center"/>
              <w:rPr>
                <w:sz w:val="20"/>
                <w:szCs w:val="22"/>
              </w:rPr>
            </w:pPr>
            <w:r w:rsidRPr="00300448">
              <w:rPr>
                <w:sz w:val="20"/>
                <w:szCs w:val="22"/>
              </w:rPr>
              <w:t>other-TF-PIs</w:t>
            </w:r>
          </w:p>
        </w:tc>
        <w:tc>
          <w:tcPr>
            <w:tcW w:w="682" w:type="pct"/>
            <w:tcBorders>
              <w:top w:val="single" w:sz="4" w:space="0" w:color="auto"/>
              <w:left w:val="nil"/>
              <w:bottom w:val="single" w:sz="4" w:space="0" w:color="auto"/>
              <w:right w:val="nil"/>
            </w:tcBorders>
          </w:tcPr>
          <w:p w14:paraId="7109EAB7" w14:textId="4AD7FD3D" w:rsidR="006C2B5F" w:rsidRPr="00300448" w:rsidRDefault="00837332" w:rsidP="006A0263">
            <w:pPr>
              <w:mirrorIndents/>
              <w:jc w:val="center"/>
              <w:rPr>
                <w:sz w:val="20"/>
                <w:szCs w:val="22"/>
              </w:rPr>
            </w:pPr>
            <w:r w:rsidRPr="00300448">
              <w:rPr>
                <w:sz w:val="20"/>
                <w:szCs w:val="22"/>
              </w:rPr>
              <w:t>6 (385)</w:t>
            </w:r>
          </w:p>
        </w:tc>
        <w:tc>
          <w:tcPr>
            <w:tcW w:w="454" w:type="pct"/>
            <w:tcBorders>
              <w:top w:val="single" w:sz="4" w:space="0" w:color="auto"/>
              <w:left w:val="nil"/>
              <w:bottom w:val="single" w:sz="4" w:space="0" w:color="auto"/>
              <w:right w:val="nil"/>
            </w:tcBorders>
            <w:vAlign w:val="center"/>
          </w:tcPr>
          <w:p w14:paraId="247E743B" w14:textId="7779A34B" w:rsidR="006C2B5F" w:rsidRPr="00300448" w:rsidRDefault="00A21295" w:rsidP="006A0263">
            <w:pPr>
              <w:mirrorIndents/>
              <w:jc w:val="center"/>
              <w:rPr>
                <w:b/>
                <w:sz w:val="20"/>
                <w:szCs w:val="22"/>
              </w:rPr>
            </w:pPr>
            <w:r>
              <w:rPr>
                <w:b/>
                <w:sz w:val="20"/>
                <w:szCs w:val="22"/>
              </w:rPr>
              <w:t>0.76</w:t>
            </w:r>
          </w:p>
        </w:tc>
        <w:tc>
          <w:tcPr>
            <w:tcW w:w="758" w:type="pct"/>
            <w:tcBorders>
              <w:top w:val="single" w:sz="4" w:space="0" w:color="auto"/>
              <w:left w:val="nil"/>
              <w:bottom w:val="single" w:sz="4" w:space="0" w:color="auto"/>
              <w:right w:val="nil"/>
            </w:tcBorders>
            <w:vAlign w:val="center"/>
          </w:tcPr>
          <w:p w14:paraId="223DB7C1" w14:textId="388F4385" w:rsidR="006C2B5F" w:rsidRPr="00300448" w:rsidRDefault="00A21295" w:rsidP="006A0263">
            <w:pPr>
              <w:mirrorIndents/>
              <w:jc w:val="center"/>
              <w:rPr>
                <w:b/>
                <w:sz w:val="20"/>
                <w:szCs w:val="22"/>
              </w:rPr>
            </w:pPr>
            <w:r>
              <w:rPr>
                <w:b/>
                <w:sz w:val="20"/>
                <w:szCs w:val="22"/>
              </w:rPr>
              <w:t>0.53 – 1.00</w:t>
            </w:r>
          </w:p>
        </w:tc>
        <w:tc>
          <w:tcPr>
            <w:tcW w:w="606" w:type="pct"/>
            <w:gridSpan w:val="2"/>
            <w:tcBorders>
              <w:top w:val="single" w:sz="4" w:space="0" w:color="auto"/>
              <w:left w:val="nil"/>
              <w:bottom w:val="single" w:sz="4" w:space="0" w:color="auto"/>
              <w:right w:val="nil"/>
            </w:tcBorders>
            <w:vAlign w:val="center"/>
          </w:tcPr>
          <w:p w14:paraId="34BF230F" w14:textId="0CEE6503" w:rsidR="006C2B5F" w:rsidRPr="00300448" w:rsidRDefault="00A21295" w:rsidP="006A0263">
            <w:pPr>
              <w:mirrorIndents/>
              <w:jc w:val="center"/>
              <w:rPr>
                <w:b/>
                <w:sz w:val="20"/>
                <w:szCs w:val="22"/>
              </w:rPr>
            </w:pPr>
            <w:r>
              <w:rPr>
                <w:b/>
                <w:sz w:val="20"/>
                <w:szCs w:val="22"/>
              </w:rPr>
              <w:t>&lt; .001</w:t>
            </w:r>
          </w:p>
        </w:tc>
        <w:tc>
          <w:tcPr>
            <w:tcW w:w="454" w:type="pct"/>
            <w:gridSpan w:val="2"/>
            <w:vMerge/>
            <w:tcBorders>
              <w:left w:val="nil"/>
              <w:right w:val="nil"/>
            </w:tcBorders>
          </w:tcPr>
          <w:p w14:paraId="23B0B5EA" w14:textId="77777777" w:rsidR="006C2B5F" w:rsidRPr="00300448" w:rsidRDefault="006C2B5F" w:rsidP="006A0263">
            <w:pPr>
              <w:mirrorIndents/>
              <w:jc w:val="center"/>
              <w:rPr>
                <w:sz w:val="20"/>
                <w:szCs w:val="22"/>
                <w:highlight w:val="green"/>
              </w:rPr>
            </w:pPr>
          </w:p>
        </w:tc>
      </w:tr>
      <w:tr w:rsidR="006C2B5F" w:rsidRPr="00300448" w14:paraId="6D94D176" w14:textId="77777777" w:rsidTr="006A0263">
        <w:trPr>
          <w:cantSplit/>
          <w:trHeight w:val="90"/>
        </w:trPr>
        <w:tc>
          <w:tcPr>
            <w:tcW w:w="1287" w:type="pct"/>
            <w:gridSpan w:val="2"/>
            <w:vMerge/>
            <w:tcBorders>
              <w:left w:val="nil"/>
              <w:right w:val="nil"/>
            </w:tcBorders>
            <w:vAlign w:val="center"/>
          </w:tcPr>
          <w:p w14:paraId="1DD31F77"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476AD5AC" w14:textId="63ACC868" w:rsidR="006C2B5F" w:rsidRPr="00300448" w:rsidRDefault="006C2B5F" w:rsidP="006A0263">
            <w:pPr>
              <w:mirrorIndents/>
              <w:jc w:val="center"/>
              <w:rPr>
                <w:sz w:val="20"/>
                <w:szCs w:val="22"/>
              </w:rPr>
            </w:pPr>
            <w:r w:rsidRPr="00300448">
              <w:rPr>
                <w:sz w:val="20"/>
                <w:szCs w:val="22"/>
              </w:rPr>
              <w:t>non-TF-PIs</w:t>
            </w:r>
            <w:r w:rsidR="00837332" w:rsidRPr="00300448">
              <w:rPr>
                <w:sz w:val="20"/>
                <w:szCs w:val="22"/>
              </w:rPr>
              <w:t>#</w:t>
            </w:r>
          </w:p>
        </w:tc>
        <w:tc>
          <w:tcPr>
            <w:tcW w:w="682" w:type="pct"/>
            <w:tcBorders>
              <w:top w:val="single" w:sz="4" w:space="0" w:color="auto"/>
              <w:left w:val="nil"/>
              <w:bottom w:val="single" w:sz="4" w:space="0" w:color="auto"/>
              <w:right w:val="nil"/>
            </w:tcBorders>
          </w:tcPr>
          <w:p w14:paraId="6893FF39" w14:textId="14D1733D" w:rsidR="006C2B5F" w:rsidRPr="00300448" w:rsidRDefault="00837332" w:rsidP="006A0263">
            <w:pPr>
              <w:mirrorIndents/>
              <w:jc w:val="center"/>
              <w:rPr>
                <w:sz w:val="20"/>
                <w:szCs w:val="22"/>
              </w:rPr>
            </w:pPr>
            <w:r w:rsidRPr="00300448">
              <w:rPr>
                <w:sz w:val="20"/>
                <w:szCs w:val="22"/>
              </w:rPr>
              <w:t>17 (891)</w:t>
            </w:r>
          </w:p>
        </w:tc>
        <w:tc>
          <w:tcPr>
            <w:tcW w:w="454" w:type="pct"/>
            <w:tcBorders>
              <w:top w:val="single" w:sz="4" w:space="0" w:color="auto"/>
              <w:left w:val="nil"/>
              <w:bottom w:val="single" w:sz="4" w:space="0" w:color="auto"/>
              <w:right w:val="nil"/>
            </w:tcBorders>
            <w:vAlign w:val="center"/>
          </w:tcPr>
          <w:p w14:paraId="10B32273" w14:textId="64B4F22B" w:rsidR="006C2B5F" w:rsidRPr="00300448" w:rsidRDefault="00A21295" w:rsidP="006A0263">
            <w:pPr>
              <w:mirrorIndents/>
              <w:jc w:val="center"/>
              <w:rPr>
                <w:b/>
                <w:sz w:val="20"/>
                <w:szCs w:val="22"/>
              </w:rPr>
            </w:pPr>
            <w:r>
              <w:rPr>
                <w:b/>
                <w:sz w:val="20"/>
                <w:szCs w:val="22"/>
              </w:rPr>
              <w:t>0.85</w:t>
            </w:r>
          </w:p>
        </w:tc>
        <w:tc>
          <w:tcPr>
            <w:tcW w:w="758" w:type="pct"/>
            <w:tcBorders>
              <w:top w:val="single" w:sz="4" w:space="0" w:color="auto"/>
              <w:left w:val="nil"/>
              <w:bottom w:val="single" w:sz="4" w:space="0" w:color="auto"/>
              <w:right w:val="nil"/>
            </w:tcBorders>
            <w:vAlign w:val="center"/>
          </w:tcPr>
          <w:p w14:paraId="433D491A" w14:textId="55EC501A" w:rsidR="006C2B5F" w:rsidRPr="00300448" w:rsidRDefault="00A21295" w:rsidP="006A0263">
            <w:pPr>
              <w:mirrorIndents/>
              <w:jc w:val="center"/>
              <w:rPr>
                <w:b/>
                <w:sz w:val="20"/>
                <w:szCs w:val="22"/>
              </w:rPr>
            </w:pPr>
            <w:r>
              <w:rPr>
                <w:b/>
                <w:sz w:val="20"/>
                <w:szCs w:val="22"/>
              </w:rPr>
              <w:t>0.71 – 0.99</w:t>
            </w:r>
          </w:p>
        </w:tc>
        <w:tc>
          <w:tcPr>
            <w:tcW w:w="606" w:type="pct"/>
            <w:gridSpan w:val="2"/>
            <w:tcBorders>
              <w:top w:val="single" w:sz="4" w:space="0" w:color="auto"/>
              <w:left w:val="nil"/>
              <w:bottom w:val="single" w:sz="4" w:space="0" w:color="auto"/>
              <w:right w:val="nil"/>
            </w:tcBorders>
            <w:vAlign w:val="center"/>
          </w:tcPr>
          <w:p w14:paraId="212A548C" w14:textId="6A55C5A6" w:rsidR="006C2B5F" w:rsidRPr="00300448" w:rsidRDefault="00A21295" w:rsidP="006A0263">
            <w:pPr>
              <w:mirrorIndents/>
              <w:jc w:val="center"/>
              <w:rPr>
                <w:b/>
                <w:sz w:val="20"/>
                <w:szCs w:val="22"/>
              </w:rPr>
            </w:pPr>
            <w:r>
              <w:rPr>
                <w:b/>
                <w:sz w:val="20"/>
                <w:szCs w:val="22"/>
              </w:rPr>
              <w:t>&lt; .001</w:t>
            </w:r>
          </w:p>
        </w:tc>
        <w:tc>
          <w:tcPr>
            <w:tcW w:w="454" w:type="pct"/>
            <w:gridSpan w:val="2"/>
            <w:vMerge/>
            <w:tcBorders>
              <w:left w:val="nil"/>
              <w:right w:val="nil"/>
            </w:tcBorders>
          </w:tcPr>
          <w:p w14:paraId="6FFA3A20" w14:textId="77777777" w:rsidR="006C2B5F" w:rsidRPr="00300448" w:rsidRDefault="006C2B5F" w:rsidP="006A0263">
            <w:pPr>
              <w:mirrorIndents/>
              <w:jc w:val="center"/>
              <w:rPr>
                <w:sz w:val="20"/>
                <w:szCs w:val="22"/>
                <w:highlight w:val="green"/>
              </w:rPr>
            </w:pPr>
          </w:p>
        </w:tc>
      </w:tr>
      <w:tr w:rsidR="006C2B5F" w:rsidRPr="00300448" w14:paraId="11FDDB92" w14:textId="77777777" w:rsidTr="006A0263">
        <w:trPr>
          <w:cantSplit/>
          <w:trHeight w:val="90"/>
        </w:trPr>
        <w:tc>
          <w:tcPr>
            <w:tcW w:w="1287" w:type="pct"/>
            <w:gridSpan w:val="2"/>
            <w:tcBorders>
              <w:left w:val="nil"/>
              <w:bottom w:val="single" w:sz="4" w:space="0" w:color="auto"/>
              <w:right w:val="nil"/>
            </w:tcBorders>
            <w:vAlign w:val="center"/>
          </w:tcPr>
          <w:p w14:paraId="0134952E"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594BBC2F" w14:textId="77777777" w:rsidR="006C2B5F" w:rsidRPr="00300448" w:rsidRDefault="006C2B5F" w:rsidP="006A0263">
            <w:pPr>
              <w:mirrorIndents/>
              <w:jc w:val="center"/>
              <w:rPr>
                <w:sz w:val="20"/>
                <w:szCs w:val="22"/>
              </w:rPr>
            </w:pPr>
            <w:r w:rsidRPr="00300448">
              <w:rPr>
                <w:sz w:val="20"/>
                <w:szCs w:val="22"/>
              </w:rPr>
              <w:t>ACC</w:t>
            </w:r>
          </w:p>
        </w:tc>
        <w:tc>
          <w:tcPr>
            <w:tcW w:w="682" w:type="pct"/>
            <w:tcBorders>
              <w:top w:val="single" w:sz="4" w:space="0" w:color="auto"/>
              <w:left w:val="nil"/>
              <w:bottom w:val="single" w:sz="4" w:space="0" w:color="auto"/>
              <w:right w:val="nil"/>
            </w:tcBorders>
          </w:tcPr>
          <w:p w14:paraId="497F32F0" w14:textId="4F8E3517" w:rsidR="006C2B5F" w:rsidRPr="00300448" w:rsidRDefault="00837332" w:rsidP="006A0263">
            <w:pPr>
              <w:mirrorIndents/>
              <w:jc w:val="center"/>
              <w:rPr>
                <w:sz w:val="20"/>
                <w:szCs w:val="22"/>
              </w:rPr>
            </w:pPr>
            <w:r w:rsidRPr="00300448">
              <w:rPr>
                <w:sz w:val="20"/>
                <w:szCs w:val="22"/>
              </w:rPr>
              <w:t>5 (154)</w:t>
            </w:r>
          </w:p>
        </w:tc>
        <w:tc>
          <w:tcPr>
            <w:tcW w:w="454" w:type="pct"/>
            <w:tcBorders>
              <w:top w:val="single" w:sz="4" w:space="0" w:color="auto"/>
              <w:left w:val="nil"/>
              <w:bottom w:val="single" w:sz="4" w:space="0" w:color="auto"/>
              <w:right w:val="nil"/>
            </w:tcBorders>
            <w:vAlign w:val="center"/>
          </w:tcPr>
          <w:p w14:paraId="2FD1FAA7" w14:textId="6D7771CD" w:rsidR="006C2B5F" w:rsidRPr="00300448" w:rsidRDefault="00A21295" w:rsidP="006A0263">
            <w:pPr>
              <w:mirrorIndents/>
              <w:jc w:val="center"/>
              <w:rPr>
                <w:b/>
                <w:sz w:val="20"/>
                <w:szCs w:val="22"/>
              </w:rPr>
            </w:pPr>
            <w:r>
              <w:rPr>
                <w:b/>
                <w:sz w:val="20"/>
                <w:szCs w:val="22"/>
              </w:rPr>
              <w:t>0.42</w:t>
            </w:r>
          </w:p>
        </w:tc>
        <w:tc>
          <w:tcPr>
            <w:tcW w:w="758" w:type="pct"/>
            <w:tcBorders>
              <w:top w:val="single" w:sz="4" w:space="0" w:color="auto"/>
              <w:left w:val="nil"/>
              <w:bottom w:val="single" w:sz="4" w:space="0" w:color="auto"/>
              <w:right w:val="nil"/>
            </w:tcBorders>
            <w:vAlign w:val="center"/>
          </w:tcPr>
          <w:p w14:paraId="2589ADDD" w14:textId="37100B47" w:rsidR="006C2B5F" w:rsidRPr="00300448" w:rsidRDefault="00A21295" w:rsidP="006A0263">
            <w:pPr>
              <w:mirrorIndents/>
              <w:jc w:val="center"/>
              <w:rPr>
                <w:b/>
                <w:sz w:val="20"/>
                <w:szCs w:val="22"/>
              </w:rPr>
            </w:pPr>
            <w:r>
              <w:rPr>
                <w:b/>
                <w:sz w:val="20"/>
                <w:szCs w:val="22"/>
              </w:rPr>
              <w:t>0.27 – 0.57</w:t>
            </w:r>
          </w:p>
        </w:tc>
        <w:tc>
          <w:tcPr>
            <w:tcW w:w="606" w:type="pct"/>
            <w:gridSpan w:val="2"/>
            <w:tcBorders>
              <w:top w:val="single" w:sz="4" w:space="0" w:color="auto"/>
              <w:left w:val="nil"/>
              <w:bottom w:val="single" w:sz="4" w:space="0" w:color="auto"/>
              <w:right w:val="nil"/>
            </w:tcBorders>
            <w:vAlign w:val="center"/>
          </w:tcPr>
          <w:p w14:paraId="2DDFBEEB" w14:textId="0B8D3E5D" w:rsidR="006C2B5F" w:rsidRPr="00300448" w:rsidRDefault="00A21295" w:rsidP="006A0263">
            <w:pPr>
              <w:mirrorIndents/>
              <w:jc w:val="center"/>
              <w:rPr>
                <w:b/>
                <w:sz w:val="20"/>
                <w:szCs w:val="22"/>
              </w:rPr>
            </w:pPr>
            <w:r>
              <w:rPr>
                <w:b/>
                <w:sz w:val="20"/>
                <w:szCs w:val="22"/>
              </w:rPr>
              <w:t>&lt; .001</w:t>
            </w:r>
          </w:p>
        </w:tc>
        <w:tc>
          <w:tcPr>
            <w:tcW w:w="454" w:type="pct"/>
            <w:gridSpan w:val="2"/>
            <w:vMerge/>
            <w:tcBorders>
              <w:left w:val="nil"/>
              <w:right w:val="nil"/>
            </w:tcBorders>
          </w:tcPr>
          <w:p w14:paraId="7BAC09B8" w14:textId="77777777" w:rsidR="006C2B5F" w:rsidRPr="00300448" w:rsidRDefault="006C2B5F" w:rsidP="006A0263">
            <w:pPr>
              <w:mirrorIndents/>
              <w:jc w:val="center"/>
              <w:rPr>
                <w:sz w:val="20"/>
                <w:szCs w:val="22"/>
                <w:highlight w:val="green"/>
              </w:rPr>
            </w:pPr>
          </w:p>
        </w:tc>
      </w:tr>
      <w:tr w:rsidR="006C2B5F" w:rsidRPr="00300448" w14:paraId="0C534E52" w14:textId="77777777" w:rsidTr="006A0263">
        <w:trPr>
          <w:cantSplit/>
          <w:trHeight w:val="58"/>
        </w:trPr>
        <w:tc>
          <w:tcPr>
            <w:tcW w:w="1287" w:type="pct"/>
            <w:gridSpan w:val="2"/>
            <w:vMerge w:val="restart"/>
            <w:tcBorders>
              <w:top w:val="single" w:sz="4" w:space="0" w:color="auto"/>
              <w:left w:val="nil"/>
              <w:right w:val="nil"/>
            </w:tcBorders>
            <w:vAlign w:val="center"/>
          </w:tcPr>
          <w:p w14:paraId="52DD301A" w14:textId="77777777" w:rsidR="006C2B5F" w:rsidRPr="00300448" w:rsidRDefault="006C2B5F" w:rsidP="006A0263">
            <w:pPr>
              <w:mirrorIndents/>
              <w:rPr>
                <w:sz w:val="20"/>
                <w:szCs w:val="22"/>
              </w:rPr>
            </w:pPr>
            <w:r w:rsidRPr="00300448">
              <w:rPr>
                <w:sz w:val="20"/>
                <w:szCs w:val="22"/>
              </w:rPr>
              <w:t>relative to ACC</w:t>
            </w:r>
          </w:p>
        </w:tc>
        <w:tc>
          <w:tcPr>
            <w:tcW w:w="759" w:type="pct"/>
            <w:tcBorders>
              <w:top w:val="single" w:sz="4" w:space="0" w:color="auto"/>
              <w:left w:val="nil"/>
              <w:bottom w:val="single" w:sz="4" w:space="0" w:color="auto"/>
              <w:right w:val="nil"/>
            </w:tcBorders>
            <w:vAlign w:val="center"/>
          </w:tcPr>
          <w:p w14:paraId="0A8B3AE7" w14:textId="77777777" w:rsidR="006C2B5F" w:rsidRPr="00300448" w:rsidRDefault="006C2B5F" w:rsidP="006A0263">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1A5F6126" w14:textId="61AD0D32" w:rsidR="006C2B5F" w:rsidRPr="00300448" w:rsidRDefault="006C2B5F" w:rsidP="006A0263">
            <w:pPr>
              <w:mirrorIndents/>
              <w:jc w:val="center"/>
              <w:rPr>
                <w:sz w:val="20"/>
                <w:szCs w:val="22"/>
              </w:rPr>
            </w:pPr>
            <w:r w:rsidRPr="00300448">
              <w:rPr>
                <w:sz w:val="20"/>
                <w:szCs w:val="22"/>
              </w:rPr>
              <w:t>3</w:t>
            </w:r>
            <w:r w:rsidR="006F46A5" w:rsidRPr="00300448">
              <w:rPr>
                <w:sz w:val="20"/>
                <w:szCs w:val="22"/>
              </w:rPr>
              <w:t>1</w:t>
            </w:r>
            <w:r w:rsidRPr="00300448">
              <w:rPr>
                <w:sz w:val="20"/>
                <w:szCs w:val="22"/>
              </w:rPr>
              <w:t xml:space="preserve"> (1,</w:t>
            </w:r>
            <w:r w:rsidR="006F46A5" w:rsidRPr="00300448">
              <w:rPr>
                <w:sz w:val="20"/>
                <w:szCs w:val="22"/>
              </w:rPr>
              <w:t>736</w:t>
            </w:r>
            <w:r w:rsidRPr="00300448">
              <w:rPr>
                <w:sz w:val="20"/>
                <w:szCs w:val="22"/>
              </w:rPr>
              <w:t>)</w:t>
            </w:r>
          </w:p>
        </w:tc>
        <w:tc>
          <w:tcPr>
            <w:tcW w:w="454" w:type="pct"/>
            <w:tcBorders>
              <w:top w:val="single" w:sz="4" w:space="0" w:color="auto"/>
              <w:left w:val="nil"/>
              <w:bottom w:val="single" w:sz="4" w:space="0" w:color="auto"/>
              <w:right w:val="nil"/>
            </w:tcBorders>
            <w:vAlign w:val="center"/>
          </w:tcPr>
          <w:p w14:paraId="581EAF3E" w14:textId="19B8ADC0" w:rsidR="006C2B5F" w:rsidRPr="00300448" w:rsidRDefault="00A21295" w:rsidP="006A0263">
            <w:pPr>
              <w:mirrorIndents/>
              <w:jc w:val="center"/>
              <w:rPr>
                <w:b/>
                <w:sz w:val="20"/>
                <w:szCs w:val="22"/>
              </w:rPr>
            </w:pPr>
            <w:r>
              <w:rPr>
                <w:b/>
                <w:sz w:val="20"/>
                <w:szCs w:val="22"/>
              </w:rPr>
              <w:t>0.58</w:t>
            </w:r>
          </w:p>
        </w:tc>
        <w:tc>
          <w:tcPr>
            <w:tcW w:w="758" w:type="pct"/>
            <w:tcBorders>
              <w:top w:val="single" w:sz="4" w:space="0" w:color="auto"/>
              <w:left w:val="nil"/>
              <w:bottom w:val="single" w:sz="4" w:space="0" w:color="auto"/>
              <w:right w:val="nil"/>
            </w:tcBorders>
            <w:vAlign w:val="center"/>
          </w:tcPr>
          <w:p w14:paraId="2C35BF75" w14:textId="398D2755" w:rsidR="006C2B5F" w:rsidRPr="00300448" w:rsidRDefault="00A21295" w:rsidP="006A0263">
            <w:pPr>
              <w:mirrorIndents/>
              <w:jc w:val="center"/>
              <w:rPr>
                <w:b/>
                <w:sz w:val="20"/>
                <w:szCs w:val="22"/>
              </w:rPr>
            </w:pPr>
            <w:r>
              <w:rPr>
                <w:b/>
                <w:sz w:val="20"/>
                <w:szCs w:val="22"/>
              </w:rPr>
              <w:t>0.45 – 0.79</w:t>
            </w:r>
          </w:p>
        </w:tc>
        <w:tc>
          <w:tcPr>
            <w:tcW w:w="606" w:type="pct"/>
            <w:gridSpan w:val="2"/>
            <w:tcBorders>
              <w:top w:val="single" w:sz="4" w:space="0" w:color="auto"/>
              <w:left w:val="nil"/>
              <w:bottom w:val="single" w:sz="4" w:space="0" w:color="auto"/>
              <w:right w:val="nil"/>
            </w:tcBorders>
            <w:vAlign w:val="center"/>
          </w:tcPr>
          <w:p w14:paraId="24FEAE7E" w14:textId="469B2291" w:rsidR="006C2B5F" w:rsidRPr="00300448" w:rsidRDefault="00A21295" w:rsidP="006A0263">
            <w:pPr>
              <w:mirrorIndents/>
              <w:jc w:val="center"/>
              <w:rPr>
                <w:b/>
                <w:sz w:val="20"/>
                <w:szCs w:val="22"/>
              </w:rPr>
            </w:pPr>
            <w:r>
              <w:rPr>
                <w:b/>
                <w:sz w:val="20"/>
                <w:szCs w:val="22"/>
              </w:rPr>
              <w:t>&lt; .001</w:t>
            </w:r>
          </w:p>
        </w:tc>
        <w:tc>
          <w:tcPr>
            <w:tcW w:w="454" w:type="pct"/>
            <w:gridSpan w:val="2"/>
            <w:vMerge/>
            <w:tcBorders>
              <w:left w:val="nil"/>
              <w:right w:val="nil"/>
            </w:tcBorders>
          </w:tcPr>
          <w:p w14:paraId="5978DA15" w14:textId="77777777" w:rsidR="006C2B5F" w:rsidRPr="00300448" w:rsidRDefault="006C2B5F" w:rsidP="006A0263">
            <w:pPr>
              <w:mirrorIndents/>
              <w:jc w:val="center"/>
              <w:rPr>
                <w:sz w:val="20"/>
                <w:szCs w:val="22"/>
                <w:highlight w:val="green"/>
              </w:rPr>
            </w:pPr>
          </w:p>
        </w:tc>
      </w:tr>
      <w:tr w:rsidR="006C2B5F" w:rsidRPr="00300448" w14:paraId="55ECDF59" w14:textId="77777777" w:rsidTr="006A0263">
        <w:trPr>
          <w:cantSplit/>
          <w:trHeight w:val="58"/>
        </w:trPr>
        <w:tc>
          <w:tcPr>
            <w:tcW w:w="1287" w:type="pct"/>
            <w:gridSpan w:val="2"/>
            <w:vMerge/>
            <w:tcBorders>
              <w:left w:val="nil"/>
              <w:right w:val="nil"/>
            </w:tcBorders>
            <w:vAlign w:val="center"/>
          </w:tcPr>
          <w:p w14:paraId="72F04879"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07193C00" w14:textId="77777777" w:rsidR="006C2B5F" w:rsidRPr="00300448" w:rsidRDefault="006C2B5F" w:rsidP="006A0263">
            <w:pPr>
              <w:mirrorIndents/>
              <w:jc w:val="center"/>
              <w:rPr>
                <w:sz w:val="20"/>
                <w:szCs w:val="22"/>
              </w:rPr>
            </w:pPr>
            <w:r w:rsidRPr="00300448">
              <w:rPr>
                <w:sz w:val="20"/>
                <w:szCs w:val="22"/>
              </w:rPr>
              <w:t>EMDR</w:t>
            </w:r>
          </w:p>
        </w:tc>
        <w:tc>
          <w:tcPr>
            <w:tcW w:w="682" w:type="pct"/>
            <w:tcBorders>
              <w:top w:val="single" w:sz="4" w:space="0" w:color="auto"/>
              <w:left w:val="nil"/>
              <w:bottom w:val="single" w:sz="4" w:space="0" w:color="auto"/>
              <w:right w:val="nil"/>
            </w:tcBorders>
          </w:tcPr>
          <w:p w14:paraId="6E1F9128" w14:textId="6ED36EEE" w:rsidR="006C2B5F" w:rsidRPr="00300448" w:rsidRDefault="006C2B5F" w:rsidP="006A0263">
            <w:pPr>
              <w:mirrorIndents/>
              <w:jc w:val="center"/>
              <w:rPr>
                <w:sz w:val="20"/>
                <w:szCs w:val="22"/>
              </w:rPr>
            </w:pPr>
            <w:r w:rsidRPr="00300448">
              <w:rPr>
                <w:sz w:val="20"/>
                <w:szCs w:val="22"/>
              </w:rPr>
              <w:t>11 (</w:t>
            </w:r>
            <w:r w:rsidR="006F46A5" w:rsidRPr="00300448">
              <w:rPr>
                <w:sz w:val="20"/>
                <w:szCs w:val="22"/>
              </w:rPr>
              <w:t>449</w:t>
            </w:r>
            <w:r w:rsidRPr="00300448">
              <w:rPr>
                <w:sz w:val="20"/>
                <w:szCs w:val="22"/>
              </w:rPr>
              <w:t>)</w:t>
            </w:r>
          </w:p>
        </w:tc>
        <w:tc>
          <w:tcPr>
            <w:tcW w:w="454" w:type="pct"/>
            <w:tcBorders>
              <w:top w:val="single" w:sz="4" w:space="0" w:color="auto"/>
              <w:left w:val="nil"/>
              <w:bottom w:val="single" w:sz="4" w:space="0" w:color="auto"/>
              <w:right w:val="nil"/>
            </w:tcBorders>
            <w:vAlign w:val="center"/>
          </w:tcPr>
          <w:p w14:paraId="4C109E79" w14:textId="1F96F0DD" w:rsidR="006C2B5F" w:rsidRPr="00300448" w:rsidRDefault="00A21295" w:rsidP="006A0263">
            <w:pPr>
              <w:mirrorIndents/>
              <w:jc w:val="center"/>
              <w:rPr>
                <w:b/>
                <w:sz w:val="20"/>
                <w:szCs w:val="22"/>
              </w:rPr>
            </w:pPr>
            <w:r>
              <w:rPr>
                <w:b/>
                <w:sz w:val="20"/>
                <w:szCs w:val="22"/>
              </w:rPr>
              <w:t>0.51</w:t>
            </w:r>
          </w:p>
        </w:tc>
        <w:tc>
          <w:tcPr>
            <w:tcW w:w="758" w:type="pct"/>
            <w:tcBorders>
              <w:top w:val="single" w:sz="4" w:space="0" w:color="auto"/>
              <w:left w:val="nil"/>
              <w:bottom w:val="single" w:sz="4" w:space="0" w:color="auto"/>
              <w:right w:val="nil"/>
            </w:tcBorders>
            <w:vAlign w:val="center"/>
          </w:tcPr>
          <w:p w14:paraId="349C5403" w14:textId="41D04287" w:rsidR="006C2B5F" w:rsidRPr="00300448" w:rsidRDefault="00A21295" w:rsidP="006A0263">
            <w:pPr>
              <w:mirrorIndents/>
              <w:jc w:val="center"/>
              <w:rPr>
                <w:b/>
                <w:sz w:val="20"/>
                <w:szCs w:val="22"/>
              </w:rPr>
            </w:pPr>
            <w:r>
              <w:rPr>
                <w:b/>
                <w:sz w:val="20"/>
                <w:szCs w:val="22"/>
              </w:rPr>
              <w:t>0.32 – 0.70</w:t>
            </w:r>
          </w:p>
        </w:tc>
        <w:tc>
          <w:tcPr>
            <w:tcW w:w="606" w:type="pct"/>
            <w:gridSpan w:val="2"/>
            <w:tcBorders>
              <w:top w:val="single" w:sz="4" w:space="0" w:color="auto"/>
              <w:left w:val="nil"/>
              <w:bottom w:val="single" w:sz="4" w:space="0" w:color="auto"/>
              <w:right w:val="nil"/>
            </w:tcBorders>
            <w:vAlign w:val="center"/>
          </w:tcPr>
          <w:p w14:paraId="6C4FB893" w14:textId="391CBC4C" w:rsidR="006C2B5F" w:rsidRPr="00300448" w:rsidRDefault="00A21295" w:rsidP="006A0263">
            <w:pPr>
              <w:mirrorIndents/>
              <w:jc w:val="center"/>
              <w:rPr>
                <w:b/>
                <w:sz w:val="20"/>
                <w:szCs w:val="22"/>
              </w:rPr>
            </w:pPr>
            <w:r>
              <w:rPr>
                <w:b/>
                <w:sz w:val="20"/>
                <w:szCs w:val="22"/>
              </w:rPr>
              <w:t>&lt; .001</w:t>
            </w:r>
          </w:p>
        </w:tc>
        <w:tc>
          <w:tcPr>
            <w:tcW w:w="454" w:type="pct"/>
            <w:gridSpan w:val="2"/>
            <w:vMerge/>
            <w:tcBorders>
              <w:left w:val="nil"/>
              <w:right w:val="nil"/>
            </w:tcBorders>
          </w:tcPr>
          <w:p w14:paraId="4968D62A" w14:textId="77777777" w:rsidR="006C2B5F" w:rsidRPr="00300448" w:rsidRDefault="006C2B5F" w:rsidP="006A0263">
            <w:pPr>
              <w:mirrorIndents/>
              <w:jc w:val="center"/>
              <w:rPr>
                <w:sz w:val="20"/>
                <w:szCs w:val="22"/>
                <w:highlight w:val="green"/>
              </w:rPr>
            </w:pPr>
          </w:p>
        </w:tc>
      </w:tr>
      <w:tr w:rsidR="006C2B5F" w:rsidRPr="00300448" w14:paraId="58951029" w14:textId="77777777" w:rsidTr="006A0263">
        <w:trPr>
          <w:cantSplit/>
          <w:trHeight w:val="58"/>
        </w:trPr>
        <w:tc>
          <w:tcPr>
            <w:tcW w:w="1287" w:type="pct"/>
            <w:gridSpan w:val="2"/>
            <w:vMerge/>
            <w:tcBorders>
              <w:left w:val="nil"/>
              <w:right w:val="nil"/>
            </w:tcBorders>
            <w:vAlign w:val="center"/>
          </w:tcPr>
          <w:p w14:paraId="7B414E38"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1362A1F9" w14:textId="77777777" w:rsidR="006C2B5F" w:rsidRPr="00300448" w:rsidRDefault="006C2B5F" w:rsidP="006A0263">
            <w:pPr>
              <w:mirrorIndents/>
              <w:jc w:val="center"/>
              <w:rPr>
                <w:sz w:val="20"/>
                <w:szCs w:val="22"/>
              </w:rPr>
            </w:pPr>
            <w:r w:rsidRPr="00300448">
              <w:rPr>
                <w:sz w:val="20"/>
                <w:szCs w:val="22"/>
              </w:rPr>
              <w:t>other-TF-PIs</w:t>
            </w:r>
          </w:p>
        </w:tc>
        <w:tc>
          <w:tcPr>
            <w:tcW w:w="682" w:type="pct"/>
            <w:tcBorders>
              <w:top w:val="single" w:sz="4" w:space="0" w:color="auto"/>
              <w:left w:val="nil"/>
              <w:bottom w:val="single" w:sz="4" w:space="0" w:color="auto"/>
              <w:right w:val="nil"/>
            </w:tcBorders>
          </w:tcPr>
          <w:p w14:paraId="49EC8906" w14:textId="1D0ECA85" w:rsidR="006C2B5F" w:rsidRPr="00300448" w:rsidRDefault="006F46A5" w:rsidP="006A0263">
            <w:pPr>
              <w:mirrorIndents/>
              <w:jc w:val="center"/>
              <w:rPr>
                <w:sz w:val="20"/>
                <w:szCs w:val="22"/>
              </w:rPr>
            </w:pPr>
            <w:r w:rsidRPr="00300448">
              <w:rPr>
                <w:sz w:val="20"/>
                <w:szCs w:val="22"/>
              </w:rPr>
              <w:t>1</w:t>
            </w:r>
            <w:r w:rsidR="006C2B5F" w:rsidRPr="00300448">
              <w:rPr>
                <w:sz w:val="20"/>
                <w:szCs w:val="22"/>
              </w:rPr>
              <w:t xml:space="preserve"> (</w:t>
            </w:r>
            <w:r w:rsidRPr="00300448">
              <w:rPr>
                <w:sz w:val="20"/>
                <w:szCs w:val="22"/>
              </w:rPr>
              <w:t>71</w:t>
            </w:r>
            <w:r w:rsidR="006C2B5F" w:rsidRPr="00300448">
              <w:rPr>
                <w:sz w:val="20"/>
                <w:szCs w:val="22"/>
              </w:rPr>
              <w:t>)</w:t>
            </w:r>
          </w:p>
        </w:tc>
        <w:tc>
          <w:tcPr>
            <w:tcW w:w="454" w:type="pct"/>
            <w:tcBorders>
              <w:top w:val="single" w:sz="4" w:space="0" w:color="auto"/>
              <w:left w:val="nil"/>
              <w:bottom w:val="single" w:sz="4" w:space="0" w:color="auto"/>
              <w:right w:val="nil"/>
            </w:tcBorders>
            <w:vAlign w:val="center"/>
          </w:tcPr>
          <w:p w14:paraId="12519488" w14:textId="5E8B57EF" w:rsidR="006C2B5F" w:rsidRPr="00300448" w:rsidRDefault="00A21295" w:rsidP="006A0263">
            <w:pPr>
              <w:mirrorIndents/>
              <w:jc w:val="center"/>
              <w:rPr>
                <w:b/>
                <w:sz w:val="20"/>
                <w:szCs w:val="22"/>
              </w:rPr>
            </w:pPr>
            <w:r>
              <w:rPr>
                <w:b/>
                <w:sz w:val="20"/>
                <w:szCs w:val="22"/>
              </w:rPr>
              <w:t>0.34</w:t>
            </w:r>
          </w:p>
        </w:tc>
        <w:tc>
          <w:tcPr>
            <w:tcW w:w="758" w:type="pct"/>
            <w:tcBorders>
              <w:top w:val="single" w:sz="4" w:space="0" w:color="auto"/>
              <w:left w:val="nil"/>
              <w:bottom w:val="single" w:sz="4" w:space="0" w:color="auto"/>
              <w:right w:val="nil"/>
            </w:tcBorders>
            <w:vAlign w:val="center"/>
          </w:tcPr>
          <w:p w14:paraId="5EBBE7B7" w14:textId="29359029" w:rsidR="006C2B5F" w:rsidRPr="00300448" w:rsidRDefault="00A21295" w:rsidP="006A0263">
            <w:pPr>
              <w:mirrorIndents/>
              <w:jc w:val="center"/>
              <w:rPr>
                <w:b/>
                <w:sz w:val="20"/>
                <w:szCs w:val="22"/>
              </w:rPr>
            </w:pPr>
            <w:r>
              <w:rPr>
                <w:b/>
                <w:sz w:val="20"/>
                <w:szCs w:val="22"/>
              </w:rPr>
              <w:t>0.09 – 0.59</w:t>
            </w:r>
          </w:p>
        </w:tc>
        <w:tc>
          <w:tcPr>
            <w:tcW w:w="606" w:type="pct"/>
            <w:gridSpan w:val="2"/>
            <w:tcBorders>
              <w:top w:val="single" w:sz="4" w:space="0" w:color="auto"/>
              <w:left w:val="nil"/>
              <w:bottom w:val="single" w:sz="4" w:space="0" w:color="auto"/>
              <w:right w:val="nil"/>
            </w:tcBorders>
            <w:vAlign w:val="center"/>
          </w:tcPr>
          <w:p w14:paraId="69B54E2A" w14:textId="12D7040A" w:rsidR="006C2B5F" w:rsidRPr="00300448" w:rsidRDefault="00A21295" w:rsidP="006A0263">
            <w:pPr>
              <w:mirrorIndents/>
              <w:jc w:val="center"/>
              <w:rPr>
                <w:b/>
                <w:sz w:val="20"/>
                <w:szCs w:val="22"/>
              </w:rPr>
            </w:pPr>
            <w:r>
              <w:rPr>
                <w:b/>
                <w:sz w:val="20"/>
                <w:szCs w:val="22"/>
              </w:rPr>
              <w:t>.008</w:t>
            </w:r>
          </w:p>
        </w:tc>
        <w:tc>
          <w:tcPr>
            <w:tcW w:w="454" w:type="pct"/>
            <w:gridSpan w:val="2"/>
            <w:vMerge/>
            <w:tcBorders>
              <w:left w:val="nil"/>
              <w:right w:val="nil"/>
            </w:tcBorders>
          </w:tcPr>
          <w:p w14:paraId="6B8496AB" w14:textId="77777777" w:rsidR="006C2B5F" w:rsidRPr="00300448" w:rsidRDefault="006C2B5F" w:rsidP="006A0263">
            <w:pPr>
              <w:mirrorIndents/>
              <w:jc w:val="center"/>
              <w:rPr>
                <w:sz w:val="20"/>
                <w:szCs w:val="22"/>
                <w:highlight w:val="green"/>
              </w:rPr>
            </w:pPr>
          </w:p>
        </w:tc>
      </w:tr>
      <w:tr w:rsidR="006C2B5F" w:rsidRPr="00300448" w14:paraId="26CD90AF" w14:textId="77777777" w:rsidTr="006A0263">
        <w:trPr>
          <w:cantSplit/>
          <w:trHeight w:val="58"/>
        </w:trPr>
        <w:tc>
          <w:tcPr>
            <w:tcW w:w="1287" w:type="pct"/>
            <w:gridSpan w:val="2"/>
            <w:vMerge/>
            <w:tcBorders>
              <w:left w:val="nil"/>
              <w:bottom w:val="single" w:sz="4" w:space="0" w:color="auto"/>
              <w:right w:val="nil"/>
            </w:tcBorders>
            <w:vAlign w:val="center"/>
          </w:tcPr>
          <w:p w14:paraId="6999E06A"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4F433572" w14:textId="3D9B6E33" w:rsidR="006C2B5F" w:rsidRPr="00300448" w:rsidRDefault="006C2B5F" w:rsidP="006A0263">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606648AE" w14:textId="7DCFF955" w:rsidR="006C2B5F" w:rsidRPr="00300448" w:rsidRDefault="006C2B5F" w:rsidP="006A0263">
            <w:pPr>
              <w:mirrorIndents/>
              <w:jc w:val="center"/>
              <w:rPr>
                <w:sz w:val="20"/>
                <w:szCs w:val="22"/>
              </w:rPr>
            </w:pPr>
            <w:r w:rsidRPr="00300448">
              <w:rPr>
                <w:sz w:val="20"/>
                <w:szCs w:val="22"/>
              </w:rPr>
              <w:t>1</w:t>
            </w:r>
            <w:r w:rsidR="0078673D" w:rsidRPr="00300448">
              <w:rPr>
                <w:sz w:val="20"/>
                <w:szCs w:val="22"/>
              </w:rPr>
              <w:t>6</w:t>
            </w:r>
            <w:r w:rsidRPr="00300448">
              <w:rPr>
                <w:sz w:val="20"/>
                <w:szCs w:val="22"/>
              </w:rPr>
              <w:t xml:space="preserve"> </w:t>
            </w:r>
            <w:r w:rsidR="0078673D" w:rsidRPr="00300448">
              <w:rPr>
                <w:sz w:val="20"/>
                <w:szCs w:val="22"/>
              </w:rPr>
              <w:t>(1,026)</w:t>
            </w:r>
          </w:p>
        </w:tc>
        <w:tc>
          <w:tcPr>
            <w:tcW w:w="454" w:type="pct"/>
            <w:tcBorders>
              <w:top w:val="single" w:sz="4" w:space="0" w:color="auto"/>
              <w:left w:val="nil"/>
              <w:bottom w:val="single" w:sz="4" w:space="0" w:color="auto"/>
              <w:right w:val="nil"/>
            </w:tcBorders>
            <w:vAlign w:val="center"/>
          </w:tcPr>
          <w:p w14:paraId="4EFF1520" w14:textId="29163C5E" w:rsidR="006C2B5F" w:rsidRPr="00300448" w:rsidRDefault="00A21295" w:rsidP="006A0263">
            <w:pPr>
              <w:mirrorIndents/>
              <w:jc w:val="center"/>
              <w:rPr>
                <w:b/>
                <w:sz w:val="20"/>
                <w:szCs w:val="22"/>
              </w:rPr>
            </w:pPr>
            <w:r>
              <w:rPr>
                <w:b/>
                <w:sz w:val="20"/>
                <w:szCs w:val="22"/>
              </w:rPr>
              <w:t>0.43</w:t>
            </w:r>
          </w:p>
        </w:tc>
        <w:tc>
          <w:tcPr>
            <w:tcW w:w="758" w:type="pct"/>
            <w:tcBorders>
              <w:top w:val="single" w:sz="4" w:space="0" w:color="auto"/>
              <w:left w:val="nil"/>
              <w:bottom w:val="single" w:sz="4" w:space="0" w:color="auto"/>
              <w:right w:val="nil"/>
            </w:tcBorders>
            <w:vAlign w:val="center"/>
          </w:tcPr>
          <w:p w14:paraId="2ADA4544" w14:textId="44256B74" w:rsidR="006C2B5F" w:rsidRPr="00300448" w:rsidRDefault="00A21295" w:rsidP="006A0263">
            <w:pPr>
              <w:mirrorIndents/>
              <w:jc w:val="center"/>
              <w:rPr>
                <w:b/>
                <w:sz w:val="20"/>
                <w:szCs w:val="22"/>
              </w:rPr>
            </w:pPr>
            <w:r>
              <w:rPr>
                <w:b/>
                <w:sz w:val="20"/>
                <w:szCs w:val="22"/>
              </w:rPr>
              <w:t>0.28 – 0.57</w:t>
            </w:r>
          </w:p>
        </w:tc>
        <w:tc>
          <w:tcPr>
            <w:tcW w:w="606" w:type="pct"/>
            <w:gridSpan w:val="2"/>
            <w:tcBorders>
              <w:top w:val="single" w:sz="4" w:space="0" w:color="auto"/>
              <w:left w:val="nil"/>
              <w:bottom w:val="single" w:sz="4" w:space="0" w:color="auto"/>
              <w:right w:val="nil"/>
            </w:tcBorders>
            <w:vAlign w:val="center"/>
          </w:tcPr>
          <w:p w14:paraId="12A016FA" w14:textId="0AD52395" w:rsidR="006C2B5F" w:rsidRPr="00300448" w:rsidRDefault="00A21295" w:rsidP="006A0263">
            <w:pPr>
              <w:mirrorIndents/>
              <w:jc w:val="center"/>
              <w:rPr>
                <w:b/>
                <w:sz w:val="20"/>
                <w:szCs w:val="22"/>
              </w:rPr>
            </w:pPr>
            <w:r>
              <w:rPr>
                <w:b/>
                <w:sz w:val="20"/>
                <w:szCs w:val="22"/>
              </w:rPr>
              <w:t>&lt; .001</w:t>
            </w:r>
          </w:p>
        </w:tc>
        <w:tc>
          <w:tcPr>
            <w:tcW w:w="454" w:type="pct"/>
            <w:gridSpan w:val="2"/>
            <w:vMerge/>
            <w:tcBorders>
              <w:left w:val="nil"/>
              <w:right w:val="nil"/>
            </w:tcBorders>
          </w:tcPr>
          <w:p w14:paraId="229E1D0F" w14:textId="77777777" w:rsidR="006C2B5F" w:rsidRPr="00300448" w:rsidRDefault="006C2B5F" w:rsidP="006A0263">
            <w:pPr>
              <w:mirrorIndents/>
              <w:jc w:val="center"/>
              <w:rPr>
                <w:sz w:val="20"/>
                <w:szCs w:val="22"/>
                <w:highlight w:val="green"/>
              </w:rPr>
            </w:pPr>
          </w:p>
        </w:tc>
      </w:tr>
      <w:tr w:rsidR="006C2B5F" w:rsidRPr="00300448" w14:paraId="5AC51237" w14:textId="77777777" w:rsidTr="006A0263">
        <w:trPr>
          <w:cantSplit/>
          <w:trHeight w:val="58"/>
        </w:trPr>
        <w:tc>
          <w:tcPr>
            <w:tcW w:w="1287" w:type="pct"/>
            <w:gridSpan w:val="2"/>
            <w:vMerge w:val="restart"/>
            <w:tcBorders>
              <w:top w:val="single" w:sz="4" w:space="0" w:color="auto"/>
              <w:left w:val="nil"/>
              <w:right w:val="nil"/>
            </w:tcBorders>
            <w:vAlign w:val="center"/>
          </w:tcPr>
          <w:p w14:paraId="373440F2" w14:textId="77777777" w:rsidR="006C2B5F" w:rsidRPr="00300448" w:rsidRDefault="006C2B5F" w:rsidP="006A0263">
            <w:pPr>
              <w:mirrorIndents/>
              <w:rPr>
                <w:sz w:val="20"/>
                <w:szCs w:val="22"/>
              </w:rPr>
            </w:pPr>
            <w:bookmarkStart w:id="359" w:name="_Hlk99793100"/>
            <w:bookmarkStart w:id="360" w:name="_Hlk99797144"/>
            <w:bookmarkEnd w:id="358"/>
            <w:r w:rsidRPr="00300448">
              <w:rPr>
                <w:sz w:val="20"/>
                <w:szCs w:val="22"/>
              </w:rPr>
              <w:t>relative to EMDR</w:t>
            </w:r>
          </w:p>
        </w:tc>
        <w:tc>
          <w:tcPr>
            <w:tcW w:w="759" w:type="pct"/>
            <w:tcBorders>
              <w:top w:val="single" w:sz="4" w:space="0" w:color="auto"/>
              <w:left w:val="nil"/>
              <w:bottom w:val="single" w:sz="4" w:space="0" w:color="auto"/>
              <w:right w:val="nil"/>
            </w:tcBorders>
            <w:vAlign w:val="center"/>
          </w:tcPr>
          <w:p w14:paraId="6AAC66AB" w14:textId="77777777" w:rsidR="006C2B5F" w:rsidRPr="00300448" w:rsidRDefault="006C2B5F" w:rsidP="006A0263">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72EB9764" w14:textId="77777777" w:rsidR="006C2B5F" w:rsidRPr="00300448" w:rsidRDefault="006C2B5F" w:rsidP="006A0263">
            <w:pPr>
              <w:mirrorIndents/>
              <w:jc w:val="center"/>
              <w:rPr>
                <w:sz w:val="20"/>
                <w:szCs w:val="22"/>
              </w:rPr>
            </w:pPr>
            <w:r w:rsidRPr="00300448">
              <w:rPr>
                <w:sz w:val="20"/>
                <w:szCs w:val="22"/>
              </w:rPr>
              <w:t>9 (338)</w:t>
            </w:r>
          </w:p>
        </w:tc>
        <w:tc>
          <w:tcPr>
            <w:tcW w:w="454" w:type="pct"/>
            <w:tcBorders>
              <w:top w:val="single" w:sz="4" w:space="0" w:color="auto"/>
              <w:left w:val="nil"/>
              <w:bottom w:val="single" w:sz="4" w:space="0" w:color="auto"/>
              <w:right w:val="nil"/>
            </w:tcBorders>
            <w:vAlign w:val="center"/>
          </w:tcPr>
          <w:p w14:paraId="531BDF66" w14:textId="75D7BA47" w:rsidR="006C2B5F" w:rsidRPr="00300448" w:rsidRDefault="009C1BF8" w:rsidP="006A0263">
            <w:pPr>
              <w:mirrorIndents/>
              <w:jc w:val="center"/>
              <w:rPr>
                <w:sz w:val="20"/>
                <w:szCs w:val="22"/>
              </w:rPr>
            </w:pPr>
            <w:r>
              <w:rPr>
                <w:sz w:val="20"/>
                <w:szCs w:val="22"/>
              </w:rPr>
              <w:t>0.06</w:t>
            </w:r>
          </w:p>
        </w:tc>
        <w:tc>
          <w:tcPr>
            <w:tcW w:w="758" w:type="pct"/>
            <w:tcBorders>
              <w:top w:val="single" w:sz="4" w:space="0" w:color="auto"/>
              <w:left w:val="nil"/>
              <w:bottom w:val="single" w:sz="4" w:space="0" w:color="auto"/>
              <w:right w:val="nil"/>
            </w:tcBorders>
            <w:vAlign w:val="center"/>
          </w:tcPr>
          <w:p w14:paraId="6F56207F" w14:textId="2313D3ED" w:rsidR="006C2B5F" w:rsidRPr="00300448" w:rsidRDefault="009C1BF8" w:rsidP="006A0263">
            <w:pPr>
              <w:mirrorIndents/>
              <w:jc w:val="center"/>
              <w:rPr>
                <w:sz w:val="20"/>
                <w:szCs w:val="22"/>
              </w:rPr>
            </w:pPr>
            <w:r>
              <w:rPr>
                <w:sz w:val="20"/>
                <w:szCs w:val="22"/>
              </w:rPr>
              <w:t>-0.12 – 0.25</w:t>
            </w:r>
          </w:p>
        </w:tc>
        <w:tc>
          <w:tcPr>
            <w:tcW w:w="606" w:type="pct"/>
            <w:gridSpan w:val="2"/>
            <w:tcBorders>
              <w:top w:val="single" w:sz="4" w:space="0" w:color="auto"/>
              <w:left w:val="nil"/>
              <w:bottom w:val="single" w:sz="4" w:space="0" w:color="auto"/>
              <w:right w:val="nil"/>
            </w:tcBorders>
            <w:vAlign w:val="center"/>
          </w:tcPr>
          <w:p w14:paraId="56299D2C" w14:textId="030ABFFF" w:rsidR="006C2B5F" w:rsidRPr="00300448" w:rsidRDefault="009C1BF8" w:rsidP="006A0263">
            <w:pPr>
              <w:mirrorIndents/>
              <w:jc w:val="center"/>
              <w:rPr>
                <w:sz w:val="20"/>
                <w:szCs w:val="22"/>
              </w:rPr>
            </w:pPr>
            <w:r>
              <w:rPr>
                <w:sz w:val="20"/>
                <w:szCs w:val="22"/>
              </w:rPr>
              <w:t>.512</w:t>
            </w:r>
          </w:p>
        </w:tc>
        <w:tc>
          <w:tcPr>
            <w:tcW w:w="454" w:type="pct"/>
            <w:gridSpan w:val="2"/>
            <w:vMerge/>
            <w:tcBorders>
              <w:left w:val="nil"/>
              <w:right w:val="nil"/>
            </w:tcBorders>
          </w:tcPr>
          <w:p w14:paraId="157F96B3" w14:textId="77777777" w:rsidR="006C2B5F" w:rsidRPr="00300448" w:rsidRDefault="006C2B5F" w:rsidP="006A0263">
            <w:pPr>
              <w:mirrorIndents/>
              <w:jc w:val="center"/>
              <w:rPr>
                <w:sz w:val="20"/>
                <w:szCs w:val="22"/>
                <w:highlight w:val="green"/>
              </w:rPr>
            </w:pPr>
          </w:p>
        </w:tc>
      </w:tr>
      <w:tr w:rsidR="006C2B5F" w:rsidRPr="00300448" w14:paraId="5A00B68E" w14:textId="77777777" w:rsidTr="006A0263">
        <w:trPr>
          <w:cantSplit/>
          <w:trHeight w:val="58"/>
        </w:trPr>
        <w:tc>
          <w:tcPr>
            <w:tcW w:w="1287" w:type="pct"/>
            <w:gridSpan w:val="2"/>
            <w:vMerge/>
            <w:tcBorders>
              <w:left w:val="nil"/>
              <w:right w:val="nil"/>
            </w:tcBorders>
            <w:vAlign w:val="center"/>
          </w:tcPr>
          <w:p w14:paraId="5558A2DE"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446D0527" w14:textId="77777777" w:rsidR="006C2B5F" w:rsidRPr="00300448" w:rsidRDefault="006C2B5F" w:rsidP="006A0263">
            <w:pPr>
              <w:mirrorIndents/>
              <w:jc w:val="center"/>
              <w:rPr>
                <w:sz w:val="20"/>
                <w:szCs w:val="22"/>
              </w:rPr>
            </w:pPr>
            <w:r w:rsidRPr="00300448">
              <w:rPr>
                <w:sz w:val="20"/>
                <w:szCs w:val="22"/>
              </w:rPr>
              <w:t>other-TF-PIs</w:t>
            </w:r>
          </w:p>
        </w:tc>
        <w:tc>
          <w:tcPr>
            <w:tcW w:w="682" w:type="pct"/>
            <w:tcBorders>
              <w:top w:val="single" w:sz="4" w:space="0" w:color="auto"/>
              <w:left w:val="nil"/>
              <w:bottom w:val="single" w:sz="4" w:space="0" w:color="auto"/>
              <w:right w:val="nil"/>
            </w:tcBorders>
          </w:tcPr>
          <w:p w14:paraId="256B6F3A" w14:textId="77777777" w:rsidR="006C2B5F" w:rsidRPr="00300448" w:rsidRDefault="006C2B5F" w:rsidP="006A0263">
            <w:pPr>
              <w:mirrorIndents/>
              <w:jc w:val="center"/>
              <w:rPr>
                <w:sz w:val="20"/>
                <w:szCs w:val="22"/>
              </w:rPr>
            </w:pPr>
            <w:r w:rsidRPr="00300448">
              <w:rPr>
                <w:sz w:val="20"/>
                <w:szCs w:val="22"/>
              </w:rPr>
              <w:t>2 (224)</w:t>
            </w:r>
          </w:p>
        </w:tc>
        <w:tc>
          <w:tcPr>
            <w:tcW w:w="454" w:type="pct"/>
            <w:tcBorders>
              <w:top w:val="single" w:sz="4" w:space="0" w:color="auto"/>
              <w:left w:val="nil"/>
              <w:bottom w:val="single" w:sz="4" w:space="0" w:color="auto"/>
              <w:right w:val="nil"/>
            </w:tcBorders>
            <w:vAlign w:val="center"/>
          </w:tcPr>
          <w:p w14:paraId="2596D78B" w14:textId="7B9AADFB" w:rsidR="006C2B5F" w:rsidRPr="00300448" w:rsidRDefault="009C1BF8" w:rsidP="006A0263">
            <w:pPr>
              <w:mirrorIndents/>
              <w:jc w:val="center"/>
              <w:rPr>
                <w:sz w:val="20"/>
                <w:szCs w:val="22"/>
              </w:rPr>
            </w:pPr>
            <w:r>
              <w:rPr>
                <w:sz w:val="20"/>
                <w:szCs w:val="22"/>
              </w:rPr>
              <w:t>-0.17</w:t>
            </w:r>
          </w:p>
        </w:tc>
        <w:tc>
          <w:tcPr>
            <w:tcW w:w="758" w:type="pct"/>
            <w:tcBorders>
              <w:top w:val="single" w:sz="4" w:space="0" w:color="auto"/>
              <w:left w:val="nil"/>
              <w:bottom w:val="single" w:sz="4" w:space="0" w:color="auto"/>
              <w:right w:val="nil"/>
            </w:tcBorders>
            <w:vAlign w:val="center"/>
          </w:tcPr>
          <w:p w14:paraId="26D7B050" w14:textId="639C2E30" w:rsidR="006C2B5F" w:rsidRPr="00300448" w:rsidRDefault="009C1BF8" w:rsidP="006A0263">
            <w:pPr>
              <w:mirrorIndents/>
              <w:jc w:val="center"/>
              <w:rPr>
                <w:sz w:val="20"/>
                <w:szCs w:val="22"/>
              </w:rPr>
            </w:pPr>
            <w:r>
              <w:rPr>
                <w:sz w:val="20"/>
                <w:szCs w:val="22"/>
              </w:rPr>
              <w:t>-0.44 – 0.09</w:t>
            </w:r>
          </w:p>
        </w:tc>
        <w:tc>
          <w:tcPr>
            <w:tcW w:w="606" w:type="pct"/>
            <w:gridSpan w:val="2"/>
            <w:tcBorders>
              <w:top w:val="single" w:sz="4" w:space="0" w:color="auto"/>
              <w:left w:val="nil"/>
              <w:bottom w:val="single" w:sz="4" w:space="0" w:color="auto"/>
              <w:right w:val="nil"/>
            </w:tcBorders>
            <w:vAlign w:val="center"/>
          </w:tcPr>
          <w:p w14:paraId="3B93A51C" w14:textId="2496E2CD" w:rsidR="006C2B5F" w:rsidRPr="00300448" w:rsidRDefault="009C1BF8" w:rsidP="006A0263">
            <w:pPr>
              <w:mirrorIndents/>
              <w:jc w:val="center"/>
              <w:rPr>
                <w:sz w:val="20"/>
                <w:szCs w:val="22"/>
              </w:rPr>
            </w:pPr>
            <w:r>
              <w:rPr>
                <w:sz w:val="20"/>
                <w:szCs w:val="22"/>
              </w:rPr>
              <w:t>.203</w:t>
            </w:r>
          </w:p>
        </w:tc>
        <w:tc>
          <w:tcPr>
            <w:tcW w:w="454" w:type="pct"/>
            <w:gridSpan w:val="2"/>
            <w:vMerge/>
            <w:tcBorders>
              <w:left w:val="nil"/>
              <w:right w:val="nil"/>
            </w:tcBorders>
          </w:tcPr>
          <w:p w14:paraId="2A31F7EB" w14:textId="77777777" w:rsidR="006C2B5F" w:rsidRPr="00300448" w:rsidRDefault="006C2B5F" w:rsidP="006A0263">
            <w:pPr>
              <w:mirrorIndents/>
              <w:jc w:val="center"/>
              <w:rPr>
                <w:sz w:val="20"/>
                <w:szCs w:val="22"/>
                <w:highlight w:val="green"/>
              </w:rPr>
            </w:pPr>
          </w:p>
        </w:tc>
      </w:tr>
      <w:tr w:rsidR="006C2B5F" w:rsidRPr="00300448" w14:paraId="3CBF56D0" w14:textId="77777777" w:rsidTr="006A0263">
        <w:trPr>
          <w:cantSplit/>
          <w:trHeight w:val="58"/>
        </w:trPr>
        <w:tc>
          <w:tcPr>
            <w:tcW w:w="1287" w:type="pct"/>
            <w:gridSpan w:val="2"/>
            <w:vMerge/>
            <w:tcBorders>
              <w:left w:val="nil"/>
              <w:bottom w:val="single" w:sz="4" w:space="0" w:color="auto"/>
              <w:right w:val="nil"/>
            </w:tcBorders>
            <w:vAlign w:val="center"/>
          </w:tcPr>
          <w:p w14:paraId="68684AA9"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040536E0" w14:textId="77777777" w:rsidR="006C2B5F" w:rsidRPr="00300448" w:rsidRDefault="006C2B5F" w:rsidP="006A0263">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5716DE0E" w14:textId="77777777" w:rsidR="006C2B5F" w:rsidRPr="00300448" w:rsidRDefault="006C2B5F" w:rsidP="006A0263">
            <w:pPr>
              <w:mirrorIndents/>
              <w:jc w:val="center"/>
              <w:rPr>
                <w:sz w:val="20"/>
                <w:szCs w:val="22"/>
              </w:rPr>
            </w:pPr>
            <w:r w:rsidRPr="00300448">
              <w:rPr>
                <w:sz w:val="20"/>
                <w:szCs w:val="22"/>
              </w:rPr>
              <w:t>1 (46)</w:t>
            </w:r>
          </w:p>
        </w:tc>
        <w:tc>
          <w:tcPr>
            <w:tcW w:w="454" w:type="pct"/>
            <w:tcBorders>
              <w:top w:val="single" w:sz="4" w:space="0" w:color="auto"/>
              <w:left w:val="nil"/>
              <w:bottom w:val="single" w:sz="4" w:space="0" w:color="auto"/>
              <w:right w:val="nil"/>
            </w:tcBorders>
            <w:vAlign w:val="center"/>
          </w:tcPr>
          <w:p w14:paraId="23519F25" w14:textId="6C22635D" w:rsidR="006C2B5F" w:rsidRPr="00300448" w:rsidRDefault="009C1BF8" w:rsidP="006A0263">
            <w:pPr>
              <w:mirrorIndents/>
              <w:jc w:val="center"/>
              <w:rPr>
                <w:sz w:val="20"/>
                <w:szCs w:val="22"/>
              </w:rPr>
            </w:pPr>
            <w:r>
              <w:rPr>
                <w:sz w:val="20"/>
                <w:szCs w:val="22"/>
              </w:rPr>
              <w:t>-0.09</w:t>
            </w:r>
          </w:p>
        </w:tc>
        <w:tc>
          <w:tcPr>
            <w:tcW w:w="758" w:type="pct"/>
            <w:tcBorders>
              <w:top w:val="single" w:sz="4" w:space="0" w:color="auto"/>
              <w:left w:val="nil"/>
              <w:bottom w:val="single" w:sz="4" w:space="0" w:color="auto"/>
              <w:right w:val="nil"/>
            </w:tcBorders>
            <w:vAlign w:val="center"/>
          </w:tcPr>
          <w:p w14:paraId="0D53230A" w14:textId="0C0E0763" w:rsidR="006C2B5F" w:rsidRPr="00300448" w:rsidRDefault="009C1BF8" w:rsidP="006A0263">
            <w:pPr>
              <w:mirrorIndents/>
              <w:jc w:val="center"/>
              <w:rPr>
                <w:sz w:val="20"/>
                <w:szCs w:val="22"/>
              </w:rPr>
            </w:pPr>
            <w:r>
              <w:rPr>
                <w:sz w:val="20"/>
                <w:szCs w:val="22"/>
              </w:rPr>
              <w:t>-0.29 – 0.12</w:t>
            </w:r>
          </w:p>
        </w:tc>
        <w:tc>
          <w:tcPr>
            <w:tcW w:w="606" w:type="pct"/>
            <w:gridSpan w:val="2"/>
            <w:tcBorders>
              <w:top w:val="single" w:sz="4" w:space="0" w:color="auto"/>
              <w:left w:val="nil"/>
              <w:bottom w:val="single" w:sz="4" w:space="0" w:color="auto"/>
              <w:right w:val="nil"/>
            </w:tcBorders>
            <w:vAlign w:val="center"/>
          </w:tcPr>
          <w:p w14:paraId="4973ECE1" w14:textId="66B47380" w:rsidR="006C2B5F" w:rsidRPr="00300448" w:rsidRDefault="009C1BF8" w:rsidP="006A0263">
            <w:pPr>
              <w:mirrorIndents/>
              <w:jc w:val="center"/>
              <w:rPr>
                <w:sz w:val="20"/>
                <w:szCs w:val="22"/>
              </w:rPr>
            </w:pPr>
            <w:r>
              <w:rPr>
                <w:sz w:val="20"/>
                <w:szCs w:val="22"/>
              </w:rPr>
              <w:t>.408</w:t>
            </w:r>
          </w:p>
        </w:tc>
        <w:tc>
          <w:tcPr>
            <w:tcW w:w="454" w:type="pct"/>
            <w:gridSpan w:val="2"/>
            <w:vMerge/>
            <w:tcBorders>
              <w:left w:val="nil"/>
              <w:right w:val="nil"/>
            </w:tcBorders>
          </w:tcPr>
          <w:p w14:paraId="7F53610E" w14:textId="77777777" w:rsidR="006C2B5F" w:rsidRPr="00300448" w:rsidRDefault="006C2B5F" w:rsidP="006A0263">
            <w:pPr>
              <w:mirrorIndents/>
              <w:jc w:val="center"/>
              <w:rPr>
                <w:sz w:val="20"/>
                <w:szCs w:val="22"/>
                <w:highlight w:val="green"/>
              </w:rPr>
            </w:pPr>
          </w:p>
        </w:tc>
      </w:tr>
      <w:tr w:rsidR="006C2B5F" w:rsidRPr="00300448" w14:paraId="49921B65" w14:textId="77777777" w:rsidTr="006A0263">
        <w:trPr>
          <w:cantSplit/>
          <w:trHeight w:val="58"/>
        </w:trPr>
        <w:tc>
          <w:tcPr>
            <w:tcW w:w="1287" w:type="pct"/>
            <w:gridSpan w:val="2"/>
            <w:vMerge w:val="restart"/>
            <w:tcBorders>
              <w:top w:val="single" w:sz="4" w:space="0" w:color="auto"/>
              <w:left w:val="nil"/>
              <w:right w:val="nil"/>
            </w:tcBorders>
            <w:vAlign w:val="center"/>
          </w:tcPr>
          <w:p w14:paraId="137245CD" w14:textId="77777777" w:rsidR="006C2B5F" w:rsidRPr="00300448" w:rsidRDefault="006C2B5F" w:rsidP="006A0263">
            <w:pPr>
              <w:mirrorIndents/>
              <w:rPr>
                <w:sz w:val="20"/>
                <w:szCs w:val="22"/>
              </w:rPr>
            </w:pPr>
            <w:r w:rsidRPr="00300448">
              <w:rPr>
                <w:sz w:val="20"/>
                <w:szCs w:val="22"/>
              </w:rPr>
              <w:t>relative to other-TF-PIs</w:t>
            </w:r>
          </w:p>
        </w:tc>
        <w:tc>
          <w:tcPr>
            <w:tcW w:w="759" w:type="pct"/>
            <w:tcBorders>
              <w:top w:val="single" w:sz="4" w:space="0" w:color="auto"/>
              <w:left w:val="nil"/>
              <w:bottom w:val="single" w:sz="4" w:space="0" w:color="auto"/>
              <w:right w:val="nil"/>
            </w:tcBorders>
            <w:vAlign w:val="center"/>
          </w:tcPr>
          <w:p w14:paraId="21EC93F4" w14:textId="77777777" w:rsidR="006C2B5F" w:rsidRPr="00300448" w:rsidRDefault="006C2B5F" w:rsidP="006A0263">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0BF4C040" w14:textId="77777777" w:rsidR="006C2B5F" w:rsidRPr="00300448" w:rsidRDefault="006C2B5F" w:rsidP="006A0263">
            <w:pPr>
              <w:mirrorIndents/>
              <w:jc w:val="center"/>
              <w:rPr>
                <w:sz w:val="20"/>
                <w:szCs w:val="22"/>
              </w:rPr>
            </w:pPr>
            <w:r w:rsidRPr="00300448">
              <w:rPr>
                <w:sz w:val="20"/>
                <w:szCs w:val="22"/>
              </w:rPr>
              <w:t>2 (204)</w:t>
            </w:r>
          </w:p>
        </w:tc>
        <w:tc>
          <w:tcPr>
            <w:tcW w:w="454" w:type="pct"/>
            <w:tcBorders>
              <w:top w:val="single" w:sz="4" w:space="0" w:color="auto"/>
              <w:left w:val="nil"/>
              <w:bottom w:val="single" w:sz="4" w:space="0" w:color="auto"/>
              <w:right w:val="nil"/>
            </w:tcBorders>
            <w:vAlign w:val="center"/>
          </w:tcPr>
          <w:p w14:paraId="47800B1A" w14:textId="2624B8FB" w:rsidR="006C2B5F" w:rsidRPr="00AB2C31" w:rsidRDefault="00AB2C31" w:rsidP="006A0263">
            <w:pPr>
              <w:mirrorIndents/>
              <w:jc w:val="center"/>
              <w:rPr>
                <w:b/>
                <w:sz w:val="20"/>
                <w:szCs w:val="22"/>
              </w:rPr>
            </w:pPr>
            <w:r w:rsidRPr="00AB2C31">
              <w:rPr>
                <w:b/>
                <w:sz w:val="20"/>
                <w:szCs w:val="22"/>
              </w:rPr>
              <w:t>0.24</w:t>
            </w:r>
          </w:p>
        </w:tc>
        <w:tc>
          <w:tcPr>
            <w:tcW w:w="758" w:type="pct"/>
            <w:tcBorders>
              <w:top w:val="single" w:sz="4" w:space="0" w:color="auto"/>
              <w:left w:val="nil"/>
              <w:bottom w:val="single" w:sz="4" w:space="0" w:color="auto"/>
              <w:right w:val="nil"/>
            </w:tcBorders>
            <w:vAlign w:val="center"/>
          </w:tcPr>
          <w:p w14:paraId="1636B299" w14:textId="70C3EA06" w:rsidR="006C2B5F" w:rsidRPr="00AB2C31" w:rsidRDefault="00AB2C31" w:rsidP="006A0263">
            <w:pPr>
              <w:mirrorIndents/>
              <w:jc w:val="center"/>
              <w:rPr>
                <w:b/>
                <w:sz w:val="20"/>
                <w:szCs w:val="22"/>
              </w:rPr>
            </w:pPr>
            <w:r w:rsidRPr="00AB2C31">
              <w:rPr>
                <w:b/>
                <w:sz w:val="20"/>
                <w:szCs w:val="22"/>
              </w:rPr>
              <w:t>-0.00 – 0.47</w:t>
            </w:r>
          </w:p>
        </w:tc>
        <w:tc>
          <w:tcPr>
            <w:tcW w:w="606" w:type="pct"/>
            <w:gridSpan w:val="2"/>
            <w:tcBorders>
              <w:top w:val="single" w:sz="4" w:space="0" w:color="auto"/>
              <w:left w:val="nil"/>
              <w:bottom w:val="single" w:sz="4" w:space="0" w:color="auto"/>
              <w:right w:val="nil"/>
            </w:tcBorders>
            <w:vAlign w:val="center"/>
          </w:tcPr>
          <w:p w14:paraId="4B6E5C5E" w14:textId="2DF57B47" w:rsidR="006C2B5F" w:rsidRPr="00AB2C31" w:rsidRDefault="00AB2C31" w:rsidP="006A0263">
            <w:pPr>
              <w:mirrorIndents/>
              <w:jc w:val="center"/>
              <w:rPr>
                <w:b/>
                <w:sz w:val="20"/>
                <w:szCs w:val="22"/>
              </w:rPr>
            </w:pPr>
            <w:r w:rsidRPr="00AB2C31">
              <w:rPr>
                <w:b/>
                <w:sz w:val="20"/>
                <w:szCs w:val="22"/>
              </w:rPr>
              <w:t>.050</w:t>
            </w:r>
          </w:p>
        </w:tc>
        <w:tc>
          <w:tcPr>
            <w:tcW w:w="454" w:type="pct"/>
            <w:gridSpan w:val="2"/>
            <w:vMerge/>
            <w:tcBorders>
              <w:left w:val="nil"/>
              <w:right w:val="nil"/>
            </w:tcBorders>
          </w:tcPr>
          <w:p w14:paraId="63DA523F" w14:textId="77777777" w:rsidR="006C2B5F" w:rsidRPr="00300448" w:rsidRDefault="006C2B5F" w:rsidP="006A0263">
            <w:pPr>
              <w:mirrorIndents/>
              <w:jc w:val="center"/>
              <w:rPr>
                <w:sz w:val="20"/>
                <w:szCs w:val="22"/>
                <w:highlight w:val="green"/>
              </w:rPr>
            </w:pPr>
          </w:p>
        </w:tc>
      </w:tr>
      <w:tr w:rsidR="006C2B5F" w:rsidRPr="00300448" w14:paraId="275CA169" w14:textId="77777777" w:rsidTr="006A0263">
        <w:trPr>
          <w:cantSplit/>
          <w:trHeight w:val="58"/>
        </w:trPr>
        <w:tc>
          <w:tcPr>
            <w:tcW w:w="1287" w:type="pct"/>
            <w:gridSpan w:val="2"/>
            <w:vMerge/>
            <w:tcBorders>
              <w:left w:val="nil"/>
              <w:bottom w:val="single" w:sz="4" w:space="0" w:color="auto"/>
              <w:right w:val="nil"/>
            </w:tcBorders>
            <w:vAlign w:val="center"/>
          </w:tcPr>
          <w:p w14:paraId="0531C9BC" w14:textId="77777777" w:rsidR="006C2B5F" w:rsidRPr="00300448" w:rsidRDefault="006C2B5F" w:rsidP="006A0263">
            <w:pPr>
              <w:mirrorIndents/>
              <w:rPr>
                <w:sz w:val="20"/>
                <w:szCs w:val="22"/>
              </w:rPr>
            </w:pPr>
          </w:p>
        </w:tc>
        <w:tc>
          <w:tcPr>
            <w:tcW w:w="759" w:type="pct"/>
            <w:tcBorders>
              <w:top w:val="single" w:sz="4" w:space="0" w:color="auto"/>
              <w:left w:val="nil"/>
              <w:bottom w:val="single" w:sz="4" w:space="0" w:color="auto"/>
              <w:right w:val="nil"/>
            </w:tcBorders>
            <w:vAlign w:val="center"/>
          </w:tcPr>
          <w:p w14:paraId="6214F52E" w14:textId="77777777" w:rsidR="006C2B5F" w:rsidRPr="00300448" w:rsidRDefault="006C2B5F" w:rsidP="006A0263">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590ED547" w14:textId="77777777" w:rsidR="006C2B5F" w:rsidRPr="00300448" w:rsidRDefault="006C2B5F" w:rsidP="006A0263">
            <w:pPr>
              <w:mirrorIndents/>
              <w:jc w:val="center"/>
              <w:rPr>
                <w:sz w:val="20"/>
                <w:szCs w:val="22"/>
              </w:rPr>
            </w:pPr>
            <w:r w:rsidRPr="00300448">
              <w:rPr>
                <w:sz w:val="20"/>
                <w:szCs w:val="22"/>
              </w:rPr>
              <w:t>2 (173)</w:t>
            </w:r>
          </w:p>
        </w:tc>
        <w:tc>
          <w:tcPr>
            <w:tcW w:w="454" w:type="pct"/>
            <w:tcBorders>
              <w:top w:val="single" w:sz="4" w:space="0" w:color="auto"/>
              <w:left w:val="nil"/>
              <w:bottom w:val="single" w:sz="4" w:space="0" w:color="auto"/>
              <w:right w:val="nil"/>
            </w:tcBorders>
            <w:vAlign w:val="center"/>
          </w:tcPr>
          <w:p w14:paraId="2918F064" w14:textId="7E323D0E" w:rsidR="006C2B5F" w:rsidRPr="00300448" w:rsidRDefault="009C1BF8" w:rsidP="006A0263">
            <w:pPr>
              <w:mirrorIndents/>
              <w:jc w:val="center"/>
              <w:rPr>
                <w:sz w:val="20"/>
                <w:szCs w:val="22"/>
              </w:rPr>
            </w:pPr>
            <w:r>
              <w:rPr>
                <w:sz w:val="20"/>
                <w:szCs w:val="22"/>
              </w:rPr>
              <w:t>0.09</w:t>
            </w:r>
          </w:p>
        </w:tc>
        <w:tc>
          <w:tcPr>
            <w:tcW w:w="758" w:type="pct"/>
            <w:tcBorders>
              <w:top w:val="single" w:sz="4" w:space="0" w:color="auto"/>
              <w:left w:val="nil"/>
              <w:bottom w:val="single" w:sz="4" w:space="0" w:color="auto"/>
              <w:right w:val="nil"/>
            </w:tcBorders>
            <w:vAlign w:val="center"/>
          </w:tcPr>
          <w:p w14:paraId="3CCAFFE0" w14:textId="41958BAF" w:rsidR="006C2B5F" w:rsidRPr="00300448" w:rsidRDefault="009C1BF8" w:rsidP="006A0263">
            <w:pPr>
              <w:mirrorIndents/>
              <w:jc w:val="center"/>
              <w:rPr>
                <w:sz w:val="20"/>
                <w:szCs w:val="22"/>
              </w:rPr>
            </w:pPr>
            <w:r>
              <w:rPr>
                <w:sz w:val="20"/>
                <w:szCs w:val="22"/>
              </w:rPr>
              <w:t>-0.16 – 0.33</w:t>
            </w:r>
          </w:p>
        </w:tc>
        <w:tc>
          <w:tcPr>
            <w:tcW w:w="606" w:type="pct"/>
            <w:gridSpan w:val="2"/>
            <w:tcBorders>
              <w:top w:val="single" w:sz="4" w:space="0" w:color="auto"/>
              <w:left w:val="nil"/>
              <w:bottom w:val="single" w:sz="4" w:space="0" w:color="auto"/>
              <w:right w:val="nil"/>
            </w:tcBorders>
            <w:vAlign w:val="center"/>
          </w:tcPr>
          <w:p w14:paraId="52C6FC28" w14:textId="65AB6EF3" w:rsidR="006C2B5F" w:rsidRPr="00300448" w:rsidRDefault="009C1BF8" w:rsidP="006A0263">
            <w:pPr>
              <w:mirrorIndents/>
              <w:jc w:val="center"/>
              <w:rPr>
                <w:sz w:val="20"/>
                <w:szCs w:val="22"/>
              </w:rPr>
            </w:pPr>
            <w:r>
              <w:rPr>
                <w:sz w:val="20"/>
                <w:szCs w:val="22"/>
              </w:rPr>
              <w:t>.487</w:t>
            </w:r>
          </w:p>
        </w:tc>
        <w:tc>
          <w:tcPr>
            <w:tcW w:w="454" w:type="pct"/>
            <w:gridSpan w:val="2"/>
            <w:vMerge/>
            <w:tcBorders>
              <w:left w:val="nil"/>
              <w:right w:val="nil"/>
            </w:tcBorders>
          </w:tcPr>
          <w:p w14:paraId="36C464D2" w14:textId="77777777" w:rsidR="006C2B5F" w:rsidRPr="00300448" w:rsidRDefault="006C2B5F" w:rsidP="006A0263">
            <w:pPr>
              <w:mirrorIndents/>
              <w:jc w:val="center"/>
              <w:rPr>
                <w:sz w:val="20"/>
                <w:szCs w:val="22"/>
                <w:highlight w:val="green"/>
              </w:rPr>
            </w:pPr>
          </w:p>
        </w:tc>
      </w:tr>
      <w:bookmarkEnd w:id="359"/>
      <w:tr w:rsidR="006C2B5F" w:rsidRPr="00300448" w14:paraId="1D1789EB" w14:textId="77777777" w:rsidTr="006A0263">
        <w:trPr>
          <w:cantSplit/>
          <w:trHeight w:val="58"/>
        </w:trPr>
        <w:tc>
          <w:tcPr>
            <w:tcW w:w="1287" w:type="pct"/>
            <w:gridSpan w:val="2"/>
            <w:tcBorders>
              <w:top w:val="single" w:sz="4" w:space="0" w:color="auto"/>
              <w:left w:val="nil"/>
              <w:bottom w:val="single" w:sz="4" w:space="0" w:color="auto"/>
              <w:right w:val="nil"/>
            </w:tcBorders>
            <w:vAlign w:val="center"/>
          </w:tcPr>
          <w:p w14:paraId="27A8F9CF" w14:textId="77777777" w:rsidR="006C2B5F" w:rsidRPr="00300448" w:rsidRDefault="006C2B5F" w:rsidP="006A0263">
            <w:pPr>
              <w:mirrorIndents/>
              <w:rPr>
                <w:sz w:val="20"/>
                <w:szCs w:val="22"/>
              </w:rPr>
            </w:pPr>
            <w:r w:rsidRPr="00300448">
              <w:rPr>
                <w:sz w:val="20"/>
                <w:szCs w:val="22"/>
              </w:rPr>
              <w:t>relative to non-TF-PIs</w:t>
            </w:r>
          </w:p>
        </w:tc>
        <w:tc>
          <w:tcPr>
            <w:tcW w:w="759" w:type="pct"/>
            <w:tcBorders>
              <w:top w:val="single" w:sz="4" w:space="0" w:color="auto"/>
              <w:left w:val="nil"/>
              <w:bottom w:val="single" w:sz="4" w:space="0" w:color="auto"/>
              <w:right w:val="nil"/>
            </w:tcBorders>
            <w:vAlign w:val="center"/>
          </w:tcPr>
          <w:p w14:paraId="18844AAD" w14:textId="77777777" w:rsidR="006C2B5F" w:rsidRPr="00300448" w:rsidRDefault="006C2B5F" w:rsidP="006A0263">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26318579" w14:textId="15F09633" w:rsidR="006C2B5F" w:rsidRPr="00300448" w:rsidRDefault="006C2B5F" w:rsidP="006A0263">
            <w:pPr>
              <w:mirrorIndents/>
              <w:jc w:val="center"/>
              <w:rPr>
                <w:sz w:val="20"/>
                <w:szCs w:val="22"/>
              </w:rPr>
            </w:pPr>
            <w:r w:rsidRPr="00300448">
              <w:rPr>
                <w:sz w:val="20"/>
                <w:szCs w:val="22"/>
              </w:rPr>
              <w:t>2</w:t>
            </w:r>
            <w:r w:rsidR="00C62E77" w:rsidRPr="00300448">
              <w:rPr>
                <w:sz w:val="20"/>
                <w:szCs w:val="22"/>
              </w:rPr>
              <w:t>5</w:t>
            </w:r>
            <w:r w:rsidRPr="00300448">
              <w:rPr>
                <w:sz w:val="20"/>
                <w:szCs w:val="22"/>
              </w:rPr>
              <w:t xml:space="preserve"> (2,5</w:t>
            </w:r>
            <w:r w:rsidR="00C62E77" w:rsidRPr="00300448">
              <w:rPr>
                <w:sz w:val="20"/>
                <w:szCs w:val="22"/>
              </w:rPr>
              <w:t>87</w:t>
            </w:r>
            <w:r w:rsidRPr="00300448">
              <w:rPr>
                <w:sz w:val="20"/>
                <w:szCs w:val="22"/>
              </w:rPr>
              <w:t>)</w:t>
            </w:r>
          </w:p>
        </w:tc>
        <w:tc>
          <w:tcPr>
            <w:tcW w:w="454" w:type="pct"/>
            <w:tcBorders>
              <w:top w:val="single" w:sz="4" w:space="0" w:color="auto"/>
              <w:left w:val="nil"/>
              <w:bottom w:val="single" w:sz="4" w:space="0" w:color="auto"/>
              <w:right w:val="nil"/>
            </w:tcBorders>
            <w:vAlign w:val="center"/>
          </w:tcPr>
          <w:p w14:paraId="54DA3664" w14:textId="347CEC8A" w:rsidR="006C2B5F" w:rsidRPr="00300448" w:rsidRDefault="00AB2C31" w:rsidP="006A0263">
            <w:pPr>
              <w:mirrorIndents/>
              <w:jc w:val="center"/>
              <w:rPr>
                <w:b/>
                <w:sz w:val="20"/>
                <w:szCs w:val="22"/>
              </w:rPr>
            </w:pPr>
            <w:r>
              <w:rPr>
                <w:b/>
                <w:sz w:val="20"/>
                <w:szCs w:val="22"/>
              </w:rPr>
              <w:t>0.15</w:t>
            </w:r>
          </w:p>
        </w:tc>
        <w:tc>
          <w:tcPr>
            <w:tcW w:w="758" w:type="pct"/>
            <w:tcBorders>
              <w:top w:val="single" w:sz="4" w:space="0" w:color="auto"/>
              <w:left w:val="nil"/>
              <w:bottom w:val="single" w:sz="4" w:space="0" w:color="auto"/>
              <w:right w:val="nil"/>
            </w:tcBorders>
            <w:vAlign w:val="center"/>
          </w:tcPr>
          <w:p w14:paraId="52658673" w14:textId="664333FC" w:rsidR="006C2B5F" w:rsidRPr="00300448" w:rsidRDefault="00AB2C31" w:rsidP="006A0263">
            <w:pPr>
              <w:mirrorIndents/>
              <w:jc w:val="center"/>
              <w:rPr>
                <w:b/>
                <w:sz w:val="20"/>
                <w:szCs w:val="22"/>
              </w:rPr>
            </w:pPr>
            <w:r>
              <w:rPr>
                <w:b/>
                <w:sz w:val="20"/>
                <w:szCs w:val="22"/>
              </w:rPr>
              <w:t>0.03 – 0.27</w:t>
            </w:r>
          </w:p>
        </w:tc>
        <w:tc>
          <w:tcPr>
            <w:tcW w:w="606" w:type="pct"/>
            <w:gridSpan w:val="2"/>
            <w:tcBorders>
              <w:top w:val="single" w:sz="4" w:space="0" w:color="auto"/>
              <w:left w:val="nil"/>
              <w:bottom w:val="single" w:sz="4" w:space="0" w:color="auto"/>
              <w:right w:val="nil"/>
            </w:tcBorders>
            <w:vAlign w:val="center"/>
          </w:tcPr>
          <w:p w14:paraId="1BE3C7BD" w14:textId="576F5B7D" w:rsidR="006C2B5F" w:rsidRPr="00300448" w:rsidRDefault="00AB2C31" w:rsidP="006A0263">
            <w:pPr>
              <w:mirrorIndents/>
              <w:jc w:val="center"/>
              <w:rPr>
                <w:b/>
                <w:sz w:val="20"/>
                <w:szCs w:val="22"/>
              </w:rPr>
            </w:pPr>
            <w:r>
              <w:rPr>
                <w:b/>
                <w:sz w:val="20"/>
                <w:szCs w:val="22"/>
              </w:rPr>
              <w:t>.016</w:t>
            </w:r>
          </w:p>
        </w:tc>
        <w:tc>
          <w:tcPr>
            <w:tcW w:w="454" w:type="pct"/>
            <w:gridSpan w:val="2"/>
            <w:vMerge/>
            <w:tcBorders>
              <w:left w:val="nil"/>
              <w:bottom w:val="single" w:sz="4" w:space="0" w:color="auto"/>
              <w:right w:val="nil"/>
            </w:tcBorders>
          </w:tcPr>
          <w:p w14:paraId="0C726EF6" w14:textId="77777777" w:rsidR="006C2B5F" w:rsidRPr="00300448" w:rsidRDefault="006C2B5F" w:rsidP="006A0263">
            <w:pPr>
              <w:mirrorIndents/>
              <w:jc w:val="center"/>
              <w:rPr>
                <w:sz w:val="20"/>
                <w:szCs w:val="22"/>
                <w:highlight w:val="green"/>
              </w:rPr>
            </w:pPr>
          </w:p>
        </w:tc>
      </w:tr>
      <w:tr w:rsidR="006C2B5F" w:rsidRPr="00300448" w14:paraId="6E8CCB2B" w14:textId="77777777" w:rsidTr="006A0263">
        <w:trPr>
          <w:cantSplit/>
          <w:trHeight w:val="58"/>
        </w:trPr>
        <w:tc>
          <w:tcPr>
            <w:tcW w:w="352" w:type="pct"/>
            <w:tcBorders>
              <w:top w:val="single" w:sz="4" w:space="0" w:color="auto"/>
              <w:left w:val="nil"/>
              <w:bottom w:val="single" w:sz="4" w:space="0" w:color="auto"/>
              <w:right w:val="nil"/>
            </w:tcBorders>
          </w:tcPr>
          <w:p w14:paraId="2B12B8D7" w14:textId="77777777" w:rsidR="006C2B5F" w:rsidRPr="00300448" w:rsidRDefault="006C2B5F" w:rsidP="006A0263">
            <w:pPr>
              <w:mirrorIndents/>
              <w:jc w:val="center"/>
              <w:rPr>
                <w:b/>
                <w:i/>
                <w:iCs/>
                <w:sz w:val="20"/>
                <w:szCs w:val="22"/>
              </w:rPr>
            </w:pPr>
            <w:bookmarkStart w:id="361" w:name="_Hlk99798623"/>
            <w:bookmarkEnd w:id="360"/>
          </w:p>
        </w:tc>
        <w:tc>
          <w:tcPr>
            <w:tcW w:w="4194" w:type="pct"/>
            <w:gridSpan w:val="7"/>
            <w:tcBorders>
              <w:top w:val="single" w:sz="4" w:space="0" w:color="auto"/>
              <w:left w:val="nil"/>
              <w:bottom w:val="single" w:sz="4" w:space="0" w:color="auto"/>
              <w:right w:val="nil"/>
            </w:tcBorders>
            <w:vAlign w:val="bottom"/>
          </w:tcPr>
          <w:p w14:paraId="0849D9FD" w14:textId="71EA2012" w:rsidR="006C2B5F" w:rsidRPr="00300448" w:rsidRDefault="006C2B5F" w:rsidP="006A0263">
            <w:pPr>
              <w:mirrorIndents/>
              <w:jc w:val="center"/>
              <w:rPr>
                <w:b/>
                <w:sz w:val="20"/>
                <w:szCs w:val="22"/>
              </w:rPr>
            </w:pPr>
            <w:bookmarkStart w:id="362" w:name="_Hlk99952528"/>
            <w:bookmarkEnd w:id="361"/>
            <w:r w:rsidRPr="00300448">
              <w:rPr>
                <w:b/>
                <w:i/>
                <w:iCs/>
                <w:sz w:val="20"/>
                <w:szCs w:val="22"/>
              </w:rPr>
              <w:t xml:space="preserve">Outlier-corrected sensitivity analysis: </w:t>
            </w:r>
            <w:r w:rsidR="00B572EC" w:rsidRPr="00300448">
              <w:rPr>
                <w:b/>
                <w:i/>
                <w:iCs/>
                <w:sz w:val="20"/>
                <w:szCs w:val="22"/>
              </w:rPr>
              <w:t>high quality trials only</w:t>
            </w:r>
          </w:p>
        </w:tc>
        <w:tc>
          <w:tcPr>
            <w:tcW w:w="454" w:type="pct"/>
            <w:gridSpan w:val="2"/>
            <w:tcBorders>
              <w:top w:val="single" w:sz="4" w:space="0" w:color="auto"/>
              <w:left w:val="nil"/>
              <w:bottom w:val="single" w:sz="4" w:space="0" w:color="auto"/>
              <w:right w:val="nil"/>
            </w:tcBorders>
          </w:tcPr>
          <w:p w14:paraId="143C7623" w14:textId="77777777" w:rsidR="006C2B5F" w:rsidRPr="00300448" w:rsidRDefault="006C2B5F" w:rsidP="006A0263">
            <w:pPr>
              <w:mirrorIndents/>
              <w:jc w:val="center"/>
              <w:rPr>
                <w:i/>
                <w:iCs/>
                <w:sz w:val="20"/>
                <w:szCs w:val="22"/>
              </w:rPr>
            </w:pPr>
          </w:p>
        </w:tc>
      </w:tr>
      <w:tr w:rsidR="00B572EC" w:rsidRPr="00300448" w14:paraId="2F10A6F1" w14:textId="77777777" w:rsidTr="006A0263">
        <w:trPr>
          <w:cantSplit/>
          <w:trHeight w:val="58"/>
        </w:trPr>
        <w:tc>
          <w:tcPr>
            <w:tcW w:w="1287" w:type="pct"/>
            <w:gridSpan w:val="2"/>
            <w:vMerge w:val="restart"/>
            <w:tcBorders>
              <w:top w:val="single" w:sz="4" w:space="0" w:color="auto"/>
              <w:left w:val="nil"/>
              <w:right w:val="nil"/>
            </w:tcBorders>
            <w:vAlign w:val="center"/>
          </w:tcPr>
          <w:p w14:paraId="2A5B2224" w14:textId="77777777" w:rsidR="00B572EC" w:rsidRPr="00300448" w:rsidRDefault="00B572EC" w:rsidP="00B572EC">
            <w:pPr>
              <w:mirrorIndents/>
              <w:rPr>
                <w:sz w:val="20"/>
                <w:szCs w:val="22"/>
              </w:rPr>
            </w:pPr>
            <w:r w:rsidRPr="00300448">
              <w:rPr>
                <w:sz w:val="20"/>
                <w:szCs w:val="22"/>
              </w:rPr>
              <w:t>relative to PCC</w:t>
            </w:r>
          </w:p>
        </w:tc>
        <w:tc>
          <w:tcPr>
            <w:tcW w:w="759" w:type="pct"/>
            <w:tcBorders>
              <w:top w:val="single" w:sz="4" w:space="0" w:color="auto"/>
              <w:left w:val="nil"/>
              <w:bottom w:val="single" w:sz="4" w:space="0" w:color="auto"/>
              <w:right w:val="nil"/>
            </w:tcBorders>
            <w:vAlign w:val="center"/>
          </w:tcPr>
          <w:p w14:paraId="053979C0" w14:textId="77777777" w:rsidR="00B572EC" w:rsidRPr="00300448" w:rsidRDefault="00B572EC" w:rsidP="00B572EC">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090076D9" w14:textId="1497CAF4" w:rsidR="00B572EC" w:rsidRPr="00300448" w:rsidRDefault="00B572EC" w:rsidP="00B572EC">
            <w:pPr>
              <w:mirrorIndents/>
              <w:jc w:val="center"/>
              <w:rPr>
                <w:sz w:val="20"/>
                <w:szCs w:val="22"/>
              </w:rPr>
            </w:pPr>
            <w:r w:rsidRPr="00300448">
              <w:rPr>
                <w:sz w:val="20"/>
                <w:szCs w:val="22"/>
              </w:rPr>
              <w:t>20 (1,4</w:t>
            </w:r>
            <w:r w:rsidR="00C72420" w:rsidRPr="00300448">
              <w:rPr>
                <w:sz w:val="20"/>
                <w:szCs w:val="22"/>
              </w:rPr>
              <w:t>67</w:t>
            </w:r>
            <w:r w:rsidRPr="00300448">
              <w:rPr>
                <w:sz w:val="20"/>
                <w:szCs w:val="22"/>
              </w:rPr>
              <w:t>)</w:t>
            </w:r>
          </w:p>
        </w:tc>
        <w:tc>
          <w:tcPr>
            <w:tcW w:w="454" w:type="pct"/>
            <w:tcBorders>
              <w:top w:val="single" w:sz="4" w:space="0" w:color="auto"/>
              <w:left w:val="nil"/>
              <w:bottom w:val="single" w:sz="4" w:space="0" w:color="auto"/>
              <w:right w:val="nil"/>
            </w:tcBorders>
            <w:vAlign w:val="center"/>
          </w:tcPr>
          <w:p w14:paraId="71DC09DE" w14:textId="6082CFCF" w:rsidR="00B572EC" w:rsidRPr="00300448" w:rsidRDefault="00D106EA" w:rsidP="00B572EC">
            <w:pPr>
              <w:mirrorIndents/>
              <w:jc w:val="center"/>
              <w:rPr>
                <w:b/>
                <w:sz w:val="20"/>
                <w:szCs w:val="22"/>
              </w:rPr>
            </w:pPr>
            <w:r w:rsidRPr="00300448">
              <w:rPr>
                <w:b/>
                <w:sz w:val="20"/>
                <w:szCs w:val="22"/>
              </w:rPr>
              <w:t>0.83</w:t>
            </w:r>
          </w:p>
        </w:tc>
        <w:tc>
          <w:tcPr>
            <w:tcW w:w="758" w:type="pct"/>
            <w:tcBorders>
              <w:top w:val="single" w:sz="4" w:space="0" w:color="auto"/>
              <w:left w:val="nil"/>
              <w:bottom w:val="single" w:sz="4" w:space="0" w:color="auto"/>
              <w:right w:val="nil"/>
            </w:tcBorders>
            <w:vAlign w:val="center"/>
          </w:tcPr>
          <w:p w14:paraId="21737BD7" w14:textId="4069B970" w:rsidR="00B572EC" w:rsidRPr="00300448" w:rsidRDefault="00D106EA" w:rsidP="00B572EC">
            <w:pPr>
              <w:mirrorIndents/>
              <w:jc w:val="center"/>
              <w:rPr>
                <w:b/>
                <w:sz w:val="20"/>
                <w:szCs w:val="22"/>
              </w:rPr>
            </w:pPr>
            <w:r w:rsidRPr="00300448">
              <w:rPr>
                <w:b/>
                <w:sz w:val="20"/>
                <w:szCs w:val="22"/>
              </w:rPr>
              <w:t>0.66 – 1.00</w:t>
            </w:r>
          </w:p>
        </w:tc>
        <w:tc>
          <w:tcPr>
            <w:tcW w:w="606" w:type="pct"/>
            <w:gridSpan w:val="2"/>
            <w:tcBorders>
              <w:top w:val="single" w:sz="4" w:space="0" w:color="auto"/>
              <w:left w:val="nil"/>
              <w:bottom w:val="single" w:sz="4" w:space="0" w:color="auto"/>
              <w:right w:val="nil"/>
            </w:tcBorders>
            <w:vAlign w:val="center"/>
          </w:tcPr>
          <w:p w14:paraId="6662BA0D" w14:textId="69E0A633" w:rsidR="00B572EC" w:rsidRPr="00300448" w:rsidRDefault="00D106EA" w:rsidP="00B572EC">
            <w:pPr>
              <w:mirrorIndents/>
              <w:jc w:val="center"/>
              <w:rPr>
                <w:b/>
                <w:sz w:val="20"/>
                <w:szCs w:val="22"/>
              </w:rPr>
            </w:pPr>
            <w:r w:rsidRPr="00300448">
              <w:rPr>
                <w:b/>
                <w:sz w:val="20"/>
                <w:szCs w:val="22"/>
              </w:rPr>
              <w:t>&lt; .001</w:t>
            </w:r>
          </w:p>
        </w:tc>
        <w:tc>
          <w:tcPr>
            <w:tcW w:w="454" w:type="pct"/>
            <w:gridSpan w:val="2"/>
            <w:vMerge w:val="restart"/>
            <w:tcBorders>
              <w:top w:val="single" w:sz="4" w:space="0" w:color="auto"/>
              <w:left w:val="nil"/>
              <w:right w:val="nil"/>
            </w:tcBorders>
          </w:tcPr>
          <w:p w14:paraId="7488617B" w14:textId="5144118C" w:rsidR="00B572EC" w:rsidRPr="00300448" w:rsidRDefault="00D106EA" w:rsidP="00B572EC">
            <w:pPr>
              <w:mirrorIndents/>
              <w:jc w:val="center"/>
              <w:rPr>
                <w:sz w:val="20"/>
                <w:szCs w:val="22"/>
              </w:rPr>
            </w:pPr>
            <w:r w:rsidRPr="00300448">
              <w:rPr>
                <w:sz w:val="20"/>
                <w:szCs w:val="22"/>
              </w:rPr>
              <w:t>65.60</w:t>
            </w:r>
            <w:r w:rsidRPr="00300448">
              <w:rPr>
                <w:sz w:val="20"/>
                <w:szCs w:val="22"/>
              </w:rPr>
              <w:br/>
              <w:t>***</w:t>
            </w:r>
            <w:r w:rsidRPr="00300448">
              <w:rPr>
                <w:sz w:val="20"/>
                <w:szCs w:val="22"/>
              </w:rPr>
              <w:br/>
              <w:t>(0.10)</w:t>
            </w:r>
          </w:p>
        </w:tc>
      </w:tr>
      <w:tr w:rsidR="00B572EC" w:rsidRPr="00300448" w14:paraId="5A95DFF4" w14:textId="77777777" w:rsidTr="006A0263">
        <w:trPr>
          <w:cantSplit/>
          <w:trHeight w:val="58"/>
        </w:trPr>
        <w:tc>
          <w:tcPr>
            <w:tcW w:w="1287" w:type="pct"/>
            <w:gridSpan w:val="2"/>
            <w:vMerge/>
            <w:tcBorders>
              <w:left w:val="nil"/>
              <w:right w:val="nil"/>
            </w:tcBorders>
            <w:vAlign w:val="center"/>
          </w:tcPr>
          <w:p w14:paraId="2CE13DC0"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580AAC31" w14:textId="522FBC7F" w:rsidR="00B572EC" w:rsidRPr="00300448" w:rsidRDefault="00B572EC" w:rsidP="00B572EC">
            <w:pPr>
              <w:mirrorIndents/>
              <w:jc w:val="center"/>
              <w:rPr>
                <w:sz w:val="20"/>
                <w:szCs w:val="22"/>
              </w:rPr>
            </w:pPr>
            <w:r w:rsidRPr="00300448">
              <w:rPr>
                <w:sz w:val="20"/>
                <w:szCs w:val="22"/>
              </w:rPr>
              <w:t>EMDR#</w:t>
            </w:r>
          </w:p>
        </w:tc>
        <w:tc>
          <w:tcPr>
            <w:tcW w:w="682" w:type="pct"/>
            <w:tcBorders>
              <w:top w:val="single" w:sz="4" w:space="0" w:color="auto"/>
              <w:left w:val="nil"/>
              <w:bottom w:val="single" w:sz="4" w:space="0" w:color="auto"/>
              <w:right w:val="nil"/>
            </w:tcBorders>
          </w:tcPr>
          <w:p w14:paraId="2C7CAB8B" w14:textId="2764697E" w:rsidR="00B572EC" w:rsidRPr="00300448" w:rsidRDefault="00B572EC" w:rsidP="00B572EC">
            <w:pPr>
              <w:mirrorIndents/>
              <w:jc w:val="center"/>
              <w:rPr>
                <w:sz w:val="20"/>
                <w:szCs w:val="22"/>
              </w:rPr>
            </w:pPr>
            <w:r w:rsidRPr="00300448">
              <w:rPr>
                <w:sz w:val="20"/>
                <w:szCs w:val="22"/>
              </w:rPr>
              <w:t>1 (102)</w:t>
            </w:r>
          </w:p>
        </w:tc>
        <w:tc>
          <w:tcPr>
            <w:tcW w:w="454" w:type="pct"/>
            <w:tcBorders>
              <w:top w:val="single" w:sz="4" w:space="0" w:color="auto"/>
              <w:left w:val="nil"/>
              <w:bottom w:val="single" w:sz="4" w:space="0" w:color="auto"/>
              <w:right w:val="nil"/>
            </w:tcBorders>
            <w:vAlign w:val="center"/>
          </w:tcPr>
          <w:p w14:paraId="45CDC1DF" w14:textId="1445DF5D" w:rsidR="00B572EC" w:rsidRPr="00300448" w:rsidRDefault="00D106EA" w:rsidP="00B572EC">
            <w:pPr>
              <w:mirrorIndents/>
              <w:jc w:val="center"/>
              <w:rPr>
                <w:b/>
                <w:sz w:val="20"/>
                <w:szCs w:val="22"/>
              </w:rPr>
            </w:pPr>
            <w:r w:rsidRPr="00300448">
              <w:rPr>
                <w:b/>
                <w:sz w:val="20"/>
                <w:szCs w:val="22"/>
              </w:rPr>
              <w:t>0.69</w:t>
            </w:r>
          </w:p>
        </w:tc>
        <w:tc>
          <w:tcPr>
            <w:tcW w:w="758" w:type="pct"/>
            <w:tcBorders>
              <w:top w:val="single" w:sz="4" w:space="0" w:color="auto"/>
              <w:left w:val="nil"/>
              <w:bottom w:val="single" w:sz="4" w:space="0" w:color="auto"/>
              <w:right w:val="nil"/>
            </w:tcBorders>
            <w:vAlign w:val="center"/>
          </w:tcPr>
          <w:p w14:paraId="019361B4" w14:textId="207146CC" w:rsidR="00B572EC" w:rsidRPr="00300448" w:rsidRDefault="00D106EA" w:rsidP="00B572EC">
            <w:pPr>
              <w:mirrorIndents/>
              <w:jc w:val="center"/>
              <w:rPr>
                <w:b/>
                <w:sz w:val="20"/>
                <w:szCs w:val="22"/>
              </w:rPr>
            </w:pPr>
            <w:r w:rsidRPr="00300448">
              <w:rPr>
                <w:b/>
                <w:sz w:val="20"/>
                <w:szCs w:val="22"/>
              </w:rPr>
              <w:t>0.36 – 1.02</w:t>
            </w:r>
          </w:p>
        </w:tc>
        <w:tc>
          <w:tcPr>
            <w:tcW w:w="606" w:type="pct"/>
            <w:gridSpan w:val="2"/>
            <w:tcBorders>
              <w:top w:val="single" w:sz="4" w:space="0" w:color="auto"/>
              <w:left w:val="nil"/>
              <w:bottom w:val="single" w:sz="4" w:space="0" w:color="auto"/>
              <w:right w:val="nil"/>
            </w:tcBorders>
            <w:vAlign w:val="center"/>
          </w:tcPr>
          <w:p w14:paraId="0E17FA21" w14:textId="50C56955" w:rsidR="00B572EC" w:rsidRPr="00300448" w:rsidRDefault="00D106EA" w:rsidP="00B572EC">
            <w:pPr>
              <w:mirrorIndents/>
              <w:jc w:val="center"/>
              <w:rPr>
                <w:b/>
                <w:sz w:val="20"/>
                <w:szCs w:val="22"/>
              </w:rPr>
            </w:pPr>
            <w:r w:rsidRPr="00300448">
              <w:rPr>
                <w:b/>
                <w:sz w:val="20"/>
                <w:szCs w:val="22"/>
              </w:rPr>
              <w:t>&lt; .001</w:t>
            </w:r>
          </w:p>
        </w:tc>
        <w:tc>
          <w:tcPr>
            <w:tcW w:w="454" w:type="pct"/>
            <w:gridSpan w:val="2"/>
            <w:vMerge/>
            <w:tcBorders>
              <w:left w:val="nil"/>
              <w:right w:val="nil"/>
            </w:tcBorders>
          </w:tcPr>
          <w:p w14:paraId="48E37F42" w14:textId="77777777" w:rsidR="00B572EC" w:rsidRPr="00300448" w:rsidRDefault="00B572EC" w:rsidP="00B572EC">
            <w:pPr>
              <w:mirrorIndents/>
              <w:jc w:val="center"/>
              <w:rPr>
                <w:sz w:val="20"/>
                <w:szCs w:val="22"/>
              </w:rPr>
            </w:pPr>
          </w:p>
        </w:tc>
      </w:tr>
      <w:tr w:rsidR="00B572EC" w:rsidRPr="00300448" w14:paraId="3FC0D940" w14:textId="77777777" w:rsidTr="006A0263">
        <w:trPr>
          <w:cantSplit/>
          <w:trHeight w:val="58"/>
        </w:trPr>
        <w:tc>
          <w:tcPr>
            <w:tcW w:w="1287" w:type="pct"/>
            <w:gridSpan w:val="2"/>
            <w:vMerge/>
            <w:tcBorders>
              <w:left w:val="nil"/>
              <w:right w:val="nil"/>
            </w:tcBorders>
            <w:vAlign w:val="center"/>
          </w:tcPr>
          <w:p w14:paraId="42BD750C"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79402C4A" w14:textId="77777777" w:rsidR="00B572EC" w:rsidRPr="00300448" w:rsidRDefault="00B572EC" w:rsidP="00B572EC">
            <w:pPr>
              <w:mirrorIndents/>
              <w:jc w:val="center"/>
              <w:rPr>
                <w:sz w:val="20"/>
                <w:szCs w:val="22"/>
              </w:rPr>
            </w:pPr>
            <w:r w:rsidRPr="00300448">
              <w:rPr>
                <w:sz w:val="20"/>
                <w:szCs w:val="22"/>
              </w:rPr>
              <w:t>other-TF-PIs</w:t>
            </w:r>
          </w:p>
        </w:tc>
        <w:tc>
          <w:tcPr>
            <w:tcW w:w="682" w:type="pct"/>
            <w:tcBorders>
              <w:top w:val="single" w:sz="4" w:space="0" w:color="auto"/>
              <w:left w:val="nil"/>
              <w:bottom w:val="single" w:sz="4" w:space="0" w:color="auto"/>
              <w:right w:val="nil"/>
            </w:tcBorders>
          </w:tcPr>
          <w:p w14:paraId="2DF01868" w14:textId="68DA09F6" w:rsidR="00B572EC" w:rsidRPr="00300448" w:rsidRDefault="00B572EC" w:rsidP="00B572EC">
            <w:pPr>
              <w:mirrorIndents/>
              <w:jc w:val="center"/>
              <w:rPr>
                <w:sz w:val="20"/>
                <w:szCs w:val="22"/>
              </w:rPr>
            </w:pPr>
            <w:r w:rsidRPr="00300448">
              <w:rPr>
                <w:sz w:val="20"/>
                <w:szCs w:val="22"/>
              </w:rPr>
              <w:t>2 (66)</w:t>
            </w:r>
          </w:p>
        </w:tc>
        <w:tc>
          <w:tcPr>
            <w:tcW w:w="454" w:type="pct"/>
            <w:tcBorders>
              <w:top w:val="single" w:sz="4" w:space="0" w:color="auto"/>
              <w:left w:val="nil"/>
              <w:bottom w:val="single" w:sz="4" w:space="0" w:color="auto"/>
              <w:right w:val="nil"/>
            </w:tcBorders>
            <w:vAlign w:val="center"/>
          </w:tcPr>
          <w:p w14:paraId="6EE51BA1" w14:textId="4CA0B800" w:rsidR="00B572EC" w:rsidRPr="00300448" w:rsidRDefault="00D106EA" w:rsidP="00B572EC">
            <w:pPr>
              <w:mirrorIndents/>
              <w:jc w:val="center"/>
              <w:rPr>
                <w:b/>
                <w:sz w:val="20"/>
                <w:szCs w:val="22"/>
              </w:rPr>
            </w:pPr>
            <w:r w:rsidRPr="00300448">
              <w:rPr>
                <w:b/>
                <w:sz w:val="20"/>
                <w:szCs w:val="22"/>
              </w:rPr>
              <w:t>0.64</w:t>
            </w:r>
          </w:p>
        </w:tc>
        <w:tc>
          <w:tcPr>
            <w:tcW w:w="758" w:type="pct"/>
            <w:tcBorders>
              <w:top w:val="single" w:sz="4" w:space="0" w:color="auto"/>
              <w:left w:val="nil"/>
              <w:bottom w:val="single" w:sz="4" w:space="0" w:color="auto"/>
              <w:right w:val="nil"/>
            </w:tcBorders>
            <w:vAlign w:val="center"/>
          </w:tcPr>
          <w:p w14:paraId="6661E520" w14:textId="69824E5B" w:rsidR="00B572EC" w:rsidRPr="00300448" w:rsidRDefault="00D106EA" w:rsidP="00B572EC">
            <w:pPr>
              <w:mirrorIndents/>
              <w:jc w:val="center"/>
              <w:rPr>
                <w:b/>
                <w:sz w:val="20"/>
                <w:szCs w:val="22"/>
              </w:rPr>
            </w:pPr>
            <w:r w:rsidRPr="00300448">
              <w:rPr>
                <w:b/>
                <w:sz w:val="20"/>
                <w:szCs w:val="22"/>
              </w:rPr>
              <w:t>0.27 – 1.00</w:t>
            </w:r>
          </w:p>
        </w:tc>
        <w:tc>
          <w:tcPr>
            <w:tcW w:w="606" w:type="pct"/>
            <w:gridSpan w:val="2"/>
            <w:tcBorders>
              <w:top w:val="single" w:sz="4" w:space="0" w:color="auto"/>
              <w:left w:val="nil"/>
              <w:bottom w:val="single" w:sz="4" w:space="0" w:color="auto"/>
              <w:right w:val="nil"/>
            </w:tcBorders>
            <w:vAlign w:val="center"/>
          </w:tcPr>
          <w:p w14:paraId="549FDD5B" w14:textId="69240437" w:rsidR="00B572EC" w:rsidRPr="00300448" w:rsidRDefault="00D106EA" w:rsidP="00B572EC">
            <w:pPr>
              <w:mirrorIndents/>
              <w:jc w:val="center"/>
              <w:rPr>
                <w:b/>
                <w:sz w:val="20"/>
                <w:szCs w:val="22"/>
              </w:rPr>
            </w:pPr>
            <w:r w:rsidRPr="00300448">
              <w:rPr>
                <w:b/>
                <w:sz w:val="20"/>
                <w:szCs w:val="22"/>
              </w:rPr>
              <w:t>&lt; .001</w:t>
            </w:r>
          </w:p>
        </w:tc>
        <w:tc>
          <w:tcPr>
            <w:tcW w:w="454" w:type="pct"/>
            <w:gridSpan w:val="2"/>
            <w:vMerge/>
            <w:tcBorders>
              <w:left w:val="nil"/>
              <w:right w:val="nil"/>
            </w:tcBorders>
          </w:tcPr>
          <w:p w14:paraId="13FBD902" w14:textId="77777777" w:rsidR="00B572EC" w:rsidRPr="00300448" w:rsidRDefault="00B572EC" w:rsidP="00B572EC">
            <w:pPr>
              <w:mirrorIndents/>
              <w:jc w:val="center"/>
              <w:rPr>
                <w:sz w:val="20"/>
                <w:szCs w:val="22"/>
              </w:rPr>
            </w:pPr>
          </w:p>
        </w:tc>
      </w:tr>
      <w:tr w:rsidR="00B572EC" w:rsidRPr="00300448" w14:paraId="48E13336" w14:textId="77777777" w:rsidTr="006A0263">
        <w:trPr>
          <w:cantSplit/>
          <w:trHeight w:val="90"/>
        </w:trPr>
        <w:tc>
          <w:tcPr>
            <w:tcW w:w="1287" w:type="pct"/>
            <w:gridSpan w:val="2"/>
            <w:vMerge/>
            <w:tcBorders>
              <w:left w:val="nil"/>
              <w:right w:val="nil"/>
            </w:tcBorders>
            <w:vAlign w:val="center"/>
          </w:tcPr>
          <w:p w14:paraId="645B3694"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1A49ACCD" w14:textId="63745B7F" w:rsidR="00B572EC" w:rsidRPr="00300448" w:rsidRDefault="00B572EC" w:rsidP="00B572EC">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1776F091" w14:textId="6B9C8919" w:rsidR="00B572EC" w:rsidRPr="00300448" w:rsidRDefault="00C72420" w:rsidP="00B572EC">
            <w:pPr>
              <w:mirrorIndents/>
              <w:jc w:val="center"/>
              <w:rPr>
                <w:sz w:val="20"/>
                <w:szCs w:val="22"/>
              </w:rPr>
            </w:pPr>
            <w:r w:rsidRPr="00300448">
              <w:rPr>
                <w:sz w:val="20"/>
                <w:szCs w:val="22"/>
              </w:rPr>
              <w:t>3</w:t>
            </w:r>
            <w:r w:rsidR="00B572EC" w:rsidRPr="00300448">
              <w:rPr>
                <w:sz w:val="20"/>
                <w:szCs w:val="22"/>
              </w:rPr>
              <w:t xml:space="preserve"> (2</w:t>
            </w:r>
            <w:r w:rsidRPr="00300448">
              <w:rPr>
                <w:sz w:val="20"/>
                <w:szCs w:val="22"/>
              </w:rPr>
              <w:t>6</w:t>
            </w:r>
            <w:r w:rsidR="00B572EC" w:rsidRPr="00300448">
              <w:rPr>
                <w:sz w:val="20"/>
                <w:szCs w:val="22"/>
              </w:rPr>
              <w:t>7)</w:t>
            </w:r>
          </w:p>
        </w:tc>
        <w:tc>
          <w:tcPr>
            <w:tcW w:w="454" w:type="pct"/>
            <w:tcBorders>
              <w:top w:val="single" w:sz="4" w:space="0" w:color="auto"/>
              <w:left w:val="nil"/>
              <w:bottom w:val="single" w:sz="4" w:space="0" w:color="auto"/>
              <w:right w:val="nil"/>
            </w:tcBorders>
            <w:vAlign w:val="center"/>
          </w:tcPr>
          <w:p w14:paraId="48F7B814" w14:textId="33520EDA" w:rsidR="00B572EC" w:rsidRPr="00300448" w:rsidRDefault="00D106EA" w:rsidP="00B572EC">
            <w:pPr>
              <w:mirrorIndents/>
              <w:jc w:val="center"/>
              <w:rPr>
                <w:b/>
                <w:sz w:val="20"/>
                <w:szCs w:val="22"/>
              </w:rPr>
            </w:pPr>
            <w:r w:rsidRPr="00300448">
              <w:rPr>
                <w:b/>
                <w:sz w:val="20"/>
                <w:szCs w:val="22"/>
              </w:rPr>
              <w:t>0.69</w:t>
            </w:r>
          </w:p>
        </w:tc>
        <w:tc>
          <w:tcPr>
            <w:tcW w:w="758" w:type="pct"/>
            <w:tcBorders>
              <w:top w:val="single" w:sz="4" w:space="0" w:color="auto"/>
              <w:left w:val="nil"/>
              <w:bottom w:val="single" w:sz="4" w:space="0" w:color="auto"/>
              <w:right w:val="nil"/>
            </w:tcBorders>
            <w:vAlign w:val="center"/>
          </w:tcPr>
          <w:p w14:paraId="625DA317" w14:textId="68CAF821" w:rsidR="00B572EC" w:rsidRPr="00300448" w:rsidRDefault="00D106EA" w:rsidP="00B572EC">
            <w:pPr>
              <w:mirrorIndents/>
              <w:jc w:val="center"/>
              <w:rPr>
                <w:b/>
                <w:sz w:val="20"/>
                <w:szCs w:val="22"/>
              </w:rPr>
            </w:pPr>
            <w:r w:rsidRPr="00300448">
              <w:rPr>
                <w:b/>
                <w:sz w:val="20"/>
                <w:szCs w:val="22"/>
              </w:rPr>
              <w:t>0.45 – 0.93</w:t>
            </w:r>
          </w:p>
        </w:tc>
        <w:tc>
          <w:tcPr>
            <w:tcW w:w="606" w:type="pct"/>
            <w:gridSpan w:val="2"/>
            <w:tcBorders>
              <w:top w:val="single" w:sz="4" w:space="0" w:color="auto"/>
              <w:left w:val="nil"/>
              <w:bottom w:val="single" w:sz="4" w:space="0" w:color="auto"/>
              <w:right w:val="nil"/>
            </w:tcBorders>
            <w:vAlign w:val="center"/>
          </w:tcPr>
          <w:p w14:paraId="3D46A2AA" w14:textId="29EA049B" w:rsidR="00B572EC" w:rsidRPr="00300448" w:rsidRDefault="00D106EA" w:rsidP="00B572EC">
            <w:pPr>
              <w:mirrorIndents/>
              <w:jc w:val="center"/>
              <w:rPr>
                <w:b/>
                <w:sz w:val="20"/>
                <w:szCs w:val="22"/>
              </w:rPr>
            </w:pPr>
            <w:r w:rsidRPr="00300448">
              <w:rPr>
                <w:b/>
                <w:sz w:val="20"/>
                <w:szCs w:val="22"/>
              </w:rPr>
              <w:t>&lt; .001</w:t>
            </w:r>
          </w:p>
        </w:tc>
        <w:tc>
          <w:tcPr>
            <w:tcW w:w="454" w:type="pct"/>
            <w:gridSpan w:val="2"/>
            <w:vMerge/>
            <w:tcBorders>
              <w:left w:val="nil"/>
              <w:right w:val="nil"/>
            </w:tcBorders>
          </w:tcPr>
          <w:p w14:paraId="59DB3085" w14:textId="77777777" w:rsidR="00B572EC" w:rsidRPr="00300448" w:rsidRDefault="00B572EC" w:rsidP="00B572EC">
            <w:pPr>
              <w:mirrorIndents/>
              <w:jc w:val="center"/>
              <w:rPr>
                <w:sz w:val="20"/>
                <w:szCs w:val="22"/>
              </w:rPr>
            </w:pPr>
          </w:p>
        </w:tc>
      </w:tr>
      <w:tr w:rsidR="00B572EC" w:rsidRPr="00300448" w14:paraId="53E7DD34" w14:textId="77777777" w:rsidTr="006A0263">
        <w:trPr>
          <w:cantSplit/>
          <w:trHeight w:val="90"/>
        </w:trPr>
        <w:tc>
          <w:tcPr>
            <w:tcW w:w="1287" w:type="pct"/>
            <w:gridSpan w:val="2"/>
            <w:tcBorders>
              <w:left w:val="nil"/>
              <w:bottom w:val="single" w:sz="4" w:space="0" w:color="auto"/>
              <w:right w:val="nil"/>
            </w:tcBorders>
            <w:vAlign w:val="center"/>
          </w:tcPr>
          <w:p w14:paraId="027670BE"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14CFDF80" w14:textId="77777777" w:rsidR="00B572EC" w:rsidRPr="00300448" w:rsidRDefault="00B572EC" w:rsidP="00B572EC">
            <w:pPr>
              <w:mirrorIndents/>
              <w:jc w:val="center"/>
              <w:rPr>
                <w:sz w:val="20"/>
                <w:szCs w:val="22"/>
              </w:rPr>
            </w:pPr>
            <w:r w:rsidRPr="00300448">
              <w:rPr>
                <w:sz w:val="20"/>
                <w:szCs w:val="22"/>
              </w:rPr>
              <w:t>ACC</w:t>
            </w:r>
          </w:p>
        </w:tc>
        <w:tc>
          <w:tcPr>
            <w:tcW w:w="682" w:type="pct"/>
            <w:tcBorders>
              <w:top w:val="single" w:sz="4" w:space="0" w:color="auto"/>
              <w:left w:val="nil"/>
              <w:bottom w:val="single" w:sz="4" w:space="0" w:color="auto"/>
              <w:right w:val="nil"/>
            </w:tcBorders>
          </w:tcPr>
          <w:p w14:paraId="05BDE701" w14:textId="61F03A3B" w:rsidR="00B572EC" w:rsidRPr="00300448" w:rsidRDefault="00B572EC" w:rsidP="00B572EC">
            <w:pPr>
              <w:mirrorIndents/>
              <w:jc w:val="center"/>
              <w:rPr>
                <w:sz w:val="20"/>
                <w:szCs w:val="22"/>
              </w:rPr>
            </w:pPr>
            <w:r w:rsidRPr="00300448">
              <w:rPr>
                <w:sz w:val="20"/>
                <w:szCs w:val="22"/>
              </w:rPr>
              <w:t>1 (52)</w:t>
            </w:r>
          </w:p>
        </w:tc>
        <w:tc>
          <w:tcPr>
            <w:tcW w:w="454" w:type="pct"/>
            <w:tcBorders>
              <w:top w:val="single" w:sz="4" w:space="0" w:color="auto"/>
              <w:left w:val="nil"/>
              <w:bottom w:val="single" w:sz="4" w:space="0" w:color="auto"/>
              <w:right w:val="nil"/>
            </w:tcBorders>
            <w:vAlign w:val="center"/>
          </w:tcPr>
          <w:p w14:paraId="6153D000" w14:textId="51913D93" w:rsidR="00B572EC" w:rsidRPr="00300448" w:rsidRDefault="00D106EA" w:rsidP="00B572EC">
            <w:pPr>
              <w:mirrorIndents/>
              <w:jc w:val="center"/>
              <w:rPr>
                <w:b/>
                <w:sz w:val="20"/>
                <w:szCs w:val="22"/>
              </w:rPr>
            </w:pPr>
            <w:r w:rsidRPr="00300448">
              <w:rPr>
                <w:b/>
                <w:sz w:val="20"/>
                <w:szCs w:val="22"/>
              </w:rPr>
              <w:t>0.33</w:t>
            </w:r>
          </w:p>
        </w:tc>
        <w:tc>
          <w:tcPr>
            <w:tcW w:w="758" w:type="pct"/>
            <w:tcBorders>
              <w:top w:val="single" w:sz="4" w:space="0" w:color="auto"/>
              <w:left w:val="nil"/>
              <w:bottom w:val="single" w:sz="4" w:space="0" w:color="auto"/>
              <w:right w:val="nil"/>
            </w:tcBorders>
            <w:vAlign w:val="center"/>
          </w:tcPr>
          <w:p w14:paraId="675F8A81" w14:textId="296D45F0" w:rsidR="00B572EC" w:rsidRPr="00300448" w:rsidRDefault="00D106EA" w:rsidP="00B572EC">
            <w:pPr>
              <w:mirrorIndents/>
              <w:jc w:val="center"/>
              <w:rPr>
                <w:b/>
                <w:sz w:val="20"/>
                <w:szCs w:val="22"/>
              </w:rPr>
            </w:pPr>
            <w:r w:rsidRPr="00300448">
              <w:rPr>
                <w:b/>
                <w:sz w:val="20"/>
                <w:szCs w:val="22"/>
              </w:rPr>
              <w:t>0.08 – 0.57</w:t>
            </w:r>
          </w:p>
        </w:tc>
        <w:tc>
          <w:tcPr>
            <w:tcW w:w="606" w:type="pct"/>
            <w:gridSpan w:val="2"/>
            <w:tcBorders>
              <w:top w:val="single" w:sz="4" w:space="0" w:color="auto"/>
              <w:left w:val="nil"/>
              <w:bottom w:val="single" w:sz="4" w:space="0" w:color="auto"/>
              <w:right w:val="nil"/>
            </w:tcBorders>
            <w:vAlign w:val="center"/>
          </w:tcPr>
          <w:p w14:paraId="57517664" w14:textId="7825378A" w:rsidR="00B572EC" w:rsidRPr="00300448" w:rsidRDefault="00D106EA" w:rsidP="00B572EC">
            <w:pPr>
              <w:mirrorIndents/>
              <w:jc w:val="center"/>
              <w:rPr>
                <w:b/>
                <w:sz w:val="20"/>
                <w:szCs w:val="22"/>
              </w:rPr>
            </w:pPr>
            <w:r w:rsidRPr="00300448">
              <w:rPr>
                <w:b/>
                <w:sz w:val="20"/>
                <w:szCs w:val="22"/>
              </w:rPr>
              <w:t>.009</w:t>
            </w:r>
          </w:p>
        </w:tc>
        <w:tc>
          <w:tcPr>
            <w:tcW w:w="454" w:type="pct"/>
            <w:gridSpan w:val="2"/>
            <w:vMerge/>
            <w:tcBorders>
              <w:left w:val="nil"/>
              <w:right w:val="nil"/>
            </w:tcBorders>
          </w:tcPr>
          <w:p w14:paraId="6B37BA02" w14:textId="77777777" w:rsidR="00B572EC" w:rsidRPr="00300448" w:rsidRDefault="00B572EC" w:rsidP="00B572EC">
            <w:pPr>
              <w:mirrorIndents/>
              <w:jc w:val="center"/>
              <w:rPr>
                <w:sz w:val="20"/>
                <w:szCs w:val="22"/>
              </w:rPr>
            </w:pPr>
          </w:p>
        </w:tc>
      </w:tr>
      <w:tr w:rsidR="00B572EC" w:rsidRPr="00300448" w14:paraId="594B5CE1" w14:textId="77777777" w:rsidTr="006A0263">
        <w:trPr>
          <w:cantSplit/>
          <w:trHeight w:val="58"/>
        </w:trPr>
        <w:tc>
          <w:tcPr>
            <w:tcW w:w="1287" w:type="pct"/>
            <w:gridSpan w:val="2"/>
            <w:vMerge w:val="restart"/>
            <w:tcBorders>
              <w:top w:val="single" w:sz="4" w:space="0" w:color="auto"/>
              <w:left w:val="nil"/>
              <w:right w:val="nil"/>
            </w:tcBorders>
            <w:vAlign w:val="center"/>
          </w:tcPr>
          <w:p w14:paraId="011E051D" w14:textId="77777777" w:rsidR="00B572EC" w:rsidRPr="00300448" w:rsidRDefault="00B572EC" w:rsidP="00B572EC">
            <w:pPr>
              <w:mirrorIndents/>
              <w:rPr>
                <w:sz w:val="20"/>
                <w:szCs w:val="22"/>
              </w:rPr>
            </w:pPr>
            <w:r w:rsidRPr="00300448">
              <w:rPr>
                <w:sz w:val="20"/>
                <w:szCs w:val="22"/>
              </w:rPr>
              <w:t>relative to ACC</w:t>
            </w:r>
          </w:p>
        </w:tc>
        <w:tc>
          <w:tcPr>
            <w:tcW w:w="759" w:type="pct"/>
            <w:tcBorders>
              <w:top w:val="single" w:sz="4" w:space="0" w:color="auto"/>
              <w:left w:val="nil"/>
              <w:bottom w:val="single" w:sz="4" w:space="0" w:color="auto"/>
              <w:right w:val="nil"/>
            </w:tcBorders>
            <w:vAlign w:val="center"/>
          </w:tcPr>
          <w:p w14:paraId="77B6C841" w14:textId="77777777" w:rsidR="00B572EC" w:rsidRPr="00300448" w:rsidRDefault="00B572EC" w:rsidP="00B572EC">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3A2D5196" w14:textId="609CFD1D" w:rsidR="00B572EC" w:rsidRPr="00300448" w:rsidRDefault="00D106EA" w:rsidP="00B572EC">
            <w:pPr>
              <w:mirrorIndents/>
              <w:jc w:val="center"/>
              <w:rPr>
                <w:sz w:val="20"/>
                <w:szCs w:val="22"/>
              </w:rPr>
            </w:pPr>
            <w:r w:rsidRPr="00300448">
              <w:rPr>
                <w:sz w:val="20"/>
                <w:szCs w:val="22"/>
              </w:rPr>
              <w:t>13 (1,036)</w:t>
            </w:r>
          </w:p>
        </w:tc>
        <w:tc>
          <w:tcPr>
            <w:tcW w:w="454" w:type="pct"/>
            <w:tcBorders>
              <w:top w:val="single" w:sz="4" w:space="0" w:color="auto"/>
              <w:left w:val="nil"/>
              <w:bottom w:val="single" w:sz="4" w:space="0" w:color="auto"/>
              <w:right w:val="nil"/>
            </w:tcBorders>
            <w:vAlign w:val="center"/>
          </w:tcPr>
          <w:p w14:paraId="779FC320" w14:textId="60AD86EF" w:rsidR="00B572EC" w:rsidRPr="00300448" w:rsidRDefault="00D106EA" w:rsidP="00B572EC">
            <w:pPr>
              <w:mirrorIndents/>
              <w:jc w:val="center"/>
              <w:rPr>
                <w:b/>
                <w:sz w:val="20"/>
                <w:szCs w:val="22"/>
              </w:rPr>
            </w:pPr>
            <w:r w:rsidRPr="00300448">
              <w:rPr>
                <w:b/>
                <w:sz w:val="20"/>
                <w:szCs w:val="22"/>
              </w:rPr>
              <w:t>0.51</w:t>
            </w:r>
          </w:p>
        </w:tc>
        <w:tc>
          <w:tcPr>
            <w:tcW w:w="758" w:type="pct"/>
            <w:tcBorders>
              <w:top w:val="single" w:sz="4" w:space="0" w:color="auto"/>
              <w:left w:val="nil"/>
              <w:bottom w:val="single" w:sz="4" w:space="0" w:color="auto"/>
              <w:right w:val="nil"/>
            </w:tcBorders>
            <w:vAlign w:val="center"/>
          </w:tcPr>
          <w:p w14:paraId="470DA872" w14:textId="43DA2A02" w:rsidR="00B572EC" w:rsidRPr="00300448" w:rsidRDefault="00D106EA" w:rsidP="00B572EC">
            <w:pPr>
              <w:mirrorIndents/>
              <w:jc w:val="center"/>
              <w:rPr>
                <w:b/>
                <w:sz w:val="20"/>
                <w:szCs w:val="22"/>
              </w:rPr>
            </w:pPr>
            <w:r w:rsidRPr="00300448">
              <w:rPr>
                <w:b/>
                <w:sz w:val="20"/>
                <w:szCs w:val="22"/>
              </w:rPr>
              <w:t>0.31 – 0.70</w:t>
            </w:r>
          </w:p>
        </w:tc>
        <w:tc>
          <w:tcPr>
            <w:tcW w:w="606" w:type="pct"/>
            <w:gridSpan w:val="2"/>
            <w:tcBorders>
              <w:top w:val="single" w:sz="4" w:space="0" w:color="auto"/>
              <w:left w:val="nil"/>
              <w:bottom w:val="single" w:sz="4" w:space="0" w:color="auto"/>
              <w:right w:val="nil"/>
            </w:tcBorders>
            <w:vAlign w:val="center"/>
          </w:tcPr>
          <w:p w14:paraId="72040723" w14:textId="79206480" w:rsidR="00B572EC" w:rsidRPr="00300448" w:rsidRDefault="00D106EA" w:rsidP="00B572EC">
            <w:pPr>
              <w:mirrorIndents/>
              <w:jc w:val="center"/>
              <w:rPr>
                <w:b/>
                <w:sz w:val="20"/>
                <w:szCs w:val="22"/>
              </w:rPr>
            </w:pPr>
            <w:r w:rsidRPr="00300448">
              <w:rPr>
                <w:b/>
                <w:sz w:val="20"/>
                <w:szCs w:val="22"/>
              </w:rPr>
              <w:t>&lt; .001</w:t>
            </w:r>
          </w:p>
        </w:tc>
        <w:tc>
          <w:tcPr>
            <w:tcW w:w="454" w:type="pct"/>
            <w:gridSpan w:val="2"/>
            <w:vMerge/>
            <w:tcBorders>
              <w:left w:val="nil"/>
              <w:right w:val="nil"/>
            </w:tcBorders>
          </w:tcPr>
          <w:p w14:paraId="1F92AEDF" w14:textId="77777777" w:rsidR="00B572EC" w:rsidRPr="00300448" w:rsidRDefault="00B572EC" w:rsidP="00B572EC">
            <w:pPr>
              <w:mirrorIndents/>
              <w:jc w:val="center"/>
              <w:rPr>
                <w:sz w:val="20"/>
                <w:szCs w:val="22"/>
              </w:rPr>
            </w:pPr>
          </w:p>
        </w:tc>
      </w:tr>
      <w:tr w:rsidR="00B572EC" w:rsidRPr="00300448" w14:paraId="50CDE865" w14:textId="77777777" w:rsidTr="006A0263">
        <w:trPr>
          <w:cantSplit/>
          <w:trHeight w:val="58"/>
        </w:trPr>
        <w:tc>
          <w:tcPr>
            <w:tcW w:w="1287" w:type="pct"/>
            <w:gridSpan w:val="2"/>
            <w:vMerge/>
            <w:tcBorders>
              <w:left w:val="nil"/>
              <w:right w:val="nil"/>
            </w:tcBorders>
            <w:vAlign w:val="center"/>
          </w:tcPr>
          <w:p w14:paraId="3B370299"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486B7FC6" w14:textId="77777777" w:rsidR="00B572EC" w:rsidRPr="00300448" w:rsidRDefault="00B572EC" w:rsidP="00B572EC">
            <w:pPr>
              <w:mirrorIndents/>
              <w:jc w:val="center"/>
              <w:rPr>
                <w:sz w:val="20"/>
                <w:szCs w:val="22"/>
              </w:rPr>
            </w:pPr>
            <w:r w:rsidRPr="00300448">
              <w:rPr>
                <w:sz w:val="20"/>
                <w:szCs w:val="22"/>
              </w:rPr>
              <w:t>EMDR</w:t>
            </w:r>
          </w:p>
        </w:tc>
        <w:tc>
          <w:tcPr>
            <w:tcW w:w="682" w:type="pct"/>
            <w:tcBorders>
              <w:top w:val="single" w:sz="4" w:space="0" w:color="auto"/>
              <w:left w:val="nil"/>
              <w:bottom w:val="single" w:sz="4" w:space="0" w:color="auto"/>
              <w:right w:val="nil"/>
            </w:tcBorders>
          </w:tcPr>
          <w:p w14:paraId="5F11A0C0" w14:textId="3548B114" w:rsidR="00B572EC" w:rsidRPr="00300448" w:rsidRDefault="00B572EC" w:rsidP="00B572EC">
            <w:pPr>
              <w:mirrorIndents/>
              <w:jc w:val="center"/>
              <w:rPr>
                <w:sz w:val="20"/>
                <w:szCs w:val="22"/>
              </w:rPr>
            </w:pPr>
            <w:r w:rsidRPr="00300448">
              <w:rPr>
                <w:sz w:val="20"/>
                <w:szCs w:val="22"/>
              </w:rPr>
              <w:t>3 (162)</w:t>
            </w:r>
          </w:p>
        </w:tc>
        <w:tc>
          <w:tcPr>
            <w:tcW w:w="454" w:type="pct"/>
            <w:tcBorders>
              <w:top w:val="single" w:sz="4" w:space="0" w:color="auto"/>
              <w:left w:val="nil"/>
              <w:bottom w:val="single" w:sz="4" w:space="0" w:color="auto"/>
              <w:right w:val="nil"/>
            </w:tcBorders>
            <w:vAlign w:val="center"/>
          </w:tcPr>
          <w:p w14:paraId="4250CD14" w14:textId="78EE03C9" w:rsidR="00B572EC" w:rsidRPr="00300448" w:rsidRDefault="00D106EA" w:rsidP="00B572EC">
            <w:pPr>
              <w:mirrorIndents/>
              <w:jc w:val="center"/>
              <w:rPr>
                <w:b/>
                <w:sz w:val="20"/>
                <w:szCs w:val="22"/>
              </w:rPr>
            </w:pPr>
            <w:r w:rsidRPr="00300448">
              <w:rPr>
                <w:b/>
                <w:sz w:val="20"/>
                <w:szCs w:val="22"/>
              </w:rPr>
              <w:t>0.36</w:t>
            </w:r>
          </w:p>
        </w:tc>
        <w:tc>
          <w:tcPr>
            <w:tcW w:w="758" w:type="pct"/>
            <w:tcBorders>
              <w:top w:val="single" w:sz="4" w:space="0" w:color="auto"/>
              <w:left w:val="nil"/>
              <w:bottom w:val="single" w:sz="4" w:space="0" w:color="auto"/>
              <w:right w:val="nil"/>
            </w:tcBorders>
            <w:vAlign w:val="center"/>
          </w:tcPr>
          <w:p w14:paraId="30D83E40" w14:textId="5500F162" w:rsidR="00B572EC" w:rsidRPr="00300448" w:rsidRDefault="00D106EA" w:rsidP="00B572EC">
            <w:pPr>
              <w:mirrorIndents/>
              <w:jc w:val="center"/>
              <w:rPr>
                <w:b/>
                <w:sz w:val="20"/>
                <w:szCs w:val="22"/>
              </w:rPr>
            </w:pPr>
            <w:r w:rsidRPr="00300448">
              <w:rPr>
                <w:b/>
                <w:sz w:val="20"/>
                <w:szCs w:val="22"/>
              </w:rPr>
              <w:t>0.04 – 0.68</w:t>
            </w:r>
          </w:p>
        </w:tc>
        <w:tc>
          <w:tcPr>
            <w:tcW w:w="606" w:type="pct"/>
            <w:gridSpan w:val="2"/>
            <w:tcBorders>
              <w:top w:val="single" w:sz="4" w:space="0" w:color="auto"/>
              <w:left w:val="nil"/>
              <w:bottom w:val="single" w:sz="4" w:space="0" w:color="auto"/>
              <w:right w:val="nil"/>
            </w:tcBorders>
            <w:vAlign w:val="center"/>
          </w:tcPr>
          <w:p w14:paraId="72D8E9C0" w14:textId="4735695B" w:rsidR="00B572EC" w:rsidRPr="00300448" w:rsidRDefault="00D106EA" w:rsidP="00B572EC">
            <w:pPr>
              <w:mirrorIndents/>
              <w:jc w:val="center"/>
              <w:rPr>
                <w:b/>
                <w:sz w:val="20"/>
                <w:szCs w:val="22"/>
              </w:rPr>
            </w:pPr>
            <w:r w:rsidRPr="00300448">
              <w:rPr>
                <w:b/>
                <w:sz w:val="20"/>
                <w:szCs w:val="22"/>
              </w:rPr>
              <w:t>.026</w:t>
            </w:r>
          </w:p>
        </w:tc>
        <w:tc>
          <w:tcPr>
            <w:tcW w:w="454" w:type="pct"/>
            <w:gridSpan w:val="2"/>
            <w:vMerge/>
            <w:tcBorders>
              <w:left w:val="nil"/>
              <w:right w:val="nil"/>
            </w:tcBorders>
          </w:tcPr>
          <w:p w14:paraId="068C560D" w14:textId="77777777" w:rsidR="00B572EC" w:rsidRPr="00300448" w:rsidRDefault="00B572EC" w:rsidP="00B572EC">
            <w:pPr>
              <w:mirrorIndents/>
              <w:jc w:val="center"/>
              <w:rPr>
                <w:sz w:val="20"/>
                <w:szCs w:val="22"/>
              </w:rPr>
            </w:pPr>
          </w:p>
        </w:tc>
      </w:tr>
      <w:tr w:rsidR="00B572EC" w:rsidRPr="00300448" w14:paraId="526BE574" w14:textId="77777777" w:rsidTr="006A0263">
        <w:trPr>
          <w:cantSplit/>
          <w:trHeight w:val="58"/>
        </w:trPr>
        <w:tc>
          <w:tcPr>
            <w:tcW w:w="1287" w:type="pct"/>
            <w:gridSpan w:val="2"/>
            <w:vMerge/>
            <w:tcBorders>
              <w:left w:val="nil"/>
              <w:right w:val="nil"/>
            </w:tcBorders>
            <w:vAlign w:val="center"/>
          </w:tcPr>
          <w:p w14:paraId="065942F6"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296A89CC" w14:textId="77777777" w:rsidR="00B572EC" w:rsidRPr="00300448" w:rsidRDefault="00B572EC" w:rsidP="00B572EC">
            <w:pPr>
              <w:mirrorIndents/>
              <w:jc w:val="center"/>
              <w:rPr>
                <w:sz w:val="20"/>
                <w:szCs w:val="22"/>
              </w:rPr>
            </w:pPr>
            <w:r w:rsidRPr="00300448">
              <w:rPr>
                <w:sz w:val="20"/>
                <w:szCs w:val="22"/>
              </w:rPr>
              <w:t>other-TF-PIs</w:t>
            </w:r>
          </w:p>
        </w:tc>
        <w:tc>
          <w:tcPr>
            <w:tcW w:w="682" w:type="pct"/>
            <w:tcBorders>
              <w:top w:val="single" w:sz="4" w:space="0" w:color="auto"/>
              <w:left w:val="nil"/>
              <w:bottom w:val="single" w:sz="4" w:space="0" w:color="auto"/>
              <w:right w:val="nil"/>
            </w:tcBorders>
          </w:tcPr>
          <w:p w14:paraId="773513F3" w14:textId="40BE2402" w:rsidR="00B572EC" w:rsidRPr="00300448" w:rsidRDefault="00B572EC" w:rsidP="00B572EC">
            <w:pPr>
              <w:mirrorIndents/>
              <w:jc w:val="center"/>
              <w:rPr>
                <w:sz w:val="20"/>
                <w:szCs w:val="22"/>
              </w:rPr>
            </w:pPr>
            <w:r w:rsidRPr="00300448">
              <w:rPr>
                <w:sz w:val="20"/>
                <w:szCs w:val="22"/>
              </w:rPr>
              <w:t>0 (0)</w:t>
            </w:r>
          </w:p>
        </w:tc>
        <w:tc>
          <w:tcPr>
            <w:tcW w:w="454" w:type="pct"/>
            <w:tcBorders>
              <w:top w:val="single" w:sz="4" w:space="0" w:color="auto"/>
              <w:left w:val="nil"/>
              <w:bottom w:val="single" w:sz="4" w:space="0" w:color="auto"/>
              <w:right w:val="nil"/>
            </w:tcBorders>
            <w:vAlign w:val="center"/>
          </w:tcPr>
          <w:p w14:paraId="4A4B3DFF" w14:textId="0358E482" w:rsidR="00B572EC" w:rsidRPr="00300448" w:rsidRDefault="00D106EA" w:rsidP="00B572EC">
            <w:pPr>
              <w:mirrorIndents/>
              <w:jc w:val="center"/>
              <w:rPr>
                <w:b/>
                <w:sz w:val="20"/>
                <w:szCs w:val="22"/>
              </w:rPr>
            </w:pPr>
            <w:r w:rsidRPr="00300448">
              <w:rPr>
                <w:b/>
                <w:sz w:val="20"/>
                <w:szCs w:val="22"/>
              </w:rPr>
              <w:t>0.31</w:t>
            </w:r>
          </w:p>
        </w:tc>
        <w:tc>
          <w:tcPr>
            <w:tcW w:w="758" w:type="pct"/>
            <w:tcBorders>
              <w:top w:val="single" w:sz="4" w:space="0" w:color="auto"/>
              <w:left w:val="nil"/>
              <w:bottom w:val="single" w:sz="4" w:space="0" w:color="auto"/>
              <w:right w:val="nil"/>
            </w:tcBorders>
            <w:vAlign w:val="center"/>
          </w:tcPr>
          <w:p w14:paraId="43964F0E" w14:textId="1B6D52CD" w:rsidR="00B572EC" w:rsidRPr="00300448" w:rsidRDefault="00D106EA" w:rsidP="00B572EC">
            <w:pPr>
              <w:mirrorIndents/>
              <w:jc w:val="center"/>
              <w:rPr>
                <w:b/>
                <w:sz w:val="20"/>
                <w:szCs w:val="22"/>
              </w:rPr>
            </w:pPr>
            <w:r w:rsidRPr="00300448">
              <w:rPr>
                <w:b/>
                <w:sz w:val="20"/>
                <w:szCs w:val="22"/>
              </w:rPr>
              <w:t>-0.07 – 0.69</w:t>
            </w:r>
          </w:p>
        </w:tc>
        <w:tc>
          <w:tcPr>
            <w:tcW w:w="606" w:type="pct"/>
            <w:gridSpan w:val="2"/>
            <w:tcBorders>
              <w:top w:val="single" w:sz="4" w:space="0" w:color="auto"/>
              <w:left w:val="nil"/>
              <w:bottom w:val="single" w:sz="4" w:space="0" w:color="auto"/>
              <w:right w:val="nil"/>
            </w:tcBorders>
            <w:vAlign w:val="center"/>
          </w:tcPr>
          <w:p w14:paraId="7863A9BE" w14:textId="617A3265" w:rsidR="00B572EC" w:rsidRPr="00300448" w:rsidRDefault="00D106EA" w:rsidP="00B572EC">
            <w:pPr>
              <w:mirrorIndents/>
              <w:jc w:val="center"/>
              <w:rPr>
                <w:b/>
                <w:sz w:val="20"/>
                <w:szCs w:val="22"/>
              </w:rPr>
            </w:pPr>
            <w:r w:rsidRPr="00300448">
              <w:rPr>
                <w:b/>
                <w:sz w:val="20"/>
                <w:szCs w:val="22"/>
              </w:rPr>
              <w:t>.113</w:t>
            </w:r>
          </w:p>
        </w:tc>
        <w:tc>
          <w:tcPr>
            <w:tcW w:w="454" w:type="pct"/>
            <w:gridSpan w:val="2"/>
            <w:vMerge/>
            <w:tcBorders>
              <w:left w:val="nil"/>
              <w:right w:val="nil"/>
            </w:tcBorders>
          </w:tcPr>
          <w:p w14:paraId="2273E02D" w14:textId="77777777" w:rsidR="00B572EC" w:rsidRPr="00300448" w:rsidRDefault="00B572EC" w:rsidP="00B572EC">
            <w:pPr>
              <w:mirrorIndents/>
              <w:jc w:val="center"/>
              <w:rPr>
                <w:sz w:val="20"/>
                <w:szCs w:val="22"/>
              </w:rPr>
            </w:pPr>
          </w:p>
        </w:tc>
      </w:tr>
      <w:tr w:rsidR="00B572EC" w:rsidRPr="00300448" w14:paraId="2D79D87A" w14:textId="77777777" w:rsidTr="006A0263">
        <w:trPr>
          <w:cantSplit/>
          <w:trHeight w:val="58"/>
        </w:trPr>
        <w:tc>
          <w:tcPr>
            <w:tcW w:w="1287" w:type="pct"/>
            <w:gridSpan w:val="2"/>
            <w:vMerge/>
            <w:tcBorders>
              <w:left w:val="nil"/>
              <w:bottom w:val="single" w:sz="4" w:space="0" w:color="auto"/>
              <w:right w:val="nil"/>
            </w:tcBorders>
            <w:vAlign w:val="center"/>
          </w:tcPr>
          <w:p w14:paraId="104E7B72"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2DE271E6" w14:textId="7D537D6B" w:rsidR="00B572EC" w:rsidRPr="00300448" w:rsidRDefault="00B572EC" w:rsidP="00B572EC">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633841D8" w14:textId="5113BD56" w:rsidR="00B572EC" w:rsidRPr="00300448" w:rsidRDefault="00D106EA" w:rsidP="00B572EC">
            <w:pPr>
              <w:mirrorIndents/>
              <w:jc w:val="center"/>
              <w:rPr>
                <w:sz w:val="20"/>
                <w:szCs w:val="22"/>
              </w:rPr>
            </w:pPr>
            <w:r w:rsidRPr="00300448">
              <w:rPr>
                <w:sz w:val="20"/>
                <w:szCs w:val="22"/>
              </w:rPr>
              <w:t>4 (366)</w:t>
            </w:r>
          </w:p>
        </w:tc>
        <w:tc>
          <w:tcPr>
            <w:tcW w:w="454" w:type="pct"/>
            <w:tcBorders>
              <w:top w:val="single" w:sz="4" w:space="0" w:color="auto"/>
              <w:left w:val="nil"/>
              <w:bottom w:val="single" w:sz="4" w:space="0" w:color="auto"/>
              <w:right w:val="nil"/>
            </w:tcBorders>
            <w:vAlign w:val="center"/>
          </w:tcPr>
          <w:p w14:paraId="0042EBA4" w14:textId="293BB1CF" w:rsidR="00B572EC" w:rsidRPr="00300448" w:rsidRDefault="00D106EA" w:rsidP="00B572EC">
            <w:pPr>
              <w:mirrorIndents/>
              <w:jc w:val="center"/>
              <w:rPr>
                <w:b/>
                <w:sz w:val="20"/>
                <w:szCs w:val="22"/>
              </w:rPr>
            </w:pPr>
            <w:r w:rsidRPr="00300448">
              <w:rPr>
                <w:b/>
                <w:sz w:val="20"/>
                <w:szCs w:val="22"/>
              </w:rPr>
              <w:t>0.36</w:t>
            </w:r>
          </w:p>
        </w:tc>
        <w:tc>
          <w:tcPr>
            <w:tcW w:w="758" w:type="pct"/>
            <w:tcBorders>
              <w:top w:val="single" w:sz="4" w:space="0" w:color="auto"/>
              <w:left w:val="nil"/>
              <w:bottom w:val="single" w:sz="4" w:space="0" w:color="auto"/>
              <w:right w:val="nil"/>
            </w:tcBorders>
            <w:vAlign w:val="center"/>
          </w:tcPr>
          <w:p w14:paraId="2256A2D6" w14:textId="3BE3A0B7" w:rsidR="00B572EC" w:rsidRPr="00300448" w:rsidRDefault="00D106EA" w:rsidP="00B572EC">
            <w:pPr>
              <w:mirrorIndents/>
              <w:jc w:val="center"/>
              <w:rPr>
                <w:b/>
                <w:sz w:val="20"/>
                <w:szCs w:val="22"/>
              </w:rPr>
            </w:pPr>
            <w:r w:rsidRPr="00300448">
              <w:rPr>
                <w:b/>
                <w:sz w:val="20"/>
                <w:szCs w:val="22"/>
              </w:rPr>
              <w:t>0.12 – 0.60</w:t>
            </w:r>
          </w:p>
        </w:tc>
        <w:tc>
          <w:tcPr>
            <w:tcW w:w="606" w:type="pct"/>
            <w:gridSpan w:val="2"/>
            <w:tcBorders>
              <w:top w:val="single" w:sz="4" w:space="0" w:color="auto"/>
              <w:left w:val="nil"/>
              <w:bottom w:val="single" w:sz="4" w:space="0" w:color="auto"/>
              <w:right w:val="nil"/>
            </w:tcBorders>
            <w:vAlign w:val="center"/>
          </w:tcPr>
          <w:p w14:paraId="70B19E51" w14:textId="579AEF9B" w:rsidR="00B572EC" w:rsidRPr="00300448" w:rsidRDefault="00D106EA" w:rsidP="00B572EC">
            <w:pPr>
              <w:mirrorIndents/>
              <w:jc w:val="center"/>
              <w:rPr>
                <w:b/>
                <w:sz w:val="20"/>
                <w:szCs w:val="22"/>
              </w:rPr>
            </w:pPr>
            <w:r w:rsidRPr="00300448">
              <w:rPr>
                <w:b/>
                <w:sz w:val="20"/>
                <w:szCs w:val="22"/>
              </w:rPr>
              <w:t>.003</w:t>
            </w:r>
          </w:p>
        </w:tc>
        <w:tc>
          <w:tcPr>
            <w:tcW w:w="454" w:type="pct"/>
            <w:gridSpan w:val="2"/>
            <w:vMerge/>
            <w:tcBorders>
              <w:left w:val="nil"/>
              <w:right w:val="nil"/>
            </w:tcBorders>
          </w:tcPr>
          <w:p w14:paraId="691388F4" w14:textId="77777777" w:rsidR="00B572EC" w:rsidRPr="00300448" w:rsidRDefault="00B572EC" w:rsidP="00B572EC">
            <w:pPr>
              <w:mirrorIndents/>
              <w:jc w:val="center"/>
              <w:rPr>
                <w:sz w:val="20"/>
                <w:szCs w:val="22"/>
              </w:rPr>
            </w:pPr>
          </w:p>
        </w:tc>
      </w:tr>
      <w:tr w:rsidR="00B572EC" w:rsidRPr="00300448" w14:paraId="5C978F89" w14:textId="77777777" w:rsidTr="006A0263">
        <w:trPr>
          <w:cantSplit/>
          <w:trHeight w:val="58"/>
        </w:trPr>
        <w:tc>
          <w:tcPr>
            <w:tcW w:w="1287" w:type="pct"/>
            <w:gridSpan w:val="2"/>
            <w:vMerge w:val="restart"/>
            <w:tcBorders>
              <w:top w:val="single" w:sz="4" w:space="0" w:color="auto"/>
              <w:left w:val="nil"/>
              <w:right w:val="nil"/>
            </w:tcBorders>
            <w:vAlign w:val="center"/>
          </w:tcPr>
          <w:p w14:paraId="36728003" w14:textId="77777777" w:rsidR="00B572EC" w:rsidRPr="00300448" w:rsidRDefault="00B572EC" w:rsidP="00B572EC">
            <w:pPr>
              <w:mirrorIndents/>
              <w:rPr>
                <w:sz w:val="20"/>
                <w:szCs w:val="22"/>
              </w:rPr>
            </w:pPr>
            <w:r w:rsidRPr="00300448">
              <w:rPr>
                <w:sz w:val="20"/>
                <w:szCs w:val="22"/>
              </w:rPr>
              <w:t>relative to EMDR</w:t>
            </w:r>
          </w:p>
        </w:tc>
        <w:tc>
          <w:tcPr>
            <w:tcW w:w="759" w:type="pct"/>
            <w:tcBorders>
              <w:top w:val="single" w:sz="4" w:space="0" w:color="auto"/>
              <w:left w:val="nil"/>
              <w:bottom w:val="single" w:sz="4" w:space="0" w:color="auto"/>
              <w:right w:val="nil"/>
            </w:tcBorders>
            <w:vAlign w:val="center"/>
          </w:tcPr>
          <w:p w14:paraId="61A5B5B3" w14:textId="06FF6D0F" w:rsidR="00B572EC" w:rsidRPr="00300448" w:rsidRDefault="00B572EC" w:rsidP="00B572EC">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2D38803A" w14:textId="72B3D222" w:rsidR="00B572EC" w:rsidRPr="00300448" w:rsidRDefault="00B572EC" w:rsidP="00B572EC">
            <w:pPr>
              <w:mirrorIndents/>
              <w:jc w:val="center"/>
              <w:rPr>
                <w:sz w:val="20"/>
                <w:szCs w:val="22"/>
              </w:rPr>
            </w:pPr>
            <w:r w:rsidRPr="00300448">
              <w:rPr>
                <w:sz w:val="20"/>
                <w:szCs w:val="22"/>
              </w:rPr>
              <w:t>2 (128)</w:t>
            </w:r>
          </w:p>
        </w:tc>
        <w:tc>
          <w:tcPr>
            <w:tcW w:w="454" w:type="pct"/>
            <w:tcBorders>
              <w:top w:val="single" w:sz="4" w:space="0" w:color="auto"/>
              <w:left w:val="nil"/>
              <w:bottom w:val="single" w:sz="4" w:space="0" w:color="auto"/>
              <w:right w:val="nil"/>
            </w:tcBorders>
            <w:vAlign w:val="center"/>
          </w:tcPr>
          <w:p w14:paraId="6B9BEFA2" w14:textId="7CB969F1" w:rsidR="00B572EC" w:rsidRPr="00300448" w:rsidRDefault="00D106EA" w:rsidP="00B572EC">
            <w:pPr>
              <w:mirrorIndents/>
              <w:jc w:val="center"/>
              <w:rPr>
                <w:sz w:val="20"/>
                <w:szCs w:val="22"/>
              </w:rPr>
            </w:pPr>
            <w:r w:rsidRPr="00300448">
              <w:rPr>
                <w:sz w:val="20"/>
                <w:szCs w:val="22"/>
              </w:rPr>
              <w:t>0.14</w:t>
            </w:r>
          </w:p>
        </w:tc>
        <w:tc>
          <w:tcPr>
            <w:tcW w:w="758" w:type="pct"/>
            <w:tcBorders>
              <w:top w:val="single" w:sz="4" w:space="0" w:color="auto"/>
              <w:left w:val="nil"/>
              <w:bottom w:val="single" w:sz="4" w:space="0" w:color="auto"/>
              <w:right w:val="nil"/>
            </w:tcBorders>
            <w:vAlign w:val="center"/>
          </w:tcPr>
          <w:p w14:paraId="58450D64" w14:textId="09BCF848" w:rsidR="00B572EC" w:rsidRPr="00300448" w:rsidRDefault="00D106EA" w:rsidP="00B572EC">
            <w:pPr>
              <w:mirrorIndents/>
              <w:jc w:val="center"/>
              <w:rPr>
                <w:sz w:val="20"/>
                <w:szCs w:val="22"/>
              </w:rPr>
            </w:pPr>
            <w:r w:rsidRPr="00300448">
              <w:rPr>
                <w:sz w:val="20"/>
                <w:szCs w:val="22"/>
              </w:rPr>
              <w:t>-0.16 – 0.45</w:t>
            </w:r>
          </w:p>
        </w:tc>
        <w:tc>
          <w:tcPr>
            <w:tcW w:w="606" w:type="pct"/>
            <w:gridSpan w:val="2"/>
            <w:tcBorders>
              <w:top w:val="single" w:sz="4" w:space="0" w:color="auto"/>
              <w:left w:val="nil"/>
              <w:bottom w:val="single" w:sz="4" w:space="0" w:color="auto"/>
              <w:right w:val="nil"/>
            </w:tcBorders>
            <w:vAlign w:val="center"/>
          </w:tcPr>
          <w:p w14:paraId="6C1F92C3" w14:textId="2BDD6D39" w:rsidR="00B572EC" w:rsidRPr="00300448" w:rsidRDefault="00D106EA" w:rsidP="00B572EC">
            <w:pPr>
              <w:mirrorIndents/>
              <w:jc w:val="center"/>
              <w:rPr>
                <w:sz w:val="20"/>
                <w:szCs w:val="22"/>
              </w:rPr>
            </w:pPr>
            <w:r w:rsidRPr="00300448">
              <w:rPr>
                <w:sz w:val="20"/>
                <w:szCs w:val="22"/>
              </w:rPr>
              <w:t>.359</w:t>
            </w:r>
          </w:p>
        </w:tc>
        <w:tc>
          <w:tcPr>
            <w:tcW w:w="454" w:type="pct"/>
            <w:gridSpan w:val="2"/>
            <w:vMerge/>
            <w:tcBorders>
              <w:left w:val="nil"/>
              <w:right w:val="nil"/>
            </w:tcBorders>
          </w:tcPr>
          <w:p w14:paraId="124E3017" w14:textId="77777777" w:rsidR="00B572EC" w:rsidRPr="00300448" w:rsidRDefault="00B572EC" w:rsidP="00B572EC">
            <w:pPr>
              <w:mirrorIndents/>
              <w:jc w:val="center"/>
              <w:rPr>
                <w:sz w:val="20"/>
                <w:szCs w:val="22"/>
              </w:rPr>
            </w:pPr>
          </w:p>
        </w:tc>
      </w:tr>
      <w:tr w:rsidR="00B572EC" w:rsidRPr="00300448" w14:paraId="76A9A090" w14:textId="77777777" w:rsidTr="006A0263">
        <w:trPr>
          <w:cantSplit/>
          <w:trHeight w:val="58"/>
        </w:trPr>
        <w:tc>
          <w:tcPr>
            <w:tcW w:w="1287" w:type="pct"/>
            <w:gridSpan w:val="2"/>
            <w:vMerge/>
            <w:tcBorders>
              <w:left w:val="nil"/>
              <w:right w:val="nil"/>
            </w:tcBorders>
            <w:vAlign w:val="center"/>
          </w:tcPr>
          <w:p w14:paraId="3D6A68EA"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3647B34C" w14:textId="77777777" w:rsidR="00B572EC" w:rsidRPr="00300448" w:rsidRDefault="00B572EC" w:rsidP="00B572EC">
            <w:pPr>
              <w:mirrorIndents/>
              <w:jc w:val="center"/>
              <w:rPr>
                <w:sz w:val="20"/>
                <w:szCs w:val="22"/>
              </w:rPr>
            </w:pPr>
            <w:r w:rsidRPr="00300448">
              <w:rPr>
                <w:sz w:val="20"/>
                <w:szCs w:val="22"/>
              </w:rPr>
              <w:t>other-TF-PIs</w:t>
            </w:r>
          </w:p>
        </w:tc>
        <w:tc>
          <w:tcPr>
            <w:tcW w:w="682" w:type="pct"/>
            <w:tcBorders>
              <w:top w:val="single" w:sz="4" w:space="0" w:color="auto"/>
              <w:left w:val="nil"/>
              <w:bottom w:val="single" w:sz="4" w:space="0" w:color="auto"/>
              <w:right w:val="nil"/>
            </w:tcBorders>
          </w:tcPr>
          <w:p w14:paraId="77B63FBA" w14:textId="77914C72" w:rsidR="00B572EC" w:rsidRPr="00300448" w:rsidRDefault="00B572EC" w:rsidP="00B572EC">
            <w:pPr>
              <w:mirrorIndents/>
              <w:jc w:val="center"/>
              <w:rPr>
                <w:sz w:val="20"/>
                <w:szCs w:val="22"/>
              </w:rPr>
            </w:pPr>
            <w:r w:rsidRPr="00300448">
              <w:rPr>
                <w:sz w:val="20"/>
                <w:szCs w:val="22"/>
              </w:rPr>
              <w:t>2 (224)</w:t>
            </w:r>
          </w:p>
        </w:tc>
        <w:tc>
          <w:tcPr>
            <w:tcW w:w="454" w:type="pct"/>
            <w:tcBorders>
              <w:top w:val="single" w:sz="4" w:space="0" w:color="auto"/>
              <w:left w:val="nil"/>
              <w:bottom w:val="single" w:sz="4" w:space="0" w:color="auto"/>
              <w:right w:val="nil"/>
            </w:tcBorders>
            <w:vAlign w:val="center"/>
          </w:tcPr>
          <w:p w14:paraId="25B7A999" w14:textId="3EC9E1D2" w:rsidR="00B572EC" w:rsidRPr="00300448" w:rsidRDefault="00D106EA" w:rsidP="00B572EC">
            <w:pPr>
              <w:mirrorIndents/>
              <w:jc w:val="center"/>
              <w:rPr>
                <w:sz w:val="20"/>
                <w:szCs w:val="22"/>
              </w:rPr>
            </w:pPr>
            <w:r w:rsidRPr="00300448">
              <w:rPr>
                <w:sz w:val="20"/>
                <w:szCs w:val="22"/>
              </w:rPr>
              <w:t>-0.05</w:t>
            </w:r>
          </w:p>
        </w:tc>
        <w:tc>
          <w:tcPr>
            <w:tcW w:w="758" w:type="pct"/>
            <w:tcBorders>
              <w:top w:val="single" w:sz="4" w:space="0" w:color="auto"/>
              <w:left w:val="nil"/>
              <w:bottom w:val="single" w:sz="4" w:space="0" w:color="auto"/>
              <w:right w:val="nil"/>
            </w:tcBorders>
            <w:vAlign w:val="center"/>
          </w:tcPr>
          <w:p w14:paraId="11F22322" w14:textId="503AE3F1" w:rsidR="00B572EC" w:rsidRPr="00300448" w:rsidRDefault="00D106EA" w:rsidP="00B572EC">
            <w:pPr>
              <w:mirrorIndents/>
              <w:jc w:val="center"/>
              <w:rPr>
                <w:sz w:val="20"/>
                <w:szCs w:val="22"/>
              </w:rPr>
            </w:pPr>
            <w:r w:rsidRPr="00300448">
              <w:rPr>
                <w:sz w:val="20"/>
                <w:szCs w:val="22"/>
              </w:rPr>
              <w:t>-0.42 – 0.32</w:t>
            </w:r>
          </w:p>
        </w:tc>
        <w:tc>
          <w:tcPr>
            <w:tcW w:w="606" w:type="pct"/>
            <w:gridSpan w:val="2"/>
            <w:tcBorders>
              <w:top w:val="single" w:sz="4" w:space="0" w:color="auto"/>
              <w:left w:val="nil"/>
              <w:bottom w:val="single" w:sz="4" w:space="0" w:color="auto"/>
              <w:right w:val="nil"/>
            </w:tcBorders>
            <w:vAlign w:val="center"/>
          </w:tcPr>
          <w:p w14:paraId="113A8CF2" w14:textId="7EB9D5BA" w:rsidR="00B572EC" w:rsidRPr="00300448" w:rsidRDefault="00D106EA" w:rsidP="00B572EC">
            <w:pPr>
              <w:mirrorIndents/>
              <w:jc w:val="center"/>
              <w:rPr>
                <w:sz w:val="20"/>
                <w:szCs w:val="22"/>
              </w:rPr>
            </w:pPr>
            <w:r w:rsidRPr="00300448">
              <w:rPr>
                <w:sz w:val="20"/>
                <w:szCs w:val="22"/>
              </w:rPr>
              <w:t>.786</w:t>
            </w:r>
          </w:p>
        </w:tc>
        <w:tc>
          <w:tcPr>
            <w:tcW w:w="454" w:type="pct"/>
            <w:gridSpan w:val="2"/>
            <w:vMerge/>
            <w:tcBorders>
              <w:left w:val="nil"/>
              <w:right w:val="nil"/>
            </w:tcBorders>
          </w:tcPr>
          <w:p w14:paraId="0E3DDF3B" w14:textId="77777777" w:rsidR="00B572EC" w:rsidRPr="00300448" w:rsidRDefault="00B572EC" w:rsidP="00B572EC">
            <w:pPr>
              <w:mirrorIndents/>
              <w:jc w:val="center"/>
              <w:rPr>
                <w:sz w:val="20"/>
                <w:szCs w:val="22"/>
              </w:rPr>
            </w:pPr>
          </w:p>
        </w:tc>
      </w:tr>
      <w:tr w:rsidR="00B572EC" w:rsidRPr="00300448" w14:paraId="58DADFC6" w14:textId="77777777" w:rsidTr="006A0263">
        <w:trPr>
          <w:cantSplit/>
          <w:trHeight w:val="58"/>
        </w:trPr>
        <w:tc>
          <w:tcPr>
            <w:tcW w:w="1287" w:type="pct"/>
            <w:gridSpan w:val="2"/>
            <w:vMerge/>
            <w:tcBorders>
              <w:left w:val="nil"/>
              <w:bottom w:val="single" w:sz="4" w:space="0" w:color="auto"/>
              <w:right w:val="nil"/>
            </w:tcBorders>
            <w:vAlign w:val="center"/>
          </w:tcPr>
          <w:p w14:paraId="6481B51D"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5F0DFCAA" w14:textId="77777777" w:rsidR="00B572EC" w:rsidRPr="00300448" w:rsidRDefault="00B572EC" w:rsidP="00B572EC">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36A2EB83" w14:textId="1C2EB969" w:rsidR="00B572EC" w:rsidRPr="00300448" w:rsidRDefault="00B572EC" w:rsidP="00B572EC">
            <w:pPr>
              <w:mirrorIndents/>
              <w:jc w:val="center"/>
              <w:rPr>
                <w:sz w:val="20"/>
                <w:szCs w:val="22"/>
              </w:rPr>
            </w:pPr>
            <w:r w:rsidRPr="00300448">
              <w:rPr>
                <w:sz w:val="20"/>
                <w:szCs w:val="22"/>
              </w:rPr>
              <w:t>1 (46)</w:t>
            </w:r>
          </w:p>
        </w:tc>
        <w:tc>
          <w:tcPr>
            <w:tcW w:w="454" w:type="pct"/>
            <w:tcBorders>
              <w:top w:val="single" w:sz="4" w:space="0" w:color="auto"/>
              <w:left w:val="nil"/>
              <w:bottom w:val="single" w:sz="4" w:space="0" w:color="auto"/>
              <w:right w:val="nil"/>
            </w:tcBorders>
            <w:vAlign w:val="center"/>
          </w:tcPr>
          <w:p w14:paraId="2331CDB1" w14:textId="0E8FA644" w:rsidR="00B572EC" w:rsidRPr="00300448" w:rsidRDefault="00D106EA" w:rsidP="00B572EC">
            <w:pPr>
              <w:mirrorIndents/>
              <w:jc w:val="center"/>
              <w:rPr>
                <w:sz w:val="20"/>
                <w:szCs w:val="22"/>
              </w:rPr>
            </w:pPr>
            <w:r w:rsidRPr="00300448">
              <w:rPr>
                <w:sz w:val="20"/>
                <w:szCs w:val="22"/>
              </w:rPr>
              <w:t>0.00</w:t>
            </w:r>
          </w:p>
        </w:tc>
        <w:tc>
          <w:tcPr>
            <w:tcW w:w="758" w:type="pct"/>
            <w:tcBorders>
              <w:top w:val="single" w:sz="4" w:space="0" w:color="auto"/>
              <w:left w:val="nil"/>
              <w:bottom w:val="single" w:sz="4" w:space="0" w:color="auto"/>
              <w:right w:val="nil"/>
            </w:tcBorders>
            <w:vAlign w:val="center"/>
          </w:tcPr>
          <w:p w14:paraId="48ACD59E" w14:textId="4B38DAC8" w:rsidR="00B572EC" w:rsidRPr="00300448" w:rsidRDefault="00D106EA" w:rsidP="00B572EC">
            <w:pPr>
              <w:mirrorIndents/>
              <w:jc w:val="center"/>
              <w:rPr>
                <w:sz w:val="20"/>
                <w:szCs w:val="22"/>
              </w:rPr>
            </w:pPr>
            <w:r w:rsidRPr="00300448">
              <w:rPr>
                <w:sz w:val="20"/>
                <w:szCs w:val="22"/>
              </w:rPr>
              <w:t>-0.34 – 0.34</w:t>
            </w:r>
          </w:p>
        </w:tc>
        <w:tc>
          <w:tcPr>
            <w:tcW w:w="606" w:type="pct"/>
            <w:gridSpan w:val="2"/>
            <w:tcBorders>
              <w:top w:val="single" w:sz="4" w:space="0" w:color="auto"/>
              <w:left w:val="nil"/>
              <w:bottom w:val="single" w:sz="4" w:space="0" w:color="auto"/>
              <w:right w:val="nil"/>
            </w:tcBorders>
            <w:vAlign w:val="center"/>
          </w:tcPr>
          <w:p w14:paraId="298BF1D4" w14:textId="60A1C2D1" w:rsidR="00B572EC" w:rsidRPr="00300448" w:rsidRDefault="00D106EA" w:rsidP="00B572EC">
            <w:pPr>
              <w:mirrorIndents/>
              <w:jc w:val="center"/>
              <w:rPr>
                <w:sz w:val="20"/>
                <w:szCs w:val="22"/>
              </w:rPr>
            </w:pPr>
            <w:r w:rsidRPr="00300448">
              <w:rPr>
                <w:sz w:val="20"/>
                <w:szCs w:val="22"/>
              </w:rPr>
              <w:t>.993</w:t>
            </w:r>
          </w:p>
        </w:tc>
        <w:tc>
          <w:tcPr>
            <w:tcW w:w="454" w:type="pct"/>
            <w:gridSpan w:val="2"/>
            <w:vMerge/>
            <w:tcBorders>
              <w:left w:val="nil"/>
              <w:right w:val="nil"/>
            </w:tcBorders>
          </w:tcPr>
          <w:p w14:paraId="78C92D46" w14:textId="77777777" w:rsidR="00B572EC" w:rsidRPr="00300448" w:rsidRDefault="00B572EC" w:rsidP="00B572EC">
            <w:pPr>
              <w:mirrorIndents/>
              <w:jc w:val="center"/>
              <w:rPr>
                <w:sz w:val="20"/>
                <w:szCs w:val="22"/>
              </w:rPr>
            </w:pPr>
          </w:p>
        </w:tc>
      </w:tr>
      <w:tr w:rsidR="00B572EC" w:rsidRPr="00300448" w14:paraId="186BA091" w14:textId="77777777" w:rsidTr="006A0263">
        <w:trPr>
          <w:cantSplit/>
          <w:trHeight w:val="58"/>
        </w:trPr>
        <w:tc>
          <w:tcPr>
            <w:tcW w:w="1287" w:type="pct"/>
            <w:gridSpan w:val="2"/>
            <w:vMerge w:val="restart"/>
            <w:tcBorders>
              <w:top w:val="single" w:sz="4" w:space="0" w:color="auto"/>
              <w:left w:val="nil"/>
              <w:right w:val="nil"/>
            </w:tcBorders>
            <w:vAlign w:val="center"/>
          </w:tcPr>
          <w:p w14:paraId="5FC786D2" w14:textId="77777777" w:rsidR="00B572EC" w:rsidRPr="00300448" w:rsidRDefault="00B572EC" w:rsidP="00B572EC">
            <w:pPr>
              <w:mirrorIndents/>
              <w:rPr>
                <w:sz w:val="20"/>
                <w:szCs w:val="22"/>
              </w:rPr>
            </w:pPr>
            <w:r w:rsidRPr="00300448">
              <w:rPr>
                <w:sz w:val="20"/>
                <w:szCs w:val="22"/>
              </w:rPr>
              <w:t>relative to other-TF-PIs</w:t>
            </w:r>
          </w:p>
        </w:tc>
        <w:tc>
          <w:tcPr>
            <w:tcW w:w="759" w:type="pct"/>
            <w:tcBorders>
              <w:top w:val="single" w:sz="4" w:space="0" w:color="auto"/>
              <w:left w:val="nil"/>
              <w:bottom w:val="single" w:sz="4" w:space="0" w:color="auto"/>
              <w:right w:val="nil"/>
            </w:tcBorders>
            <w:vAlign w:val="center"/>
          </w:tcPr>
          <w:p w14:paraId="048C029B" w14:textId="77777777" w:rsidR="00B572EC" w:rsidRPr="00300448" w:rsidRDefault="00B572EC" w:rsidP="00B572EC">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0A4C9F65" w14:textId="478BBEB2" w:rsidR="00B572EC" w:rsidRPr="00300448" w:rsidRDefault="00B572EC" w:rsidP="00B572EC">
            <w:pPr>
              <w:mirrorIndents/>
              <w:jc w:val="center"/>
              <w:rPr>
                <w:sz w:val="20"/>
                <w:szCs w:val="22"/>
              </w:rPr>
            </w:pPr>
            <w:r w:rsidRPr="00300448">
              <w:rPr>
                <w:sz w:val="20"/>
                <w:szCs w:val="22"/>
              </w:rPr>
              <w:t>2 (204)</w:t>
            </w:r>
          </w:p>
        </w:tc>
        <w:tc>
          <w:tcPr>
            <w:tcW w:w="454" w:type="pct"/>
            <w:tcBorders>
              <w:top w:val="single" w:sz="4" w:space="0" w:color="auto"/>
              <w:left w:val="nil"/>
              <w:bottom w:val="single" w:sz="4" w:space="0" w:color="auto"/>
              <w:right w:val="nil"/>
            </w:tcBorders>
            <w:vAlign w:val="center"/>
          </w:tcPr>
          <w:p w14:paraId="388BAA2D" w14:textId="0522FC16" w:rsidR="00B572EC" w:rsidRPr="00300448" w:rsidRDefault="00D106EA" w:rsidP="00B572EC">
            <w:pPr>
              <w:mirrorIndents/>
              <w:jc w:val="center"/>
              <w:rPr>
                <w:sz w:val="20"/>
                <w:szCs w:val="22"/>
              </w:rPr>
            </w:pPr>
            <w:r w:rsidRPr="00300448">
              <w:rPr>
                <w:sz w:val="20"/>
                <w:szCs w:val="22"/>
              </w:rPr>
              <w:t>0.20</w:t>
            </w:r>
          </w:p>
        </w:tc>
        <w:tc>
          <w:tcPr>
            <w:tcW w:w="758" w:type="pct"/>
            <w:tcBorders>
              <w:top w:val="single" w:sz="4" w:space="0" w:color="auto"/>
              <w:left w:val="nil"/>
              <w:bottom w:val="single" w:sz="4" w:space="0" w:color="auto"/>
              <w:right w:val="nil"/>
            </w:tcBorders>
            <w:vAlign w:val="center"/>
          </w:tcPr>
          <w:p w14:paraId="610C5AEF" w14:textId="735FE1A3" w:rsidR="00B572EC" w:rsidRPr="00300448" w:rsidRDefault="00D106EA" w:rsidP="00B572EC">
            <w:pPr>
              <w:mirrorIndents/>
              <w:jc w:val="center"/>
              <w:rPr>
                <w:sz w:val="20"/>
                <w:szCs w:val="22"/>
              </w:rPr>
            </w:pPr>
            <w:r w:rsidRPr="00300448">
              <w:rPr>
                <w:sz w:val="20"/>
                <w:szCs w:val="22"/>
              </w:rPr>
              <w:t>-0.15 – 0.55</w:t>
            </w:r>
          </w:p>
        </w:tc>
        <w:tc>
          <w:tcPr>
            <w:tcW w:w="606" w:type="pct"/>
            <w:gridSpan w:val="2"/>
            <w:tcBorders>
              <w:top w:val="single" w:sz="4" w:space="0" w:color="auto"/>
              <w:left w:val="nil"/>
              <w:bottom w:val="single" w:sz="4" w:space="0" w:color="auto"/>
              <w:right w:val="nil"/>
            </w:tcBorders>
            <w:vAlign w:val="center"/>
          </w:tcPr>
          <w:p w14:paraId="320973D1" w14:textId="1EFCF94A" w:rsidR="00B572EC" w:rsidRPr="00300448" w:rsidRDefault="00D106EA" w:rsidP="00B572EC">
            <w:pPr>
              <w:mirrorIndents/>
              <w:jc w:val="center"/>
              <w:rPr>
                <w:sz w:val="20"/>
                <w:szCs w:val="22"/>
              </w:rPr>
            </w:pPr>
            <w:r w:rsidRPr="00300448">
              <w:rPr>
                <w:sz w:val="20"/>
                <w:szCs w:val="22"/>
              </w:rPr>
              <w:t>.273</w:t>
            </w:r>
          </w:p>
        </w:tc>
        <w:tc>
          <w:tcPr>
            <w:tcW w:w="454" w:type="pct"/>
            <w:gridSpan w:val="2"/>
            <w:vMerge/>
            <w:tcBorders>
              <w:left w:val="nil"/>
              <w:right w:val="nil"/>
            </w:tcBorders>
          </w:tcPr>
          <w:p w14:paraId="2FACEF78" w14:textId="77777777" w:rsidR="00B572EC" w:rsidRPr="00300448" w:rsidRDefault="00B572EC" w:rsidP="00B572EC">
            <w:pPr>
              <w:mirrorIndents/>
              <w:jc w:val="center"/>
              <w:rPr>
                <w:sz w:val="20"/>
                <w:szCs w:val="22"/>
              </w:rPr>
            </w:pPr>
          </w:p>
        </w:tc>
      </w:tr>
      <w:tr w:rsidR="00B572EC" w:rsidRPr="00300448" w14:paraId="215A24F6" w14:textId="77777777" w:rsidTr="006A0263">
        <w:trPr>
          <w:cantSplit/>
          <w:trHeight w:val="58"/>
        </w:trPr>
        <w:tc>
          <w:tcPr>
            <w:tcW w:w="1287" w:type="pct"/>
            <w:gridSpan w:val="2"/>
            <w:vMerge/>
            <w:tcBorders>
              <w:left w:val="nil"/>
              <w:bottom w:val="single" w:sz="4" w:space="0" w:color="auto"/>
              <w:right w:val="nil"/>
            </w:tcBorders>
            <w:vAlign w:val="center"/>
          </w:tcPr>
          <w:p w14:paraId="73FBA993" w14:textId="77777777" w:rsidR="00B572EC" w:rsidRPr="00300448" w:rsidRDefault="00B572EC" w:rsidP="00B572EC">
            <w:pPr>
              <w:mirrorIndents/>
              <w:rPr>
                <w:sz w:val="20"/>
                <w:szCs w:val="22"/>
              </w:rPr>
            </w:pPr>
          </w:p>
        </w:tc>
        <w:tc>
          <w:tcPr>
            <w:tcW w:w="759" w:type="pct"/>
            <w:tcBorders>
              <w:top w:val="single" w:sz="4" w:space="0" w:color="auto"/>
              <w:left w:val="nil"/>
              <w:bottom w:val="single" w:sz="4" w:space="0" w:color="auto"/>
              <w:right w:val="nil"/>
            </w:tcBorders>
            <w:vAlign w:val="center"/>
          </w:tcPr>
          <w:p w14:paraId="18A55082" w14:textId="77777777" w:rsidR="00B572EC" w:rsidRPr="00300448" w:rsidRDefault="00B572EC" w:rsidP="00B572EC">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190E587B" w14:textId="571F8C6D" w:rsidR="00B572EC" w:rsidRPr="00300448" w:rsidRDefault="00B572EC" w:rsidP="00B572EC">
            <w:pPr>
              <w:mirrorIndents/>
              <w:jc w:val="center"/>
              <w:rPr>
                <w:sz w:val="20"/>
                <w:szCs w:val="22"/>
              </w:rPr>
            </w:pPr>
            <w:r w:rsidRPr="00300448">
              <w:rPr>
                <w:sz w:val="20"/>
                <w:szCs w:val="22"/>
              </w:rPr>
              <w:t>0 (0)</w:t>
            </w:r>
          </w:p>
        </w:tc>
        <w:tc>
          <w:tcPr>
            <w:tcW w:w="454" w:type="pct"/>
            <w:tcBorders>
              <w:top w:val="single" w:sz="4" w:space="0" w:color="auto"/>
              <w:left w:val="nil"/>
              <w:bottom w:val="single" w:sz="4" w:space="0" w:color="auto"/>
              <w:right w:val="nil"/>
            </w:tcBorders>
            <w:vAlign w:val="center"/>
          </w:tcPr>
          <w:p w14:paraId="56652493" w14:textId="4A1F689E" w:rsidR="00B572EC" w:rsidRPr="00300448" w:rsidRDefault="00D106EA" w:rsidP="00B572EC">
            <w:pPr>
              <w:mirrorIndents/>
              <w:jc w:val="center"/>
              <w:rPr>
                <w:sz w:val="20"/>
                <w:szCs w:val="22"/>
              </w:rPr>
            </w:pPr>
            <w:r w:rsidRPr="00300448">
              <w:rPr>
                <w:sz w:val="20"/>
                <w:szCs w:val="22"/>
              </w:rPr>
              <w:t>0.05</w:t>
            </w:r>
          </w:p>
        </w:tc>
        <w:tc>
          <w:tcPr>
            <w:tcW w:w="758" w:type="pct"/>
            <w:tcBorders>
              <w:top w:val="single" w:sz="4" w:space="0" w:color="auto"/>
              <w:left w:val="nil"/>
              <w:bottom w:val="single" w:sz="4" w:space="0" w:color="auto"/>
              <w:right w:val="nil"/>
            </w:tcBorders>
            <w:vAlign w:val="center"/>
          </w:tcPr>
          <w:p w14:paraId="0138F698" w14:textId="35A5DFFF" w:rsidR="00B572EC" w:rsidRPr="00300448" w:rsidRDefault="00D106EA" w:rsidP="00B572EC">
            <w:pPr>
              <w:mirrorIndents/>
              <w:jc w:val="center"/>
              <w:rPr>
                <w:sz w:val="20"/>
                <w:szCs w:val="22"/>
              </w:rPr>
            </w:pPr>
            <w:r w:rsidRPr="00300448">
              <w:rPr>
                <w:sz w:val="20"/>
                <w:szCs w:val="22"/>
              </w:rPr>
              <w:t>-0.34 – 0.44</w:t>
            </w:r>
          </w:p>
        </w:tc>
        <w:tc>
          <w:tcPr>
            <w:tcW w:w="606" w:type="pct"/>
            <w:gridSpan w:val="2"/>
            <w:tcBorders>
              <w:top w:val="single" w:sz="4" w:space="0" w:color="auto"/>
              <w:left w:val="nil"/>
              <w:bottom w:val="single" w:sz="4" w:space="0" w:color="auto"/>
              <w:right w:val="nil"/>
            </w:tcBorders>
            <w:vAlign w:val="center"/>
          </w:tcPr>
          <w:p w14:paraId="0158DADF" w14:textId="08C67EC2" w:rsidR="00B572EC" w:rsidRPr="00300448" w:rsidRDefault="00D106EA" w:rsidP="00B572EC">
            <w:pPr>
              <w:mirrorIndents/>
              <w:jc w:val="center"/>
              <w:rPr>
                <w:sz w:val="20"/>
                <w:szCs w:val="22"/>
              </w:rPr>
            </w:pPr>
            <w:r w:rsidRPr="00300448">
              <w:rPr>
                <w:sz w:val="20"/>
                <w:szCs w:val="22"/>
              </w:rPr>
              <w:t>.789</w:t>
            </w:r>
          </w:p>
        </w:tc>
        <w:tc>
          <w:tcPr>
            <w:tcW w:w="454" w:type="pct"/>
            <w:gridSpan w:val="2"/>
            <w:vMerge/>
            <w:tcBorders>
              <w:left w:val="nil"/>
              <w:right w:val="nil"/>
            </w:tcBorders>
          </w:tcPr>
          <w:p w14:paraId="48D15296" w14:textId="77777777" w:rsidR="00B572EC" w:rsidRPr="00300448" w:rsidRDefault="00B572EC" w:rsidP="00B572EC">
            <w:pPr>
              <w:mirrorIndents/>
              <w:jc w:val="center"/>
              <w:rPr>
                <w:sz w:val="20"/>
                <w:szCs w:val="22"/>
              </w:rPr>
            </w:pPr>
          </w:p>
        </w:tc>
      </w:tr>
      <w:tr w:rsidR="00B572EC" w:rsidRPr="00300448" w14:paraId="15B57810" w14:textId="77777777" w:rsidTr="006A0263">
        <w:trPr>
          <w:cantSplit/>
          <w:trHeight w:val="58"/>
        </w:trPr>
        <w:tc>
          <w:tcPr>
            <w:tcW w:w="1287" w:type="pct"/>
            <w:gridSpan w:val="2"/>
            <w:tcBorders>
              <w:top w:val="single" w:sz="4" w:space="0" w:color="auto"/>
              <w:left w:val="nil"/>
              <w:bottom w:val="single" w:sz="4" w:space="0" w:color="auto"/>
              <w:right w:val="nil"/>
            </w:tcBorders>
            <w:vAlign w:val="center"/>
          </w:tcPr>
          <w:p w14:paraId="1A48C224" w14:textId="77777777" w:rsidR="00B572EC" w:rsidRPr="00300448" w:rsidRDefault="00B572EC" w:rsidP="00B572EC">
            <w:pPr>
              <w:mirrorIndents/>
              <w:rPr>
                <w:sz w:val="20"/>
                <w:szCs w:val="22"/>
              </w:rPr>
            </w:pPr>
            <w:r w:rsidRPr="00300448">
              <w:rPr>
                <w:sz w:val="20"/>
                <w:szCs w:val="22"/>
              </w:rPr>
              <w:t>relative to non-TF-PIs</w:t>
            </w:r>
          </w:p>
        </w:tc>
        <w:tc>
          <w:tcPr>
            <w:tcW w:w="759" w:type="pct"/>
            <w:tcBorders>
              <w:top w:val="single" w:sz="4" w:space="0" w:color="auto"/>
              <w:left w:val="nil"/>
              <w:bottom w:val="single" w:sz="4" w:space="0" w:color="auto"/>
              <w:right w:val="nil"/>
            </w:tcBorders>
            <w:vAlign w:val="center"/>
          </w:tcPr>
          <w:p w14:paraId="744CB192" w14:textId="77777777" w:rsidR="00B572EC" w:rsidRPr="00300448" w:rsidRDefault="00B572EC" w:rsidP="00B572EC">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3D452DB8" w14:textId="705B22A9" w:rsidR="00B572EC" w:rsidRPr="00300448" w:rsidRDefault="00B572EC" w:rsidP="00B572EC">
            <w:pPr>
              <w:mirrorIndents/>
              <w:jc w:val="center"/>
              <w:rPr>
                <w:sz w:val="20"/>
                <w:szCs w:val="22"/>
              </w:rPr>
            </w:pPr>
            <w:r w:rsidRPr="00300448">
              <w:rPr>
                <w:sz w:val="20"/>
                <w:szCs w:val="22"/>
              </w:rPr>
              <w:t>11 (1,390)</w:t>
            </w:r>
          </w:p>
        </w:tc>
        <w:tc>
          <w:tcPr>
            <w:tcW w:w="454" w:type="pct"/>
            <w:tcBorders>
              <w:top w:val="single" w:sz="4" w:space="0" w:color="auto"/>
              <w:left w:val="nil"/>
              <w:bottom w:val="single" w:sz="4" w:space="0" w:color="auto"/>
              <w:right w:val="nil"/>
            </w:tcBorders>
            <w:vAlign w:val="center"/>
          </w:tcPr>
          <w:p w14:paraId="21F7B31A" w14:textId="1BF1858A" w:rsidR="00B572EC" w:rsidRPr="00300448" w:rsidRDefault="00D106EA" w:rsidP="00B572EC">
            <w:pPr>
              <w:mirrorIndents/>
              <w:jc w:val="center"/>
              <w:rPr>
                <w:sz w:val="20"/>
                <w:szCs w:val="22"/>
              </w:rPr>
            </w:pPr>
            <w:r w:rsidRPr="00300448">
              <w:rPr>
                <w:sz w:val="20"/>
                <w:szCs w:val="22"/>
              </w:rPr>
              <w:t>0.14</w:t>
            </w:r>
          </w:p>
        </w:tc>
        <w:tc>
          <w:tcPr>
            <w:tcW w:w="758" w:type="pct"/>
            <w:tcBorders>
              <w:top w:val="single" w:sz="4" w:space="0" w:color="auto"/>
              <w:left w:val="nil"/>
              <w:bottom w:val="single" w:sz="4" w:space="0" w:color="auto"/>
              <w:right w:val="nil"/>
            </w:tcBorders>
            <w:vAlign w:val="center"/>
          </w:tcPr>
          <w:p w14:paraId="369EBC52" w14:textId="727899B5" w:rsidR="00B572EC" w:rsidRPr="00300448" w:rsidRDefault="00D106EA" w:rsidP="00B572EC">
            <w:pPr>
              <w:mirrorIndents/>
              <w:jc w:val="center"/>
              <w:rPr>
                <w:sz w:val="20"/>
                <w:szCs w:val="22"/>
              </w:rPr>
            </w:pPr>
            <w:r w:rsidRPr="00300448">
              <w:rPr>
                <w:sz w:val="20"/>
                <w:szCs w:val="22"/>
              </w:rPr>
              <w:t>-0.05 – 0.34</w:t>
            </w:r>
          </w:p>
        </w:tc>
        <w:tc>
          <w:tcPr>
            <w:tcW w:w="606" w:type="pct"/>
            <w:gridSpan w:val="2"/>
            <w:tcBorders>
              <w:top w:val="single" w:sz="4" w:space="0" w:color="auto"/>
              <w:left w:val="nil"/>
              <w:bottom w:val="single" w:sz="4" w:space="0" w:color="auto"/>
              <w:right w:val="nil"/>
            </w:tcBorders>
            <w:vAlign w:val="center"/>
          </w:tcPr>
          <w:p w14:paraId="02AB6165" w14:textId="72BDEAD1" w:rsidR="00B572EC" w:rsidRPr="00300448" w:rsidRDefault="00D106EA" w:rsidP="00B572EC">
            <w:pPr>
              <w:mirrorIndents/>
              <w:jc w:val="center"/>
              <w:rPr>
                <w:sz w:val="20"/>
                <w:szCs w:val="22"/>
              </w:rPr>
            </w:pPr>
            <w:r w:rsidRPr="00300448">
              <w:rPr>
                <w:sz w:val="20"/>
                <w:szCs w:val="22"/>
              </w:rPr>
              <w:t>.150</w:t>
            </w:r>
          </w:p>
        </w:tc>
        <w:tc>
          <w:tcPr>
            <w:tcW w:w="454" w:type="pct"/>
            <w:gridSpan w:val="2"/>
            <w:vMerge/>
            <w:tcBorders>
              <w:left w:val="nil"/>
              <w:bottom w:val="single" w:sz="4" w:space="0" w:color="auto"/>
              <w:right w:val="nil"/>
            </w:tcBorders>
          </w:tcPr>
          <w:p w14:paraId="03C41DBC" w14:textId="77777777" w:rsidR="00B572EC" w:rsidRPr="00300448" w:rsidRDefault="00B572EC" w:rsidP="00B572EC">
            <w:pPr>
              <w:mirrorIndents/>
              <w:jc w:val="center"/>
              <w:rPr>
                <w:sz w:val="20"/>
                <w:szCs w:val="22"/>
              </w:rPr>
            </w:pPr>
          </w:p>
        </w:tc>
      </w:tr>
      <w:tr w:rsidR="003E0826" w:rsidRPr="00300448" w14:paraId="7E22C60A" w14:textId="77777777" w:rsidTr="003E0826">
        <w:trPr>
          <w:gridAfter w:val="1"/>
          <w:wAfter w:w="352" w:type="pct"/>
          <w:cantSplit/>
          <w:trHeight w:val="58"/>
        </w:trPr>
        <w:tc>
          <w:tcPr>
            <w:tcW w:w="4194" w:type="pct"/>
            <w:gridSpan w:val="7"/>
            <w:tcBorders>
              <w:top w:val="single" w:sz="4" w:space="0" w:color="auto"/>
              <w:left w:val="nil"/>
              <w:bottom w:val="single" w:sz="4" w:space="0" w:color="auto"/>
              <w:right w:val="nil"/>
            </w:tcBorders>
            <w:vAlign w:val="bottom"/>
          </w:tcPr>
          <w:p w14:paraId="65B5141E" w14:textId="77777777" w:rsidR="003E0826" w:rsidRPr="00300448" w:rsidRDefault="003E0826" w:rsidP="003E0826">
            <w:pPr>
              <w:mirrorIndents/>
              <w:jc w:val="center"/>
              <w:rPr>
                <w:b/>
                <w:sz w:val="20"/>
                <w:szCs w:val="22"/>
              </w:rPr>
            </w:pPr>
            <w:bookmarkStart w:id="363" w:name="_Hlk99800840"/>
            <w:bookmarkStart w:id="364" w:name="_Hlk99800886"/>
            <w:bookmarkStart w:id="365" w:name="_Hlk100259150"/>
            <w:bookmarkEnd w:id="362"/>
            <w:r w:rsidRPr="00300448">
              <w:rPr>
                <w:b/>
                <w:i/>
                <w:iCs/>
                <w:sz w:val="20"/>
                <w:szCs w:val="22"/>
              </w:rPr>
              <w:t>Outlier-corrected sensitivity analysis: face-to-face delivery of PIs only</w:t>
            </w:r>
          </w:p>
        </w:tc>
        <w:tc>
          <w:tcPr>
            <w:tcW w:w="454" w:type="pct"/>
            <w:gridSpan w:val="2"/>
            <w:tcBorders>
              <w:top w:val="single" w:sz="4" w:space="0" w:color="auto"/>
              <w:left w:val="nil"/>
              <w:bottom w:val="single" w:sz="4" w:space="0" w:color="auto"/>
              <w:right w:val="nil"/>
            </w:tcBorders>
          </w:tcPr>
          <w:p w14:paraId="6ED1B53D" w14:textId="77777777" w:rsidR="003E0826" w:rsidRPr="00300448" w:rsidRDefault="003E0826" w:rsidP="003E0826">
            <w:pPr>
              <w:mirrorIndents/>
              <w:jc w:val="center"/>
              <w:rPr>
                <w:i/>
                <w:iCs/>
                <w:sz w:val="20"/>
                <w:szCs w:val="22"/>
              </w:rPr>
            </w:pPr>
          </w:p>
        </w:tc>
      </w:tr>
      <w:tr w:rsidR="003E0826" w:rsidRPr="00300448" w14:paraId="699F3F15" w14:textId="77777777" w:rsidTr="003E0826">
        <w:trPr>
          <w:cantSplit/>
          <w:trHeight w:val="58"/>
        </w:trPr>
        <w:tc>
          <w:tcPr>
            <w:tcW w:w="1287" w:type="pct"/>
            <w:gridSpan w:val="2"/>
            <w:vMerge w:val="restart"/>
            <w:tcBorders>
              <w:top w:val="single" w:sz="4" w:space="0" w:color="auto"/>
              <w:left w:val="nil"/>
              <w:right w:val="nil"/>
            </w:tcBorders>
            <w:vAlign w:val="center"/>
          </w:tcPr>
          <w:p w14:paraId="17146898" w14:textId="77777777" w:rsidR="003E0826" w:rsidRPr="00300448" w:rsidRDefault="003E0826" w:rsidP="003E0826">
            <w:pPr>
              <w:mirrorIndents/>
              <w:rPr>
                <w:sz w:val="20"/>
                <w:szCs w:val="22"/>
              </w:rPr>
            </w:pPr>
            <w:r w:rsidRPr="00300448">
              <w:rPr>
                <w:sz w:val="20"/>
                <w:szCs w:val="22"/>
              </w:rPr>
              <w:t>relative to PCC</w:t>
            </w:r>
          </w:p>
        </w:tc>
        <w:tc>
          <w:tcPr>
            <w:tcW w:w="759" w:type="pct"/>
            <w:tcBorders>
              <w:top w:val="single" w:sz="4" w:space="0" w:color="auto"/>
              <w:left w:val="nil"/>
              <w:bottom w:val="single" w:sz="4" w:space="0" w:color="auto"/>
              <w:right w:val="nil"/>
            </w:tcBorders>
            <w:vAlign w:val="center"/>
          </w:tcPr>
          <w:p w14:paraId="04FD458C" w14:textId="77777777" w:rsidR="003E0826" w:rsidRPr="00300448" w:rsidRDefault="003E0826" w:rsidP="003E0826">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0361B36D" w14:textId="77777777" w:rsidR="003E0826" w:rsidRPr="00300448" w:rsidRDefault="003E0826" w:rsidP="003E0826">
            <w:pPr>
              <w:mirrorIndents/>
              <w:jc w:val="center"/>
              <w:rPr>
                <w:sz w:val="20"/>
                <w:szCs w:val="22"/>
              </w:rPr>
            </w:pPr>
            <w:r w:rsidRPr="00300448">
              <w:rPr>
                <w:sz w:val="20"/>
                <w:szCs w:val="22"/>
              </w:rPr>
              <w:t>39 (2,242)</w:t>
            </w:r>
          </w:p>
        </w:tc>
        <w:tc>
          <w:tcPr>
            <w:tcW w:w="454" w:type="pct"/>
            <w:tcBorders>
              <w:top w:val="single" w:sz="4" w:space="0" w:color="auto"/>
              <w:left w:val="nil"/>
              <w:bottom w:val="single" w:sz="4" w:space="0" w:color="auto"/>
              <w:right w:val="nil"/>
            </w:tcBorders>
            <w:vAlign w:val="center"/>
          </w:tcPr>
          <w:p w14:paraId="562D0C7A" w14:textId="77777777" w:rsidR="003E0826" w:rsidRPr="00300448" w:rsidRDefault="003E0826" w:rsidP="003E0826">
            <w:pPr>
              <w:mirrorIndents/>
              <w:jc w:val="center"/>
              <w:rPr>
                <w:b/>
                <w:sz w:val="20"/>
                <w:szCs w:val="22"/>
              </w:rPr>
            </w:pPr>
            <w:r w:rsidRPr="00300448">
              <w:rPr>
                <w:b/>
                <w:sz w:val="20"/>
                <w:szCs w:val="22"/>
              </w:rPr>
              <w:t>1.00</w:t>
            </w:r>
          </w:p>
        </w:tc>
        <w:tc>
          <w:tcPr>
            <w:tcW w:w="758" w:type="pct"/>
            <w:tcBorders>
              <w:top w:val="single" w:sz="4" w:space="0" w:color="auto"/>
              <w:left w:val="nil"/>
              <w:bottom w:val="single" w:sz="4" w:space="0" w:color="auto"/>
              <w:right w:val="nil"/>
            </w:tcBorders>
            <w:vAlign w:val="center"/>
          </w:tcPr>
          <w:p w14:paraId="194480C9" w14:textId="77777777" w:rsidR="003E0826" w:rsidRPr="00300448" w:rsidRDefault="003E0826" w:rsidP="003E0826">
            <w:pPr>
              <w:mirrorIndents/>
              <w:jc w:val="center"/>
              <w:rPr>
                <w:b/>
                <w:sz w:val="20"/>
                <w:szCs w:val="22"/>
              </w:rPr>
            </w:pPr>
            <w:r w:rsidRPr="00300448">
              <w:rPr>
                <w:b/>
                <w:sz w:val="20"/>
                <w:szCs w:val="22"/>
              </w:rPr>
              <w:t>0.87 – 1.13</w:t>
            </w:r>
          </w:p>
        </w:tc>
        <w:tc>
          <w:tcPr>
            <w:tcW w:w="606" w:type="pct"/>
            <w:gridSpan w:val="2"/>
            <w:tcBorders>
              <w:top w:val="single" w:sz="4" w:space="0" w:color="auto"/>
              <w:left w:val="nil"/>
              <w:bottom w:val="single" w:sz="4" w:space="0" w:color="auto"/>
              <w:right w:val="nil"/>
            </w:tcBorders>
            <w:vAlign w:val="center"/>
          </w:tcPr>
          <w:p w14:paraId="740D580A" w14:textId="77777777" w:rsidR="003E0826" w:rsidRPr="00300448" w:rsidRDefault="003E0826" w:rsidP="003E0826">
            <w:pPr>
              <w:mirrorIndents/>
              <w:jc w:val="center"/>
              <w:rPr>
                <w:b/>
                <w:sz w:val="20"/>
                <w:szCs w:val="22"/>
              </w:rPr>
            </w:pPr>
            <w:r w:rsidRPr="00300448">
              <w:rPr>
                <w:b/>
                <w:sz w:val="20"/>
                <w:szCs w:val="22"/>
              </w:rPr>
              <w:t>&lt; .001</w:t>
            </w:r>
          </w:p>
        </w:tc>
        <w:tc>
          <w:tcPr>
            <w:tcW w:w="454" w:type="pct"/>
            <w:gridSpan w:val="2"/>
            <w:vMerge w:val="restart"/>
            <w:tcBorders>
              <w:top w:val="single" w:sz="4" w:space="0" w:color="auto"/>
              <w:left w:val="nil"/>
              <w:right w:val="nil"/>
            </w:tcBorders>
          </w:tcPr>
          <w:p w14:paraId="3EF75A3D" w14:textId="77777777" w:rsidR="003E0826" w:rsidRPr="00300448" w:rsidRDefault="003E0826" w:rsidP="003E0826">
            <w:pPr>
              <w:mirrorIndents/>
              <w:jc w:val="center"/>
              <w:rPr>
                <w:sz w:val="20"/>
                <w:szCs w:val="22"/>
              </w:rPr>
            </w:pPr>
            <w:r w:rsidRPr="00300448">
              <w:rPr>
                <w:sz w:val="20"/>
                <w:szCs w:val="22"/>
              </w:rPr>
              <w:t>60.00</w:t>
            </w:r>
            <w:r w:rsidRPr="00300448">
              <w:rPr>
                <w:sz w:val="20"/>
                <w:szCs w:val="22"/>
              </w:rPr>
              <w:br/>
              <w:t>***</w:t>
            </w:r>
          </w:p>
          <w:p w14:paraId="324DB180" w14:textId="77777777" w:rsidR="003E0826" w:rsidRPr="00300448" w:rsidRDefault="003E0826" w:rsidP="003E0826">
            <w:pPr>
              <w:mirrorIndents/>
              <w:jc w:val="center"/>
              <w:rPr>
                <w:sz w:val="20"/>
                <w:szCs w:val="22"/>
              </w:rPr>
            </w:pPr>
            <w:r w:rsidRPr="00300448">
              <w:rPr>
                <w:sz w:val="20"/>
                <w:szCs w:val="22"/>
              </w:rPr>
              <w:t>(0.11)</w:t>
            </w:r>
          </w:p>
        </w:tc>
      </w:tr>
      <w:tr w:rsidR="003E0826" w:rsidRPr="00300448" w14:paraId="4251DE97" w14:textId="77777777" w:rsidTr="003E0826">
        <w:trPr>
          <w:cantSplit/>
          <w:trHeight w:val="58"/>
        </w:trPr>
        <w:tc>
          <w:tcPr>
            <w:tcW w:w="1287" w:type="pct"/>
            <w:gridSpan w:val="2"/>
            <w:vMerge/>
            <w:tcBorders>
              <w:left w:val="nil"/>
              <w:right w:val="nil"/>
            </w:tcBorders>
            <w:vAlign w:val="center"/>
          </w:tcPr>
          <w:p w14:paraId="1D4402B1"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5527EFA8" w14:textId="77777777" w:rsidR="003E0826" w:rsidRPr="00300448" w:rsidRDefault="003E0826" w:rsidP="003E0826">
            <w:pPr>
              <w:mirrorIndents/>
              <w:jc w:val="center"/>
              <w:rPr>
                <w:sz w:val="20"/>
                <w:szCs w:val="22"/>
              </w:rPr>
            </w:pPr>
            <w:r w:rsidRPr="00300448">
              <w:rPr>
                <w:sz w:val="20"/>
                <w:szCs w:val="22"/>
              </w:rPr>
              <w:t>EMDR</w:t>
            </w:r>
          </w:p>
        </w:tc>
        <w:tc>
          <w:tcPr>
            <w:tcW w:w="682" w:type="pct"/>
            <w:tcBorders>
              <w:top w:val="single" w:sz="4" w:space="0" w:color="auto"/>
              <w:left w:val="nil"/>
              <w:bottom w:val="single" w:sz="4" w:space="0" w:color="auto"/>
              <w:right w:val="nil"/>
            </w:tcBorders>
          </w:tcPr>
          <w:p w14:paraId="7821D213" w14:textId="77777777" w:rsidR="003E0826" w:rsidRPr="00300448" w:rsidRDefault="003E0826" w:rsidP="003E0826">
            <w:pPr>
              <w:mirrorIndents/>
              <w:jc w:val="center"/>
              <w:rPr>
                <w:sz w:val="20"/>
                <w:szCs w:val="22"/>
              </w:rPr>
            </w:pPr>
            <w:r w:rsidRPr="00300448">
              <w:rPr>
                <w:sz w:val="20"/>
                <w:szCs w:val="22"/>
              </w:rPr>
              <w:t>6 (349)</w:t>
            </w:r>
          </w:p>
        </w:tc>
        <w:tc>
          <w:tcPr>
            <w:tcW w:w="454" w:type="pct"/>
            <w:tcBorders>
              <w:top w:val="single" w:sz="4" w:space="0" w:color="auto"/>
              <w:left w:val="nil"/>
              <w:bottom w:val="single" w:sz="4" w:space="0" w:color="auto"/>
              <w:right w:val="nil"/>
            </w:tcBorders>
            <w:vAlign w:val="center"/>
          </w:tcPr>
          <w:p w14:paraId="44851F22" w14:textId="77777777" w:rsidR="003E0826" w:rsidRPr="00300448" w:rsidRDefault="003E0826" w:rsidP="003E0826">
            <w:pPr>
              <w:mirrorIndents/>
              <w:jc w:val="center"/>
              <w:rPr>
                <w:b/>
                <w:sz w:val="20"/>
                <w:szCs w:val="22"/>
              </w:rPr>
            </w:pPr>
            <w:r w:rsidRPr="00300448">
              <w:rPr>
                <w:b/>
                <w:sz w:val="20"/>
                <w:szCs w:val="22"/>
              </w:rPr>
              <w:t>0.99</w:t>
            </w:r>
          </w:p>
        </w:tc>
        <w:tc>
          <w:tcPr>
            <w:tcW w:w="758" w:type="pct"/>
            <w:tcBorders>
              <w:top w:val="single" w:sz="4" w:space="0" w:color="auto"/>
              <w:left w:val="nil"/>
              <w:bottom w:val="single" w:sz="4" w:space="0" w:color="auto"/>
              <w:right w:val="nil"/>
            </w:tcBorders>
            <w:vAlign w:val="center"/>
          </w:tcPr>
          <w:p w14:paraId="42083B7C" w14:textId="77777777" w:rsidR="003E0826" w:rsidRPr="00300448" w:rsidRDefault="003E0826" w:rsidP="003E0826">
            <w:pPr>
              <w:mirrorIndents/>
              <w:jc w:val="center"/>
              <w:rPr>
                <w:b/>
                <w:sz w:val="20"/>
                <w:szCs w:val="22"/>
              </w:rPr>
            </w:pPr>
            <w:r w:rsidRPr="00300448">
              <w:rPr>
                <w:b/>
                <w:sz w:val="20"/>
                <w:szCs w:val="22"/>
              </w:rPr>
              <w:t>0.77 – 1.20</w:t>
            </w:r>
          </w:p>
        </w:tc>
        <w:tc>
          <w:tcPr>
            <w:tcW w:w="606" w:type="pct"/>
            <w:gridSpan w:val="2"/>
            <w:tcBorders>
              <w:top w:val="single" w:sz="4" w:space="0" w:color="auto"/>
              <w:left w:val="nil"/>
              <w:bottom w:val="single" w:sz="4" w:space="0" w:color="auto"/>
              <w:right w:val="nil"/>
            </w:tcBorders>
            <w:vAlign w:val="center"/>
          </w:tcPr>
          <w:p w14:paraId="50DEDF9C" w14:textId="77777777" w:rsidR="003E0826" w:rsidRPr="00300448" w:rsidRDefault="003E0826" w:rsidP="003E0826">
            <w:pPr>
              <w:mirrorIndents/>
              <w:jc w:val="center"/>
              <w:rPr>
                <w:b/>
                <w:sz w:val="20"/>
                <w:szCs w:val="22"/>
              </w:rPr>
            </w:pPr>
            <w:r w:rsidRPr="00300448">
              <w:rPr>
                <w:b/>
                <w:sz w:val="20"/>
                <w:szCs w:val="22"/>
              </w:rPr>
              <w:t>&lt; .001</w:t>
            </w:r>
          </w:p>
        </w:tc>
        <w:tc>
          <w:tcPr>
            <w:tcW w:w="454" w:type="pct"/>
            <w:gridSpan w:val="2"/>
            <w:vMerge/>
            <w:tcBorders>
              <w:left w:val="nil"/>
              <w:right w:val="nil"/>
            </w:tcBorders>
          </w:tcPr>
          <w:p w14:paraId="11353C2A" w14:textId="77777777" w:rsidR="003E0826" w:rsidRPr="00300448" w:rsidRDefault="003E0826" w:rsidP="003E0826">
            <w:pPr>
              <w:mirrorIndents/>
              <w:jc w:val="center"/>
              <w:rPr>
                <w:sz w:val="20"/>
                <w:szCs w:val="22"/>
              </w:rPr>
            </w:pPr>
          </w:p>
        </w:tc>
      </w:tr>
      <w:tr w:rsidR="003E0826" w:rsidRPr="00300448" w14:paraId="1E0FC516" w14:textId="77777777" w:rsidTr="003E0826">
        <w:trPr>
          <w:cantSplit/>
          <w:trHeight w:val="58"/>
        </w:trPr>
        <w:tc>
          <w:tcPr>
            <w:tcW w:w="1287" w:type="pct"/>
            <w:gridSpan w:val="2"/>
            <w:vMerge/>
            <w:tcBorders>
              <w:left w:val="nil"/>
              <w:right w:val="nil"/>
            </w:tcBorders>
            <w:vAlign w:val="center"/>
          </w:tcPr>
          <w:p w14:paraId="59D51DB2"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5FE12382" w14:textId="77777777" w:rsidR="003E0826" w:rsidRPr="00300448" w:rsidRDefault="003E0826" w:rsidP="003E0826">
            <w:pPr>
              <w:mirrorIndents/>
              <w:jc w:val="center"/>
              <w:rPr>
                <w:sz w:val="20"/>
                <w:szCs w:val="22"/>
              </w:rPr>
            </w:pPr>
            <w:r w:rsidRPr="00300448">
              <w:rPr>
                <w:sz w:val="20"/>
                <w:szCs w:val="22"/>
              </w:rPr>
              <w:t>other-TF-PIs</w:t>
            </w:r>
          </w:p>
        </w:tc>
        <w:tc>
          <w:tcPr>
            <w:tcW w:w="682" w:type="pct"/>
            <w:tcBorders>
              <w:top w:val="single" w:sz="4" w:space="0" w:color="auto"/>
              <w:left w:val="nil"/>
              <w:bottom w:val="single" w:sz="4" w:space="0" w:color="auto"/>
              <w:right w:val="nil"/>
            </w:tcBorders>
          </w:tcPr>
          <w:p w14:paraId="5B1C1701" w14:textId="77777777" w:rsidR="003E0826" w:rsidRPr="00300448" w:rsidRDefault="003E0826" w:rsidP="003E0826">
            <w:pPr>
              <w:mirrorIndents/>
              <w:jc w:val="center"/>
              <w:rPr>
                <w:sz w:val="20"/>
                <w:szCs w:val="22"/>
              </w:rPr>
            </w:pPr>
            <w:r w:rsidRPr="00300448">
              <w:rPr>
                <w:sz w:val="20"/>
                <w:szCs w:val="22"/>
              </w:rPr>
              <w:t>4 (198)</w:t>
            </w:r>
          </w:p>
        </w:tc>
        <w:tc>
          <w:tcPr>
            <w:tcW w:w="454" w:type="pct"/>
            <w:tcBorders>
              <w:top w:val="single" w:sz="4" w:space="0" w:color="auto"/>
              <w:left w:val="nil"/>
              <w:bottom w:val="single" w:sz="4" w:space="0" w:color="auto"/>
              <w:right w:val="nil"/>
            </w:tcBorders>
            <w:vAlign w:val="center"/>
          </w:tcPr>
          <w:p w14:paraId="5FAB66F7" w14:textId="77777777" w:rsidR="003E0826" w:rsidRPr="00300448" w:rsidRDefault="003E0826" w:rsidP="003E0826">
            <w:pPr>
              <w:mirrorIndents/>
              <w:jc w:val="center"/>
              <w:rPr>
                <w:b/>
                <w:sz w:val="20"/>
                <w:szCs w:val="22"/>
              </w:rPr>
            </w:pPr>
            <w:r w:rsidRPr="00300448">
              <w:rPr>
                <w:b/>
                <w:sz w:val="20"/>
                <w:szCs w:val="22"/>
              </w:rPr>
              <w:t>0.81</w:t>
            </w:r>
          </w:p>
        </w:tc>
        <w:tc>
          <w:tcPr>
            <w:tcW w:w="758" w:type="pct"/>
            <w:tcBorders>
              <w:top w:val="single" w:sz="4" w:space="0" w:color="auto"/>
              <w:left w:val="nil"/>
              <w:bottom w:val="single" w:sz="4" w:space="0" w:color="auto"/>
              <w:right w:val="nil"/>
            </w:tcBorders>
            <w:vAlign w:val="center"/>
          </w:tcPr>
          <w:p w14:paraId="4D99F742" w14:textId="77777777" w:rsidR="003E0826" w:rsidRPr="00300448" w:rsidRDefault="003E0826" w:rsidP="003E0826">
            <w:pPr>
              <w:mirrorIndents/>
              <w:jc w:val="center"/>
              <w:rPr>
                <w:b/>
                <w:sz w:val="20"/>
                <w:szCs w:val="22"/>
              </w:rPr>
            </w:pPr>
            <w:r w:rsidRPr="00300448">
              <w:rPr>
                <w:b/>
                <w:sz w:val="20"/>
                <w:szCs w:val="22"/>
              </w:rPr>
              <w:t>0.53 – 1.09</w:t>
            </w:r>
          </w:p>
        </w:tc>
        <w:tc>
          <w:tcPr>
            <w:tcW w:w="606" w:type="pct"/>
            <w:gridSpan w:val="2"/>
            <w:tcBorders>
              <w:top w:val="single" w:sz="4" w:space="0" w:color="auto"/>
              <w:left w:val="nil"/>
              <w:bottom w:val="single" w:sz="4" w:space="0" w:color="auto"/>
              <w:right w:val="nil"/>
            </w:tcBorders>
            <w:vAlign w:val="center"/>
          </w:tcPr>
          <w:p w14:paraId="26AF7D8A" w14:textId="77777777" w:rsidR="003E0826" w:rsidRPr="00300448" w:rsidRDefault="003E0826" w:rsidP="003E0826">
            <w:pPr>
              <w:mirrorIndents/>
              <w:jc w:val="center"/>
              <w:rPr>
                <w:b/>
                <w:sz w:val="20"/>
                <w:szCs w:val="22"/>
              </w:rPr>
            </w:pPr>
            <w:r w:rsidRPr="00300448">
              <w:rPr>
                <w:b/>
                <w:sz w:val="20"/>
                <w:szCs w:val="22"/>
              </w:rPr>
              <w:t>&lt; .001</w:t>
            </w:r>
          </w:p>
        </w:tc>
        <w:tc>
          <w:tcPr>
            <w:tcW w:w="454" w:type="pct"/>
            <w:gridSpan w:val="2"/>
            <w:vMerge/>
            <w:tcBorders>
              <w:left w:val="nil"/>
              <w:right w:val="nil"/>
            </w:tcBorders>
          </w:tcPr>
          <w:p w14:paraId="356FD373" w14:textId="77777777" w:rsidR="003E0826" w:rsidRPr="00300448" w:rsidRDefault="003E0826" w:rsidP="003E0826">
            <w:pPr>
              <w:mirrorIndents/>
              <w:jc w:val="center"/>
              <w:rPr>
                <w:sz w:val="20"/>
                <w:szCs w:val="22"/>
              </w:rPr>
            </w:pPr>
          </w:p>
        </w:tc>
      </w:tr>
      <w:tr w:rsidR="003E0826" w:rsidRPr="00300448" w14:paraId="130522F3" w14:textId="77777777" w:rsidTr="003E0826">
        <w:trPr>
          <w:cantSplit/>
          <w:trHeight w:val="90"/>
        </w:trPr>
        <w:tc>
          <w:tcPr>
            <w:tcW w:w="1287" w:type="pct"/>
            <w:gridSpan w:val="2"/>
            <w:vMerge/>
            <w:tcBorders>
              <w:left w:val="nil"/>
              <w:right w:val="nil"/>
            </w:tcBorders>
            <w:vAlign w:val="center"/>
          </w:tcPr>
          <w:p w14:paraId="5E089C74"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0B670894" w14:textId="77777777" w:rsidR="003E0826" w:rsidRPr="00300448" w:rsidRDefault="003E0826" w:rsidP="003E0826">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0AC0C19A" w14:textId="77777777" w:rsidR="003E0826" w:rsidRPr="00300448" w:rsidRDefault="003E0826" w:rsidP="003E0826">
            <w:pPr>
              <w:mirrorIndents/>
              <w:jc w:val="center"/>
              <w:rPr>
                <w:sz w:val="20"/>
                <w:szCs w:val="22"/>
              </w:rPr>
            </w:pPr>
            <w:r w:rsidRPr="00300448">
              <w:rPr>
                <w:sz w:val="20"/>
                <w:szCs w:val="22"/>
              </w:rPr>
              <w:t>10 (633)</w:t>
            </w:r>
          </w:p>
        </w:tc>
        <w:tc>
          <w:tcPr>
            <w:tcW w:w="454" w:type="pct"/>
            <w:tcBorders>
              <w:top w:val="single" w:sz="4" w:space="0" w:color="auto"/>
              <w:left w:val="nil"/>
              <w:bottom w:val="single" w:sz="4" w:space="0" w:color="auto"/>
              <w:right w:val="nil"/>
            </w:tcBorders>
            <w:vAlign w:val="center"/>
          </w:tcPr>
          <w:p w14:paraId="1FCFEE64" w14:textId="77777777" w:rsidR="003E0826" w:rsidRPr="00300448" w:rsidRDefault="003E0826" w:rsidP="003E0826">
            <w:pPr>
              <w:mirrorIndents/>
              <w:jc w:val="center"/>
              <w:rPr>
                <w:b/>
                <w:sz w:val="20"/>
                <w:szCs w:val="22"/>
              </w:rPr>
            </w:pPr>
            <w:r w:rsidRPr="00300448">
              <w:rPr>
                <w:b/>
                <w:sz w:val="20"/>
                <w:szCs w:val="22"/>
              </w:rPr>
              <w:t>0.84</w:t>
            </w:r>
          </w:p>
        </w:tc>
        <w:tc>
          <w:tcPr>
            <w:tcW w:w="758" w:type="pct"/>
            <w:tcBorders>
              <w:top w:val="single" w:sz="4" w:space="0" w:color="auto"/>
              <w:left w:val="nil"/>
              <w:bottom w:val="single" w:sz="4" w:space="0" w:color="auto"/>
              <w:right w:val="nil"/>
            </w:tcBorders>
            <w:vAlign w:val="center"/>
          </w:tcPr>
          <w:p w14:paraId="06F923B6" w14:textId="77777777" w:rsidR="003E0826" w:rsidRPr="00300448" w:rsidRDefault="003E0826" w:rsidP="003E0826">
            <w:pPr>
              <w:mirrorIndents/>
              <w:jc w:val="center"/>
              <w:rPr>
                <w:b/>
                <w:sz w:val="20"/>
                <w:szCs w:val="22"/>
              </w:rPr>
            </w:pPr>
            <w:r w:rsidRPr="00300448">
              <w:rPr>
                <w:b/>
                <w:sz w:val="20"/>
                <w:szCs w:val="22"/>
              </w:rPr>
              <w:t>0.66 – 1.02</w:t>
            </w:r>
          </w:p>
        </w:tc>
        <w:tc>
          <w:tcPr>
            <w:tcW w:w="606" w:type="pct"/>
            <w:gridSpan w:val="2"/>
            <w:tcBorders>
              <w:top w:val="single" w:sz="4" w:space="0" w:color="auto"/>
              <w:left w:val="nil"/>
              <w:bottom w:val="single" w:sz="4" w:space="0" w:color="auto"/>
              <w:right w:val="nil"/>
            </w:tcBorders>
            <w:vAlign w:val="center"/>
          </w:tcPr>
          <w:p w14:paraId="1EDBA522" w14:textId="77777777" w:rsidR="003E0826" w:rsidRPr="00300448" w:rsidRDefault="003E0826" w:rsidP="003E0826">
            <w:pPr>
              <w:mirrorIndents/>
              <w:jc w:val="center"/>
              <w:rPr>
                <w:b/>
                <w:sz w:val="20"/>
                <w:szCs w:val="22"/>
              </w:rPr>
            </w:pPr>
            <w:r w:rsidRPr="00300448">
              <w:rPr>
                <w:b/>
                <w:sz w:val="20"/>
                <w:szCs w:val="22"/>
              </w:rPr>
              <w:t>&lt; .001</w:t>
            </w:r>
          </w:p>
        </w:tc>
        <w:tc>
          <w:tcPr>
            <w:tcW w:w="454" w:type="pct"/>
            <w:gridSpan w:val="2"/>
            <w:vMerge/>
            <w:tcBorders>
              <w:left w:val="nil"/>
              <w:right w:val="nil"/>
            </w:tcBorders>
          </w:tcPr>
          <w:p w14:paraId="6B5ABCAD" w14:textId="77777777" w:rsidR="003E0826" w:rsidRPr="00300448" w:rsidRDefault="003E0826" w:rsidP="003E0826">
            <w:pPr>
              <w:mirrorIndents/>
              <w:jc w:val="center"/>
              <w:rPr>
                <w:sz w:val="20"/>
                <w:szCs w:val="22"/>
              </w:rPr>
            </w:pPr>
          </w:p>
        </w:tc>
      </w:tr>
      <w:tr w:rsidR="003E0826" w:rsidRPr="00300448" w14:paraId="10381915" w14:textId="77777777" w:rsidTr="003E0826">
        <w:trPr>
          <w:cantSplit/>
          <w:trHeight w:val="90"/>
        </w:trPr>
        <w:tc>
          <w:tcPr>
            <w:tcW w:w="1287" w:type="pct"/>
            <w:gridSpan w:val="2"/>
            <w:tcBorders>
              <w:left w:val="nil"/>
              <w:bottom w:val="single" w:sz="4" w:space="0" w:color="auto"/>
              <w:right w:val="nil"/>
            </w:tcBorders>
            <w:vAlign w:val="center"/>
          </w:tcPr>
          <w:p w14:paraId="471A7F8C"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5E9BEB55" w14:textId="77777777" w:rsidR="003E0826" w:rsidRPr="00300448" w:rsidRDefault="003E0826" w:rsidP="003E0826">
            <w:pPr>
              <w:mirrorIndents/>
              <w:jc w:val="center"/>
              <w:rPr>
                <w:sz w:val="20"/>
                <w:szCs w:val="22"/>
              </w:rPr>
            </w:pPr>
            <w:r w:rsidRPr="00300448">
              <w:rPr>
                <w:sz w:val="20"/>
                <w:szCs w:val="22"/>
              </w:rPr>
              <w:t>ACC</w:t>
            </w:r>
          </w:p>
        </w:tc>
        <w:tc>
          <w:tcPr>
            <w:tcW w:w="682" w:type="pct"/>
            <w:tcBorders>
              <w:top w:val="single" w:sz="4" w:space="0" w:color="auto"/>
              <w:left w:val="nil"/>
              <w:bottom w:val="single" w:sz="4" w:space="0" w:color="auto"/>
              <w:right w:val="nil"/>
            </w:tcBorders>
          </w:tcPr>
          <w:p w14:paraId="1EA0150A" w14:textId="77777777" w:rsidR="003E0826" w:rsidRPr="00300448" w:rsidRDefault="003E0826" w:rsidP="003E0826">
            <w:pPr>
              <w:mirrorIndents/>
              <w:jc w:val="center"/>
              <w:rPr>
                <w:sz w:val="20"/>
                <w:szCs w:val="22"/>
              </w:rPr>
            </w:pPr>
            <w:r w:rsidRPr="00300448">
              <w:rPr>
                <w:sz w:val="20"/>
                <w:szCs w:val="22"/>
              </w:rPr>
              <w:t>5 (154)</w:t>
            </w:r>
          </w:p>
        </w:tc>
        <w:tc>
          <w:tcPr>
            <w:tcW w:w="454" w:type="pct"/>
            <w:tcBorders>
              <w:top w:val="single" w:sz="4" w:space="0" w:color="auto"/>
              <w:left w:val="nil"/>
              <w:bottom w:val="single" w:sz="4" w:space="0" w:color="auto"/>
              <w:right w:val="nil"/>
            </w:tcBorders>
            <w:vAlign w:val="center"/>
          </w:tcPr>
          <w:p w14:paraId="7E53EF74" w14:textId="77777777" w:rsidR="003E0826" w:rsidRPr="00300448" w:rsidRDefault="003E0826" w:rsidP="003E0826">
            <w:pPr>
              <w:mirrorIndents/>
              <w:jc w:val="center"/>
              <w:rPr>
                <w:b/>
                <w:sz w:val="20"/>
                <w:szCs w:val="22"/>
              </w:rPr>
            </w:pPr>
            <w:r w:rsidRPr="00300448">
              <w:rPr>
                <w:b/>
                <w:sz w:val="20"/>
                <w:szCs w:val="22"/>
              </w:rPr>
              <w:t>0.50</w:t>
            </w:r>
          </w:p>
        </w:tc>
        <w:tc>
          <w:tcPr>
            <w:tcW w:w="758" w:type="pct"/>
            <w:tcBorders>
              <w:top w:val="single" w:sz="4" w:space="0" w:color="auto"/>
              <w:left w:val="nil"/>
              <w:bottom w:val="single" w:sz="4" w:space="0" w:color="auto"/>
              <w:right w:val="nil"/>
            </w:tcBorders>
            <w:vAlign w:val="center"/>
          </w:tcPr>
          <w:p w14:paraId="751638A3" w14:textId="77777777" w:rsidR="003E0826" w:rsidRPr="00300448" w:rsidRDefault="003E0826" w:rsidP="003E0826">
            <w:pPr>
              <w:mirrorIndents/>
              <w:jc w:val="center"/>
              <w:rPr>
                <w:b/>
                <w:sz w:val="20"/>
                <w:szCs w:val="22"/>
              </w:rPr>
            </w:pPr>
            <w:r w:rsidRPr="00300448">
              <w:rPr>
                <w:b/>
                <w:sz w:val="20"/>
                <w:szCs w:val="22"/>
              </w:rPr>
              <w:t>0.32 – 0.68</w:t>
            </w:r>
          </w:p>
        </w:tc>
        <w:tc>
          <w:tcPr>
            <w:tcW w:w="606" w:type="pct"/>
            <w:gridSpan w:val="2"/>
            <w:tcBorders>
              <w:top w:val="single" w:sz="4" w:space="0" w:color="auto"/>
              <w:left w:val="nil"/>
              <w:bottom w:val="single" w:sz="4" w:space="0" w:color="auto"/>
              <w:right w:val="nil"/>
            </w:tcBorders>
            <w:vAlign w:val="center"/>
          </w:tcPr>
          <w:p w14:paraId="7087BD06" w14:textId="77777777" w:rsidR="003E0826" w:rsidRPr="00300448" w:rsidRDefault="003E0826" w:rsidP="003E0826">
            <w:pPr>
              <w:mirrorIndents/>
              <w:jc w:val="center"/>
              <w:rPr>
                <w:b/>
                <w:sz w:val="20"/>
                <w:szCs w:val="22"/>
              </w:rPr>
            </w:pPr>
            <w:r w:rsidRPr="00300448">
              <w:rPr>
                <w:b/>
                <w:sz w:val="20"/>
                <w:szCs w:val="22"/>
              </w:rPr>
              <w:t>&lt; .001</w:t>
            </w:r>
          </w:p>
        </w:tc>
        <w:tc>
          <w:tcPr>
            <w:tcW w:w="454" w:type="pct"/>
            <w:gridSpan w:val="2"/>
            <w:vMerge/>
            <w:tcBorders>
              <w:left w:val="nil"/>
              <w:right w:val="nil"/>
            </w:tcBorders>
          </w:tcPr>
          <w:p w14:paraId="226B7A1B" w14:textId="77777777" w:rsidR="003E0826" w:rsidRPr="00300448" w:rsidRDefault="003E0826" w:rsidP="003E0826">
            <w:pPr>
              <w:mirrorIndents/>
              <w:jc w:val="center"/>
              <w:rPr>
                <w:sz w:val="20"/>
                <w:szCs w:val="22"/>
              </w:rPr>
            </w:pPr>
          </w:p>
        </w:tc>
      </w:tr>
      <w:tr w:rsidR="003E0826" w:rsidRPr="00300448" w14:paraId="324DE696" w14:textId="77777777" w:rsidTr="003E0826">
        <w:trPr>
          <w:cantSplit/>
          <w:trHeight w:val="58"/>
        </w:trPr>
        <w:tc>
          <w:tcPr>
            <w:tcW w:w="1287" w:type="pct"/>
            <w:gridSpan w:val="2"/>
            <w:vMerge w:val="restart"/>
            <w:tcBorders>
              <w:top w:val="single" w:sz="4" w:space="0" w:color="auto"/>
              <w:left w:val="nil"/>
              <w:right w:val="nil"/>
            </w:tcBorders>
            <w:vAlign w:val="center"/>
          </w:tcPr>
          <w:p w14:paraId="5326E1BE" w14:textId="77777777" w:rsidR="003E0826" w:rsidRPr="00300448" w:rsidRDefault="003E0826" w:rsidP="003E0826">
            <w:pPr>
              <w:mirrorIndents/>
              <w:rPr>
                <w:sz w:val="20"/>
                <w:szCs w:val="22"/>
              </w:rPr>
            </w:pPr>
            <w:r w:rsidRPr="00300448">
              <w:rPr>
                <w:sz w:val="20"/>
                <w:szCs w:val="22"/>
              </w:rPr>
              <w:t>relative to ACC</w:t>
            </w:r>
          </w:p>
        </w:tc>
        <w:tc>
          <w:tcPr>
            <w:tcW w:w="759" w:type="pct"/>
            <w:tcBorders>
              <w:top w:val="single" w:sz="4" w:space="0" w:color="auto"/>
              <w:left w:val="nil"/>
              <w:bottom w:val="single" w:sz="4" w:space="0" w:color="auto"/>
              <w:right w:val="nil"/>
            </w:tcBorders>
            <w:vAlign w:val="center"/>
          </w:tcPr>
          <w:p w14:paraId="15AF08D2" w14:textId="77777777" w:rsidR="003E0826" w:rsidRPr="00300448" w:rsidRDefault="003E0826" w:rsidP="003E0826">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76F22F1C" w14:textId="77777777" w:rsidR="003E0826" w:rsidRPr="00300448" w:rsidRDefault="003E0826" w:rsidP="003E0826">
            <w:pPr>
              <w:mirrorIndents/>
              <w:jc w:val="center"/>
              <w:rPr>
                <w:sz w:val="20"/>
                <w:szCs w:val="22"/>
              </w:rPr>
            </w:pPr>
            <w:r w:rsidRPr="00300448">
              <w:rPr>
                <w:sz w:val="20"/>
                <w:szCs w:val="22"/>
              </w:rPr>
              <w:t>27 (1,558)</w:t>
            </w:r>
          </w:p>
        </w:tc>
        <w:tc>
          <w:tcPr>
            <w:tcW w:w="454" w:type="pct"/>
            <w:tcBorders>
              <w:top w:val="single" w:sz="4" w:space="0" w:color="auto"/>
              <w:left w:val="nil"/>
              <w:bottom w:val="single" w:sz="4" w:space="0" w:color="auto"/>
              <w:right w:val="nil"/>
            </w:tcBorders>
            <w:vAlign w:val="center"/>
          </w:tcPr>
          <w:p w14:paraId="440648AC" w14:textId="77777777" w:rsidR="003E0826" w:rsidRPr="00300448" w:rsidRDefault="003E0826" w:rsidP="003E0826">
            <w:pPr>
              <w:mirrorIndents/>
              <w:jc w:val="center"/>
              <w:rPr>
                <w:b/>
                <w:sz w:val="20"/>
                <w:szCs w:val="22"/>
              </w:rPr>
            </w:pPr>
            <w:r w:rsidRPr="00300448">
              <w:rPr>
                <w:b/>
                <w:sz w:val="20"/>
                <w:szCs w:val="22"/>
              </w:rPr>
              <w:t>0.50</w:t>
            </w:r>
          </w:p>
        </w:tc>
        <w:tc>
          <w:tcPr>
            <w:tcW w:w="758" w:type="pct"/>
            <w:tcBorders>
              <w:top w:val="single" w:sz="4" w:space="0" w:color="auto"/>
              <w:left w:val="nil"/>
              <w:bottom w:val="single" w:sz="4" w:space="0" w:color="auto"/>
              <w:right w:val="nil"/>
            </w:tcBorders>
            <w:vAlign w:val="center"/>
          </w:tcPr>
          <w:p w14:paraId="401EBFEF" w14:textId="77777777" w:rsidR="003E0826" w:rsidRPr="00300448" w:rsidRDefault="003E0826" w:rsidP="003E0826">
            <w:pPr>
              <w:mirrorIndents/>
              <w:jc w:val="center"/>
              <w:rPr>
                <w:b/>
                <w:sz w:val="20"/>
                <w:szCs w:val="22"/>
              </w:rPr>
            </w:pPr>
            <w:r w:rsidRPr="00300448">
              <w:rPr>
                <w:b/>
                <w:sz w:val="20"/>
                <w:szCs w:val="22"/>
              </w:rPr>
              <w:t>0.35 – 0.65</w:t>
            </w:r>
          </w:p>
        </w:tc>
        <w:tc>
          <w:tcPr>
            <w:tcW w:w="606" w:type="pct"/>
            <w:gridSpan w:val="2"/>
            <w:tcBorders>
              <w:top w:val="single" w:sz="4" w:space="0" w:color="auto"/>
              <w:left w:val="nil"/>
              <w:bottom w:val="single" w:sz="4" w:space="0" w:color="auto"/>
              <w:right w:val="nil"/>
            </w:tcBorders>
            <w:vAlign w:val="center"/>
          </w:tcPr>
          <w:p w14:paraId="76B5F84E" w14:textId="77777777" w:rsidR="003E0826" w:rsidRPr="00300448" w:rsidRDefault="003E0826" w:rsidP="003E0826">
            <w:pPr>
              <w:mirrorIndents/>
              <w:jc w:val="center"/>
              <w:rPr>
                <w:b/>
                <w:sz w:val="20"/>
                <w:szCs w:val="22"/>
              </w:rPr>
            </w:pPr>
            <w:r w:rsidRPr="00300448">
              <w:rPr>
                <w:b/>
                <w:sz w:val="20"/>
                <w:szCs w:val="22"/>
              </w:rPr>
              <w:t>&lt; .001</w:t>
            </w:r>
          </w:p>
        </w:tc>
        <w:tc>
          <w:tcPr>
            <w:tcW w:w="454" w:type="pct"/>
            <w:gridSpan w:val="2"/>
            <w:vMerge/>
            <w:tcBorders>
              <w:left w:val="nil"/>
              <w:right w:val="nil"/>
            </w:tcBorders>
          </w:tcPr>
          <w:p w14:paraId="3E03C94A" w14:textId="77777777" w:rsidR="003E0826" w:rsidRPr="00300448" w:rsidRDefault="003E0826" w:rsidP="003E0826">
            <w:pPr>
              <w:mirrorIndents/>
              <w:jc w:val="center"/>
              <w:rPr>
                <w:sz w:val="20"/>
                <w:szCs w:val="22"/>
              </w:rPr>
            </w:pPr>
          </w:p>
        </w:tc>
      </w:tr>
      <w:tr w:rsidR="003E0826" w:rsidRPr="00300448" w14:paraId="3BD05584" w14:textId="77777777" w:rsidTr="003E0826">
        <w:trPr>
          <w:cantSplit/>
          <w:trHeight w:val="58"/>
        </w:trPr>
        <w:tc>
          <w:tcPr>
            <w:tcW w:w="1287" w:type="pct"/>
            <w:gridSpan w:val="2"/>
            <w:vMerge/>
            <w:tcBorders>
              <w:left w:val="nil"/>
              <w:right w:val="nil"/>
            </w:tcBorders>
            <w:vAlign w:val="center"/>
          </w:tcPr>
          <w:p w14:paraId="7193E600"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51EB8237" w14:textId="77777777" w:rsidR="003E0826" w:rsidRPr="00300448" w:rsidRDefault="003E0826" w:rsidP="003E0826">
            <w:pPr>
              <w:mirrorIndents/>
              <w:jc w:val="center"/>
              <w:rPr>
                <w:sz w:val="20"/>
                <w:szCs w:val="22"/>
              </w:rPr>
            </w:pPr>
            <w:r w:rsidRPr="00300448">
              <w:rPr>
                <w:sz w:val="20"/>
                <w:szCs w:val="22"/>
              </w:rPr>
              <w:t>EMDR</w:t>
            </w:r>
          </w:p>
        </w:tc>
        <w:tc>
          <w:tcPr>
            <w:tcW w:w="682" w:type="pct"/>
            <w:tcBorders>
              <w:top w:val="single" w:sz="4" w:space="0" w:color="auto"/>
              <w:left w:val="nil"/>
              <w:bottom w:val="single" w:sz="4" w:space="0" w:color="auto"/>
              <w:right w:val="nil"/>
            </w:tcBorders>
          </w:tcPr>
          <w:p w14:paraId="52EF4754" w14:textId="77777777" w:rsidR="003E0826" w:rsidRPr="00300448" w:rsidRDefault="003E0826" w:rsidP="003E0826">
            <w:pPr>
              <w:mirrorIndents/>
              <w:jc w:val="center"/>
              <w:rPr>
                <w:sz w:val="20"/>
                <w:szCs w:val="22"/>
              </w:rPr>
            </w:pPr>
            <w:r w:rsidRPr="00300448">
              <w:rPr>
                <w:sz w:val="20"/>
                <w:szCs w:val="22"/>
              </w:rPr>
              <w:t>11 (449)</w:t>
            </w:r>
          </w:p>
        </w:tc>
        <w:tc>
          <w:tcPr>
            <w:tcW w:w="454" w:type="pct"/>
            <w:tcBorders>
              <w:top w:val="single" w:sz="4" w:space="0" w:color="auto"/>
              <w:left w:val="nil"/>
              <w:bottom w:val="single" w:sz="4" w:space="0" w:color="auto"/>
              <w:right w:val="nil"/>
            </w:tcBorders>
            <w:vAlign w:val="center"/>
          </w:tcPr>
          <w:p w14:paraId="40904911" w14:textId="77777777" w:rsidR="003E0826" w:rsidRPr="00300448" w:rsidRDefault="003E0826" w:rsidP="003E0826">
            <w:pPr>
              <w:mirrorIndents/>
              <w:jc w:val="center"/>
              <w:rPr>
                <w:b/>
                <w:sz w:val="20"/>
                <w:szCs w:val="22"/>
              </w:rPr>
            </w:pPr>
            <w:r w:rsidRPr="00300448">
              <w:rPr>
                <w:b/>
                <w:sz w:val="20"/>
                <w:szCs w:val="22"/>
              </w:rPr>
              <w:t>0.49</w:t>
            </w:r>
          </w:p>
        </w:tc>
        <w:tc>
          <w:tcPr>
            <w:tcW w:w="758" w:type="pct"/>
            <w:tcBorders>
              <w:top w:val="single" w:sz="4" w:space="0" w:color="auto"/>
              <w:left w:val="nil"/>
              <w:bottom w:val="single" w:sz="4" w:space="0" w:color="auto"/>
              <w:right w:val="nil"/>
            </w:tcBorders>
            <w:vAlign w:val="center"/>
          </w:tcPr>
          <w:p w14:paraId="7A4FEC10" w14:textId="77777777" w:rsidR="003E0826" w:rsidRPr="00300448" w:rsidRDefault="003E0826" w:rsidP="003E0826">
            <w:pPr>
              <w:mirrorIndents/>
              <w:jc w:val="center"/>
              <w:rPr>
                <w:b/>
                <w:sz w:val="20"/>
                <w:szCs w:val="22"/>
              </w:rPr>
            </w:pPr>
            <w:r w:rsidRPr="00300448">
              <w:rPr>
                <w:b/>
                <w:sz w:val="20"/>
                <w:szCs w:val="22"/>
              </w:rPr>
              <w:t>0.28 – 0.69</w:t>
            </w:r>
          </w:p>
        </w:tc>
        <w:tc>
          <w:tcPr>
            <w:tcW w:w="606" w:type="pct"/>
            <w:gridSpan w:val="2"/>
            <w:tcBorders>
              <w:top w:val="single" w:sz="4" w:space="0" w:color="auto"/>
              <w:left w:val="nil"/>
              <w:bottom w:val="single" w:sz="4" w:space="0" w:color="auto"/>
              <w:right w:val="nil"/>
            </w:tcBorders>
            <w:vAlign w:val="center"/>
          </w:tcPr>
          <w:p w14:paraId="67200850" w14:textId="77777777" w:rsidR="003E0826" w:rsidRPr="00300448" w:rsidRDefault="003E0826" w:rsidP="003E0826">
            <w:pPr>
              <w:mirrorIndents/>
              <w:jc w:val="center"/>
              <w:rPr>
                <w:b/>
                <w:sz w:val="20"/>
                <w:szCs w:val="22"/>
              </w:rPr>
            </w:pPr>
            <w:r w:rsidRPr="00300448">
              <w:rPr>
                <w:b/>
                <w:sz w:val="20"/>
                <w:szCs w:val="22"/>
              </w:rPr>
              <w:t>&lt; .001</w:t>
            </w:r>
          </w:p>
        </w:tc>
        <w:tc>
          <w:tcPr>
            <w:tcW w:w="454" w:type="pct"/>
            <w:gridSpan w:val="2"/>
            <w:vMerge/>
            <w:tcBorders>
              <w:left w:val="nil"/>
              <w:right w:val="nil"/>
            </w:tcBorders>
          </w:tcPr>
          <w:p w14:paraId="52EBD17C" w14:textId="77777777" w:rsidR="003E0826" w:rsidRPr="00300448" w:rsidRDefault="003E0826" w:rsidP="003E0826">
            <w:pPr>
              <w:mirrorIndents/>
              <w:jc w:val="center"/>
              <w:rPr>
                <w:sz w:val="20"/>
                <w:szCs w:val="22"/>
              </w:rPr>
            </w:pPr>
          </w:p>
        </w:tc>
      </w:tr>
      <w:tr w:rsidR="003E0826" w:rsidRPr="00300448" w14:paraId="25A976BA" w14:textId="77777777" w:rsidTr="003E0826">
        <w:trPr>
          <w:cantSplit/>
          <w:trHeight w:val="58"/>
        </w:trPr>
        <w:tc>
          <w:tcPr>
            <w:tcW w:w="1287" w:type="pct"/>
            <w:gridSpan w:val="2"/>
            <w:vMerge/>
            <w:tcBorders>
              <w:left w:val="nil"/>
              <w:right w:val="nil"/>
            </w:tcBorders>
            <w:vAlign w:val="center"/>
          </w:tcPr>
          <w:p w14:paraId="426D9021"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003F2067" w14:textId="77777777" w:rsidR="003E0826" w:rsidRPr="00300448" w:rsidRDefault="003E0826" w:rsidP="003E0826">
            <w:pPr>
              <w:mirrorIndents/>
              <w:jc w:val="center"/>
              <w:rPr>
                <w:sz w:val="20"/>
                <w:szCs w:val="22"/>
              </w:rPr>
            </w:pPr>
            <w:r w:rsidRPr="00300448">
              <w:rPr>
                <w:sz w:val="20"/>
                <w:szCs w:val="22"/>
              </w:rPr>
              <w:t>other-TF-PIs</w:t>
            </w:r>
          </w:p>
        </w:tc>
        <w:tc>
          <w:tcPr>
            <w:tcW w:w="682" w:type="pct"/>
            <w:tcBorders>
              <w:top w:val="single" w:sz="4" w:space="0" w:color="auto"/>
              <w:left w:val="nil"/>
              <w:bottom w:val="single" w:sz="4" w:space="0" w:color="auto"/>
              <w:right w:val="nil"/>
            </w:tcBorders>
          </w:tcPr>
          <w:p w14:paraId="10CABDCD" w14:textId="77777777" w:rsidR="003E0826" w:rsidRPr="00300448" w:rsidRDefault="003E0826" w:rsidP="003E0826">
            <w:pPr>
              <w:mirrorIndents/>
              <w:jc w:val="center"/>
              <w:rPr>
                <w:sz w:val="20"/>
                <w:szCs w:val="22"/>
              </w:rPr>
            </w:pPr>
            <w:r w:rsidRPr="00300448">
              <w:rPr>
                <w:sz w:val="20"/>
                <w:szCs w:val="22"/>
              </w:rPr>
              <w:t>0 (0)</w:t>
            </w:r>
          </w:p>
        </w:tc>
        <w:tc>
          <w:tcPr>
            <w:tcW w:w="454" w:type="pct"/>
            <w:tcBorders>
              <w:top w:val="single" w:sz="4" w:space="0" w:color="auto"/>
              <w:left w:val="nil"/>
              <w:bottom w:val="single" w:sz="4" w:space="0" w:color="auto"/>
              <w:right w:val="nil"/>
            </w:tcBorders>
            <w:vAlign w:val="center"/>
          </w:tcPr>
          <w:p w14:paraId="4CE025A9" w14:textId="77777777" w:rsidR="003E0826" w:rsidRPr="00300448" w:rsidRDefault="003E0826" w:rsidP="003E0826">
            <w:pPr>
              <w:mirrorIndents/>
              <w:jc w:val="center"/>
              <w:rPr>
                <w:b/>
                <w:sz w:val="20"/>
                <w:szCs w:val="22"/>
              </w:rPr>
            </w:pPr>
            <w:r w:rsidRPr="00300448">
              <w:rPr>
                <w:b/>
                <w:sz w:val="20"/>
                <w:szCs w:val="22"/>
              </w:rPr>
              <w:t>0.31</w:t>
            </w:r>
          </w:p>
        </w:tc>
        <w:tc>
          <w:tcPr>
            <w:tcW w:w="758" w:type="pct"/>
            <w:tcBorders>
              <w:top w:val="single" w:sz="4" w:space="0" w:color="auto"/>
              <w:left w:val="nil"/>
              <w:bottom w:val="single" w:sz="4" w:space="0" w:color="auto"/>
              <w:right w:val="nil"/>
            </w:tcBorders>
            <w:vAlign w:val="center"/>
          </w:tcPr>
          <w:p w14:paraId="4E11917A" w14:textId="77777777" w:rsidR="003E0826" w:rsidRPr="00300448" w:rsidRDefault="003E0826" w:rsidP="003E0826">
            <w:pPr>
              <w:mirrorIndents/>
              <w:jc w:val="center"/>
              <w:rPr>
                <w:b/>
                <w:sz w:val="20"/>
                <w:szCs w:val="22"/>
              </w:rPr>
            </w:pPr>
            <w:r w:rsidRPr="00300448">
              <w:rPr>
                <w:b/>
                <w:sz w:val="20"/>
                <w:szCs w:val="22"/>
              </w:rPr>
              <w:t>0.01 – 0.61</w:t>
            </w:r>
          </w:p>
        </w:tc>
        <w:tc>
          <w:tcPr>
            <w:tcW w:w="606" w:type="pct"/>
            <w:gridSpan w:val="2"/>
            <w:tcBorders>
              <w:top w:val="single" w:sz="4" w:space="0" w:color="auto"/>
              <w:left w:val="nil"/>
              <w:bottom w:val="single" w:sz="4" w:space="0" w:color="auto"/>
              <w:right w:val="nil"/>
            </w:tcBorders>
            <w:vAlign w:val="center"/>
          </w:tcPr>
          <w:p w14:paraId="1306D382" w14:textId="77777777" w:rsidR="003E0826" w:rsidRPr="00300448" w:rsidRDefault="003E0826" w:rsidP="003E0826">
            <w:pPr>
              <w:mirrorIndents/>
              <w:jc w:val="center"/>
              <w:rPr>
                <w:b/>
                <w:sz w:val="20"/>
                <w:szCs w:val="22"/>
              </w:rPr>
            </w:pPr>
            <w:r w:rsidRPr="00300448">
              <w:rPr>
                <w:b/>
                <w:sz w:val="20"/>
                <w:szCs w:val="22"/>
              </w:rPr>
              <w:t>.046</w:t>
            </w:r>
          </w:p>
        </w:tc>
        <w:tc>
          <w:tcPr>
            <w:tcW w:w="454" w:type="pct"/>
            <w:gridSpan w:val="2"/>
            <w:vMerge/>
            <w:tcBorders>
              <w:left w:val="nil"/>
              <w:right w:val="nil"/>
            </w:tcBorders>
          </w:tcPr>
          <w:p w14:paraId="07ECE212" w14:textId="77777777" w:rsidR="003E0826" w:rsidRPr="00300448" w:rsidRDefault="003E0826" w:rsidP="003E0826">
            <w:pPr>
              <w:mirrorIndents/>
              <w:jc w:val="center"/>
              <w:rPr>
                <w:sz w:val="20"/>
                <w:szCs w:val="22"/>
              </w:rPr>
            </w:pPr>
          </w:p>
        </w:tc>
      </w:tr>
      <w:tr w:rsidR="003E0826" w:rsidRPr="00300448" w14:paraId="1A729AEB" w14:textId="77777777" w:rsidTr="003E0826">
        <w:trPr>
          <w:cantSplit/>
          <w:trHeight w:val="58"/>
        </w:trPr>
        <w:tc>
          <w:tcPr>
            <w:tcW w:w="1287" w:type="pct"/>
            <w:gridSpan w:val="2"/>
            <w:vMerge/>
            <w:tcBorders>
              <w:left w:val="nil"/>
              <w:bottom w:val="single" w:sz="4" w:space="0" w:color="auto"/>
              <w:right w:val="nil"/>
            </w:tcBorders>
            <w:vAlign w:val="center"/>
          </w:tcPr>
          <w:p w14:paraId="713C7B29"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384DB993" w14:textId="77777777" w:rsidR="003E0826" w:rsidRPr="00300448" w:rsidRDefault="003E0826" w:rsidP="003E0826">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18D5029D" w14:textId="77777777" w:rsidR="003E0826" w:rsidRPr="00300448" w:rsidRDefault="003E0826" w:rsidP="003E0826">
            <w:pPr>
              <w:mirrorIndents/>
              <w:jc w:val="center"/>
              <w:rPr>
                <w:sz w:val="20"/>
                <w:szCs w:val="22"/>
              </w:rPr>
            </w:pPr>
            <w:r w:rsidRPr="00300448">
              <w:rPr>
                <w:sz w:val="20"/>
                <w:szCs w:val="22"/>
              </w:rPr>
              <w:t>3 (260)</w:t>
            </w:r>
          </w:p>
        </w:tc>
        <w:tc>
          <w:tcPr>
            <w:tcW w:w="454" w:type="pct"/>
            <w:tcBorders>
              <w:top w:val="single" w:sz="4" w:space="0" w:color="auto"/>
              <w:left w:val="nil"/>
              <w:bottom w:val="single" w:sz="4" w:space="0" w:color="auto"/>
              <w:right w:val="nil"/>
            </w:tcBorders>
            <w:vAlign w:val="center"/>
          </w:tcPr>
          <w:p w14:paraId="3ED1FC14" w14:textId="77777777" w:rsidR="003E0826" w:rsidRPr="00300448" w:rsidRDefault="003E0826" w:rsidP="003E0826">
            <w:pPr>
              <w:mirrorIndents/>
              <w:jc w:val="center"/>
              <w:rPr>
                <w:b/>
                <w:sz w:val="20"/>
                <w:szCs w:val="22"/>
              </w:rPr>
            </w:pPr>
            <w:r w:rsidRPr="00300448">
              <w:rPr>
                <w:b/>
                <w:sz w:val="20"/>
                <w:szCs w:val="22"/>
              </w:rPr>
              <w:t>0.34</w:t>
            </w:r>
          </w:p>
        </w:tc>
        <w:tc>
          <w:tcPr>
            <w:tcW w:w="758" w:type="pct"/>
            <w:tcBorders>
              <w:top w:val="single" w:sz="4" w:space="0" w:color="auto"/>
              <w:left w:val="nil"/>
              <w:bottom w:val="single" w:sz="4" w:space="0" w:color="auto"/>
              <w:right w:val="nil"/>
            </w:tcBorders>
            <w:vAlign w:val="center"/>
          </w:tcPr>
          <w:p w14:paraId="18C06A34" w14:textId="77777777" w:rsidR="003E0826" w:rsidRPr="00300448" w:rsidRDefault="003E0826" w:rsidP="003E0826">
            <w:pPr>
              <w:mirrorIndents/>
              <w:jc w:val="center"/>
              <w:rPr>
                <w:b/>
                <w:sz w:val="20"/>
                <w:szCs w:val="22"/>
              </w:rPr>
            </w:pPr>
            <w:r w:rsidRPr="00300448">
              <w:rPr>
                <w:b/>
                <w:sz w:val="20"/>
                <w:szCs w:val="22"/>
              </w:rPr>
              <w:t>0.13 – 0.54</w:t>
            </w:r>
          </w:p>
        </w:tc>
        <w:tc>
          <w:tcPr>
            <w:tcW w:w="606" w:type="pct"/>
            <w:gridSpan w:val="2"/>
            <w:tcBorders>
              <w:top w:val="single" w:sz="4" w:space="0" w:color="auto"/>
              <w:left w:val="nil"/>
              <w:bottom w:val="single" w:sz="4" w:space="0" w:color="auto"/>
              <w:right w:val="nil"/>
            </w:tcBorders>
            <w:vAlign w:val="center"/>
          </w:tcPr>
          <w:p w14:paraId="28B705B0" w14:textId="77777777" w:rsidR="003E0826" w:rsidRPr="00300448" w:rsidRDefault="003E0826" w:rsidP="003E0826">
            <w:pPr>
              <w:mirrorIndents/>
              <w:jc w:val="center"/>
              <w:rPr>
                <w:b/>
                <w:sz w:val="20"/>
                <w:szCs w:val="22"/>
              </w:rPr>
            </w:pPr>
            <w:r w:rsidRPr="00300448">
              <w:rPr>
                <w:b/>
                <w:sz w:val="20"/>
                <w:szCs w:val="22"/>
              </w:rPr>
              <w:t>.001</w:t>
            </w:r>
          </w:p>
        </w:tc>
        <w:tc>
          <w:tcPr>
            <w:tcW w:w="454" w:type="pct"/>
            <w:gridSpan w:val="2"/>
            <w:vMerge/>
            <w:tcBorders>
              <w:left w:val="nil"/>
              <w:right w:val="nil"/>
            </w:tcBorders>
          </w:tcPr>
          <w:p w14:paraId="1061FEA4" w14:textId="77777777" w:rsidR="003E0826" w:rsidRPr="00300448" w:rsidRDefault="003E0826" w:rsidP="003E0826">
            <w:pPr>
              <w:mirrorIndents/>
              <w:jc w:val="center"/>
              <w:rPr>
                <w:sz w:val="20"/>
                <w:szCs w:val="22"/>
              </w:rPr>
            </w:pPr>
          </w:p>
        </w:tc>
      </w:tr>
      <w:tr w:rsidR="003E0826" w:rsidRPr="00300448" w14:paraId="0E195AD5" w14:textId="77777777" w:rsidTr="003E0826">
        <w:trPr>
          <w:cantSplit/>
          <w:trHeight w:val="58"/>
        </w:trPr>
        <w:tc>
          <w:tcPr>
            <w:tcW w:w="1287" w:type="pct"/>
            <w:gridSpan w:val="2"/>
            <w:vMerge w:val="restart"/>
            <w:tcBorders>
              <w:top w:val="single" w:sz="4" w:space="0" w:color="auto"/>
              <w:left w:val="nil"/>
              <w:right w:val="nil"/>
            </w:tcBorders>
            <w:vAlign w:val="center"/>
          </w:tcPr>
          <w:p w14:paraId="39ADEBD5" w14:textId="77777777" w:rsidR="003E0826" w:rsidRPr="00300448" w:rsidRDefault="003E0826" w:rsidP="003E0826">
            <w:pPr>
              <w:mirrorIndents/>
              <w:rPr>
                <w:sz w:val="20"/>
                <w:szCs w:val="22"/>
              </w:rPr>
            </w:pPr>
            <w:r w:rsidRPr="00300448">
              <w:rPr>
                <w:sz w:val="20"/>
                <w:szCs w:val="22"/>
              </w:rPr>
              <w:t>relative to EMDR</w:t>
            </w:r>
          </w:p>
        </w:tc>
        <w:tc>
          <w:tcPr>
            <w:tcW w:w="759" w:type="pct"/>
            <w:tcBorders>
              <w:top w:val="single" w:sz="4" w:space="0" w:color="auto"/>
              <w:left w:val="nil"/>
              <w:bottom w:val="single" w:sz="4" w:space="0" w:color="auto"/>
              <w:right w:val="nil"/>
            </w:tcBorders>
            <w:vAlign w:val="center"/>
          </w:tcPr>
          <w:p w14:paraId="603D28A3" w14:textId="77777777" w:rsidR="003E0826" w:rsidRPr="00300448" w:rsidRDefault="003E0826" w:rsidP="003E0826">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254CE263" w14:textId="77777777" w:rsidR="003E0826" w:rsidRPr="00300448" w:rsidRDefault="003E0826" w:rsidP="003E0826">
            <w:pPr>
              <w:mirrorIndents/>
              <w:jc w:val="center"/>
              <w:rPr>
                <w:sz w:val="20"/>
                <w:szCs w:val="22"/>
              </w:rPr>
            </w:pPr>
            <w:r w:rsidRPr="00300448">
              <w:rPr>
                <w:sz w:val="20"/>
                <w:szCs w:val="22"/>
              </w:rPr>
              <w:t>9 (338)</w:t>
            </w:r>
          </w:p>
        </w:tc>
        <w:tc>
          <w:tcPr>
            <w:tcW w:w="454" w:type="pct"/>
            <w:tcBorders>
              <w:top w:val="single" w:sz="4" w:space="0" w:color="auto"/>
              <w:left w:val="nil"/>
              <w:bottom w:val="single" w:sz="4" w:space="0" w:color="auto"/>
              <w:right w:val="nil"/>
            </w:tcBorders>
            <w:vAlign w:val="center"/>
          </w:tcPr>
          <w:p w14:paraId="1195BC65" w14:textId="77777777" w:rsidR="003E0826" w:rsidRPr="00300448" w:rsidRDefault="003E0826" w:rsidP="003E0826">
            <w:pPr>
              <w:mirrorIndents/>
              <w:jc w:val="center"/>
              <w:rPr>
                <w:sz w:val="20"/>
                <w:szCs w:val="22"/>
              </w:rPr>
            </w:pPr>
            <w:r w:rsidRPr="00300448">
              <w:rPr>
                <w:sz w:val="20"/>
                <w:szCs w:val="22"/>
              </w:rPr>
              <w:t>0.02</w:t>
            </w:r>
          </w:p>
        </w:tc>
        <w:tc>
          <w:tcPr>
            <w:tcW w:w="758" w:type="pct"/>
            <w:tcBorders>
              <w:top w:val="single" w:sz="4" w:space="0" w:color="auto"/>
              <w:left w:val="nil"/>
              <w:bottom w:val="single" w:sz="4" w:space="0" w:color="auto"/>
              <w:right w:val="nil"/>
            </w:tcBorders>
            <w:vAlign w:val="center"/>
          </w:tcPr>
          <w:p w14:paraId="38692CA8" w14:textId="77777777" w:rsidR="003E0826" w:rsidRPr="00300448" w:rsidRDefault="003E0826" w:rsidP="003E0826">
            <w:pPr>
              <w:mirrorIndents/>
              <w:jc w:val="center"/>
              <w:rPr>
                <w:sz w:val="20"/>
                <w:szCs w:val="22"/>
              </w:rPr>
            </w:pPr>
            <w:r w:rsidRPr="00300448">
              <w:rPr>
                <w:sz w:val="20"/>
                <w:szCs w:val="22"/>
              </w:rPr>
              <w:t>-0.18 – 0.22</w:t>
            </w:r>
          </w:p>
        </w:tc>
        <w:tc>
          <w:tcPr>
            <w:tcW w:w="606" w:type="pct"/>
            <w:gridSpan w:val="2"/>
            <w:tcBorders>
              <w:top w:val="single" w:sz="4" w:space="0" w:color="auto"/>
              <w:left w:val="nil"/>
              <w:bottom w:val="single" w:sz="4" w:space="0" w:color="auto"/>
              <w:right w:val="nil"/>
            </w:tcBorders>
            <w:vAlign w:val="center"/>
          </w:tcPr>
          <w:p w14:paraId="35E30B30" w14:textId="77777777" w:rsidR="003E0826" w:rsidRPr="00300448" w:rsidRDefault="003E0826" w:rsidP="003E0826">
            <w:pPr>
              <w:mirrorIndents/>
              <w:jc w:val="center"/>
              <w:rPr>
                <w:sz w:val="20"/>
                <w:szCs w:val="22"/>
              </w:rPr>
            </w:pPr>
            <w:r w:rsidRPr="00300448">
              <w:rPr>
                <w:sz w:val="20"/>
                <w:szCs w:val="22"/>
              </w:rPr>
              <w:t>.855</w:t>
            </w:r>
          </w:p>
        </w:tc>
        <w:tc>
          <w:tcPr>
            <w:tcW w:w="454" w:type="pct"/>
            <w:gridSpan w:val="2"/>
            <w:vMerge/>
            <w:tcBorders>
              <w:left w:val="nil"/>
              <w:right w:val="nil"/>
            </w:tcBorders>
          </w:tcPr>
          <w:p w14:paraId="62310854" w14:textId="77777777" w:rsidR="003E0826" w:rsidRPr="00300448" w:rsidRDefault="003E0826" w:rsidP="003E0826">
            <w:pPr>
              <w:mirrorIndents/>
              <w:jc w:val="center"/>
              <w:rPr>
                <w:sz w:val="20"/>
                <w:szCs w:val="22"/>
              </w:rPr>
            </w:pPr>
          </w:p>
        </w:tc>
      </w:tr>
      <w:tr w:rsidR="003E0826" w:rsidRPr="00300448" w14:paraId="14D04D3F" w14:textId="77777777" w:rsidTr="003E0826">
        <w:trPr>
          <w:cantSplit/>
          <w:trHeight w:val="58"/>
        </w:trPr>
        <w:tc>
          <w:tcPr>
            <w:tcW w:w="1287" w:type="pct"/>
            <w:gridSpan w:val="2"/>
            <w:vMerge/>
            <w:tcBorders>
              <w:left w:val="nil"/>
              <w:right w:val="nil"/>
            </w:tcBorders>
            <w:vAlign w:val="center"/>
          </w:tcPr>
          <w:p w14:paraId="7DBE4876"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07EEC1B8" w14:textId="77777777" w:rsidR="003E0826" w:rsidRPr="00300448" w:rsidRDefault="003E0826" w:rsidP="003E0826">
            <w:pPr>
              <w:mirrorIndents/>
              <w:jc w:val="center"/>
              <w:rPr>
                <w:sz w:val="20"/>
                <w:szCs w:val="22"/>
              </w:rPr>
            </w:pPr>
            <w:r w:rsidRPr="00300448">
              <w:rPr>
                <w:sz w:val="20"/>
                <w:szCs w:val="22"/>
              </w:rPr>
              <w:t>other-TF-PIs</w:t>
            </w:r>
          </w:p>
        </w:tc>
        <w:tc>
          <w:tcPr>
            <w:tcW w:w="682" w:type="pct"/>
            <w:tcBorders>
              <w:top w:val="single" w:sz="4" w:space="0" w:color="auto"/>
              <w:left w:val="nil"/>
              <w:bottom w:val="single" w:sz="4" w:space="0" w:color="auto"/>
              <w:right w:val="nil"/>
            </w:tcBorders>
          </w:tcPr>
          <w:p w14:paraId="6D8A6437" w14:textId="77777777" w:rsidR="003E0826" w:rsidRPr="00300448" w:rsidRDefault="003E0826" w:rsidP="003E0826">
            <w:pPr>
              <w:mirrorIndents/>
              <w:jc w:val="center"/>
              <w:rPr>
                <w:sz w:val="20"/>
                <w:szCs w:val="22"/>
              </w:rPr>
            </w:pPr>
            <w:r w:rsidRPr="00300448">
              <w:rPr>
                <w:sz w:val="20"/>
                <w:szCs w:val="22"/>
              </w:rPr>
              <w:t>2 (224)</w:t>
            </w:r>
          </w:p>
        </w:tc>
        <w:tc>
          <w:tcPr>
            <w:tcW w:w="454" w:type="pct"/>
            <w:tcBorders>
              <w:top w:val="single" w:sz="4" w:space="0" w:color="auto"/>
              <w:left w:val="nil"/>
              <w:bottom w:val="single" w:sz="4" w:space="0" w:color="auto"/>
              <w:right w:val="nil"/>
            </w:tcBorders>
            <w:vAlign w:val="center"/>
          </w:tcPr>
          <w:p w14:paraId="713390E8" w14:textId="77777777" w:rsidR="003E0826" w:rsidRPr="00300448" w:rsidRDefault="003E0826" w:rsidP="003E0826">
            <w:pPr>
              <w:mirrorIndents/>
              <w:jc w:val="center"/>
              <w:rPr>
                <w:sz w:val="20"/>
                <w:szCs w:val="22"/>
              </w:rPr>
            </w:pPr>
            <w:r w:rsidRPr="00300448">
              <w:rPr>
                <w:sz w:val="20"/>
                <w:szCs w:val="22"/>
              </w:rPr>
              <w:t>-0.18</w:t>
            </w:r>
          </w:p>
        </w:tc>
        <w:tc>
          <w:tcPr>
            <w:tcW w:w="758" w:type="pct"/>
            <w:tcBorders>
              <w:top w:val="single" w:sz="4" w:space="0" w:color="auto"/>
              <w:left w:val="nil"/>
              <w:bottom w:val="single" w:sz="4" w:space="0" w:color="auto"/>
              <w:right w:val="nil"/>
            </w:tcBorders>
            <w:vAlign w:val="center"/>
          </w:tcPr>
          <w:p w14:paraId="624B0918" w14:textId="77777777" w:rsidR="003E0826" w:rsidRPr="00300448" w:rsidRDefault="003E0826" w:rsidP="003E0826">
            <w:pPr>
              <w:mirrorIndents/>
              <w:jc w:val="center"/>
              <w:rPr>
                <w:sz w:val="20"/>
                <w:szCs w:val="22"/>
              </w:rPr>
            </w:pPr>
            <w:r w:rsidRPr="00300448">
              <w:rPr>
                <w:sz w:val="20"/>
                <w:szCs w:val="22"/>
              </w:rPr>
              <w:t>-0.48 – 0.13</w:t>
            </w:r>
          </w:p>
        </w:tc>
        <w:tc>
          <w:tcPr>
            <w:tcW w:w="606" w:type="pct"/>
            <w:gridSpan w:val="2"/>
            <w:tcBorders>
              <w:top w:val="single" w:sz="4" w:space="0" w:color="auto"/>
              <w:left w:val="nil"/>
              <w:bottom w:val="single" w:sz="4" w:space="0" w:color="auto"/>
              <w:right w:val="nil"/>
            </w:tcBorders>
            <w:vAlign w:val="center"/>
          </w:tcPr>
          <w:p w14:paraId="73A8BE73" w14:textId="77777777" w:rsidR="003E0826" w:rsidRPr="00300448" w:rsidRDefault="003E0826" w:rsidP="003E0826">
            <w:pPr>
              <w:mirrorIndents/>
              <w:jc w:val="center"/>
              <w:rPr>
                <w:sz w:val="20"/>
                <w:szCs w:val="22"/>
              </w:rPr>
            </w:pPr>
            <w:r w:rsidRPr="00300448">
              <w:rPr>
                <w:sz w:val="20"/>
                <w:szCs w:val="22"/>
              </w:rPr>
              <w:t>.255</w:t>
            </w:r>
          </w:p>
        </w:tc>
        <w:tc>
          <w:tcPr>
            <w:tcW w:w="454" w:type="pct"/>
            <w:gridSpan w:val="2"/>
            <w:vMerge/>
            <w:tcBorders>
              <w:left w:val="nil"/>
              <w:right w:val="nil"/>
            </w:tcBorders>
          </w:tcPr>
          <w:p w14:paraId="2B9F2EBA" w14:textId="77777777" w:rsidR="003E0826" w:rsidRPr="00300448" w:rsidRDefault="003E0826" w:rsidP="003E0826">
            <w:pPr>
              <w:mirrorIndents/>
              <w:jc w:val="center"/>
              <w:rPr>
                <w:sz w:val="20"/>
                <w:szCs w:val="22"/>
              </w:rPr>
            </w:pPr>
          </w:p>
        </w:tc>
      </w:tr>
      <w:tr w:rsidR="003E0826" w:rsidRPr="00300448" w14:paraId="737569D9" w14:textId="77777777" w:rsidTr="003E0826">
        <w:trPr>
          <w:cantSplit/>
          <w:trHeight w:val="58"/>
        </w:trPr>
        <w:tc>
          <w:tcPr>
            <w:tcW w:w="1287" w:type="pct"/>
            <w:gridSpan w:val="2"/>
            <w:vMerge/>
            <w:tcBorders>
              <w:left w:val="nil"/>
              <w:bottom w:val="single" w:sz="4" w:space="0" w:color="auto"/>
              <w:right w:val="nil"/>
            </w:tcBorders>
            <w:vAlign w:val="center"/>
          </w:tcPr>
          <w:p w14:paraId="16301BCB"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4EA6ED2C" w14:textId="77777777" w:rsidR="003E0826" w:rsidRPr="00300448" w:rsidRDefault="003E0826" w:rsidP="003E0826">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74E59430" w14:textId="77777777" w:rsidR="003E0826" w:rsidRPr="00300448" w:rsidRDefault="003E0826" w:rsidP="003E0826">
            <w:pPr>
              <w:mirrorIndents/>
              <w:jc w:val="center"/>
              <w:rPr>
                <w:sz w:val="20"/>
                <w:szCs w:val="22"/>
              </w:rPr>
            </w:pPr>
            <w:r w:rsidRPr="00300448">
              <w:rPr>
                <w:sz w:val="20"/>
                <w:szCs w:val="22"/>
              </w:rPr>
              <w:t>1 (46)</w:t>
            </w:r>
          </w:p>
        </w:tc>
        <w:tc>
          <w:tcPr>
            <w:tcW w:w="454" w:type="pct"/>
            <w:tcBorders>
              <w:top w:val="single" w:sz="4" w:space="0" w:color="auto"/>
              <w:left w:val="nil"/>
              <w:bottom w:val="single" w:sz="4" w:space="0" w:color="auto"/>
              <w:right w:val="nil"/>
            </w:tcBorders>
            <w:vAlign w:val="center"/>
          </w:tcPr>
          <w:p w14:paraId="2672E229" w14:textId="77777777" w:rsidR="003E0826" w:rsidRPr="00300448" w:rsidRDefault="003E0826" w:rsidP="003E0826">
            <w:pPr>
              <w:mirrorIndents/>
              <w:jc w:val="center"/>
              <w:rPr>
                <w:sz w:val="20"/>
                <w:szCs w:val="22"/>
              </w:rPr>
            </w:pPr>
            <w:r w:rsidRPr="00300448">
              <w:rPr>
                <w:sz w:val="20"/>
                <w:szCs w:val="22"/>
              </w:rPr>
              <w:t>-0.15</w:t>
            </w:r>
          </w:p>
        </w:tc>
        <w:tc>
          <w:tcPr>
            <w:tcW w:w="758" w:type="pct"/>
            <w:tcBorders>
              <w:top w:val="single" w:sz="4" w:space="0" w:color="auto"/>
              <w:left w:val="nil"/>
              <w:bottom w:val="single" w:sz="4" w:space="0" w:color="auto"/>
              <w:right w:val="nil"/>
            </w:tcBorders>
            <w:vAlign w:val="center"/>
          </w:tcPr>
          <w:p w14:paraId="205B07F4" w14:textId="77777777" w:rsidR="003E0826" w:rsidRPr="00300448" w:rsidRDefault="003E0826" w:rsidP="003E0826">
            <w:pPr>
              <w:mirrorIndents/>
              <w:jc w:val="center"/>
              <w:rPr>
                <w:sz w:val="20"/>
                <w:szCs w:val="22"/>
              </w:rPr>
            </w:pPr>
            <w:r w:rsidRPr="00300448">
              <w:rPr>
                <w:sz w:val="20"/>
                <w:szCs w:val="22"/>
              </w:rPr>
              <w:t>-0.39 – 0.09</w:t>
            </w:r>
          </w:p>
        </w:tc>
        <w:tc>
          <w:tcPr>
            <w:tcW w:w="606" w:type="pct"/>
            <w:gridSpan w:val="2"/>
            <w:tcBorders>
              <w:top w:val="single" w:sz="4" w:space="0" w:color="auto"/>
              <w:left w:val="nil"/>
              <w:bottom w:val="single" w:sz="4" w:space="0" w:color="auto"/>
              <w:right w:val="nil"/>
            </w:tcBorders>
            <w:vAlign w:val="center"/>
          </w:tcPr>
          <w:p w14:paraId="5F4CD2F0" w14:textId="77777777" w:rsidR="003E0826" w:rsidRPr="00300448" w:rsidRDefault="003E0826" w:rsidP="003E0826">
            <w:pPr>
              <w:mirrorIndents/>
              <w:jc w:val="center"/>
              <w:rPr>
                <w:sz w:val="20"/>
                <w:szCs w:val="22"/>
              </w:rPr>
            </w:pPr>
            <w:r w:rsidRPr="00300448">
              <w:rPr>
                <w:sz w:val="20"/>
                <w:szCs w:val="22"/>
              </w:rPr>
              <w:t>.215</w:t>
            </w:r>
          </w:p>
        </w:tc>
        <w:tc>
          <w:tcPr>
            <w:tcW w:w="454" w:type="pct"/>
            <w:gridSpan w:val="2"/>
            <w:vMerge/>
            <w:tcBorders>
              <w:left w:val="nil"/>
              <w:right w:val="nil"/>
            </w:tcBorders>
          </w:tcPr>
          <w:p w14:paraId="21451CFA" w14:textId="77777777" w:rsidR="003E0826" w:rsidRPr="00300448" w:rsidRDefault="003E0826" w:rsidP="003E0826">
            <w:pPr>
              <w:mirrorIndents/>
              <w:jc w:val="center"/>
              <w:rPr>
                <w:sz w:val="20"/>
                <w:szCs w:val="22"/>
              </w:rPr>
            </w:pPr>
          </w:p>
        </w:tc>
      </w:tr>
      <w:tr w:rsidR="003E0826" w:rsidRPr="00300448" w14:paraId="5A437684" w14:textId="77777777" w:rsidTr="003E0826">
        <w:trPr>
          <w:cantSplit/>
          <w:trHeight w:val="58"/>
        </w:trPr>
        <w:tc>
          <w:tcPr>
            <w:tcW w:w="1287" w:type="pct"/>
            <w:gridSpan w:val="2"/>
            <w:vMerge w:val="restart"/>
            <w:tcBorders>
              <w:top w:val="single" w:sz="4" w:space="0" w:color="auto"/>
              <w:left w:val="nil"/>
              <w:right w:val="nil"/>
            </w:tcBorders>
            <w:vAlign w:val="center"/>
          </w:tcPr>
          <w:p w14:paraId="7A6AB186" w14:textId="77777777" w:rsidR="003E0826" w:rsidRPr="00300448" w:rsidRDefault="003E0826" w:rsidP="003E0826">
            <w:pPr>
              <w:mirrorIndents/>
              <w:rPr>
                <w:sz w:val="20"/>
                <w:szCs w:val="22"/>
              </w:rPr>
            </w:pPr>
            <w:r w:rsidRPr="00300448">
              <w:rPr>
                <w:sz w:val="20"/>
                <w:szCs w:val="22"/>
              </w:rPr>
              <w:t>relative to other-TF-PIs</w:t>
            </w:r>
          </w:p>
        </w:tc>
        <w:tc>
          <w:tcPr>
            <w:tcW w:w="759" w:type="pct"/>
            <w:tcBorders>
              <w:top w:val="single" w:sz="4" w:space="0" w:color="auto"/>
              <w:left w:val="nil"/>
              <w:bottom w:val="single" w:sz="4" w:space="0" w:color="auto"/>
              <w:right w:val="nil"/>
            </w:tcBorders>
            <w:vAlign w:val="center"/>
          </w:tcPr>
          <w:p w14:paraId="6A296015" w14:textId="77777777" w:rsidR="003E0826" w:rsidRPr="00300448" w:rsidRDefault="003E0826" w:rsidP="003E0826">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5057EFF4" w14:textId="77777777" w:rsidR="003E0826" w:rsidRPr="00300448" w:rsidRDefault="003E0826" w:rsidP="003E0826">
            <w:pPr>
              <w:mirrorIndents/>
              <w:jc w:val="center"/>
              <w:rPr>
                <w:sz w:val="20"/>
                <w:szCs w:val="22"/>
              </w:rPr>
            </w:pPr>
            <w:r w:rsidRPr="00300448">
              <w:rPr>
                <w:sz w:val="20"/>
                <w:szCs w:val="22"/>
              </w:rPr>
              <w:t>2 (204)</w:t>
            </w:r>
          </w:p>
        </w:tc>
        <w:tc>
          <w:tcPr>
            <w:tcW w:w="454" w:type="pct"/>
            <w:tcBorders>
              <w:top w:val="single" w:sz="4" w:space="0" w:color="auto"/>
              <w:left w:val="nil"/>
              <w:bottom w:val="single" w:sz="4" w:space="0" w:color="auto"/>
              <w:right w:val="nil"/>
            </w:tcBorders>
            <w:vAlign w:val="center"/>
          </w:tcPr>
          <w:p w14:paraId="589D33D0" w14:textId="77777777" w:rsidR="003E0826" w:rsidRPr="00300448" w:rsidRDefault="003E0826" w:rsidP="003E0826">
            <w:pPr>
              <w:mirrorIndents/>
              <w:jc w:val="center"/>
              <w:rPr>
                <w:sz w:val="20"/>
                <w:szCs w:val="22"/>
              </w:rPr>
            </w:pPr>
            <w:r w:rsidRPr="00300448">
              <w:rPr>
                <w:sz w:val="20"/>
                <w:szCs w:val="22"/>
              </w:rPr>
              <w:t>0.19</w:t>
            </w:r>
          </w:p>
        </w:tc>
        <w:tc>
          <w:tcPr>
            <w:tcW w:w="758" w:type="pct"/>
            <w:tcBorders>
              <w:top w:val="single" w:sz="4" w:space="0" w:color="auto"/>
              <w:left w:val="nil"/>
              <w:bottom w:val="single" w:sz="4" w:space="0" w:color="auto"/>
              <w:right w:val="nil"/>
            </w:tcBorders>
            <w:vAlign w:val="center"/>
          </w:tcPr>
          <w:p w14:paraId="21D99A0A" w14:textId="77777777" w:rsidR="003E0826" w:rsidRPr="00300448" w:rsidRDefault="003E0826" w:rsidP="003E0826">
            <w:pPr>
              <w:mirrorIndents/>
              <w:jc w:val="center"/>
              <w:rPr>
                <w:sz w:val="20"/>
                <w:szCs w:val="22"/>
              </w:rPr>
            </w:pPr>
            <w:r w:rsidRPr="00300448">
              <w:rPr>
                <w:sz w:val="20"/>
                <w:szCs w:val="22"/>
              </w:rPr>
              <w:t>-0.08 – 0.47</w:t>
            </w:r>
          </w:p>
        </w:tc>
        <w:tc>
          <w:tcPr>
            <w:tcW w:w="606" w:type="pct"/>
            <w:gridSpan w:val="2"/>
            <w:tcBorders>
              <w:top w:val="single" w:sz="4" w:space="0" w:color="auto"/>
              <w:left w:val="nil"/>
              <w:bottom w:val="single" w:sz="4" w:space="0" w:color="auto"/>
              <w:right w:val="nil"/>
            </w:tcBorders>
            <w:vAlign w:val="center"/>
          </w:tcPr>
          <w:p w14:paraId="33F7458E" w14:textId="77777777" w:rsidR="003E0826" w:rsidRPr="00300448" w:rsidRDefault="003E0826" w:rsidP="003E0826">
            <w:pPr>
              <w:mirrorIndents/>
              <w:jc w:val="center"/>
              <w:rPr>
                <w:sz w:val="20"/>
                <w:szCs w:val="22"/>
              </w:rPr>
            </w:pPr>
            <w:r w:rsidRPr="00300448">
              <w:rPr>
                <w:sz w:val="20"/>
                <w:szCs w:val="22"/>
              </w:rPr>
              <w:t>.172</w:t>
            </w:r>
          </w:p>
        </w:tc>
        <w:tc>
          <w:tcPr>
            <w:tcW w:w="454" w:type="pct"/>
            <w:gridSpan w:val="2"/>
            <w:vMerge/>
            <w:tcBorders>
              <w:left w:val="nil"/>
              <w:right w:val="nil"/>
            </w:tcBorders>
          </w:tcPr>
          <w:p w14:paraId="30341CD9" w14:textId="77777777" w:rsidR="003E0826" w:rsidRPr="00300448" w:rsidRDefault="003E0826" w:rsidP="003E0826">
            <w:pPr>
              <w:mirrorIndents/>
              <w:jc w:val="center"/>
              <w:rPr>
                <w:sz w:val="20"/>
                <w:szCs w:val="22"/>
              </w:rPr>
            </w:pPr>
          </w:p>
        </w:tc>
      </w:tr>
      <w:tr w:rsidR="003E0826" w:rsidRPr="00300448" w14:paraId="1FB4A2FC" w14:textId="77777777" w:rsidTr="003E0826">
        <w:trPr>
          <w:cantSplit/>
          <w:trHeight w:val="58"/>
        </w:trPr>
        <w:tc>
          <w:tcPr>
            <w:tcW w:w="1287" w:type="pct"/>
            <w:gridSpan w:val="2"/>
            <w:vMerge/>
            <w:tcBorders>
              <w:left w:val="nil"/>
              <w:bottom w:val="single" w:sz="4" w:space="0" w:color="auto"/>
              <w:right w:val="nil"/>
            </w:tcBorders>
            <w:vAlign w:val="center"/>
          </w:tcPr>
          <w:p w14:paraId="69267CF1" w14:textId="77777777" w:rsidR="003E0826" w:rsidRPr="00300448" w:rsidRDefault="003E0826" w:rsidP="003E0826">
            <w:pPr>
              <w:mirrorIndents/>
              <w:rPr>
                <w:sz w:val="20"/>
                <w:szCs w:val="22"/>
              </w:rPr>
            </w:pPr>
          </w:p>
        </w:tc>
        <w:tc>
          <w:tcPr>
            <w:tcW w:w="759" w:type="pct"/>
            <w:tcBorders>
              <w:top w:val="single" w:sz="4" w:space="0" w:color="auto"/>
              <w:left w:val="nil"/>
              <w:bottom w:val="single" w:sz="4" w:space="0" w:color="auto"/>
              <w:right w:val="nil"/>
            </w:tcBorders>
            <w:vAlign w:val="center"/>
          </w:tcPr>
          <w:p w14:paraId="04942556" w14:textId="77777777" w:rsidR="003E0826" w:rsidRPr="00300448" w:rsidRDefault="003E0826" w:rsidP="003E0826">
            <w:pPr>
              <w:mirrorIndents/>
              <w:jc w:val="center"/>
              <w:rPr>
                <w:sz w:val="20"/>
                <w:szCs w:val="22"/>
              </w:rPr>
            </w:pPr>
            <w:r w:rsidRPr="00300448">
              <w:rPr>
                <w:sz w:val="20"/>
                <w:szCs w:val="22"/>
              </w:rPr>
              <w:t>non-TF-PIs</w:t>
            </w:r>
          </w:p>
        </w:tc>
        <w:tc>
          <w:tcPr>
            <w:tcW w:w="682" w:type="pct"/>
            <w:tcBorders>
              <w:top w:val="single" w:sz="4" w:space="0" w:color="auto"/>
              <w:left w:val="nil"/>
              <w:bottom w:val="single" w:sz="4" w:space="0" w:color="auto"/>
              <w:right w:val="nil"/>
            </w:tcBorders>
          </w:tcPr>
          <w:p w14:paraId="42690A6A" w14:textId="77777777" w:rsidR="003E0826" w:rsidRPr="00300448" w:rsidRDefault="003E0826" w:rsidP="003E0826">
            <w:pPr>
              <w:mirrorIndents/>
              <w:jc w:val="center"/>
              <w:rPr>
                <w:sz w:val="20"/>
                <w:szCs w:val="22"/>
              </w:rPr>
            </w:pPr>
            <w:r w:rsidRPr="00300448">
              <w:rPr>
                <w:sz w:val="20"/>
                <w:szCs w:val="22"/>
              </w:rPr>
              <w:t>2 (173)</w:t>
            </w:r>
          </w:p>
        </w:tc>
        <w:tc>
          <w:tcPr>
            <w:tcW w:w="454" w:type="pct"/>
            <w:tcBorders>
              <w:top w:val="single" w:sz="4" w:space="0" w:color="auto"/>
              <w:left w:val="nil"/>
              <w:bottom w:val="single" w:sz="4" w:space="0" w:color="auto"/>
              <w:right w:val="nil"/>
            </w:tcBorders>
            <w:vAlign w:val="center"/>
          </w:tcPr>
          <w:p w14:paraId="52C16ADC" w14:textId="77777777" w:rsidR="003E0826" w:rsidRPr="00300448" w:rsidRDefault="003E0826" w:rsidP="003E0826">
            <w:pPr>
              <w:mirrorIndents/>
              <w:jc w:val="center"/>
              <w:rPr>
                <w:sz w:val="20"/>
                <w:szCs w:val="22"/>
              </w:rPr>
            </w:pPr>
            <w:r w:rsidRPr="00300448">
              <w:rPr>
                <w:sz w:val="20"/>
                <w:szCs w:val="22"/>
              </w:rPr>
              <w:t>0.03</w:t>
            </w:r>
          </w:p>
        </w:tc>
        <w:tc>
          <w:tcPr>
            <w:tcW w:w="758" w:type="pct"/>
            <w:tcBorders>
              <w:top w:val="single" w:sz="4" w:space="0" w:color="auto"/>
              <w:left w:val="nil"/>
              <w:bottom w:val="single" w:sz="4" w:space="0" w:color="auto"/>
              <w:right w:val="nil"/>
            </w:tcBorders>
            <w:vAlign w:val="center"/>
          </w:tcPr>
          <w:p w14:paraId="612D5868" w14:textId="77777777" w:rsidR="003E0826" w:rsidRPr="00300448" w:rsidRDefault="003E0826" w:rsidP="003E0826">
            <w:pPr>
              <w:mirrorIndents/>
              <w:jc w:val="center"/>
              <w:rPr>
                <w:sz w:val="20"/>
                <w:szCs w:val="22"/>
              </w:rPr>
            </w:pPr>
            <w:r w:rsidRPr="00300448">
              <w:rPr>
                <w:sz w:val="20"/>
                <w:szCs w:val="22"/>
              </w:rPr>
              <w:t>-0.27 – 0.32</w:t>
            </w:r>
          </w:p>
        </w:tc>
        <w:tc>
          <w:tcPr>
            <w:tcW w:w="606" w:type="pct"/>
            <w:gridSpan w:val="2"/>
            <w:tcBorders>
              <w:top w:val="single" w:sz="4" w:space="0" w:color="auto"/>
              <w:left w:val="nil"/>
              <w:bottom w:val="single" w:sz="4" w:space="0" w:color="auto"/>
              <w:right w:val="nil"/>
            </w:tcBorders>
            <w:vAlign w:val="center"/>
          </w:tcPr>
          <w:p w14:paraId="23A5697F" w14:textId="77777777" w:rsidR="003E0826" w:rsidRPr="00300448" w:rsidRDefault="003E0826" w:rsidP="003E0826">
            <w:pPr>
              <w:mirrorIndents/>
              <w:jc w:val="center"/>
              <w:rPr>
                <w:sz w:val="20"/>
                <w:szCs w:val="22"/>
              </w:rPr>
            </w:pPr>
            <w:r w:rsidRPr="00300448">
              <w:rPr>
                <w:sz w:val="20"/>
                <w:szCs w:val="22"/>
              </w:rPr>
              <w:t>.861</w:t>
            </w:r>
          </w:p>
        </w:tc>
        <w:tc>
          <w:tcPr>
            <w:tcW w:w="454" w:type="pct"/>
            <w:gridSpan w:val="2"/>
            <w:vMerge/>
            <w:tcBorders>
              <w:left w:val="nil"/>
              <w:right w:val="nil"/>
            </w:tcBorders>
          </w:tcPr>
          <w:p w14:paraId="1BCCED34" w14:textId="77777777" w:rsidR="003E0826" w:rsidRPr="00300448" w:rsidRDefault="003E0826" w:rsidP="003E0826">
            <w:pPr>
              <w:mirrorIndents/>
              <w:jc w:val="center"/>
              <w:rPr>
                <w:sz w:val="20"/>
                <w:szCs w:val="22"/>
              </w:rPr>
            </w:pPr>
          </w:p>
        </w:tc>
      </w:tr>
      <w:tr w:rsidR="003E0826" w:rsidRPr="00300448" w14:paraId="00426936" w14:textId="77777777" w:rsidTr="003E0826">
        <w:trPr>
          <w:cantSplit/>
          <w:trHeight w:val="58"/>
        </w:trPr>
        <w:tc>
          <w:tcPr>
            <w:tcW w:w="1287" w:type="pct"/>
            <w:gridSpan w:val="2"/>
            <w:tcBorders>
              <w:top w:val="single" w:sz="4" w:space="0" w:color="auto"/>
              <w:left w:val="nil"/>
              <w:bottom w:val="single" w:sz="4" w:space="0" w:color="auto"/>
              <w:right w:val="nil"/>
            </w:tcBorders>
            <w:vAlign w:val="center"/>
          </w:tcPr>
          <w:p w14:paraId="6FDD4EC6" w14:textId="77777777" w:rsidR="003E0826" w:rsidRPr="00300448" w:rsidRDefault="003E0826" w:rsidP="003E0826">
            <w:pPr>
              <w:mirrorIndents/>
              <w:rPr>
                <w:sz w:val="20"/>
                <w:szCs w:val="22"/>
              </w:rPr>
            </w:pPr>
            <w:r w:rsidRPr="00300448">
              <w:rPr>
                <w:sz w:val="20"/>
                <w:szCs w:val="22"/>
              </w:rPr>
              <w:t>relative to non-TF-PIs</w:t>
            </w:r>
          </w:p>
        </w:tc>
        <w:tc>
          <w:tcPr>
            <w:tcW w:w="759" w:type="pct"/>
            <w:tcBorders>
              <w:top w:val="single" w:sz="4" w:space="0" w:color="auto"/>
              <w:left w:val="nil"/>
              <w:bottom w:val="single" w:sz="4" w:space="0" w:color="auto"/>
              <w:right w:val="nil"/>
            </w:tcBorders>
            <w:vAlign w:val="center"/>
          </w:tcPr>
          <w:p w14:paraId="1823E8BC" w14:textId="77777777" w:rsidR="003E0826" w:rsidRPr="00300448" w:rsidRDefault="003E0826" w:rsidP="003E0826">
            <w:pPr>
              <w:mirrorIndents/>
              <w:jc w:val="center"/>
              <w:rPr>
                <w:sz w:val="20"/>
                <w:szCs w:val="22"/>
              </w:rPr>
            </w:pPr>
            <w:r w:rsidRPr="00300448">
              <w:rPr>
                <w:sz w:val="20"/>
                <w:szCs w:val="22"/>
              </w:rPr>
              <w:t>TF-CBT</w:t>
            </w:r>
          </w:p>
        </w:tc>
        <w:tc>
          <w:tcPr>
            <w:tcW w:w="682" w:type="pct"/>
            <w:tcBorders>
              <w:top w:val="single" w:sz="4" w:space="0" w:color="auto"/>
              <w:left w:val="nil"/>
              <w:bottom w:val="single" w:sz="4" w:space="0" w:color="auto"/>
              <w:right w:val="nil"/>
            </w:tcBorders>
          </w:tcPr>
          <w:p w14:paraId="34A42FDE" w14:textId="77777777" w:rsidR="003E0826" w:rsidRPr="00300448" w:rsidRDefault="003E0826" w:rsidP="003E0826">
            <w:pPr>
              <w:mirrorIndents/>
              <w:jc w:val="center"/>
              <w:rPr>
                <w:sz w:val="20"/>
                <w:szCs w:val="22"/>
              </w:rPr>
            </w:pPr>
            <w:r w:rsidRPr="00300448">
              <w:rPr>
                <w:sz w:val="20"/>
                <w:szCs w:val="22"/>
              </w:rPr>
              <w:t>19 (1,637)</w:t>
            </w:r>
          </w:p>
        </w:tc>
        <w:tc>
          <w:tcPr>
            <w:tcW w:w="454" w:type="pct"/>
            <w:tcBorders>
              <w:top w:val="single" w:sz="4" w:space="0" w:color="auto"/>
              <w:left w:val="nil"/>
              <w:bottom w:val="single" w:sz="4" w:space="0" w:color="auto"/>
              <w:right w:val="nil"/>
            </w:tcBorders>
            <w:vAlign w:val="center"/>
          </w:tcPr>
          <w:p w14:paraId="19CD1AA3" w14:textId="77777777" w:rsidR="003E0826" w:rsidRPr="00300448" w:rsidRDefault="003E0826" w:rsidP="003E0826">
            <w:pPr>
              <w:mirrorIndents/>
              <w:jc w:val="center"/>
              <w:rPr>
                <w:b/>
                <w:sz w:val="20"/>
                <w:szCs w:val="22"/>
              </w:rPr>
            </w:pPr>
            <w:r w:rsidRPr="00300448">
              <w:rPr>
                <w:b/>
                <w:sz w:val="20"/>
                <w:szCs w:val="22"/>
              </w:rPr>
              <w:t>0.17</w:t>
            </w:r>
          </w:p>
        </w:tc>
        <w:tc>
          <w:tcPr>
            <w:tcW w:w="758" w:type="pct"/>
            <w:tcBorders>
              <w:top w:val="single" w:sz="4" w:space="0" w:color="auto"/>
              <w:left w:val="nil"/>
              <w:bottom w:val="single" w:sz="4" w:space="0" w:color="auto"/>
              <w:right w:val="nil"/>
            </w:tcBorders>
            <w:vAlign w:val="center"/>
          </w:tcPr>
          <w:p w14:paraId="6C83A186" w14:textId="77777777" w:rsidR="003E0826" w:rsidRPr="00300448" w:rsidRDefault="003E0826" w:rsidP="003E0826">
            <w:pPr>
              <w:mirrorIndents/>
              <w:jc w:val="center"/>
              <w:rPr>
                <w:b/>
                <w:sz w:val="20"/>
                <w:szCs w:val="22"/>
              </w:rPr>
            </w:pPr>
            <w:r w:rsidRPr="00300448">
              <w:rPr>
                <w:b/>
                <w:sz w:val="20"/>
                <w:szCs w:val="22"/>
              </w:rPr>
              <w:t>0.01 – 0.33</w:t>
            </w:r>
          </w:p>
        </w:tc>
        <w:tc>
          <w:tcPr>
            <w:tcW w:w="606" w:type="pct"/>
            <w:gridSpan w:val="2"/>
            <w:tcBorders>
              <w:top w:val="single" w:sz="4" w:space="0" w:color="auto"/>
              <w:left w:val="nil"/>
              <w:bottom w:val="single" w:sz="4" w:space="0" w:color="auto"/>
              <w:right w:val="nil"/>
            </w:tcBorders>
            <w:vAlign w:val="center"/>
          </w:tcPr>
          <w:p w14:paraId="10D8885F" w14:textId="77777777" w:rsidR="003E0826" w:rsidRPr="00300448" w:rsidRDefault="003E0826" w:rsidP="003E0826">
            <w:pPr>
              <w:mirrorIndents/>
              <w:jc w:val="center"/>
              <w:rPr>
                <w:b/>
                <w:sz w:val="20"/>
                <w:szCs w:val="22"/>
              </w:rPr>
            </w:pPr>
            <w:r w:rsidRPr="00300448">
              <w:rPr>
                <w:b/>
                <w:sz w:val="20"/>
                <w:szCs w:val="22"/>
              </w:rPr>
              <w:t>.039</w:t>
            </w:r>
          </w:p>
        </w:tc>
        <w:tc>
          <w:tcPr>
            <w:tcW w:w="454" w:type="pct"/>
            <w:gridSpan w:val="2"/>
            <w:vMerge/>
            <w:tcBorders>
              <w:left w:val="nil"/>
              <w:bottom w:val="single" w:sz="4" w:space="0" w:color="auto"/>
              <w:right w:val="nil"/>
            </w:tcBorders>
          </w:tcPr>
          <w:p w14:paraId="5DF44D32" w14:textId="77777777" w:rsidR="003E0826" w:rsidRPr="00300448" w:rsidRDefault="003E0826" w:rsidP="003E0826">
            <w:pPr>
              <w:mirrorIndents/>
              <w:jc w:val="center"/>
              <w:rPr>
                <w:sz w:val="20"/>
                <w:szCs w:val="22"/>
              </w:rPr>
            </w:pPr>
          </w:p>
        </w:tc>
      </w:tr>
    </w:tbl>
    <w:p w14:paraId="36D261C2" w14:textId="7D60A57F" w:rsidR="006C2B5F" w:rsidRPr="00300448" w:rsidRDefault="007F6AD5" w:rsidP="007F6AD5">
      <w:pPr>
        <w:spacing w:line="30" w:lineRule="atLeast"/>
        <w:rPr>
          <w:sz w:val="16"/>
          <w:lang w:val="en-GB"/>
        </w:rPr>
        <w:sectPr w:rsidR="006C2B5F" w:rsidRPr="00300448" w:rsidSect="006C2B5F">
          <w:pgSz w:w="11900" w:h="16840" w:code="9"/>
          <w:pgMar w:top="1418" w:right="1134" w:bottom="1418" w:left="1418" w:header="709" w:footer="709" w:gutter="0"/>
          <w:cols w:space="708"/>
          <w:docGrid w:linePitch="326"/>
        </w:sectPr>
      </w:pPr>
      <w:r w:rsidRPr="00300448">
        <w:rPr>
          <w:sz w:val="16"/>
          <w:lang w:val="en-GB"/>
        </w:rPr>
        <w:t>#indicates that ≥ 1 outlier(s) was(were) detected and deleted for the outlier-corrected analyses. Bold prints highlight significant differences.</w:t>
      </w:r>
      <w:bookmarkEnd w:id="363"/>
      <w:r w:rsidRPr="00300448">
        <w:rPr>
          <w:sz w:val="16"/>
          <w:lang w:val="en-GB"/>
        </w:rPr>
        <w:t xml:space="preserve"> </w:t>
      </w:r>
      <w:bookmarkStart w:id="366" w:name="_Hlk100756162"/>
      <w:r w:rsidRPr="00300448">
        <w:rPr>
          <w:sz w:val="16"/>
          <w:lang w:val="en-GB"/>
        </w:rPr>
        <w:t>*** p &lt; .001, ** p &lt; .01, * p &lt; .05, correspond to the respective Q-statistic</w:t>
      </w:r>
      <w:bookmarkEnd w:id="366"/>
      <w:r w:rsidRPr="00300448">
        <w:rPr>
          <w:sz w:val="16"/>
          <w:lang w:val="en-GB"/>
        </w:rPr>
        <w:t xml:space="preserve">. ACC – active control conditions (e.g., treatment-as-usual), EMDR – eye movement desensitization and reprocessing, k – number of trials for the given comparison, N – number of participants for the given comparison, non-TF-PIs – non-trauma-focused psychological interventions, other-TF-PIs – other trauma-focused psychological interventions (i.e., other than TF-CBT and EMDR), PCC – passive control conditions (e.g., waitlist), PIs – psychological interventions, </w:t>
      </w:r>
      <w:bookmarkStart w:id="367" w:name="_Hlk100756192"/>
      <w:r w:rsidRPr="00300448">
        <w:rPr>
          <w:sz w:val="16"/>
          <w:lang w:val="en-GB"/>
        </w:rPr>
        <w:t xml:space="preserve">SMD – standardized mean differences (i.e., Hedges’ g), </w:t>
      </w:r>
      <w:bookmarkEnd w:id="367"/>
      <w:r w:rsidRPr="00300448">
        <w:rPr>
          <w:sz w:val="16"/>
          <w:lang w:val="en-GB"/>
        </w:rPr>
        <w:t>TF-CBT – trauma-focused cognitive behaviour therapy</w:t>
      </w:r>
      <w:bookmarkEnd w:id="364"/>
      <w:bookmarkEnd w:id="365"/>
    </w:p>
    <w:p w14:paraId="6F9109CD" w14:textId="2FD4AA80" w:rsidR="006C2B5F" w:rsidRDefault="006C2B5F" w:rsidP="006C2B5F">
      <w:pPr>
        <w:spacing w:line="480" w:lineRule="auto"/>
        <w:rPr>
          <w:b/>
          <w:szCs w:val="20"/>
        </w:rPr>
      </w:pPr>
      <w:bookmarkStart w:id="368" w:name="Appendix_R"/>
      <w:r>
        <w:rPr>
          <w:b/>
          <w:szCs w:val="20"/>
        </w:rPr>
        <w:lastRenderedPageBreak/>
        <w:t xml:space="preserve">Appendix </w:t>
      </w:r>
      <w:r w:rsidR="00D36FB8">
        <w:rPr>
          <w:b/>
          <w:szCs w:val="20"/>
        </w:rPr>
        <w:t>R</w:t>
      </w:r>
      <w:r>
        <w:rPr>
          <w:b/>
          <w:szCs w:val="20"/>
        </w:rPr>
        <w:t>: Outlier-adjusted funnel plot for NMA on short-term efficacy</w:t>
      </w:r>
    </w:p>
    <w:bookmarkEnd w:id="368"/>
    <w:p w14:paraId="4306F57A" w14:textId="06F1C5A9" w:rsidR="006C2B5F" w:rsidRDefault="007359BE" w:rsidP="006C2B5F">
      <w:pPr>
        <w:spacing w:line="480" w:lineRule="auto"/>
        <w:rPr>
          <w:b/>
          <w:szCs w:val="20"/>
          <w:lang w:val="en-GB"/>
        </w:rPr>
      </w:pPr>
      <w:r>
        <w:rPr>
          <w:b/>
          <w:noProof/>
          <w:szCs w:val="20"/>
          <w:lang w:val="en-GB"/>
        </w:rPr>
        <w:drawing>
          <wp:inline distT="0" distB="0" distL="0" distR="0" wp14:anchorId="0438957A" wp14:editId="6397E5CF">
            <wp:extent cx="9009896" cy="45339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nnel plot vs PCC - post - outlier-adjusted.png"/>
                    <pic:cNvPicPr/>
                  </pic:nvPicPr>
                  <pic:blipFill>
                    <a:blip r:embed="rId23"/>
                    <a:stretch>
                      <a:fillRect/>
                    </a:stretch>
                  </pic:blipFill>
                  <pic:spPr>
                    <a:xfrm>
                      <a:off x="0" y="0"/>
                      <a:ext cx="9025738" cy="4541872"/>
                    </a:xfrm>
                    <a:prstGeom prst="rect">
                      <a:avLst/>
                    </a:prstGeom>
                  </pic:spPr>
                </pic:pic>
              </a:graphicData>
            </a:graphic>
          </wp:inline>
        </w:drawing>
      </w:r>
    </w:p>
    <w:p w14:paraId="78238EB0" w14:textId="77777777" w:rsidR="007F6AD5" w:rsidRDefault="007F6AD5" w:rsidP="007F6AD5">
      <w:pPr>
        <w:mirrorIndents/>
        <w:rPr>
          <w:sz w:val="18"/>
          <w:lang w:val="en-GB"/>
        </w:rPr>
        <w:sectPr w:rsidR="007F6AD5" w:rsidSect="00B505DC">
          <w:pgSz w:w="16840" w:h="11900" w:orient="landscape" w:code="9"/>
          <w:pgMar w:top="1418" w:right="1418" w:bottom="1134" w:left="1418" w:header="709" w:footer="709" w:gutter="0"/>
          <w:cols w:space="708"/>
          <w:docGrid w:linePitch="326"/>
        </w:sect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therapy</w:t>
      </w:r>
    </w:p>
    <w:p w14:paraId="63EBED59" w14:textId="47B7035F" w:rsidR="00D3658C" w:rsidRDefault="00D3658C" w:rsidP="00D3658C">
      <w:pPr>
        <w:spacing w:line="480" w:lineRule="auto"/>
        <w:rPr>
          <w:b/>
          <w:szCs w:val="20"/>
        </w:rPr>
      </w:pPr>
      <w:bookmarkStart w:id="369" w:name="Appendix_S"/>
      <w:r>
        <w:rPr>
          <w:b/>
          <w:szCs w:val="20"/>
        </w:rPr>
        <w:lastRenderedPageBreak/>
        <w:t>Appendix S: Forest plot for NMA at FU1 with passive control conditions as reference group</w:t>
      </w:r>
    </w:p>
    <w:bookmarkEnd w:id="369"/>
    <w:p w14:paraId="53092901" w14:textId="77777777" w:rsidR="006A0263" w:rsidRDefault="006A0263" w:rsidP="00D3658C">
      <w:pPr>
        <w:spacing w:line="480" w:lineRule="auto"/>
        <w:rPr>
          <w:b/>
          <w:szCs w:val="20"/>
        </w:rPr>
      </w:pPr>
    </w:p>
    <w:p w14:paraId="6F2FA7B1" w14:textId="281309F1" w:rsidR="00D3658C" w:rsidRDefault="00F933EF" w:rsidP="00D3658C">
      <w:pPr>
        <w:spacing w:line="480" w:lineRule="auto"/>
        <w:rPr>
          <w:b/>
          <w:szCs w:val="20"/>
        </w:rPr>
      </w:pPr>
      <w:r w:rsidRPr="00F933EF">
        <w:rPr>
          <w:b/>
          <w:noProof/>
          <w:szCs w:val="20"/>
        </w:rPr>
        <w:drawing>
          <wp:inline distT="0" distB="0" distL="0" distR="0" wp14:anchorId="7D7132DF" wp14:editId="26243401">
            <wp:extent cx="6094589" cy="240030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1753" cy="2403121"/>
                    </a:xfrm>
                    <a:prstGeom prst="rect">
                      <a:avLst/>
                    </a:prstGeom>
                  </pic:spPr>
                </pic:pic>
              </a:graphicData>
            </a:graphic>
          </wp:inline>
        </w:drawing>
      </w:r>
    </w:p>
    <w:p w14:paraId="14D16D10" w14:textId="74C1DDCB" w:rsidR="00D3658C" w:rsidRPr="006A0263" w:rsidRDefault="00ED44D4" w:rsidP="00ED44D4">
      <w:pPr>
        <w:mirrorIndents/>
        <w:rPr>
          <w:b/>
          <w:szCs w:val="20"/>
          <w:lang w:val="en-GB"/>
        </w:r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FU1 – follow-up 1 (i.e., ≤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p>
    <w:p w14:paraId="7A626F50" w14:textId="2D5537D7" w:rsidR="00D3658C" w:rsidRDefault="00D3658C">
      <w:pPr>
        <w:rPr>
          <w:b/>
          <w:szCs w:val="20"/>
        </w:rPr>
      </w:pPr>
      <w:r>
        <w:rPr>
          <w:b/>
          <w:szCs w:val="20"/>
        </w:rPr>
        <w:br w:type="page"/>
      </w:r>
    </w:p>
    <w:p w14:paraId="3326CDC8" w14:textId="14C2CB02" w:rsidR="00D3658C" w:rsidRDefault="00D3658C" w:rsidP="00D3658C">
      <w:pPr>
        <w:rPr>
          <w:b/>
          <w:szCs w:val="20"/>
        </w:rPr>
      </w:pPr>
      <w:bookmarkStart w:id="370" w:name="Appendix_T"/>
      <w:r w:rsidRPr="006A0263">
        <w:rPr>
          <w:b/>
          <w:szCs w:val="20"/>
        </w:rPr>
        <w:lastRenderedPageBreak/>
        <w:t>Appendix T: Forest plot for NMA at FU1</w:t>
      </w:r>
      <w:r w:rsidR="000D6A86">
        <w:rPr>
          <w:b/>
          <w:szCs w:val="20"/>
        </w:rPr>
        <w:t xml:space="preserve"> (i.e., ≤ 5 months follow-up)</w:t>
      </w:r>
      <w:r w:rsidRPr="006A0263">
        <w:rPr>
          <w:b/>
          <w:szCs w:val="20"/>
        </w:rPr>
        <w:t xml:space="preserve"> with non-TF-PIs as reference group</w:t>
      </w:r>
    </w:p>
    <w:bookmarkEnd w:id="370"/>
    <w:p w14:paraId="3E9726C4" w14:textId="77777777" w:rsidR="006A0263" w:rsidRPr="006A0263" w:rsidRDefault="006A0263" w:rsidP="00D3658C">
      <w:pPr>
        <w:rPr>
          <w:b/>
          <w:szCs w:val="20"/>
        </w:rPr>
      </w:pPr>
    </w:p>
    <w:p w14:paraId="3E222F33" w14:textId="77777777" w:rsidR="006A0263" w:rsidRDefault="006A0263" w:rsidP="00D3658C">
      <w:pPr>
        <w:rPr>
          <w:b/>
          <w:sz w:val="22"/>
          <w:szCs w:val="20"/>
        </w:rPr>
      </w:pPr>
    </w:p>
    <w:p w14:paraId="6BB18EDB" w14:textId="2ABF98C7" w:rsidR="006A0263" w:rsidRPr="00D3658C" w:rsidRDefault="00F933EF" w:rsidP="00D3658C">
      <w:pPr>
        <w:rPr>
          <w:b/>
          <w:sz w:val="22"/>
          <w:szCs w:val="20"/>
        </w:rPr>
      </w:pPr>
      <w:r w:rsidRPr="00F933EF">
        <w:rPr>
          <w:b/>
          <w:noProof/>
          <w:sz w:val="22"/>
          <w:szCs w:val="20"/>
        </w:rPr>
        <w:drawing>
          <wp:inline distT="0" distB="0" distL="0" distR="0" wp14:anchorId="1354E6D2" wp14:editId="31B69A16">
            <wp:extent cx="6295946" cy="23622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8587" cy="2366943"/>
                    </a:xfrm>
                    <a:prstGeom prst="rect">
                      <a:avLst/>
                    </a:prstGeom>
                  </pic:spPr>
                </pic:pic>
              </a:graphicData>
            </a:graphic>
          </wp:inline>
        </w:drawing>
      </w:r>
    </w:p>
    <w:p w14:paraId="394BFC9C" w14:textId="77777777" w:rsidR="00D3658C" w:rsidRDefault="00D3658C" w:rsidP="00D3658C">
      <w:pPr>
        <w:spacing w:line="480" w:lineRule="auto"/>
        <w:rPr>
          <w:b/>
          <w:szCs w:val="20"/>
        </w:rPr>
      </w:pPr>
    </w:p>
    <w:p w14:paraId="219EAC61" w14:textId="77777777" w:rsidR="00ED44D4" w:rsidRPr="006A0263" w:rsidRDefault="00ED44D4" w:rsidP="00ED44D4">
      <w:pPr>
        <w:mirrorIndents/>
        <w:rPr>
          <w:b/>
          <w:szCs w:val="20"/>
          <w:lang w:val="en-GB"/>
        </w:r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FU1 – follow-up 1 (i.e., ≤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p>
    <w:p w14:paraId="0FF4331E" w14:textId="482B3FC2" w:rsidR="006A0263" w:rsidRPr="00ED44D4" w:rsidRDefault="006A0263">
      <w:pPr>
        <w:rPr>
          <w:b/>
          <w:szCs w:val="20"/>
        </w:rPr>
      </w:pPr>
      <w:r>
        <w:rPr>
          <w:sz w:val="16"/>
          <w:lang w:val="en-GB"/>
        </w:rPr>
        <w:br w:type="page"/>
      </w:r>
    </w:p>
    <w:p w14:paraId="2659B495" w14:textId="45116AA1" w:rsidR="006A0263" w:rsidRDefault="006A0263" w:rsidP="006A0263">
      <w:pPr>
        <w:spacing w:line="480" w:lineRule="auto"/>
        <w:rPr>
          <w:b/>
          <w:szCs w:val="20"/>
        </w:rPr>
      </w:pPr>
      <w:bookmarkStart w:id="371" w:name="Appendix_U"/>
      <w:r>
        <w:rPr>
          <w:b/>
          <w:szCs w:val="20"/>
        </w:rPr>
        <w:lastRenderedPageBreak/>
        <w:t>Appendix U: Funnel plot for NMA on efficacy at FU1</w:t>
      </w:r>
      <w:r w:rsidR="000D6A86">
        <w:rPr>
          <w:b/>
          <w:szCs w:val="20"/>
        </w:rPr>
        <w:t xml:space="preserve"> (i.e., ≤ 5 months follow-up)</w:t>
      </w:r>
    </w:p>
    <w:bookmarkEnd w:id="371"/>
    <w:p w14:paraId="4A566813" w14:textId="085DA064" w:rsidR="006A0263" w:rsidRDefault="00DA6D08" w:rsidP="006A0263">
      <w:pPr>
        <w:spacing w:line="480" w:lineRule="auto"/>
        <w:rPr>
          <w:b/>
          <w:szCs w:val="20"/>
        </w:rPr>
      </w:pPr>
      <w:r>
        <w:rPr>
          <w:b/>
          <w:noProof/>
          <w:szCs w:val="20"/>
        </w:rPr>
        <w:drawing>
          <wp:inline distT="0" distB="0" distL="0" distR="0" wp14:anchorId="0ADED1E8" wp14:editId="102F6636">
            <wp:extent cx="8892540" cy="4475480"/>
            <wp:effectExtent l="0" t="0" r="381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nel plot - FU1.png"/>
                    <pic:cNvPicPr/>
                  </pic:nvPicPr>
                  <pic:blipFill>
                    <a:blip r:embed="rId26"/>
                    <a:stretch>
                      <a:fillRect/>
                    </a:stretch>
                  </pic:blipFill>
                  <pic:spPr>
                    <a:xfrm>
                      <a:off x="0" y="0"/>
                      <a:ext cx="8892540" cy="4475480"/>
                    </a:xfrm>
                    <a:prstGeom prst="rect">
                      <a:avLst/>
                    </a:prstGeom>
                  </pic:spPr>
                </pic:pic>
              </a:graphicData>
            </a:graphic>
          </wp:inline>
        </w:drawing>
      </w:r>
    </w:p>
    <w:p w14:paraId="3F34CC80" w14:textId="77777777" w:rsidR="00DA6D08" w:rsidRDefault="00ED44D4" w:rsidP="00ED44D4">
      <w:pPr>
        <w:mirrorIndents/>
        <w:rPr>
          <w:sz w:val="18"/>
          <w:lang w:val="en-GB"/>
        </w:rPr>
        <w:sectPr w:rsidR="00DA6D08" w:rsidSect="006C2B5F">
          <w:pgSz w:w="16840" w:h="11900" w:orient="landscape" w:code="9"/>
          <w:pgMar w:top="1418" w:right="1418" w:bottom="1134" w:left="1418" w:header="709" w:footer="709" w:gutter="0"/>
          <w:cols w:space="708"/>
          <w:docGrid w:linePitch="326"/>
        </w:sect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FU1 – follow-up 1 (i.e., ≤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p>
    <w:p w14:paraId="400E5122" w14:textId="696A70AC" w:rsidR="00ED44D4" w:rsidRPr="006A0263" w:rsidRDefault="00DA6D08" w:rsidP="00ED44D4">
      <w:pPr>
        <w:mirrorIndents/>
        <w:rPr>
          <w:b/>
          <w:szCs w:val="20"/>
          <w:lang w:val="en-GB"/>
        </w:rPr>
      </w:pPr>
      <w:bookmarkStart w:id="372" w:name="Appendix_AV"/>
      <w:r>
        <w:rPr>
          <w:b/>
          <w:szCs w:val="20"/>
          <w:lang w:val="en-GB"/>
        </w:rPr>
        <w:lastRenderedPageBreak/>
        <w:t xml:space="preserve">Appendix V. </w:t>
      </w:r>
      <w:r>
        <w:rPr>
          <w:b/>
          <w:szCs w:val="20"/>
        </w:rPr>
        <w:t>Outlier-adjusted funnel plot for NMA on efficacy at FU1 (i.e., ≤ 5 months follow-up)</w:t>
      </w:r>
    </w:p>
    <w:bookmarkEnd w:id="372"/>
    <w:p w14:paraId="0BFEB4D0" w14:textId="6F3FB456" w:rsidR="00DA6D08" w:rsidRDefault="00DA6D08" w:rsidP="00ED44D4">
      <w:pPr>
        <w:rPr>
          <w:b/>
          <w:szCs w:val="20"/>
        </w:rPr>
      </w:pPr>
    </w:p>
    <w:p w14:paraId="79F63FA6" w14:textId="2667AAB3" w:rsidR="00DA6D08" w:rsidRDefault="00DA6D08" w:rsidP="00ED44D4">
      <w:pPr>
        <w:rPr>
          <w:b/>
          <w:szCs w:val="20"/>
        </w:rPr>
      </w:pPr>
      <w:r>
        <w:rPr>
          <w:b/>
          <w:noProof/>
          <w:szCs w:val="20"/>
        </w:rPr>
        <w:drawing>
          <wp:inline distT="0" distB="0" distL="0" distR="0" wp14:anchorId="720C6593" wp14:editId="7E7AA5F6">
            <wp:extent cx="8892540" cy="4474845"/>
            <wp:effectExtent l="0" t="0" r="381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nnel plot - FU1 - outlier-adjusted.png"/>
                    <pic:cNvPicPr/>
                  </pic:nvPicPr>
                  <pic:blipFill>
                    <a:blip r:embed="rId27"/>
                    <a:stretch>
                      <a:fillRect/>
                    </a:stretch>
                  </pic:blipFill>
                  <pic:spPr>
                    <a:xfrm>
                      <a:off x="0" y="0"/>
                      <a:ext cx="8892540" cy="4474845"/>
                    </a:xfrm>
                    <a:prstGeom prst="rect">
                      <a:avLst/>
                    </a:prstGeom>
                  </pic:spPr>
                </pic:pic>
              </a:graphicData>
            </a:graphic>
          </wp:inline>
        </w:drawing>
      </w:r>
    </w:p>
    <w:p w14:paraId="359D512B" w14:textId="77777777" w:rsidR="00DA6D08" w:rsidRDefault="00DA6D08" w:rsidP="00ED44D4">
      <w:pPr>
        <w:rPr>
          <w:b/>
          <w:szCs w:val="20"/>
        </w:rPr>
      </w:pPr>
    </w:p>
    <w:p w14:paraId="004B4A5D" w14:textId="423DD89C" w:rsidR="00ED44D4" w:rsidRDefault="00DA6D08" w:rsidP="00DA6D08">
      <w:pPr>
        <w:mirrorIndents/>
        <w:rPr>
          <w:b/>
          <w:szCs w:val="20"/>
        </w:r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FU1 – follow-up 1 (i.e., ≤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r w:rsidR="00ED44D4">
        <w:rPr>
          <w:b/>
          <w:szCs w:val="20"/>
        </w:rPr>
        <w:br w:type="page"/>
      </w:r>
    </w:p>
    <w:p w14:paraId="1C6134E0" w14:textId="2BA9D4BA" w:rsidR="006A0263" w:rsidRDefault="006A0263" w:rsidP="006A0263">
      <w:pPr>
        <w:spacing w:line="480" w:lineRule="auto"/>
        <w:rPr>
          <w:b/>
          <w:szCs w:val="20"/>
        </w:rPr>
      </w:pPr>
      <w:bookmarkStart w:id="373" w:name="Appendix_V"/>
      <w:r>
        <w:rPr>
          <w:b/>
          <w:szCs w:val="20"/>
        </w:rPr>
        <w:lastRenderedPageBreak/>
        <w:t xml:space="preserve">Appendix </w:t>
      </w:r>
      <w:r w:rsidR="00DA6D08">
        <w:rPr>
          <w:b/>
          <w:szCs w:val="20"/>
        </w:rPr>
        <w:t>W</w:t>
      </w:r>
      <w:r>
        <w:rPr>
          <w:b/>
          <w:szCs w:val="20"/>
        </w:rPr>
        <w:t xml:space="preserve">: </w:t>
      </w:r>
      <w:proofErr w:type="spellStart"/>
      <w:r>
        <w:rPr>
          <w:b/>
          <w:szCs w:val="20"/>
        </w:rPr>
        <w:t>Netheat</w:t>
      </w:r>
      <w:proofErr w:type="spellEnd"/>
      <w:r>
        <w:rPr>
          <w:b/>
          <w:szCs w:val="20"/>
        </w:rPr>
        <w:t xml:space="preserve"> plot for NMA on efficacy at FU1</w:t>
      </w:r>
      <w:r w:rsidR="000D6A86">
        <w:rPr>
          <w:b/>
          <w:szCs w:val="20"/>
        </w:rPr>
        <w:t xml:space="preserve"> (i.e., ≤ 5 months follow-up)</w:t>
      </w:r>
    </w:p>
    <w:bookmarkEnd w:id="373"/>
    <w:p w14:paraId="02F1DC1A" w14:textId="240BCF59" w:rsidR="006A0263" w:rsidRDefault="004F2BB8" w:rsidP="006A0263">
      <w:pPr>
        <w:spacing w:line="480" w:lineRule="auto"/>
        <w:rPr>
          <w:b/>
          <w:szCs w:val="20"/>
        </w:rPr>
      </w:pPr>
      <w:r>
        <w:rPr>
          <w:b/>
          <w:noProof/>
          <w:szCs w:val="20"/>
        </w:rPr>
        <w:drawing>
          <wp:inline distT="0" distB="0" distL="0" distR="0" wp14:anchorId="741E3EAE" wp14:editId="14D6AED1">
            <wp:extent cx="8892540" cy="4149725"/>
            <wp:effectExtent l="0" t="0" r="381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theat_FU1.jpeg"/>
                    <pic:cNvPicPr/>
                  </pic:nvPicPr>
                  <pic:blipFill>
                    <a:blip r:embed="rId28"/>
                    <a:stretch>
                      <a:fillRect/>
                    </a:stretch>
                  </pic:blipFill>
                  <pic:spPr>
                    <a:xfrm>
                      <a:off x="0" y="0"/>
                      <a:ext cx="8892540" cy="4149725"/>
                    </a:xfrm>
                    <a:prstGeom prst="rect">
                      <a:avLst/>
                    </a:prstGeom>
                  </pic:spPr>
                </pic:pic>
              </a:graphicData>
            </a:graphic>
          </wp:inline>
        </w:drawing>
      </w:r>
    </w:p>
    <w:p w14:paraId="21DE4B39" w14:textId="77777777" w:rsidR="00ED44D4" w:rsidRPr="006A0263" w:rsidRDefault="00ED44D4" w:rsidP="00ED44D4">
      <w:pPr>
        <w:mirrorIndents/>
        <w:rPr>
          <w:b/>
          <w:szCs w:val="20"/>
          <w:lang w:val="en-GB"/>
        </w:r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FU1 – follow-up 1 (i.e., ≤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p>
    <w:p w14:paraId="67F87EE7" w14:textId="77777777" w:rsidR="00ED44D4" w:rsidRDefault="00ED44D4" w:rsidP="00ED44D4">
      <w:pPr>
        <w:rPr>
          <w:b/>
          <w:szCs w:val="20"/>
        </w:rPr>
      </w:pPr>
      <w:r>
        <w:rPr>
          <w:b/>
          <w:szCs w:val="20"/>
        </w:rPr>
        <w:br w:type="page"/>
      </w:r>
    </w:p>
    <w:p w14:paraId="2E526B4B" w14:textId="10337A0F" w:rsidR="00820070" w:rsidRPr="00ED44D4" w:rsidRDefault="00820070" w:rsidP="006A0263">
      <w:pPr>
        <w:spacing w:line="480" w:lineRule="auto"/>
        <w:rPr>
          <w:sz w:val="16"/>
        </w:rPr>
        <w:sectPr w:rsidR="00820070" w:rsidRPr="00ED44D4" w:rsidSect="006C2B5F">
          <w:pgSz w:w="16840" w:h="11900" w:orient="landscape" w:code="9"/>
          <w:pgMar w:top="1418" w:right="1418" w:bottom="1134" w:left="1418" w:header="709" w:footer="709" w:gutter="0"/>
          <w:cols w:space="708"/>
          <w:docGrid w:linePitch="326"/>
        </w:sectPr>
      </w:pPr>
    </w:p>
    <w:p w14:paraId="07F076AB" w14:textId="59A3BD8A" w:rsidR="00705F8C" w:rsidRPr="00705F8C" w:rsidRDefault="00705F8C" w:rsidP="00705F8C">
      <w:pPr>
        <w:mirrorIndents/>
        <w:rPr>
          <w:b/>
          <w:iCs/>
          <w:lang w:val="en-GB"/>
        </w:rPr>
      </w:pPr>
      <w:bookmarkStart w:id="374" w:name="Appendix_W"/>
      <w:r w:rsidRPr="00705F8C">
        <w:rPr>
          <w:b/>
          <w:szCs w:val="20"/>
        </w:rPr>
        <w:lastRenderedPageBreak/>
        <w:t xml:space="preserve">Appendix </w:t>
      </w:r>
      <w:r w:rsidR="00DA6D08">
        <w:rPr>
          <w:b/>
          <w:szCs w:val="20"/>
        </w:rPr>
        <w:t>X</w:t>
      </w:r>
      <w:r w:rsidRPr="00705F8C">
        <w:rPr>
          <w:b/>
          <w:szCs w:val="20"/>
        </w:rPr>
        <w:t xml:space="preserve">: </w:t>
      </w:r>
      <w:r w:rsidR="00B505DC">
        <w:rPr>
          <w:b/>
          <w:szCs w:val="20"/>
        </w:rPr>
        <w:t>O</w:t>
      </w:r>
      <w:proofErr w:type="spellStart"/>
      <w:r w:rsidRPr="00705F8C">
        <w:rPr>
          <w:b/>
          <w:lang w:val="en-GB"/>
        </w:rPr>
        <w:t>utlier</w:t>
      </w:r>
      <w:proofErr w:type="spellEnd"/>
      <w:r w:rsidRPr="00705F8C">
        <w:rPr>
          <w:b/>
          <w:lang w:val="en-GB"/>
        </w:rPr>
        <w:t xml:space="preserve">-corrected </w:t>
      </w:r>
      <w:r w:rsidR="00B505DC">
        <w:rPr>
          <w:b/>
          <w:lang w:val="en-GB"/>
        </w:rPr>
        <w:t>c</w:t>
      </w:r>
      <w:r w:rsidR="00B505DC" w:rsidRPr="00705F8C">
        <w:rPr>
          <w:b/>
          <w:lang w:val="en-GB"/>
        </w:rPr>
        <w:t xml:space="preserve">omparative </w:t>
      </w:r>
      <w:r w:rsidRPr="00705F8C">
        <w:rPr>
          <w:b/>
          <w:lang w:val="en-GB"/>
        </w:rPr>
        <w:t>long-term</w:t>
      </w:r>
      <w:r w:rsidRPr="00705F8C">
        <w:rPr>
          <w:b/>
          <w:vertAlign w:val="superscript"/>
          <w:lang w:val="en-GB"/>
        </w:rPr>
        <w:t xml:space="preserve"> </w:t>
      </w:r>
      <w:r w:rsidRPr="00705F8C">
        <w:rPr>
          <w:b/>
          <w:lang w:val="en-GB"/>
        </w:rPr>
        <w:t>efficacy of psychological interventions (PIs)</w:t>
      </w:r>
    </w:p>
    <w:tbl>
      <w:tblPr>
        <w:tblW w:w="5157" w:type="pct"/>
        <w:tblInd w:w="-142" w:type="dxa"/>
        <w:tblLayout w:type="fixed"/>
        <w:tblLook w:val="0480" w:firstRow="0" w:lastRow="0" w:firstColumn="1" w:lastColumn="0" w:noHBand="0" w:noVBand="1"/>
      </w:tblPr>
      <w:tblGrid>
        <w:gridCol w:w="679"/>
        <w:gridCol w:w="1803"/>
        <w:gridCol w:w="1464"/>
        <w:gridCol w:w="1315"/>
        <w:gridCol w:w="875"/>
        <w:gridCol w:w="1462"/>
        <w:gridCol w:w="1169"/>
        <w:gridCol w:w="875"/>
      </w:tblGrid>
      <w:tr w:rsidR="00705F8C" w:rsidRPr="006E4D5B" w14:paraId="7E3FC1AC" w14:textId="77777777" w:rsidTr="008F3F3F">
        <w:trPr>
          <w:cantSplit/>
          <w:trHeight w:val="159"/>
        </w:trPr>
        <w:tc>
          <w:tcPr>
            <w:tcW w:w="2046" w:type="pct"/>
            <w:gridSpan w:val="3"/>
            <w:tcBorders>
              <w:top w:val="single" w:sz="4" w:space="0" w:color="auto"/>
              <w:left w:val="nil"/>
              <w:bottom w:val="single" w:sz="4" w:space="0" w:color="auto"/>
              <w:right w:val="nil"/>
            </w:tcBorders>
            <w:vAlign w:val="bottom"/>
          </w:tcPr>
          <w:bookmarkEnd w:id="374"/>
          <w:p w14:paraId="2F053259" w14:textId="77777777" w:rsidR="00705F8C" w:rsidRPr="006E4D5B" w:rsidRDefault="00705F8C" w:rsidP="008F3F3F">
            <w:pPr>
              <w:mirrorIndents/>
              <w:rPr>
                <w:i/>
                <w:sz w:val="20"/>
                <w:szCs w:val="22"/>
              </w:rPr>
            </w:pPr>
            <w:r w:rsidRPr="006E4D5B">
              <w:rPr>
                <w:i/>
                <w:sz w:val="20"/>
                <w:szCs w:val="22"/>
              </w:rPr>
              <w:t>Reference group                            PIs</w:t>
            </w:r>
          </w:p>
        </w:tc>
        <w:tc>
          <w:tcPr>
            <w:tcW w:w="682" w:type="pct"/>
            <w:tcBorders>
              <w:top w:val="single" w:sz="4" w:space="0" w:color="auto"/>
              <w:left w:val="nil"/>
              <w:bottom w:val="single" w:sz="4" w:space="0" w:color="auto"/>
              <w:right w:val="nil"/>
            </w:tcBorders>
          </w:tcPr>
          <w:p w14:paraId="75694AF5" w14:textId="77777777" w:rsidR="00705F8C" w:rsidRPr="006E4D5B" w:rsidRDefault="00705F8C" w:rsidP="008F3F3F">
            <w:pPr>
              <w:mirrorIndents/>
              <w:jc w:val="center"/>
              <w:rPr>
                <w:i/>
                <w:iCs/>
                <w:sz w:val="20"/>
                <w:szCs w:val="22"/>
              </w:rPr>
            </w:pPr>
            <w:r w:rsidRPr="006E4D5B">
              <w:rPr>
                <w:i/>
                <w:sz w:val="20"/>
                <w:szCs w:val="22"/>
              </w:rPr>
              <w:t>k (N)</w:t>
            </w:r>
          </w:p>
        </w:tc>
        <w:tc>
          <w:tcPr>
            <w:tcW w:w="454" w:type="pct"/>
            <w:tcBorders>
              <w:top w:val="single" w:sz="4" w:space="0" w:color="auto"/>
              <w:left w:val="nil"/>
              <w:bottom w:val="single" w:sz="4" w:space="0" w:color="auto"/>
              <w:right w:val="nil"/>
            </w:tcBorders>
            <w:vAlign w:val="center"/>
          </w:tcPr>
          <w:p w14:paraId="636D95E8" w14:textId="77777777" w:rsidR="00705F8C" w:rsidRPr="006E4D5B" w:rsidRDefault="00705F8C" w:rsidP="008F3F3F">
            <w:pPr>
              <w:mirrorIndents/>
              <w:jc w:val="center"/>
              <w:rPr>
                <w:i/>
                <w:sz w:val="20"/>
                <w:szCs w:val="22"/>
              </w:rPr>
            </w:pPr>
            <w:r w:rsidRPr="006E4D5B">
              <w:rPr>
                <w:i/>
                <w:iCs/>
                <w:sz w:val="20"/>
                <w:szCs w:val="22"/>
              </w:rPr>
              <w:t>g</w:t>
            </w:r>
          </w:p>
        </w:tc>
        <w:tc>
          <w:tcPr>
            <w:tcW w:w="758" w:type="pct"/>
            <w:tcBorders>
              <w:top w:val="single" w:sz="4" w:space="0" w:color="auto"/>
              <w:left w:val="nil"/>
              <w:bottom w:val="single" w:sz="4" w:space="0" w:color="auto"/>
              <w:right w:val="nil"/>
            </w:tcBorders>
            <w:vAlign w:val="center"/>
          </w:tcPr>
          <w:p w14:paraId="7E1CDDB0" w14:textId="77777777" w:rsidR="00705F8C" w:rsidRPr="006E4D5B" w:rsidRDefault="00705F8C" w:rsidP="008F3F3F">
            <w:pPr>
              <w:mirrorIndents/>
              <w:jc w:val="center"/>
              <w:rPr>
                <w:i/>
                <w:sz w:val="20"/>
                <w:szCs w:val="22"/>
              </w:rPr>
            </w:pPr>
            <w:r w:rsidRPr="006E4D5B">
              <w:rPr>
                <w:i/>
                <w:sz w:val="20"/>
                <w:szCs w:val="22"/>
              </w:rPr>
              <w:t>95% CI</w:t>
            </w:r>
          </w:p>
        </w:tc>
        <w:tc>
          <w:tcPr>
            <w:tcW w:w="606" w:type="pct"/>
            <w:tcBorders>
              <w:top w:val="single" w:sz="4" w:space="0" w:color="auto"/>
              <w:left w:val="nil"/>
              <w:bottom w:val="single" w:sz="4" w:space="0" w:color="auto"/>
              <w:right w:val="nil"/>
            </w:tcBorders>
            <w:vAlign w:val="center"/>
          </w:tcPr>
          <w:p w14:paraId="3471A52B" w14:textId="77777777" w:rsidR="00705F8C" w:rsidRPr="006E4D5B" w:rsidRDefault="00705F8C" w:rsidP="008F3F3F">
            <w:pPr>
              <w:mirrorIndents/>
              <w:jc w:val="center"/>
              <w:rPr>
                <w:i/>
                <w:iCs/>
                <w:sz w:val="20"/>
                <w:szCs w:val="22"/>
              </w:rPr>
            </w:pPr>
            <w:r w:rsidRPr="006E4D5B">
              <w:rPr>
                <w:i/>
                <w:iCs/>
                <w:sz w:val="20"/>
                <w:szCs w:val="22"/>
              </w:rPr>
              <w:t>p</w:t>
            </w:r>
          </w:p>
        </w:tc>
        <w:tc>
          <w:tcPr>
            <w:tcW w:w="454" w:type="pct"/>
            <w:tcBorders>
              <w:top w:val="single" w:sz="4" w:space="0" w:color="auto"/>
              <w:left w:val="nil"/>
              <w:bottom w:val="single" w:sz="4" w:space="0" w:color="auto"/>
              <w:right w:val="nil"/>
            </w:tcBorders>
            <w:vAlign w:val="center"/>
          </w:tcPr>
          <w:p w14:paraId="06DA42C2" w14:textId="77777777" w:rsidR="00705F8C" w:rsidRPr="006E4D5B" w:rsidRDefault="00705F8C" w:rsidP="008F3F3F">
            <w:pPr>
              <w:mirrorIndents/>
              <w:jc w:val="center"/>
              <w:rPr>
                <w:i/>
                <w:iCs/>
                <w:sz w:val="20"/>
                <w:szCs w:val="22"/>
              </w:rPr>
            </w:pPr>
            <w:r w:rsidRPr="006E4D5B">
              <w:rPr>
                <w:i/>
                <w:iCs/>
                <w:sz w:val="20"/>
                <w:szCs w:val="22"/>
              </w:rPr>
              <w:t>I</w:t>
            </w:r>
            <w:r w:rsidRPr="006E4D5B">
              <w:rPr>
                <w:i/>
                <w:iCs/>
                <w:sz w:val="20"/>
                <w:szCs w:val="22"/>
                <w:vertAlign w:val="superscript"/>
              </w:rPr>
              <w:t xml:space="preserve">2 </w:t>
            </w:r>
            <w:r w:rsidRPr="006E4D5B">
              <w:rPr>
                <w:i/>
                <w:iCs/>
                <w:sz w:val="20"/>
                <w:szCs w:val="22"/>
              </w:rPr>
              <w:t>(τ</w:t>
            </w:r>
            <w:r w:rsidRPr="006E4D5B">
              <w:rPr>
                <w:i/>
                <w:iCs/>
                <w:sz w:val="20"/>
                <w:szCs w:val="22"/>
                <w:vertAlign w:val="superscript"/>
              </w:rPr>
              <w:t>2</w:t>
            </w:r>
            <w:r w:rsidRPr="006E4D5B">
              <w:rPr>
                <w:i/>
                <w:iCs/>
                <w:sz w:val="20"/>
                <w:szCs w:val="22"/>
              </w:rPr>
              <w:t>)</w:t>
            </w:r>
          </w:p>
        </w:tc>
      </w:tr>
      <w:tr w:rsidR="00705F8C" w:rsidRPr="006E4D5B" w14:paraId="37D7D426" w14:textId="77777777" w:rsidTr="008F3F3F">
        <w:trPr>
          <w:cantSplit/>
          <w:trHeight w:val="63"/>
        </w:trPr>
        <w:tc>
          <w:tcPr>
            <w:tcW w:w="352" w:type="pct"/>
            <w:tcBorders>
              <w:top w:val="single" w:sz="4" w:space="0" w:color="auto"/>
              <w:left w:val="nil"/>
              <w:right w:val="nil"/>
            </w:tcBorders>
          </w:tcPr>
          <w:p w14:paraId="6EF5E256" w14:textId="77777777" w:rsidR="00705F8C" w:rsidRPr="006E4D5B" w:rsidRDefault="00705F8C" w:rsidP="008F3F3F">
            <w:pPr>
              <w:mirrorIndents/>
              <w:jc w:val="center"/>
              <w:rPr>
                <w:b/>
                <w:i/>
                <w:iCs/>
                <w:sz w:val="20"/>
                <w:szCs w:val="22"/>
              </w:rPr>
            </w:pPr>
          </w:p>
        </w:tc>
        <w:tc>
          <w:tcPr>
            <w:tcW w:w="4194" w:type="pct"/>
            <w:gridSpan w:val="6"/>
            <w:tcBorders>
              <w:top w:val="single" w:sz="4" w:space="0" w:color="auto"/>
              <w:left w:val="nil"/>
              <w:right w:val="nil"/>
            </w:tcBorders>
            <w:vAlign w:val="bottom"/>
          </w:tcPr>
          <w:p w14:paraId="69F8EB03" w14:textId="77777777" w:rsidR="00705F8C" w:rsidRPr="006E4D5B" w:rsidRDefault="00705F8C" w:rsidP="008F3F3F">
            <w:pPr>
              <w:mirrorIndents/>
              <w:jc w:val="center"/>
              <w:rPr>
                <w:b/>
                <w:iCs/>
                <w:sz w:val="20"/>
                <w:szCs w:val="22"/>
              </w:rPr>
            </w:pPr>
            <w:r w:rsidRPr="006E4D5B">
              <w:rPr>
                <w:b/>
                <w:iCs/>
                <w:sz w:val="20"/>
                <w:szCs w:val="22"/>
              </w:rPr>
              <w:t>FU1 (i.e., ≤ 5 months) - m</w:t>
            </w:r>
            <w:r w:rsidRPr="006E4D5B">
              <w:rPr>
                <w:b/>
                <w:i/>
                <w:iCs/>
                <w:sz w:val="20"/>
                <w:szCs w:val="22"/>
              </w:rPr>
              <w:t>ain analysis</w:t>
            </w:r>
          </w:p>
        </w:tc>
        <w:tc>
          <w:tcPr>
            <w:tcW w:w="454" w:type="pct"/>
            <w:tcBorders>
              <w:top w:val="single" w:sz="4" w:space="0" w:color="auto"/>
              <w:left w:val="nil"/>
              <w:right w:val="nil"/>
            </w:tcBorders>
          </w:tcPr>
          <w:p w14:paraId="0D5CAFFA" w14:textId="77777777" w:rsidR="00705F8C" w:rsidRPr="006E4D5B" w:rsidRDefault="00705F8C" w:rsidP="008F3F3F">
            <w:pPr>
              <w:mirrorIndents/>
              <w:jc w:val="center"/>
              <w:rPr>
                <w:i/>
                <w:iCs/>
                <w:sz w:val="20"/>
                <w:szCs w:val="22"/>
              </w:rPr>
            </w:pPr>
          </w:p>
        </w:tc>
      </w:tr>
      <w:tr w:rsidR="00705F8C" w:rsidRPr="006E4D5B" w14:paraId="35EFDFDA" w14:textId="77777777" w:rsidTr="008F3F3F">
        <w:trPr>
          <w:cantSplit/>
          <w:trHeight w:val="58"/>
        </w:trPr>
        <w:tc>
          <w:tcPr>
            <w:tcW w:w="1287" w:type="pct"/>
            <w:gridSpan w:val="2"/>
            <w:vMerge w:val="restart"/>
            <w:tcBorders>
              <w:top w:val="single" w:sz="4" w:space="0" w:color="auto"/>
              <w:left w:val="nil"/>
              <w:right w:val="nil"/>
            </w:tcBorders>
            <w:vAlign w:val="center"/>
          </w:tcPr>
          <w:p w14:paraId="6DF296D6" w14:textId="77777777" w:rsidR="00705F8C" w:rsidRPr="006E4D5B" w:rsidRDefault="00705F8C" w:rsidP="008F3F3F">
            <w:pPr>
              <w:mirrorIndents/>
              <w:rPr>
                <w:sz w:val="20"/>
                <w:szCs w:val="22"/>
              </w:rPr>
            </w:pPr>
            <w:r w:rsidRPr="006E4D5B">
              <w:rPr>
                <w:sz w:val="20"/>
                <w:szCs w:val="22"/>
              </w:rPr>
              <w:t>relative to PCC</w:t>
            </w:r>
          </w:p>
        </w:tc>
        <w:tc>
          <w:tcPr>
            <w:tcW w:w="759" w:type="pct"/>
            <w:tcBorders>
              <w:top w:val="single" w:sz="4" w:space="0" w:color="auto"/>
              <w:left w:val="nil"/>
              <w:bottom w:val="single" w:sz="4" w:space="0" w:color="auto"/>
              <w:right w:val="nil"/>
            </w:tcBorders>
            <w:vAlign w:val="center"/>
          </w:tcPr>
          <w:p w14:paraId="0E917234"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7CD6DC13" w14:textId="76DE91E7" w:rsidR="00705F8C" w:rsidRPr="00540F69" w:rsidRDefault="00705F8C" w:rsidP="008F3F3F">
            <w:pPr>
              <w:mirrorIndents/>
              <w:jc w:val="center"/>
              <w:rPr>
                <w:sz w:val="20"/>
                <w:szCs w:val="22"/>
              </w:rPr>
            </w:pPr>
            <w:r w:rsidRPr="00540F69">
              <w:rPr>
                <w:sz w:val="20"/>
                <w:szCs w:val="22"/>
              </w:rPr>
              <w:t>1</w:t>
            </w:r>
            <w:r w:rsidR="00836F22" w:rsidRPr="00540F69">
              <w:rPr>
                <w:sz w:val="20"/>
                <w:szCs w:val="22"/>
              </w:rPr>
              <w:t>3</w:t>
            </w:r>
            <w:r w:rsidRPr="00540F69">
              <w:rPr>
                <w:sz w:val="20"/>
                <w:szCs w:val="22"/>
              </w:rPr>
              <w:t xml:space="preserve"> (</w:t>
            </w:r>
            <w:r w:rsidR="00836F22" w:rsidRPr="00540F69">
              <w:rPr>
                <w:sz w:val="20"/>
                <w:szCs w:val="22"/>
              </w:rPr>
              <w:t>713</w:t>
            </w:r>
            <w:r w:rsidRPr="00540F69">
              <w:rPr>
                <w:sz w:val="20"/>
                <w:szCs w:val="22"/>
              </w:rPr>
              <w:t>)</w:t>
            </w:r>
          </w:p>
        </w:tc>
        <w:tc>
          <w:tcPr>
            <w:tcW w:w="454" w:type="pct"/>
            <w:tcBorders>
              <w:top w:val="single" w:sz="4" w:space="0" w:color="auto"/>
              <w:left w:val="nil"/>
              <w:bottom w:val="single" w:sz="4" w:space="0" w:color="auto"/>
              <w:right w:val="nil"/>
            </w:tcBorders>
            <w:vAlign w:val="center"/>
          </w:tcPr>
          <w:p w14:paraId="59C5C507" w14:textId="79B81AAA" w:rsidR="00705F8C" w:rsidRPr="00A51B4B" w:rsidRDefault="00A51B4B" w:rsidP="008F3F3F">
            <w:pPr>
              <w:mirrorIndents/>
              <w:jc w:val="center"/>
              <w:rPr>
                <w:b/>
                <w:sz w:val="20"/>
                <w:szCs w:val="22"/>
              </w:rPr>
            </w:pPr>
            <w:r w:rsidRPr="00A51B4B">
              <w:rPr>
                <w:b/>
                <w:sz w:val="20"/>
                <w:szCs w:val="22"/>
              </w:rPr>
              <w:t>0.83</w:t>
            </w:r>
          </w:p>
        </w:tc>
        <w:tc>
          <w:tcPr>
            <w:tcW w:w="758" w:type="pct"/>
            <w:tcBorders>
              <w:top w:val="single" w:sz="4" w:space="0" w:color="auto"/>
              <w:left w:val="nil"/>
              <w:bottom w:val="single" w:sz="4" w:space="0" w:color="auto"/>
              <w:right w:val="nil"/>
            </w:tcBorders>
            <w:vAlign w:val="center"/>
          </w:tcPr>
          <w:p w14:paraId="13248EC3" w14:textId="0C9A66C5" w:rsidR="00705F8C" w:rsidRPr="00A51B4B" w:rsidRDefault="00A51B4B" w:rsidP="008F3F3F">
            <w:pPr>
              <w:mirrorIndents/>
              <w:jc w:val="center"/>
              <w:rPr>
                <w:b/>
                <w:sz w:val="20"/>
                <w:szCs w:val="22"/>
              </w:rPr>
            </w:pPr>
            <w:r w:rsidRPr="00A51B4B">
              <w:rPr>
                <w:b/>
                <w:sz w:val="20"/>
                <w:szCs w:val="22"/>
              </w:rPr>
              <w:t>0.63 – 1.03</w:t>
            </w:r>
          </w:p>
        </w:tc>
        <w:tc>
          <w:tcPr>
            <w:tcW w:w="606" w:type="pct"/>
            <w:tcBorders>
              <w:top w:val="single" w:sz="4" w:space="0" w:color="auto"/>
              <w:left w:val="nil"/>
              <w:bottom w:val="single" w:sz="4" w:space="0" w:color="auto"/>
              <w:right w:val="nil"/>
            </w:tcBorders>
            <w:vAlign w:val="center"/>
          </w:tcPr>
          <w:p w14:paraId="7C8593EC" w14:textId="4610B952" w:rsidR="00705F8C" w:rsidRPr="00A51B4B" w:rsidRDefault="00A51B4B" w:rsidP="008F3F3F">
            <w:pPr>
              <w:mirrorIndents/>
              <w:jc w:val="center"/>
              <w:rPr>
                <w:b/>
                <w:sz w:val="20"/>
                <w:szCs w:val="22"/>
              </w:rPr>
            </w:pPr>
            <w:r w:rsidRPr="00A51B4B">
              <w:rPr>
                <w:b/>
                <w:sz w:val="20"/>
                <w:szCs w:val="22"/>
              </w:rPr>
              <w:t>&lt; .001</w:t>
            </w:r>
          </w:p>
        </w:tc>
        <w:tc>
          <w:tcPr>
            <w:tcW w:w="454" w:type="pct"/>
            <w:vMerge w:val="restart"/>
            <w:tcBorders>
              <w:top w:val="single" w:sz="4" w:space="0" w:color="auto"/>
              <w:left w:val="nil"/>
              <w:right w:val="nil"/>
            </w:tcBorders>
          </w:tcPr>
          <w:p w14:paraId="2B88B0B5" w14:textId="1713DC06" w:rsidR="00705F8C" w:rsidRPr="006E4D5B" w:rsidRDefault="00A51B4B" w:rsidP="008F3F3F">
            <w:pPr>
              <w:mirrorIndents/>
              <w:jc w:val="center"/>
              <w:rPr>
                <w:sz w:val="20"/>
                <w:szCs w:val="22"/>
              </w:rPr>
            </w:pPr>
            <w:r>
              <w:rPr>
                <w:sz w:val="20"/>
                <w:szCs w:val="22"/>
              </w:rPr>
              <w:t>56.50</w:t>
            </w:r>
            <w:r>
              <w:rPr>
                <w:sz w:val="20"/>
                <w:szCs w:val="22"/>
              </w:rPr>
              <w:br/>
              <w:t>***</w:t>
            </w:r>
            <w:r>
              <w:rPr>
                <w:sz w:val="20"/>
                <w:szCs w:val="22"/>
              </w:rPr>
              <w:br/>
              <w:t>(0.08)</w:t>
            </w:r>
          </w:p>
        </w:tc>
      </w:tr>
      <w:tr w:rsidR="00705F8C" w:rsidRPr="006E4D5B" w14:paraId="05B03B4E" w14:textId="77777777" w:rsidTr="008F3F3F">
        <w:trPr>
          <w:cantSplit/>
          <w:trHeight w:val="58"/>
        </w:trPr>
        <w:tc>
          <w:tcPr>
            <w:tcW w:w="1287" w:type="pct"/>
            <w:gridSpan w:val="2"/>
            <w:vMerge/>
            <w:tcBorders>
              <w:left w:val="nil"/>
              <w:right w:val="nil"/>
            </w:tcBorders>
            <w:vAlign w:val="center"/>
          </w:tcPr>
          <w:p w14:paraId="4E6B8EB4"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0F4E676F" w14:textId="2CCB7871" w:rsidR="00705F8C" w:rsidRPr="006E4D5B" w:rsidRDefault="00705F8C" w:rsidP="008F3F3F">
            <w:pPr>
              <w:mirrorIndents/>
              <w:jc w:val="center"/>
              <w:rPr>
                <w:sz w:val="20"/>
                <w:szCs w:val="22"/>
              </w:rPr>
            </w:pPr>
            <w:r w:rsidRPr="006E4D5B">
              <w:rPr>
                <w:sz w:val="20"/>
                <w:szCs w:val="22"/>
              </w:rPr>
              <w:t>EMDR</w:t>
            </w:r>
          </w:p>
        </w:tc>
        <w:tc>
          <w:tcPr>
            <w:tcW w:w="682" w:type="pct"/>
            <w:tcBorders>
              <w:top w:val="single" w:sz="4" w:space="0" w:color="auto"/>
              <w:left w:val="nil"/>
              <w:bottom w:val="single" w:sz="4" w:space="0" w:color="auto"/>
              <w:right w:val="nil"/>
            </w:tcBorders>
          </w:tcPr>
          <w:p w14:paraId="4DE2D135" w14:textId="43311904" w:rsidR="00705F8C" w:rsidRPr="00540F69" w:rsidRDefault="00836F22" w:rsidP="008F3F3F">
            <w:pPr>
              <w:mirrorIndents/>
              <w:jc w:val="center"/>
              <w:rPr>
                <w:sz w:val="20"/>
                <w:szCs w:val="22"/>
              </w:rPr>
            </w:pPr>
            <w:r w:rsidRPr="00540F69">
              <w:rPr>
                <w:sz w:val="20"/>
                <w:szCs w:val="22"/>
              </w:rPr>
              <w:t>2</w:t>
            </w:r>
            <w:r w:rsidR="00705F8C" w:rsidRPr="00540F69">
              <w:rPr>
                <w:sz w:val="20"/>
                <w:szCs w:val="22"/>
              </w:rPr>
              <w:t xml:space="preserve"> (</w:t>
            </w:r>
            <w:r w:rsidRPr="00540F69">
              <w:rPr>
                <w:sz w:val="20"/>
                <w:szCs w:val="22"/>
              </w:rPr>
              <w:t>145</w:t>
            </w:r>
            <w:r w:rsidR="00705F8C" w:rsidRPr="00540F69">
              <w:rPr>
                <w:sz w:val="20"/>
                <w:szCs w:val="22"/>
              </w:rPr>
              <w:t>)</w:t>
            </w:r>
          </w:p>
        </w:tc>
        <w:tc>
          <w:tcPr>
            <w:tcW w:w="454" w:type="pct"/>
            <w:tcBorders>
              <w:top w:val="single" w:sz="4" w:space="0" w:color="auto"/>
              <w:left w:val="nil"/>
              <w:bottom w:val="single" w:sz="4" w:space="0" w:color="auto"/>
              <w:right w:val="nil"/>
            </w:tcBorders>
            <w:vAlign w:val="center"/>
          </w:tcPr>
          <w:p w14:paraId="1180CDD3" w14:textId="2C0394AD" w:rsidR="00705F8C" w:rsidRPr="00A51B4B" w:rsidRDefault="00A51B4B" w:rsidP="008F3F3F">
            <w:pPr>
              <w:mirrorIndents/>
              <w:jc w:val="center"/>
              <w:rPr>
                <w:b/>
                <w:sz w:val="20"/>
                <w:szCs w:val="22"/>
              </w:rPr>
            </w:pPr>
            <w:r w:rsidRPr="00A51B4B">
              <w:rPr>
                <w:b/>
                <w:sz w:val="20"/>
                <w:szCs w:val="22"/>
              </w:rPr>
              <w:t>0.79</w:t>
            </w:r>
          </w:p>
        </w:tc>
        <w:tc>
          <w:tcPr>
            <w:tcW w:w="758" w:type="pct"/>
            <w:tcBorders>
              <w:top w:val="single" w:sz="4" w:space="0" w:color="auto"/>
              <w:left w:val="nil"/>
              <w:bottom w:val="single" w:sz="4" w:space="0" w:color="auto"/>
              <w:right w:val="nil"/>
            </w:tcBorders>
            <w:vAlign w:val="center"/>
          </w:tcPr>
          <w:p w14:paraId="1564DCE4" w14:textId="68D80D62" w:rsidR="00705F8C" w:rsidRPr="00A51B4B" w:rsidRDefault="00A51B4B" w:rsidP="008F3F3F">
            <w:pPr>
              <w:mirrorIndents/>
              <w:jc w:val="center"/>
              <w:rPr>
                <w:b/>
                <w:sz w:val="20"/>
                <w:szCs w:val="22"/>
              </w:rPr>
            </w:pPr>
            <w:r w:rsidRPr="00A51B4B">
              <w:rPr>
                <w:b/>
                <w:sz w:val="20"/>
                <w:szCs w:val="22"/>
              </w:rPr>
              <w:t>0.48 – 1.11</w:t>
            </w:r>
          </w:p>
        </w:tc>
        <w:tc>
          <w:tcPr>
            <w:tcW w:w="606" w:type="pct"/>
            <w:tcBorders>
              <w:top w:val="single" w:sz="4" w:space="0" w:color="auto"/>
              <w:left w:val="nil"/>
              <w:bottom w:val="single" w:sz="4" w:space="0" w:color="auto"/>
              <w:right w:val="nil"/>
            </w:tcBorders>
            <w:vAlign w:val="center"/>
          </w:tcPr>
          <w:p w14:paraId="597AC402" w14:textId="7EA43838" w:rsidR="00705F8C" w:rsidRPr="006E4D5B" w:rsidRDefault="00A51B4B" w:rsidP="008F3F3F">
            <w:pPr>
              <w:mirrorIndents/>
              <w:jc w:val="center"/>
              <w:rPr>
                <w:b/>
                <w:sz w:val="20"/>
                <w:szCs w:val="22"/>
              </w:rPr>
            </w:pPr>
            <w:r>
              <w:rPr>
                <w:b/>
                <w:sz w:val="20"/>
                <w:szCs w:val="22"/>
              </w:rPr>
              <w:t>&lt; .001</w:t>
            </w:r>
          </w:p>
        </w:tc>
        <w:tc>
          <w:tcPr>
            <w:tcW w:w="454" w:type="pct"/>
            <w:vMerge/>
            <w:tcBorders>
              <w:left w:val="nil"/>
              <w:right w:val="nil"/>
            </w:tcBorders>
          </w:tcPr>
          <w:p w14:paraId="55BE6EDF" w14:textId="77777777" w:rsidR="00705F8C" w:rsidRPr="006E4D5B" w:rsidRDefault="00705F8C" w:rsidP="008F3F3F">
            <w:pPr>
              <w:mirrorIndents/>
              <w:jc w:val="center"/>
              <w:rPr>
                <w:sz w:val="20"/>
                <w:szCs w:val="22"/>
              </w:rPr>
            </w:pPr>
          </w:p>
        </w:tc>
      </w:tr>
      <w:tr w:rsidR="00705F8C" w:rsidRPr="006E4D5B" w14:paraId="24CB6A84" w14:textId="77777777" w:rsidTr="008F3F3F">
        <w:trPr>
          <w:cantSplit/>
          <w:trHeight w:val="58"/>
        </w:trPr>
        <w:tc>
          <w:tcPr>
            <w:tcW w:w="1287" w:type="pct"/>
            <w:gridSpan w:val="2"/>
            <w:vMerge/>
            <w:tcBorders>
              <w:left w:val="nil"/>
              <w:right w:val="nil"/>
            </w:tcBorders>
            <w:vAlign w:val="center"/>
          </w:tcPr>
          <w:p w14:paraId="54DFCE17"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28F22F62" w14:textId="77777777" w:rsidR="00705F8C" w:rsidRPr="006E4D5B" w:rsidRDefault="00705F8C" w:rsidP="008F3F3F">
            <w:pPr>
              <w:mirrorIndents/>
              <w:jc w:val="center"/>
              <w:rPr>
                <w:sz w:val="20"/>
                <w:szCs w:val="22"/>
              </w:rPr>
            </w:pPr>
            <w:r w:rsidRPr="006E4D5B">
              <w:rPr>
                <w:sz w:val="20"/>
                <w:szCs w:val="22"/>
              </w:rPr>
              <w:t>other-TF-PIs</w:t>
            </w:r>
          </w:p>
        </w:tc>
        <w:tc>
          <w:tcPr>
            <w:tcW w:w="682" w:type="pct"/>
            <w:tcBorders>
              <w:top w:val="single" w:sz="4" w:space="0" w:color="auto"/>
              <w:left w:val="nil"/>
              <w:bottom w:val="single" w:sz="4" w:space="0" w:color="auto"/>
              <w:right w:val="nil"/>
            </w:tcBorders>
          </w:tcPr>
          <w:p w14:paraId="6E109312" w14:textId="77777777" w:rsidR="00705F8C" w:rsidRPr="00540F69" w:rsidRDefault="00705F8C" w:rsidP="008F3F3F">
            <w:pPr>
              <w:mirrorIndents/>
              <w:jc w:val="center"/>
              <w:rPr>
                <w:sz w:val="20"/>
                <w:szCs w:val="22"/>
              </w:rPr>
            </w:pPr>
            <w:r w:rsidRPr="00540F69">
              <w:rPr>
                <w:sz w:val="20"/>
                <w:szCs w:val="22"/>
              </w:rPr>
              <w:t>1 (42)</w:t>
            </w:r>
          </w:p>
        </w:tc>
        <w:tc>
          <w:tcPr>
            <w:tcW w:w="454" w:type="pct"/>
            <w:tcBorders>
              <w:top w:val="single" w:sz="4" w:space="0" w:color="auto"/>
              <w:left w:val="nil"/>
              <w:bottom w:val="single" w:sz="4" w:space="0" w:color="auto"/>
              <w:right w:val="nil"/>
            </w:tcBorders>
            <w:vAlign w:val="center"/>
          </w:tcPr>
          <w:p w14:paraId="0CE71CE4" w14:textId="379418F7" w:rsidR="00705F8C" w:rsidRPr="00A51B4B" w:rsidRDefault="00A51B4B" w:rsidP="008F3F3F">
            <w:pPr>
              <w:mirrorIndents/>
              <w:jc w:val="center"/>
              <w:rPr>
                <w:b/>
                <w:sz w:val="20"/>
                <w:szCs w:val="22"/>
              </w:rPr>
            </w:pPr>
            <w:r w:rsidRPr="00A51B4B">
              <w:rPr>
                <w:b/>
                <w:sz w:val="20"/>
                <w:szCs w:val="22"/>
              </w:rPr>
              <w:t>0.77</w:t>
            </w:r>
          </w:p>
        </w:tc>
        <w:tc>
          <w:tcPr>
            <w:tcW w:w="758" w:type="pct"/>
            <w:tcBorders>
              <w:top w:val="single" w:sz="4" w:space="0" w:color="auto"/>
              <w:left w:val="nil"/>
              <w:bottom w:val="single" w:sz="4" w:space="0" w:color="auto"/>
              <w:right w:val="nil"/>
            </w:tcBorders>
            <w:vAlign w:val="center"/>
          </w:tcPr>
          <w:p w14:paraId="194C1A57" w14:textId="3ED0114A" w:rsidR="00705F8C" w:rsidRPr="00A51B4B" w:rsidRDefault="00A51B4B" w:rsidP="008F3F3F">
            <w:pPr>
              <w:mirrorIndents/>
              <w:jc w:val="center"/>
              <w:rPr>
                <w:b/>
                <w:sz w:val="20"/>
                <w:szCs w:val="22"/>
              </w:rPr>
            </w:pPr>
            <w:r w:rsidRPr="00A51B4B">
              <w:rPr>
                <w:b/>
                <w:sz w:val="20"/>
                <w:szCs w:val="22"/>
              </w:rPr>
              <w:t>0.21 – 1.32</w:t>
            </w:r>
          </w:p>
        </w:tc>
        <w:tc>
          <w:tcPr>
            <w:tcW w:w="606" w:type="pct"/>
            <w:tcBorders>
              <w:top w:val="single" w:sz="4" w:space="0" w:color="auto"/>
              <w:left w:val="nil"/>
              <w:bottom w:val="single" w:sz="4" w:space="0" w:color="auto"/>
              <w:right w:val="nil"/>
            </w:tcBorders>
            <w:vAlign w:val="center"/>
          </w:tcPr>
          <w:p w14:paraId="179B4856" w14:textId="46F1389A" w:rsidR="00705F8C" w:rsidRPr="006E4D5B" w:rsidRDefault="00A51B4B" w:rsidP="008F3F3F">
            <w:pPr>
              <w:mirrorIndents/>
              <w:jc w:val="center"/>
              <w:rPr>
                <w:b/>
                <w:sz w:val="20"/>
                <w:szCs w:val="22"/>
              </w:rPr>
            </w:pPr>
            <w:r>
              <w:rPr>
                <w:b/>
                <w:sz w:val="20"/>
                <w:szCs w:val="22"/>
              </w:rPr>
              <w:t>.007</w:t>
            </w:r>
          </w:p>
        </w:tc>
        <w:tc>
          <w:tcPr>
            <w:tcW w:w="454" w:type="pct"/>
            <w:vMerge/>
            <w:tcBorders>
              <w:left w:val="nil"/>
              <w:right w:val="nil"/>
            </w:tcBorders>
          </w:tcPr>
          <w:p w14:paraId="3B32BEB8" w14:textId="77777777" w:rsidR="00705F8C" w:rsidRPr="006E4D5B" w:rsidRDefault="00705F8C" w:rsidP="008F3F3F">
            <w:pPr>
              <w:mirrorIndents/>
              <w:jc w:val="center"/>
              <w:rPr>
                <w:sz w:val="20"/>
                <w:szCs w:val="22"/>
              </w:rPr>
            </w:pPr>
          </w:p>
        </w:tc>
      </w:tr>
      <w:tr w:rsidR="00705F8C" w:rsidRPr="006E4D5B" w14:paraId="71AB8BE3" w14:textId="77777777" w:rsidTr="008F3F3F">
        <w:trPr>
          <w:cantSplit/>
          <w:trHeight w:val="90"/>
        </w:trPr>
        <w:tc>
          <w:tcPr>
            <w:tcW w:w="1287" w:type="pct"/>
            <w:gridSpan w:val="2"/>
            <w:vMerge/>
            <w:tcBorders>
              <w:left w:val="nil"/>
              <w:right w:val="nil"/>
            </w:tcBorders>
            <w:vAlign w:val="center"/>
          </w:tcPr>
          <w:p w14:paraId="2AC22358"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74D2B531"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527E0AEA" w14:textId="77777777" w:rsidR="00705F8C" w:rsidRPr="00540F69" w:rsidRDefault="00705F8C" w:rsidP="008F3F3F">
            <w:pPr>
              <w:mirrorIndents/>
              <w:jc w:val="center"/>
              <w:rPr>
                <w:sz w:val="20"/>
                <w:szCs w:val="22"/>
              </w:rPr>
            </w:pPr>
            <w:r w:rsidRPr="00540F69">
              <w:rPr>
                <w:sz w:val="20"/>
                <w:szCs w:val="22"/>
              </w:rPr>
              <w:t>4 (256)</w:t>
            </w:r>
          </w:p>
        </w:tc>
        <w:tc>
          <w:tcPr>
            <w:tcW w:w="454" w:type="pct"/>
            <w:tcBorders>
              <w:top w:val="single" w:sz="4" w:space="0" w:color="auto"/>
              <w:left w:val="nil"/>
              <w:bottom w:val="single" w:sz="4" w:space="0" w:color="auto"/>
              <w:right w:val="nil"/>
            </w:tcBorders>
            <w:vAlign w:val="center"/>
          </w:tcPr>
          <w:p w14:paraId="4875A56C" w14:textId="582BB180" w:rsidR="00705F8C" w:rsidRPr="00A51B4B" w:rsidRDefault="00A51B4B" w:rsidP="008F3F3F">
            <w:pPr>
              <w:mirrorIndents/>
              <w:jc w:val="center"/>
              <w:rPr>
                <w:b/>
                <w:sz w:val="20"/>
                <w:szCs w:val="22"/>
              </w:rPr>
            </w:pPr>
            <w:r w:rsidRPr="00A51B4B">
              <w:rPr>
                <w:b/>
                <w:sz w:val="20"/>
                <w:szCs w:val="22"/>
              </w:rPr>
              <w:t>0.59</w:t>
            </w:r>
          </w:p>
        </w:tc>
        <w:tc>
          <w:tcPr>
            <w:tcW w:w="758" w:type="pct"/>
            <w:tcBorders>
              <w:top w:val="single" w:sz="4" w:space="0" w:color="auto"/>
              <w:left w:val="nil"/>
              <w:bottom w:val="single" w:sz="4" w:space="0" w:color="auto"/>
              <w:right w:val="nil"/>
            </w:tcBorders>
            <w:vAlign w:val="center"/>
          </w:tcPr>
          <w:p w14:paraId="64580815" w14:textId="52E717E0" w:rsidR="00705F8C" w:rsidRPr="00A51B4B" w:rsidRDefault="00A51B4B" w:rsidP="008F3F3F">
            <w:pPr>
              <w:mirrorIndents/>
              <w:jc w:val="center"/>
              <w:rPr>
                <w:b/>
                <w:sz w:val="20"/>
                <w:szCs w:val="22"/>
              </w:rPr>
            </w:pPr>
            <w:r w:rsidRPr="00A51B4B">
              <w:rPr>
                <w:b/>
                <w:sz w:val="20"/>
                <w:szCs w:val="22"/>
              </w:rPr>
              <w:t>0.37 – 0.82</w:t>
            </w:r>
          </w:p>
        </w:tc>
        <w:tc>
          <w:tcPr>
            <w:tcW w:w="606" w:type="pct"/>
            <w:tcBorders>
              <w:top w:val="single" w:sz="4" w:space="0" w:color="auto"/>
              <w:left w:val="nil"/>
              <w:bottom w:val="single" w:sz="4" w:space="0" w:color="auto"/>
              <w:right w:val="nil"/>
            </w:tcBorders>
            <w:vAlign w:val="center"/>
          </w:tcPr>
          <w:p w14:paraId="203B0464" w14:textId="2697BC47" w:rsidR="00705F8C" w:rsidRPr="006E4D5B" w:rsidRDefault="00A51B4B" w:rsidP="008F3F3F">
            <w:pPr>
              <w:mirrorIndents/>
              <w:jc w:val="center"/>
              <w:rPr>
                <w:b/>
                <w:sz w:val="20"/>
                <w:szCs w:val="22"/>
              </w:rPr>
            </w:pPr>
            <w:r>
              <w:rPr>
                <w:b/>
                <w:sz w:val="20"/>
                <w:szCs w:val="22"/>
              </w:rPr>
              <w:t>&lt; .001</w:t>
            </w:r>
          </w:p>
        </w:tc>
        <w:tc>
          <w:tcPr>
            <w:tcW w:w="454" w:type="pct"/>
            <w:vMerge/>
            <w:tcBorders>
              <w:left w:val="nil"/>
              <w:right w:val="nil"/>
            </w:tcBorders>
          </w:tcPr>
          <w:p w14:paraId="13244659" w14:textId="77777777" w:rsidR="00705F8C" w:rsidRPr="006E4D5B" w:rsidRDefault="00705F8C" w:rsidP="008F3F3F">
            <w:pPr>
              <w:mirrorIndents/>
              <w:jc w:val="center"/>
              <w:rPr>
                <w:sz w:val="20"/>
                <w:szCs w:val="22"/>
              </w:rPr>
            </w:pPr>
          </w:p>
        </w:tc>
      </w:tr>
      <w:tr w:rsidR="00705F8C" w:rsidRPr="006E4D5B" w14:paraId="4C5CF426" w14:textId="77777777" w:rsidTr="008F3F3F">
        <w:trPr>
          <w:cantSplit/>
          <w:trHeight w:val="90"/>
        </w:trPr>
        <w:tc>
          <w:tcPr>
            <w:tcW w:w="1287" w:type="pct"/>
            <w:gridSpan w:val="2"/>
            <w:tcBorders>
              <w:left w:val="nil"/>
              <w:bottom w:val="single" w:sz="4" w:space="0" w:color="auto"/>
              <w:right w:val="nil"/>
            </w:tcBorders>
            <w:vAlign w:val="center"/>
          </w:tcPr>
          <w:p w14:paraId="5D226F36"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0D114C41" w14:textId="77777777" w:rsidR="00705F8C" w:rsidRPr="006E4D5B" w:rsidRDefault="00705F8C" w:rsidP="008F3F3F">
            <w:pPr>
              <w:mirrorIndents/>
              <w:jc w:val="center"/>
              <w:rPr>
                <w:sz w:val="20"/>
                <w:szCs w:val="22"/>
              </w:rPr>
            </w:pPr>
            <w:r w:rsidRPr="006E4D5B">
              <w:rPr>
                <w:sz w:val="20"/>
                <w:szCs w:val="22"/>
              </w:rPr>
              <w:t>ACC</w:t>
            </w:r>
          </w:p>
        </w:tc>
        <w:tc>
          <w:tcPr>
            <w:tcW w:w="682" w:type="pct"/>
            <w:tcBorders>
              <w:top w:val="single" w:sz="4" w:space="0" w:color="auto"/>
              <w:left w:val="nil"/>
              <w:bottom w:val="single" w:sz="4" w:space="0" w:color="auto"/>
              <w:right w:val="nil"/>
            </w:tcBorders>
          </w:tcPr>
          <w:p w14:paraId="6BA700B9" w14:textId="224CCF05" w:rsidR="00705F8C" w:rsidRPr="00540F69" w:rsidRDefault="00D33406" w:rsidP="008F3F3F">
            <w:pPr>
              <w:mirrorIndents/>
              <w:jc w:val="center"/>
              <w:rPr>
                <w:sz w:val="20"/>
                <w:szCs w:val="22"/>
              </w:rPr>
            </w:pPr>
            <w:r w:rsidRPr="00540F69">
              <w:rPr>
                <w:sz w:val="20"/>
                <w:szCs w:val="22"/>
              </w:rPr>
              <w:t>1</w:t>
            </w:r>
            <w:r w:rsidR="00705F8C" w:rsidRPr="00540F69">
              <w:rPr>
                <w:sz w:val="20"/>
                <w:szCs w:val="22"/>
              </w:rPr>
              <w:t xml:space="preserve"> (</w:t>
            </w:r>
            <w:r w:rsidRPr="00540F69">
              <w:rPr>
                <w:sz w:val="20"/>
                <w:szCs w:val="22"/>
              </w:rPr>
              <w:t>52</w:t>
            </w:r>
            <w:r w:rsidR="00705F8C" w:rsidRPr="00540F69">
              <w:rPr>
                <w:sz w:val="20"/>
                <w:szCs w:val="22"/>
              </w:rPr>
              <w:t>)</w:t>
            </w:r>
          </w:p>
        </w:tc>
        <w:tc>
          <w:tcPr>
            <w:tcW w:w="454" w:type="pct"/>
            <w:tcBorders>
              <w:top w:val="single" w:sz="4" w:space="0" w:color="auto"/>
              <w:left w:val="nil"/>
              <w:bottom w:val="single" w:sz="4" w:space="0" w:color="auto"/>
              <w:right w:val="nil"/>
            </w:tcBorders>
            <w:vAlign w:val="center"/>
          </w:tcPr>
          <w:p w14:paraId="00D3B25F" w14:textId="34F9815F" w:rsidR="00705F8C" w:rsidRPr="00A51B4B" w:rsidRDefault="00A51B4B" w:rsidP="008F3F3F">
            <w:pPr>
              <w:mirrorIndents/>
              <w:jc w:val="center"/>
              <w:rPr>
                <w:b/>
                <w:sz w:val="20"/>
                <w:szCs w:val="22"/>
              </w:rPr>
            </w:pPr>
            <w:r w:rsidRPr="00A51B4B">
              <w:rPr>
                <w:b/>
                <w:sz w:val="20"/>
                <w:szCs w:val="22"/>
              </w:rPr>
              <w:t>0.31</w:t>
            </w:r>
          </w:p>
        </w:tc>
        <w:tc>
          <w:tcPr>
            <w:tcW w:w="758" w:type="pct"/>
            <w:tcBorders>
              <w:top w:val="single" w:sz="4" w:space="0" w:color="auto"/>
              <w:left w:val="nil"/>
              <w:bottom w:val="single" w:sz="4" w:space="0" w:color="auto"/>
              <w:right w:val="nil"/>
            </w:tcBorders>
            <w:vAlign w:val="center"/>
          </w:tcPr>
          <w:p w14:paraId="546E8F0C" w14:textId="0BDAF5EE" w:rsidR="00705F8C" w:rsidRPr="00A51B4B" w:rsidRDefault="00A51B4B" w:rsidP="008F3F3F">
            <w:pPr>
              <w:mirrorIndents/>
              <w:jc w:val="center"/>
              <w:rPr>
                <w:b/>
                <w:sz w:val="20"/>
                <w:szCs w:val="22"/>
              </w:rPr>
            </w:pPr>
            <w:r w:rsidRPr="00A51B4B">
              <w:rPr>
                <w:b/>
                <w:sz w:val="20"/>
                <w:szCs w:val="22"/>
              </w:rPr>
              <w:t>0.07 – 0.55</w:t>
            </w:r>
          </w:p>
        </w:tc>
        <w:tc>
          <w:tcPr>
            <w:tcW w:w="606" w:type="pct"/>
            <w:tcBorders>
              <w:top w:val="single" w:sz="4" w:space="0" w:color="auto"/>
              <w:left w:val="nil"/>
              <w:bottom w:val="single" w:sz="4" w:space="0" w:color="auto"/>
              <w:right w:val="nil"/>
            </w:tcBorders>
            <w:vAlign w:val="center"/>
          </w:tcPr>
          <w:p w14:paraId="3072A377" w14:textId="58F6A018" w:rsidR="00705F8C" w:rsidRPr="006E4D5B" w:rsidRDefault="00A51B4B" w:rsidP="008F3F3F">
            <w:pPr>
              <w:mirrorIndents/>
              <w:jc w:val="center"/>
              <w:rPr>
                <w:b/>
                <w:sz w:val="20"/>
                <w:szCs w:val="22"/>
              </w:rPr>
            </w:pPr>
            <w:r>
              <w:rPr>
                <w:b/>
                <w:sz w:val="20"/>
                <w:szCs w:val="22"/>
              </w:rPr>
              <w:t>.013</w:t>
            </w:r>
          </w:p>
        </w:tc>
        <w:tc>
          <w:tcPr>
            <w:tcW w:w="454" w:type="pct"/>
            <w:vMerge/>
            <w:tcBorders>
              <w:left w:val="nil"/>
              <w:right w:val="nil"/>
            </w:tcBorders>
          </w:tcPr>
          <w:p w14:paraId="38F5E4F2" w14:textId="77777777" w:rsidR="00705F8C" w:rsidRPr="006E4D5B" w:rsidRDefault="00705F8C" w:rsidP="008F3F3F">
            <w:pPr>
              <w:mirrorIndents/>
              <w:jc w:val="center"/>
              <w:rPr>
                <w:sz w:val="20"/>
                <w:szCs w:val="22"/>
              </w:rPr>
            </w:pPr>
          </w:p>
        </w:tc>
      </w:tr>
      <w:tr w:rsidR="00705F8C" w:rsidRPr="006E4D5B" w14:paraId="572F6055" w14:textId="77777777" w:rsidTr="008F3F3F">
        <w:trPr>
          <w:cantSplit/>
          <w:trHeight w:val="58"/>
        </w:trPr>
        <w:tc>
          <w:tcPr>
            <w:tcW w:w="1287" w:type="pct"/>
            <w:gridSpan w:val="2"/>
            <w:vMerge w:val="restart"/>
            <w:tcBorders>
              <w:top w:val="single" w:sz="4" w:space="0" w:color="auto"/>
              <w:left w:val="nil"/>
              <w:right w:val="nil"/>
            </w:tcBorders>
            <w:vAlign w:val="center"/>
          </w:tcPr>
          <w:p w14:paraId="250F46A6" w14:textId="77777777" w:rsidR="00705F8C" w:rsidRPr="006E4D5B" w:rsidRDefault="00705F8C" w:rsidP="008F3F3F">
            <w:pPr>
              <w:mirrorIndents/>
              <w:rPr>
                <w:sz w:val="20"/>
                <w:szCs w:val="22"/>
              </w:rPr>
            </w:pPr>
            <w:r w:rsidRPr="006E4D5B">
              <w:rPr>
                <w:sz w:val="20"/>
                <w:szCs w:val="22"/>
              </w:rPr>
              <w:t>relative to ACC</w:t>
            </w:r>
          </w:p>
        </w:tc>
        <w:tc>
          <w:tcPr>
            <w:tcW w:w="759" w:type="pct"/>
            <w:tcBorders>
              <w:top w:val="single" w:sz="4" w:space="0" w:color="auto"/>
              <w:left w:val="nil"/>
              <w:bottom w:val="single" w:sz="4" w:space="0" w:color="auto"/>
              <w:right w:val="nil"/>
            </w:tcBorders>
            <w:vAlign w:val="center"/>
          </w:tcPr>
          <w:p w14:paraId="561616E9"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2879C2DC" w14:textId="1075FA72" w:rsidR="00705F8C" w:rsidRPr="00540F69" w:rsidRDefault="00705F8C" w:rsidP="008F3F3F">
            <w:pPr>
              <w:mirrorIndents/>
              <w:jc w:val="center"/>
              <w:rPr>
                <w:sz w:val="20"/>
                <w:szCs w:val="22"/>
              </w:rPr>
            </w:pPr>
            <w:r w:rsidRPr="00540F69">
              <w:rPr>
                <w:sz w:val="20"/>
                <w:szCs w:val="22"/>
              </w:rPr>
              <w:t>18 (</w:t>
            </w:r>
            <w:r w:rsidR="00D33406" w:rsidRPr="00540F69">
              <w:rPr>
                <w:sz w:val="20"/>
                <w:szCs w:val="22"/>
              </w:rPr>
              <w:t>872</w:t>
            </w:r>
            <w:r w:rsidRPr="00540F69">
              <w:rPr>
                <w:sz w:val="20"/>
                <w:szCs w:val="22"/>
              </w:rPr>
              <w:t>)</w:t>
            </w:r>
          </w:p>
        </w:tc>
        <w:tc>
          <w:tcPr>
            <w:tcW w:w="454" w:type="pct"/>
            <w:tcBorders>
              <w:top w:val="single" w:sz="4" w:space="0" w:color="auto"/>
              <w:left w:val="nil"/>
              <w:bottom w:val="single" w:sz="4" w:space="0" w:color="auto"/>
              <w:right w:val="nil"/>
            </w:tcBorders>
            <w:vAlign w:val="center"/>
          </w:tcPr>
          <w:p w14:paraId="62354012" w14:textId="63E24AC5" w:rsidR="00705F8C" w:rsidRPr="00A51B4B" w:rsidRDefault="00A51B4B" w:rsidP="008F3F3F">
            <w:pPr>
              <w:mirrorIndents/>
              <w:jc w:val="center"/>
              <w:rPr>
                <w:b/>
                <w:sz w:val="20"/>
                <w:szCs w:val="22"/>
              </w:rPr>
            </w:pPr>
            <w:r w:rsidRPr="00A51B4B">
              <w:rPr>
                <w:b/>
                <w:sz w:val="20"/>
                <w:szCs w:val="22"/>
              </w:rPr>
              <w:t>0.52</w:t>
            </w:r>
          </w:p>
        </w:tc>
        <w:tc>
          <w:tcPr>
            <w:tcW w:w="758" w:type="pct"/>
            <w:tcBorders>
              <w:top w:val="single" w:sz="4" w:space="0" w:color="auto"/>
              <w:left w:val="nil"/>
              <w:bottom w:val="single" w:sz="4" w:space="0" w:color="auto"/>
              <w:right w:val="nil"/>
            </w:tcBorders>
            <w:vAlign w:val="center"/>
          </w:tcPr>
          <w:p w14:paraId="2FE7DDB0" w14:textId="00612DCE" w:rsidR="00705F8C" w:rsidRPr="00A51B4B" w:rsidRDefault="00A51B4B" w:rsidP="008F3F3F">
            <w:pPr>
              <w:mirrorIndents/>
              <w:jc w:val="center"/>
              <w:rPr>
                <w:b/>
                <w:sz w:val="20"/>
                <w:szCs w:val="22"/>
              </w:rPr>
            </w:pPr>
            <w:r w:rsidRPr="00A51B4B">
              <w:rPr>
                <w:b/>
                <w:sz w:val="20"/>
                <w:szCs w:val="22"/>
              </w:rPr>
              <w:t>0.35 – 0.69</w:t>
            </w:r>
          </w:p>
        </w:tc>
        <w:tc>
          <w:tcPr>
            <w:tcW w:w="606" w:type="pct"/>
            <w:tcBorders>
              <w:top w:val="single" w:sz="4" w:space="0" w:color="auto"/>
              <w:left w:val="nil"/>
              <w:bottom w:val="single" w:sz="4" w:space="0" w:color="auto"/>
              <w:right w:val="nil"/>
            </w:tcBorders>
            <w:vAlign w:val="center"/>
          </w:tcPr>
          <w:p w14:paraId="6D307909" w14:textId="2D3B351E" w:rsidR="00705F8C" w:rsidRPr="006E4D5B" w:rsidRDefault="00A51B4B" w:rsidP="008F3F3F">
            <w:pPr>
              <w:mirrorIndents/>
              <w:jc w:val="center"/>
              <w:rPr>
                <w:b/>
                <w:sz w:val="20"/>
                <w:szCs w:val="22"/>
              </w:rPr>
            </w:pPr>
            <w:r>
              <w:rPr>
                <w:b/>
                <w:sz w:val="20"/>
                <w:szCs w:val="22"/>
              </w:rPr>
              <w:t>&lt; .001</w:t>
            </w:r>
          </w:p>
        </w:tc>
        <w:tc>
          <w:tcPr>
            <w:tcW w:w="454" w:type="pct"/>
            <w:vMerge/>
            <w:tcBorders>
              <w:left w:val="nil"/>
              <w:right w:val="nil"/>
            </w:tcBorders>
          </w:tcPr>
          <w:p w14:paraId="77A02EC6" w14:textId="77777777" w:rsidR="00705F8C" w:rsidRPr="006E4D5B" w:rsidRDefault="00705F8C" w:rsidP="008F3F3F">
            <w:pPr>
              <w:mirrorIndents/>
              <w:jc w:val="center"/>
              <w:rPr>
                <w:sz w:val="20"/>
                <w:szCs w:val="22"/>
              </w:rPr>
            </w:pPr>
          </w:p>
        </w:tc>
      </w:tr>
      <w:tr w:rsidR="00705F8C" w:rsidRPr="006E4D5B" w14:paraId="7BD60D52" w14:textId="77777777" w:rsidTr="008F3F3F">
        <w:trPr>
          <w:cantSplit/>
          <w:trHeight w:val="58"/>
        </w:trPr>
        <w:tc>
          <w:tcPr>
            <w:tcW w:w="1287" w:type="pct"/>
            <w:gridSpan w:val="2"/>
            <w:vMerge/>
            <w:tcBorders>
              <w:left w:val="nil"/>
              <w:right w:val="nil"/>
            </w:tcBorders>
            <w:vAlign w:val="center"/>
          </w:tcPr>
          <w:p w14:paraId="4F8F8734"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5042A610" w14:textId="77777777" w:rsidR="00705F8C" w:rsidRPr="006E4D5B" w:rsidRDefault="00705F8C" w:rsidP="008F3F3F">
            <w:pPr>
              <w:mirrorIndents/>
              <w:jc w:val="center"/>
              <w:rPr>
                <w:sz w:val="20"/>
                <w:szCs w:val="22"/>
              </w:rPr>
            </w:pPr>
            <w:r w:rsidRPr="006E4D5B">
              <w:rPr>
                <w:sz w:val="20"/>
                <w:szCs w:val="22"/>
              </w:rPr>
              <w:t>EMDR</w:t>
            </w:r>
          </w:p>
        </w:tc>
        <w:tc>
          <w:tcPr>
            <w:tcW w:w="682" w:type="pct"/>
            <w:tcBorders>
              <w:top w:val="single" w:sz="4" w:space="0" w:color="auto"/>
              <w:left w:val="nil"/>
              <w:bottom w:val="single" w:sz="4" w:space="0" w:color="auto"/>
              <w:right w:val="nil"/>
            </w:tcBorders>
          </w:tcPr>
          <w:p w14:paraId="27E99B4A" w14:textId="77777777" w:rsidR="00705F8C" w:rsidRPr="00540F69" w:rsidRDefault="00705F8C" w:rsidP="008F3F3F">
            <w:pPr>
              <w:mirrorIndents/>
              <w:jc w:val="center"/>
              <w:rPr>
                <w:sz w:val="20"/>
                <w:szCs w:val="22"/>
              </w:rPr>
            </w:pPr>
            <w:r w:rsidRPr="00540F69">
              <w:rPr>
                <w:sz w:val="20"/>
                <w:szCs w:val="22"/>
              </w:rPr>
              <w:t>3 (116)</w:t>
            </w:r>
          </w:p>
        </w:tc>
        <w:tc>
          <w:tcPr>
            <w:tcW w:w="454" w:type="pct"/>
            <w:tcBorders>
              <w:top w:val="single" w:sz="4" w:space="0" w:color="auto"/>
              <w:left w:val="nil"/>
              <w:bottom w:val="single" w:sz="4" w:space="0" w:color="auto"/>
              <w:right w:val="nil"/>
            </w:tcBorders>
            <w:vAlign w:val="center"/>
          </w:tcPr>
          <w:p w14:paraId="47F739CD" w14:textId="6641470E" w:rsidR="00705F8C" w:rsidRPr="00A51B4B" w:rsidRDefault="00A51B4B" w:rsidP="008F3F3F">
            <w:pPr>
              <w:mirrorIndents/>
              <w:jc w:val="center"/>
              <w:rPr>
                <w:b/>
                <w:sz w:val="20"/>
                <w:szCs w:val="22"/>
              </w:rPr>
            </w:pPr>
            <w:r w:rsidRPr="00A51B4B">
              <w:rPr>
                <w:b/>
                <w:sz w:val="20"/>
                <w:szCs w:val="22"/>
              </w:rPr>
              <w:t>0.48</w:t>
            </w:r>
          </w:p>
        </w:tc>
        <w:tc>
          <w:tcPr>
            <w:tcW w:w="758" w:type="pct"/>
            <w:tcBorders>
              <w:top w:val="single" w:sz="4" w:space="0" w:color="auto"/>
              <w:left w:val="nil"/>
              <w:bottom w:val="single" w:sz="4" w:space="0" w:color="auto"/>
              <w:right w:val="nil"/>
            </w:tcBorders>
            <w:vAlign w:val="center"/>
          </w:tcPr>
          <w:p w14:paraId="72715818" w14:textId="2AE443B4" w:rsidR="00705F8C" w:rsidRPr="00A51B4B" w:rsidRDefault="00A51B4B" w:rsidP="008F3F3F">
            <w:pPr>
              <w:mirrorIndents/>
              <w:jc w:val="center"/>
              <w:rPr>
                <w:b/>
                <w:sz w:val="20"/>
                <w:szCs w:val="22"/>
              </w:rPr>
            </w:pPr>
            <w:r w:rsidRPr="00A51B4B">
              <w:rPr>
                <w:b/>
                <w:sz w:val="20"/>
                <w:szCs w:val="22"/>
              </w:rPr>
              <w:t>0.17 – 0.80</w:t>
            </w:r>
          </w:p>
        </w:tc>
        <w:tc>
          <w:tcPr>
            <w:tcW w:w="606" w:type="pct"/>
            <w:tcBorders>
              <w:top w:val="single" w:sz="4" w:space="0" w:color="auto"/>
              <w:left w:val="nil"/>
              <w:bottom w:val="single" w:sz="4" w:space="0" w:color="auto"/>
              <w:right w:val="nil"/>
            </w:tcBorders>
            <w:vAlign w:val="center"/>
          </w:tcPr>
          <w:p w14:paraId="014D7CC5" w14:textId="25FF98E9" w:rsidR="00705F8C" w:rsidRPr="006E4D5B" w:rsidRDefault="00A51B4B" w:rsidP="008F3F3F">
            <w:pPr>
              <w:mirrorIndents/>
              <w:jc w:val="center"/>
              <w:rPr>
                <w:b/>
                <w:sz w:val="20"/>
                <w:szCs w:val="22"/>
              </w:rPr>
            </w:pPr>
            <w:r>
              <w:rPr>
                <w:b/>
                <w:sz w:val="20"/>
                <w:szCs w:val="22"/>
              </w:rPr>
              <w:t>.002</w:t>
            </w:r>
          </w:p>
        </w:tc>
        <w:tc>
          <w:tcPr>
            <w:tcW w:w="454" w:type="pct"/>
            <w:vMerge/>
            <w:tcBorders>
              <w:left w:val="nil"/>
              <w:right w:val="nil"/>
            </w:tcBorders>
          </w:tcPr>
          <w:p w14:paraId="14B84259" w14:textId="77777777" w:rsidR="00705F8C" w:rsidRPr="006E4D5B" w:rsidRDefault="00705F8C" w:rsidP="008F3F3F">
            <w:pPr>
              <w:mirrorIndents/>
              <w:jc w:val="center"/>
              <w:rPr>
                <w:sz w:val="20"/>
                <w:szCs w:val="22"/>
              </w:rPr>
            </w:pPr>
          </w:p>
        </w:tc>
      </w:tr>
      <w:tr w:rsidR="00705F8C" w:rsidRPr="006E4D5B" w14:paraId="576F01BB" w14:textId="77777777" w:rsidTr="008F3F3F">
        <w:trPr>
          <w:cantSplit/>
          <w:trHeight w:val="58"/>
        </w:trPr>
        <w:tc>
          <w:tcPr>
            <w:tcW w:w="1287" w:type="pct"/>
            <w:gridSpan w:val="2"/>
            <w:vMerge/>
            <w:tcBorders>
              <w:left w:val="nil"/>
              <w:right w:val="nil"/>
            </w:tcBorders>
            <w:vAlign w:val="center"/>
          </w:tcPr>
          <w:p w14:paraId="5DCA08F2"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2AC621C7" w14:textId="77777777" w:rsidR="00705F8C" w:rsidRPr="006E4D5B" w:rsidRDefault="00705F8C" w:rsidP="008F3F3F">
            <w:pPr>
              <w:mirrorIndents/>
              <w:jc w:val="center"/>
              <w:rPr>
                <w:sz w:val="20"/>
                <w:szCs w:val="22"/>
              </w:rPr>
            </w:pPr>
            <w:r w:rsidRPr="006E4D5B">
              <w:rPr>
                <w:sz w:val="20"/>
                <w:szCs w:val="22"/>
              </w:rPr>
              <w:t>other-TF-PIs</w:t>
            </w:r>
          </w:p>
        </w:tc>
        <w:tc>
          <w:tcPr>
            <w:tcW w:w="682" w:type="pct"/>
            <w:tcBorders>
              <w:top w:val="single" w:sz="4" w:space="0" w:color="auto"/>
              <w:left w:val="nil"/>
              <w:bottom w:val="single" w:sz="4" w:space="0" w:color="auto"/>
              <w:right w:val="nil"/>
            </w:tcBorders>
          </w:tcPr>
          <w:p w14:paraId="0E0A9E6C" w14:textId="3E388879" w:rsidR="00705F8C" w:rsidRPr="00540F69" w:rsidRDefault="00D33406" w:rsidP="008F3F3F">
            <w:pPr>
              <w:mirrorIndents/>
              <w:jc w:val="center"/>
              <w:rPr>
                <w:sz w:val="20"/>
                <w:szCs w:val="22"/>
              </w:rPr>
            </w:pPr>
            <w:r w:rsidRPr="00540F69">
              <w:rPr>
                <w:sz w:val="20"/>
                <w:szCs w:val="22"/>
              </w:rPr>
              <w:t>0</w:t>
            </w:r>
            <w:r w:rsidR="00705F8C" w:rsidRPr="00540F69">
              <w:rPr>
                <w:sz w:val="20"/>
                <w:szCs w:val="22"/>
              </w:rPr>
              <w:t xml:space="preserve"> (</w:t>
            </w:r>
            <w:r w:rsidRPr="00540F69">
              <w:rPr>
                <w:sz w:val="20"/>
                <w:szCs w:val="22"/>
              </w:rPr>
              <w:t>0</w:t>
            </w:r>
            <w:r w:rsidR="00705F8C" w:rsidRPr="00540F69">
              <w:rPr>
                <w:sz w:val="20"/>
                <w:szCs w:val="22"/>
              </w:rPr>
              <w:t>)</w:t>
            </w:r>
          </w:p>
        </w:tc>
        <w:tc>
          <w:tcPr>
            <w:tcW w:w="454" w:type="pct"/>
            <w:tcBorders>
              <w:top w:val="single" w:sz="4" w:space="0" w:color="auto"/>
              <w:left w:val="nil"/>
              <w:bottom w:val="single" w:sz="4" w:space="0" w:color="auto"/>
              <w:right w:val="nil"/>
            </w:tcBorders>
            <w:vAlign w:val="center"/>
          </w:tcPr>
          <w:p w14:paraId="486C4184" w14:textId="5E4CD3B3" w:rsidR="00705F8C" w:rsidRPr="006E4D5B" w:rsidRDefault="00A51B4B" w:rsidP="008F3F3F">
            <w:pPr>
              <w:mirrorIndents/>
              <w:jc w:val="center"/>
              <w:rPr>
                <w:sz w:val="20"/>
                <w:szCs w:val="22"/>
              </w:rPr>
            </w:pPr>
            <w:r>
              <w:rPr>
                <w:sz w:val="20"/>
                <w:szCs w:val="22"/>
              </w:rPr>
              <w:t>0.46</w:t>
            </w:r>
          </w:p>
        </w:tc>
        <w:tc>
          <w:tcPr>
            <w:tcW w:w="758" w:type="pct"/>
            <w:tcBorders>
              <w:top w:val="single" w:sz="4" w:space="0" w:color="auto"/>
              <w:left w:val="nil"/>
              <w:bottom w:val="single" w:sz="4" w:space="0" w:color="auto"/>
              <w:right w:val="nil"/>
            </w:tcBorders>
            <w:vAlign w:val="center"/>
          </w:tcPr>
          <w:p w14:paraId="7C1A4C33" w14:textId="03BBA9DC" w:rsidR="00705F8C" w:rsidRPr="006E4D5B" w:rsidRDefault="00A51B4B" w:rsidP="008F3F3F">
            <w:pPr>
              <w:mirrorIndents/>
              <w:jc w:val="center"/>
              <w:rPr>
                <w:sz w:val="20"/>
                <w:szCs w:val="22"/>
              </w:rPr>
            </w:pPr>
            <w:r>
              <w:rPr>
                <w:sz w:val="20"/>
                <w:szCs w:val="22"/>
              </w:rPr>
              <w:t>-0.12 – 1.03</w:t>
            </w:r>
          </w:p>
        </w:tc>
        <w:tc>
          <w:tcPr>
            <w:tcW w:w="606" w:type="pct"/>
            <w:tcBorders>
              <w:top w:val="single" w:sz="4" w:space="0" w:color="auto"/>
              <w:left w:val="nil"/>
              <w:bottom w:val="single" w:sz="4" w:space="0" w:color="auto"/>
              <w:right w:val="nil"/>
            </w:tcBorders>
            <w:vAlign w:val="center"/>
          </w:tcPr>
          <w:p w14:paraId="17EA4C45" w14:textId="256F543B" w:rsidR="00705F8C" w:rsidRPr="00A51B4B" w:rsidRDefault="00A51B4B" w:rsidP="008F3F3F">
            <w:pPr>
              <w:mirrorIndents/>
              <w:jc w:val="center"/>
              <w:rPr>
                <w:sz w:val="20"/>
                <w:szCs w:val="22"/>
              </w:rPr>
            </w:pPr>
            <w:r w:rsidRPr="00A51B4B">
              <w:rPr>
                <w:sz w:val="20"/>
                <w:szCs w:val="22"/>
              </w:rPr>
              <w:t>.122</w:t>
            </w:r>
          </w:p>
        </w:tc>
        <w:tc>
          <w:tcPr>
            <w:tcW w:w="454" w:type="pct"/>
            <w:vMerge/>
            <w:tcBorders>
              <w:left w:val="nil"/>
              <w:right w:val="nil"/>
            </w:tcBorders>
          </w:tcPr>
          <w:p w14:paraId="127CC3C4" w14:textId="77777777" w:rsidR="00705F8C" w:rsidRPr="006E4D5B" w:rsidRDefault="00705F8C" w:rsidP="008F3F3F">
            <w:pPr>
              <w:mirrorIndents/>
              <w:jc w:val="center"/>
              <w:rPr>
                <w:sz w:val="20"/>
                <w:szCs w:val="22"/>
              </w:rPr>
            </w:pPr>
          </w:p>
        </w:tc>
      </w:tr>
      <w:tr w:rsidR="00705F8C" w:rsidRPr="006E4D5B" w14:paraId="5BF0AFF5" w14:textId="77777777" w:rsidTr="008F3F3F">
        <w:trPr>
          <w:cantSplit/>
          <w:trHeight w:val="58"/>
        </w:trPr>
        <w:tc>
          <w:tcPr>
            <w:tcW w:w="1287" w:type="pct"/>
            <w:gridSpan w:val="2"/>
            <w:vMerge/>
            <w:tcBorders>
              <w:left w:val="nil"/>
              <w:bottom w:val="single" w:sz="4" w:space="0" w:color="auto"/>
              <w:right w:val="nil"/>
            </w:tcBorders>
            <w:vAlign w:val="center"/>
          </w:tcPr>
          <w:p w14:paraId="58A2405E"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638C4364"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17024D17" w14:textId="27514522" w:rsidR="00705F8C" w:rsidRPr="00540F69" w:rsidRDefault="00D33406" w:rsidP="008F3F3F">
            <w:pPr>
              <w:mirrorIndents/>
              <w:jc w:val="center"/>
              <w:rPr>
                <w:sz w:val="20"/>
                <w:szCs w:val="22"/>
              </w:rPr>
            </w:pPr>
            <w:r w:rsidRPr="00540F69">
              <w:rPr>
                <w:sz w:val="20"/>
                <w:szCs w:val="22"/>
              </w:rPr>
              <w:t>6</w:t>
            </w:r>
            <w:r w:rsidR="00705F8C" w:rsidRPr="00540F69">
              <w:rPr>
                <w:sz w:val="20"/>
                <w:szCs w:val="22"/>
              </w:rPr>
              <w:t xml:space="preserve"> (</w:t>
            </w:r>
            <w:r w:rsidRPr="00540F69">
              <w:rPr>
                <w:sz w:val="20"/>
                <w:szCs w:val="22"/>
              </w:rPr>
              <w:t>410</w:t>
            </w:r>
            <w:r w:rsidR="00705F8C" w:rsidRPr="00540F69">
              <w:rPr>
                <w:sz w:val="20"/>
                <w:szCs w:val="22"/>
              </w:rPr>
              <w:t>)</w:t>
            </w:r>
          </w:p>
        </w:tc>
        <w:tc>
          <w:tcPr>
            <w:tcW w:w="454" w:type="pct"/>
            <w:tcBorders>
              <w:top w:val="single" w:sz="4" w:space="0" w:color="auto"/>
              <w:left w:val="nil"/>
              <w:bottom w:val="single" w:sz="4" w:space="0" w:color="auto"/>
              <w:right w:val="nil"/>
            </w:tcBorders>
            <w:vAlign w:val="center"/>
          </w:tcPr>
          <w:p w14:paraId="4E542533" w14:textId="55B33375" w:rsidR="00705F8C" w:rsidRPr="006E4D5B" w:rsidRDefault="00A51B4B" w:rsidP="008F3F3F">
            <w:pPr>
              <w:mirrorIndents/>
              <w:jc w:val="center"/>
              <w:rPr>
                <w:sz w:val="20"/>
                <w:szCs w:val="22"/>
              </w:rPr>
            </w:pPr>
            <w:r>
              <w:rPr>
                <w:sz w:val="20"/>
                <w:szCs w:val="22"/>
              </w:rPr>
              <w:t>0.28</w:t>
            </w:r>
          </w:p>
        </w:tc>
        <w:tc>
          <w:tcPr>
            <w:tcW w:w="758" w:type="pct"/>
            <w:tcBorders>
              <w:top w:val="single" w:sz="4" w:space="0" w:color="auto"/>
              <w:left w:val="nil"/>
              <w:bottom w:val="single" w:sz="4" w:space="0" w:color="auto"/>
              <w:right w:val="nil"/>
            </w:tcBorders>
            <w:vAlign w:val="center"/>
          </w:tcPr>
          <w:p w14:paraId="0D23F810" w14:textId="7CF83D24" w:rsidR="00705F8C" w:rsidRPr="006E4D5B" w:rsidRDefault="00A51B4B" w:rsidP="008F3F3F">
            <w:pPr>
              <w:mirrorIndents/>
              <w:jc w:val="center"/>
              <w:rPr>
                <w:sz w:val="20"/>
                <w:szCs w:val="22"/>
              </w:rPr>
            </w:pPr>
            <w:r>
              <w:rPr>
                <w:sz w:val="20"/>
                <w:szCs w:val="22"/>
              </w:rPr>
              <w:t>0.09 – 0.48</w:t>
            </w:r>
          </w:p>
        </w:tc>
        <w:tc>
          <w:tcPr>
            <w:tcW w:w="606" w:type="pct"/>
            <w:tcBorders>
              <w:top w:val="single" w:sz="4" w:space="0" w:color="auto"/>
              <w:left w:val="nil"/>
              <w:bottom w:val="single" w:sz="4" w:space="0" w:color="auto"/>
              <w:right w:val="nil"/>
            </w:tcBorders>
            <w:vAlign w:val="center"/>
          </w:tcPr>
          <w:p w14:paraId="37F02BD2" w14:textId="41461ADD" w:rsidR="00705F8C" w:rsidRPr="006E4D5B" w:rsidRDefault="00A51B4B" w:rsidP="008F3F3F">
            <w:pPr>
              <w:mirrorIndents/>
              <w:jc w:val="center"/>
              <w:rPr>
                <w:b/>
                <w:sz w:val="20"/>
                <w:szCs w:val="22"/>
              </w:rPr>
            </w:pPr>
            <w:r>
              <w:rPr>
                <w:b/>
                <w:sz w:val="20"/>
                <w:szCs w:val="22"/>
              </w:rPr>
              <w:t>.004</w:t>
            </w:r>
          </w:p>
        </w:tc>
        <w:tc>
          <w:tcPr>
            <w:tcW w:w="454" w:type="pct"/>
            <w:vMerge/>
            <w:tcBorders>
              <w:left w:val="nil"/>
              <w:right w:val="nil"/>
            </w:tcBorders>
          </w:tcPr>
          <w:p w14:paraId="13CDDF00" w14:textId="77777777" w:rsidR="00705F8C" w:rsidRPr="006E4D5B" w:rsidRDefault="00705F8C" w:rsidP="008F3F3F">
            <w:pPr>
              <w:mirrorIndents/>
              <w:jc w:val="center"/>
              <w:rPr>
                <w:sz w:val="20"/>
                <w:szCs w:val="22"/>
              </w:rPr>
            </w:pPr>
          </w:p>
        </w:tc>
      </w:tr>
      <w:tr w:rsidR="00705F8C" w:rsidRPr="006E4D5B" w14:paraId="493C5ED1" w14:textId="77777777" w:rsidTr="008F3F3F">
        <w:trPr>
          <w:cantSplit/>
          <w:trHeight w:val="58"/>
        </w:trPr>
        <w:tc>
          <w:tcPr>
            <w:tcW w:w="1287" w:type="pct"/>
            <w:gridSpan w:val="2"/>
            <w:vMerge w:val="restart"/>
            <w:tcBorders>
              <w:top w:val="single" w:sz="4" w:space="0" w:color="auto"/>
              <w:left w:val="nil"/>
              <w:right w:val="nil"/>
            </w:tcBorders>
            <w:vAlign w:val="center"/>
          </w:tcPr>
          <w:p w14:paraId="3B9B233E" w14:textId="77777777" w:rsidR="00705F8C" w:rsidRPr="006E4D5B" w:rsidRDefault="00705F8C" w:rsidP="008F3F3F">
            <w:pPr>
              <w:mirrorIndents/>
              <w:rPr>
                <w:sz w:val="20"/>
                <w:szCs w:val="22"/>
              </w:rPr>
            </w:pPr>
            <w:r w:rsidRPr="006E4D5B">
              <w:rPr>
                <w:sz w:val="20"/>
                <w:szCs w:val="22"/>
              </w:rPr>
              <w:t>relative to EMDR</w:t>
            </w:r>
          </w:p>
        </w:tc>
        <w:tc>
          <w:tcPr>
            <w:tcW w:w="759" w:type="pct"/>
            <w:tcBorders>
              <w:top w:val="single" w:sz="4" w:space="0" w:color="auto"/>
              <w:left w:val="nil"/>
              <w:bottom w:val="single" w:sz="4" w:space="0" w:color="auto"/>
              <w:right w:val="nil"/>
            </w:tcBorders>
            <w:vAlign w:val="center"/>
          </w:tcPr>
          <w:p w14:paraId="49A3E82D"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300EDA58" w14:textId="77777777" w:rsidR="00705F8C" w:rsidRPr="00540F69" w:rsidRDefault="00705F8C" w:rsidP="008F3F3F">
            <w:pPr>
              <w:mirrorIndents/>
              <w:jc w:val="center"/>
              <w:rPr>
                <w:sz w:val="20"/>
                <w:szCs w:val="22"/>
              </w:rPr>
            </w:pPr>
            <w:r w:rsidRPr="00540F69">
              <w:rPr>
                <w:sz w:val="20"/>
                <w:szCs w:val="22"/>
              </w:rPr>
              <w:t>4 (99)</w:t>
            </w:r>
          </w:p>
        </w:tc>
        <w:tc>
          <w:tcPr>
            <w:tcW w:w="454" w:type="pct"/>
            <w:tcBorders>
              <w:top w:val="single" w:sz="4" w:space="0" w:color="auto"/>
              <w:left w:val="nil"/>
              <w:bottom w:val="single" w:sz="4" w:space="0" w:color="auto"/>
              <w:right w:val="nil"/>
            </w:tcBorders>
            <w:vAlign w:val="center"/>
          </w:tcPr>
          <w:p w14:paraId="44DB2D32" w14:textId="017DED34" w:rsidR="00705F8C" w:rsidRPr="006E4D5B" w:rsidRDefault="00C06D16" w:rsidP="008F3F3F">
            <w:pPr>
              <w:mirrorIndents/>
              <w:jc w:val="center"/>
              <w:rPr>
                <w:sz w:val="20"/>
                <w:szCs w:val="22"/>
              </w:rPr>
            </w:pPr>
            <w:r>
              <w:rPr>
                <w:sz w:val="20"/>
                <w:szCs w:val="22"/>
              </w:rPr>
              <w:t>0.04</w:t>
            </w:r>
          </w:p>
        </w:tc>
        <w:tc>
          <w:tcPr>
            <w:tcW w:w="758" w:type="pct"/>
            <w:tcBorders>
              <w:top w:val="single" w:sz="4" w:space="0" w:color="auto"/>
              <w:left w:val="nil"/>
              <w:bottom w:val="single" w:sz="4" w:space="0" w:color="auto"/>
              <w:right w:val="nil"/>
            </w:tcBorders>
            <w:vAlign w:val="center"/>
          </w:tcPr>
          <w:p w14:paraId="2761BF17" w14:textId="5F4F7957" w:rsidR="00705F8C" w:rsidRPr="006E4D5B" w:rsidRDefault="00C06D16" w:rsidP="008F3F3F">
            <w:pPr>
              <w:mirrorIndents/>
              <w:jc w:val="center"/>
              <w:rPr>
                <w:sz w:val="20"/>
                <w:szCs w:val="22"/>
              </w:rPr>
            </w:pPr>
            <w:r>
              <w:rPr>
                <w:sz w:val="20"/>
                <w:szCs w:val="22"/>
              </w:rPr>
              <w:t>-0.26 – 0.33</w:t>
            </w:r>
          </w:p>
        </w:tc>
        <w:tc>
          <w:tcPr>
            <w:tcW w:w="606" w:type="pct"/>
            <w:tcBorders>
              <w:top w:val="single" w:sz="4" w:space="0" w:color="auto"/>
              <w:left w:val="nil"/>
              <w:bottom w:val="single" w:sz="4" w:space="0" w:color="auto"/>
              <w:right w:val="nil"/>
            </w:tcBorders>
            <w:vAlign w:val="center"/>
          </w:tcPr>
          <w:p w14:paraId="6BECACB8" w14:textId="261BAA58" w:rsidR="00705F8C" w:rsidRPr="006E4D5B" w:rsidRDefault="00C06D16" w:rsidP="008F3F3F">
            <w:pPr>
              <w:mirrorIndents/>
              <w:jc w:val="center"/>
              <w:rPr>
                <w:sz w:val="20"/>
                <w:szCs w:val="22"/>
              </w:rPr>
            </w:pPr>
            <w:r>
              <w:rPr>
                <w:sz w:val="20"/>
                <w:szCs w:val="22"/>
              </w:rPr>
              <w:t>.804</w:t>
            </w:r>
          </w:p>
        </w:tc>
        <w:tc>
          <w:tcPr>
            <w:tcW w:w="454" w:type="pct"/>
            <w:vMerge/>
            <w:tcBorders>
              <w:left w:val="nil"/>
              <w:right w:val="nil"/>
            </w:tcBorders>
          </w:tcPr>
          <w:p w14:paraId="71AB071A" w14:textId="77777777" w:rsidR="00705F8C" w:rsidRPr="006E4D5B" w:rsidRDefault="00705F8C" w:rsidP="008F3F3F">
            <w:pPr>
              <w:mirrorIndents/>
              <w:jc w:val="center"/>
              <w:rPr>
                <w:sz w:val="20"/>
                <w:szCs w:val="22"/>
              </w:rPr>
            </w:pPr>
          </w:p>
        </w:tc>
      </w:tr>
      <w:tr w:rsidR="00705F8C" w:rsidRPr="006E4D5B" w14:paraId="6B201602" w14:textId="77777777" w:rsidTr="008F3F3F">
        <w:trPr>
          <w:cantSplit/>
          <w:trHeight w:val="58"/>
        </w:trPr>
        <w:tc>
          <w:tcPr>
            <w:tcW w:w="1287" w:type="pct"/>
            <w:gridSpan w:val="2"/>
            <w:vMerge/>
            <w:tcBorders>
              <w:left w:val="nil"/>
              <w:right w:val="nil"/>
            </w:tcBorders>
            <w:vAlign w:val="center"/>
          </w:tcPr>
          <w:p w14:paraId="2C0E40D5"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39D9FB1A" w14:textId="77777777" w:rsidR="00705F8C" w:rsidRPr="006E4D5B" w:rsidRDefault="00705F8C" w:rsidP="008F3F3F">
            <w:pPr>
              <w:mirrorIndents/>
              <w:jc w:val="center"/>
              <w:rPr>
                <w:sz w:val="20"/>
                <w:szCs w:val="22"/>
              </w:rPr>
            </w:pPr>
            <w:r w:rsidRPr="006E4D5B">
              <w:rPr>
                <w:sz w:val="20"/>
                <w:szCs w:val="22"/>
              </w:rPr>
              <w:t>other-TF-PIs</w:t>
            </w:r>
          </w:p>
        </w:tc>
        <w:tc>
          <w:tcPr>
            <w:tcW w:w="682" w:type="pct"/>
            <w:tcBorders>
              <w:top w:val="single" w:sz="4" w:space="0" w:color="auto"/>
              <w:left w:val="nil"/>
              <w:bottom w:val="single" w:sz="4" w:space="0" w:color="auto"/>
              <w:right w:val="nil"/>
            </w:tcBorders>
          </w:tcPr>
          <w:p w14:paraId="7A82F879" w14:textId="77777777" w:rsidR="00705F8C" w:rsidRPr="00540F69" w:rsidRDefault="00705F8C" w:rsidP="008F3F3F">
            <w:pPr>
              <w:mirrorIndents/>
              <w:jc w:val="center"/>
              <w:rPr>
                <w:sz w:val="20"/>
                <w:szCs w:val="22"/>
              </w:rPr>
            </w:pPr>
            <w:r w:rsidRPr="00540F69">
              <w:rPr>
                <w:sz w:val="20"/>
                <w:szCs w:val="22"/>
              </w:rPr>
              <w:t>1 (129)</w:t>
            </w:r>
          </w:p>
        </w:tc>
        <w:tc>
          <w:tcPr>
            <w:tcW w:w="454" w:type="pct"/>
            <w:tcBorders>
              <w:top w:val="single" w:sz="4" w:space="0" w:color="auto"/>
              <w:left w:val="nil"/>
              <w:bottom w:val="single" w:sz="4" w:space="0" w:color="auto"/>
              <w:right w:val="nil"/>
            </w:tcBorders>
            <w:vAlign w:val="center"/>
          </w:tcPr>
          <w:p w14:paraId="0D83269B" w14:textId="047F91C3" w:rsidR="00705F8C" w:rsidRPr="006E4D5B" w:rsidRDefault="00C06D16" w:rsidP="008F3F3F">
            <w:pPr>
              <w:mirrorIndents/>
              <w:jc w:val="center"/>
              <w:rPr>
                <w:sz w:val="20"/>
                <w:szCs w:val="22"/>
              </w:rPr>
            </w:pPr>
            <w:r>
              <w:rPr>
                <w:sz w:val="20"/>
                <w:szCs w:val="22"/>
              </w:rPr>
              <w:t>-0.03</w:t>
            </w:r>
          </w:p>
        </w:tc>
        <w:tc>
          <w:tcPr>
            <w:tcW w:w="758" w:type="pct"/>
            <w:tcBorders>
              <w:top w:val="single" w:sz="4" w:space="0" w:color="auto"/>
              <w:left w:val="nil"/>
              <w:bottom w:val="single" w:sz="4" w:space="0" w:color="auto"/>
              <w:right w:val="nil"/>
            </w:tcBorders>
            <w:vAlign w:val="center"/>
          </w:tcPr>
          <w:p w14:paraId="7B6CCA78" w14:textId="32AEF8A2" w:rsidR="00705F8C" w:rsidRPr="006E4D5B" w:rsidRDefault="00C06D16" w:rsidP="008F3F3F">
            <w:pPr>
              <w:mirrorIndents/>
              <w:jc w:val="center"/>
              <w:rPr>
                <w:sz w:val="20"/>
                <w:szCs w:val="22"/>
              </w:rPr>
            </w:pPr>
            <w:r>
              <w:rPr>
                <w:sz w:val="20"/>
                <w:szCs w:val="22"/>
              </w:rPr>
              <w:t>-0.56 – 0.51</w:t>
            </w:r>
          </w:p>
        </w:tc>
        <w:tc>
          <w:tcPr>
            <w:tcW w:w="606" w:type="pct"/>
            <w:tcBorders>
              <w:top w:val="single" w:sz="4" w:space="0" w:color="auto"/>
              <w:left w:val="nil"/>
              <w:bottom w:val="single" w:sz="4" w:space="0" w:color="auto"/>
              <w:right w:val="nil"/>
            </w:tcBorders>
            <w:vAlign w:val="center"/>
          </w:tcPr>
          <w:p w14:paraId="17A04659" w14:textId="30C67D08" w:rsidR="00705F8C" w:rsidRPr="006E4D5B" w:rsidRDefault="00C06D16" w:rsidP="008F3F3F">
            <w:pPr>
              <w:mirrorIndents/>
              <w:jc w:val="center"/>
              <w:rPr>
                <w:sz w:val="20"/>
                <w:szCs w:val="22"/>
              </w:rPr>
            </w:pPr>
            <w:r>
              <w:rPr>
                <w:sz w:val="20"/>
                <w:szCs w:val="22"/>
              </w:rPr>
              <w:t>.920</w:t>
            </w:r>
          </w:p>
        </w:tc>
        <w:tc>
          <w:tcPr>
            <w:tcW w:w="454" w:type="pct"/>
            <w:vMerge/>
            <w:tcBorders>
              <w:left w:val="nil"/>
              <w:right w:val="nil"/>
            </w:tcBorders>
          </w:tcPr>
          <w:p w14:paraId="7AB77568" w14:textId="77777777" w:rsidR="00705F8C" w:rsidRPr="006E4D5B" w:rsidRDefault="00705F8C" w:rsidP="008F3F3F">
            <w:pPr>
              <w:mirrorIndents/>
              <w:jc w:val="center"/>
              <w:rPr>
                <w:sz w:val="20"/>
                <w:szCs w:val="22"/>
              </w:rPr>
            </w:pPr>
          </w:p>
        </w:tc>
      </w:tr>
      <w:tr w:rsidR="00705F8C" w:rsidRPr="006E4D5B" w14:paraId="3A0297BE" w14:textId="77777777" w:rsidTr="008F3F3F">
        <w:trPr>
          <w:cantSplit/>
          <w:trHeight w:val="58"/>
        </w:trPr>
        <w:tc>
          <w:tcPr>
            <w:tcW w:w="1287" w:type="pct"/>
            <w:gridSpan w:val="2"/>
            <w:vMerge/>
            <w:tcBorders>
              <w:left w:val="nil"/>
              <w:bottom w:val="single" w:sz="4" w:space="0" w:color="auto"/>
              <w:right w:val="nil"/>
            </w:tcBorders>
            <w:vAlign w:val="center"/>
          </w:tcPr>
          <w:p w14:paraId="48F9350D"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1B7503F9"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73262F89" w14:textId="77777777" w:rsidR="00705F8C" w:rsidRPr="00540F69" w:rsidRDefault="00705F8C" w:rsidP="008F3F3F">
            <w:pPr>
              <w:mirrorIndents/>
              <w:jc w:val="center"/>
              <w:rPr>
                <w:sz w:val="20"/>
                <w:szCs w:val="22"/>
              </w:rPr>
            </w:pPr>
            <w:r w:rsidRPr="00540F69">
              <w:rPr>
                <w:sz w:val="20"/>
                <w:szCs w:val="22"/>
              </w:rPr>
              <w:t>1 (46)</w:t>
            </w:r>
          </w:p>
        </w:tc>
        <w:tc>
          <w:tcPr>
            <w:tcW w:w="454" w:type="pct"/>
            <w:tcBorders>
              <w:top w:val="single" w:sz="4" w:space="0" w:color="auto"/>
              <w:left w:val="nil"/>
              <w:bottom w:val="single" w:sz="4" w:space="0" w:color="auto"/>
              <w:right w:val="nil"/>
            </w:tcBorders>
            <w:vAlign w:val="center"/>
          </w:tcPr>
          <w:p w14:paraId="1AFA90EF" w14:textId="2D4B64A2" w:rsidR="00705F8C" w:rsidRPr="006E4D5B" w:rsidRDefault="00C06D16" w:rsidP="008F3F3F">
            <w:pPr>
              <w:mirrorIndents/>
              <w:jc w:val="center"/>
              <w:rPr>
                <w:sz w:val="20"/>
                <w:szCs w:val="22"/>
              </w:rPr>
            </w:pPr>
            <w:r>
              <w:rPr>
                <w:sz w:val="20"/>
                <w:szCs w:val="22"/>
              </w:rPr>
              <w:t>-0.20</w:t>
            </w:r>
          </w:p>
        </w:tc>
        <w:tc>
          <w:tcPr>
            <w:tcW w:w="758" w:type="pct"/>
            <w:tcBorders>
              <w:top w:val="single" w:sz="4" w:space="0" w:color="auto"/>
              <w:left w:val="nil"/>
              <w:bottom w:val="single" w:sz="4" w:space="0" w:color="auto"/>
              <w:right w:val="nil"/>
            </w:tcBorders>
            <w:vAlign w:val="center"/>
          </w:tcPr>
          <w:p w14:paraId="1996E589" w14:textId="616A2F11" w:rsidR="00705F8C" w:rsidRPr="006E4D5B" w:rsidRDefault="00C06D16" w:rsidP="008F3F3F">
            <w:pPr>
              <w:mirrorIndents/>
              <w:jc w:val="center"/>
              <w:rPr>
                <w:sz w:val="20"/>
                <w:szCs w:val="22"/>
              </w:rPr>
            </w:pPr>
            <w:r>
              <w:rPr>
                <w:sz w:val="20"/>
                <w:szCs w:val="22"/>
              </w:rPr>
              <w:t>-0.51 – 0.11</w:t>
            </w:r>
          </w:p>
        </w:tc>
        <w:tc>
          <w:tcPr>
            <w:tcW w:w="606" w:type="pct"/>
            <w:tcBorders>
              <w:top w:val="single" w:sz="4" w:space="0" w:color="auto"/>
              <w:left w:val="nil"/>
              <w:bottom w:val="single" w:sz="4" w:space="0" w:color="auto"/>
              <w:right w:val="nil"/>
            </w:tcBorders>
            <w:vAlign w:val="center"/>
          </w:tcPr>
          <w:p w14:paraId="4CF081E6" w14:textId="3748D776" w:rsidR="00705F8C" w:rsidRPr="006E4D5B" w:rsidRDefault="00C06D16" w:rsidP="008F3F3F">
            <w:pPr>
              <w:mirrorIndents/>
              <w:jc w:val="center"/>
              <w:rPr>
                <w:sz w:val="20"/>
                <w:szCs w:val="22"/>
              </w:rPr>
            </w:pPr>
            <w:r>
              <w:rPr>
                <w:sz w:val="20"/>
                <w:szCs w:val="22"/>
              </w:rPr>
              <w:t>.214</w:t>
            </w:r>
          </w:p>
        </w:tc>
        <w:tc>
          <w:tcPr>
            <w:tcW w:w="454" w:type="pct"/>
            <w:vMerge/>
            <w:tcBorders>
              <w:left w:val="nil"/>
              <w:right w:val="nil"/>
            </w:tcBorders>
          </w:tcPr>
          <w:p w14:paraId="41B4392F" w14:textId="77777777" w:rsidR="00705F8C" w:rsidRPr="006E4D5B" w:rsidRDefault="00705F8C" w:rsidP="008F3F3F">
            <w:pPr>
              <w:mirrorIndents/>
              <w:jc w:val="center"/>
              <w:rPr>
                <w:sz w:val="20"/>
                <w:szCs w:val="22"/>
              </w:rPr>
            </w:pPr>
          </w:p>
        </w:tc>
      </w:tr>
      <w:tr w:rsidR="00705F8C" w:rsidRPr="006E4D5B" w14:paraId="37F798EF" w14:textId="77777777" w:rsidTr="008F3F3F">
        <w:trPr>
          <w:cantSplit/>
          <w:trHeight w:val="58"/>
        </w:trPr>
        <w:tc>
          <w:tcPr>
            <w:tcW w:w="1287" w:type="pct"/>
            <w:gridSpan w:val="2"/>
            <w:vMerge w:val="restart"/>
            <w:tcBorders>
              <w:top w:val="single" w:sz="4" w:space="0" w:color="auto"/>
              <w:left w:val="nil"/>
              <w:right w:val="nil"/>
            </w:tcBorders>
            <w:vAlign w:val="center"/>
          </w:tcPr>
          <w:p w14:paraId="10841B6F" w14:textId="77777777" w:rsidR="00705F8C" w:rsidRPr="006E4D5B" w:rsidRDefault="00705F8C" w:rsidP="008F3F3F">
            <w:pPr>
              <w:mirrorIndents/>
              <w:rPr>
                <w:sz w:val="20"/>
                <w:szCs w:val="22"/>
              </w:rPr>
            </w:pPr>
            <w:r w:rsidRPr="006E4D5B">
              <w:rPr>
                <w:sz w:val="20"/>
                <w:szCs w:val="22"/>
              </w:rPr>
              <w:t>relative to other-TF-PIs</w:t>
            </w:r>
          </w:p>
        </w:tc>
        <w:tc>
          <w:tcPr>
            <w:tcW w:w="759" w:type="pct"/>
            <w:tcBorders>
              <w:top w:val="single" w:sz="4" w:space="0" w:color="auto"/>
              <w:left w:val="nil"/>
              <w:bottom w:val="single" w:sz="4" w:space="0" w:color="auto"/>
              <w:right w:val="nil"/>
            </w:tcBorders>
            <w:vAlign w:val="center"/>
          </w:tcPr>
          <w:p w14:paraId="371D28C6"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74B1F74A" w14:textId="77777777" w:rsidR="00705F8C" w:rsidRPr="00540F69" w:rsidRDefault="00705F8C" w:rsidP="008F3F3F">
            <w:pPr>
              <w:mirrorIndents/>
              <w:jc w:val="center"/>
              <w:rPr>
                <w:sz w:val="20"/>
                <w:szCs w:val="22"/>
              </w:rPr>
            </w:pPr>
            <w:r w:rsidRPr="00540F69">
              <w:rPr>
                <w:sz w:val="20"/>
                <w:szCs w:val="22"/>
              </w:rPr>
              <w:t>0 (0)</w:t>
            </w:r>
          </w:p>
        </w:tc>
        <w:tc>
          <w:tcPr>
            <w:tcW w:w="454" w:type="pct"/>
            <w:tcBorders>
              <w:top w:val="single" w:sz="4" w:space="0" w:color="auto"/>
              <w:left w:val="nil"/>
              <w:bottom w:val="single" w:sz="4" w:space="0" w:color="auto"/>
              <w:right w:val="nil"/>
            </w:tcBorders>
            <w:vAlign w:val="center"/>
          </w:tcPr>
          <w:p w14:paraId="6A68B709" w14:textId="2DA3F20C" w:rsidR="00705F8C" w:rsidRPr="006E4D5B" w:rsidRDefault="00A51B4B" w:rsidP="008F3F3F">
            <w:pPr>
              <w:mirrorIndents/>
              <w:jc w:val="center"/>
              <w:rPr>
                <w:sz w:val="20"/>
                <w:szCs w:val="22"/>
              </w:rPr>
            </w:pPr>
            <w:r>
              <w:rPr>
                <w:sz w:val="20"/>
                <w:szCs w:val="22"/>
              </w:rPr>
              <w:t>0.07</w:t>
            </w:r>
          </w:p>
        </w:tc>
        <w:tc>
          <w:tcPr>
            <w:tcW w:w="758" w:type="pct"/>
            <w:tcBorders>
              <w:top w:val="single" w:sz="4" w:space="0" w:color="auto"/>
              <w:left w:val="nil"/>
              <w:bottom w:val="single" w:sz="4" w:space="0" w:color="auto"/>
              <w:right w:val="nil"/>
            </w:tcBorders>
            <w:vAlign w:val="center"/>
          </w:tcPr>
          <w:p w14:paraId="4E42B680" w14:textId="5DC30B13" w:rsidR="00705F8C" w:rsidRPr="006E4D5B" w:rsidRDefault="00A51B4B" w:rsidP="008F3F3F">
            <w:pPr>
              <w:mirrorIndents/>
              <w:jc w:val="center"/>
              <w:rPr>
                <w:sz w:val="20"/>
                <w:szCs w:val="22"/>
              </w:rPr>
            </w:pPr>
            <w:r>
              <w:rPr>
                <w:sz w:val="20"/>
                <w:szCs w:val="22"/>
              </w:rPr>
              <w:t>-0.50 – 0.63</w:t>
            </w:r>
          </w:p>
        </w:tc>
        <w:tc>
          <w:tcPr>
            <w:tcW w:w="606" w:type="pct"/>
            <w:tcBorders>
              <w:top w:val="single" w:sz="4" w:space="0" w:color="auto"/>
              <w:left w:val="nil"/>
              <w:bottom w:val="single" w:sz="4" w:space="0" w:color="auto"/>
              <w:right w:val="nil"/>
            </w:tcBorders>
            <w:vAlign w:val="center"/>
          </w:tcPr>
          <w:p w14:paraId="70602B5B" w14:textId="3C0AF3B9" w:rsidR="00705F8C" w:rsidRPr="00A51B4B" w:rsidRDefault="00A51B4B" w:rsidP="008F3F3F">
            <w:pPr>
              <w:mirrorIndents/>
              <w:jc w:val="center"/>
              <w:rPr>
                <w:sz w:val="20"/>
                <w:szCs w:val="22"/>
              </w:rPr>
            </w:pPr>
            <w:r w:rsidRPr="00A51B4B">
              <w:rPr>
                <w:sz w:val="20"/>
                <w:szCs w:val="22"/>
              </w:rPr>
              <w:t>.822</w:t>
            </w:r>
          </w:p>
        </w:tc>
        <w:tc>
          <w:tcPr>
            <w:tcW w:w="454" w:type="pct"/>
            <w:vMerge/>
            <w:tcBorders>
              <w:left w:val="nil"/>
              <w:right w:val="nil"/>
            </w:tcBorders>
          </w:tcPr>
          <w:p w14:paraId="346C409D" w14:textId="77777777" w:rsidR="00705F8C" w:rsidRPr="006E4D5B" w:rsidRDefault="00705F8C" w:rsidP="008F3F3F">
            <w:pPr>
              <w:mirrorIndents/>
              <w:jc w:val="center"/>
              <w:rPr>
                <w:sz w:val="20"/>
                <w:szCs w:val="22"/>
              </w:rPr>
            </w:pPr>
          </w:p>
        </w:tc>
      </w:tr>
      <w:tr w:rsidR="00705F8C" w:rsidRPr="006E4D5B" w14:paraId="07ECCAE2" w14:textId="77777777" w:rsidTr="008F3F3F">
        <w:trPr>
          <w:cantSplit/>
          <w:trHeight w:val="58"/>
        </w:trPr>
        <w:tc>
          <w:tcPr>
            <w:tcW w:w="1287" w:type="pct"/>
            <w:gridSpan w:val="2"/>
            <w:vMerge/>
            <w:tcBorders>
              <w:left w:val="nil"/>
              <w:bottom w:val="single" w:sz="4" w:space="0" w:color="auto"/>
              <w:right w:val="nil"/>
            </w:tcBorders>
            <w:vAlign w:val="center"/>
          </w:tcPr>
          <w:p w14:paraId="30B2D0C2"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56FF6456"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1EB92A7C" w14:textId="77777777" w:rsidR="00705F8C" w:rsidRPr="00540F69" w:rsidRDefault="00705F8C" w:rsidP="008F3F3F">
            <w:pPr>
              <w:mirrorIndents/>
              <w:jc w:val="center"/>
              <w:rPr>
                <w:sz w:val="20"/>
                <w:szCs w:val="22"/>
              </w:rPr>
            </w:pPr>
            <w:r w:rsidRPr="00540F69">
              <w:rPr>
                <w:sz w:val="20"/>
                <w:szCs w:val="22"/>
              </w:rPr>
              <w:t>0 (0)</w:t>
            </w:r>
          </w:p>
        </w:tc>
        <w:tc>
          <w:tcPr>
            <w:tcW w:w="454" w:type="pct"/>
            <w:tcBorders>
              <w:top w:val="single" w:sz="4" w:space="0" w:color="auto"/>
              <w:left w:val="nil"/>
              <w:bottom w:val="single" w:sz="4" w:space="0" w:color="auto"/>
              <w:right w:val="nil"/>
            </w:tcBorders>
            <w:vAlign w:val="center"/>
          </w:tcPr>
          <w:p w14:paraId="409F9876" w14:textId="6321158D" w:rsidR="00705F8C" w:rsidRPr="006E4D5B" w:rsidRDefault="00A51B4B" w:rsidP="008F3F3F">
            <w:pPr>
              <w:mirrorIndents/>
              <w:jc w:val="center"/>
              <w:rPr>
                <w:sz w:val="20"/>
                <w:szCs w:val="22"/>
              </w:rPr>
            </w:pPr>
            <w:r>
              <w:rPr>
                <w:sz w:val="20"/>
                <w:szCs w:val="22"/>
              </w:rPr>
              <w:t>-0.17</w:t>
            </w:r>
          </w:p>
        </w:tc>
        <w:tc>
          <w:tcPr>
            <w:tcW w:w="758" w:type="pct"/>
            <w:tcBorders>
              <w:top w:val="single" w:sz="4" w:space="0" w:color="auto"/>
              <w:left w:val="nil"/>
              <w:bottom w:val="single" w:sz="4" w:space="0" w:color="auto"/>
              <w:right w:val="nil"/>
            </w:tcBorders>
            <w:vAlign w:val="center"/>
          </w:tcPr>
          <w:p w14:paraId="45A8B04C" w14:textId="574863E9" w:rsidR="00705F8C" w:rsidRPr="006E4D5B" w:rsidRDefault="00A51B4B" w:rsidP="008F3F3F">
            <w:pPr>
              <w:mirrorIndents/>
              <w:jc w:val="center"/>
              <w:rPr>
                <w:sz w:val="20"/>
                <w:szCs w:val="22"/>
              </w:rPr>
            </w:pPr>
            <w:r>
              <w:rPr>
                <w:sz w:val="20"/>
                <w:szCs w:val="22"/>
              </w:rPr>
              <w:t>-0.75 – 0.40</w:t>
            </w:r>
          </w:p>
        </w:tc>
        <w:tc>
          <w:tcPr>
            <w:tcW w:w="606" w:type="pct"/>
            <w:tcBorders>
              <w:top w:val="single" w:sz="4" w:space="0" w:color="auto"/>
              <w:left w:val="nil"/>
              <w:bottom w:val="single" w:sz="4" w:space="0" w:color="auto"/>
              <w:right w:val="nil"/>
            </w:tcBorders>
            <w:vAlign w:val="center"/>
          </w:tcPr>
          <w:p w14:paraId="73802DBF" w14:textId="06A7996A" w:rsidR="00705F8C" w:rsidRPr="006E4D5B" w:rsidRDefault="00A51B4B" w:rsidP="008F3F3F">
            <w:pPr>
              <w:mirrorIndents/>
              <w:jc w:val="center"/>
              <w:rPr>
                <w:sz w:val="20"/>
                <w:szCs w:val="22"/>
              </w:rPr>
            </w:pPr>
            <w:r>
              <w:rPr>
                <w:sz w:val="20"/>
                <w:szCs w:val="22"/>
              </w:rPr>
              <w:t>.559</w:t>
            </w:r>
          </w:p>
        </w:tc>
        <w:tc>
          <w:tcPr>
            <w:tcW w:w="454" w:type="pct"/>
            <w:vMerge/>
            <w:tcBorders>
              <w:left w:val="nil"/>
              <w:right w:val="nil"/>
            </w:tcBorders>
          </w:tcPr>
          <w:p w14:paraId="1767E5EF" w14:textId="77777777" w:rsidR="00705F8C" w:rsidRPr="006E4D5B" w:rsidRDefault="00705F8C" w:rsidP="008F3F3F">
            <w:pPr>
              <w:mirrorIndents/>
              <w:jc w:val="center"/>
              <w:rPr>
                <w:sz w:val="20"/>
                <w:szCs w:val="22"/>
              </w:rPr>
            </w:pPr>
          </w:p>
        </w:tc>
      </w:tr>
      <w:tr w:rsidR="00705F8C" w:rsidRPr="006E4D5B" w14:paraId="6629479F" w14:textId="77777777" w:rsidTr="008F3F3F">
        <w:trPr>
          <w:cantSplit/>
          <w:trHeight w:val="58"/>
        </w:trPr>
        <w:tc>
          <w:tcPr>
            <w:tcW w:w="1287" w:type="pct"/>
            <w:gridSpan w:val="2"/>
            <w:tcBorders>
              <w:top w:val="single" w:sz="4" w:space="0" w:color="auto"/>
              <w:left w:val="nil"/>
              <w:bottom w:val="single" w:sz="4" w:space="0" w:color="auto"/>
              <w:right w:val="nil"/>
            </w:tcBorders>
            <w:vAlign w:val="center"/>
          </w:tcPr>
          <w:p w14:paraId="222FF767" w14:textId="77777777" w:rsidR="00705F8C" w:rsidRPr="006E4D5B" w:rsidRDefault="00705F8C" w:rsidP="008F3F3F">
            <w:pPr>
              <w:mirrorIndents/>
              <w:rPr>
                <w:sz w:val="20"/>
                <w:szCs w:val="22"/>
              </w:rPr>
            </w:pPr>
            <w:r w:rsidRPr="006E4D5B">
              <w:rPr>
                <w:sz w:val="20"/>
                <w:szCs w:val="22"/>
              </w:rPr>
              <w:t>relative to non-TF-PIs</w:t>
            </w:r>
          </w:p>
        </w:tc>
        <w:tc>
          <w:tcPr>
            <w:tcW w:w="759" w:type="pct"/>
            <w:tcBorders>
              <w:top w:val="single" w:sz="4" w:space="0" w:color="auto"/>
              <w:left w:val="nil"/>
              <w:bottom w:val="single" w:sz="4" w:space="0" w:color="auto"/>
              <w:right w:val="nil"/>
            </w:tcBorders>
            <w:vAlign w:val="center"/>
          </w:tcPr>
          <w:p w14:paraId="2532DFD8"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2BC22881" w14:textId="5CDDB06C" w:rsidR="00705F8C" w:rsidRPr="00540F69" w:rsidRDefault="00705F8C" w:rsidP="008F3F3F">
            <w:pPr>
              <w:mirrorIndents/>
              <w:jc w:val="center"/>
              <w:rPr>
                <w:sz w:val="20"/>
                <w:szCs w:val="22"/>
              </w:rPr>
            </w:pPr>
            <w:r w:rsidRPr="00540F69">
              <w:rPr>
                <w:sz w:val="20"/>
                <w:szCs w:val="22"/>
              </w:rPr>
              <w:t>1</w:t>
            </w:r>
            <w:r w:rsidR="00D24158" w:rsidRPr="00540F69">
              <w:rPr>
                <w:sz w:val="20"/>
                <w:szCs w:val="22"/>
              </w:rPr>
              <w:t>7</w:t>
            </w:r>
            <w:r w:rsidRPr="00540F69">
              <w:rPr>
                <w:sz w:val="20"/>
                <w:szCs w:val="22"/>
              </w:rPr>
              <w:t xml:space="preserve"> (1,</w:t>
            </w:r>
            <w:r w:rsidR="00D24158" w:rsidRPr="00540F69">
              <w:rPr>
                <w:sz w:val="20"/>
                <w:szCs w:val="22"/>
              </w:rPr>
              <w:t>878</w:t>
            </w:r>
            <w:r w:rsidRPr="00540F69">
              <w:rPr>
                <w:sz w:val="20"/>
                <w:szCs w:val="22"/>
              </w:rPr>
              <w:t>)</w:t>
            </w:r>
          </w:p>
        </w:tc>
        <w:tc>
          <w:tcPr>
            <w:tcW w:w="454" w:type="pct"/>
            <w:tcBorders>
              <w:top w:val="single" w:sz="4" w:space="0" w:color="auto"/>
              <w:left w:val="nil"/>
              <w:bottom w:val="single" w:sz="4" w:space="0" w:color="auto"/>
              <w:right w:val="nil"/>
            </w:tcBorders>
            <w:vAlign w:val="center"/>
          </w:tcPr>
          <w:p w14:paraId="529897D5" w14:textId="2CCFC136" w:rsidR="00705F8C" w:rsidRPr="00A51B4B" w:rsidRDefault="00A51B4B" w:rsidP="008F3F3F">
            <w:pPr>
              <w:mirrorIndents/>
              <w:jc w:val="center"/>
              <w:rPr>
                <w:b/>
                <w:sz w:val="20"/>
                <w:szCs w:val="22"/>
              </w:rPr>
            </w:pPr>
            <w:r w:rsidRPr="00A51B4B">
              <w:rPr>
                <w:b/>
                <w:sz w:val="20"/>
                <w:szCs w:val="22"/>
              </w:rPr>
              <w:t>0.24</w:t>
            </w:r>
          </w:p>
        </w:tc>
        <w:tc>
          <w:tcPr>
            <w:tcW w:w="758" w:type="pct"/>
            <w:tcBorders>
              <w:top w:val="single" w:sz="4" w:space="0" w:color="auto"/>
              <w:left w:val="nil"/>
              <w:bottom w:val="single" w:sz="4" w:space="0" w:color="auto"/>
              <w:right w:val="nil"/>
            </w:tcBorders>
            <w:vAlign w:val="center"/>
          </w:tcPr>
          <w:p w14:paraId="43059E58" w14:textId="7A1475D7" w:rsidR="00705F8C" w:rsidRPr="00A51B4B" w:rsidRDefault="00A51B4B" w:rsidP="008F3F3F">
            <w:pPr>
              <w:mirrorIndents/>
              <w:jc w:val="center"/>
              <w:rPr>
                <w:b/>
                <w:sz w:val="20"/>
                <w:szCs w:val="22"/>
              </w:rPr>
            </w:pPr>
            <w:r w:rsidRPr="00A51B4B">
              <w:rPr>
                <w:b/>
                <w:sz w:val="20"/>
                <w:szCs w:val="22"/>
              </w:rPr>
              <w:t>0.08 – 0.39</w:t>
            </w:r>
          </w:p>
        </w:tc>
        <w:tc>
          <w:tcPr>
            <w:tcW w:w="606" w:type="pct"/>
            <w:tcBorders>
              <w:top w:val="single" w:sz="4" w:space="0" w:color="auto"/>
              <w:left w:val="nil"/>
              <w:bottom w:val="single" w:sz="4" w:space="0" w:color="auto"/>
              <w:right w:val="nil"/>
            </w:tcBorders>
            <w:vAlign w:val="center"/>
          </w:tcPr>
          <w:p w14:paraId="49987940" w14:textId="77FA7480" w:rsidR="00705F8C" w:rsidRPr="006E4D5B" w:rsidRDefault="00A51B4B" w:rsidP="008F3F3F">
            <w:pPr>
              <w:mirrorIndents/>
              <w:jc w:val="center"/>
              <w:rPr>
                <w:b/>
                <w:sz w:val="20"/>
                <w:szCs w:val="22"/>
              </w:rPr>
            </w:pPr>
            <w:r>
              <w:rPr>
                <w:b/>
                <w:sz w:val="20"/>
                <w:szCs w:val="22"/>
              </w:rPr>
              <w:t>.002</w:t>
            </w:r>
          </w:p>
        </w:tc>
        <w:tc>
          <w:tcPr>
            <w:tcW w:w="454" w:type="pct"/>
            <w:vMerge/>
            <w:tcBorders>
              <w:left w:val="nil"/>
              <w:bottom w:val="single" w:sz="4" w:space="0" w:color="auto"/>
              <w:right w:val="nil"/>
            </w:tcBorders>
          </w:tcPr>
          <w:p w14:paraId="79705993" w14:textId="77777777" w:rsidR="00705F8C" w:rsidRPr="006E4D5B" w:rsidRDefault="00705F8C" w:rsidP="008F3F3F">
            <w:pPr>
              <w:mirrorIndents/>
              <w:jc w:val="center"/>
              <w:rPr>
                <w:sz w:val="20"/>
                <w:szCs w:val="22"/>
              </w:rPr>
            </w:pPr>
          </w:p>
        </w:tc>
      </w:tr>
      <w:tr w:rsidR="00705F8C" w:rsidRPr="006E4D5B" w14:paraId="589C0720" w14:textId="77777777" w:rsidTr="008F3F3F">
        <w:trPr>
          <w:cantSplit/>
          <w:trHeight w:val="63"/>
        </w:trPr>
        <w:tc>
          <w:tcPr>
            <w:tcW w:w="352" w:type="pct"/>
            <w:tcBorders>
              <w:top w:val="single" w:sz="4" w:space="0" w:color="auto"/>
              <w:left w:val="nil"/>
              <w:bottom w:val="nil"/>
              <w:right w:val="nil"/>
            </w:tcBorders>
          </w:tcPr>
          <w:p w14:paraId="58AD9C44" w14:textId="77777777" w:rsidR="00705F8C" w:rsidRPr="006E4D5B" w:rsidRDefault="00705F8C" w:rsidP="008F3F3F">
            <w:pPr>
              <w:mirrorIndents/>
              <w:jc w:val="center"/>
              <w:rPr>
                <w:b/>
                <w:i/>
                <w:iCs/>
                <w:sz w:val="20"/>
                <w:szCs w:val="22"/>
              </w:rPr>
            </w:pPr>
          </w:p>
        </w:tc>
        <w:tc>
          <w:tcPr>
            <w:tcW w:w="4194" w:type="pct"/>
            <w:gridSpan w:val="6"/>
            <w:tcBorders>
              <w:top w:val="single" w:sz="4" w:space="0" w:color="auto"/>
              <w:left w:val="nil"/>
              <w:bottom w:val="nil"/>
              <w:right w:val="nil"/>
            </w:tcBorders>
            <w:vAlign w:val="bottom"/>
          </w:tcPr>
          <w:p w14:paraId="1750C010" w14:textId="77777777" w:rsidR="00705F8C" w:rsidRPr="006E4D5B" w:rsidRDefault="00705F8C" w:rsidP="008F3F3F">
            <w:pPr>
              <w:mirrorIndents/>
              <w:jc w:val="center"/>
              <w:rPr>
                <w:b/>
                <w:i/>
                <w:iCs/>
                <w:sz w:val="20"/>
                <w:szCs w:val="22"/>
              </w:rPr>
            </w:pPr>
            <w:r w:rsidRPr="006E4D5B">
              <w:rPr>
                <w:b/>
                <w:i/>
                <w:iCs/>
                <w:sz w:val="20"/>
                <w:szCs w:val="22"/>
              </w:rPr>
              <w:t>Sensitivity analysis: trials with individual face-to-face delivery of PIs only</w:t>
            </w:r>
          </w:p>
        </w:tc>
        <w:tc>
          <w:tcPr>
            <w:tcW w:w="454" w:type="pct"/>
            <w:tcBorders>
              <w:top w:val="single" w:sz="4" w:space="0" w:color="auto"/>
              <w:left w:val="nil"/>
              <w:bottom w:val="nil"/>
              <w:right w:val="nil"/>
            </w:tcBorders>
          </w:tcPr>
          <w:p w14:paraId="0FE4D3BF" w14:textId="77777777" w:rsidR="00705F8C" w:rsidRPr="006E4D5B" w:rsidRDefault="00705F8C" w:rsidP="008F3F3F">
            <w:pPr>
              <w:mirrorIndents/>
              <w:jc w:val="center"/>
              <w:rPr>
                <w:i/>
                <w:iCs/>
                <w:sz w:val="20"/>
                <w:szCs w:val="22"/>
              </w:rPr>
            </w:pPr>
          </w:p>
        </w:tc>
      </w:tr>
      <w:tr w:rsidR="00705F8C" w:rsidRPr="006E4D5B" w14:paraId="016C6C75" w14:textId="77777777" w:rsidTr="008F3F3F">
        <w:trPr>
          <w:cantSplit/>
          <w:trHeight w:val="58"/>
        </w:trPr>
        <w:tc>
          <w:tcPr>
            <w:tcW w:w="1287" w:type="pct"/>
            <w:gridSpan w:val="2"/>
            <w:vMerge w:val="restart"/>
            <w:tcBorders>
              <w:top w:val="single" w:sz="4" w:space="0" w:color="auto"/>
              <w:left w:val="nil"/>
              <w:right w:val="nil"/>
            </w:tcBorders>
            <w:vAlign w:val="center"/>
          </w:tcPr>
          <w:p w14:paraId="74CA2E10" w14:textId="77777777" w:rsidR="00705F8C" w:rsidRPr="006E4D5B" w:rsidRDefault="00705F8C" w:rsidP="008F3F3F">
            <w:pPr>
              <w:mirrorIndents/>
              <w:rPr>
                <w:sz w:val="20"/>
                <w:szCs w:val="22"/>
              </w:rPr>
            </w:pPr>
            <w:r w:rsidRPr="006E4D5B">
              <w:rPr>
                <w:sz w:val="20"/>
                <w:szCs w:val="22"/>
              </w:rPr>
              <w:t>relative to PCC</w:t>
            </w:r>
          </w:p>
        </w:tc>
        <w:tc>
          <w:tcPr>
            <w:tcW w:w="759" w:type="pct"/>
            <w:tcBorders>
              <w:top w:val="single" w:sz="4" w:space="0" w:color="auto"/>
              <w:left w:val="nil"/>
              <w:bottom w:val="single" w:sz="4" w:space="0" w:color="auto"/>
              <w:right w:val="nil"/>
            </w:tcBorders>
            <w:vAlign w:val="center"/>
          </w:tcPr>
          <w:p w14:paraId="0B561B0B"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015838F6" w14:textId="730D2FB6" w:rsidR="00705F8C" w:rsidRPr="009C1756" w:rsidRDefault="00E726FB" w:rsidP="008F3F3F">
            <w:pPr>
              <w:mirrorIndents/>
              <w:jc w:val="center"/>
              <w:rPr>
                <w:sz w:val="20"/>
                <w:szCs w:val="22"/>
              </w:rPr>
            </w:pPr>
            <w:r w:rsidRPr="009C1756">
              <w:rPr>
                <w:sz w:val="20"/>
                <w:szCs w:val="22"/>
              </w:rPr>
              <w:t>1</w:t>
            </w:r>
            <w:r w:rsidR="008D0070" w:rsidRPr="009C1756">
              <w:rPr>
                <w:sz w:val="20"/>
                <w:szCs w:val="22"/>
              </w:rPr>
              <w:t>1</w:t>
            </w:r>
            <w:r w:rsidR="00705F8C" w:rsidRPr="009C1756">
              <w:rPr>
                <w:sz w:val="20"/>
                <w:szCs w:val="22"/>
              </w:rPr>
              <w:t xml:space="preserve"> (</w:t>
            </w:r>
            <w:r w:rsidRPr="009C1756">
              <w:rPr>
                <w:sz w:val="20"/>
                <w:szCs w:val="22"/>
              </w:rPr>
              <w:t>6</w:t>
            </w:r>
            <w:r w:rsidR="008D0070" w:rsidRPr="009C1756">
              <w:rPr>
                <w:sz w:val="20"/>
                <w:szCs w:val="22"/>
              </w:rPr>
              <w:t>22</w:t>
            </w:r>
            <w:r w:rsidR="00705F8C" w:rsidRPr="009C1756">
              <w:rPr>
                <w:sz w:val="20"/>
                <w:szCs w:val="22"/>
              </w:rPr>
              <w:t>)</w:t>
            </w:r>
          </w:p>
        </w:tc>
        <w:tc>
          <w:tcPr>
            <w:tcW w:w="454" w:type="pct"/>
            <w:tcBorders>
              <w:top w:val="single" w:sz="4" w:space="0" w:color="auto"/>
              <w:left w:val="nil"/>
              <w:bottom w:val="single" w:sz="4" w:space="0" w:color="auto"/>
              <w:right w:val="nil"/>
            </w:tcBorders>
            <w:vAlign w:val="center"/>
          </w:tcPr>
          <w:p w14:paraId="308DDF2E" w14:textId="0EEC0BE1" w:rsidR="00705F8C" w:rsidRPr="00A94B43" w:rsidRDefault="00A94B43" w:rsidP="008F3F3F">
            <w:pPr>
              <w:mirrorIndents/>
              <w:jc w:val="center"/>
              <w:rPr>
                <w:b/>
                <w:sz w:val="20"/>
                <w:szCs w:val="22"/>
              </w:rPr>
            </w:pPr>
            <w:r w:rsidRPr="00A94B43">
              <w:rPr>
                <w:b/>
                <w:sz w:val="20"/>
                <w:szCs w:val="22"/>
              </w:rPr>
              <w:t>0.85</w:t>
            </w:r>
          </w:p>
        </w:tc>
        <w:tc>
          <w:tcPr>
            <w:tcW w:w="758" w:type="pct"/>
            <w:tcBorders>
              <w:top w:val="single" w:sz="4" w:space="0" w:color="auto"/>
              <w:left w:val="nil"/>
              <w:bottom w:val="single" w:sz="4" w:space="0" w:color="auto"/>
              <w:right w:val="nil"/>
            </w:tcBorders>
            <w:vAlign w:val="center"/>
          </w:tcPr>
          <w:p w14:paraId="4DB7A8D3" w14:textId="619D03AB" w:rsidR="00705F8C" w:rsidRPr="00A94B43" w:rsidRDefault="00A94B43" w:rsidP="008F3F3F">
            <w:pPr>
              <w:mirrorIndents/>
              <w:jc w:val="center"/>
              <w:rPr>
                <w:b/>
                <w:sz w:val="20"/>
                <w:szCs w:val="22"/>
              </w:rPr>
            </w:pPr>
            <w:r w:rsidRPr="00A94B43">
              <w:rPr>
                <w:b/>
                <w:sz w:val="20"/>
                <w:szCs w:val="22"/>
              </w:rPr>
              <w:t>0.61 – 1.09</w:t>
            </w:r>
          </w:p>
        </w:tc>
        <w:tc>
          <w:tcPr>
            <w:tcW w:w="606" w:type="pct"/>
            <w:tcBorders>
              <w:top w:val="single" w:sz="4" w:space="0" w:color="auto"/>
              <w:left w:val="nil"/>
              <w:bottom w:val="single" w:sz="4" w:space="0" w:color="auto"/>
              <w:right w:val="nil"/>
            </w:tcBorders>
            <w:vAlign w:val="center"/>
          </w:tcPr>
          <w:p w14:paraId="19D48614" w14:textId="69218148" w:rsidR="00705F8C" w:rsidRPr="006E4D5B" w:rsidRDefault="00A94B43" w:rsidP="008F3F3F">
            <w:pPr>
              <w:mirrorIndents/>
              <w:jc w:val="center"/>
              <w:rPr>
                <w:b/>
                <w:sz w:val="20"/>
                <w:szCs w:val="22"/>
              </w:rPr>
            </w:pPr>
            <w:r>
              <w:rPr>
                <w:b/>
                <w:sz w:val="20"/>
                <w:szCs w:val="22"/>
              </w:rPr>
              <w:t>&lt; .001</w:t>
            </w:r>
          </w:p>
        </w:tc>
        <w:tc>
          <w:tcPr>
            <w:tcW w:w="454" w:type="pct"/>
            <w:vMerge w:val="restart"/>
            <w:tcBorders>
              <w:top w:val="single" w:sz="4" w:space="0" w:color="auto"/>
              <w:left w:val="nil"/>
              <w:right w:val="nil"/>
            </w:tcBorders>
          </w:tcPr>
          <w:p w14:paraId="2A225039" w14:textId="109E9F59" w:rsidR="00705F8C" w:rsidRPr="006E4D5B" w:rsidRDefault="00A94B43" w:rsidP="008F3F3F">
            <w:pPr>
              <w:mirrorIndents/>
              <w:jc w:val="center"/>
              <w:rPr>
                <w:sz w:val="20"/>
                <w:szCs w:val="22"/>
              </w:rPr>
            </w:pPr>
            <w:r>
              <w:rPr>
                <w:sz w:val="20"/>
                <w:szCs w:val="22"/>
              </w:rPr>
              <w:t>57.00</w:t>
            </w:r>
            <w:r>
              <w:rPr>
                <w:sz w:val="20"/>
                <w:szCs w:val="22"/>
              </w:rPr>
              <w:br/>
              <w:t>***</w:t>
            </w:r>
            <w:r>
              <w:rPr>
                <w:sz w:val="20"/>
                <w:szCs w:val="22"/>
              </w:rPr>
              <w:br/>
              <w:t>(0.10)</w:t>
            </w:r>
          </w:p>
        </w:tc>
      </w:tr>
      <w:tr w:rsidR="00705F8C" w:rsidRPr="006E4D5B" w14:paraId="4C34FABB" w14:textId="77777777" w:rsidTr="008F3F3F">
        <w:trPr>
          <w:cantSplit/>
          <w:trHeight w:val="58"/>
        </w:trPr>
        <w:tc>
          <w:tcPr>
            <w:tcW w:w="1287" w:type="pct"/>
            <w:gridSpan w:val="2"/>
            <w:vMerge/>
            <w:tcBorders>
              <w:left w:val="nil"/>
              <w:right w:val="nil"/>
            </w:tcBorders>
            <w:vAlign w:val="center"/>
          </w:tcPr>
          <w:p w14:paraId="37897E80"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30C6BE9B" w14:textId="353608C5" w:rsidR="00705F8C" w:rsidRPr="006E4D5B" w:rsidRDefault="00705F8C" w:rsidP="008F3F3F">
            <w:pPr>
              <w:mirrorIndents/>
              <w:jc w:val="center"/>
              <w:rPr>
                <w:sz w:val="20"/>
                <w:szCs w:val="22"/>
              </w:rPr>
            </w:pPr>
            <w:r w:rsidRPr="006E4D5B">
              <w:rPr>
                <w:sz w:val="20"/>
                <w:szCs w:val="22"/>
              </w:rPr>
              <w:t>EMDR</w:t>
            </w:r>
          </w:p>
        </w:tc>
        <w:tc>
          <w:tcPr>
            <w:tcW w:w="682" w:type="pct"/>
            <w:tcBorders>
              <w:top w:val="single" w:sz="4" w:space="0" w:color="auto"/>
              <w:left w:val="nil"/>
              <w:bottom w:val="single" w:sz="4" w:space="0" w:color="auto"/>
              <w:right w:val="nil"/>
            </w:tcBorders>
          </w:tcPr>
          <w:p w14:paraId="538B17E6" w14:textId="7A2FCDB7" w:rsidR="00705F8C" w:rsidRPr="009C1756" w:rsidRDefault="00F91C58" w:rsidP="008F3F3F">
            <w:pPr>
              <w:mirrorIndents/>
              <w:jc w:val="center"/>
              <w:rPr>
                <w:sz w:val="20"/>
                <w:szCs w:val="22"/>
              </w:rPr>
            </w:pPr>
            <w:r w:rsidRPr="009C1756">
              <w:rPr>
                <w:sz w:val="20"/>
                <w:szCs w:val="22"/>
              </w:rPr>
              <w:t>1</w:t>
            </w:r>
            <w:r w:rsidR="00705F8C" w:rsidRPr="009C1756">
              <w:rPr>
                <w:sz w:val="20"/>
                <w:szCs w:val="22"/>
              </w:rPr>
              <w:t xml:space="preserve"> (</w:t>
            </w:r>
            <w:r w:rsidRPr="009C1756">
              <w:rPr>
                <w:sz w:val="20"/>
                <w:szCs w:val="22"/>
              </w:rPr>
              <w:t>1</w:t>
            </w:r>
            <w:r w:rsidR="00705F8C" w:rsidRPr="009C1756">
              <w:rPr>
                <w:sz w:val="20"/>
                <w:szCs w:val="22"/>
              </w:rPr>
              <w:t>0</w:t>
            </w:r>
            <w:r w:rsidRPr="009C1756">
              <w:rPr>
                <w:sz w:val="20"/>
                <w:szCs w:val="22"/>
              </w:rPr>
              <w:t>2</w:t>
            </w:r>
            <w:r w:rsidR="00705F8C" w:rsidRPr="009C1756">
              <w:rPr>
                <w:sz w:val="20"/>
                <w:szCs w:val="22"/>
              </w:rPr>
              <w:t>)</w:t>
            </w:r>
          </w:p>
        </w:tc>
        <w:tc>
          <w:tcPr>
            <w:tcW w:w="454" w:type="pct"/>
            <w:tcBorders>
              <w:top w:val="single" w:sz="4" w:space="0" w:color="auto"/>
              <w:left w:val="nil"/>
              <w:bottom w:val="single" w:sz="4" w:space="0" w:color="auto"/>
              <w:right w:val="nil"/>
            </w:tcBorders>
            <w:vAlign w:val="center"/>
          </w:tcPr>
          <w:p w14:paraId="1A20B95C" w14:textId="3A9155E9" w:rsidR="00705F8C" w:rsidRPr="00A94B43" w:rsidRDefault="00A94B43" w:rsidP="008F3F3F">
            <w:pPr>
              <w:mirrorIndents/>
              <w:jc w:val="center"/>
              <w:rPr>
                <w:b/>
                <w:sz w:val="20"/>
                <w:szCs w:val="22"/>
              </w:rPr>
            </w:pPr>
            <w:r w:rsidRPr="00A94B43">
              <w:rPr>
                <w:b/>
                <w:sz w:val="20"/>
                <w:szCs w:val="22"/>
              </w:rPr>
              <w:t>0.87</w:t>
            </w:r>
          </w:p>
        </w:tc>
        <w:tc>
          <w:tcPr>
            <w:tcW w:w="758" w:type="pct"/>
            <w:tcBorders>
              <w:top w:val="single" w:sz="4" w:space="0" w:color="auto"/>
              <w:left w:val="nil"/>
              <w:bottom w:val="single" w:sz="4" w:space="0" w:color="auto"/>
              <w:right w:val="nil"/>
            </w:tcBorders>
            <w:vAlign w:val="center"/>
          </w:tcPr>
          <w:p w14:paraId="7473B9FD" w14:textId="204046EF" w:rsidR="00705F8C" w:rsidRPr="00A94B43" w:rsidRDefault="00A94B43" w:rsidP="008F3F3F">
            <w:pPr>
              <w:mirrorIndents/>
              <w:jc w:val="center"/>
              <w:rPr>
                <w:b/>
                <w:sz w:val="20"/>
                <w:szCs w:val="22"/>
              </w:rPr>
            </w:pPr>
            <w:r w:rsidRPr="00A94B43">
              <w:rPr>
                <w:b/>
                <w:sz w:val="20"/>
                <w:szCs w:val="22"/>
              </w:rPr>
              <w:t>0.51 – 1.24</w:t>
            </w:r>
          </w:p>
        </w:tc>
        <w:tc>
          <w:tcPr>
            <w:tcW w:w="606" w:type="pct"/>
            <w:tcBorders>
              <w:top w:val="single" w:sz="4" w:space="0" w:color="auto"/>
              <w:left w:val="nil"/>
              <w:bottom w:val="single" w:sz="4" w:space="0" w:color="auto"/>
              <w:right w:val="nil"/>
            </w:tcBorders>
            <w:vAlign w:val="center"/>
          </w:tcPr>
          <w:p w14:paraId="16B30843" w14:textId="3EDEA667" w:rsidR="00705F8C" w:rsidRPr="006E4D5B" w:rsidRDefault="00A94B43" w:rsidP="008F3F3F">
            <w:pPr>
              <w:mirrorIndents/>
              <w:jc w:val="center"/>
              <w:rPr>
                <w:b/>
                <w:sz w:val="20"/>
                <w:szCs w:val="22"/>
              </w:rPr>
            </w:pPr>
            <w:r>
              <w:rPr>
                <w:b/>
                <w:sz w:val="20"/>
                <w:szCs w:val="22"/>
              </w:rPr>
              <w:t>&lt; .001</w:t>
            </w:r>
          </w:p>
        </w:tc>
        <w:tc>
          <w:tcPr>
            <w:tcW w:w="454" w:type="pct"/>
            <w:vMerge/>
            <w:tcBorders>
              <w:left w:val="nil"/>
              <w:right w:val="nil"/>
            </w:tcBorders>
          </w:tcPr>
          <w:p w14:paraId="6D50B4CC" w14:textId="77777777" w:rsidR="00705F8C" w:rsidRPr="006E4D5B" w:rsidRDefault="00705F8C" w:rsidP="008F3F3F">
            <w:pPr>
              <w:mirrorIndents/>
              <w:jc w:val="center"/>
              <w:rPr>
                <w:sz w:val="20"/>
                <w:szCs w:val="22"/>
              </w:rPr>
            </w:pPr>
          </w:p>
        </w:tc>
      </w:tr>
      <w:tr w:rsidR="00705F8C" w:rsidRPr="006E4D5B" w14:paraId="10857CA8" w14:textId="77777777" w:rsidTr="008F3F3F">
        <w:trPr>
          <w:cantSplit/>
          <w:trHeight w:val="58"/>
        </w:trPr>
        <w:tc>
          <w:tcPr>
            <w:tcW w:w="1287" w:type="pct"/>
            <w:gridSpan w:val="2"/>
            <w:vMerge/>
            <w:tcBorders>
              <w:left w:val="nil"/>
              <w:right w:val="nil"/>
            </w:tcBorders>
            <w:vAlign w:val="center"/>
          </w:tcPr>
          <w:p w14:paraId="2783C541"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053328FB" w14:textId="77777777" w:rsidR="00705F8C" w:rsidRPr="006E4D5B" w:rsidRDefault="00705F8C" w:rsidP="008F3F3F">
            <w:pPr>
              <w:mirrorIndents/>
              <w:jc w:val="center"/>
              <w:rPr>
                <w:sz w:val="20"/>
                <w:szCs w:val="22"/>
              </w:rPr>
            </w:pPr>
            <w:r w:rsidRPr="006E4D5B">
              <w:rPr>
                <w:sz w:val="20"/>
                <w:szCs w:val="22"/>
              </w:rPr>
              <w:t>other-TF-PIs</w:t>
            </w:r>
          </w:p>
        </w:tc>
        <w:tc>
          <w:tcPr>
            <w:tcW w:w="682" w:type="pct"/>
            <w:tcBorders>
              <w:top w:val="single" w:sz="4" w:space="0" w:color="auto"/>
              <w:left w:val="nil"/>
              <w:bottom w:val="single" w:sz="4" w:space="0" w:color="auto"/>
              <w:right w:val="nil"/>
            </w:tcBorders>
          </w:tcPr>
          <w:p w14:paraId="16B7DAE9" w14:textId="77777777" w:rsidR="00705F8C" w:rsidRPr="009C1756" w:rsidRDefault="00705F8C" w:rsidP="008F3F3F">
            <w:pPr>
              <w:mirrorIndents/>
              <w:jc w:val="center"/>
              <w:rPr>
                <w:sz w:val="20"/>
                <w:szCs w:val="22"/>
              </w:rPr>
            </w:pPr>
            <w:r w:rsidRPr="009C1756">
              <w:rPr>
                <w:sz w:val="20"/>
                <w:szCs w:val="22"/>
              </w:rPr>
              <w:t>1 (42)</w:t>
            </w:r>
          </w:p>
        </w:tc>
        <w:tc>
          <w:tcPr>
            <w:tcW w:w="454" w:type="pct"/>
            <w:tcBorders>
              <w:top w:val="single" w:sz="4" w:space="0" w:color="auto"/>
              <w:left w:val="nil"/>
              <w:bottom w:val="single" w:sz="4" w:space="0" w:color="auto"/>
              <w:right w:val="nil"/>
            </w:tcBorders>
            <w:vAlign w:val="center"/>
          </w:tcPr>
          <w:p w14:paraId="2655D930" w14:textId="0C130F43" w:rsidR="00705F8C" w:rsidRPr="00A94B43" w:rsidRDefault="00A94B43" w:rsidP="008F3F3F">
            <w:pPr>
              <w:mirrorIndents/>
              <w:jc w:val="center"/>
              <w:rPr>
                <w:b/>
                <w:sz w:val="20"/>
                <w:szCs w:val="22"/>
              </w:rPr>
            </w:pPr>
            <w:r w:rsidRPr="00A94B43">
              <w:rPr>
                <w:b/>
                <w:sz w:val="20"/>
                <w:szCs w:val="22"/>
              </w:rPr>
              <w:t>0.81</w:t>
            </w:r>
          </w:p>
        </w:tc>
        <w:tc>
          <w:tcPr>
            <w:tcW w:w="758" w:type="pct"/>
            <w:tcBorders>
              <w:top w:val="single" w:sz="4" w:space="0" w:color="auto"/>
              <w:left w:val="nil"/>
              <w:bottom w:val="single" w:sz="4" w:space="0" w:color="auto"/>
              <w:right w:val="nil"/>
            </w:tcBorders>
            <w:vAlign w:val="center"/>
          </w:tcPr>
          <w:p w14:paraId="4679D749" w14:textId="591D9DC6" w:rsidR="00705F8C" w:rsidRPr="00A94B43" w:rsidRDefault="00A94B43" w:rsidP="008F3F3F">
            <w:pPr>
              <w:mirrorIndents/>
              <w:jc w:val="center"/>
              <w:rPr>
                <w:b/>
                <w:sz w:val="20"/>
                <w:szCs w:val="22"/>
              </w:rPr>
            </w:pPr>
            <w:r w:rsidRPr="00A94B43">
              <w:rPr>
                <w:b/>
                <w:sz w:val="20"/>
                <w:szCs w:val="22"/>
              </w:rPr>
              <w:t>0.22 – 1.41</w:t>
            </w:r>
          </w:p>
        </w:tc>
        <w:tc>
          <w:tcPr>
            <w:tcW w:w="606" w:type="pct"/>
            <w:tcBorders>
              <w:top w:val="single" w:sz="4" w:space="0" w:color="auto"/>
              <w:left w:val="nil"/>
              <w:bottom w:val="single" w:sz="4" w:space="0" w:color="auto"/>
              <w:right w:val="nil"/>
            </w:tcBorders>
            <w:vAlign w:val="center"/>
          </w:tcPr>
          <w:p w14:paraId="4B44E4FC" w14:textId="25BDF186" w:rsidR="00705F8C" w:rsidRPr="006E4D5B" w:rsidRDefault="00A94B43" w:rsidP="008F3F3F">
            <w:pPr>
              <w:mirrorIndents/>
              <w:jc w:val="center"/>
              <w:rPr>
                <w:b/>
                <w:sz w:val="20"/>
                <w:szCs w:val="22"/>
              </w:rPr>
            </w:pPr>
            <w:r>
              <w:rPr>
                <w:b/>
                <w:sz w:val="20"/>
                <w:szCs w:val="22"/>
              </w:rPr>
              <w:t>.008</w:t>
            </w:r>
          </w:p>
        </w:tc>
        <w:tc>
          <w:tcPr>
            <w:tcW w:w="454" w:type="pct"/>
            <w:vMerge/>
            <w:tcBorders>
              <w:left w:val="nil"/>
              <w:right w:val="nil"/>
            </w:tcBorders>
          </w:tcPr>
          <w:p w14:paraId="2D116CBE" w14:textId="77777777" w:rsidR="00705F8C" w:rsidRPr="006E4D5B" w:rsidRDefault="00705F8C" w:rsidP="008F3F3F">
            <w:pPr>
              <w:mirrorIndents/>
              <w:jc w:val="center"/>
              <w:rPr>
                <w:sz w:val="20"/>
                <w:szCs w:val="22"/>
              </w:rPr>
            </w:pPr>
          </w:p>
        </w:tc>
      </w:tr>
      <w:tr w:rsidR="00705F8C" w:rsidRPr="006E4D5B" w14:paraId="67A01AC2" w14:textId="77777777" w:rsidTr="008F3F3F">
        <w:trPr>
          <w:cantSplit/>
          <w:trHeight w:val="90"/>
        </w:trPr>
        <w:tc>
          <w:tcPr>
            <w:tcW w:w="1287" w:type="pct"/>
            <w:gridSpan w:val="2"/>
            <w:vMerge/>
            <w:tcBorders>
              <w:left w:val="nil"/>
              <w:right w:val="nil"/>
            </w:tcBorders>
            <w:vAlign w:val="center"/>
          </w:tcPr>
          <w:p w14:paraId="6C0C0561"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24375DF7"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7B1C8CCA" w14:textId="77777777" w:rsidR="00705F8C" w:rsidRPr="009C1756" w:rsidRDefault="00705F8C" w:rsidP="008F3F3F">
            <w:pPr>
              <w:mirrorIndents/>
              <w:jc w:val="center"/>
              <w:rPr>
                <w:sz w:val="20"/>
                <w:szCs w:val="22"/>
              </w:rPr>
            </w:pPr>
            <w:r w:rsidRPr="009C1756">
              <w:rPr>
                <w:sz w:val="20"/>
                <w:szCs w:val="22"/>
              </w:rPr>
              <w:t>1 (147)</w:t>
            </w:r>
          </w:p>
        </w:tc>
        <w:tc>
          <w:tcPr>
            <w:tcW w:w="454" w:type="pct"/>
            <w:tcBorders>
              <w:top w:val="single" w:sz="4" w:space="0" w:color="auto"/>
              <w:left w:val="nil"/>
              <w:bottom w:val="single" w:sz="4" w:space="0" w:color="auto"/>
              <w:right w:val="nil"/>
            </w:tcBorders>
            <w:vAlign w:val="center"/>
          </w:tcPr>
          <w:p w14:paraId="11522D34" w14:textId="475CA4F4" w:rsidR="00705F8C" w:rsidRPr="00A94B43" w:rsidRDefault="00A94B43" w:rsidP="008F3F3F">
            <w:pPr>
              <w:mirrorIndents/>
              <w:jc w:val="center"/>
              <w:rPr>
                <w:b/>
                <w:sz w:val="20"/>
                <w:szCs w:val="22"/>
              </w:rPr>
            </w:pPr>
            <w:r w:rsidRPr="00A94B43">
              <w:rPr>
                <w:b/>
                <w:sz w:val="20"/>
                <w:szCs w:val="22"/>
              </w:rPr>
              <w:t>0.63</w:t>
            </w:r>
          </w:p>
        </w:tc>
        <w:tc>
          <w:tcPr>
            <w:tcW w:w="758" w:type="pct"/>
            <w:tcBorders>
              <w:top w:val="single" w:sz="4" w:space="0" w:color="auto"/>
              <w:left w:val="nil"/>
              <w:bottom w:val="single" w:sz="4" w:space="0" w:color="auto"/>
              <w:right w:val="nil"/>
            </w:tcBorders>
            <w:vAlign w:val="center"/>
          </w:tcPr>
          <w:p w14:paraId="189CD545" w14:textId="65578489" w:rsidR="00705F8C" w:rsidRPr="00A94B43" w:rsidRDefault="00A94B43" w:rsidP="008F3F3F">
            <w:pPr>
              <w:mirrorIndents/>
              <w:jc w:val="center"/>
              <w:rPr>
                <w:b/>
                <w:sz w:val="20"/>
                <w:szCs w:val="22"/>
              </w:rPr>
            </w:pPr>
            <w:r w:rsidRPr="00A94B43">
              <w:rPr>
                <w:b/>
                <w:sz w:val="20"/>
                <w:szCs w:val="22"/>
              </w:rPr>
              <w:t>0.32 – 0.94</w:t>
            </w:r>
          </w:p>
        </w:tc>
        <w:tc>
          <w:tcPr>
            <w:tcW w:w="606" w:type="pct"/>
            <w:tcBorders>
              <w:top w:val="single" w:sz="4" w:space="0" w:color="auto"/>
              <w:left w:val="nil"/>
              <w:bottom w:val="single" w:sz="4" w:space="0" w:color="auto"/>
              <w:right w:val="nil"/>
            </w:tcBorders>
            <w:vAlign w:val="center"/>
          </w:tcPr>
          <w:p w14:paraId="53AE8671" w14:textId="5A204061" w:rsidR="00705F8C" w:rsidRPr="006E4D5B" w:rsidRDefault="00A94B43" w:rsidP="008F3F3F">
            <w:pPr>
              <w:mirrorIndents/>
              <w:jc w:val="center"/>
              <w:rPr>
                <w:b/>
                <w:sz w:val="20"/>
                <w:szCs w:val="22"/>
              </w:rPr>
            </w:pPr>
            <w:r>
              <w:rPr>
                <w:b/>
                <w:sz w:val="20"/>
                <w:szCs w:val="22"/>
              </w:rPr>
              <w:t>&lt; .001</w:t>
            </w:r>
          </w:p>
        </w:tc>
        <w:tc>
          <w:tcPr>
            <w:tcW w:w="454" w:type="pct"/>
            <w:vMerge/>
            <w:tcBorders>
              <w:left w:val="nil"/>
              <w:right w:val="nil"/>
            </w:tcBorders>
          </w:tcPr>
          <w:p w14:paraId="696876BD" w14:textId="77777777" w:rsidR="00705F8C" w:rsidRPr="006E4D5B" w:rsidRDefault="00705F8C" w:rsidP="008F3F3F">
            <w:pPr>
              <w:mirrorIndents/>
              <w:jc w:val="center"/>
              <w:rPr>
                <w:sz w:val="20"/>
                <w:szCs w:val="22"/>
              </w:rPr>
            </w:pPr>
          </w:p>
        </w:tc>
      </w:tr>
      <w:tr w:rsidR="00705F8C" w:rsidRPr="006E4D5B" w14:paraId="6FCC290D" w14:textId="77777777" w:rsidTr="008F3F3F">
        <w:trPr>
          <w:cantSplit/>
          <w:trHeight w:val="90"/>
        </w:trPr>
        <w:tc>
          <w:tcPr>
            <w:tcW w:w="1287" w:type="pct"/>
            <w:gridSpan w:val="2"/>
            <w:tcBorders>
              <w:left w:val="nil"/>
              <w:bottom w:val="single" w:sz="4" w:space="0" w:color="auto"/>
              <w:right w:val="nil"/>
            </w:tcBorders>
            <w:vAlign w:val="center"/>
          </w:tcPr>
          <w:p w14:paraId="042F661D"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296D0DA6" w14:textId="77777777" w:rsidR="00705F8C" w:rsidRPr="006E4D5B" w:rsidRDefault="00705F8C" w:rsidP="008F3F3F">
            <w:pPr>
              <w:mirrorIndents/>
              <w:jc w:val="center"/>
              <w:rPr>
                <w:sz w:val="20"/>
                <w:szCs w:val="22"/>
              </w:rPr>
            </w:pPr>
            <w:r w:rsidRPr="006E4D5B">
              <w:rPr>
                <w:sz w:val="20"/>
                <w:szCs w:val="22"/>
              </w:rPr>
              <w:t>ACC</w:t>
            </w:r>
          </w:p>
        </w:tc>
        <w:tc>
          <w:tcPr>
            <w:tcW w:w="682" w:type="pct"/>
            <w:tcBorders>
              <w:top w:val="single" w:sz="4" w:space="0" w:color="auto"/>
              <w:left w:val="nil"/>
              <w:bottom w:val="single" w:sz="4" w:space="0" w:color="auto"/>
              <w:right w:val="nil"/>
            </w:tcBorders>
          </w:tcPr>
          <w:p w14:paraId="57B16C19" w14:textId="7AD073BC" w:rsidR="00705F8C" w:rsidRPr="009C1756" w:rsidRDefault="00E726FB" w:rsidP="008F3F3F">
            <w:pPr>
              <w:mirrorIndents/>
              <w:jc w:val="center"/>
              <w:rPr>
                <w:sz w:val="20"/>
                <w:szCs w:val="22"/>
              </w:rPr>
            </w:pPr>
            <w:r w:rsidRPr="009C1756">
              <w:rPr>
                <w:sz w:val="20"/>
                <w:szCs w:val="22"/>
              </w:rPr>
              <w:t>1</w:t>
            </w:r>
            <w:r w:rsidR="00705F8C" w:rsidRPr="009C1756">
              <w:rPr>
                <w:sz w:val="20"/>
                <w:szCs w:val="22"/>
              </w:rPr>
              <w:t xml:space="preserve"> (</w:t>
            </w:r>
            <w:r w:rsidRPr="009C1756">
              <w:rPr>
                <w:sz w:val="20"/>
                <w:szCs w:val="22"/>
              </w:rPr>
              <w:t>52</w:t>
            </w:r>
            <w:r w:rsidR="00705F8C" w:rsidRPr="009C1756">
              <w:rPr>
                <w:sz w:val="20"/>
                <w:szCs w:val="22"/>
              </w:rPr>
              <w:t>)</w:t>
            </w:r>
          </w:p>
        </w:tc>
        <w:tc>
          <w:tcPr>
            <w:tcW w:w="454" w:type="pct"/>
            <w:tcBorders>
              <w:top w:val="single" w:sz="4" w:space="0" w:color="auto"/>
              <w:left w:val="nil"/>
              <w:bottom w:val="single" w:sz="4" w:space="0" w:color="auto"/>
              <w:right w:val="nil"/>
            </w:tcBorders>
            <w:vAlign w:val="center"/>
          </w:tcPr>
          <w:p w14:paraId="4C8CF045" w14:textId="2D82D842" w:rsidR="00705F8C" w:rsidRPr="00A94B43" w:rsidRDefault="00A94B43" w:rsidP="008F3F3F">
            <w:pPr>
              <w:mirrorIndents/>
              <w:jc w:val="center"/>
              <w:rPr>
                <w:b/>
                <w:sz w:val="20"/>
                <w:szCs w:val="22"/>
              </w:rPr>
            </w:pPr>
            <w:r w:rsidRPr="00A94B43">
              <w:rPr>
                <w:b/>
                <w:sz w:val="20"/>
                <w:szCs w:val="22"/>
              </w:rPr>
              <w:t>0.37</w:t>
            </w:r>
          </w:p>
        </w:tc>
        <w:tc>
          <w:tcPr>
            <w:tcW w:w="758" w:type="pct"/>
            <w:tcBorders>
              <w:top w:val="single" w:sz="4" w:space="0" w:color="auto"/>
              <w:left w:val="nil"/>
              <w:bottom w:val="single" w:sz="4" w:space="0" w:color="auto"/>
              <w:right w:val="nil"/>
            </w:tcBorders>
            <w:vAlign w:val="center"/>
          </w:tcPr>
          <w:p w14:paraId="55EA6434" w14:textId="22E1AEB9" w:rsidR="00705F8C" w:rsidRPr="00A94B43" w:rsidRDefault="00A94B43" w:rsidP="008F3F3F">
            <w:pPr>
              <w:mirrorIndents/>
              <w:jc w:val="center"/>
              <w:rPr>
                <w:b/>
                <w:sz w:val="20"/>
                <w:szCs w:val="22"/>
              </w:rPr>
            </w:pPr>
            <w:r w:rsidRPr="00A94B43">
              <w:rPr>
                <w:b/>
                <w:sz w:val="20"/>
                <w:szCs w:val="22"/>
              </w:rPr>
              <w:t>0.07 – 0.67</w:t>
            </w:r>
          </w:p>
        </w:tc>
        <w:tc>
          <w:tcPr>
            <w:tcW w:w="606" w:type="pct"/>
            <w:tcBorders>
              <w:top w:val="single" w:sz="4" w:space="0" w:color="auto"/>
              <w:left w:val="nil"/>
              <w:bottom w:val="single" w:sz="4" w:space="0" w:color="auto"/>
              <w:right w:val="nil"/>
            </w:tcBorders>
            <w:vAlign w:val="center"/>
          </w:tcPr>
          <w:p w14:paraId="1C12F044" w14:textId="45F437CD" w:rsidR="00705F8C" w:rsidRPr="006E4D5B" w:rsidRDefault="00A94B43" w:rsidP="008F3F3F">
            <w:pPr>
              <w:mirrorIndents/>
              <w:jc w:val="center"/>
              <w:rPr>
                <w:b/>
                <w:sz w:val="20"/>
                <w:szCs w:val="22"/>
              </w:rPr>
            </w:pPr>
            <w:r>
              <w:rPr>
                <w:b/>
                <w:sz w:val="20"/>
                <w:szCs w:val="22"/>
              </w:rPr>
              <w:t>.017</w:t>
            </w:r>
          </w:p>
        </w:tc>
        <w:tc>
          <w:tcPr>
            <w:tcW w:w="454" w:type="pct"/>
            <w:vMerge/>
            <w:tcBorders>
              <w:left w:val="nil"/>
              <w:right w:val="nil"/>
            </w:tcBorders>
          </w:tcPr>
          <w:p w14:paraId="1D981E39" w14:textId="77777777" w:rsidR="00705F8C" w:rsidRPr="006E4D5B" w:rsidRDefault="00705F8C" w:rsidP="008F3F3F">
            <w:pPr>
              <w:mirrorIndents/>
              <w:jc w:val="center"/>
              <w:rPr>
                <w:sz w:val="20"/>
                <w:szCs w:val="22"/>
              </w:rPr>
            </w:pPr>
          </w:p>
        </w:tc>
      </w:tr>
      <w:tr w:rsidR="00705F8C" w:rsidRPr="006E4D5B" w14:paraId="6BF74725" w14:textId="77777777" w:rsidTr="008F3F3F">
        <w:trPr>
          <w:cantSplit/>
          <w:trHeight w:val="58"/>
        </w:trPr>
        <w:tc>
          <w:tcPr>
            <w:tcW w:w="1287" w:type="pct"/>
            <w:gridSpan w:val="2"/>
            <w:vMerge w:val="restart"/>
            <w:tcBorders>
              <w:top w:val="single" w:sz="4" w:space="0" w:color="auto"/>
              <w:left w:val="nil"/>
              <w:right w:val="nil"/>
            </w:tcBorders>
            <w:vAlign w:val="center"/>
          </w:tcPr>
          <w:p w14:paraId="064FC858" w14:textId="77777777" w:rsidR="00705F8C" w:rsidRPr="006E4D5B" w:rsidRDefault="00705F8C" w:rsidP="008F3F3F">
            <w:pPr>
              <w:mirrorIndents/>
              <w:rPr>
                <w:sz w:val="20"/>
                <w:szCs w:val="22"/>
              </w:rPr>
            </w:pPr>
            <w:r w:rsidRPr="006E4D5B">
              <w:rPr>
                <w:sz w:val="20"/>
                <w:szCs w:val="22"/>
              </w:rPr>
              <w:t>relative to ACC</w:t>
            </w:r>
          </w:p>
        </w:tc>
        <w:tc>
          <w:tcPr>
            <w:tcW w:w="759" w:type="pct"/>
            <w:tcBorders>
              <w:top w:val="single" w:sz="4" w:space="0" w:color="auto"/>
              <w:left w:val="nil"/>
              <w:bottom w:val="single" w:sz="4" w:space="0" w:color="auto"/>
              <w:right w:val="nil"/>
            </w:tcBorders>
            <w:vAlign w:val="center"/>
          </w:tcPr>
          <w:p w14:paraId="3DC58BBF"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5E8EE591" w14:textId="1997FE92" w:rsidR="00705F8C" w:rsidRPr="009C1756" w:rsidRDefault="00705F8C" w:rsidP="008F3F3F">
            <w:pPr>
              <w:mirrorIndents/>
              <w:jc w:val="center"/>
              <w:rPr>
                <w:sz w:val="20"/>
                <w:szCs w:val="22"/>
              </w:rPr>
            </w:pPr>
            <w:r w:rsidRPr="009C1756">
              <w:rPr>
                <w:sz w:val="20"/>
                <w:szCs w:val="22"/>
              </w:rPr>
              <w:t>1</w:t>
            </w:r>
            <w:r w:rsidR="00E726FB" w:rsidRPr="009C1756">
              <w:rPr>
                <w:sz w:val="20"/>
                <w:szCs w:val="22"/>
              </w:rPr>
              <w:t>6</w:t>
            </w:r>
            <w:r w:rsidRPr="009C1756">
              <w:rPr>
                <w:sz w:val="20"/>
                <w:szCs w:val="22"/>
              </w:rPr>
              <w:t xml:space="preserve"> (</w:t>
            </w:r>
            <w:r w:rsidR="00E726FB" w:rsidRPr="009C1756">
              <w:rPr>
                <w:sz w:val="20"/>
                <w:szCs w:val="22"/>
              </w:rPr>
              <w:t>727</w:t>
            </w:r>
            <w:r w:rsidRPr="009C1756">
              <w:rPr>
                <w:sz w:val="20"/>
                <w:szCs w:val="22"/>
              </w:rPr>
              <w:t>)</w:t>
            </w:r>
          </w:p>
        </w:tc>
        <w:tc>
          <w:tcPr>
            <w:tcW w:w="454" w:type="pct"/>
            <w:tcBorders>
              <w:top w:val="single" w:sz="4" w:space="0" w:color="auto"/>
              <w:left w:val="nil"/>
              <w:bottom w:val="single" w:sz="4" w:space="0" w:color="auto"/>
              <w:right w:val="nil"/>
            </w:tcBorders>
            <w:vAlign w:val="center"/>
          </w:tcPr>
          <w:p w14:paraId="2B09DAF2" w14:textId="433EA1DA" w:rsidR="00705F8C" w:rsidRPr="00A94B43" w:rsidRDefault="00A94B43" w:rsidP="008F3F3F">
            <w:pPr>
              <w:mirrorIndents/>
              <w:jc w:val="center"/>
              <w:rPr>
                <w:b/>
                <w:sz w:val="20"/>
                <w:szCs w:val="22"/>
              </w:rPr>
            </w:pPr>
            <w:r w:rsidRPr="00A94B43">
              <w:rPr>
                <w:b/>
                <w:sz w:val="20"/>
                <w:szCs w:val="22"/>
              </w:rPr>
              <w:t>0.48</w:t>
            </w:r>
          </w:p>
        </w:tc>
        <w:tc>
          <w:tcPr>
            <w:tcW w:w="758" w:type="pct"/>
            <w:tcBorders>
              <w:top w:val="single" w:sz="4" w:space="0" w:color="auto"/>
              <w:left w:val="nil"/>
              <w:bottom w:val="single" w:sz="4" w:space="0" w:color="auto"/>
              <w:right w:val="nil"/>
            </w:tcBorders>
            <w:vAlign w:val="center"/>
          </w:tcPr>
          <w:p w14:paraId="342145A4" w14:textId="3F340A3F" w:rsidR="00705F8C" w:rsidRPr="00A94B43" w:rsidRDefault="00A94B43" w:rsidP="008F3F3F">
            <w:pPr>
              <w:mirrorIndents/>
              <w:jc w:val="center"/>
              <w:rPr>
                <w:b/>
                <w:sz w:val="20"/>
                <w:szCs w:val="22"/>
              </w:rPr>
            </w:pPr>
            <w:r w:rsidRPr="00A94B43">
              <w:rPr>
                <w:b/>
                <w:sz w:val="20"/>
                <w:szCs w:val="22"/>
              </w:rPr>
              <w:t>0.28 – 0.69</w:t>
            </w:r>
          </w:p>
        </w:tc>
        <w:tc>
          <w:tcPr>
            <w:tcW w:w="606" w:type="pct"/>
            <w:tcBorders>
              <w:top w:val="single" w:sz="4" w:space="0" w:color="auto"/>
              <w:left w:val="nil"/>
              <w:bottom w:val="single" w:sz="4" w:space="0" w:color="auto"/>
              <w:right w:val="nil"/>
            </w:tcBorders>
            <w:vAlign w:val="center"/>
          </w:tcPr>
          <w:p w14:paraId="7B79623E" w14:textId="2E902991" w:rsidR="00705F8C" w:rsidRPr="006E4D5B" w:rsidRDefault="00A94B43" w:rsidP="008F3F3F">
            <w:pPr>
              <w:mirrorIndents/>
              <w:jc w:val="center"/>
              <w:rPr>
                <w:b/>
                <w:sz w:val="20"/>
                <w:szCs w:val="22"/>
              </w:rPr>
            </w:pPr>
            <w:r>
              <w:rPr>
                <w:b/>
                <w:sz w:val="20"/>
                <w:szCs w:val="22"/>
              </w:rPr>
              <w:t>&lt; .001</w:t>
            </w:r>
          </w:p>
        </w:tc>
        <w:tc>
          <w:tcPr>
            <w:tcW w:w="454" w:type="pct"/>
            <w:vMerge/>
            <w:tcBorders>
              <w:left w:val="nil"/>
              <w:right w:val="nil"/>
            </w:tcBorders>
          </w:tcPr>
          <w:p w14:paraId="7ABAD12B" w14:textId="77777777" w:rsidR="00705F8C" w:rsidRPr="006E4D5B" w:rsidRDefault="00705F8C" w:rsidP="008F3F3F">
            <w:pPr>
              <w:mirrorIndents/>
              <w:jc w:val="center"/>
              <w:rPr>
                <w:sz w:val="20"/>
                <w:szCs w:val="22"/>
              </w:rPr>
            </w:pPr>
          </w:p>
        </w:tc>
      </w:tr>
      <w:tr w:rsidR="00705F8C" w:rsidRPr="006E4D5B" w14:paraId="51B4E2D3" w14:textId="77777777" w:rsidTr="008F3F3F">
        <w:trPr>
          <w:cantSplit/>
          <w:trHeight w:val="58"/>
        </w:trPr>
        <w:tc>
          <w:tcPr>
            <w:tcW w:w="1287" w:type="pct"/>
            <w:gridSpan w:val="2"/>
            <w:vMerge/>
            <w:tcBorders>
              <w:left w:val="nil"/>
              <w:right w:val="nil"/>
            </w:tcBorders>
            <w:vAlign w:val="center"/>
          </w:tcPr>
          <w:p w14:paraId="08713F45"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7B94F209" w14:textId="77777777" w:rsidR="00705F8C" w:rsidRPr="006E4D5B" w:rsidRDefault="00705F8C" w:rsidP="008F3F3F">
            <w:pPr>
              <w:mirrorIndents/>
              <w:jc w:val="center"/>
              <w:rPr>
                <w:sz w:val="20"/>
                <w:szCs w:val="22"/>
              </w:rPr>
            </w:pPr>
            <w:r w:rsidRPr="006E4D5B">
              <w:rPr>
                <w:sz w:val="20"/>
                <w:szCs w:val="22"/>
              </w:rPr>
              <w:t>EMDR</w:t>
            </w:r>
          </w:p>
        </w:tc>
        <w:tc>
          <w:tcPr>
            <w:tcW w:w="682" w:type="pct"/>
            <w:tcBorders>
              <w:top w:val="single" w:sz="4" w:space="0" w:color="auto"/>
              <w:left w:val="nil"/>
              <w:bottom w:val="single" w:sz="4" w:space="0" w:color="auto"/>
              <w:right w:val="nil"/>
            </w:tcBorders>
          </w:tcPr>
          <w:p w14:paraId="1C163769" w14:textId="77777777" w:rsidR="00705F8C" w:rsidRPr="009C1756" w:rsidRDefault="00705F8C" w:rsidP="008F3F3F">
            <w:pPr>
              <w:mirrorIndents/>
              <w:jc w:val="center"/>
              <w:rPr>
                <w:sz w:val="20"/>
                <w:szCs w:val="22"/>
              </w:rPr>
            </w:pPr>
            <w:r w:rsidRPr="009C1756">
              <w:rPr>
                <w:sz w:val="20"/>
                <w:szCs w:val="22"/>
              </w:rPr>
              <w:t>3 (116)</w:t>
            </w:r>
          </w:p>
        </w:tc>
        <w:tc>
          <w:tcPr>
            <w:tcW w:w="454" w:type="pct"/>
            <w:tcBorders>
              <w:top w:val="single" w:sz="4" w:space="0" w:color="auto"/>
              <w:left w:val="nil"/>
              <w:bottom w:val="single" w:sz="4" w:space="0" w:color="auto"/>
              <w:right w:val="nil"/>
            </w:tcBorders>
            <w:vAlign w:val="center"/>
          </w:tcPr>
          <w:p w14:paraId="1B587F9A" w14:textId="5B09AF45" w:rsidR="00705F8C" w:rsidRPr="00A94B43" w:rsidRDefault="00A94B43" w:rsidP="008F3F3F">
            <w:pPr>
              <w:mirrorIndents/>
              <w:jc w:val="center"/>
              <w:rPr>
                <w:b/>
                <w:sz w:val="20"/>
                <w:szCs w:val="22"/>
              </w:rPr>
            </w:pPr>
            <w:r w:rsidRPr="00A94B43">
              <w:rPr>
                <w:b/>
                <w:sz w:val="20"/>
                <w:szCs w:val="22"/>
              </w:rPr>
              <w:t>0.50</w:t>
            </w:r>
          </w:p>
        </w:tc>
        <w:tc>
          <w:tcPr>
            <w:tcW w:w="758" w:type="pct"/>
            <w:tcBorders>
              <w:top w:val="single" w:sz="4" w:space="0" w:color="auto"/>
              <w:left w:val="nil"/>
              <w:bottom w:val="single" w:sz="4" w:space="0" w:color="auto"/>
              <w:right w:val="nil"/>
            </w:tcBorders>
            <w:vAlign w:val="center"/>
          </w:tcPr>
          <w:p w14:paraId="2D240339" w14:textId="3C57B133" w:rsidR="00705F8C" w:rsidRPr="00A94B43" w:rsidRDefault="00A94B43" w:rsidP="008F3F3F">
            <w:pPr>
              <w:mirrorIndents/>
              <w:jc w:val="center"/>
              <w:rPr>
                <w:b/>
                <w:sz w:val="20"/>
                <w:szCs w:val="22"/>
              </w:rPr>
            </w:pPr>
            <w:r w:rsidRPr="00A94B43">
              <w:rPr>
                <w:b/>
                <w:sz w:val="20"/>
                <w:szCs w:val="22"/>
              </w:rPr>
              <w:t>0.15 – 0.85</w:t>
            </w:r>
          </w:p>
        </w:tc>
        <w:tc>
          <w:tcPr>
            <w:tcW w:w="606" w:type="pct"/>
            <w:tcBorders>
              <w:top w:val="single" w:sz="4" w:space="0" w:color="auto"/>
              <w:left w:val="nil"/>
              <w:bottom w:val="single" w:sz="4" w:space="0" w:color="auto"/>
              <w:right w:val="nil"/>
            </w:tcBorders>
            <w:vAlign w:val="center"/>
          </w:tcPr>
          <w:p w14:paraId="599C7819" w14:textId="113BB496" w:rsidR="00705F8C" w:rsidRPr="006E4D5B" w:rsidRDefault="00A94B43" w:rsidP="008F3F3F">
            <w:pPr>
              <w:mirrorIndents/>
              <w:jc w:val="center"/>
              <w:rPr>
                <w:b/>
                <w:sz w:val="20"/>
                <w:szCs w:val="22"/>
              </w:rPr>
            </w:pPr>
            <w:r>
              <w:rPr>
                <w:b/>
                <w:sz w:val="20"/>
                <w:szCs w:val="22"/>
              </w:rPr>
              <w:t>.005</w:t>
            </w:r>
          </w:p>
        </w:tc>
        <w:tc>
          <w:tcPr>
            <w:tcW w:w="454" w:type="pct"/>
            <w:vMerge/>
            <w:tcBorders>
              <w:left w:val="nil"/>
              <w:right w:val="nil"/>
            </w:tcBorders>
          </w:tcPr>
          <w:p w14:paraId="62B8417A" w14:textId="77777777" w:rsidR="00705F8C" w:rsidRPr="006E4D5B" w:rsidRDefault="00705F8C" w:rsidP="008F3F3F">
            <w:pPr>
              <w:mirrorIndents/>
              <w:jc w:val="center"/>
              <w:rPr>
                <w:sz w:val="20"/>
                <w:szCs w:val="22"/>
              </w:rPr>
            </w:pPr>
          </w:p>
        </w:tc>
      </w:tr>
      <w:tr w:rsidR="00705F8C" w:rsidRPr="006E4D5B" w14:paraId="0AFDDCFB" w14:textId="77777777" w:rsidTr="008F3F3F">
        <w:trPr>
          <w:cantSplit/>
          <w:trHeight w:val="58"/>
        </w:trPr>
        <w:tc>
          <w:tcPr>
            <w:tcW w:w="1287" w:type="pct"/>
            <w:gridSpan w:val="2"/>
            <w:vMerge/>
            <w:tcBorders>
              <w:left w:val="nil"/>
              <w:right w:val="nil"/>
            </w:tcBorders>
            <w:vAlign w:val="center"/>
          </w:tcPr>
          <w:p w14:paraId="236E9C02"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6563CD05" w14:textId="77777777" w:rsidR="00705F8C" w:rsidRPr="006E4D5B" w:rsidRDefault="00705F8C" w:rsidP="008F3F3F">
            <w:pPr>
              <w:mirrorIndents/>
              <w:jc w:val="center"/>
              <w:rPr>
                <w:sz w:val="20"/>
                <w:szCs w:val="22"/>
              </w:rPr>
            </w:pPr>
            <w:r w:rsidRPr="006E4D5B">
              <w:rPr>
                <w:sz w:val="20"/>
                <w:szCs w:val="22"/>
              </w:rPr>
              <w:t>other-TF-PIs</w:t>
            </w:r>
          </w:p>
        </w:tc>
        <w:tc>
          <w:tcPr>
            <w:tcW w:w="682" w:type="pct"/>
            <w:tcBorders>
              <w:top w:val="single" w:sz="4" w:space="0" w:color="auto"/>
              <w:left w:val="nil"/>
              <w:bottom w:val="single" w:sz="4" w:space="0" w:color="auto"/>
              <w:right w:val="nil"/>
            </w:tcBorders>
          </w:tcPr>
          <w:p w14:paraId="40BD1FEB" w14:textId="77777777" w:rsidR="00705F8C" w:rsidRPr="009C1756" w:rsidRDefault="00705F8C" w:rsidP="008F3F3F">
            <w:pPr>
              <w:mirrorIndents/>
              <w:jc w:val="center"/>
              <w:rPr>
                <w:sz w:val="20"/>
                <w:szCs w:val="22"/>
              </w:rPr>
            </w:pPr>
            <w:r w:rsidRPr="009C1756">
              <w:rPr>
                <w:sz w:val="20"/>
                <w:szCs w:val="22"/>
              </w:rPr>
              <w:t>0 (0)</w:t>
            </w:r>
          </w:p>
        </w:tc>
        <w:tc>
          <w:tcPr>
            <w:tcW w:w="454" w:type="pct"/>
            <w:tcBorders>
              <w:top w:val="single" w:sz="4" w:space="0" w:color="auto"/>
              <w:left w:val="nil"/>
              <w:bottom w:val="single" w:sz="4" w:space="0" w:color="auto"/>
              <w:right w:val="nil"/>
            </w:tcBorders>
            <w:vAlign w:val="center"/>
          </w:tcPr>
          <w:p w14:paraId="327E51D0" w14:textId="69A87443" w:rsidR="00705F8C" w:rsidRPr="006E4D5B" w:rsidRDefault="00A94B43" w:rsidP="008F3F3F">
            <w:pPr>
              <w:mirrorIndents/>
              <w:jc w:val="center"/>
              <w:rPr>
                <w:sz w:val="20"/>
                <w:szCs w:val="22"/>
              </w:rPr>
            </w:pPr>
            <w:r>
              <w:rPr>
                <w:sz w:val="20"/>
                <w:szCs w:val="22"/>
              </w:rPr>
              <w:t>0.45</w:t>
            </w:r>
          </w:p>
        </w:tc>
        <w:tc>
          <w:tcPr>
            <w:tcW w:w="758" w:type="pct"/>
            <w:tcBorders>
              <w:top w:val="single" w:sz="4" w:space="0" w:color="auto"/>
              <w:left w:val="nil"/>
              <w:bottom w:val="single" w:sz="4" w:space="0" w:color="auto"/>
              <w:right w:val="nil"/>
            </w:tcBorders>
            <w:vAlign w:val="center"/>
          </w:tcPr>
          <w:p w14:paraId="3315716E" w14:textId="448C2096" w:rsidR="00705F8C" w:rsidRPr="006E4D5B" w:rsidRDefault="00A94B43" w:rsidP="008F3F3F">
            <w:pPr>
              <w:mirrorIndents/>
              <w:jc w:val="center"/>
              <w:rPr>
                <w:sz w:val="20"/>
                <w:szCs w:val="22"/>
              </w:rPr>
            </w:pPr>
            <w:r>
              <w:rPr>
                <w:sz w:val="20"/>
                <w:szCs w:val="22"/>
              </w:rPr>
              <w:t>-0.17 – 1.07</w:t>
            </w:r>
          </w:p>
        </w:tc>
        <w:tc>
          <w:tcPr>
            <w:tcW w:w="606" w:type="pct"/>
            <w:tcBorders>
              <w:top w:val="single" w:sz="4" w:space="0" w:color="auto"/>
              <w:left w:val="nil"/>
              <w:bottom w:val="single" w:sz="4" w:space="0" w:color="auto"/>
              <w:right w:val="nil"/>
            </w:tcBorders>
            <w:vAlign w:val="center"/>
          </w:tcPr>
          <w:p w14:paraId="58AD4CC5" w14:textId="3BBEA8EC" w:rsidR="00705F8C" w:rsidRPr="006E4D5B" w:rsidRDefault="00A94B43" w:rsidP="008F3F3F">
            <w:pPr>
              <w:mirrorIndents/>
              <w:jc w:val="center"/>
              <w:rPr>
                <w:sz w:val="20"/>
                <w:szCs w:val="22"/>
              </w:rPr>
            </w:pPr>
            <w:r>
              <w:rPr>
                <w:sz w:val="20"/>
                <w:szCs w:val="22"/>
              </w:rPr>
              <w:t>.159</w:t>
            </w:r>
          </w:p>
        </w:tc>
        <w:tc>
          <w:tcPr>
            <w:tcW w:w="454" w:type="pct"/>
            <w:vMerge/>
            <w:tcBorders>
              <w:left w:val="nil"/>
              <w:right w:val="nil"/>
            </w:tcBorders>
          </w:tcPr>
          <w:p w14:paraId="0B670A2B" w14:textId="77777777" w:rsidR="00705F8C" w:rsidRPr="006E4D5B" w:rsidRDefault="00705F8C" w:rsidP="008F3F3F">
            <w:pPr>
              <w:mirrorIndents/>
              <w:jc w:val="center"/>
              <w:rPr>
                <w:sz w:val="20"/>
                <w:szCs w:val="22"/>
              </w:rPr>
            </w:pPr>
          </w:p>
        </w:tc>
      </w:tr>
      <w:tr w:rsidR="00705F8C" w:rsidRPr="006E4D5B" w14:paraId="0049301E" w14:textId="77777777" w:rsidTr="008F3F3F">
        <w:trPr>
          <w:cantSplit/>
          <w:trHeight w:val="58"/>
        </w:trPr>
        <w:tc>
          <w:tcPr>
            <w:tcW w:w="1287" w:type="pct"/>
            <w:gridSpan w:val="2"/>
            <w:vMerge/>
            <w:tcBorders>
              <w:left w:val="nil"/>
              <w:bottom w:val="single" w:sz="4" w:space="0" w:color="auto"/>
              <w:right w:val="nil"/>
            </w:tcBorders>
            <w:vAlign w:val="center"/>
          </w:tcPr>
          <w:p w14:paraId="481335FE"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240B1C94"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5954224C" w14:textId="77777777" w:rsidR="00705F8C" w:rsidRPr="009C1756" w:rsidRDefault="00705F8C" w:rsidP="008F3F3F">
            <w:pPr>
              <w:mirrorIndents/>
              <w:jc w:val="center"/>
              <w:rPr>
                <w:sz w:val="20"/>
                <w:szCs w:val="22"/>
              </w:rPr>
            </w:pPr>
            <w:r w:rsidRPr="009C1756">
              <w:rPr>
                <w:sz w:val="20"/>
                <w:szCs w:val="22"/>
              </w:rPr>
              <w:t>1 (53)</w:t>
            </w:r>
          </w:p>
        </w:tc>
        <w:tc>
          <w:tcPr>
            <w:tcW w:w="454" w:type="pct"/>
            <w:tcBorders>
              <w:top w:val="single" w:sz="4" w:space="0" w:color="auto"/>
              <w:left w:val="nil"/>
              <w:bottom w:val="single" w:sz="4" w:space="0" w:color="auto"/>
              <w:right w:val="nil"/>
            </w:tcBorders>
            <w:vAlign w:val="center"/>
          </w:tcPr>
          <w:p w14:paraId="0BB490DC" w14:textId="5A8354A4" w:rsidR="00705F8C" w:rsidRPr="006E4D5B" w:rsidRDefault="00A94B43" w:rsidP="008F3F3F">
            <w:pPr>
              <w:mirrorIndents/>
              <w:jc w:val="center"/>
              <w:rPr>
                <w:sz w:val="20"/>
                <w:szCs w:val="22"/>
              </w:rPr>
            </w:pPr>
            <w:r>
              <w:rPr>
                <w:sz w:val="20"/>
                <w:szCs w:val="22"/>
              </w:rPr>
              <w:t>0.26</w:t>
            </w:r>
          </w:p>
        </w:tc>
        <w:tc>
          <w:tcPr>
            <w:tcW w:w="758" w:type="pct"/>
            <w:tcBorders>
              <w:top w:val="single" w:sz="4" w:space="0" w:color="auto"/>
              <w:left w:val="nil"/>
              <w:bottom w:val="single" w:sz="4" w:space="0" w:color="auto"/>
              <w:right w:val="nil"/>
            </w:tcBorders>
            <w:vAlign w:val="center"/>
          </w:tcPr>
          <w:p w14:paraId="2925F3D5" w14:textId="05A0202B" w:rsidR="00705F8C" w:rsidRPr="006E4D5B" w:rsidRDefault="00A94B43" w:rsidP="008F3F3F">
            <w:pPr>
              <w:mirrorIndents/>
              <w:jc w:val="center"/>
              <w:rPr>
                <w:sz w:val="20"/>
                <w:szCs w:val="22"/>
              </w:rPr>
            </w:pPr>
            <w:r>
              <w:rPr>
                <w:sz w:val="20"/>
                <w:szCs w:val="22"/>
              </w:rPr>
              <w:t>-0.02 – 0.55</w:t>
            </w:r>
          </w:p>
        </w:tc>
        <w:tc>
          <w:tcPr>
            <w:tcW w:w="606" w:type="pct"/>
            <w:tcBorders>
              <w:top w:val="single" w:sz="4" w:space="0" w:color="auto"/>
              <w:left w:val="nil"/>
              <w:bottom w:val="single" w:sz="4" w:space="0" w:color="auto"/>
              <w:right w:val="nil"/>
            </w:tcBorders>
            <w:vAlign w:val="center"/>
          </w:tcPr>
          <w:p w14:paraId="3007F6CA" w14:textId="39C77F60" w:rsidR="00705F8C" w:rsidRPr="006E4D5B" w:rsidRDefault="00A94B43" w:rsidP="008F3F3F">
            <w:pPr>
              <w:mirrorIndents/>
              <w:jc w:val="center"/>
              <w:rPr>
                <w:b/>
                <w:sz w:val="20"/>
                <w:szCs w:val="22"/>
              </w:rPr>
            </w:pPr>
            <w:r>
              <w:rPr>
                <w:b/>
                <w:sz w:val="20"/>
                <w:szCs w:val="22"/>
              </w:rPr>
              <w:t>.071</w:t>
            </w:r>
          </w:p>
        </w:tc>
        <w:tc>
          <w:tcPr>
            <w:tcW w:w="454" w:type="pct"/>
            <w:vMerge/>
            <w:tcBorders>
              <w:left w:val="nil"/>
              <w:right w:val="nil"/>
            </w:tcBorders>
          </w:tcPr>
          <w:p w14:paraId="3C937701" w14:textId="77777777" w:rsidR="00705F8C" w:rsidRPr="006E4D5B" w:rsidRDefault="00705F8C" w:rsidP="008F3F3F">
            <w:pPr>
              <w:mirrorIndents/>
              <w:jc w:val="center"/>
              <w:rPr>
                <w:sz w:val="20"/>
                <w:szCs w:val="22"/>
              </w:rPr>
            </w:pPr>
          </w:p>
        </w:tc>
      </w:tr>
      <w:tr w:rsidR="00705F8C" w:rsidRPr="006E4D5B" w14:paraId="4CD7B769" w14:textId="77777777" w:rsidTr="008F3F3F">
        <w:trPr>
          <w:cantSplit/>
          <w:trHeight w:val="58"/>
        </w:trPr>
        <w:tc>
          <w:tcPr>
            <w:tcW w:w="1287" w:type="pct"/>
            <w:gridSpan w:val="2"/>
            <w:vMerge w:val="restart"/>
            <w:tcBorders>
              <w:top w:val="single" w:sz="4" w:space="0" w:color="auto"/>
              <w:left w:val="nil"/>
              <w:right w:val="nil"/>
            </w:tcBorders>
            <w:vAlign w:val="center"/>
          </w:tcPr>
          <w:p w14:paraId="12C79EB5" w14:textId="77777777" w:rsidR="00705F8C" w:rsidRPr="006E4D5B" w:rsidRDefault="00705F8C" w:rsidP="008F3F3F">
            <w:pPr>
              <w:mirrorIndents/>
              <w:rPr>
                <w:sz w:val="20"/>
                <w:szCs w:val="22"/>
              </w:rPr>
            </w:pPr>
            <w:r w:rsidRPr="006E4D5B">
              <w:rPr>
                <w:sz w:val="20"/>
                <w:szCs w:val="22"/>
              </w:rPr>
              <w:t>relative to EMDR</w:t>
            </w:r>
          </w:p>
        </w:tc>
        <w:tc>
          <w:tcPr>
            <w:tcW w:w="759" w:type="pct"/>
            <w:tcBorders>
              <w:top w:val="single" w:sz="4" w:space="0" w:color="auto"/>
              <w:left w:val="nil"/>
              <w:bottom w:val="single" w:sz="4" w:space="0" w:color="auto"/>
              <w:right w:val="nil"/>
            </w:tcBorders>
            <w:vAlign w:val="center"/>
          </w:tcPr>
          <w:p w14:paraId="0F2034E3"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6199B3F9" w14:textId="77777777" w:rsidR="00705F8C" w:rsidRPr="009C1756" w:rsidRDefault="00705F8C" w:rsidP="008F3F3F">
            <w:pPr>
              <w:mirrorIndents/>
              <w:jc w:val="center"/>
              <w:rPr>
                <w:sz w:val="20"/>
                <w:szCs w:val="22"/>
              </w:rPr>
            </w:pPr>
            <w:r w:rsidRPr="009C1756">
              <w:rPr>
                <w:sz w:val="20"/>
                <w:szCs w:val="22"/>
              </w:rPr>
              <w:t>4 (99)</w:t>
            </w:r>
          </w:p>
        </w:tc>
        <w:tc>
          <w:tcPr>
            <w:tcW w:w="454" w:type="pct"/>
            <w:tcBorders>
              <w:top w:val="single" w:sz="4" w:space="0" w:color="auto"/>
              <w:left w:val="nil"/>
              <w:bottom w:val="single" w:sz="4" w:space="0" w:color="auto"/>
              <w:right w:val="nil"/>
            </w:tcBorders>
            <w:vAlign w:val="center"/>
          </w:tcPr>
          <w:p w14:paraId="609A3CBD" w14:textId="7A86AF34" w:rsidR="00705F8C" w:rsidRPr="006E4D5B" w:rsidRDefault="009C1756" w:rsidP="008F3F3F">
            <w:pPr>
              <w:mirrorIndents/>
              <w:jc w:val="center"/>
              <w:rPr>
                <w:sz w:val="20"/>
                <w:szCs w:val="22"/>
              </w:rPr>
            </w:pPr>
            <w:r>
              <w:rPr>
                <w:sz w:val="20"/>
                <w:szCs w:val="22"/>
              </w:rPr>
              <w:t>-0.02</w:t>
            </w:r>
          </w:p>
        </w:tc>
        <w:tc>
          <w:tcPr>
            <w:tcW w:w="758" w:type="pct"/>
            <w:tcBorders>
              <w:top w:val="single" w:sz="4" w:space="0" w:color="auto"/>
              <w:left w:val="nil"/>
              <w:bottom w:val="single" w:sz="4" w:space="0" w:color="auto"/>
              <w:right w:val="nil"/>
            </w:tcBorders>
            <w:vAlign w:val="center"/>
          </w:tcPr>
          <w:p w14:paraId="1819168C" w14:textId="2B8081BC" w:rsidR="00705F8C" w:rsidRPr="006E4D5B" w:rsidRDefault="009C1756" w:rsidP="008F3F3F">
            <w:pPr>
              <w:mirrorIndents/>
              <w:jc w:val="center"/>
              <w:rPr>
                <w:sz w:val="20"/>
                <w:szCs w:val="22"/>
              </w:rPr>
            </w:pPr>
            <w:r>
              <w:rPr>
                <w:sz w:val="20"/>
                <w:szCs w:val="22"/>
              </w:rPr>
              <w:t>-0.35 – 0.31</w:t>
            </w:r>
          </w:p>
        </w:tc>
        <w:tc>
          <w:tcPr>
            <w:tcW w:w="606" w:type="pct"/>
            <w:tcBorders>
              <w:top w:val="single" w:sz="4" w:space="0" w:color="auto"/>
              <w:left w:val="nil"/>
              <w:bottom w:val="single" w:sz="4" w:space="0" w:color="auto"/>
              <w:right w:val="nil"/>
            </w:tcBorders>
            <w:vAlign w:val="center"/>
          </w:tcPr>
          <w:p w14:paraId="1582C451" w14:textId="1C656DAF" w:rsidR="00705F8C" w:rsidRPr="006E4D5B" w:rsidRDefault="009C1756" w:rsidP="008F3F3F">
            <w:pPr>
              <w:mirrorIndents/>
              <w:jc w:val="center"/>
              <w:rPr>
                <w:sz w:val="20"/>
                <w:szCs w:val="22"/>
              </w:rPr>
            </w:pPr>
            <w:r>
              <w:rPr>
                <w:sz w:val="20"/>
                <w:szCs w:val="22"/>
              </w:rPr>
              <w:t>.908</w:t>
            </w:r>
          </w:p>
        </w:tc>
        <w:tc>
          <w:tcPr>
            <w:tcW w:w="454" w:type="pct"/>
            <w:vMerge/>
            <w:tcBorders>
              <w:left w:val="nil"/>
              <w:right w:val="nil"/>
            </w:tcBorders>
          </w:tcPr>
          <w:p w14:paraId="54B20787" w14:textId="77777777" w:rsidR="00705F8C" w:rsidRPr="006E4D5B" w:rsidRDefault="00705F8C" w:rsidP="008F3F3F">
            <w:pPr>
              <w:mirrorIndents/>
              <w:jc w:val="center"/>
              <w:rPr>
                <w:sz w:val="20"/>
                <w:szCs w:val="22"/>
              </w:rPr>
            </w:pPr>
          </w:p>
        </w:tc>
      </w:tr>
      <w:tr w:rsidR="00705F8C" w:rsidRPr="006E4D5B" w14:paraId="0610DE3B" w14:textId="77777777" w:rsidTr="008F3F3F">
        <w:trPr>
          <w:cantSplit/>
          <w:trHeight w:val="58"/>
        </w:trPr>
        <w:tc>
          <w:tcPr>
            <w:tcW w:w="1287" w:type="pct"/>
            <w:gridSpan w:val="2"/>
            <w:vMerge/>
            <w:tcBorders>
              <w:left w:val="nil"/>
              <w:right w:val="nil"/>
            </w:tcBorders>
            <w:vAlign w:val="center"/>
          </w:tcPr>
          <w:p w14:paraId="0AA40A2B"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5226D0FD" w14:textId="77777777" w:rsidR="00705F8C" w:rsidRPr="006E4D5B" w:rsidRDefault="00705F8C" w:rsidP="008F3F3F">
            <w:pPr>
              <w:mirrorIndents/>
              <w:jc w:val="center"/>
              <w:rPr>
                <w:sz w:val="20"/>
                <w:szCs w:val="22"/>
              </w:rPr>
            </w:pPr>
            <w:r w:rsidRPr="006E4D5B">
              <w:rPr>
                <w:sz w:val="20"/>
                <w:szCs w:val="22"/>
              </w:rPr>
              <w:t>other-TF-PIs</w:t>
            </w:r>
          </w:p>
        </w:tc>
        <w:tc>
          <w:tcPr>
            <w:tcW w:w="682" w:type="pct"/>
            <w:tcBorders>
              <w:top w:val="single" w:sz="4" w:space="0" w:color="auto"/>
              <w:left w:val="nil"/>
              <w:bottom w:val="single" w:sz="4" w:space="0" w:color="auto"/>
              <w:right w:val="nil"/>
            </w:tcBorders>
          </w:tcPr>
          <w:p w14:paraId="362C4AAF" w14:textId="77777777" w:rsidR="00705F8C" w:rsidRPr="009C1756" w:rsidRDefault="00705F8C" w:rsidP="008F3F3F">
            <w:pPr>
              <w:mirrorIndents/>
              <w:jc w:val="center"/>
              <w:rPr>
                <w:sz w:val="20"/>
                <w:szCs w:val="22"/>
              </w:rPr>
            </w:pPr>
            <w:r w:rsidRPr="009C1756">
              <w:rPr>
                <w:sz w:val="20"/>
                <w:szCs w:val="22"/>
              </w:rPr>
              <w:t>1 (129)</w:t>
            </w:r>
          </w:p>
        </w:tc>
        <w:tc>
          <w:tcPr>
            <w:tcW w:w="454" w:type="pct"/>
            <w:tcBorders>
              <w:top w:val="single" w:sz="4" w:space="0" w:color="auto"/>
              <w:left w:val="nil"/>
              <w:bottom w:val="single" w:sz="4" w:space="0" w:color="auto"/>
              <w:right w:val="nil"/>
            </w:tcBorders>
            <w:vAlign w:val="center"/>
          </w:tcPr>
          <w:p w14:paraId="5C39EE12" w14:textId="3DCFA90D" w:rsidR="00705F8C" w:rsidRPr="006E4D5B" w:rsidRDefault="009C1756" w:rsidP="008F3F3F">
            <w:pPr>
              <w:mirrorIndents/>
              <w:jc w:val="center"/>
              <w:rPr>
                <w:sz w:val="20"/>
                <w:szCs w:val="22"/>
              </w:rPr>
            </w:pPr>
            <w:r>
              <w:rPr>
                <w:sz w:val="20"/>
                <w:szCs w:val="22"/>
              </w:rPr>
              <w:t>-0.06</w:t>
            </w:r>
          </w:p>
        </w:tc>
        <w:tc>
          <w:tcPr>
            <w:tcW w:w="758" w:type="pct"/>
            <w:tcBorders>
              <w:top w:val="single" w:sz="4" w:space="0" w:color="auto"/>
              <w:left w:val="nil"/>
              <w:bottom w:val="single" w:sz="4" w:space="0" w:color="auto"/>
              <w:right w:val="nil"/>
            </w:tcBorders>
            <w:vAlign w:val="center"/>
          </w:tcPr>
          <w:p w14:paraId="356F01DB" w14:textId="590FC6ED" w:rsidR="00705F8C" w:rsidRPr="006E4D5B" w:rsidRDefault="009C1756" w:rsidP="008F3F3F">
            <w:pPr>
              <w:mirrorIndents/>
              <w:jc w:val="center"/>
              <w:rPr>
                <w:sz w:val="20"/>
                <w:szCs w:val="22"/>
              </w:rPr>
            </w:pPr>
            <w:r>
              <w:rPr>
                <w:sz w:val="20"/>
                <w:szCs w:val="22"/>
              </w:rPr>
              <w:t>-0.63 – 0.52</w:t>
            </w:r>
          </w:p>
        </w:tc>
        <w:tc>
          <w:tcPr>
            <w:tcW w:w="606" w:type="pct"/>
            <w:tcBorders>
              <w:top w:val="single" w:sz="4" w:space="0" w:color="auto"/>
              <w:left w:val="nil"/>
              <w:bottom w:val="single" w:sz="4" w:space="0" w:color="auto"/>
              <w:right w:val="nil"/>
            </w:tcBorders>
            <w:vAlign w:val="center"/>
          </w:tcPr>
          <w:p w14:paraId="7EA6F5D0" w14:textId="20A61E3D" w:rsidR="00705F8C" w:rsidRPr="006E4D5B" w:rsidRDefault="009C1756" w:rsidP="008F3F3F">
            <w:pPr>
              <w:mirrorIndents/>
              <w:jc w:val="center"/>
              <w:rPr>
                <w:sz w:val="20"/>
                <w:szCs w:val="22"/>
              </w:rPr>
            </w:pPr>
            <w:r>
              <w:rPr>
                <w:sz w:val="20"/>
                <w:szCs w:val="22"/>
              </w:rPr>
              <w:t>.845</w:t>
            </w:r>
          </w:p>
        </w:tc>
        <w:tc>
          <w:tcPr>
            <w:tcW w:w="454" w:type="pct"/>
            <w:vMerge/>
            <w:tcBorders>
              <w:left w:val="nil"/>
              <w:right w:val="nil"/>
            </w:tcBorders>
          </w:tcPr>
          <w:p w14:paraId="663122CC" w14:textId="77777777" w:rsidR="00705F8C" w:rsidRPr="006E4D5B" w:rsidRDefault="00705F8C" w:rsidP="008F3F3F">
            <w:pPr>
              <w:mirrorIndents/>
              <w:jc w:val="center"/>
              <w:rPr>
                <w:sz w:val="20"/>
                <w:szCs w:val="22"/>
              </w:rPr>
            </w:pPr>
          </w:p>
        </w:tc>
      </w:tr>
      <w:tr w:rsidR="00705F8C" w:rsidRPr="006E4D5B" w14:paraId="79AA20BE" w14:textId="77777777" w:rsidTr="008F3F3F">
        <w:trPr>
          <w:cantSplit/>
          <w:trHeight w:val="58"/>
        </w:trPr>
        <w:tc>
          <w:tcPr>
            <w:tcW w:w="1287" w:type="pct"/>
            <w:gridSpan w:val="2"/>
            <w:vMerge/>
            <w:tcBorders>
              <w:left w:val="nil"/>
              <w:bottom w:val="single" w:sz="4" w:space="0" w:color="auto"/>
              <w:right w:val="nil"/>
            </w:tcBorders>
            <w:vAlign w:val="center"/>
          </w:tcPr>
          <w:p w14:paraId="502A230C"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7B8F643D"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4705730B" w14:textId="77777777" w:rsidR="00705F8C" w:rsidRPr="009C1756" w:rsidRDefault="00705F8C" w:rsidP="008F3F3F">
            <w:pPr>
              <w:mirrorIndents/>
              <w:jc w:val="center"/>
              <w:rPr>
                <w:sz w:val="20"/>
                <w:szCs w:val="22"/>
              </w:rPr>
            </w:pPr>
            <w:r w:rsidRPr="009C1756">
              <w:rPr>
                <w:sz w:val="20"/>
                <w:szCs w:val="22"/>
              </w:rPr>
              <w:t>1 (46)</w:t>
            </w:r>
          </w:p>
        </w:tc>
        <w:tc>
          <w:tcPr>
            <w:tcW w:w="454" w:type="pct"/>
            <w:tcBorders>
              <w:top w:val="single" w:sz="4" w:space="0" w:color="auto"/>
              <w:left w:val="nil"/>
              <w:bottom w:val="single" w:sz="4" w:space="0" w:color="auto"/>
              <w:right w:val="nil"/>
            </w:tcBorders>
            <w:vAlign w:val="center"/>
          </w:tcPr>
          <w:p w14:paraId="371B42A4" w14:textId="35C34993" w:rsidR="00705F8C" w:rsidRPr="006E4D5B" w:rsidRDefault="009C1756" w:rsidP="008F3F3F">
            <w:pPr>
              <w:mirrorIndents/>
              <w:jc w:val="center"/>
              <w:rPr>
                <w:sz w:val="20"/>
                <w:szCs w:val="22"/>
              </w:rPr>
            </w:pPr>
            <w:r>
              <w:rPr>
                <w:sz w:val="20"/>
                <w:szCs w:val="22"/>
              </w:rPr>
              <w:t>-0.24</w:t>
            </w:r>
          </w:p>
        </w:tc>
        <w:tc>
          <w:tcPr>
            <w:tcW w:w="758" w:type="pct"/>
            <w:tcBorders>
              <w:top w:val="single" w:sz="4" w:space="0" w:color="auto"/>
              <w:left w:val="nil"/>
              <w:bottom w:val="single" w:sz="4" w:space="0" w:color="auto"/>
              <w:right w:val="nil"/>
            </w:tcBorders>
            <w:vAlign w:val="center"/>
          </w:tcPr>
          <w:p w14:paraId="2BD858A8" w14:textId="651EA7B7" w:rsidR="00705F8C" w:rsidRPr="006E4D5B" w:rsidRDefault="009C1756" w:rsidP="008F3F3F">
            <w:pPr>
              <w:mirrorIndents/>
              <w:jc w:val="center"/>
              <w:rPr>
                <w:sz w:val="20"/>
                <w:szCs w:val="22"/>
              </w:rPr>
            </w:pPr>
            <w:r>
              <w:rPr>
                <w:sz w:val="20"/>
                <w:szCs w:val="22"/>
              </w:rPr>
              <w:t>-0.61 – 0.13</w:t>
            </w:r>
          </w:p>
        </w:tc>
        <w:tc>
          <w:tcPr>
            <w:tcW w:w="606" w:type="pct"/>
            <w:tcBorders>
              <w:top w:val="single" w:sz="4" w:space="0" w:color="auto"/>
              <w:left w:val="nil"/>
              <w:bottom w:val="single" w:sz="4" w:space="0" w:color="auto"/>
              <w:right w:val="nil"/>
            </w:tcBorders>
            <w:vAlign w:val="center"/>
          </w:tcPr>
          <w:p w14:paraId="25CDFF06" w14:textId="26DED5B0" w:rsidR="00705F8C" w:rsidRPr="006E4D5B" w:rsidRDefault="009C1756" w:rsidP="008F3F3F">
            <w:pPr>
              <w:mirrorIndents/>
              <w:jc w:val="center"/>
              <w:rPr>
                <w:sz w:val="20"/>
                <w:szCs w:val="22"/>
              </w:rPr>
            </w:pPr>
            <w:r>
              <w:rPr>
                <w:sz w:val="20"/>
                <w:szCs w:val="22"/>
              </w:rPr>
              <w:t>.204</w:t>
            </w:r>
          </w:p>
        </w:tc>
        <w:tc>
          <w:tcPr>
            <w:tcW w:w="454" w:type="pct"/>
            <w:vMerge/>
            <w:tcBorders>
              <w:left w:val="nil"/>
              <w:right w:val="nil"/>
            </w:tcBorders>
          </w:tcPr>
          <w:p w14:paraId="6ABD426C" w14:textId="77777777" w:rsidR="00705F8C" w:rsidRPr="006E4D5B" w:rsidRDefault="00705F8C" w:rsidP="008F3F3F">
            <w:pPr>
              <w:mirrorIndents/>
              <w:jc w:val="center"/>
              <w:rPr>
                <w:sz w:val="20"/>
                <w:szCs w:val="22"/>
              </w:rPr>
            </w:pPr>
          </w:p>
        </w:tc>
      </w:tr>
      <w:tr w:rsidR="00705F8C" w:rsidRPr="006E4D5B" w14:paraId="6906B39F" w14:textId="77777777" w:rsidTr="008F3F3F">
        <w:trPr>
          <w:cantSplit/>
          <w:trHeight w:val="58"/>
        </w:trPr>
        <w:tc>
          <w:tcPr>
            <w:tcW w:w="1287" w:type="pct"/>
            <w:gridSpan w:val="2"/>
            <w:vMerge w:val="restart"/>
            <w:tcBorders>
              <w:top w:val="single" w:sz="4" w:space="0" w:color="auto"/>
              <w:left w:val="nil"/>
              <w:right w:val="nil"/>
            </w:tcBorders>
            <w:vAlign w:val="center"/>
          </w:tcPr>
          <w:p w14:paraId="0EB70E5D" w14:textId="77777777" w:rsidR="00705F8C" w:rsidRPr="006E4D5B" w:rsidRDefault="00705F8C" w:rsidP="008F3F3F">
            <w:pPr>
              <w:mirrorIndents/>
              <w:rPr>
                <w:sz w:val="20"/>
                <w:szCs w:val="22"/>
              </w:rPr>
            </w:pPr>
            <w:r w:rsidRPr="006E4D5B">
              <w:rPr>
                <w:sz w:val="20"/>
                <w:szCs w:val="22"/>
              </w:rPr>
              <w:t>relative to other-TF-PIs</w:t>
            </w:r>
          </w:p>
        </w:tc>
        <w:tc>
          <w:tcPr>
            <w:tcW w:w="759" w:type="pct"/>
            <w:tcBorders>
              <w:top w:val="single" w:sz="4" w:space="0" w:color="auto"/>
              <w:left w:val="nil"/>
              <w:bottom w:val="single" w:sz="4" w:space="0" w:color="auto"/>
              <w:right w:val="nil"/>
            </w:tcBorders>
            <w:vAlign w:val="center"/>
          </w:tcPr>
          <w:p w14:paraId="1FAECAA6"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0FA0F303" w14:textId="77777777" w:rsidR="00705F8C" w:rsidRPr="009C1756" w:rsidRDefault="00705F8C" w:rsidP="008F3F3F">
            <w:pPr>
              <w:mirrorIndents/>
              <w:jc w:val="center"/>
              <w:rPr>
                <w:sz w:val="20"/>
                <w:szCs w:val="22"/>
              </w:rPr>
            </w:pPr>
            <w:r w:rsidRPr="009C1756">
              <w:rPr>
                <w:sz w:val="20"/>
                <w:szCs w:val="22"/>
              </w:rPr>
              <w:t>0 (0)</w:t>
            </w:r>
          </w:p>
        </w:tc>
        <w:tc>
          <w:tcPr>
            <w:tcW w:w="454" w:type="pct"/>
            <w:tcBorders>
              <w:top w:val="single" w:sz="4" w:space="0" w:color="auto"/>
              <w:left w:val="nil"/>
              <w:bottom w:val="single" w:sz="4" w:space="0" w:color="auto"/>
              <w:right w:val="nil"/>
            </w:tcBorders>
            <w:vAlign w:val="center"/>
          </w:tcPr>
          <w:p w14:paraId="2C97701D" w14:textId="3BC3341E" w:rsidR="00705F8C" w:rsidRPr="006E4D5B" w:rsidRDefault="009C1756" w:rsidP="008F3F3F">
            <w:pPr>
              <w:mirrorIndents/>
              <w:jc w:val="center"/>
              <w:rPr>
                <w:sz w:val="20"/>
                <w:szCs w:val="22"/>
              </w:rPr>
            </w:pPr>
            <w:r>
              <w:rPr>
                <w:sz w:val="20"/>
                <w:szCs w:val="22"/>
              </w:rPr>
              <w:t>0.04</w:t>
            </w:r>
          </w:p>
        </w:tc>
        <w:tc>
          <w:tcPr>
            <w:tcW w:w="758" w:type="pct"/>
            <w:tcBorders>
              <w:top w:val="single" w:sz="4" w:space="0" w:color="auto"/>
              <w:left w:val="nil"/>
              <w:bottom w:val="single" w:sz="4" w:space="0" w:color="auto"/>
              <w:right w:val="nil"/>
            </w:tcBorders>
            <w:vAlign w:val="center"/>
          </w:tcPr>
          <w:p w14:paraId="48B4E0F3" w14:textId="726D6258" w:rsidR="00705F8C" w:rsidRPr="006E4D5B" w:rsidRDefault="009C1756" w:rsidP="008F3F3F">
            <w:pPr>
              <w:mirrorIndents/>
              <w:jc w:val="center"/>
              <w:rPr>
                <w:sz w:val="20"/>
                <w:szCs w:val="22"/>
              </w:rPr>
            </w:pPr>
            <w:r>
              <w:rPr>
                <w:sz w:val="20"/>
                <w:szCs w:val="22"/>
              </w:rPr>
              <w:t>-0.57 – 0.64</w:t>
            </w:r>
          </w:p>
        </w:tc>
        <w:tc>
          <w:tcPr>
            <w:tcW w:w="606" w:type="pct"/>
            <w:tcBorders>
              <w:top w:val="single" w:sz="4" w:space="0" w:color="auto"/>
              <w:left w:val="nil"/>
              <w:bottom w:val="single" w:sz="4" w:space="0" w:color="auto"/>
              <w:right w:val="nil"/>
            </w:tcBorders>
            <w:vAlign w:val="center"/>
          </w:tcPr>
          <w:p w14:paraId="5E26B101" w14:textId="4BC43C2E" w:rsidR="00705F8C" w:rsidRPr="006E4D5B" w:rsidRDefault="009C1756" w:rsidP="008F3F3F">
            <w:pPr>
              <w:mirrorIndents/>
              <w:jc w:val="center"/>
              <w:rPr>
                <w:sz w:val="20"/>
                <w:szCs w:val="22"/>
              </w:rPr>
            </w:pPr>
            <w:r>
              <w:rPr>
                <w:sz w:val="20"/>
                <w:szCs w:val="22"/>
              </w:rPr>
              <w:t>.902</w:t>
            </w:r>
          </w:p>
        </w:tc>
        <w:tc>
          <w:tcPr>
            <w:tcW w:w="454" w:type="pct"/>
            <w:vMerge/>
            <w:tcBorders>
              <w:left w:val="nil"/>
              <w:right w:val="nil"/>
            </w:tcBorders>
          </w:tcPr>
          <w:p w14:paraId="0D614E54" w14:textId="77777777" w:rsidR="00705F8C" w:rsidRPr="006E4D5B" w:rsidRDefault="00705F8C" w:rsidP="008F3F3F">
            <w:pPr>
              <w:mirrorIndents/>
              <w:jc w:val="center"/>
              <w:rPr>
                <w:sz w:val="20"/>
                <w:szCs w:val="22"/>
              </w:rPr>
            </w:pPr>
          </w:p>
        </w:tc>
      </w:tr>
      <w:tr w:rsidR="00705F8C" w:rsidRPr="006E4D5B" w14:paraId="6294E232" w14:textId="77777777" w:rsidTr="008F3F3F">
        <w:trPr>
          <w:cantSplit/>
          <w:trHeight w:val="58"/>
        </w:trPr>
        <w:tc>
          <w:tcPr>
            <w:tcW w:w="1287" w:type="pct"/>
            <w:gridSpan w:val="2"/>
            <w:vMerge/>
            <w:tcBorders>
              <w:left w:val="nil"/>
              <w:bottom w:val="single" w:sz="4" w:space="0" w:color="auto"/>
              <w:right w:val="nil"/>
            </w:tcBorders>
            <w:vAlign w:val="center"/>
          </w:tcPr>
          <w:p w14:paraId="4125C310"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60B910A8"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36C0E0B0" w14:textId="77777777" w:rsidR="00705F8C" w:rsidRPr="009C1756" w:rsidRDefault="00705F8C" w:rsidP="008F3F3F">
            <w:pPr>
              <w:mirrorIndents/>
              <w:jc w:val="center"/>
              <w:rPr>
                <w:sz w:val="20"/>
                <w:szCs w:val="22"/>
              </w:rPr>
            </w:pPr>
            <w:r w:rsidRPr="009C1756">
              <w:rPr>
                <w:sz w:val="20"/>
                <w:szCs w:val="22"/>
              </w:rPr>
              <w:t>0 (0)</w:t>
            </w:r>
          </w:p>
        </w:tc>
        <w:tc>
          <w:tcPr>
            <w:tcW w:w="454" w:type="pct"/>
            <w:tcBorders>
              <w:top w:val="single" w:sz="4" w:space="0" w:color="auto"/>
              <w:left w:val="nil"/>
              <w:bottom w:val="single" w:sz="4" w:space="0" w:color="auto"/>
              <w:right w:val="nil"/>
            </w:tcBorders>
            <w:vAlign w:val="center"/>
          </w:tcPr>
          <w:p w14:paraId="207889BE" w14:textId="73CC2C71" w:rsidR="00705F8C" w:rsidRPr="006E4D5B" w:rsidRDefault="009C1756" w:rsidP="008F3F3F">
            <w:pPr>
              <w:mirrorIndents/>
              <w:jc w:val="center"/>
              <w:rPr>
                <w:sz w:val="20"/>
                <w:szCs w:val="22"/>
              </w:rPr>
            </w:pPr>
            <w:r>
              <w:rPr>
                <w:sz w:val="20"/>
                <w:szCs w:val="22"/>
              </w:rPr>
              <w:t>-0.18</w:t>
            </w:r>
          </w:p>
        </w:tc>
        <w:tc>
          <w:tcPr>
            <w:tcW w:w="758" w:type="pct"/>
            <w:tcBorders>
              <w:top w:val="single" w:sz="4" w:space="0" w:color="auto"/>
              <w:left w:val="nil"/>
              <w:bottom w:val="single" w:sz="4" w:space="0" w:color="auto"/>
              <w:right w:val="nil"/>
            </w:tcBorders>
            <w:vAlign w:val="center"/>
          </w:tcPr>
          <w:p w14:paraId="4B4914A4" w14:textId="0D9573F6" w:rsidR="00705F8C" w:rsidRPr="006E4D5B" w:rsidRDefault="009C1756" w:rsidP="008F3F3F">
            <w:pPr>
              <w:mirrorIndents/>
              <w:jc w:val="center"/>
              <w:rPr>
                <w:sz w:val="20"/>
                <w:szCs w:val="22"/>
              </w:rPr>
            </w:pPr>
            <w:r>
              <w:rPr>
                <w:sz w:val="20"/>
                <w:szCs w:val="22"/>
              </w:rPr>
              <w:t>-0.81 – 0.45</w:t>
            </w:r>
          </w:p>
        </w:tc>
        <w:tc>
          <w:tcPr>
            <w:tcW w:w="606" w:type="pct"/>
            <w:tcBorders>
              <w:top w:val="single" w:sz="4" w:space="0" w:color="auto"/>
              <w:left w:val="nil"/>
              <w:bottom w:val="single" w:sz="4" w:space="0" w:color="auto"/>
              <w:right w:val="nil"/>
            </w:tcBorders>
            <w:vAlign w:val="center"/>
          </w:tcPr>
          <w:p w14:paraId="4DA9B084" w14:textId="37079D35" w:rsidR="00705F8C" w:rsidRPr="006E4D5B" w:rsidRDefault="009C1756" w:rsidP="008F3F3F">
            <w:pPr>
              <w:mirrorIndents/>
              <w:jc w:val="center"/>
              <w:rPr>
                <w:sz w:val="20"/>
                <w:szCs w:val="22"/>
              </w:rPr>
            </w:pPr>
            <w:r>
              <w:rPr>
                <w:sz w:val="20"/>
                <w:szCs w:val="22"/>
              </w:rPr>
              <w:t>.568</w:t>
            </w:r>
          </w:p>
        </w:tc>
        <w:tc>
          <w:tcPr>
            <w:tcW w:w="454" w:type="pct"/>
            <w:vMerge/>
            <w:tcBorders>
              <w:left w:val="nil"/>
              <w:right w:val="nil"/>
            </w:tcBorders>
          </w:tcPr>
          <w:p w14:paraId="01E5A919" w14:textId="77777777" w:rsidR="00705F8C" w:rsidRPr="006E4D5B" w:rsidRDefault="00705F8C" w:rsidP="008F3F3F">
            <w:pPr>
              <w:mirrorIndents/>
              <w:jc w:val="center"/>
              <w:rPr>
                <w:sz w:val="20"/>
                <w:szCs w:val="22"/>
              </w:rPr>
            </w:pPr>
          </w:p>
        </w:tc>
      </w:tr>
      <w:tr w:rsidR="00705F8C" w:rsidRPr="006E4D5B" w14:paraId="62A7E411" w14:textId="77777777" w:rsidTr="008F3F3F">
        <w:trPr>
          <w:cantSplit/>
          <w:trHeight w:val="58"/>
        </w:trPr>
        <w:tc>
          <w:tcPr>
            <w:tcW w:w="1287" w:type="pct"/>
            <w:gridSpan w:val="2"/>
            <w:tcBorders>
              <w:top w:val="single" w:sz="4" w:space="0" w:color="auto"/>
              <w:left w:val="nil"/>
              <w:bottom w:val="single" w:sz="4" w:space="0" w:color="auto"/>
              <w:right w:val="nil"/>
            </w:tcBorders>
            <w:vAlign w:val="center"/>
          </w:tcPr>
          <w:p w14:paraId="04B68843" w14:textId="77777777" w:rsidR="00705F8C" w:rsidRPr="006E4D5B" w:rsidRDefault="00705F8C" w:rsidP="008F3F3F">
            <w:pPr>
              <w:mirrorIndents/>
              <w:rPr>
                <w:sz w:val="20"/>
                <w:szCs w:val="22"/>
              </w:rPr>
            </w:pPr>
            <w:r w:rsidRPr="006E4D5B">
              <w:rPr>
                <w:sz w:val="20"/>
                <w:szCs w:val="22"/>
              </w:rPr>
              <w:t>relative to non-TF-PIs</w:t>
            </w:r>
          </w:p>
        </w:tc>
        <w:tc>
          <w:tcPr>
            <w:tcW w:w="759" w:type="pct"/>
            <w:tcBorders>
              <w:top w:val="single" w:sz="4" w:space="0" w:color="auto"/>
              <w:left w:val="nil"/>
              <w:bottom w:val="single" w:sz="4" w:space="0" w:color="auto"/>
              <w:right w:val="nil"/>
            </w:tcBorders>
            <w:vAlign w:val="center"/>
          </w:tcPr>
          <w:p w14:paraId="699632A0"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42211E7C" w14:textId="77777777" w:rsidR="00705F8C" w:rsidRPr="009C1756" w:rsidRDefault="00705F8C" w:rsidP="008F3F3F">
            <w:pPr>
              <w:mirrorIndents/>
              <w:jc w:val="center"/>
              <w:rPr>
                <w:sz w:val="20"/>
                <w:szCs w:val="22"/>
              </w:rPr>
            </w:pPr>
            <w:r w:rsidRPr="009C1756">
              <w:rPr>
                <w:sz w:val="20"/>
                <w:szCs w:val="22"/>
              </w:rPr>
              <w:t>11 (968)</w:t>
            </w:r>
          </w:p>
        </w:tc>
        <w:tc>
          <w:tcPr>
            <w:tcW w:w="454" w:type="pct"/>
            <w:tcBorders>
              <w:top w:val="single" w:sz="4" w:space="0" w:color="auto"/>
              <w:left w:val="nil"/>
              <w:bottom w:val="single" w:sz="4" w:space="0" w:color="auto"/>
              <w:right w:val="nil"/>
            </w:tcBorders>
            <w:vAlign w:val="center"/>
          </w:tcPr>
          <w:p w14:paraId="0B9B4647" w14:textId="70751083" w:rsidR="00705F8C" w:rsidRPr="009C1756" w:rsidRDefault="00A94B43" w:rsidP="008F3F3F">
            <w:pPr>
              <w:mirrorIndents/>
              <w:jc w:val="center"/>
              <w:rPr>
                <w:b/>
                <w:sz w:val="20"/>
                <w:szCs w:val="22"/>
              </w:rPr>
            </w:pPr>
            <w:r w:rsidRPr="009C1756">
              <w:rPr>
                <w:b/>
                <w:sz w:val="20"/>
                <w:szCs w:val="22"/>
              </w:rPr>
              <w:t>0.22</w:t>
            </w:r>
          </w:p>
        </w:tc>
        <w:tc>
          <w:tcPr>
            <w:tcW w:w="758" w:type="pct"/>
            <w:tcBorders>
              <w:top w:val="single" w:sz="4" w:space="0" w:color="auto"/>
              <w:left w:val="nil"/>
              <w:bottom w:val="single" w:sz="4" w:space="0" w:color="auto"/>
              <w:right w:val="nil"/>
            </w:tcBorders>
            <w:vAlign w:val="center"/>
          </w:tcPr>
          <w:p w14:paraId="5EE3D35B" w14:textId="71366251" w:rsidR="00705F8C" w:rsidRPr="009C1756" w:rsidRDefault="00A94B43" w:rsidP="008F3F3F">
            <w:pPr>
              <w:mirrorIndents/>
              <w:jc w:val="center"/>
              <w:rPr>
                <w:b/>
                <w:sz w:val="20"/>
                <w:szCs w:val="22"/>
              </w:rPr>
            </w:pPr>
            <w:r w:rsidRPr="009C1756">
              <w:rPr>
                <w:b/>
                <w:sz w:val="20"/>
                <w:szCs w:val="22"/>
              </w:rPr>
              <w:t>0.0</w:t>
            </w:r>
            <w:r w:rsidR="009C1756" w:rsidRPr="009C1756">
              <w:rPr>
                <w:b/>
                <w:sz w:val="20"/>
                <w:szCs w:val="22"/>
              </w:rPr>
              <w:t>1 – 0.44</w:t>
            </w:r>
          </w:p>
        </w:tc>
        <w:tc>
          <w:tcPr>
            <w:tcW w:w="606" w:type="pct"/>
            <w:tcBorders>
              <w:top w:val="single" w:sz="4" w:space="0" w:color="auto"/>
              <w:left w:val="nil"/>
              <w:bottom w:val="single" w:sz="4" w:space="0" w:color="auto"/>
              <w:right w:val="nil"/>
            </w:tcBorders>
            <w:vAlign w:val="center"/>
          </w:tcPr>
          <w:p w14:paraId="6530216C" w14:textId="42219CF6" w:rsidR="00705F8C" w:rsidRPr="006E4D5B" w:rsidRDefault="009C1756" w:rsidP="008F3F3F">
            <w:pPr>
              <w:mirrorIndents/>
              <w:jc w:val="center"/>
              <w:rPr>
                <w:b/>
                <w:sz w:val="20"/>
                <w:szCs w:val="22"/>
              </w:rPr>
            </w:pPr>
            <w:r>
              <w:rPr>
                <w:b/>
                <w:sz w:val="20"/>
                <w:szCs w:val="22"/>
              </w:rPr>
              <w:t>.045</w:t>
            </w:r>
          </w:p>
        </w:tc>
        <w:tc>
          <w:tcPr>
            <w:tcW w:w="454" w:type="pct"/>
            <w:vMerge/>
            <w:tcBorders>
              <w:left w:val="nil"/>
              <w:bottom w:val="single" w:sz="4" w:space="0" w:color="auto"/>
              <w:right w:val="nil"/>
            </w:tcBorders>
          </w:tcPr>
          <w:p w14:paraId="027F2480" w14:textId="77777777" w:rsidR="00705F8C" w:rsidRPr="006E4D5B" w:rsidRDefault="00705F8C" w:rsidP="008F3F3F">
            <w:pPr>
              <w:mirrorIndents/>
              <w:jc w:val="center"/>
              <w:rPr>
                <w:sz w:val="20"/>
                <w:szCs w:val="22"/>
              </w:rPr>
            </w:pPr>
          </w:p>
        </w:tc>
      </w:tr>
      <w:tr w:rsidR="00705F8C" w:rsidRPr="006E4D5B" w14:paraId="79F3A10A" w14:textId="77777777" w:rsidTr="008F3F3F">
        <w:trPr>
          <w:cantSplit/>
          <w:trHeight w:val="58"/>
        </w:trPr>
        <w:tc>
          <w:tcPr>
            <w:tcW w:w="352" w:type="pct"/>
            <w:tcBorders>
              <w:top w:val="single" w:sz="4" w:space="0" w:color="auto"/>
              <w:left w:val="nil"/>
              <w:right w:val="nil"/>
            </w:tcBorders>
          </w:tcPr>
          <w:p w14:paraId="5DE54867" w14:textId="77777777" w:rsidR="00705F8C" w:rsidRPr="006E4D5B" w:rsidRDefault="00705F8C" w:rsidP="008F3F3F">
            <w:pPr>
              <w:mirrorIndents/>
              <w:jc w:val="center"/>
              <w:rPr>
                <w:b/>
                <w:i/>
                <w:iCs/>
                <w:sz w:val="20"/>
                <w:szCs w:val="22"/>
              </w:rPr>
            </w:pPr>
          </w:p>
        </w:tc>
        <w:tc>
          <w:tcPr>
            <w:tcW w:w="4194" w:type="pct"/>
            <w:gridSpan w:val="6"/>
            <w:tcBorders>
              <w:top w:val="single" w:sz="4" w:space="0" w:color="auto"/>
              <w:left w:val="nil"/>
              <w:right w:val="nil"/>
            </w:tcBorders>
            <w:vAlign w:val="bottom"/>
          </w:tcPr>
          <w:p w14:paraId="40177B4C" w14:textId="77777777" w:rsidR="00705F8C" w:rsidRPr="00836F22" w:rsidRDefault="00705F8C" w:rsidP="008F3F3F">
            <w:pPr>
              <w:mirrorIndents/>
              <w:jc w:val="center"/>
              <w:rPr>
                <w:b/>
                <w:i/>
                <w:sz w:val="20"/>
                <w:szCs w:val="22"/>
              </w:rPr>
            </w:pPr>
            <w:r w:rsidRPr="00836F22">
              <w:rPr>
                <w:b/>
                <w:i/>
                <w:iCs/>
                <w:sz w:val="20"/>
                <w:szCs w:val="22"/>
              </w:rPr>
              <w:t>FU2 (i.e., &gt; 5 months) - main analysis</w:t>
            </w:r>
          </w:p>
        </w:tc>
        <w:tc>
          <w:tcPr>
            <w:tcW w:w="454" w:type="pct"/>
            <w:tcBorders>
              <w:top w:val="single" w:sz="4" w:space="0" w:color="auto"/>
              <w:left w:val="nil"/>
              <w:right w:val="nil"/>
            </w:tcBorders>
          </w:tcPr>
          <w:p w14:paraId="5FE1F151" w14:textId="77777777" w:rsidR="00705F8C" w:rsidRPr="006E4D5B" w:rsidRDefault="00705F8C" w:rsidP="008F3F3F">
            <w:pPr>
              <w:mirrorIndents/>
              <w:jc w:val="center"/>
              <w:rPr>
                <w:i/>
                <w:iCs/>
                <w:sz w:val="20"/>
                <w:szCs w:val="22"/>
              </w:rPr>
            </w:pPr>
          </w:p>
        </w:tc>
      </w:tr>
      <w:tr w:rsidR="00705F8C" w:rsidRPr="006E4D5B" w14:paraId="472F6240" w14:textId="77777777" w:rsidTr="008F3F3F">
        <w:trPr>
          <w:cantSplit/>
          <w:trHeight w:val="58"/>
        </w:trPr>
        <w:tc>
          <w:tcPr>
            <w:tcW w:w="1287" w:type="pct"/>
            <w:gridSpan w:val="2"/>
            <w:vMerge w:val="restart"/>
            <w:tcBorders>
              <w:top w:val="single" w:sz="4" w:space="0" w:color="auto"/>
              <w:left w:val="nil"/>
              <w:right w:val="nil"/>
            </w:tcBorders>
            <w:vAlign w:val="center"/>
          </w:tcPr>
          <w:p w14:paraId="1275FD10" w14:textId="77777777" w:rsidR="00705F8C" w:rsidRPr="006E4D5B" w:rsidRDefault="00705F8C" w:rsidP="008F3F3F">
            <w:pPr>
              <w:mirrorIndents/>
              <w:rPr>
                <w:sz w:val="20"/>
                <w:szCs w:val="22"/>
              </w:rPr>
            </w:pPr>
            <w:r w:rsidRPr="006E4D5B">
              <w:rPr>
                <w:sz w:val="20"/>
                <w:szCs w:val="22"/>
              </w:rPr>
              <w:t>relative to PCC</w:t>
            </w:r>
          </w:p>
        </w:tc>
        <w:tc>
          <w:tcPr>
            <w:tcW w:w="759" w:type="pct"/>
            <w:tcBorders>
              <w:top w:val="single" w:sz="4" w:space="0" w:color="auto"/>
              <w:left w:val="nil"/>
              <w:bottom w:val="single" w:sz="4" w:space="0" w:color="auto"/>
              <w:right w:val="nil"/>
            </w:tcBorders>
            <w:vAlign w:val="center"/>
          </w:tcPr>
          <w:p w14:paraId="537A0F2D"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0CA50C50" w14:textId="7AC1EE70" w:rsidR="00705F8C" w:rsidRPr="006000B5" w:rsidRDefault="00B76C6B" w:rsidP="008F3F3F">
            <w:pPr>
              <w:mirrorIndents/>
              <w:jc w:val="center"/>
              <w:rPr>
                <w:sz w:val="20"/>
                <w:szCs w:val="22"/>
              </w:rPr>
            </w:pPr>
            <w:r w:rsidRPr="006000B5">
              <w:rPr>
                <w:sz w:val="20"/>
                <w:szCs w:val="22"/>
              </w:rPr>
              <w:t>5</w:t>
            </w:r>
            <w:r w:rsidR="00705F8C" w:rsidRPr="006000B5">
              <w:rPr>
                <w:sz w:val="20"/>
                <w:szCs w:val="22"/>
              </w:rPr>
              <w:t xml:space="preserve"> (3</w:t>
            </w:r>
            <w:r w:rsidRPr="006000B5">
              <w:rPr>
                <w:sz w:val="20"/>
                <w:szCs w:val="22"/>
              </w:rPr>
              <w:t>99</w:t>
            </w:r>
            <w:r w:rsidR="00705F8C" w:rsidRPr="006000B5">
              <w:rPr>
                <w:sz w:val="20"/>
                <w:szCs w:val="22"/>
              </w:rPr>
              <w:t>)</w:t>
            </w:r>
          </w:p>
        </w:tc>
        <w:tc>
          <w:tcPr>
            <w:tcW w:w="454" w:type="pct"/>
            <w:tcBorders>
              <w:top w:val="single" w:sz="4" w:space="0" w:color="auto"/>
              <w:left w:val="nil"/>
              <w:bottom w:val="single" w:sz="4" w:space="0" w:color="auto"/>
              <w:right w:val="nil"/>
            </w:tcBorders>
            <w:vAlign w:val="center"/>
          </w:tcPr>
          <w:p w14:paraId="32D6202C" w14:textId="13ECDF2A" w:rsidR="00705F8C" w:rsidRPr="00E77724" w:rsidRDefault="00E77724" w:rsidP="008F3F3F">
            <w:pPr>
              <w:mirrorIndents/>
              <w:jc w:val="center"/>
              <w:rPr>
                <w:b/>
                <w:sz w:val="20"/>
                <w:szCs w:val="22"/>
              </w:rPr>
            </w:pPr>
            <w:r w:rsidRPr="00E77724">
              <w:rPr>
                <w:b/>
                <w:sz w:val="20"/>
                <w:szCs w:val="22"/>
              </w:rPr>
              <w:t>0.69</w:t>
            </w:r>
          </w:p>
        </w:tc>
        <w:tc>
          <w:tcPr>
            <w:tcW w:w="758" w:type="pct"/>
            <w:tcBorders>
              <w:top w:val="single" w:sz="4" w:space="0" w:color="auto"/>
              <w:left w:val="nil"/>
              <w:bottom w:val="single" w:sz="4" w:space="0" w:color="auto"/>
              <w:right w:val="nil"/>
            </w:tcBorders>
            <w:vAlign w:val="center"/>
          </w:tcPr>
          <w:p w14:paraId="5B9CF9EB" w14:textId="683A1918" w:rsidR="00705F8C" w:rsidRPr="00E77724" w:rsidRDefault="00E77724" w:rsidP="008F3F3F">
            <w:pPr>
              <w:mirrorIndents/>
              <w:jc w:val="center"/>
              <w:rPr>
                <w:b/>
                <w:sz w:val="20"/>
                <w:szCs w:val="22"/>
              </w:rPr>
            </w:pPr>
            <w:r w:rsidRPr="00E77724">
              <w:rPr>
                <w:b/>
                <w:sz w:val="20"/>
                <w:szCs w:val="22"/>
              </w:rPr>
              <w:t>0.44 – 0.95</w:t>
            </w:r>
          </w:p>
        </w:tc>
        <w:tc>
          <w:tcPr>
            <w:tcW w:w="606" w:type="pct"/>
            <w:tcBorders>
              <w:top w:val="single" w:sz="4" w:space="0" w:color="auto"/>
              <w:left w:val="nil"/>
              <w:bottom w:val="single" w:sz="4" w:space="0" w:color="auto"/>
              <w:right w:val="nil"/>
            </w:tcBorders>
            <w:vAlign w:val="center"/>
          </w:tcPr>
          <w:p w14:paraId="302CA695" w14:textId="42C6F7CF" w:rsidR="00705F8C" w:rsidRPr="006E4D5B" w:rsidRDefault="00E77724" w:rsidP="008F3F3F">
            <w:pPr>
              <w:mirrorIndents/>
              <w:jc w:val="center"/>
              <w:rPr>
                <w:b/>
                <w:sz w:val="20"/>
                <w:szCs w:val="22"/>
              </w:rPr>
            </w:pPr>
            <w:r>
              <w:rPr>
                <w:b/>
                <w:sz w:val="20"/>
                <w:szCs w:val="22"/>
              </w:rPr>
              <w:t>&lt; .001</w:t>
            </w:r>
          </w:p>
        </w:tc>
        <w:tc>
          <w:tcPr>
            <w:tcW w:w="454" w:type="pct"/>
            <w:vMerge w:val="restart"/>
            <w:tcBorders>
              <w:top w:val="single" w:sz="4" w:space="0" w:color="auto"/>
              <w:left w:val="nil"/>
              <w:right w:val="nil"/>
            </w:tcBorders>
          </w:tcPr>
          <w:p w14:paraId="4650F88C" w14:textId="77777777" w:rsidR="00705F8C" w:rsidRDefault="00E77724" w:rsidP="00836F22">
            <w:pPr>
              <w:mirrorIndents/>
              <w:jc w:val="center"/>
              <w:rPr>
                <w:sz w:val="20"/>
                <w:szCs w:val="22"/>
              </w:rPr>
            </w:pPr>
            <w:r>
              <w:rPr>
                <w:sz w:val="20"/>
                <w:szCs w:val="22"/>
              </w:rPr>
              <w:t>37.00</w:t>
            </w:r>
            <w:r>
              <w:rPr>
                <w:sz w:val="20"/>
                <w:szCs w:val="22"/>
              </w:rPr>
              <w:br/>
              <w:t>*</w:t>
            </w:r>
          </w:p>
          <w:p w14:paraId="4EFC7C0A" w14:textId="12D86DE9" w:rsidR="00E77724" w:rsidRPr="006E4D5B" w:rsidRDefault="00E77724" w:rsidP="00836F22">
            <w:pPr>
              <w:mirrorIndents/>
              <w:jc w:val="center"/>
              <w:rPr>
                <w:sz w:val="20"/>
                <w:szCs w:val="22"/>
              </w:rPr>
            </w:pPr>
            <w:r>
              <w:rPr>
                <w:sz w:val="20"/>
                <w:szCs w:val="22"/>
              </w:rPr>
              <w:t>(0.03)</w:t>
            </w:r>
          </w:p>
        </w:tc>
      </w:tr>
      <w:tr w:rsidR="00705F8C" w:rsidRPr="006E4D5B" w14:paraId="562E7655" w14:textId="77777777" w:rsidTr="008F3F3F">
        <w:trPr>
          <w:cantSplit/>
          <w:trHeight w:val="58"/>
        </w:trPr>
        <w:tc>
          <w:tcPr>
            <w:tcW w:w="1287" w:type="pct"/>
            <w:gridSpan w:val="2"/>
            <w:vMerge/>
            <w:tcBorders>
              <w:left w:val="nil"/>
              <w:right w:val="nil"/>
            </w:tcBorders>
            <w:vAlign w:val="center"/>
          </w:tcPr>
          <w:p w14:paraId="7FD90A30"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4468C494" w14:textId="77777777" w:rsidR="00705F8C" w:rsidRPr="006E4D5B" w:rsidRDefault="00705F8C" w:rsidP="008F3F3F">
            <w:pPr>
              <w:mirrorIndents/>
              <w:jc w:val="center"/>
              <w:rPr>
                <w:sz w:val="20"/>
                <w:szCs w:val="22"/>
              </w:rPr>
            </w:pPr>
            <w:r w:rsidRPr="006E4D5B">
              <w:rPr>
                <w:sz w:val="20"/>
                <w:szCs w:val="22"/>
              </w:rPr>
              <w:t>EMDR</w:t>
            </w:r>
          </w:p>
        </w:tc>
        <w:tc>
          <w:tcPr>
            <w:tcW w:w="682" w:type="pct"/>
            <w:tcBorders>
              <w:top w:val="single" w:sz="4" w:space="0" w:color="auto"/>
              <w:left w:val="nil"/>
              <w:bottom w:val="single" w:sz="4" w:space="0" w:color="auto"/>
              <w:right w:val="nil"/>
            </w:tcBorders>
          </w:tcPr>
          <w:p w14:paraId="024A4666" w14:textId="77777777" w:rsidR="00705F8C" w:rsidRPr="006000B5" w:rsidRDefault="00705F8C" w:rsidP="008F3F3F">
            <w:pPr>
              <w:mirrorIndents/>
              <w:jc w:val="center"/>
              <w:rPr>
                <w:sz w:val="20"/>
                <w:szCs w:val="22"/>
              </w:rPr>
            </w:pPr>
            <w:r w:rsidRPr="006000B5">
              <w:rPr>
                <w:sz w:val="20"/>
                <w:szCs w:val="22"/>
              </w:rPr>
              <w:t>1 (102)</w:t>
            </w:r>
          </w:p>
        </w:tc>
        <w:tc>
          <w:tcPr>
            <w:tcW w:w="454" w:type="pct"/>
            <w:tcBorders>
              <w:top w:val="single" w:sz="4" w:space="0" w:color="auto"/>
              <w:left w:val="nil"/>
              <w:bottom w:val="single" w:sz="4" w:space="0" w:color="auto"/>
              <w:right w:val="nil"/>
            </w:tcBorders>
            <w:vAlign w:val="center"/>
          </w:tcPr>
          <w:p w14:paraId="767B685B" w14:textId="4A096CA5" w:rsidR="00705F8C" w:rsidRPr="00E77724" w:rsidRDefault="00E77724" w:rsidP="008F3F3F">
            <w:pPr>
              <w:mirrorIndents/>
              <w:jc w:val="center"/>
              <w:rPr>
                <w:b/>
                <w:sz w:val="20"/>
                <w:szCs w:val="22"/>
              </w:rPr>
            </w:pPr>
            <w:r w:rsidRPr="00E77724">
              <w:rPr>
                <w:b/>
                <w:sz w:val="20"/>
                <w:szCs w:val="22"/>
              </w:rPr>
              <w:t>0.42</w:t>
            </w:r>
          </w:p>
        </w:tc>
        <w:tc>
          <w:tcPr>
            <w:tcW w:w="758" w:type="pct"/>
            <w:tcBorders>
              <w:top w:val="single" w:sz="4" w:space="0" w:color="auto"/>
              <w:left w:val="nil"/>
              <w:bottom w:val="single" w:sz="4" w:space="0" w:color="auto"/>
              <w:right w:val="nil"/>
            </w:tcBorders>
            <w:vAlign w:val="center"/>
          </w:tcPr>
          <w:p w14:paraId="775F58D4" w14:textId="7E703AF1" w:rsidR="00705F8C" w:rsidRPr="00E77724" w:rsidRDefault="00E77724" w:rsidP="008F3F3F">
            <w:pPr>
              <w:mirrorIndents/>
              <w:jc w:val="center"/>
              <w:rPr>
                <w:b/>
                <w:sz w:val="20"/>
                <w:szCs w:val="22"/>
              </w:rPr>
            </w:pPr>
            <w:r w:rsidRPr="00E77724">
              <w:rPr>
                <w:b/>
                <w:sz w:val="20"/>
                <w:szCs w:val="22"/>
              </w:rPr>
              <w:t>0.04 – 0.79</w:t>
            </w:r>
          </w:p>
        </w:tc>
        <w:tc>
          <w:tcPr>
            <w:tcW w:w="606" w:type="pct"/>
            <w:tcBorders>
              <w:top w:val="single" w:sz="4" w:space="0" w:color="auto"/>
              <w:left w:val="nil"/>
              <w:bottom w:val="single" w:sz="4" w:space="0" w:color="auto"/>
              <w:right w:val="nil"/>
            </w:tcBorders>
            <w:vAlign w:val="center"/>
          </w:tcPr>
          <w:p w14:paraId="1FDFB1D5" w14:textId="31BFFE85" w:rsidR="00705F8C" w:rsidRPr="006E4D5B" w:rsidRDefault="00E77724" w:rsidP="008F3F3F">
            <w:pPr>
              <w:mirrorIndents/>
              <w:jc w:val="center"/>
              <w:rPr>
                <w:b/>
                <w:sz w:val="20"/>
                <w:szCs w:val="22"/>
              </w:rPr>
            </w:pPr>
            <w:r>
              <w:rPr>
                <w:b/>
                <w:sz w:val="20"/>
                <w:szCs w:val="22"/>
              </w:rPr>
              <w:t>.030</w:t>
            </w:r>
          </w:p>
        </w:tc>
        <w:tc>
          <w:tcPr>
            <w:tcW w:w="454" w:type="pct"/>
            <w:vMerge/>
            <w:tcBorders>
              <w:left w:val="nil"/>
              <w:right w:val="nil"/>
            </w:tcBorders>
          </w:tcPr>
          <w:p w14:paraId="63B5F2BF" w14:textId="77777777" w:rsidR="00705F8C" w:rsidRPr="006E4D5B" w:rsidRDefault="00705F8C" w:rsidP="008F3F3F">
            <w:pPr>
              <w:mirrorIndents/>
              <w:jc w:val="center"/>
              <w:rPr>
                <w:sz w:val="20"/>
                <w:szCs w:val="22"/>
              </w:rPr>
            </w:pPr>
          </w:p>
        </w:tc>
      </w:tr>
      <w:tr w:rsidR="00705F8C" w:rsidRPr="006E4D5B" w14:paraId="0EA30DDA" w14:textId="77777777" w:rsidTr="008F3F3F">
        <w:trPr>
          <w:cantSplit/>
          <w:trHeight w:val="58"/>
        </w:trPr>
        <w:tc>
          <w:tcPr>
            <w:tcW w:w="1287" w:type="pct"/>
            <w:gridSpan w:val="2"/>
            <w:vMerge/>
            <w:tcBorders>
              <w:left w:val="nil"/>
              <w:right w:val="nil"/>
            </w:tcBorders>
            <w:vAlign w:val="center"/>
          </w:tcPr>
          <w:p w14:paraId="4F7E78C3"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41EBC188" w14:textId="77777777" w:rsidR="00705F8C" w:rsidRPr="006E4D5B" w:rsidRDefault="00705F8C" w:rsidP="008F3F3F">
            <w:pPr>
              <w:mirrorIndents/>
              <w:jc w:val="center"/>
              <w:rPr>
                <w:sz w:val="20"/>
                <w:szCs w:val="22"/>
              </w:rPr>
            </w:pPr>
            <w:r w:rsidRPr="006E4D5B">
              <w:rPr>
                <w:sz w:val="20"/>
                <w:szCs w:val="22"/>
              </w:rPr>
              <w:t>other-TF-PIs</w:t>
            </w:r>
          </w:p>
        </w:tc>
        <w:tc>
          <w:tcPr>
            <w:tcW w:w="682" w:type="pct"/>
            <w:tcBorders>
              <w:top w:val="single" w:sz="4" w:space="0" w:color="auto"/>
              <w:left w:val="nil"/>
              <w:bottom w:val="single" w:sz="4" w:space="0" w:color="auto"/>
              <w:right w:val="nil"/>
            </w:tcBorders>
          </w:tcPr>
          <w:p w14:paraId="0C6C5F71" w14:textId="77777777" w:rsidR="00705F8C" w:rsidRPr="006000B5" w:rsidRDefault="00705F8C" w:rsidP="008F3F3F">
            <w:pPr>
              <w:mirrorIndents/>
              <w:jc w:val="center"/>
              <w:rPr>
                <w:sz w:val="20"/>
                <w:szCs w:val="22"/>
              </w:rPr>
            </w:pPr>
            <w:r w:rsidRPr="006000B5">
              <w:rPr>
                <w:sz w:val="20"/>
                <w:szCs w:val="22"/>
              </w:rPr>
              <w:t>0 (0)</w:t>
            </w:r>
          </w:p>
        </w:tc>
        <w:tc>
          <w:tcPr>
            <w:tcW w:w="454" w:type="pct"/>
            <w:tcBorders>
              <w:top w:val="single" w:sz="4" w:space="0" w:color="auto"/>
              <w:left w:val="nil"/>
              <w:bottom w:val="single" w:sz="4" w:space="0" w:color="auto"/>
              <w:right w:val="nil"/>
            </w:tcBorders>
            <w:vAlign w:val="center"/>
          </w:tcPr>
          <w:p w14:paraId="34962E25" w14:textId="5400D1B3" w:rsidR="00705F8C" w:rsidRPr="00E77724" w:rsidRDefault="00E77724" w:rsidP="008F3F3F">
            <w:pPr>
              <w:mirrorIndents/>
              <w:jc w:val="center"/>
              <w:rPr>
                <w:b/>
                <w:sz w:val="20"/>
                <w:szCs w:val="22"/>
              </w:rPr>
            </w:pPr>
            <w:r w:rsidRPr="00E77724">
              <w:rPr>
                <w:b/>
                <w:sz w:val="20"/>
                <w:szCs w:val="22"/>
              </w:rPr>
              <w:t>0.61</w:t>
            </w:r>
          </w:p>
        </w:tc>
        <w:tc>
          <w:tcPr>
            <w:tcW w:w="758" w:type="pct"/>
            <w:tcBorders>
              <w:top w:val="single" w:sz="4" w:space="0" w:color="auto"/>
              <w:left w:val="nil"/>
              <w:bottom w:val="single" w:sz="4" w:space="0" w:color="auto"/>
              <w:right w:val="nil"/>
            </w:tcBorders>
            <w:vAlign w:val="center"/>
          </w:tcPr>
          <w:p w14:paraId="00750ED9" w14:textId="5EFDAD9A" w:rsidR="00705F8C" w:rsidRPr="00E77724" w:rsidRDefault="00E77724" w:rsidP="008F3F3F">
            <w:pPr>
              <w:mirrorIndents/>
              <w:jc w:val="center"/>
              <w:rPr>
                <w:b/>
                <w:sz w:val="20"/>
                <w:szCs w:val="22"/>
              </w:rPr>
            </w:pPr>
            <w:r w:rsidRPr="00E77724">
              <w:rPr>
                <w:b/>
                <w:sz w:val="20"/>
                <w:szCs w:val="22"/>
              </w:rPr>
              <w:t>0.21 – 1.00</w:t>
            </w:r>
          </w:p>
        </w:tc>
        <w:tc>
          <w:tcPr>
            <w:tcW w:w="606" w:type="pct"/>
            <w:tcBorders>
              <w:top w:val="single" w:sz="4" w:space="0" w:color="auto"/>
              <w:left w:val="nil"/>
              <w:bottom w:val="single" w:sz="4" w:space="0" w:color="auto"/>
              <w:right w:val="nil"/>
            </w:tcBorders>
            <w:vAlign w:val="center"/>
          </w:tcPr>
          <w:p w14:paraId="25C7404C" w14:textId="7AACFAAA" w:rsidR="00705F8C" w:rsidRPr="006E4D5B" w:rsidRDefault="00E77724" w:rsidP="008F3F3F">
            <w:pPr>
              <w:mirrorIndents/>
              <w:jc w:val="center"/>
              <w:rPr>
                <w:b/>
                <w:sz w:val="20"/>
                <w:szCs w:val="22"/>
              </w:rPr>
            </w:pPr>
            <w:r>
              <w:rPr>
                <w:b/>
                <w:sz w:val="20"/>
                <w:szCs w:val="22"/>
              </w:rPr>
              <w:t>.003</w:t>
            </w:r>
          </w:p>
        </w:tc>
        <w:tc>
          <w:tcPr>
            <w:tcW w:w="454" w:type="pct"/>
            <w:vMerge/>
            <w:tcBorders>
              <w:left w:val="nil"/>
              <w:right w:val="nil"/>
            </w:tcBorders>
          </w:tcPr>
          <w:p w14:paraId="67FA768E" w14:textId="77777777" w:rsidR="00705F8C" w:rsidRPr="006E4D5B" w:rsidRDefault="00705F8C" w:rsidP="008F3F3F">
            <w:pPr>
              <w:mirrorIndents/>
              <w:jc w:val="center"/>
              <w:rPr>
                <w:sz w:val="20"/>
                <w:szCs w:val="22"/>
              </w:rPr>
            </w:pPr>
          </w:p>
        </w:tc>
      </w:tr>
      <w:tr w:rsidR="00705F8C" w:rsidRPr="006E4D5B" w14:paraId="1649559A" w14:textId="77777777" w:rsidTr="008F3F3F">
        <w:trPr>
          <w:cantSplit/>
          <w:trHeight w:val="90"/>
        </w:trPr>
        <w:tc>
          <w:tcPr>
            <w:tcW w:w="1287" w:type="pct"/>
            <w:gridSpan w:val="2"/>
            <w:vMerge/>
            <w:tcBorders>
              <w:left w:val="nil"/>
              <w:right w:val="nil"/>
            </w:tcBorders>
            <w:vAlign w:val="center"/>
          </w:tcPr>
          <w:p w14:paraId="20572157"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49A6C279"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1D7F7AD2" w14:textId="77777777" w:rsidR="00705F8C" w:rsidRPr="006000B5" w:rsidRDefault="00705F8C" w:rsidP="008F3F3F">
            <w:pPr>
              <w:mirrorIndents/>
              <w:jc w:val="center"/>
              <w:rPr>
                <w:sz w:val="20"/>
                <w:szCs w:val="22"/>
              </w:rPr>
            </w:pPr>
            <w:r w:rsidRPr="006000B5">
              <w:rPr>
                <w:sz w:val="20"/>
                <w:szCs w:val="22"/>
              </w:rPr>
              <w:t>0 (0)</w:t>
            </w:r>
          </w:p>
        </w:tc>
        <w:tc>
          <w:tcPr>
            <w:tcW w:w="454" w:type="pct"/>
            <w:tcBorders>
              <w:top w:val="single" w:sz="4" w:space="0" w:color="auto"/>
              <w:left w:val="nil"/>
              <w:bottom w:val="single" w:sz="4" w:space="0" w:color="auto"/>
              <w:right w:val="nil"/>
            </w:tcBorders>
            <w:vAlign w:val="center"/>
          </w:tcPr>
          <w:p w14:paraId="3E977C1E" w14:textId="2826D9AD" w:rsidR="00705F8C" w:rsidRPr="00E77724" w:rsidRDefault="00E77724" w:rsidP="008F3F3F">
            <w:pPr>
              <w:mirrorIndents/>
              <w:jc w:val="center"/>
              <w:rPr>
                <w:b/>
                <w:sz w:val="20"/>
                <w:szCs w:val="22"/>
              </w:rPr>
            </w:pPr>
            <w:r w:rsidRPr="00E77724">
              <w:rPr>
                <w:b/>
                <w:sz w:val="20"/>
                <w:szCs w:val="22"/>
              </w:rPr>
              <w:t>0.51</w:t>
            </w:r>
          </w:p>
        </w:tc>
        <w:tc>
          <w:tcPr>
            <w:tcW w:w="758" w:type="pct"/>
            <w:tcBorders>
              <w:top w:val="single" w:sz="4" w:space="0" w:color="auto"/>
              <w:left w:val="nil"/>
              <w:bottom w:val="single" w:sz="4" w:space="0" w:color="auto"/>
              <w:right w:val="nil"/>
            </w:tcBorders>
            <w:vAlign w:val="center"/>
          </w:tcPr>
          <w:p w14:paraId="54815CB8" w14:textId="5DE662F1" w:rsidR="00705F8C" w:rsidRPr="00E77724" w:rsidRDefault="00E77724" w:rsidP="008F3F3F">
            <w:pPr>
              <w:mirrorIndents/>
              <w:jc w:val="center"/>
              <w:rPr>
                <w:b/>
                <w:sz w:val="20"/>
                <w:szCs w:val="22"/>
              </w:rPr>
            </w:pPr>
            <w:r w:rsidRPr="00E77724">
              <w:rPr>
                <w:b/>
                <w:sz w:val="20"/>
                <w:szCs w:val="22"/>
              </w:rPr>
              <w:t>0.22 – 0.80</w:t>
            </w:r>
          </w:p>
        </w:tc>
        <w:tc>
          <w:tcPr>
            <w:tcW w:w="606" w:type="pct"/>
            <w:tcBorders>
              <w:top w:val="single" w:sz="4" w:space="0" w:color="auto"/>
              <w:left w:val="nil"/>
              <w:bottom w:val="single" w:sz="4" w:space="0" w:color="auto"/>
              <w:right w:val="nil"/>
            </w:tcBorders>
            <w:vAlign w:val="center"/>
          </w:tcPr>
          <w:p w14:paraId="01CEE62D" w14:textId="033B95CC" w:rsidR="00705F8C" w:rsidRPr="006E4D5B" w:rsidRDefault="00E77724" w:rsidP="008F3F3F">
            <w:pPr>
              <w:mirrorIndents/>
              <w:jc w:val="center"/>
              <w:rPr>
                <w:b/>
                <w:sz w:val="20"/>
                <w:szCs w:val="22"/>
              </w:rPr>
            </w:pPr>
            <w:r>
              <w:rPr>
                <w:b/>
                <w:sz w:val="20"/>
                <w:szCs w:val="22"/>
              </w:rPr>
              <w:t>&lt; .001</w:t>
            </w:r>
          </w:p>
        </w:tc>
        <w:tc>
          <w:tcPr>
            <w:tcW w:w="454" w:type="pct"/>
            <w:vMerge/>
            <w:tcBorders>
              <w:left w:val="nil"/>
              <w:right w:val="nil"/>
            </w:tcBorders>
          </w:tcPr>
          <w:p w14:paraId="7960EBF7" w14:textId="77777777" w:rsidR="00705F8C" w:rsidRPr="006E4D5B" w:rsidRDefault="00705F8C" w:rsidP="008F3F3F">
            <w:pPr>
              <w:mirrorIndents/>
              <w:jc w:val="center"/>
              <w:rPr>
                <w:sz w:val="20"/>
                <w:szCs w:val="22"/>
              </w:rPr>
            </w:pPr>
          </w:p>
        </w:tc>
      </w:tr>
      <w:tr w:rsidR="00705F8C" w:rsidRPr="006E4D5B" w14:paraId="354085E0" w14:textId="77777777" w:rsidTr="008F3F3F">
        <w:trPr>
          <w:cantSplit/>
          <w:trHeight w:val="90"/>
        </w:trPr>
        <w:tc>
          <w:tcPr>
            <w:tcW w:w="1287" w:type="pct"/>
            <w:gridSpan w:val="2"/>
            <w:tcBorders>
              <w:left w:val="nil"/>
              <w:bottom w:val="single" w:sz="4" w:space="0" w:color="auto"/>
              <w:right w:val="nil"/>
            </w:tcBorders>
            <w:vAlign w:val="center"/>
          </w:tcPr>
          <w:p w14:paraId="1665AA86"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554B8549" w14:textId="77777777" w:rsidR="00705F8C" w:rsidRPr="006E4D5B" w:rsidRDefault="00705F8C" w:rsidP="008F3F3F">
            <w:pPr>
              <w:mirrorIndents/>
              <w:jc w:val="center"/>
              <w:rPr>
                <w:sz w:val="20"/>
                <w:szCs w:val="22"/>
              </w:rPr>
            </w:pPr>
            <w:r w:rsidRPr="006E4D5B">
              <w:rPr>
                <w:sz w:val="20"/>
                <w:szCs w:val="22"/>
              </w:rPr>
              <w:t>ACC</w:t>
            </w:r>
          </w:p>
        </w:tc>
        <w:tc>
          <w:tcPr>
            <w:tcW w:w="682" w:type="pct"/>
            <w:tcBorders>
              <w:top w:val="single" w:sz="4" w:space="0" w:color="auto"/>
              <w:left w:val="nil"/>
              <w:bottom w:val="single" w:sz="4" w:space="0" w:color="auto"/>
              <w:right w:val="nil"/>
            </w:tcBorders>
          </w:tcPr>
          <w:p w14:paraId="4D451A9C" w14:textId="59CAA1DC" w:rsidR="00705F8C" w:rsidRPr="006000B5" w:rsidRDefault="00B76C6B" w:rsidP="008F3F3F">
            <w:pPr>
              <w:mirrorIndents/>
              <w:jc w:val="center"/>
              <w:rPr>
                <w:sz w:val="20"/>
                <w:szCs w:val="22"/>
              </w:rPr>
            </w:pPr>
            <w:r w:rsidRPr="006000B5">
              <w:rPr>
                <w:sz w:val="20"/>
                <w:szCs w:val="22"/>
              </w:rPr>
              <w:t>1</w:t>
            </w:r>
            <w:r w:rsidR="00705F8C" w:rsidRPr="006000B5">
              <w:rPr>
                <w:sz w:val="20"/>
                <w:szCs w:val="22"/>
              </w:rPr>
              <w:t xml:space="preserve"> (</w:t>
            </w:r>
            <w:r w:rsidRPr="006000B5">
              <w:rPr>
                <w:sz w:val="20"/>
                <w:szCs w:val="22"/>
              </w:rPr>
              <w:t>51</w:t>
            </w:r>
            <w:r w:rsidR="00705F8C" w:rsidRPr="006000B5">
              <w:rPr>
                <w:sz w:val="20"/>
                <w:szCs w:val="22"/>
              </w:rPr>
              <w:t>)</w:t>
            </w:r>
          </w:p>
        </w:tc>
        <w:tc>
          <w:tcPr>
            <w:tcW w:w="454" w:type="pct"/>
            <w:tcBorders>
              <w:top w:val="single" w:sz="4" w:space="0" w:color="auto"/>
              <w:left w:val="nil"/>
              <w:bottom w:val="single" w:sz="4" w:space="0" w:color="auto"/>
              <w:right w:val="nil"/>
            </w:tcBorders>
            <w:vAlign w:val="center"/>
          </w:tcPr>
          <w:p w14:paraId="6F1AAB62" w14:textId="2D738AE5" w:rsidR="00705F8C" w:rsidRPr="006E4D5B" w:rsidRDefault="00E77724" w:rsidP="008F3F3F">
            <w:pPr>
              <w:mirrorIndents/>
              <w:jc w:val="center"/>
              <w:rPr>
                <w:sz w:val="20"/>
                <w:szCs w:val="22"/>
              </w:rPr>
            </w:pPr>
            <w:r>
              <w:rPr>
                <w:sz w:val="20"/>
                <w:szCs w:val="22"/>
              </w:rPr>
              <w:t>0.03</w:t>
            </w:r>
          </w:p>
        </w:tc>
        <w:tc>
          <w:tcPr>
            <w:tcW w:w="758" w:type="pct"/>
            <w:tcBorders>
              <w:top w:val="single" w:sz="4" w:space="0" w:color="auto"/>
              <w:left w:val="nil"/>
              <w:bottom w:val="single" w:sz="4" w:space="0" w:color="auto"/>
              <w:right w:val="nil"/>
            </w:tcBorders>
            <w:vAlign w:val="center"/>
          </w:tcPr>
          <w:p w14:paraId="6D2DD133" w14:textId="09CD0ECE" w:rsidR="00705F8C" w:rsidRPr="006E4D5B" w:rsidRDefault="00E77724" w:rsidP="008F3F3F">
            <w:pPr>
              <w:mirrorIndents/>
              <w:jc w:val="center"/>
              <w:rPr>
                <w:sz w:val="20"/>
                <w:szCs w:val="22"/>
              </w:rPr>
            </w:pPr>
            <w:r>
              <w:rPr>
                <w:sz w:val="20"/>
                <w:szCs w:val="22"/>
              </w:rPr>
              <w:t>-0.27 – 0.33</w:t>
            </w:r>
          </w:p>
        </w:tc>
        <w:tc>
          <w:tcPr>
            <w:tcW w:w="606" w:type="pct"/>
            <w:tcBorders>
              <w:top w:val="single" w:sz="4" w:space="0" w:color="auto"/>
              <w:left w:val="nil"/>
              <w:bottom w:val="single" w:sz="4" w:space="0" w:color="auto"/>
              <w:right w:val="nil"/>
            </w:tcBorders>
            <w:vAlign w:val="center"/>
          </w:tcPr>
          <w:p w14:paraId="11BF8273" w14:textId="0150053E" w:rsidR="00705F8C" w:rsidRPr="006E4D5B" w:rsidRDefault="00E77724" w:rsidP="008F3F3F">
            <w:pPr>
              <w:mirrorIndents/>
              <w:jc w:val="center"/>
              <w:rPr>
                <w:sz w:val="20"/>
                <w:szCs w:val="22"/>
              </w:rPr>
            </w:pPr>
            <w:r>
              <w:rPr>
                <w:sz w:val="20"/>
                <w:szCs w:val="22"/>
              </w:rPr>
              <w:t>.827</w:t>
            </w:r>
          </w:p>
        </w:tc>
        <w:tc>
          <w:tcPr>
            <w:tcW w:w="454" w:type="pct"/>
            <w:vMerge/>
            <w:tcBorders>
              <w:left w:val="nil"/>
              <w:right w:val="nil"/>
            </w:tcBorders>
          </w:tcPr>
          <w:p w14:paraId="7AFC1F0F" w14:textId="77777777" w:rsidR="00705F8C" w:rsidRPr="006E4D5B" w:rsidRDefault="00705F8C" w:rsidP="008F3F3F">
            <w:pPr>
              <w:mirrorIndents/>
              <w:jc w:val="center"/>
              <w:rPr>
                <w:sz w:val="20"/>
                <w:szCs w:val="22"/>
              </w:rPr>
            </w:pPr>
          </w:p>
        </w:tc>
      </w:tr>
      <w:tr w:rsidR="00705F8C" w:rsidRPr="006E4D5B" w14:paraId="301822D9" w14:textId="77777777" w:rsidTr="008F3F3F">
        <w:trPr>
          <w:cantSplit/>
          <w:trHeight w:val="58"/>
        </w:trPr>
        <w:tc>
          <w:tcPr>
            <w:tcW w:w="1287" w:type="pct"/>
            <w:gridSpan w:val="2"/>
            <w:vMerge w:val="restart"/>
            <w:tcBorders>
              <w:top w:val="single" w:sz="4" w:space="0" w:color="auto"/>
              <w:left w:val="nil"/>
              <w:right w:val="nil"/>
            </w:tcBorders>
            <w:vAlign w:val="center"/>
          </w:tcPr>
          <w:p w14:paraId="075CACEF" w14:textId="77777777" w:rsidR="00705F8C" w:rsidRPr="006E4D5B" w:rsidRDefault="00705F8C" w:rsidP="008F3F3F">
            <w:pPr>
              <w:mirrorIndents/>
              <w:rPr>
                <w:sz w:val="20"/>
                <w:szCs w:val="22"/>
              </w:rPr>
            </w:pPr>
            <w:r w:rsidRPr="006E4D5B">
              <w:rPr>
                <w:sz w:val="20"/>
                <w:szCs w:val="22"/>
              </w:rPr>
              <w:t>relative to ACC</w:t>
            </w:r>
          </w:p>
        </w:tc>
        <w:tc>
          <w:tcPr>
            <w:tcW w:w="759" w:type="pct"/>
            <w:tcBorders>
              <w:top w:val="single" w:sz="4" w:space="0" w:color="auto"/>
              <w:left w:val="nil"/>
              <w:bottom w:val="single" w:sz="4" w:space="0" w:color="auto"/>
              <w:right w:val="nil"/>
            </w:tcBorders>
            <w:vAlign w:val="center"/>
          </w:tcPr>
          <w:p w14:paraId="0962F60A" w14:textId="77777777" w:rsidR="00705F8C" w:rsidRPr="006000B5" w:rsidRDefault="00705F8C" w:rsidP="008F3F3F">
            <w:pPr>
              <w:mirrorIndents/>
              <w:jc w:val="center"/>
              <w:rPr>
                <w:sz w:val="20"/>
                <w:szCs w:val="22"/>
              </w:rPr>
            </w:pPr>
            <w:r w:rsidRPr="006000B5">
              <w:rPr>
                <w:sz w:val="20"/>
                <w:szCs w:val="22"/>
              </w:rPr>
              <w:t>TF-CBT#</w:t>
            </w:r>
          </w:p>
        </w:tc>
        <w:tc>
          <w:tcPr>
            <w:tcW w:w="682" w:type="pct"/>
            <w:tcBorders>
              <w:top w:val="single" w:sz="4" w:space="0" w:color="auto"/>
              <w:left w:val="nil"/>
              <w:bottom w:val="single" w:sz="4" w:space="0" w:color="auto"/>
              <w:right w:val="nil"/>
            </w:tcBorders>
          </w:tcPr>
          <w:p w14:paraId="34858D5D" w14:textId="5E6C8290" w:rsidR="00705F8C" w:rsidRPr="006000B5" w:rsidRDefault="00705F8C" w:rsidP="008F3F3F">
            <w:pPr>
              <w:mirrorIndents/>
              <w:jc w:val="center"/>
              <w:rPr>
                <w:sz w:val="20"/>
                <w:szCs w:val="22"/>
              </w:rPr>
            </w:pPr>
            <w:r w:rsidRPr="006000B5">
              <w:rPr>
                <w:sz w:val="20"/>
                <w:szCs w:val="22"/>
              </w:rPr>
              <w:t>14 (</w:t>
            </w:r>
            <w:r w:rsidR="00B76C6B" w:rsidRPr="006000B5">
              <w:rPr>
                <w:sz w:val="20"/>
                <w:szCs w:val="22"/>
              </w:rPr>
              <w:t>6</w:t>
            </w:r>
            <w:r w:rsidR="006000B5" w:rsidRPr="006000B5">
              <w:rPr>
                <w:sz w:val="20"/>
                <w:szCs w:val="22"/>
              </w:rPr>
              <w:t>4</w:t>
            </w:r>
            <w:r w:rsidR="00B76C6B" w:rsidRPr="006000B5">
              <w:rPr>
                <w:sz w:val="20"/>
                <w:szCs w:val="22"/>
              </w:rPr>
              <w:t>7</w:t>
            </w:r>
            <w:r w:rsidRPr="006000B5">
              <w:rPr>
                <w:sz w:val="20"/>
                <w:szCs w:val="22"/>
              </w:rPr>
              <w:t>)</w:t>
            </w:r>
          </w:p>
        </w:tc>
        <w:tc>
          <w:tcPr>
            <w:tcW w:w="454" w:type="pct"/>
            <w:tcBorders>
              <w:top w:val="single" w:sz="4" w:space="0" w:color="auto"/>
              <w:left w:val="nil"/>
              <w:bottom w:val="single" w:sz="4" w:space="0" w:color="auto"/>
              <w:right w:val="nil"/>
            </w:tcBorders>
            <w:vAlign w:val="center"/>
          </w:tcPr>
          <w:p w14:paraId="028CF750" w14:textId="16177FA0" w:rsidR="00705F8C" w:rsidRPr="00E77724" w:rsidRDefault="00E77724" w:rsidP="008F3F3F">
            <w:pPr>
              <w:mirrorIndents/>
              <w:jc w:val="center"/>
              <w:rPr>
                <w:b/>
                <w:sz w:val="20"/>
                <w:szCs w:val="22"/>
              </w:rPr>
            </w:pPr>
            <w:r w:rsidRPr="00E77724">
              <w:rPr>
                <w:b/>
                <w:sz w:val="20"/>
                <w:szCs w:val="22"/>
              </w:rPr>
              <w:t>0.66</w:t>
            </w:r>
          </w:p>
        </w:tc>
        <w:tc>
          <w:tcPr>
            <w:tcW w:w="758" w:type="pct"/>
            <w:tcBorders>
              <w:top w:val="single" w:sz="4" w:space="0" w:color="auto"/>
              <w:left w:val="nil"/>
              <w:bottom w:val="single" w:sz="4" w:space="0" w:color="auto"/>
              <w:right w:val="nil"/>
            </w:tcBorders>
            <w:vAlign w:val="center"/>
          </w:tcPr>
          <w:p w14:paraId="74F87952" w14:textId="1491679B" w:rsidR="00705F8C" w:rsidRPr="00E77724" w:rsidRDefault="00E77724" w:rsidP="008F3F3F">
            <w:pPr>
              <w:mirrorIndents/>
              <w:jc w:val="center"/>
              <w:rPr>
                <w:b/>
                <w:sz w:val="20"/>
                <w:szCs w:val="22"/>
              </w:rPr>
            </w:pPr>
            <w:r w:rsidRPr="00E77724">
              <w:rPr>
                <w:b/>
                <w:sz w:val="20"/>
                <w:szCs w:val="22"/>
              </w:rPr>
              <w:t>0.48 – 0.84</w:t>
            </w:r>
          </w:p>
        </w:tc>
        <w:tc>
          <w:tcPr>
            <w:tcW w:w="606" w:type="pct"/>
            <w:tcBorders>
              <w:top w:val="single" w:sz="4" w:space="0" w:color="auto"/>
              <w:left w:val="nil"/>
              <w:bottom w:val="single" w:sz="4" w:space="0" w:color="auto"/>
              <w:right w:val="nil"/>
            </w:tcBorders>
            <w:vAlign w:val="center"/>
          </w:tcPr>
          <w:p w14:paraId="7B534702" w14:textId="24B348AB" w:rsidR="00705F8C" w:rsidRPr="006E4D5B" w:rsidRDefault="00E77724" w:rsidP="008F3F3F">
            <w:pPr>
              <w:mirrorIndents/>
              <w:jc w:val="center"/>
              <w:rPr>
                <w:b/>
                <w:sz w:val="20"/>
                <w:szCs w:val="22"/>
              </w:rPr>
            </w:pPr>
            <w:r>
              <w:rPr>
                <w:b/>
                <w:sz w:val="20"/>
                <w:szCs w:val="22"/>
              </w:rPr>
              <w:t>&lt; .001</w:t>
            </w:r>
          </w:p>
        </w:tc>
        <w:tc>
          <w:tcPr>
            <w:tcW w:w="454" w:type="pct"/>
            <w:vMerge/>
            <w:tcBorders>
              <w:left w:val="nil"/>
              <w:right w:val="nil"/>
            </w:tcBorders>
          </w:tcPr>
          <w:p w14:paraId="44D8112F" w14:textId="77777777" w:rsidR="00705F8C" w:rsidRPr="006E4D5B" w:rsidRDefault="00705F8C" w:rsidP="008F3F3F">
            <w:pPr>
              <w:mirrorIndents/>
              <w:jc w:val="center"/>
              <w:rPr>
                <w:sz w:val="20"/>
                <w:szCs w:val="22"/>
              </w:rPr>
            </w:pPr>
          </w:p>
        </w:tc>
      </w:tr>
      <w:tr w:rsidR="00705F8C" w:rsidRPr="006E4D5B" w14:paraId="0EA856E7" w14:textId="77777777" w:rsidTr="008F3F3F">
        <w:trPr>
          <w:cantSplit/>
          <w:trHeight w:val="58"/>
        </w:trPr>
        <w:tc>
          <w:tcPr>
            <w:tcW w:w="1287" w:type="pct"/>
            <w:gridSpan w:val="2"/>
            <w:vMerge/>
            <w:tcBorders>
              <w:left w:val="nil"/>
              <w:right w:val="nil"/>
            </w:tcBorders>
            <w:vAlign w:val="center"/>
          </w:tcPr>
          <w:p w14:paraId="28FDB274"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27B3DAE4" w14:textId="77777777" w:rsidR="00705F8C" w:rsidRPr="006E4D5B" w:rsidRDefault="00705F8C" w:rsidP="008F3F3F">
            <w:pPr>
              <w:mirrorIndents/>
              <w:jc w:val="center"/>
              <w:rPr>
                <w:sz w:val="20"/>
                <w:szCs w:val="22"/>
              </w:rPr>
            </w:pPr>
            <w:r w:rsidRPr="006E4D5B">
              <w:rPr>
                <w:sz w:val="20"/>
                <w:szCs w:val="22"/>
              </w:rPr>
              <w:t>EMDR</w:t>
            </w:r>
          </w:p>
        </w:tc>
        <w:tc>
          <w:tcPr>
            <w:tcW w:w="682" w:type="pct"/>
            <w:tcBorders>
              <w:top w:val="single" w:sz="4" w:space="0" w:color="auto"/>
              <w:left w:val="nil"/>
              <w:bottom w:val="single" w:sz="4" w:space="0" w:color="auto"/>
              <w:right w:val="nil"/>
            </w:tcBorders>
          </w:tcPr>
          <w:p w14:paraId="39E132FF" w14:textId="77777777" w:rsidR="00705F8C" w:rsidRPr="006000B5" w:rsidRDefault="00705F8C" w:rsidP="008F3F3F">
            <w:pPr>
              <w:mirrorIndents/>
              <w:jc w:val="center"/>
              <w:rPr>
                <w:sz w:val="20"/>
                <w:szCs w:val="22"/>
              </w:rPr>
            </w:pPr>
            <w:r w:rsidRPr="006000B5">
              <w:rPr>
                <w:sz w:val="20"/>
                <w:szCs w:val="22"/>
              </w:rPr>
              <w:t>0 (0)</w:t>
            </w:r>
          </w:p>
        </w:tc>
        <w:tc>
          <w:tcPr>
            <w:tcW w:w="454" w:type="pct"/>
            <w:tcBorders>
              <w:top w:val="single" w:sz="4" w:space="0" w:color="auto"/>
              <w:left w:val="nil"/>
              <w:bottom w:val="single" w:sz="4" w:space="0" w:color="auto"/>
              <w:right w:val="nil"/>
            </w:tcBorders>
            <w:vAlign w:val="center"/>
          </w:tcPr>
          <w:p w14:paraId="0F6E3622" w14:textId="4AE9E99B" w:rsidR="00705F8C" w:rsidRPr="00E77724" w:rsidRDefault="00E77724" w:rsidP="008F3F3F">
            <w:pPr>
              <w:mirrorIndents/>
              <w:jc w:val="center"/>
              <w:rPr>
                <w:b/>
                <w:sz w:val="20"/>
                <w:szCs w:val="22"/>
              </w:rPr>
            </w:pPr>
            <w:r w:rsidRPr="00E77724">
              <w:rPr>
                <w:b/>
                <w:sz w:val="20"/>
                <w:szCs w:val="22"/>
              </w:rPr>
              <w:t>0.38</w:t>
            </w:r>
          </w:p>
        </w:tc>
        <w:tc>
          <w:tcPr>
            <w:tcW w:w="758" w:type="pct"/>
            <w:tcBorders>
              <w:top w:val="single" w:sz="4" w:space="0" w:color="auto"/>
              <w:left w:val="nil"/>
              <w:bottom w:val="single" w:sz="4" w:space="0" w:color="auto"/>
              <w:right w:val="nil"/>
            </w:tcBorders>
            <w:vAlign w:val="center"/>
          </w:tcPr>
          <w:p w14:paraId="121F737F" w14:textId="4A97F032" w:rsidR="00705F8C" w:rsidRPr="00E77724" w:rsidRDefault="00E77724" w:rsidP="008F3F3F">
            <w:pPr>
              <w:mirrorIndents/>
              <w:jc w:val="center"/>
              <w:rPr>
                <w:b/>
                <w:sz w:val="20"/>
                <w:szCs w:val="22"/>
              </w:rPr>
            </w:pPr>
            <w:r w:rsidRPr="00E77724">
              <w:rPr>
                <w:b/>
                <w:sz w:val="20"/>
                <w:szCs w:val="22"/>
              </w:rPr>
              <w:t>0.01 – 0.76</w:t>
            </w:r>
          </w:p>
        </w:tc>
        <w:tc>
          <w:tcPr>
            <w:tcW w:w="606" w:type="pct"/>
            <w:tcBorders>
              <w:top w:val="single" w:sz="4" w:space="0" w:color="auto"/>
              <w:left w:val="nil"/>
              <w:bottom w:val="single" w:sz="4" w:space="0" w:color="auto"/>
              <w:right w:val="nil"/>
            </w:tcBorders>
            <w:vAlign w:val="center"/>
          </w:tcPr>
          <w:p w14:paraId="5B9E8B01" w14:textId="45CAD27A" w:rsidR="00705F8C" w:rsidRPr="00E77724" w:rsidRDefault="00E77724" w:rsidP="008F3F3F">
            <w:pPr>
              <w:mirrorIndents/>
              <w:jc w:val="center"/>
              <w:rPr>
                <w:b/>
                <w:sz w:val="20"/>
                <w:szCs w:val="22"/>
              </w:rPr>
            </w:pPr>
            <w:r w:rsidRPr="00E77724">
              <w:rPr>
                <w:b/>
                <w:sz w:val="20"/>
                <w:szCs w:val="22"/>
              </w:rPr>
              <w:t>.044</w:t>
            </w:r>
          </w:p>
        </w:tc>
        <w:tc>
          <w:tcPr>
            <w:tcW w:w="454" w:type="pct"/>
            <w:vMerge/>
            <w:tcBorders>
              <w:left w:val="nil"/>
              <w:right w:val="nil"/>
            </w:tcBorders>
          </w:tcPr>
          <w:p w14:paraId="6C478438" w14:textId="77777777" w:rsidR="00705F8C" w:rsidRPr="006E4D5B" w:rsidRDefault="00705F8C" w:rsidP="008F3F3F">
            <w:pPr>
              <w:mirrorIndents/>
              <w:jc w:val="center"/>
              <w:rPr>
                <w:sz w:val="20"/>
                <w:szCs w:val="22"/>
              </w:rPr>
            </w:pPr>
          </w:p>
        </w:tc>
      </w:tr>
      <w:tr w:rsidR="00705F8C" w:rsidRPr="006E4D5B" w14:paraId="27015936" w14:textId="77777777" w:rsidTr="008F3F3F">
        <w:trPr>
          <w:cantSplit/>
          <w:trHeight w:val="58"/>
        </w:trPr>
        <w:tc>
          <w:tcPr>
            <w:tcW w:w="1287" w:type="pct"/>
            <w:gridSpan w:val="2"/>
            <w:vMerge/>
            <w:tcBorders>
              <w:left w:val="nil"/>
              <w:right w:val="nil"/>
            </w:tcBorders>
            <w:vAlign w:val="center"/>
          </w:tcPr>
          <w:p w14:paraId="6B1A8773"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73CB3512" w14:textId="77777777" w:rsidR="00705F8C" w:rsidRPr="006E4D5B" w:rsidRDefault="00705F8C" w:rsidP="008F3F3F">
            <w:pPr>
              <w:mirrorIndents/>
              <w:jc w:val="center"/>
              <w:rPr>
                <w:sz w:val="20"/>
                <w:szCs w:val="22"/>
              </w:rPr>
            </w:pPr>
            <w:r w:rsidRPr="006E4D5B">
              <w:rPr>
                <w:sz w:val="20"/>
                <w:szCs w:val="22"/>
              </w:rPr>
              <w:t>other-TF-PIs</w:t>
            </w:r>
          </w:p>
        </w:tc>
        <w:tc>
          <w:tcPr>
            <w:tcW w:w="682" w:type="pct"/>
            <w:tcBorders>
              <w:top w:val="single" w:sz="4" w:space="0" w:color="auto"/>
              <w:left w:val="nil"/>
              <w:bottom w:val="single" w:sz="4" w:space="0" w:color="auto"/>
              <w:right w:val="nil"/>
            </w:tcBorders>
          </w:tcPr>
          <w:p w14:paraId="55BFDBC3" w14:textId="77777777" w:rsidR="00705F8C" w:rsidRPr="006000B5" w:rsidRDefault="00705F8C" w:rsidP="008F3F3F">
            <w:pPr>
              <w:mirrorIndents/>
              <w:jc w:val="center"/>
              <w:rPr>
                <w:sz w:val="20"/>
                <w:szCs w:val="22"/>
              </w:rPr>
            </w:pPr>
            <w:r w:rsidRPr="006000B5">
              <w:rPr>
                <w:sz w:val="20"/>
                <w:szCs w:val="22"/>
              </w:rPr>
              <w:t>0 (0)</w:t>
            </w:r>
          </w:p>
        </w:tc>
        <w:tc>
          <w:tcPr>
            <w:tcW w:w="454" w:type="pct"/>
            <w:tcBorders>
              <w:top w:val="single" w:sz="4" w:space="0" w:color="auto"/>
              <w:left w:val="nil"/>
              <w:bottom w:val="single" w:sz="4" w:space="0" w:color="auto"/>
              <w:right w:val="nil"/>
            </w:tcBorders>
            <w:vAlign w:val="center"/>
          </w:tcPr>
          <w:p w14:paraId="3C5EBB28" w14:textId="33B9E206" w:rsidR="00705F8C" w:rsidRPr="00E77724" w:rsidRDefault="00E77724" w:rsidP="008F3F3F">
            <w:pPr>
              <w:mirrorIndents/>
              <w:jc w:val="center"/>
              <w:rPr>
                <w:b/>
                <w:sz w:val="20"/>
                <w:szCs w:val="22"/>
              </w:rPr>
            </w:pPr>
            <w:r w:rsidRPr="00E77724">
              <w:rPr>
                <w:b/>
                <w:sz w:val="20"/>
                <w:szCs w:val="22"/>
              </w:rPr>
              <w:t>0.57</w:t>
            </w:r>
          </w:p>
        </w:tc>
        <w:tc>
          <w:tcPr>
            <w:tcW w:w="758" w:type="pct"/>
            <w:tcBorders>
              <w:top w:val="single" w:sz="4" w:space="0" w:color="auto"/>
              <w:left w:val="nil"/>
              <w:bottom w:val="single" w:sz="4" w:space="0" w:color="auto"/>
              <w:right w:val="nil"/>
            </w:tcBorders>
            <w:vAlign w:val="center"/>
          </w:tcPr>
          <w:p w14:paraId="193EB5EA" w14:textId="3636CB1E" w:rsidR="00705F8C" w:rsidRPr="00E77724" w:rsidRDefault="00E77724" w:rsidP="008F3F3F">
            <w:pPr>
              <w:mirrorIndents/>
              <w:jc w:val="center"/>
              <w:rPr>
                <w:b/>
                <w:sz w:val="20"/>
                <w:szCs w:val="22"/>
              </w:rPr>
            </w:pPr>
            <w:r w:rsidRPr="00E77724">
              <w:rPr>
                <w:b/>
                <w:sz w:val="20"/>
                <w:szCs w:val="22"/>
              </w:rPr>
              <w:t>0.21 – 0.94</w:t>
            </w:r>
          </w:p>
        </w:tc>
        <w:tc>
          <w:tcPr>
            <w:tcW w:w="606" w:type="pct"/>
            <w:tcBorders>
              <w:top w:val="single" w:sz="4" w:space="0" w:color="auto"/>
              <w:left w:val="nil"/>
              <w:bottom w:val="single" w:sz="4" w:space="0" w:color="auto"/>
              <w:right w:val="nil"/>
            </w:tcBorders>
            <w:vAlign w:val="center"/>
          </w:tcPr>
          <w:p w14:paraId="15D59752" w14:textId="3896D3EA" w:rsidR="00705F8C" w:rsidRPr="006E4D5B" w:rsidRDefault="00E77724" w:rsidP="008F3F3F">
            <w:pPr>
              <w:mirrorIndents/>
              <w:jc w:val="center"/>
              <w:rPr>
                <w:b/>
                <w:sz w:val="20"/>
                <w:szCs w:val="22"/>
              </w:rPr>
            </w:pPr>
            <w:r>
              <w:rPr>
                <w:b/>
                <w:sz w:val="20"/>
                <w:szCs w:val="22"/>
              </w:rPr>
              <w:t>.002</w:t>
            </w:r>
          </w:p>
        </w:tc>
        <w:tc>
          <w:tcPr>
            <w:tcW w:w="454" w:type="pct"/>
            <w:vMerge/>
            <w:tcBorders>
              <w:left w:val="nil"/>
              <w:right w:val="nil"/>
            </w:tcBorders>
          </w:tcPr>
          <w:p w14:paraId="3E1AD8F1" w14:textId="77777777" w:rsidR="00705F8C" w:rsidRPr="006E4D5B" w:rsidRDefault="00705F8C" w:rsidP="008F3F3F">
            <w:pPr>
              <w:mirrorIndents/>
              <w:jc w:val="center"/>
              <w:rPr>
                <w:sz w:val="20"/>
                <w:szCs w:val="22"/>
              </w:rPr>
            </w:pPr>
          </w:p>
        </w:tc>
      </w:tr>
      <w:tr w:rsidR="00705F8C" w:rsidRPr="006E4D5B" w14:paraId="1EAEC111" w14:textId="77777777" w:rsidTr="008F3F3F">
        <w:trPr>
          <w:cantSplit/>
          <w:trHeight w:val="58"/>
        </w:trPr>
        <w:tc>
          <w:tcPr>
            <w:tcW w:w="1287" w:type="pct"/>
            <w:gridSpan w:val="2"/>
            <w:vMerge/>
            <w:tcBorders>
              <w:left w:val="nil"/>
              <w:bottom w:val="single" w:sz="4" w:space="0" w:color="auto"/>
              <w:right w:val="nil"/>
            </w:tcBorders>
            <w:vAlign w:val="center"/>
          </w:tcPr>
          <w:p w14:paraId="79C84747"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136366C2"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6769CC9B" w14:textId="6D686364" w:rsidR="00705F8C" w:rsidRPr="006000B5" w:rsidRDefault="006000B5" w:rsidP="008F3F3F">
            <w:pPr>
              <w:mirrorIndents/>
              <w:jc w:val="center"/>
              <w:rPr>
                <w:sz w:val="20"/>
                <w:szCs w:val="22"/>
              </w:rPr>
            </w:pPr>
            <w:r w:rsidRPr="006000B5">
              <w:rPr>
                <w:sz w:val="20"/>
                <w:szCs w:val="22"/>
              </w:rPr>
              <w:t>1</w:t>
            </w:r>
            <w:r w:rsidR="00705F8C" w:rsidRPr="006000B5">
              <w:rPr>
                <w:sz w:val="20"/>
                <w:szCs w:val="22"/>
              </w:rPr>
              <w:t xml:space="preserve"> (</w:t>
            </w:r>
            <w:r w:rsidRPr="006000B5">
              <w:rPr>
                <w:sz w:val="20"/>
                <w:szCs w:val="22"/>
              </w:rPr>
              <w:t>1</w:t>
            </w:r>
            <w:r w:rsidR="00705F8C" w:rsidRPr="006000B5">
              <w:rPr>
                <w:sz w:val="20"/>
                <w:szCs w:val="22"/>
              </w:rPr>
              <w:t>0</w:t>
            </w:r>
            <w:r w:rsidRPr="006000B5">
              <w:rPr>
                <w:sz w:val="20"/>
                <w:szCs w:val="22"/>
              </w:rPr>
              <w:t>2</w:t>
            </w:r>
            <w:r w:rsidR="00705F8C" w:rsidRPr="006000B5">
              <w:rPr>
                <w:sz w:val="20"/>
                <w:szCs w:val="22"/>
              </w:rPr>
              <w:t>)</w:t>
            </w:r>
          </w:p>
        </w:tc>
        <w:tc>
          <w:tcPr>
            <w:tcW w:w="454" w:type="pct"/>
            <w:tcBorders>
              <w:top w:val="single" w:sz="4" w:space="0" w:color="auto"/>
              <w:left w:val="nil"/>
              <w:bottom w:val="single" w:sz="4" w:space="0" w:color="auto"/>
              <w:right w:val="nil"/>
            </w:tcBorders>
            <w:vAlign w:val="center"/>
          </w:tcPr>
          <w:p w14:paraId="60DB55FC" w14:textId="6F546696" w:rsidR="00705F8C" w:rsidRPr="00421C1D" w:rsidRDefault="00E77724" w:rsidP="008F3F3F">
            <w:pPr>
              <w:mirrorIndents/>
              <w:jc w:val="center"/>
              <w:rPr>
                <w:b/>
                <w:sz w:val="20"/>
                <w:szCs w:val="22"/>
              </w:rPr>
            </w:pPr>
            <w:r w:rsidRPr="00421C1D">
              <w:rPr>
                <w:b/>
                <w:sz w:val="20"/>
                <w:szCs w:val="22"/>
              </w:rPr>
              <w:t>0.47</w:t>
            </w:r>
          </w:p>
        </w:tc>
        <w:tc>
          <w:tcPr>
            <w:tcW w:w="758" w:type="pct"/>
            <w:tcBorders>
              <w:top w:val="single" w:sz="4" w:space="0" w:color="auto"/>
              <w:left w:val="nil"/>
              <w:bottom w:val="single" w:sz="4" w:space="0" w:color="auto"/>
              <w:right w:val="nil"/>
            </w:tcBorders>
            <w:vAlign w:val="center"/>
          </w:tcPr>
          <w:p w14:paraId="597E922A" w14:textId="7E3F6354" w:rsidR="00705F8C" w:rsidRPr="00421C1D" w:rsidRDefault="00E77724" w:rsidP="008F3F3F">
            <w:pPr>
              <w:mirrorIndents/>
              <w:jc w:val="center"/>
              <w:rPr>
                <w:b/>
                <w:sz w:val="20"/>
                <w:szCs w:val="22"/>
              </w:rPr>
            </w:pPr>
            <w:r w:rsidRPr="00421C1D">
              <w:rPr>
                <w:b/>
                <w:sz w:val="20"/>
                <w:szCs w:val="22"/>
              </w:rPr>
              <w:t xml:space="preserve">0.26 </w:t>
            </w:r>
            <w:r w:rsidR="00421C1D" w:rsidRPr="00421C1D">
              <w:rPr>
                <w:b/>
                <w:sz w:val="20"/>
                <w:szCs w:val="22"/>
              </w:rPr>
              <w:t>–</w:t>
            </w:r>
            <w:r w:rsidRPr="00421C1D">
              <w:rPr>
                <w:b/>
                <w:sz w:val="20"/>
                <w:szCs w:val="22"/>
              </w:rPr>
              <w:t xml:space="preserve"> </w:t>
            </w:r>
            <w:r w:rsidR="00421C1D" w:rsidRPr="00421C1D">
              <w:rPr>
                <w:b/>
                <w:sz w:val="20"/>
                <w:szCs w:val="22"/>
              </w:rPr>
              <w:t>0.69</w:t>
            </w:r>
          </w:p>
        </w:tc>
        <w:tc>
          <w:tcPr>
            <w:tcW w:w="606" w:type="pct"/>
            <w:tcBorders>
              <w:top w:val="single" w:sz="4" w:space="0" w:color="auto"/>
              <w:left w:val="nil"/>
              <w:bottom w:val="single" w:sz="4" w:space="0" w:color="auto"/>
              <w:right w:val="nil"/>
            </w:tcBorders>
            <w:vAlign w:val="center"/>
          </w:tcPr>
          <w:p w14:paraId="67BA4B7E" w14:textId="46D594C0" w:rsidR="00705F8C" w:rsidRPr="006E4D5B" w:rsidRDefault="00421C1D" w:rsidP="008F3F3F">
            <w:pPr>
              <w:mirrorIndents/>
              <w:jc w:val="center"/>
              <w:rPr>
                <w:b/>
                <w:sz w:val="20"/>
                <w:szCs w:val="22"/>
              </w:rPr>
            </w:pPr>
            <w:r>
              <w:rPr>
                <w:b/>
                <w:sz w:val="20"/>
                <w:szCs w:val="22"/>
              </w:rPr>
              <w:t>&lt; .001</w:t>
            </w:r>
          </w:p>
        </w:tc>
        <w:tc>
          <w:tcPr>
            <w:tcW w:w="454" w:type="pct"/>
            <w:vMerge/>
            <w:tcBorders>
              <w:left w:val="nil"/>
              <w:right w:val="nil"/>
            </w:tcBorders>
          </w:tcPr>
          <w:p w14:paraId="70EF12BD" w14:textId="77777777" w:rsidR="00705F8C" w:rsidRPr="006E4D5B" w:rsidRDefault="00705F8C" w:rsidP="008F3F3F">
            <w:pPr>
              <w:mirrorIndents/>
              <w:jc w:val="center"/>
              <w:rPr>
                <w:sz w:val="20"/>
                <w:szCs w:val="22"/>
              </w:rPr>
            </w:pPr>
          </w:p>
        </w:tc>
      </w:tr>
      <w:tr w:rsidR="00705F8C" w:rsidRPr="006E4D5B" w14:paraId="0197DC2A" w14:textId="77777777" w:rsidTr="008F3F3F">
        <w:trPr>
          <w:cantSplit/>
          <w:trHeight w:val="58"/>
        </w:trPr>
        <w:tc>
          <w:tcPr>
            <w:tcW w:w="1287" w:type="pct"/>
            <w:gridSpan w:val="2"/>
            <w:vMerge w:val="restart"/>
            <w:tcBorders>
              <w:top w:val="single" w:sz="4" w:space="0" w:color="auto"/>
              <w:left w:val="nil"/>
              <w:right w:val="nil"/>
            </w:tcBorders>
            <w:vAlign w:val="center"/>
          </w:tcPr>
          <w:p w14:paraId="31316BF0" w14:textId="77777777" w:rsidR="00705F8C" w:rsidRPr="006E4D5B" w:rsidRDefault="00705F8C" w:rsidP="008F3F3F">
            <w:pPr>
              <w:mirrorIndents/>
              <w:rPr>
                <w:sz w:val="20"/>
                <w:szCs w:val="22"/>
              </w:rPr>
            </w:pPr>
            <w:r w:rsidRPr="006E4D5B">
              <w:rPr>
                <w:sz w:val="20"/>
                <w:szCs w:val="22"/>
              </w:rPr>
              <w:t>relative to EMDR</w:t>
            </w:r>
          </w:p>
        </w:tc>
        <w:tc>
          <w:tcPr>
            <w:tcW w:w="759" w:type="pct"/>
            <w:tcBorders>
              <w:top w:val="single" w:sz="4" w:space="0" w:color="auto"/>
              <w:left w:val="nil"/>
              <w:bottom w:val="single" w:sz="4" w:space="0" w:color="auto"/>
              <w:right w:val="nil"/>
            </w:tcBorders>
            <w:vAlign w:val="center"/>
          </w:tcPr>
          <w:p w14:paraId="5006A9F5"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2AB2F8B1" w14:textId="77777777" w:rsidR="00705F8C" w:rsidRPr="006000B5" w:rsidRDefault="00705F8C" w:rsidP="008F3F3F">
            <w:pPr>
              <w:mirrorIndents/>
              <w:jc w:val="center"/>
              <w:rPr>
                <w:sz w:val="20"/>
                <w:szCs w:val="22"/>
              </w:rPr>
            </w:pPr>
            <w:r w:rsidRPr="006000B5">
              <w:rPr>
                <w:sz w:val="20"/>
                <w:szCs w:val="22"/>
              </w:rPr>
              <w:t>2 (148)</w:t>
            </w:r>
          </w:p>
        </w:tc>
        <w:tc>
          <w:tcPr>
            <w:tcW w:w="454" w:type="pct"/>
            <w:tcBorders>
              <w:top w:val="single" w:sz="4" w:space="0" w:color="auto"/>
              <w:left w:val="nil"/>
              <w:bottom w:val="single" w:sz="4" w:space="0" w:color="auto"/>
              <w:right w:val="nil"/>
            </w:tcBorders>
            <w:vAlign w:val="center"/>
          </w:tcPr>
          <w:p w14:paraId="2EFB6C3A" w14:textId="7DD60A2C" w:rsidR="00705F8C" w:rsidRPr="006E4D5B" w:rsidRDefault="0069479C" w:rsidP="008F3F3F">
            <w:pPr>
              <w:mirrorIndents/>
              <w:jc w:val="center"/>
              <w:rPr>
                <w:sz w:val="20"/>
                <w:szCs w:val="22"/>
              </w:rPr>
            </w:pPr>
            <w:r>
              <w:rPr>
                <w:sz w:val="20"/>
                <w:szCs w:val="22"/>
              </w:rPr>
              <w:t>0.28</w:t>
            </w:r>
          </w:p>
        </w:tc>
        <w:tc>
          <w:tcPr>
            <w:tcW w:w="758" w:type="pct"/>
            <w:tcBorders>
              <w:top w:val="single" w:sz="4" w:space="0" w:color="auto"/>
              <w:left w:val="nil"/>
              <w:bottom w:val="single" w:sz="4" w:space="0" w:color="auto"/>
              <w:right w:val="nil"/>
            </w:tcBorders>
            <w:vAlign w:val="center"/>
          </w:tcPr>
          <w:p w14:paraId="7E73C34F" w14:textId="57C233C9" w:rsidR="00705F8C" w:rsidRPr="006E4D5B" w:rsidRDefault="0069479C" w:rsidP="008F3F3F">
            <w:pPr>
              <w:mirrorIndents/>
              <w:jc w:val="center"/>
              <w:rPr>
                <w:sz w:val="20"/>
                <w:szCs w:val="22"/>
              </w:rPr>
            </w:pPr>
            <w:r>
              <w:rPr>
                <w:sz w:val="20"/>
                <w:szCs w:val="22"/>
              </w:rPr>
              <w:t>-0.06 – 0.61</w:t>
            </w:r>
          </w:p>
        </w:tc>
        <w:tc>
          <w:tcPr>
            <w:tcW w:w="606" w:type="pct"/>
            <w:tcBorders>
              <w:top w:val="single" w:sz="4" w:space="0" w:color="auto"/>
              <w:left w:val="nil"/>
              <w:bottom w:val="single" w:sz="4" w:space="0" w:color="auto"/>
              <w:right w:val="nil"/>
            </w:tcBorders>
            <w:vAlign w:val="center"/>
          </w:tcPr>
          <w:p w14:paraId="3A18B086" w14:textId="4312E645" w:rsidR="00705F8C" w:rsidRPr="006E4D5B" w:rsidRDefault="0069479C" w:rsidP="008F3F3F">
            <w:pPr>
              <w:mirrorIndents/>
              <w:jc w:val="center"/>
              <w:rPr>
                <w:sz w:val="20"/>
                <w:szCs w:val="22"/>
              </w:rPr>
            </w:pPr>
            <w:r>
              <w:rPr>
                <w:sz w:val="20"/>
                <w:szCs w:val="22"/>
              </w:rPr>
              <w:t>.103</w:t>
            </w:r>
          </w:p>
        </w:tc>
        <w:tc>
          <w:tcPr>
            <w:tcW w:w="454" w:type="pct"/>
            <w:vMerge/>
            <w:tcBorders>
              <w:left w:val="nil"/>
              <w:right w:val="nil"/>
            </w:tcBorders>
          </w:tcPr>
          <w:p w14:paraId="6038E436" w14:textId="77777777" w:rsidR="00705F8C" w:rsidRPr="006E4D5B" w:rsidRDefault="00705F8C" w:rsidP="008F3F3F">
            <w:pPr>
              <w:mirrorIndents/>
              <w:jc w:val="center"/>
              <w:rPr>
                <w:sz w:val="20"/>
                <w:szCs w:val="22"/>
              </w:rPr>
            </w:pPr>
          </w:p>
        </w:tc>
      </w:tr>
      <w:tr w:rsidR="00705F8C" w:rsidRPr="006E4D5B" w14:paraId="68D7A46F" w14:textId="77777777" w:rsidTr="008F3F3F">
        <w:trPr>
          <w:cantSplit/>
          <w:trHeight w:val="58"/>
        </w:trPr>
        <w:tc>
          <w:tcPr>
            <w:tcW w:w="1287" w:type="pct"/>
            <w:gridSpan w:val="2"/>
            <w:vMerge/>
            <w:tcBorders>
              <w:left w:val="nil"/>
              <w:right w:val="nil"/>
            </w:tcBorders>
            <w:vAlign w:val="center"/>
          </w:tcPr>
          <w:p w14:paraId="39E5E3FE"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43684B9C" w14:textId="77777777" w:rsidR="00705F8C" w:rsidRPr="006E4D5B" w:rsidRDefault="00705F8C" w:rsidP="008F3F3F">
            <w:pPr>
              <w:mirrorIndents/>
              <w:jc w:val="center"/>
              <w:rPr>
                <w:sz w:val="20"/>
                <w:szCs w:val="22"/>
              </w:rPr>
            </w:pPr>
            <w:r w:rsidRPr="006E4D5B">
              <w:rPr>
                <w:sz w:val="20"/>
                <w:szCs w:val="22"/>
              </w:rPr>
              <w:t>other-TF-PIs</w:t>
            </w:r>
          </w:p>
        </w:tc>
        <w:tc>
          <w:tcPr>
            <w:tcW w:w="682" w:type="pct"/>
            <w:tcBorders>
              <w:top w:val="single" w:sz="4" w:space="0" w:color="auto"/>
              <w:left w:val="nil"/>
              <w:bottom w:val="single" w:sz="4" w:space="0" w:color="auto"/>
              <w:right w:val="nil"/>
            </w:tcBorders>
          </w:tcPr>
          <w:p w14:paraId="132977CA" w14:textId="77777777" w:rsidR="00705F8C" w:rsidRPr="006000B5" w:rsidRDefault="00705F8C" w:rsidP="008F3F3F">
            <w:pPr>
              <w:mirrorIndents/>
              <w:jc w:val="center"/>
              <w:rPr>
                <w:sz w:val="20"/>
                <w:szCs w:val="22"/>
              </w:rPr>
            </w:pPr>
            <w:r w:rsidRPr="006000B5">
              <w:rPr>
                <w:sz w:val="20"/>
                <w:szCs w:val="22"/>
              </w:rPr>
              <w:t>1 (106)</w:t>
            </w:r>
          </w:p>
        </w:tc>
        <w:tc>
          <w:tcPr>
            <w:tcW w:w="454" w:type="pct"/>
            <w:tcBorders>
              <w:top w:val="single" w:sz="4" w:space="0" w:color="auto"/>
              <w:left w:val="nil"/>
              <w:bottom w:val="single" w:sz="4" w:space="0" w:color="auto"/>
              <w:right w:val="nil"/>
            </w:tcBorders>
            <w:vAlign w:val="center"/>
          </w:tcPr>
          <w:p w14:paraId="38E54B3D" w14:textId="60FD0F46" w:rsidR="00705F8C" w:rsidRPr="006E4D5B" w:rsidRDefault="0069479C" w:rsidP="008F3F3F">
            <w:pPr>
              <w:mirrorIndents/>
              <w:jc w:val="center"/>
              <w:rPr>
                <w:sz w:val="20"/>
                <w:szCs w:val="22"/>
              </w:rPr>
            </w:pPr>
            <w:r>
              <w:rPr>
                <w:sz w:val="20"/>
                <w:szCs w:val="22"/>
              </w:rPr>
              <w:t>0.19</w:t>
            </w:r>
          </w:p>
        </w:tc>
        <w:tc>
          <w:tcPr>
            <w:tcW w:w="758" w:type="pct"/>
            <w:tcBorders>
              <w:top w:val="single" w:sz="4" w:space="0" w:color="auto"/>
              <w:left w:val="nil"/>
              <w:bottom w:val="single" w:sz="4" w:space="0" w:color="auto"/>
              <w:right w:val="nil"/>
            </w:tcBorders>
            <w:vAlign w:val="center"/>
          </w:tcPr>
          <w:p w14:paraId="4F84283E" w14:textId="0B128209" w:rsidR="00705F8C" w:rsidRPr="006E4D5B" w:rsidRDefault="0069479C" w:rsidP="008F3F3F">
            <w:pPr>
              <w:mirrorIndents/>
              <w:jc w:val="center"/>
              <w:rPr>
                <w:sz w:val="20"/>
                <w:szCs w:val="22"/>
              </w:rPr>
            </w:pPr>
            <w:r>
              <w:rPr>
                <w:sz w:val="20"/>
                <w:szCs w:val="22"/>
              </w:rPr>
              <w:t>-0.18 – 0.56</w:t>
            </w:r>
          </w:p>
        </w:tc>
        <w:tc>
          <w:tcPr>
            <w:tcW w:w="606" w:type="pct"/>
            <w:tcBorders>
              <w:top w:val="single" w:sz="4" w:space="0" w:color="auto"/>
              <w:left w:val="nil"/>
              <w:bottom w:val="single" w:sz="4" w:space="0" w:color="auto"/>
              <w:right w:val="nil"/>
            </w:tcBorders>
            <w:vAlign w:val="center"/>
          </w:tcPr>
          <w:p w14:paraId="1C08BE7F" w14:textId="1EEA5E46" w:rsidR="00705F8C" w:rsidRPr="006E4D5B" w:rsidRDefault="0069479C" w:rsidP="008F3F3F">
            <w:pPr>
              <w:mirrorIndents/>
              <w:jc w:val="center"/>
              <w:rPr>
                <w:sz w:val="20"/>
                <w:szCs w:val="22"/>
              </w:rPr>
            </w:pPr>
            <w:r>
              <w:rPr>
                <w:sz w:val="20"/>
                <w:szCs w:val="22"/>
              </w:rPr>
              <w:t>.319</w:t>
            </w:r>
          </w:p>
        </w:tc>
        <w:tc>
          <w:tcPr>
            <w:tcW w:w="454" w:type="pct"/>
            <w:vMerge/>
            <w:tcBorders>
              <w:left w:val="nil"/>
              <w:right w:val="nil"/>
            </w:tcBorders>
          </w:tcPr>
          <w:p w14:paraId="1680DE2A" w14:textId="77777777" w:rsidR="00705F8C" w:rsidRPr="006E4D5B" w:rsidRDefault="00705F8C" w:rsidP="008F3F3F">
            <w:pPr>
              <w:mirrorIndents/>
              <w:jc w:val="center"/>
              <w:rPr>
                <w:sz w:val="20"/>
                <w:szCs w:val="22"/>
              </w:rPr>
            </w:pPr>
          </w:p>
        </w:tc>
      </w:tr>
      <w:tr w:rsidR="00705F8C" w:rsidRPr="006E4D5B" w14:paraId="551D3B3F" w14:textId="77777777" w:rsidTr="008F3F3F">
        <w:trPr>
          <w:cantSplit/>
          <w:trHeight w:val="58"/>
        </w:trPr>
        <w:tc>
          <w:tcPr>
            <w:tcW w:w="1287" w:type="pct"/>
            <w:gridSpan w:val="2"/>
            <w:vMerge/>
            <w:tcBorders>
              <w:left w:val="nil"/>
              <w:bottom w:val="single" w:sz="4" w:space="0" w:color="auto"/>
              <w:right w:val="nil"/>
            </w:tcBorders>
            <w:vAlign w:val="center"/>
          </w:tcPr>
          <w:p w14:paraId="33CC127D"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36EE08EC"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64D91276" w14:textId="77777777" w:rsidR="00705F8C" w:rsidRPr="006000B5" w:rsidRDefault="00705F8C" w:rsidP="008F3F3F">
            <w:pPr>
              <w:mirrorIndents/>
              <w:jc w:val="center"/>
              <w:rPr>
                <w:sz w:val="20"/>
                <w:szCs w:val="22"/>
              </w:rPr>
            </w:pPr>
            <w:r w:rsidRPr="006000B5">
              <w:rPr>
                <w:sz w:val="20"/>
                <w:szCs w:val="22"/>
              </w:rPr>
              <w:t>0 (0)</w:t>
            </w:r>
          </w:p>
        </w:tc>
        <w:tc>
          <w:tcPr>
            <w:tcW w:w="454" w:type="pct"/>
            <w:tcBorders>
              <w:top w:val="single" w:sz="4" w:space="0" w:color="auto"/>
              <w:left w:val="nil"/>
              <w:bottom w:val="single" w:sz="4" w:space="0" w:color="auto"/>
              <w:right w:val="nil"/>
            </w:tcBorders>
            <w:vAlign w:val="center"/>
          </w:tcPr>
          <w:p w14:paraId="76A612B4" w14:textId="38AE51D2" w:rsidR="00705F8C" w:rsidRPr="006E4D5B" w:rsidRDefault="0069479C" w:rsidP="008F3F3F">
            <w:pPr>
              <w:mirrorIndents/>
              <w:jc w:val="center"/>
              <w:rPr>
                <w:sz w:val="20"/>
                <w:szCs w:val="22"/>
              </w:rPr>
            </w:pPr>
            <w:r>
              <w:rPr>
                <w:sz w:val="20"/>
                <w:szCs w:val="22"/>
              </w:rPr>
              <w:t>0.09</w:t>
            </w:r>
          </w:p>
        </w:tc>
        <w:tc>
          <w:tcPr>
            <w:tcW w:w="758" w:type="pct"/>
            <w:tcBorders>
              <w:top w:val="single" w:sz="4" w:space="0" w:color="auto"/>
              <w:left w:val="nil"/>
              <w:bottom w:val="single" w:sz="4" w:space="0" w:color="auto"/>
              <w:right w:val="nil"/>
            </w:tcBorders>
            <w:vAlign w:val="center"/>
          </w:tcPr>
          <w:p w14:paraId="5C287B6D" w14:textId="34A38B89" w:rsidR="00705F8C" w:rsidRPr="006E4D5B" w:rsidRDefault="0069479C" w:rsidP="008F3F3F">
            <w:pPr>
              <w:mirrorIndents/>
              <w:jc w:val="center"/>
              <w:rPr>
                <w:sz w:val="20"/>
                <w:szCs w:val="22"/>
              </w:rPr>
            </w:pPr>
            <w:r>
              <w:rPr>
                <w:sz w:val="20"/>
                <w:szCs w:val="22"/>
              </w:rPr>
              <w:t>-0.27 – 0.45</w:t>
            </w:r>
          </w:p>
        </w:tc>
        <w:tc>
          <w:tcPr>
            <w:tcW w:w="606" w:type="pct"/>
            <w:tcBorders>
              <w:top w:val="single" w:sz="4" w:space="0" w:color="auto"/>
              <w:left w:val="nil"/>
              <w:bottom w:val="single" w:sz="4" w:space="0" w:color="auto"/>
              <w:right w:val="nil"/>
            </w:tcBorders>
            <w:vAlign w:val="center"/>
          </w:tcPr>
          <w:p w14:paraId="1813DE24" w14:textId="52D6D173" w:rsidR="00705F8C" w:rsidRPr="006E4D5B" w:rsidRDefault="0069479C" w:rsidP="008F3F3F">
            <w:pPr>
              <w:mirrorIndents/>
              <w:jc w:val="center"/>
              <w:rPr>
                <w:sz w:val="20"/>
                <w:szCs w:val="22"/>
              </w:rPr>
            </w:pPr>
            <w:r>
              <w:rPr>
                <w:sz w:val="20"/>
                <w:szCs w:val="22"/>
              </w:rPr>
              <w:t>.625</w:t>
            </w:r>
          </w:p>
        </w:tc>
        <w:tc>
          <w:tcPr>
            <w:tcW w:w="454" w:type="pct"/>
            <w:vMerge/>
            <w:tcBorders>
              <w:left w:val="nil"/>
              <w:right w:val="nil"/>
            </w:tcBorders>
          </w:tcPr>
          <w:p w14:paraId="4D3DC0E0" w14:textId="77777777" w:rsidR="00705F8C" w:rsidRPr="006E4D5B" w:rsidRDefault="00705F8C" w:rsidP="008F3F3F">
            <w:pPr>
              <w:mirrorIndents/>
              <w:jc w:val="center"/>
              <w:rPr>
                <w:sz w:val="20"/>
                <w:szCs w:val="22"/>
              </w:rPr>
            </w:pPr>
          </w:p>
        </w:tc>
      </w:tr>
      <w:tr w:rsidR="00705F8C" w:rsidRPr="006E4D5B" w14:paraId="1EA3529F" w14:textId="77777777" w:rsidTr="008F3F3F">
        <w:trPr>
          <w:cantSplit/>
          <w:trHeight w:val="58"/>
        </w:trPr>
        <w:tc>
          <w:tcPr>
            <w:tcW w:w="1287" w:type="pct"/>
            <w:gridSpan w:val="2"/>
            <w:vMerge w:val="restart"/>
            <w:tcBorders>
              <w:top w:val="single" w:sz="4" w:space="0" w:color="auto"/>
              <w:left w:val="nil"/>
              <w:right w:val="nil"/>
            </w:tcBorders>
            <w:vAlign w:val="center"/>
          </w:tcPr>
          <w:p w14:paraId="5D76D2FA" w14:textId="77777777" w:rsidR="00705F8C" w:rsidRPr="006E4D5B" w:rsidRDefault="00705F8C" w:rsidP="008F3F3F">
            <w:pPr>
              <w:mirrorIndents/>
              <w:rPr>
                <w:sz w:val="20"/>
                <w:szCs w:val="22"/>
              </w:rPr>
            </w:pPr>
            <w:r w:rsidRPr="006E4D5B">
              <w:rPr>
                <w:sz w:val="20"/>
                <w:szCs w:val="22"/>
              </w:rPr>
              <w:t>relative to other-TF-PIs</w:t>
            </w:r>
          </w:p>
        </w:tc>
        <w:tc>
          <w:tcPr>
            <w:tcW w:w="759" w:type="pct"/>
            <w:tcBorders>
              <w:top w:val="single" w:sz="4" w:space="0" w:color="auto"/>
              <w:left w:val="nil"/>
              <w:bottom w:val="single" w:sz="4" w:space="0" w:color="auto"/>
              <w:right w:val="nil"/>
            </w:tcBorders>
            <w:vAlign w:val="center"/>
          </w:tcPr>
          <w:p w14:paraId="32889AA9"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3DA21711" w14:textId="77777777" w:rsidR="00705F8C" w:rsidRPr="006E4D5B" w:rsidRDefault="00705F8C" w:rsidP="008F3F3F">
            <w:pPr>
              <w:mirrorIndents/>
              <w:jc w:val="center"/>
              <w:rPr>
                <w:sz w:val="20"/>
                <w:szCs w:val="22"/>
              </w:rPr>
            </w:pPr>
            <w:r w:rsidRPr="006E4D5B">
              <w:rPr>
                <w:sz w:val="20"/>
                <w:szCs w:val="22"/>
              </w:rPr>
              <w:t>2 (204)</w:t>
            </w:r>
          </w:p>
        </w:tc>
        <w:tc>
          <w:tcPr>
            <w:tcW w:w="454" w:type="pct"/>
            <w:tcBorders>
              <w:top w:val="single" w:sz="4" w:space="0" w:color="auto"/>
              <w:left w:val="nil"/>
              <w:bottom w:val="single" w:sz="4" w:space="0" w:color="auto"/>
              <w:right w:val="nil"/>
            </w:tcBorders>
            <w:vAlign w:val="center"/>
          </w:tcPr>
          <w:p w14:paraId="0E5BC092" w14:textId="00BC8F01" w:rsidR="00705F8C" w:rsidRPr="006E4D5B" w:rsidRDefault="0069479C" w:rsidP="008F3F3F">
            <w:pPr>
              <w:mirrorIndents/>
              <w:jc w:val="center"/>
              <w:rPr>
                <w:sz w:val="20"/>
                <w:szCs w:val="22"/>
              </w:rPr>
            </w:pPr>
            <w:r>
              <w:rPr>
                <w:sz w:val="20"/>
                <w:szCs w:val="22"/>
              </w:rPr>
              <w:t>0.09</w:t>
            </w:r>
          </w:p>
        </w:tc>
        <w:tc>
          <w:tcPr>
            <w:tcW w:w="758" w:type="pct"/>
            <w:tcBorders>
              <w:top w:val="single" w:sz="4" w:space="0" w:color="auto"/>
              <w:left w:val="nil"/>
              <w:bottom w:val="single" w:sz="4" w:space="0" w:color="auto"/>
              <w:right w:val="nil"/>
            </w:tcBorders>
            <w:vAlign w:val="center"/>
          </w:tcPr>
          <w:p w14:paraId="70F748E6" w14:textId="0AECCBED" w:rsidR="00705F8C" w:rsidRPr="006E4D5B" w:rsidRDefault="0069479C" w:rsidP="008F3F3F">
            <w:pPr>
              <w:mirrorIndents/>
              <w:jc w:val="center"/>
              <w:rPr>
                <w:sz w:val="20"/>
                <w:szCs w:val="22"/>
              </w:rPr>
            </w:pPr>
            <w:r>
              <w:rPr>
                <w:sz w:val="20"/>
                <w:szCs w:val="22"/>
              </w:rPr>
              <w:t>-0.24 – 0.41</w:t>
            </w:r>
          </w:p>
        </w:tc>
        <w:tc>
          <w:tcPr>
            <w:tcW w:w="606" w:type="pct"/>
            <w:tcBorders>
              <w:top w:val="single" w:sz="4" w:space="0" w:color="auto"/>
              <w:left w:val="nil"/>
              <w:bottom w:val="single" w:sz="4" w:space="0" w:color="auto"/>
              <w:right w:val="nil"/>
            </w:tcBorders>
            <w:vAlign w:val="center"/>
          </w:tcPr>
          <w:p w14:paraId="59B491AB" w14:textId="27C93A69" w:rsidR="00705F8C" w:rsidRPr="006E4D5B" w:rsidRDefault="0069479C" w:rsidP="008F3F3F">
            <w:pPr>
              <w:mirrorIndents/>
              <w:jc w:val="center"/>
              <w:rPr>
                <w:sz w:val="20"/>
                <w:szCs w:val="22"/>
              </w:rPr>
            </w:pPr>
            <w:r>
              <w:rPr>
                <w:sz w:val="20"/>
                <w:szCs w:val="22"/>
              </w:rPr>
              <w:t>.598</w:t>
            </w:r>
          </w:p>
        </w:tc>
        <w:tc>
          <w:tcPr>
            <w:tcW w:w="454" w:type="pct"/>
            <w:vMerge/>
            <w:tcBorders>
              <w:left w:val="nil"/>
              <w:right w:val="nil"/>
            </w:tcBorders>
          </w:tcPr>
          <w:p w14:paraId="7F453F88" w14:textId="77777777" w:rsidR="00705F8C" w:rsidRPr="006E4D5B" w:rsidRDefault="00705F8C" w:rsidP="008F3F3F">
            <w:pPr>
              <w:mirrorIndents/>
              <w:jc w:val="center"/>
              <w:rPr>
                <w:sz w:val="20"/>
                <w:szCs w:val="22"/>
              </w:rPr>
            </w:pPr>
          </w:p>
        </w:tc>
      </w:tr>
      <w:tr w:rsidR="00705F8C" w:rsidRPr="006E4D5B" w14:paraId="25A04663" w14:textId="77777777" w:rsidTr="008F3F3F">
        <w:trPr>
          <w:cantSplit/>
          <w:trHeight w:val="58"/>
        </w:trPr>
        <w:tc>
          <w:tcPr>
            <w:tcW w:w="1287" w:type="pct"/>
            <w:gridSpan w:val="2"/>
            <w:vMerge/>
            <w:tcBorders>
              <w:left w:val="nil"/>
              <w:bottom w:val="single" w:sz="4" w:space="0" w:color="auto"/>
              <w:right w:val="nil"/>
            </w:tcBorders>
            <w:vAlign w:val="center"/>
          </w:tcPr>
          <w:p w14:paraId="7AA56E4E" w14:textId="77777777" w:rsidR="00705F8C" w:rsidRPr="006E4D5B" w:rsidRDefault="00705F8C" w:rsidP="008F3F3F">
            <w:pPr>
              <w:mirrorIndents/>
              <w:rPr>
                <w:sz w:val="20"/>
                <w:szCs w:val="22"/>
              </w:rPr>
            </w:pPr>
          </w:p>
        </w:tc>
        <w:tc>
          <w:tcPr>
            <w:tcW w:w="759" w:type="pct"/>
            <w:tcBorders>
              <w:top w:val="single" w:sz="4" w:space="0" w:color="auto"/>
              <w:left w:val="nil"/>
              <w:bottom w:val="single" w:sz="4" w:space="0" w:color="auto"/>
              <w:right w:val="nil"/>
            </w:tcBorders>
            <w:vAlign w:val="center"/>
          </w:tcPr>
          <w:p w14:paraId="3785B0A8" w14:textId="77777777" w:rsidR="00705F8C" w:rsidRPr="006E4D5B" w:rsidRDefault="00705F8C" w:rsidP="008F3F3F">
            <w:pPr>
              <w:mirrorIndents/>
              <w:jc w:val="center"/>
              <w:rPr>
                <w:sz w:val="20"/>
                <w:szCs w:val="22"/>
              </w:rPr>
            </w:pPr>
            <w:r w:rsidRPr="006E4D5B">
              <w:rPr>
                <w:sz w:val="20"/>
                <w:szCs w:val="22"/>
              </w:rPr>
              <w:t>non-TF-PIs</w:t>
            </w:r>
          </w:p>
        </w:tc>
        <w:tc>
          <w:tcPr>
            <w:tcW w:w="682" w:type="pct"/>
            <w:tcBorders>
              <w:top w:val="single" w:sz="4" w:space="0" w:color="auto"/>
              <w:left w:val="nil"/>
              <w:bottom w:val="single" w:sz="4" w:space="0" w:color="auto"/>
              <w:right w:val="nil"/>
            </w:tcBorders>
          </w:tcPr>
          <w:p w14:paraId="1ED6DC7F" w14:textId="77777777" w:rsidR="00705F8C" w:rsidRPr="006E4D5B" w:rsidRDefault="00705F8C" w:rsidP="008F3F3F">
            <w:pPr>
              <w:mirrorIndents/>
              <w:jc w:val="center"/>
              <w:rPr>
                <w:sz w:val="20"/>
                <w:szCs w:val="22"/>
              </w:rPr>
            </w:pPr>
            <w:r w:rsidRPr="006E4D5B">
              <w:rPr>
                <w:sz w:val="20"/>
                <w:szCs w:val="22"/>
              </w:rPr>
              <w:t>0 (0)</w:t>
            </w:r>
          </w:p>
        </w:tc>
        <w:tc>
          <w:tcPr>
            <w:tcW w:w="454" w:type="pct"/>
            <w:tcBorders>
              <w:top w:val="single" w:sz="4" w:space="0" w:color="auto"/>
              <w:left w:val="nil"/>
              <w:bottom w:val="single" w:sz="4" w:space="0" w:color="auto"/>
              <w:right w:val="nil"/>
            </w:tcBorders>
            <w:vAlign w:val="center"/>
          </w:tcPr>
          <w:p w14:paraId="33D5C835" w14:textId="310BA9C8" w:rsidR="00705F8C" w:rsidRPr="006E4D5B" w:rsidRDefault="0069479C" w:rsidP="008F3F3F">
            <w:pPr>
              <w:mirrorIndents/>
              <w:jc w:val="center"/>
              <w:rPr>
                <w:sz w:val="20"/>
                <w:szCs w:val="22"/>
              </w:rPr>
            </w:pPr>
            <w:r>
              <w:rPr>
                <w:sz w:val="20"/>
                <w:szCs w:val="22"/>
              </w:rPr>
              <w:t>-0.10</w:t>
            </w:r>
          </w:p>
        </w:tc>
        <w:tc>
          <w:tcPr>
            <w:tcW w:w="758" w:type="pct"/>
            <w:tcBorders>
              <w:top w:val="single" w:sz="4" w:space="0" w:color="auto"/>
              <w:left w:val="nil"/>
              <w:bottom w:val="single" w:sz="4" w:space="0" w:color="auto"/>
              <w:right w:val="nil"/>
            </w:tcBorders>
            <w:vAlign w:val="center"/>
          </w:tcPr>
          <w:p w14:paraId="2B6E6B74" w14:textId="2C37374F" w:rsidR="00705F8C" w:rsidRPr="006E4D5B" w:rsidRDefault="0069479C" w:rsidP="008F3F3F">
            <w:pPr>
              <w:mirrorIndents/>
              <w:jc w:val="center"/>
              <w:rPr>
                <w:sz w:val="20"/>
                <w:szCs w:val="22"/>
              </w:rPr>
            </w:pPr>
            <w:r>
              <w:rPr>
                <w:sz w:val="20"/>
                <w:szCs w:val="22"/>
              </w:rPr>
              <w:t>-0.45 – 0.25</w:t>
            </w:r>
          </w:p>
        </w:tc>
        <w:tc>
          <w:tcPr>
            <w:tcW w:w="606" w:type="pct"/>
            <w:tcBorders>
              <w:top w:val="single" w:sz="4" w:space="0" w:color="auto"/>
              <w:left w:val="nil"/>
              <w:bottom w:val="single" w:sz="4" w:space="0" w:color="auto"/>
              <w:right w:val="nil"/>
            </w:tcBorders>
            <w:vAlign w:val="center"/>
          </w:tcPr>
          <w:p w14:paraId="461CFE95" w14:textId="3EB42D50" w:rsidR="00705F8C" w:rsidRPr="006E4D5B" w:rsidRDefault="0069479C" w:rsidP="008F3F3F">
            <w:pPr>
              <w:mirrorIndents/>
              <w:jc w:val="center"/>
              <w:rPr>
                <w:sz w:val="20"/>
                <w:szCs w:val="22"/>
              </w:rPr>
            </w:pPr>
            <w:r>
              <w:rPr>
                <w:sz w:val="20"/>
                <w:szCs w:val="22"/>
              </w:rPr>
              <w:t>.580</w:t>
            </w:r>
          </w:p>
        </w:tc>
        <w:tc>
          <w:tcPr>
            <w:tcW w:w="454" w:type="pct"/>
            <w:vMerge/>
            <w:tcBorders>
              <w:left w:val="nil"/>
              <w:right w:val="nil"/>
            </w:tcBorders>
          </w:tcPr>
          <w:p w14:paraId="615F71DE" w14:textId="77777777" w:rsidR="00705F8C" w:rsidRPr="006E4D5B" w:rsidRDefault="00705F8C" w:rsidP="008F3F3F">
            <w:pPr>
              <w:mirrorIndents/>
              <w:jc w:val="center"/>
              <w:rPr>
                <w:sz w:val="20"/>
                <w:szCs w:val="22"/>
              </w:rPr>
            </w:pPr>
          </w:p>
        </w:tc>
      </w:tr>
      <w:tr w:rsidR="00705F8C" w:rsidRPr="006E4D5B" w14:paraId="1679415A" w14:textId="77777777" w:rsidTr="008F3F3F">
        <w:trPr>
          <w:cantSplit/>
          <w:trHeight w:val="58"/>
        </w:trPr>
        <w:tc>
          <w:tcPr>
            <w:tcW w:w="1287" w:type="pct"/>
            <w:gridSpan w:val="2"/>
            <w:tcBorders>
              <w:top w:val="single" w:sz="4" w:space="0" w:color="auto"/>
              <w:left w:val="nil"/>
              <w:bottom w:val="single" w:sz="4" w:space="0" w:color="auto"/>
              <w:right w:val="nil"/>
            </w:tcBorders>
            <w:vAlign w:val="center"/>
          </w:tcPr>
          <w:p w14:paraId="10B91DA8" w14:textId="77777777" w:rsidR="00705F8C" w:rsidRPr="006E4D5B" w:rsidRDefault="00705F8C" w:rsidP="008F3F3F">
            <w:pPr>
              <w:mirrorIndents/>
              <w:rPr>
                <w:sz w:val="20"/>
                <w:szCs w:val="22"/>
              </w:rPr>
            </w:pPr>
            <w:r w:rsidRPr="006E4D5B">
              <w:rPr>
                <w:sz w:val="20"/>
                <w:szCs w:val="22"/>
              </w:rPr>
              <w:t>relative to non-TF-PIs</w:t>
            </w:r>
          </w:p>
        </w:tc>
        <w:tc>
          <w:tcPr>
            <w:tcW w:w="759" w:type="pct"/>
            <w:tcBorders>
              <w:top w:val="single" w:sz="4" w:space="0" w:color="auto"/>
              <w:left w:val="nil"/>
              <w:bottom w:val="single" w:sz="4" w:space="0" w:color="auto"/>
              <w:right w:val="nil"/>
            </w:tcBorders>
            <w:vAlign w:val="center"/>
          </w:tcPr>
          <w:p w14:paraId="28B379C5" w14:textId="77777777" w:rsidR="00705F8C" w:rsidRPr="006E4D5B" w:rsidRDefault="00705F8C" w:rsidP="008F3F3F">
            <w:pPr>
              <w:mirrorIndents/>
              <w:jc w:val="center"/>
              <w:rPr>
                <w:sz w:val="20"/>
                <w:szCs w:val="22"/>
              </w:rPr>
            </w:pPr>
            <w:r w:rsidRPr="006E4D5B">
              <w:rPr>
                <w:sz w:val="20"/>
                <w:szCs w:val="22"/>
              </w:rPr>
              <w:t>TF-CBT</w:t>
            </w:r>
          </w:p>
        </w:tc>
        <w:tc>
          <w:tcPr>
            <w:tcW w:w="682" w:type="pct"/>
            <w:tcBorders>
              <w:top w:val="single" w:sz="4" w:space="0" w:color="auto"/>
              <w:left w:val="nil"/>
              <w:bottom w:val="single" w:sz="4" w:space="0" w:color="auto"/>
              <w:right w:val="nil"/>
            </w:tcBorders>
          </w:tcPr>
          <w:p w14:paraId="085335D7" w14:textId="5E314511" w:rsidR="00705F8C" w:rsidRPr="006E4D5B" w:rsidRDefault="00705F8C" w:rsidP="008F3F3F">
            <w:pPr>
              <w:mirrorIndents/>
              <w:jc w:val="center"/>
              <w:rPr>
                <w:sz w:val="20"/>
                <w:szCs w:val="22"/>
              </w:rPr>
            </w:pPr>
            <w:r w:rsidRPr="006E4D5B">
              <w:rPr>
                <w:sz w:val="20"/>
                <w:szCs w:val="22"/>
              </w:rPr>
              <w:t>1</w:t>
            </w:r>
            <w:r w:rsidR="006000B5">
              <w:rPr>
                <w:sz w:val="20"/>
                <w:szCs w:val="22"/>
              </w:rPr>
              <w:t>3</w:t>
            </w:r>
            <w:r w:rsidRPr="006E4D5B">
              <w:rPr>
                <w:sz w:val="20"/>
                <w:szCs w:val="22"/>
              </w:rPr>
              <w:t xml:space="preserve"> (1,</w:t>
            </w:r>
            <w:r w:rsidR="006000B5">
              <w:rPr>
                <w:sz w:val="20"/>
                <w:szCs w:val="22"/>
              </w:rPr>
              <w:t>549</w:t>
            </w:r>
            <w:r w:rsidRPr="006E4D5B">
              <w:rPr>
                <w:sz w:val="20"/>
                <w:szCs w:val="22"/>
              </w:rPr>
              <w:t>)</w:t>
            </w:r>
          </w:p>
        </w:tc>
        <w:tc>
          <w:tcPr>
            <w:tcW w:w="454" w:type="pct"/>
            <w:tcBorders>
              <w:top w:val="single" w:sz="4" w:space="0" w:color="auto"/>
              <w:left w:val="nil"/>
              <w:bottom w:val="single" w:sz="4" w:space="0" w:color="auto"/>
              <w:right w:val="nil"/>
            </w:tcBorders>
            <w:vAlign w:val="center"/>
          </w:tcPr>
          <w:p w14:paraId="7B452037" w14:textId="787F2CB1" w:rsidR="00705F8C" w:rsidRPr="0069479C" w:rsidRDefault="0069479C" w:rsidP="008F3F3F">
            <w:pPr>
              <w:mirrorIndents/>
              <w:jc w:val="center"/>
              <w:rPr>
                <w:b/>
                <w:sz w:val="20"/>
                <w:szCs w:val="22"/>
              </w:rPr>
            </w:pPr>
            <w:r w:rsidRPr="0069479C">
              <w:rPr>
                <w:b/>
                <w:sz w:val="20"/>
                <w:szCs w:val="22"/>
              </w:rPr>
              <w:t>0.19</w:t>
            </w:r>
          </w:p>
        </w:tc>
        <w:tc>
          <w:tcPr>
            <w:tcW w:w="758" w:type="pct"/>
            <w:tcBorders>
              <w:top w:val="single" w:sz="4" w:space="0" w:color="auto"/>
              <w:left w:val="nil"/>
              <w:bottom w:val="single" w:sz="4" w:space="0" w:color="auto"/>
              <w:right w:val="nil"/>
            </w:tcBorders>
            <w:vAlign w:val="center"/>
          </w:tcPr>
          <w:p w14:paraId="25F1D724" w14:textId="337D0944" w:rsidR="00705F8C" w:rsidRPr="0069479C" w:rsidRDefault="0069479C" w:rsidP="008F3F3F">
            <w:pPr>
              <w:mirrorIndents/>
              <w:jc w:val="center"/>
              <w:rPr>
                <w:b/>
                <w:sz w:val="20"/>
                <w:szCs w:val="22"/>
              </w:rPr>
            </w:pPr>
            <w:r w:rsidRPr="0069479C">
              <w:rPr>
                <w:b/>
                <w:sz w:val="20"/>
                <w:szCs w:val="22"/>
              </w:rPr>
              <w:t>0.05 – 0.33</w:t>
            </w:r>
          </w:p>
        </w:tc>
        <w:tc>
          <w:tcPr>
            <w:tcW w:w="606" w:type="pct"/>
            <w:tcBorders>
              <w:top w:val="single" w:sz="4" w:space="0" w:color="auto"/>
              <w:left w:val="nil"/>
              <w:bottom w:val="single" w:sz="4" w:space="0" w:color="auto"/>
              <w:right w:val="nil"/>
            </w:tcBorders>
            <w:vAlign w:val="center"/>
          </w:tcPr>
          <w:p w14:paraId="49D74EFA" w14:textId="77EE613D" w:rsidR="00705F8C" w:rsidRPr="0069479C" w:rsidRDefault="0069479C" w:rsidP="008F3F3F">
            <w:pPr>
              <w:mirrorIndents/>
              <w:jc w:val="center"/>
              <w:rPr>
                <w:b/>
                <w:sz w:val="20"/>
                <w:szCs w:val="22"/>
              </w:rPr>
            </w:pPr>
            <w:r w:rsidRPr="0069479C">
              <w:rPr>
                <w:b/>
                <w:sz w:val="20"/>
                <w:szCs w:val="22"/>
              </w:rPr>
              <w:t>.009</w:t>
            </w:r>
          </w:p>
        </w:tc>
        <w:tc>
          <w:tcPr>
            <w:tcW w:w="454" w:type="pct"/>
            <w:vMerge/>
            <w:tcBorders>
              <w:left w:val="nil"/>
              <w:bottom w:val="single" w:sz="4" w:space="0" w:color="auto"/>
              <w:right w:val="nil"/>
            </w:tcBorders>
          </w:tcPr>
          <w:p w14:paraId="63FDB0EC" w14:textId="77777777" w:rsidR="00705F8C" w:rsidRPr="006E4D5B" w:rsidRDefault="00705F8C" w:rsidP="008F3F3F">
            <w:pPr>
              <w:mirrorIndents/>
              <w:jc w:val="center"/>
              <w:rPr>
                <w:sz w:val="20"/>
                <w:szCs w:val="22"/>
              </w:rPr>
            </w:pPr>
          </w:p>
        </w:tc>
      </w:tr>
    </w:tbl>
    <w:p w14:paraId="58D26A73" w14:textId="4894D1B5" w:rsidR="00705F8C" w:rsidRDefault="007F6AD5" w:rsidP="007F6AD5">
      <w:pPr>
        <w:spacing w:line="30" w:lineRule="atLeast"/>
        <w:rPr>
          <w:sz w:val="17"/>
          <w:szCs w:val="17"/>
          <w:lang w:val="en-GB"/>
        </w:rPr>
        <w:sectPr w:rsidR="00705F8C" w:rsidSect="00820070">
          <w:pgSz w:w="11900" w:h="16840" w:code="9"/>
          <w:pgMar w:top="1418" w:right="1134" w:bottom="1418" w:left="1418" w:header="709" w:footer="709" w:gutter="0"/>
          <w:cols w:space="708"/>
          <w:docGrid w:linePitch="326"/>
        </w:sectPr>
      </w:pPr>
      <w:r w:rsidRPr="007F6AD5">
        <w:rPr>
          <w:sz w:val="16"/>
          <w:lang w:val="en-GB"/>
        </w:rPr>
        <w:t>#indicates that ≥ 1 outlier(s) was(were) detected and deleted for the outlier-corrected analyses. Bold prints highlight significant differences. *** p &lt; .001, ** p &lt; .01, * p &lt; .05, correspond to the respective Q-statistic. ACC – active control conditions (e.g., treatment-as-usual), EMDR – eye movement desensitization and reprocessing, k – number of trials for the given comparison, N – number of participants for the given comparison, non-TF-PIs – non-trauma-focused psychological interventions, other-TF-PIs – other trauma-focused psychological interventions (i.e., other than TF-CBT and EMDR), PCC – passive control conditions (e.g., waitlist), PIs – psychological interventions, SMD – standardized mean differences (i.e., Hedges’ g), TF-CBT – trauma-focused cognitive behaviour therapy</w:t>
      </w:r>
    </w:p>
    <w:p w14:paraId="7D7DF34E" w14:textId="47A6D414" w:rsidR="00D3658C" w:rsidRDefault="00FA1872" w:rsidP="00705F8C">
      <w:pPr>
        <w:spacing w:line="28" w:lineRule="atLeast"/>
        <w:rPr>
          <w:b/>
          <w:szCs w:val="20"/>
        </w:rPr>
      </w:pPr>
      <w:bookmarkStart w:id="375" w:name="Appendix_X"/>
      <w:r w:rsidRPr="006A0263">
        <w:rPr>
          <w:b/>
          <w:szCs w:val="20"/>
        </w:rPr>
        <w:lastRenderedPageBreak/>
        <w:t xml:space="preserve">Appendix </w:t>
      </w:r>
      <w:r w:rsidR="00DA6D08">
        <w:rPr>
          <w:b/>
          <w:szCs w:val="20"/>
        </w:rPr>
        <w:t>Y</w:t>
      </w:r>
      <w:r w:rsidRPr="006A0263">
        <w:rPr>
          <w:b/>
          <w:szCs w:val="20"/>
        </w:rPr>
        <w:t>: Forest plot for NMA at FU</w:t>
      </w:r>
      <w:r>
        <w:rPr>
          <w:b/>
          <w:szCs w:val="20"/>
        </w:rPr>
        <w:t>2</w:t>
      </w:r>
      <w:r w:rsidRPr="006A0263">
        <w:rPr>
          <w:b/>
          <w:szCs w:val="20"/>
        </w:rPr>
        <w:t xml:space="preserve"> </w:t>
      </w:r>
      <w:r w:rsidR="000D6A86">
        <w:rPr>
          <w:b/>
          <w:szCs w:val="20"/>
        </w:rPr>
        <w:t xml:space="preserve">(i.e., &gt; 5 months follow-up) </w:t>
      </w:r>
      <w:r w:rsidRPr="006A0263">
        <w:rPr>
          <w:b/>
          <w:szCs w:val="20"/>
        </w:rPr>
        <w:t xml:space="preserve">with </w:t>
      </w:r>
      <w:r w:rsidR="000D6A86">
        <w:rPr>
          <w:b/>
          <w:szCs w:val="20"/>
        </w:rPr>
        <w:t>passive control conditions</w:t>
      </w:r>
      <w:r w:rsidRPr="006A0263">
        <w:rPr>
          <w:b/>
          <w:szCs w:val="20"/>
        </w:rPr>
        <w:t xml:space="preserve"> as reference group</w:t>
      </w:r>
    </w:p>
    <w:bookmarkEnd w:id="375"/>
    <w:p w14:paraId="3F22AA71" w14:textId="2FF17DEE" w:rsidR="00FA1872" w:rsidRDefault="00FA1872" w:rsidP="00705F8C">
      <w:pPr>
        <w:spacing w:line="28" w:lineRule="atLeast"/>
        <w:rPr>
          <w:b/>
          <w:szCs w:val="20"/>
        </w:rPr>
      </w:pPr>
    </w:p>
    <w:p w14:paraId="5E78D4DF" w14:textId="77777777" w:rsidR="00FA1872" w:rsidRDefault="00FA1872" w:rsidP="00705F8C">
      <w:pPr>
        <w:spacing w:line="28" w:lineRule="atLeast"/>
        <w:rPr>
          <w:b/>
          <w:szCs w:val="20"/>
        </w:rPr>
      </w:pPr>
    </w:p>
    <w:p w14:paraId="565CFC35" w14:textId="5589A5BE" w:rsidR="00FA1872" w:rsidRDefault="00F933EF" w:rsidP="00705F8C">
      <w:pPr>
        <w:spacing w:line="28" w:lineRule="atLeast"/>
        <w:rPr>
          <w:b/>
          <w:szCs w:val="20"/>
        </w:rPr>
      </w:pPr>
      <w:r w:rsidRPr="00F933EF">
        <w:rPr>
          <w:b/>
          <w:noProof/>
          <w:szCs w:val="20"/>
        </w:rPr>
        <w:drawing>
          <wp:inline distT="0" distB="0" distL="0" distR="0" wp14:anchorId="1CA84D9B" wp14:editId="2FD326F2">
            <wp:extent cx="6408420" cy="2513514"/>
            <wp:effectExtent l="0" t="0" r="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27490" cy="2520994"/>
                    </a:xfrm>
                    <a:prstGeom prst="rect">
                      <a:avLst/>
                    </a:prstGeom>
                  </pic:spPr>
                </pic:pic>
              </a:graphicData>
            </a:graphic>
          </wp:inline>
        </w:drawing>
      </w:r>
    </w:p>
    <w:p w14:paraId="18F7BC0F" w14:textId="77777777" w:rsidR="00C92954" w:rsidRDefault="00C92954" w:rsidP="00FA1872">
      <w:pPr>
        <w:spacing w:line="480" w:lineRule="auto"/>
        <w:rPr>
          <w:i/>
          <w:sz w:val="16"/>
          <w:lang w:val="en-GB"/>
        </w:rPr>
      </w:pPr>
    </w:p>
    <w:p w14:paraId="307F011B" w14:textId="30DFC4A4" w:rsidR="00FA1872" w:rsidRPr="00784515" w:rsidRDefault="00784515" w:rsidP="00784515">
      <w:pPr>
        <w:mirrorIndents/>
        <w:rPr>
          <w:b/>
          <w:szCs w:val="20"/>
          <w:lang w:val="en-GB"/>
        </w:r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 xml:space="preserve">FU1 – follow-up </w:t>
      </w:r>
      <w:r>
        <w:rPr>
          <w:sz w:val="18"/>
          <w:lang w:val="en-GB"/>
        </w:rPr>
        <w:t>2</w:t>
      </w:r>
      <w:r w:rsidRPr="00ED44D4">
        <w:rPr>
          <w:sz w:val="18"/>
          <w:lang w:val="en-GB"/>
        </w:rPr>
        <w:t xml:space="preserve"> (i.e., </w:t>
      </w:r>
      <w:r>
        <w:rPr>
          <w:sz w:val="18"/>
          <w:lang w:val="en-GB"/>
        </w:rPr>
        <w:t>&gt;</w:t>
      </w:r>
      <w:r w:rsidRPr="00ED44D4">
        <w:rPr>
          <w:sz w:val="18"/>
          <w:lang w:val="en-GB"/>
        </w:rPr>
        <w:t xml:space="preserve">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p>
    <w:p w14:paraId="2BEC2FF2" w14:textId="746D4FCC" w:rsidR="00FA1872" w:rsidRDefault="00FA1872">
      <w:pPr>
        <w:rPr>
          <w:b/>
          <w:szCs w:val="20"/>
          <w:lang w:val="en-GB"/>
        </w:rPr>
      </w:pPr>
      <w:r>
        <w:rPr>
          <w:b/>
          <w:szCs w:val="20"/>
          <w:lang w:val="en-GB"/>
        </w:rPr>
        <w:br w:type="page"/>
      </w:r>
    </w:p>
    <w:p w14:paraId="00687842" w14:textId="607DFE04" w:rsidR="00FA1872" w:rsidRDefault="00FA1872" w:rsidP="00FA1872">
      <w:pPr>
        <w:spacing w:line="28" w:lineRule="atLeast"/>
        <w:rPr>
          <w:b/>
          <w:szCs w:val="20"/>
        </w:rPr>
      </w:pPr>
      <w:bookmarkStart w:id="376" w:name="Appendix_Y"/>
      <w:r w:rsidRPr="006A0263">
        <w:rPr>
          <w:b/>
          <w:szCs w:val="20"/>
        </w:rPr>
        <w:lastRenderedPageBreak/>
        <w:t xml:space="preserve">Appendix </w:t>
      </w:r>
      <w:r w:rsidR="00DA6D08">
        <w:rPr>
          <w:b/>
          <w:szCs w:val="20"/>
        </w:rPr>
        <w:t>Z</w:t>
      </w:r>
      <w:r w:rsidRPr="006A0263">
        <w:rPr>
          <w:b/>
          <w:szCs w:val="20"/>
        </w:rPr>
        <w:t>: Forest plot for NMA at FU</w:t>
      </w:r>
      <w:r>
        <w:rPr>
          <w:b/>
          <w:szCs w:val="20"/>
        </w:rPr>
        <w:t>2</w:t>
      </w:r>
      <w:r w:rsidR="000D6A86">
        <w:rPr>
          <w:b/>
          <w:szCs w:val="20"/>
        </w:rPr>
        <w:t xml:space="preserve"> (i.e., &gt; 5 months follow-up)</w:t>
      </w:r>
      <w:r w:rsidRPr="006A0263">
        <w:rPr>
          <w:b/>
          <w:szCs w:val="20"/>
        </w:rPr>
        <w:t xml:space="preserve"> with </w:t>
      </w:r>
      <w:r>
        <w:rPr>
          <w:b/>
          <w:szCs w:val="20"/>
        </w:rPr>
        <w:t>non-TF-PIs</w:t>
      </w:r>
      <w:r w:rsidRPr="006A0263">
        <w:rPr>
          <w:b/>
          <w:szCs w:val="20"/>
        </w:rPr>
        <w:t xml:space="preserve"> as reference group</w:t>
      </w:r>
    </w:p>
    <w:bookmarkEnd w:id="376"/>
    <w:p w14:paraId="4ED20831" w14:textId="6A912F4B" w:rsidR="00FA1872" w:rsidRDefault="00FA1872" w:rsidP="00FA1872">
      <w:pPr>
        <w:spacing w:line="28" w:lineRule="atLeast"/>
        <w:rPr>
          <w:b/>
          <w:szCs w:val="20"/>
        </w:rPr>
      </w:pPr>
    </w:p>
    <w:p w14:paraId="5ED034E0" w14:textId="77777777" w:rsidR="00FA1872" w:rsidRDefault="00FA1872" w:rsidP="00FA1872">
      <w:pPr>
        <w:spacing w:line="28" w:lineRule="atLeast"/>
        <w:rPr>
          <w:b/>
          <w:szCs w:val="20"/>
        </w:rPr>
      </w:pPr>
    </w:p>
    <w:p w14:paraId="0C92AEF0" w14:textId="1BD5D0DB" w:rsidR="00FA1872" w:rsidRDefault="00F933EF" w:rsidP="00FA1872">
      <w:pPr>
        <w:spacing w:line="28" w:lineRule="atLeast"/>
        <w:rPr>
          <w:b/>
          <w:szCs w:val="20"/>
        </w:rPr>
      </w:pPr>
      <w:r w:rsidRPr="00F933EF">
        <w:rPr>
          <w:b/>
          <w:noProof/>
          <w:szCs w:val="20"/>
        </w:rPr>
        <w:drawing>
          <wp:inline distT="0" distB="0" distL="0" distR="0" wp14:anchorId="74BA26B7" wp14:editId="6E379124">
            <wp:extent cx="6181015" cy="230124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5600" cy="2306670"/>
                    </a:xfrm>
                    <a:prstGeom prst="rect">
                      <a:avLst/>
                    </a:prstGeom>
                  </pic:spPr>
                </pic:pic>
              </a:graphicData>
            </a:graphic>
          </wp:inline>
        </w:drawing>
      </w:r>
    </w:p>
    <w:p w14:paraId="6BF2BA9A" w14:textId="77777777" w:rsidR="00C92954" w:rsidRDefault="00C92954" w:rsidP="00FA1872">
      <w:pPr>
        <w:spacing w:line="480" w:lineRule="auto"/>
        <w:rPr>
          <w:i/>
          <w:sz w:val="16"/>
          <w:lang w:val="en-GB"/>
        </w:rPr>
      </w:pPr>
    </w:p>
    <w:p w14:paraId="5151A532" w14:textId="77777777" w:rsidR="00784515" w:rsidRPr="00784515" w:rsidRDefault="00784515" w:rsidP="00784515">
      <w:pPr>
        <w:mirrorIndents/>
        <w:rPr>
          <w:b/>
          <w:szCs w:val="20"/>
          <w:lang w:val="en-GB"/>
        </w:r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 xml:space="preserve">FU1 – follow-up </w:t>
      </w:r>
      <w:r>
        <w:rPr>
          <w:sz w:val="18"/>
          <w:lang w:val="en-GB"/>
        </w:rPr>
        <w:t>2</w:t>
      </w:r>
      <w:r w:rsidRPr="00ED44D4">
        <w:rPr>
          <w:sz w:val="18"/>
          <w:lang w:val="en-GB"/>
        </w:rPr>
        <w:t xml:space="preserve"> (i.e., </w:t>
      </w:r>
      <w:r>
        <w:rPr>
          <w:sz w:val="18"/>
          <w:lang w:val="en-GB"/>
        </w:rPr>
        <w:t>&gt;</w:t>
      </w:r>
      <w:r w:rsidRPr="00ED44D4">
        <w:rPr>
          <w:sz w:val="18"/>
          <w:lang w:val="en-GB"/>
        </w:rPr>
        <w:t xml:space="preserve">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p>
    <w:p w14:paraId="4D50C4D2" w14:textId="2E9B80BC" w:rsidR="00C723A2" w:rsidRDefault="00C723A2">
      <w:pPr>
        <w:rPr>
          <w:sz w:val="16"/>
          <w:lang w:val="en-GB"/>
        </w:rPr>
      </w:pPr>
      <w:r>
        <w:rPr>
          <w:sz w:val="16"/>
          <w:lang w:val="en-GB"/>
        </w:rPr>
        <w:br w:type="page"/>
      </w:r>
    </w:p>
    <w:p w14:paraId="73C871A7" w14:textId="0C479196" w:rsidR="00C723A2" w:rsidRDefault="00C723A2" w:rsidP="00C723A2">
      <w:pPr>
        <w:spacing w:line="480" w:lineRule="auto"/>
        <w:rPr>
          <w:b/>
          <w:szCs w:val="20"/>
        </w:rPr>
      </w:pPr>
      <w:bookmarkStart w:id="377" w:name="Appendix_Z"/>
      <w:r>
        <w:rPr>
          <w:b/>
          <w:szCs w:val="20"/>
        </w:rPr>
        <w:lastRenderedPageBreak/>
        <w:t xml:space="preserve">Appendix </w:t>
      </w:r>
      <w:r w:rsidR="00DA6D08">
        <w:rPr>
          <w:b/>
          <w:szCs w:val="20"/>
        </w:rPr>
        <w:t>AA</w:t>
      </w:r>
      <w:r>
        <w:rPr>
          <w:b/>
          <w:szCs w:val="20"/>
        </w:rPr>
        <w:t>: Funnel plot for NMA on efficacy at FU2</w:t>
      </w:r>
      <w:r w:rsidR="000D6A86">
        <w:rPr>
          <w:b/>
          <w:szCs w:val="20"/>
        </w:rPr>
        <w:t xml:space="preserve"> (i.e., &gt; 5 months follow-up)</w:t>
      </w:r>
    </w:p>
    <w:bookmarkEnd w:id="377"/>
    <w:p w14:paraId="327D30B7" w14:textId="4BB06441" w:rsidR="00C723A2" w:rsidRDefault="00273C2A" w:rsidP="00C723A2">
      <w:pPr>
        <w:spacing w:line="480" w:lineRule="auto"/>
        <w:rPr>
          <w:b/>
          <w:szCs w:val="20"/>
        </w:rPr>
      </w:pPr>
      <w:r>
        <w:rPr>
          <w:b/>
          <w:noProof/>
          <w:szCs w:val="20"/>
        </w:rPr>
        <w:drawing>
          <wp:inline distT="0" distB="0" distL="0" distR="0" wp14:anchorId="4902F69E" wp14:editId="4C8F8E75">
            <wp:extent cx="8892540" cy="4474845"/>
            <wp:effectExtent l="0" t="0" r="381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el plot - FU2.png"/>
                    <pic:cNvPicPr/>
                  </pic:nvPicPr>
                  <pic:blipFill>
                    <a:blip r:embed="rId31"/>
                    <a:stretch>
                      <a:fillRect/>
                    </a:stretch>
                  </pic:blipFill>
                  <pic:spPr>
                    <a:xfrm>
                      <a:off x="0" y="0"/>
                      <a:ext cx="8892540" cy="4474845"/>
                    </a:xfrm>
                    <a:prstGeom prst="rect">
                      <a:avLst/>
                    </a:prstGeom>
                  </pic:spPr>
                </pic:pic>
              </a:graphicData>
            </a:graphic>
          </wp:inline>
        </w:drawing>
      </w:r>
    </w:p>
    <w:p w14:paraId="4C6A979F" w14:textId="77777777" w:rsidR="00DA6D08" w:rsidRDefault="00784515" w:rsidP="00784515">
      <w:pPr>
        <w:mirrorIndents/>
        <w:rPr>
          <w:sz w:val="18"/>
          <w:lang w:val="en-GB"/>
        </w:rPr>
        <w:sectPr w:rsidR="00DA6D08" w:rsidSect="00705F8C">
          <w:pgSz w:w="16840" w:h="11900" w:orient="landscape" w:code="9"/>
          <w:pgMar w:top="1418" w:right="1418" w:bottom="1134" w:left="1418" w:header="709" w:footer="709" w:gutter="0"/>
          <w:cols w:space="708"/>
          <w:docGrid w:linePitch="326"/>
        </w:sect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 xml:space="preserve">FU1 – follow-up </w:t>
      </w:r>
      <w:r>
        <w:rPr>
          <w:sz w:val="18"/>
          <w:lang w:val="en-GB"/>
        </w:rPr>
        <w:t>2</w:t>
      </w:r>
      <w:r w:rsidRPr="00ED44D4">
        <w:rPr>
          <w:sz w:val="18"/>
          <w:lang w:val="en-GB"/>
        </w:rPr>
        <w:t xml:space="preserve"> (i.e., </w:t>
      </w:r>
      <w:r>
        <w:rPr>
          <w:sz w:val="18"/>
          <w:lang w:val="en-GB"/>
        </w:rPr>
        <w:t>&gt;</w:t>
      </w:r>
      <w:r w:rsidRPr="00ED44D4">
        <w:rPr>
          <w:sz w:val="18"/>
          <w:lang w:val="en-GB"/>
        </w:rPr>
        <w:t xml:space="preserve">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p>
    <w:p w14:paraId="3047890D" w14:textId="53AED73A" w:rsidR="00DA6D08" w:rsidRDefault="00DA6D08" w:rsidP="00DA6D08">
      <w:pPr>
        <w:spacing w:line="480" w:lineRule="auto"/>
        <w:rPr>
          <w:b/>
          <w:szCs w:val="20"/>
        </w:rPr>
      </w:pPr>
      <w:bookmarkStart w:id="378" w:name="Appendix_AB"/>
      <w:r>
        <w:rPr>
          <w:b/>
          <w:szCs w:val="20"/>
        </w:rPr>
        <w:lastRenderedPageBreak/>
        <w:t>Appendix AB: Outlier-adjusted funnel plot for NMA on efficacy at FU2 (i.e., &gt; 5 months follow-up)</w:t>
      </w:r>
    </w:p>
    <w:bookmarkEnd w:id="378"/>
    <w:p w14:paraId="25C530A6" w14:textId="32855BFC" w:rsidR="00DA6D08" w:rsidRDefault="00273C2A" w:rsidP="00DA6D08">
      <w:pPr>
        <w:mirrorIndents/>
        <w:rPr>
          <w:sz w:val="18"/>
          <w:lang w:val="en-GB"/>
        </w:rPr>
      </w:pPr>
      <w:r>
        <w:rPr>
          <w:noProof/>
          <w:sz w:val="18"/>
          <w:lang w:val="en-GB"/>
        </w:rPr>
        <w:drawing>
          <wp:inline distT="0" distB="0" distL="0" distR="0" wp14:anchorId="4126A8B7" wp14:editId="2159BE72">
            <wp:extent cx="8892540" cy="4474845"/>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nel plot - FU2 - outlier-adjusted.png"/>
                    <pic:cNvPicPr/>
                  </pic:nvPicPr>
                  <pic:blipFill>
                    <a:blip r:embed="rId32"/>
                    <a:stretch>
                      <a:fillRect/>
                    </a:stretch>
                  </pic:blipFill>
                  <pic:spPr>
                    <a:xfrm>
                      <a:off x="0" y="0"/>
                      <a:ext cx="8892540" cy="4474845"/>
                    </a:xfrm>
                    <a:prstGeom prst="rect">
                      <a:avLst/>
                    </a:prstGeom>
                  </pic:spPr>
                </pic:pic>
              </a:graphicData>
            </a:graphic>
          </wp:inline>
        </w:drawing>
      </w:r>
    </w:p>
    <w:p w14:paraId="0B62E60C" w14:textId="6C2014A7" w:rsidR="00DA6D08" w:rsidRDefault="00DA6D08" w:rsidP="00DA6D08">
      <w:pPr>
        <w:mirrorIndents/>
        <w:rPr>
          <w:sz w:val="18"/>
          <w:lang w:val="en-GB"/>
        </w:rPr>
        <w:sectPr w:rsidR="00DA6D08" w:rsidSect="00705F8C">
          <w:pgSz w:w="16840" w:h="11900" w:orient="landscape" w:code="9"/>
          <w:pgMar w:top="1418" w:right="1418" w:bottom="1134" w:left="1418" w:header="709" w:footer="709" w:gutter="0"/>
          <w:cols w:space="708"/>
          <w:docGrid w:linePitch="326"/>
        </w:sect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 xml:space="preserve">FU1 – follow-up </w:t>
      </w:r>
      <w:r>
        <w:rPr>
          <w:sz w:val="18"/>
          <w:lang w:val="en-GB"/>
        </w:rPr>
        <w:t>2</w:t>
      </w:r>
      <w:r w:rsidRPr="00ED44D4">
        <w:rPr>
          <w:sz w:val="18"/>
          <w:lang w:val="en-GB"/>
        </w:rPr>
        <w:t xml:space="preserve"> (i.e., </w:t>
      </w:r>
      <w:r>
        <w:rPr>
          <w:sz w:val="18"/>
          <w:lang w:val="en-GB"/>
        </w:rPr>
        <w:t>&gt;</w:t>
      </w:r>
      <w:r w:rsidRPr="00ED44D4">
        <w:rPr>
          <w:sz w:val="18"/>
          <w:lang w:val="en-GB"/>
        </w:rPr>
        <w:t xml:space="preserve">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p>
    <w:p w14:paraId="760181D6" w14:textId="5B26F3C5" w:rsidR="004B05E0" w:rsidRDefault="004B05E0" w:rsidP="004B05E0">
      <w:pPr>
        <w:spacing w:line="480" w:lineRule="auto"/>
        <w:rPr>
          <w:b/>
          <w:szCs w:val="20"/>
        </w:rPr>
      </w:pPr>
      <w:bookmarkStart w:id="379" w:name="Appendix_AA"/>
      <w:r>
        <w:rPr>
          <w:b/>
          <w:szCs w:val="20"/>
        </w:rPr>
        <w:lastRenderedPageBreak/>
        <w:t>Appendix A</w:t>
      </w:r>
      <w:r w:rsidR="00DA6D08">
        <w:rPr>
          <w:b/>
          <w:szCs w:val="20"/>
        </w:rPr>
        <w:t>C</w:t>
      </w:r>
      <w:r>
        <w:rPr>
          <w:b/>
          <w:szCs w:val="20"/>
        </w:rPr>
        <w:t xml:space="preserve">: </w:t>
      </w:r>
      <w:proofErr w:type="spellStart"/>
      <w:r>
        <w:rPr>
          <w:b/>
          <w:szCs w:val="20"/>
        </w:rPr>
        <w:t>Netheat</w:t>
      </w:r>
      <w:proofErr w:type="spellEnd"/>
      <w:r>
        <w:rPr>
          <w:b/>
          <w:szCs w:val="20"/>
        </w:rPr>
        <w:t xml:space="preserve"> plot for NMA on efficacy at FU2</w:t>
      </w:r>
      <w:r w:rsidR="000D6A86">
        <w:rPr>
          <w:b/>
          <w:szCs w:val="20"/>
        </w:rPr>
        <w:t xml:space="preserve"> (i.e., &gt; 5 months follow-up)</w:t>
      </w:r>
    </w:p>
    <w:bookmarkEnd w:id="379"/>
    <w:p w14:paraId="3331F0A4" w14:textId="0120DD9F" w:rsidR="004B05E0" w:rsidRDefault="004F2BB8" w:rsidP="00C723A2">
      <w:pPr>
        <w:spacing w:line="480" w:lineRule="auto"/>
        <w:rPr>
          <w:b/>
          <w:szCs w:val="20"/>
        </w:rPr>
      </w:pPr>
      <w:r>
        <w:rPr>
          <w:b/>
          <w:noProof/>
          <w:szCs w:val="20"/>
        </w:rPr>
        <w:drawing>
          <wp:inline distT="0" distB="0" distL="0" distR="0" wp14:anchorId="64E2DC60" wp14:editId="56B92385">
            <wp:extent cx="6096000" cy="3048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heat_FU2.jpeg"/>
                    <pic:cNvPicPr/>
                  </pic:nvPicPr>
                  <pic:blipFill>
                    <a:blip r:embed="rId33"/>
                    <a:stretch>
                      <a:fillRect/>
                    </a:stretch>
                  </pic:blipFill>
                  <pic:spPr>
                    <a:xfrm>
                      <a:off x="0" y="0"/>
                      <a:ext cx="6096000" cy="3048000"/>
                    </a:xfrm>
                    <a:prstGeom prst="rect">
                      <a:avLst/>
                    </a:prstGeom>
                  </pic:spPr>
                </pic:pic>
              </a:graphicData>
            </a:graphic>
          </wp:inline>
        </w:drawing>
      </w:r>
    </w:p>
    <w:p w14:paraId="3D20AAC5" w14:textId="6B182ACC" w:rsidR="004B05E0" w:rsidRPr="004B05E0" w:rsidRDefault="00784515" w:rsidP="00784515">
      <w:pPr>
        <w:mirrorIndents/>
        <w:rPr>
          <w:b/>
          <w:szCs w:val="20"/>
          <w:lang w:val="en-GB"/>
        </w:rPr>
      </w:pPr>
      <w:r w:rsidRPr="00B505DC">
        <w:rPr>
          <w:sz w:val="18"/>
          <w:lang w:val="en-GB"/>
        </w:rPr>
        <w:t xml:space="preserve">ACC </w:t>
      </w:r>
      <w:r w:rsidRPr="00B505DC">
        <w:rPr>
          <w:rFonts w:cs="Calisto MT"/>
          <w:color w:val="211D1E"/>
          <w:sz w:val="11"/>
          <w:szCs w:val="15"/>
        </w:rPr>
        <w:t xml:space="preserve">– </w:t>
      </w:r>
      <w:r w:rsidRPr="00B505DC">
        <w:rPr>
          <w:sz w:val="18"/>
          <w:lang w:val="en-GB"/>
        </w:rPr>
        <w:t xml:space="preserve">active control conditions (e.g., treatment-as-usual), EMDR </w:t>
      </w:r>
      <w:r w:rsidRPr="00B505DC">
        <w:rPr>
          <w:rFonts w:cs="Calisto MT"/>
          <w:color w:val="211D1E"/>
          <w:sz w:val="11"/>
          <w:szCs w:val="15"/>
        </w:rPr>
        <w:t xml:space="preserve">– </w:t>
      </w:r>
      <w:r w:rsidRPr="00B505DC">
        <w:rPr>
          <w:sz w:val="18"/>
          <w:lang w:val="en-GB"/>
        </w:rPr>
        <w:t xml:space="preserve">eye movement desensitization and reprocessing, </w:t>
      </w:r>
      <w:r w:rsidRPr="00ED44D4">
        <w:rPr>
          <w:sz w:val="18"/>
          <w:lang w:val="en-GB"/>
        </w:rPr>
        <w:t xml:space="preserve">FU1 – follow-up </w:t>
      </w:r>
      <w:r>
        <w:rPr>
          <w:sz w:val="18"/>
          <w:lang w:val="en-GB"/>
        </w:rPr>
        <w:t>2</w:t>
      </w:r>
      <w:r w:rsidRPr="00ED44D4">
        <w:rPr>
          <w:sz w:val="18"/>
          <w:lang w:val="en-GB"/>
        </w:rPr>
        <w:t xml:space="preserve"> (i.e., </w:t>
      </w:r>
      <w:r>
        <w:rPr>
          <w:sz w:val="18"/>
          <w:lang w:val="en-GB"/>
        </w:rPr>
        <w:t>&gt;</w:t>
      </w:r>
      <w:r w:rsidRPr="00ED44D4">
        <w:rPr>
          <w:sz w:val="18"/>
          <w:lang w:val="en-GB"/>
        </w:rPr>
        <w:t xml:space="preserve"> 5 months</w:t>
      </w:r>
      <w:r>
        <w:rPr>
          <w:sz w:val="18"/>
          <w:lang w:val="en-GB"/>
        </w:rPr>
        <w:t xml:space="preserve"> follow-up</w:t>
      </w:r>
      <w:r w:rsidRPr="00ED44D4">
        <w:rPr>
          <w:sz w:val="18"/>
          <w:lang w:val="en-GB"/>
        </w:rPr>
        <w:t xml:space="preserve">), </w:t>
      </w:r>
      <w:r w:rsidRPr="00B505DC">
        <w:rPr>
          <w:sz w:val="18"/>
          <w:lang w:val="en-GB"/>
        </w:rPr>
        <w:t xml:space="preserve">non-TF-PIs </w:t>
      </w:r>
      <w:r w:rsidRPr="00B505DC">
        <w:rPr>
          <w:rFonts w:cs="Calisto MT"/>
          <w:color w:val="211D1E"/>
          <w:sz w:val="11"/>
          <w:szCs w:val="15"/>
        </w:rPr>
        <w:t xml:space="preserve">– </w:t>
      </w:r>
      <w:r w:rsidRPr="00B505DC">
        <w:rPr>
          <w:sz w:val="18"/>
          <w:lang w:val="en-GB"/>
        </w:rPr>
        <w:t xml:space="preserve">non-trauma-focused psychological interventions, other-TF-PIs </w:t>
      </w:r>
      <w:r w:rsidRPr="00B505DC">
        <w:rPr>
          <w:rFonts w:cs="Calisto MT"/>
          <w:color w:val="211D1E"/>
          <w:sz w:val="11"/>
          <w:szCs w:val="15"/>
        </w:rPr>
        <w:t xml:space="preserve">– </w:t>
      </w:r>
      <w:r w:rsidRPr="00B505DC">
        <w:rPr>
          <w:sz w:val="18"/>
          <w:lang w:val="en-GB"/>
        </w:rPr>
        <w:t xml:space="preserve">other trauma-focused psychological interventions (i.e., other than TF-CBT and EMDR), PCC </w:t>
      </w:r>
      <w:r w:rsidRPr="00B505DC">
        <w:rPr>
          <w:rFonts w:cs="Calisto MT"/>
          <w:color w:val="211D1E"/>
          <w:sz w:val="11"/>
          <w:szCs w:val="15"/>
        </w:rPr>
        <w:t xml:space="preserve">– </w:t>
      </w:r>
      <w:r w:rsidRPr="00B505DC">
        <w:rPr>
          <w:sz w:val="18"/>
          <w:lang w:val="en-GB"/>
        </w:rPr>
        <w:t xml:space="preserve">passive control conditions (e.g., waitlist), TF-CBT </w:t>
      </w:r>
      <w:r w:rsidRPr="00B505DC">
        <w:rPr>
          <w:rFonts w:cs="Calisto MT"/>
          <w:color w:val="211D1E"/>
          <w:sz w:val="11"/>
          <w:szCs w:val="15"/>
        </w:rPr>
        <w:t xml:space="preserve">– </w:t>
      </w:r>
      <w:r w:rsidRPr="00B505DC">
        <w:rPr>
          <w:sz w:val="18"/>
          <w:lang w:val="en-GB"/>
        </w:rPr>
        <w:t>trauma-focused cognitive behaviour therap</w:t>
      </w:r>
      <w:r>
        <w:rPr>
          <w:sz w:val="18"/>
          <w:lang w:val="en-GB"/>
        </w:rPr>
        <w:t>y</w:t>
      </w:r>
    </w:p>
    <w:sectPr w:rsidR="004B05E0" w:rsidRPr="004B05E0" w:rsidSect="00705F8C">
      <w:pgSz w:w="16840" w:h="11900" w:orient="landscape" w:code="9"/>
      <w:pgMar w:top="1418" w:right="1418" w:bottom="1134"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5B4DA" w14:textId="77777777" w:rsidR="005A390B" w:rsidRDefault="005A390B" w:rsidP="00274AA9">
      <w:r>
        <w:separator/>
      </w:r>
    </w:p>
  </w:endnote>
  <w:endnote w:type="continuationSeparator" w:id="0">
    <w:p w14:paraId="042A6316" w14:textId="77777777" w:rsidR="005A390B" w:rsidRDefault="005A390B" w:rsidP="00274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ardianAgateSans1GR-Regular">
    <w:altName w:val="Yu Gothic"/>
    <w:panose1 w:val="00000000000000000000"/>
    <w:charset w:val="80"/>
    <w:family w:val="auto"/>
    <w:notTrueType/>
    <w:pitch w:val="default"/>
    <w:sig w:usb0="00000001" w:usb1="08070000" w:usb2="00000010" w:usb3="00000000" w:csb0="00020000"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3F53B" w14:textId="77777777" w:rsidR="005A390B" w:rsidRDefault="005A390B">
    <w:pPr>
      <w:pStyle w:val="Fuzeile"/>
    </w:pPr>
  </w:p>
  <w:p w14:paraId="7C715596" w14:textId="77777777" w:rsidR="005A390B" w:rsidRDefault="005A39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929325"/>
      <w:docPartObj>
        <w:docPartGallery w:val="Page Numbers (Bottom of Page)"/>
        <w:docPartUnique/>
      </w:docPartObj>
    </w:sdtPr>
    <w:sdtEndPr>
      <w:rPr>
        <w:noProof/>
      </w:rPr>
    </w:sdtEndPr>
    <w:sdtContent>
      <w:p w14:paraId="74D8A8AC" w14:textId="4A635195" w:rsidR="005A390B" w:rsidRDefault="005A390B">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14:paraId="17256DBF" w14:textId="77777777" w:rsidR="005A390B" w:rsidRDefault="005A390B">
    <w:pPr>
      <w:pStyle w:val="Fuzeile"/>
    </w:pPr>
  </w:p>
  <w:p w14:paraId="6AF33C16" w14:textId="77777777" w:rsidR="005A390B" w:rsidRDefault="005A39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A61F" w14:textId="77777777" w:rsidR="005A390B" w:rsidRDefault="005A39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95075" w14:textId="77777777" w:rsidR="005A390B" w:rsidRDefault="005A390B" w:rsidP="00274AA9">
      <w:r>
        <w:separator/>
      </w:r>
    </w:p>
  </w:footnote>
  <w:footnote w:type="continuationSeparator" w:id="0">
    <w:p w14:paraId="20074CD0" w14:textId="77777777" w:rsidR="005A390B" w:rsidRDefault="005A390B" w:rsidP="00274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D85AA" w14:textId="77777777" w:rsidR="005A390B" w:rsidRDefault="005A390B">
    <w:pPr>
      <w:pStyle w:val="Kopfzeile"/>
    </w:pPr>
  </w:p>
  <w:p w14:paraId="6A2A9F08" w14:textId="77777777" w:rsidR="005A390B" w:rsidRDefault="005A39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37F5" w14:textId="4C047DAD" w:rsidR="005A390B" w:rsidRDefault="005A390B">
    <w:pPr>
      <w:pStyle w:val="Kopfzeile"/>
      <w:jc w:val="right"/>
    </w:pPr>
  </w:p>
  <w:p w14:paraId="4A9D822B" w14:textId="77777777" w:rsidR="005A390B" w:rsidRDefault="005A390B">
    <w:pPr>
      <w:pStyle w:val="Kopfzeile"/>
    </w:pPr>
  </w:p>
  <w:p w14:paraId="05B0F820" w14:textId="77777777" w:rsidR="005A390B" w:rsidRDefault="005A39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94E0E" w14:textId="77777777" w:rsidR="005A390B" w:rsidRDefault="005A39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1F6D"/>
    <w:multiLevelType w:val="hybridMultilevel"/>
    <w:tmpl w:val="9C66640A"/>
    <w:lvl w:ilvl="0" w:tplc="2CDE880E">
      <w:start w:val="1"/>
      <w:numFmt w:val="decimal"/>
      <w:lvlText w:val="%1."/>
      <w:lvlJc w:val="left"/>
      <w:pPr>
        <w:ind w:left="360" w:hanging="360"/>
      </w:pPr>
      <w:rPr>
        <w:rFonts w:hint="default"/>
      </w:rPr>
    </w:lvl>
    <w:lvl w:ilvl="1" w:tplc="FDF64E40">
      <w:start w:val="1"/>
      <w:numFmt w:val="lowerLetter"/>
      <w:lvlText w:val="%2."/>
      <w:lvlJc w:val="left"/>
      <w:pPr>
        <w:ind w:left="1080" w:hanging="360"/>
      </w:pPr>
    </w:lvl>
    <w:lvl w:ilvl="2" w:tplc="81D4097E">
      <w:start w:val="1"/>
      <w:numFmt w:val="lowerRoman"/>
      <w:lvlText w:val="%3."/>
      <w:lvlJc w:val="right"/>
      <w:pPr>
        <w:ind w:left="1800" w:hanging="180"/>
      </w:pPr>
    </w:lvl>
    <w:lvl w:ilvl="3" w:tplc="60005964">
      <w:start w:val="1"/>
      <w:numFmt w:val="decimal"/>
      <w:lvlText w:val="%4."/>
      <w:lvlJc w:val="left"/>
      <w:pPr>
        <w:ind w:left="2520" w:hanging="360"/>
      </w:pPr>
    </w:lvl>
    <w:lvl w:ilvl="4" w:tplc="AA063B42">
      <w:start w:val="1"/>
      <w:numFmt w:val="lowerLetter"/>
      <w:lvlText w:val="%5."/>
      <w:lvlJc w:val="left"/>
      <w:pPr>
        <w:ind w:left="3240" w:hanging="360"/>
      </w:pPr>
    </w:lvl>
    <w:lvl w:ilvl="5" w:tplc="A12A54B8">
      <w:start w:val="1"/>
      <w:numFmt w:val="lowerRoman"/>
      <w:lvlText w:val="%6."/>
      <w:lvlJc w:val="right"/>
      <w:pPr>
        <w:ind w:left="3960" w:hanging="180"/>
      </w:pPr>
    </w:lvl>
    <w:lvl w:ilvl="6" w:tplc="80D86E2E">
      <w:start w:val="1"/>
      <w:numFmt w:val="decimal"/>
      <w:lvlText w:val="%7."/>
      <w:lvlJc w:val="left"/>
      <w:pPr>
        <w:ind w:left="4680" w:hanging="360"/>
      </w:pPr>
    </w:lvl>
    <w:lvl w:ilvl="7" w:tplc="4EF69D22">
      <w:start w:val="1"/>
      <w:numFmt w:val="lowerLetter"/>
      <w:lvlText w:val="%8."/>
      <w:lvlJc w:val="left"/>
      <w:pPr>
        <w:ind w:left="5400" w:hanging="360"/>
      </w:pPr>
    </w:lvl>
    <w:lvl w:ilvl="8" w:tplc="9D18444E">
      <w:start w:val="1"/>
      <w:numFmt w:val="lowerRoman"/>
      <w:lvlText w:val="%9."/>
      <w:lvlJc w:val="right"/>
      <w:pPr>
        <w:ind w:left="6120" w:hanging="180"/>
      </w:pPr>
    </w:lvl>
  </w:abstractNum>
  <w:abstractNum w:abstractNumId="1" w15:restartNumberingAfterBreak="0">
    <w:nsid w:val="032F3E16"/>
    <w:multiLevelType w:val="hybridMultilevel"/>
    <w:tmpl w:val="3DC4F9CE"/>
    <w:lvl w:ilvl="0" w:tplc="D7CC3438">
      <w:start w:val="1"/>
      <w:numFmt w:val="decimal"/>
      <w:lvlText w:val="%1."/>
      <w:lvlJc w:val="left"/>
      <w:pPr>
        <w:ind w:left="360" w:hanging="360"/>
      </w:pPr>
      <w:rPr>
        <w:rFonts w:hint="default"/>
      </w:rPr>
    </w:lvl>
    <w:lvl w:ilvl="1" w:tplc="CCCE7E08">
      <w:start w:val="1"/>
      <w:numFmt w:val="lowerLetter"/>
      <w:lvlText w:val="%2."/>
      <w:lvlJc w:val="left"/>
      <w:pPr>
        <w:ind w:left="1080" w:hanging="360"/>
      </w:pPr>
    </w:lvl>
    <w:lvl w:ilvl="2" w:tplc="60889E04">
      <w:start w:val="1"/>
      <w:numFmt w:val="lowerRoman"/>
      <w:lvlText w:val="%3."/>
      <w:lvlJc w:val="right"/>
      <w:pPr>
        <w:ind w:left="1800" w:hanging="180"/>
      </w:pPr>
    </w:lvl>
    <w:lvl w:ilvl="3" w:tplc="7B8AB840">
      <w:start w:val="1"/>
      <w:numFmt w:val="decimal"/>
      <w:lvlText w:val="%4."/>
      <w:lvlJc w:val="left"/>
      <w:pPr>
        <w:ind w:left="2520" w:hanging="360"/>
      </w:pPr>
    </w:lvl>
    <w:lvl w:ilvl="4" w:tplc="0A2A3306">
      <w:start w:val="1"/>
      <w:numFmt w:val="lowerLetter"/>
      <w:lvlText w:val="%5."/>
      <w:lvlJc w:val="left"/>
      <w:pPr>
        <w:ind w:left="3240" w:hanging="360"/>
      </w:pPr>
    </w:lvl>
    <w:lvl w:ilvl="5" w:tplc="DE1C5E5A">
      <w:start w:val="1"/>
      <w:numFmt w:val="lowerRoman"/>
      <w:lvlText w:val="%6."/>
      <w:lvlJc w:val="right"/>
      <w:pPr>
        <w:ind w:left="3960" w:hanging="180"/>
      </w:pPr>
    </w:lvl>
    <w:lvl w:ilvl="6" w:tplc="04463F30">
      <w:start w:val="1"/>
      <w:numFmt w:val="decimal"/>
      <w:lvlText w:val="%7."/>
      <w:lvlJc w:val="left"/>
      <w:pPr>
        <w:ind w:left="4680" w:hanging="360"/>
      </w:pPr>
    </w:lvl>
    <w:lvl w:ilvl="7" w:tplc="90DCE4FA">
      <w:start w:val="1"/>
      <w:numFmt w:val="lowerLetter"/>
      <w:lvlText w:val="%8."/>
      <w:lvlJc w:val="left"/>
      <w:pPr>
        <w:ind w:left="5400" w:hanging="360"/>
      </w:pPr>
    </w:lvl>
    <w:lvl w:ilvl="8" w:tplc="F060110A">
      <w:start w:val="1"/>
      <w:numFmt w:val="lowerRoman"/>
      <w:lvlText w:val="%9."/>
      <w:lvlJc w:val="right"/>
      <w:pPr>
        <w:ind w:left="6120" w:hanging="180"/>
      </w:pPr>
    </w:lvl>
  </w:abstractNum>
  <w:abstractNum w:abstractNumId="2" w15:restartNumberingAfterBreak="0">
    <w:nsid w:val="0729601C"/>
    <w:multiLevelType w:val="hybridMultilevel"/>
    <w:tmpl w:val="C0AE7C06"/>
    <w:lvl w:ilvl="0" w:tplc="944465D4">
      <w:start w:val="1"/>
      <w:numFmt w:val="decimal"/>
      <w:lvlText w:val="%1."/>
      <w:lvlJc w:val="left"/>
      <w:pPr>
        <w:ind w:left="360" w:hanging="360"/>
      </w:pPr>
      <w:rPr>
        <w:rFonts w:hint="default"/>
      </w:rPr>
    </w:lvl>
    <w:lvl w:ilvl="1" w:tplc="FECA59A4">
      <w:start w:val="1"/>
      <w:numFmt w:val="lowerLetter"/>
      <w:lvlText w:val="%2."/>
      <w:lvlJc w:val="left"/>
      <w:pPr>
        <w:ind w:left="1080" w:hanging="360"/>
      </w:pPr>
    </w:lvl>
    <w:lvl w:ilvl="2" w:tplc="68227E10">
      <w:start w:val="1"/>
      <w:numFmt w:val="lowerRoman"/>
      <w:lvlText w:val="%3."/>
      <w:lvlJc w:val="right"/>
      <w:pPr>
        <w:ind w:left="1800" w:hanging="180"/>
      </w:pPr>
    </w:lvl>
    <w:lvl w:ilvl="3" w:tplc="D2FE06D6">
      <w:start w:val="1"/>
      <w:numFmt w:val="decimal"/>
      <w:lvlText w:val="%4."/>
      <w:lvlJc w:val="left"/>
      <w:pPr>
        <w:ind w:left="2520" w:hanging="360"/>
      </w:pPr>
    </w:lvl>
    <w:lvl w:ilvl="4" w:tplc="A7120F6A">
      <w:start w:val="1"/>
      <w:numFmt w:val="lowerLetter"/>
      <w:lvlText w:val="%5."/>
      <w:lvlJc w:val="left"/>
      <w:pPr>
        <w:ind w:left="3240" w:hanging="360"/>
      </w:pPr>
    </w:lvl>
    <w:lvl w:ilvl="5" w:tplc="CB6ED944">
      <w:start w:val="1"/>
      <w:numFmt w:val="lowerRoman"/>
      <w:lvlText w:val="%6."/>
      <w:lvlJc w:val="right"/>
      <w:pPr>
        <w:ind w:left="3960" w:hanging="180"/>
      </w:pPr>
    </w:lvl>
    <w:lvl w:ilvl="6" w:tplc="7E027C74">
      <w:start w:val="1"/>
      <w:numFmt w:val="decimal"/>
      <w:lvlText w:val="%7."/>
      <w:lvlJc w:val="left"/>
      <w:pPr>
        <w:ind w:left="4680" w:hanging="360"/>
      </w:pPr>
    </w:lvl>
    <w:lvl w:ilvl="7" w:tplc="0D26BDBC">
      <w:start w:val="1"/>
      <w:numFmt w:val="lowerLetter"/>
      <w:lvlText w:val="%8."/>
      <w:lvlJc w:val="left"/>
      <w:pPr>
        <w:ind w:left="5400" w:hanging="360"/>
      </w:pPr>
    </w:lvl>
    <w:lvl w:ilvl="8" w:tplc="78A82022">
      <w:start w:val="1"/>
      <w:numFmt w:val="lowerRoman"/>
      <w:lvlText w:val="%9."/>
      <w:lvlJc w:val="right"/>
      <w:pPr>
        <w:ind w:left="6120" w:hanging="180"/>
      </w:pPr>
    </w:lvl>
  </w:abstractNum>
  <w:abstractNum w:abstractNumId="3" w15:restartNumberingAfterBreak="0">
    <w:nsid w:val="12B978F4"/>
    <w:multiLevelType w:val="hybridMultilevel"/>
    <w:tmpl w:val="FD9009E6"/>
    <w:lvl w:ilvl="0" w:tplc="08A29306">
      <w:start w:val="1"/>
      <w:numFmt w:val="decimal"/>
      <w:lvlText w:val="%1."/>
      <w:lvlJc w:val="left"/>
      <w:pPr>
        <w:ind w:left="360" w:hanging="360"/>
      </w:pPr>
      <w:rPr>
        <w:rFonts w:hint="default"/>
      </w:rPr>
    </w:lvl>
    <w:lvl w:ilvl="1" w:tplc="D7CADAF0">
      <w:start w:val="1"/>
      <w:numFmt w:val="lowerLetter"/>
      <w:lvlText w:val="%2."/>
      <w:lvlJc w:val="left"/>
      <w:pPr>
        <w:ind w:left="1080" w:hanging="360"/>
      </w:pPr>
    </w:lvl>
    <w:lvl w:ilvl="2" w:tplc="D0F2578C">
      <w:start w:val="1"/>
      <w:numFmt w:val="lowerRoman"/>
      <w:lvlText w:val="%3."/>
      <w:lvlJc w:val="right"/>
      <w:pPr>
        <w:ind w:left="1800" w:hanging="180"/>
      </w:pPr>
    </w:lvl>
    <w:lvl w:ilvl="3" w:tplc="1F846404">
      <w:start w:val="1"/>
      <w:numFmt w:val="decimal"/>
      <w:lvlText w:val="%4."/>
      <w:lvlJc w:val="left"/>
      <w:pPr>
        <w:ind w:left="2520" w:hanging="360"/>
      </w:pPr>
    </w:lvl>
    <w:lvl w:ilvl="4" w:tplc="44A82D50">
      <w:start w:val="1"/>
      <w:numFmt w:val="lowerLetter"/>
      <w:lvlText w:val="%5."/>
      <w:lvlJc w:val="left"/>
      <w:pPr>
        <w:ind w:left="3240" w:hanging="360"/>
      </w:pPr>
    </w:lvl>
    <w:lvl w:ilvl="5" w:tplc="D4CAC2DE">
      <w:start w:val="1"/>
      <w:numFmt w:val="lowerRoman"/>
      <w:lvlText w:val="%6."/>
      <w:lvlJc w:val="right"/>
      <w:pPr>
        <w:ind w:left="3960" w:hanging="180"/>
      </w:pPr>
    </w:lvl>
    <w:lvl w:ilvl="6" w:tplc="3774EBAA">
      <w:start w:val="1"/>
      <w:numFmt w:val="decimal"/>
      <w:lvlText w:val="%7."/>
      <w:lvlJc w:val="left"/>
      <w:pPr>
        <w:ind w:left="4680" w:hanging="360"/>
      </w:pPr>
    </w:lvl>
    <w:lvl w:ilvl="7" w:tplc="7E26EAD6">
      <w:start w:val="1"/>
      <w:numFmt w:val="lowerLetter"/>
      <w:lvlText w:val="%8."/>
      <w:lvlJc w:val="left"/>
      <w:pPr>
        <w:ind w:left="5400" w:hanging="360"/>
      </w:pPr>
    </w:lvl>
    <w:lvl w:ilvl="8" w:tplc="C1DC8E30">
      <w:start w:val="1"/>
      <w:numFmt w:val="lowerRoman"/>
      <w:lvlText w:val="%9."/>
      <w:lvlJc w:val="right"/>
      <w:pPr>
        <w:ind w:left="6120" w:hanging="180"/>
      </w:pPr>
    </w:lvl>
  </w:abstractNum>
  <w:abstractNum w:abstractNumId="4" w15:restartNumberingAfterBreak="0">
    <w:nsid w:val="16101F07"/>
    <w:multiLevelType w:val="hybridMultilevel"/>
    <w:tmpl w:val="F26CD468"/>
    <w:lvl w:ilvl="0" w:tplc="51E6758C">
      <w:start w:val="1"/>
      <w:numFmt w:val="decimal"/>
      <w:lvlText w:val="%1."/>
      <w:lvlJc w:val="left"/>
      <w:pPr>
        <w:ind w:left="360" w:hanging="360"/>
      </w:pPr>
      <w:rPr>
        <w:rFonts w:hint="default"/>
      </w:rPr>
    </w:lvl>
    <w:lvl w:ilvl="1" w:tplc="02D4E9FA">
      <w:start w:val="1"/>
      <w:numFmt w:val="lowerLetter"/>
      <w:lvlText w:val="%2."/>
      <w:lvlJc w:val="left"/>
      <w:pPr>
        <w:ind w:left="1080" w:hanging="360"/>
      </w:pPr>
    </w:lvl>
    <w:lvl w:ilvl="2" w:tplc="E362B37C">
      <w:start w:val="1"/>
      <w:numFmt w:val="lowerRoman"/>
      <w:lvlText w:val="%3."/>
      <w:lvlJc w:val="right"/>
      <w:pPr>
        <w:ind w:left="1800" w:hanging="180"/>
      </w:pPr>
    </w:lvl>
    <w:lvl w:ilvl="3" w:tplc="3D7C47F6">
      <w:start w:val="1"/>
      <w:numFmt w:val="decimal"/>
      <w:lvlText w:val="%4."/>
      <w:lvlJc w:val="left"/>
      <w:pPr>
        <w:ind w:left="2520" w:hanging="360"/>
      </w:pPr>
    </w:lvl>
    <w:lvl w:ilvl="4" w:tplc="2D50C4A8">
      <w:start w:val="1"/>
      <w:numFmt w:val="lowerLetter"/>
      <w:lvlText w:val="%5."/>
      <w:lvlJc w:val="left"/>
      <w:pPr>
        <w:ind w:left="3240" w:hanging="360"/>
      </w:pPr>
    </w:lvl>
    <w:lvl w:ilvl="5" w:tplc="EB4E9F5C">
      <w:start w:val="1"/>
      <w:numFmt w:val="lowerRoman"/>
      <w:lvlText w:val="%6."/>
      <w:lvlJc w:val="right"/>
      <w:pPr>
        <w:ind w:left="3960" w:hanging="180"/>
      </w:pPr>
    </w:lvl>
    <w:lvl w:ilvl="6" w:tplc="0CAA3AF4">
      <w:start w:val="1"/>
      <w:numFmt w:val="decimal"/>
      <w:lvlText w:val="%7."/>
      <w:lvlJc w:val="left"/>
      <w:pPr>
        <w:ind w:left="4680" w:hanging="360"/>
      </w:pPr>
    </w:lvl>
    <w:lvl w:ilvl="7" w:tplc="1A8E12CA">
      <w:start w:val="1"/>
      <w:numFmt w:val="lowerLetter"/>
      <w:lvlText w:val="%8."/>
      <w:lvlJc w:val="left"/>
      <w:pPr>
        <w:ind w:left="5400" w:hanging="360"/>
      </w:pPr>
    </w:lvl>
    <w:lvl w:ilvl="8" w:tplc="41FCCEA2">
      <w:start w:val="1"/>
      <w:numFmt w:val="lowerRoman"/>
      <w:lvlText w:val="%9."/>
      <w:lvlJc w:val="right"/>
      <w:pPr>
        <w:ind w:left="6120" w:hanging="180"/>
      </w:pPr>
    </w:lvl>
  </w:abstractNum>
  <w:abstractNum w:abstractNumId="5" w15:restartNumberingAfterBreak="0">
    <w:nsid w:val="197B31D0"/>
    <w:multiLevelType w:val="hybridMultilevel"/>
    <w:tmpl w:val="971C7E76"/>
    <w:lvl w:ilvl="0" w:tplc="07FEEE80">
      <w:start w:val="1"/>
      <w:numFmt w:val="decimal"/>
      <w:lvlText w:val="%1."/>
      <w:lvlJc w:val="left"/>
      <w:pPr>
        <w:ind w:left="720" w:hanging="360"/>
      </w:pPr>
      <w:rPr>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4A51063"/>
    <w:multiLevelType w:val="hybridMultilevel"/>
    <w:tmpl w:val="B8DE9CE4"/>
    <w:lvl w:ilvl="0" w:tplc="5E28AE40">
      <w:start w:val="1"/>
      <w:numFmt w:val="decimal"/>
      <w:lvlText w:val="%1."/>
      <w:lvlJc w:val="left"/>
      <w:pPr>
        <w:ind w:left="360" w:hanging="360"/>
      </w:pPr>
      <w:rPr>
        <w:rFonts w:hint="default"/>
      </w:rPr>
    </w:lvl>
    <w:lvl w:ilvl="1" w:tplc="5E240D54">
      <w:start w:val="1"/>
      <w:numFmt w:val="lowerLetter"/>
      <w:lvlText w:val="%2."/>
      <w:lvlJc w:val="left"/>
      <w:pPr>
        <w:ind w:left="1080" w:hanging="360"/>
      </w:pPr>
    </w:lvl>
    <w:lvl w:ilvl="2" w:tplc="AAB0A4F2">
      <w:start w:val="1"/>
      <w:numFmt w:val="lowerRoman"/>
      <w:lvlText w:val="%3."/>
      <w:lvlJc w:val="right"/>
      <w:pPr>
        <w:ind w:left="1800" w:hanging="180"/>
      </w:pPr>
    </w:lvl>
    <w:lvl w:ilvl="3" w:tplc="6700FA54">
      <w:start w:val="1"/>
      <w:numFmt w:val="decimal"/>
      <w:lvlText w:val="%4."/>
      <w:lvlJc w:val="left"/>
      <w:pPr>
        <w:ind w:left="2520" w:hanging="360"/>
      </w:pPr>
    </w:lvl>
    <w:lvl w:ilvl="4" w:tplc="098EF1D6">
      <w:start w:val="1"/>
      <w:numFmt w:val="lowerLetter"/>
      <w:lvlText w:val="%5."/>
      <w:lvlJc w:val="left"/>
      <w:pPr>
        <w:ind w:left="3240" w:hanging="360"/>
      </w:pPr>
    </w:lvl>
    <w:lvl w:ilvl="5" w:tplc="5B647776">
      <w:start w:val="1"/>
      <w:numFmt w:val="lowerRoman"/>
      <w:lvlText w:val="%6."/>
      <w:lvlJc w:val="right"/>
      <w:pPr>
        <w:ind w:left="3960" w:hanging="180"/>
      </w:pPr>
    </w:lvl>
    <w:lvl w:ilvl="6" w:tplc="8DCA0D60">
      <w:start w:val="1"/>
      <w:numFmt w:val="decimal"/>
      <w:lvlText w:val="%7."/>
      <w:lvlJc w:val="left"/>
      <w:pPr>
        <w:ind w:left="4680" w:hanging="360"/>
      </w:pPr>
    </w:lvl>
    <w:lvl w:ilvl="7" w:tplc="98B4D2AA">
      <w:start w:val="1"/>
      <w:numFmt w:val="lowerLetter"/>
      <w:lvlText w:val="%8."/>
      <w:lvlJc w:val="left"/>
      <w:pPr>
        <w:ind w:left="5400" w:hanging="360"/>
      </w:pPr>
    </w:lvl>
    <w:lvl w:ilvl="8" w:tplc="516ACDAE">
      <w:start w:val="1"/>
      <w:numFmt w:val="lowerRoman"/>
      <w:lvlText w:val="%9."/>
      <w:lvlJc w:val="right"/>
      <w:pPr>
        <w:ind w:left="6120" w:hanging="180"/>
      </w:pPr>
    </w:lvl>
  </w:abstractNum>
  <w:abstractNum w:abstractNumId="7" w15:restartNumberingAfterBreak="0">
    <w:nsid w:val="51BF501F"/>
    <w:multiLevelType w:val="hybridMultilevel"/>
    <w:tmpl w:val="071E5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C7412B5"/>
    <w:multiLevelType w:val="hybridMultilevel"/>
    <w:tmpl w:val="BC5C8C30"/>
    <w:lvl w:ilvl="0" w:tplc="8DC411CC">
      <w:start w:val="1"/>
      <w:numFmt w:val="decimal"/>
      <w:lvlText w:val="%1."/>
      <w:lvlJc w:val="left"/>
      <w:pPr>
        <w:ind w:left="360" w:hanging="360"/>
      </w:pPr>
      <w:rPr>
        <w:rFonts w:hint="default"/>
      </w:rPr>
    </w:lvl>
    <w:lvl w:ilvl="1" w:tplc="44D87E1C">
      <w:start w:val="1"/>
      <w:numFmt w:val="lowerLetter"/>
      <w:lvlText w:val="%2."/>
      <w:lvlJc w:val="left"/>
      <w:pPr>
        <w:ind w:left="1080" w:hanging="360"/>
      </w:pPr>
    </w:lvl>
    <w:lvl w:ilvl="2" w:tplc="64FC7E74">
      <w:start w:val="1"/>
      <w:numFmt w:val="lowerRoman"/>
      <w:lvlText w:val="%3."/>
      <w:lvlJc w:val="right"/>
      <w:pPr>
        <w:ind w:left="1800" w:hanging="180"/>
      </w:pPr>
    </w:lvl>
    <w:lvl w:ilvl="3" w:tplc="8432DF36">
      <w:start w:val="1"/>
      <w:numFmt w:val="decimal"/>
      <w:lvlText w:val="%4."/>
      <w:lvlJc w:val="left"/>
      <w:pPr>
        <w:ind w:left="2520" w:hanging="360"/>
      </w:pPr>
    </w:lvl>
    <w:lvl w:ilvl="4" w:tplc="B98CCBF4">
      <w:start w:val="1"/>
      <w:numFmt w:val="lowerLetter"/>
      <w:lvlText w:val="%5."/>
      <w:lvlJc w:val="left"/>
      <w:pPr>
        <w:ind w:left="3240" w:hanging="360"/>
      </w:pPr>
    </w:lvl>
    <w:lvl w:ilvl="5" w:tplc="FBCA2458">
      <w:start w:val="1"/>
      <w:numFmt w:val="lowerRoman"/>
      <w:lvlText w:val="%6."/>
      <w:lvlJc w:val="right"/>
      <w:pPr>
        <w:ind w:left="3960" w:hanging="180"/>
      </w:pPr>
    </w:lvl>
    <w:lvl w:ilvl="6" w:tplc="89F892EE">
      <w:start w:val="1"/>
      <w:numFmt w:val="decimal"/>
      <w:lvlText w:val="%7."/>
      <w:lvlJc w:val="left"/>
      <w:pPr>
        <w:ind w:left="4680" w:hanging="360"/>
      </w:pPr>
    </w:lvl>
    <w:lvl w:ilvl="7" w:tplc="5D285078">
      <w:start w:val="1"/>
      <w:numFmt w:val="lowerLetter"/>
      <w:lvlText w:val="%8."/>
      <w:lvlJc w:val="left"/>
      <w:pPr>
        <w:ind w:left="5400" w:hanging="360"/>
      </w:pPr>
    </w:lvl>
    <w:lvl w:ilvl="8" w:tplc="5C8E08C8">
      <w:start w:val="1"/>
      <w:numFmt w:val="lowerRoman"/>
      <w:lvlText w:val="%9."/>
      <w:lvlJc w:val="right"/>
      <w:pPr>
        <w:ind w:left="6120" w:hanging="180"/>
      </w:pPr>
    </w:lvl>
  </w:abstractNum>
  <w:abstractNum w:abstractNumId="9" w15:restartNumberingAfterBreak="0">
    <w:nsid w:val="5D1E2198"/>
    <w:multiLevelType w:val="hybridMultilevel"/>
    <w:tmpl w:val="136C6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C6F290D"/>
    <w:multiLevelType w:val="hybridMultilevel"/>
    <w:tmpl w:val="06B25B20"/>
    <w:lvl w:ilvl="0" w:tplc="3A4E0DDA">
      <w:start w:val="1"/>
      <w:numFmt w:val="decimal"/>
      <w:lvlText w:val="%1."/>
      <w:lvlJc w:val="left"/>
      <w:pPr>
        <w:ind w:left="360" w:hanging="360"/>
      </w:pPr>
      <w:rPr>
        <w:rFonts w:hint="default"/>
      </w:rPr>
    </w:lvl>
    <w:lvl w:ilvl="1" w:tplc="A4943580">
      <w:start w:val="1"/>
      <w:numFmt w:val="lowerLetter"/>
      <w:lvlText w:val="%2."/>
      <w:lvlJc w:val="left"/>
      <w:pPr>
        <w:ind w:left="1080" w:hanging="360"/>
      </w:pPr>
    </w:lvl>
    <w:lvl w:ilvl="2" w:tplc="BDE2FBB0">
      <w:start w:val="1"/>
      <w:numFmt w:val="lowerRoman"/>
      <w:lvlText w:val="%3."/>
      <w:lvlJc w:val="right"/>
      <w:pPr>
        <w:ind w:left="1800" w:hanging="180"/>
      </w:pPr>
    </w:lvl>
    <w:lvl w:ilvl="3" w:tplc="16A61F42">
      <w:start w:val="1"/>
      <w:numFmt w:val="decimal"/>
      <w:lvlText w:val="%4."/>
      <w:lvlJc w:val="left"/>
      <w:pPr>
        <w:ind w:left="2520" w:hanging="360"/>
      </w:pPr>
    </w:lvl>
    <w:lvl w:ilvl="4" w:tplc="8CCA87F8">
      <w:start w:val="1"/>
      <w:numFmt w:val="lowerLetter"/>
      <w:lvlText w:val="%5."/>
      <w:lvlJc w:val="left"/>
      <w:pPr>
        <w:ind w:left="3240" w:hanging="360"/>
      </w:pPr>
    </w:lvl>
    <w:lvl w:ilvl="5" w:tplc="B76C5CB2">
      <w:start w:val="1"/>
      <w:numFmt w:val="lowerRoman"/>
      <w:lvlText w:val="%6."/>
      <w:lvlJc w:val="right"/>
      <w:pPr>
        <w:ind w:left="3960" w:hanging="180"/>
      </w:pPr>
    </w:lvl>
    <w:lvl w:ilvl="6" w:tplc="A74A5630">
      <w:start w:val="1"/>
      <w:numFmt w:val="decimal"/>
      <w:lvlText w:val="%7."/>
      <w:lvlJc w:val="left"/>
      <w:pPr>
        <w:ind w:left="4680" w:hanging="360"/>
      </w:pPr>
    </w:lvl>
    <w:lvl w:ilvl="7" w:tplc="E7F2F06E">
      <w:start w:val="1"/>
      <w:numFmt w:val="lowerLetter"/>
      <w:lvlText w:val="%8."/>
      <w:lvlJc w:val="left"/>
      <w:pPr>
        <w:ind w:left="5400" w:hanging="360"/>
      </w:pPr>
    </w:lvl>
    <w:lvl w:ilvl="8" w:tplc="732A6BD8">
      <w:start w:val="1"/>
      <w:numFmt w:val="lowerRoman"/>
      <w:lvlText w:val="%9."/>
      <w:lvlJc w:val="right"/>
      <w:pPr>
        <w:ind w:left="6120" w:hanging="180"/>
      </w:pPr>
    </w:lvl>
  </w:abstractNum>
  <w:abstractNum w:abstractNumId="11" w15:restartNumberingAfterBreak="0">
    <w:nsid w:val="705D71DF"/>
    <w:multiLevelType w:val="hybridMultilevel"/>
    <w:tmpl w:val="B058CF5C"/>
    <w:lvl w:ilvl="0" w:tplc="8508EE20">
      <w:start w:val="1"/>
      <w:numFmt w:val="decimal"/>
      <w:lvlText w:val="%1."/>
      <w:lvlJc w:val="left"/>
      <w:pPr>
        <w:ind w:left="360" w:hanging="360"/>
      </w:pPr>
      <w:rPr>
        <w:rFonts w:hint="default"/>
      </w:rPr>
    </w:lvl>
    <w:lvl w:ilvl="1" w:tplc="0408E40C">
      <w:start w:val="1"/>
      <w:numFmt w:val="lowerLetter"/>
      <w:lvlText w:val="%2."/>
      <w:lvlJc w:val="left"/>
      <w:pPr>
        <w:ind w:left="1440" w:hanging="360"/>
      </w:pPr>
    </w:lvl>
    <w:lvl w:ilvl="2" w:tplc="574ED540">
      <w:start w:val="1"/>
      <w:numFmt w:val="lowerRoman"/>
      <w:lvlText w:val="%3."/>
      <w:lvlJc w:val="right"/>
      <w:pPr>
        <w:ind w:left="2160" w:hanging="180"/>
      </w:pPr>
    </w:lvl>
    <w:lvl w:ilvl="3" w:tplc="BA92E132">
      <w:start w:val="1"/>
      <w:numFmt w:val="decimal"/>
      <w:lvlText w:val="%4."/>
      <w:lvlJc w:val="left"/>
      <w:pPr>
        <w:ind w:left="2880" w:hanging="360"/>
      </w:pPr>
    </w:lvl>
    <w:lvl w:ilvl="4" w:tplc="E92844FC">
      <w:start w:val="1"/>
      <w:numFmt w:val="lowerLetter"/>
      <w:lvlText w:val="%5."/>
      <w:lvlJc w:val="left"/>
      <w:pPr>
        <w:ind w:left="3600" w:hanging="360"/>
      </w:pPr>
    </w:lvl>
    <w:lvl w:ilvl="5" w:tplc="09A8D95C">
      <w:start w:val="1"/>
      <w:numFmt w:val="lowerRoman"/>
      <w:lvlText w:val="%6."/>
      <w:lvlJc w:val="right"/>
      <w:pPr>
        <w:ind w:left="4320" w:hanging="180"/>
      </w:pPr>
    </w:lvl>
    <w:lvl w:ilvl="6" w:tplc="1E10AEF2">
      <w:start w:val="1"/>
      <w:numFmt w:val="decimal"/>
      <w:lvlText w:val="%7."/>
      <w:lvlJc w:val="left"/>
      <w:pPr>
        <w:ind w:left="5040" w:hanging="360"/>
      </w:pPr>
    </w:lvl>
    <w:lvl w:ilvl="7" w:tplc="010A5804">
      <w:start w:val="1"/>
      <w:numFmt w:val="lowerLetter"/>
      <w:lvlText w:val="%8."/>
      <w:lvlJc w:val="left"/>
      <w:pPr>
        <w:ind w:left="5760" w:hanging="360"/>
      </w:pPr>
    </w:lvl>
    <w:lvl w:ilvl="8" w:tplc="1E621AF6">
      <w:start w:val="1"/>
      <w:numFmt w:val="lowerRoman"/>
      <w:lvlText w:val="%9."/>
      <w:lvlJc w:val="right"/>
      <w:pPr>
        <w:ind w:left="6480" w:hanging="180"/>
      </w:pPr>
    </w:lvl>
  </w:abstractNum>
  <w:num w:numId="1">
    <w:abstractNumId w:val="10"/>
  </w:num>
  <w:num w:numId="2">
    <w:abstractNumId w:val="1"/>
  </w:num>
  <w:num w:numId="3">
    <w:abstractNumId w:val="11"/>
  </w:num>
  <w:num w:numId="4">
    <w:abstractNumId w:val="6"/>
  </w:num>
  <w:num w:numId="5">
    <w:abstractNumId w:val="0"/>
  </w:num>
  <w:num w:numId="6">
    <w:abstractNumId w:val="4"/>
  </w:num>
  <w:num w:numId="7">
    <w:abstractNumId w:val="3"/>
  </w:num>
  <w:num w:numId="8">
    <w:abstractNumId w:val="8"/>
  </w:num>
  <w:num w:numId="9">
    <w:abstractNumId w:val="2"/>
  </w:num>
  <w:num w:numId="10">
    <w:abstractNumId w:val="7"/>
  </w:num>
  <w:num w:numId="11">
    <w:abstractNumId w:val="9"/>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CA" w:vendorID="64" w:dllVersion="6" w:nlCheck="1" w:checkStyle="0"/>
  <w:activeWritingStyle w:appName="MSWord" w:lang="nl-NL"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36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20F"/>
    <w:rsid w:val="00002327"/>
    <w:rsid w:val="00002704"/>
    <w:rsid w:val="0000462A"/>
    <w:rsid w:val="00013582"/>
    <w:rsid w:val="00014D3B"/>
    <w:rsid w:val="00015616"/>
    <w:rsid w:val="0001791E"/>
    <w:rsid w:val="00017DE9"/>
    <w:rsid w:val="000242C8"/>
    <w:rsid w:val="00025DAA"/>
    <w:rsid w:val="0003044A"/>
    <w:rsid w:val="0003093F"/>
    <w:rsid w:val="00031393"/>
    <w:rsid w:val="00031573"/>
    <w:rsid w:val="000317F9"/>
    <w:rsid w:val="00033D80"/>
    <w:rsid w:val="0004138E"/>
    <w:rsid w:val="0004320F"/>
    <w:rsid w:val="00053353"/>
    <w:rsid w:val="00057C56"/>
    <w:rsid w:val="000601F7"/>
    <w:rsid w:val="00060C30"/>
    <w:rsid w:val="000615BD"/>
    <w:rsid w:val="00062AA3"/>
    <w:rsid w:val="000635C8"/>
    <w:rsid w:val="000643BE"/>
    <w:rsid w:val="0006632F"/>
    <w:rsid w:val="000673C7"/>
    <w:rsid w:val="00070BD6"/>
    <w:rsid w:val="000720C8"/>
    <w:rsid w:val="0007253E"/>
    <w:rsid w:val="00074136"/>
    <w:rsid w:val="000801AC"/>
    <w:rsid w:val="0008041A"/>
    <w:rsid w:val="00091B03"/>
    <w:rsid w:val="00097950"/>
    <w:rsid w:val="00097F82"/>
    <w:rsid w:val="000A29AD"/>
    <w:rsid w:val="000A6D34"/>
    <w:rsid w:val="000B2E8B"/>
    <w:rsid w:val="000B475C"/>
    <w:rsid w:val="000B74F6"/>
    <w:rsid w:val="000B7B4B"/>
    <w:rsid w:val="000C4A97"/>
    <w:rsid w:val="000C7A6A"/>
    <w:rsid w:val="000D0789"/>
    <w:rsid w:val="000D14F0"/>
    <w:rsid w:val="000D19B4"/>
    <w:rsid w:val="000D5B98"/>
    <w:rsid w:val="000D6A86"/>
    <w:rsid w:val="000E1CB9"/>
    <w:rsid w:val="000E223C"/>
    <w:rsid w:val="000E400C"/>
    <w:rsid w:val="000E6EF9"/>
    <w:rsid w:val="000E7714"/>
    <w:rsid w:val="000F0155"/>
    <w:rsid w:val="000F14B4"/>
    <w:rsid w:val="000F1DDE"/>
    <w:rsid w:val="000F7B00"/>
    <w:rsid w:val="00100EAA"/>
    <w:rsid w:val="00102F4C"/>
    <w:rsid w:val="00103252"/>
    <w:rsid w:val="0010498B"/>
    <w:rsid w:val="00110DCB"/>
    <w:rsid w:val="00113250"/>
    <w:rsid w:val="0011503B"/>
    <w:rsid w:val="00115986"/>
    <w:rsid w:val="00116180"/>
    <w:rsid w:val="001219DE"/>
    <w:rsid w:val="001233FB"/>
    <w:rsid w:val="00123E59"/>
    <w:rsid w:val="001246ED"/>
    <w:rsid w:val="00125707"/>
    <w:rsid w:val="001276A5"/>
    <w:rsid w:val="00127F58"/>
    <w:rsid w:val="001342C5"/>
    <w:rsid w:val="00134AAF"/>
    <w:rsid w:val="00134FBF"/>
    <w:rsid w:val="00135851"/>
    <w:rsid w:val="00142A89"/>
    <w:rsid w:val="00142F19"/>
    <w:rsid w:val="001457FD"/>
    <w:rsid w:val="00147DE5"/>
    <w:rsid w:val="001606C6"/>
    <w:rsid w:val="0016316F"/>
    <w:rsid w:val="00163229"/>
    <w:rsid w:val="0016463F"/>
    <w:rsid w:val="001668A4"/>
    <w:rsid w:val="00167756"/>
    <w:rsid w:val="001709CD"/>
    <w:rsid w:val="00172A5D"/>
    <w:rsid w:val="0017397C"/>
    <w:rsid w:val="00174F25"/>
    <w:rsid w:val="00175E96"/>
    <w:rsid w:val="00176146"/>
    <w:rsid w:val="001763A8"/>
    <w:rsid w:val="00176CD7"/>
    <w:rsid w:val="00177846"/>
    <w:rsid w:val="001805CC"/>
    <w:rsid w:val="0018090D"/>
    <w:rsid w:val="001824D2"/>
    <w:rsid w:val="00182F09"/>
    <w:rsid w:val="001860D3"/>
    <w:rsid w:val="001879B2"/>
    <w:rsid w:val="00193DC6"/>
    <w:rsid w:val="00193FE6"/>
    <w:rsid w:val="00196071"/>
    <w:rsid w:val="0019763C"/>
    <w:rsid w:val="0019779E"/>
    <w:rsid w:val="001A094F"/>
    <w:rsid w:val="001A12F1"/>
    <w:rsid w:val="001A1BE0"/>
    <w:rsid w:val="001A42AD"/>
    <w:rsid w:val="001A77A6"/>
    <w:rsid w:val="001B1EBD"/>
    <w:rsid w:val="001B37FA"/>
    <w:rsid w:val="001B4EFE"/>
    <w:rsid w:val="001B65D3"/>
    <w:rsid w:val="001B6764"/>
    <w:rsid w:val="001B7152"/>
    <w:rsid w:val="001B725A"/>
    <w:rsid w:val="001C07C3"/>
    <w:rsid w:val="001C0BB9"/>
    <w:rsid w:val="001C0DA3"/>
    <w:rsid w:val="001C689C"/>
    <w:rsid w:val="001C6AE1"/>
    <w:rsid w:val="001D1483"/>
    <w:rsid w:val="001D18A9"/>
    <w:rsid w:val="001D2C13"/>
    <w:rsid w:val="001D5E73"/>
    <w:rsid w:val="001D616C"/>
    <w:rsid w:val="001E2BE8"/>
    <w:rsid w:val="001E4B03"/>
    <w:rsid w:val="001E63EE"/>
    <w:rsid w:val="001E7BC5"/>
    <w:rsid w:val="001F144E"/>
    <w:rsid w:val="00200414"/>
    <w:rsid w:val="00200687"/>
    <w:rsid w:val="00200CE8"/>
    <w:rsid w:val="00200D93"/>
    <w:rsid w:val="002029C9"/>
    <w:rsid w:val="00203043"/>
    <w:rsid w:val="002063C1"/>
    <w:rsid w:val="002124E2"/>
    <w:rsid w:val="00214D50"/>
    <w:rsid w:val="0021563B"/>
    <w:rsid w:val="002176D3"/>
    <w:rsid w:val="00221852"/>
    <w:rsid w:val="00224949"/>
    <w:rsid w:val="0022688E"/>
    <w:rsid w:val="00232491"/>
    <w:rsid w:val="00232D1D"/>
    <w:rsid w:val="002332A5"/>
    <w:rsid w:val="00234527"/>
    <w:rsid w:val="00235060"/>
    <w:rsid w:val="00235989"/>
    <w:rsid w:val="002366B5"/>
    <w:rsid w:val="00236B75"/>
    <w:rsid w:val="002370EE"/>
    <w:rsid w:val="00237D65"/>
    <w:rsid w:val="00242CDC"/>
    <w:rsid w:val="00243015"/>
    <w:rsid w:val="002430FF"/>
    <w:rsid w:val="00243559"/>
    <w:rsid w:val="002459B4"/>
    <w:rsid w:val="00246B32"/>
    <w:rsid w:val="00246D55"/>
    <w:rsid w:val="00250121"/>
    <w:rsid w:val="00250E67"/>
    <w:rsid w:val="00251DC1"/>
    <w:rsid w:val="00253891"/>
    <w:rsid w:val="00254381"/>
    <w:rsid w:val="002549E0"/>
    <w:rsid w:val="00256A4D"/>
    <w:rsid w:val="0025740D"/>
    <w:rsid w:val="00257B78"/>
    <w:rsid w:val="00263BA3"/>
    <w:rsid w:val="00267F8D"/>
    <w:rsid w:val="00273C2A"/>
    <w:rsid w:val="00274AA9"/>
    <w:rsid w:val="002771BB"/>
    <w:rsid w:val="00281822"/>
    <w:rsid w:val="00282179"/>
    <w:rsid w:val="00290FAA"/>
    <w:rsid w:val="0029355F"/>
    <w:rsid w:val="00295142"/>
    <w:rsid w:val="00295DF9"/>
    <w:rsid w:val="002A1BD2"/>
    <w:rsid w:val="002A225E"/>
    <w:rsid w:val="002A378A"/>
    <w:rsid w:val="002A3FD4"/>
    <w:rsid w:val="002A4DA6"/>
    <w:rsid w:val="002A51EF"/>
    <w:rsid w:val="002A55EE"/>
    <w:rsid w:val="002A6452"/>
    <w:rsid w:val="002A71ED"/>
    <w:rsid w:val="002B011C"/>
    <w:rsid w:val="002B4300"/>
    <w:rsid w:val="002B5D98"/>
    <w:rsid w:val="002B6235"/>
    <w:rsid w:val="002B6E13"/>
    <w:rsid w:val="002C55BD"/>
    <w:rsid w:val="002C776C"/>
    <w:rsid w:val="002D0579"/>
    <w:rsid w:val="002D5816"/>
    <w:rsid w:val="002D6722"/>
    <w:rsid w:val="002E1269"/>
    <w:rsid w:val="002E4F19"/>
    <w:rsid w:val="002F044D"/>
    <w:rsid w:val="002F1F97"/>
    <w:rsid w:val="002F316A"/>
    <w:rsid w:val="002F4230"/>
    <w:rsid w:val="002F4E85"/>
    <w:rsid w:val="002F50CD"/>
    <w:rsid w:val="002F55CE"/>
    <w:rsid w:val="002F5E6D"/>
    <w:rsid w:val="002F6FDC"/>
    <w:rsid w:val="002F715B"/>
    <w:rsid w:val="002F7DBE"/>
    <w:rsid w:val="00300448"/>
    <w:rsid w:val="003009FC"/>
    <w:rsid w:val="00301D9E"/>
    <w:rsid w:val="00302114"/>
    <w:rsid w:val="0030295D"/>
    <w:rsid w:val="00305C88"/>
    <w:rsid w:val="003078EA"/>
    <w:rsid w:val="003127DF"/>
    <w:rsid w:val="0031287F"/>
    <w:rsid w:val="0031566F"/>
    <w:rsid w:val="00316761"/>
    <w:rsid w:val="0032481C"/>
    <w:rsid w:val="00325B2D"/>
    <w:rsid w:val="00325BD8"/>
    <w:rsid w:val="0033706F"/>
    <w:rsid w:val="003374EB"/>
    <w:rsid w:val="00343C34"/>
    <w:rsid w:val="0034499A"/>
    <w:rsid w:val="00344B90"/>
    <w:rsid w:val="00345A7B"/>
    <w:rsid w:val="00346226"/>
    <w:rsid w:val="0034707D"/>
    <w:rsid w:val="0034740C"/>
    <w:rsid w:val="00352598"/>
    <w:rsid w:val="003535F1"/>
    <w:rsid w:val="0035431A"/>
    <w:rsid w:val="00357B1A"/>
    <w:rsid w:val="00362486"/>
    <w:rsid w:val="00363447"/>
    <w:rsid w:val="00364651"/>
    <w:rsid w:val="00367E67"/>
    <w:rsid w:val="00370343"/>
    <w:rsid w:val="003728E1"/>
    <w:rsid w:val="00374C35"/>
    <w:rsid w:val="00376136"/>
    <w:rsid w:val="00376AC9"/>
    <w:rsid w:val="003779A5"/>
    <w:rsid w:val="00384B10"/>
    <w:rsid w:val="0038529B"/>
    <w:rsid w:val="00385580"/>
    <w:rsid w:val="00394E3C"/>
    <w:rsid w:val="00397A77"/>
    <w:rsid w:val="003A7132"/>
    <w:rsid w:val="003A78E3"/>
    <w:rsid w:val="003B3503"/>
    <w:rsid w:val="003B4B4D"/>
    <w:rsid w:val="003B5082"/>
    <w:rsid w:val="003B5980"/>
    <w:rsid w:val="003C0128"/>
    <w:rsid w:val="003C08F7"/>
    <w:rsid w:val="003C1C7C"/>
    <w:rsid w:val="003C483F"/>
    <w:rsid w:val="003C6907"/>
    <w:rsid w:val="003C6D67"/>
    <w:rsid w:val="003C6DAE"/>
    <w:rsid w:val="003C75FF"/>
    <w:rsid w:val="003C76C5"/>
    <w:rsid w:val="003C7BD6"/>
    <w:rsid w:val="003D06C2"/>
    <w:rsid w:val="003D144C"/>
    <w:rsid w:val="003D3FFE"/>
    <w:rsid w:val="003D4B90"/>
    <w:rsid w:val="003D73F2"/>
    <w:rsid w:val="003E0826"/>
    <w:rsid w:val="003E1D70"/>
    <w:rsid w:val="003E49AD"/>
    <w:rsid w:val="003E67CA"/>
    <w:rsid w:val="003F028C"/>
    <w:rsid w:val="003F0FC6"/>
    <w:rsid w:val="003F11D2"/>
    <w:rsid w:val="003F1B30"/>
    <w:rsid w:val="003F269F"/>
    <w:rsid w:val="003F2D56"/>
    <w:rsid w:val="003F34E2"/>
    <w:rsid w:val="003F4408"/>
    <w:rsid w:val="003F552D"/>
    <w:rsid w:val="00400264"/>
    <w:rsid w:val="004003AC"/>
    <w:rsid w:val="004003D3"/>
    <w:rsid w:val="0040188C"/>
    <w:rsid w:val="00402190"/>
    <w:rsid w:val="004035A7"/>
    <w:rsid w:val="00406782"/>
    <w:rsid w:val="0041053E"/>
    <w:rsid w:val="00410AD6"/>
    <w:rsid w:val="00411FA4"/>
    <w:rsid w:val="004139E6"/>
    <w:rsid w:val="00414D7A"/>
    <w:rsid w:val="004155C3"/>
    <w:rsid w:val="0041607D"/>
    <w:rsid w:val="00416CA5"/>
    <w:rsid w:val="00421C1D"/>
    <w:rsid w:val="00425CF0"/>
    <w:rsid w:val="00425E04"/>
    <w:rsid w:val="00430183"/>
    <w:rsid w:val="00430933"/>
    <w:rsid w:val="00430FA5"/>
    <w:rsid w:val="0043146F"/>
    <w:rsid w:val="00431FF8"/>
    <w:rsid w:val="00432327"/>
    <w:rsid w:val="00433A9F"/>
    <w:rsid w:val="00434D39"/>
    <w:rsid w:val="00435414"/>
    <w:rsid w:val="004410C4"/>
    <w:rsid w:val="00442716"/>
    <w:rsid w:val="00443147"/>
    <w:rsid w:val="00444165"/>
    <w:rsid w:val="0045022F"/>
    <w:rsid w:val="004524C1"/>
    <w:rsid w:val="00455621"/>
    <w:rsid w:val="00455BB0"/>
    <w:rsid w:val="004570BD"/>
    <w:rsid w:val="00457291"/>
    <w:rsid w:val="00460DB1"/>
    <w:rsid w:val="004619DA"/>
    <w:rsid w:val="00463132"/>
    <w:rsid w:val="0046588A"/>
    <w:rsid w:val="004662B0"/>
    <w:rsid w:val="00473247"/>
    <w:rsid w:val="004736D7"/>
    <w:rsid w:val="00474949"/>
    <w:rsid w:val="004810AE"/>
    <w:rsid w:val="00481763"/>
    <w:rsid w:val="00481CA1"/>
    <w:rsid w:val="004825E4"/>
    <w:rsid w:val="00486E16"/>
    <w:rsid w:val="00492F58"/>
    <w:rsid w:val="00493815"/>
    <w:rsid w:val="00496B99"/>
    <w:rsid w:val="0049716E"/>
    <w:rsid w:val="004A052B"/>
    <w:rsid w:val="004A1F60"/>
    <w:rsid w:val="004A2CD4"/>
    <w:rsid w:val="004A2FDA"/>
    <w:rsid w:val="004A48FE"/>
    <w:rsid w:val="004A706A"/>
    <w:rsid w:val="004A7960"/>
    <w:rsid w:val="004B05E0"/>
    <w:rsid w:val="004B0839"/>
    <w:rsid w:val="004B3324"/>
    <w:rsid w:val="004B37CF"/>
    <w:rsid w:val="004B6EB7"/>
    <w:rsid w:val="004C030F"/>
    <w:rsid w:val="004C089F"/>
    <w:rsid w:val="004C1201"/>
    <w:rsid w:val="004C1492"/>
    <w:rsid w:val="004C3483"/>
    <w:rsid w:val="004C531D"/>
    <w:rsid w:val="004D1298"/>
    <w:rsid w:val="004E06BB"/>
    <w:rsid w:val="004E1FAB"/>
    <w:rsid w:val="004E539E"/>
    <w:rsid w:val="004F29C7"/>
    <w:rsid w:val="004F2BB8"/>
    <w:rsid w:val="004F35DF"/>
    <w:rsid w:val="004F68A6"/>
    <w:rsid w:val="004F69F0"/>
    <w:rsid w:val="00500542"/>
    <w:rsid w:val="00501065"/>
    <w:rsid w:val="00501774"/>
    <w:rsid w:val="00501ACF"/>
    <w:rsid w:val="005023C0"/>
    <w:rsid w:val="005037E3"/>
    <w:rsid w:val="00505080"/>
    <w:rsid w:val="005065D1"/>
    <w:rsid w:val="00506D65"/>
    <w:rsid w:val="00513B52"/>
    <w:rsid w:val="0051448E"/>
    <w:rsid w:val="00515B69"/>
    <w:rsid w:val="0051792A"/>
    <w:rsid w:val="00521134"/>
    <w:rsid w:val="00525C89"/>
    <w:rsid w:val="00526410"/>
    <w:rsid w:val="0052643B"/>
    <w:rsid w:val="00527450"/>
    <w:rsid w:val="00527896"/>
    <w:rsid w:val="00531529"/>
    <w:rsid w:val="005327C9"/>
    <w:rsid w:val="00532BA9"/>
    <w:rsid w:val="00532CAD"/>
    <w:rsid w:val="00535950"/>
    <w:rsid w:val="005408E9"/>
    <w:rsid w:val="00540CD7"/>
    <w:rsid w:val="00540F69"/>
    <w:rsid w:val="00542A47"/>
    <w:rsid w:val="005457AF"/>
    <w:rsid w:val="00547124"/>
    <w:rsid w:val="00547942"/>
    <w:rsid w:val="0055070E"/>
    <w:rsid w:val="00551527"/>
    <w:rsid w:val="00556871"/>
    <w:rsid w:val="005569A1"/>
    <w:rsid w:val="00561869"/>
    <w:rsid w:val="00563E1F"/>
    <w:rsid w:val="005651A2"/>
    <w:rsid w:val="00565486"/>
    <w:rsid w:val="0057289B"/>
    <w:rsid w:val="00572B11"/>
    <w:rsid w:val="00573BF1"/>
    <w:rsid w:val="00573C0C"/>
    <w:rsid w:val="00574BF4"/>
    <w:rsid w:val="00575703"/>
    <w:rsid w:val="005807A5"/>
    <w:rsid w:val="005807A9"/>
    <w:rsid w:val="00580DDC"/>
    <w:rsid w:val="00581282"/>
    <w:rsid w:val="00582E73"/>
    <w:rsid w:val="005860EE"/>
    <w:rsid w:val="00592E89"/>
    <w:rsid w:val="005934CD"/>
    <w:rsid w:val="005A0B30"/>
    <w:rsid w:val="005A0F19"/>
    <w:rsid w:val="005A2851"/>
    <w:rsid w:val="005A3078"/>
    <w:rsid w:val="005A321E"/>
    <w:rsid w:val="005A390B"/>
    <w:rsid w:val="005A56B7"/>
    <w:rsid w:val="005A6C54"/>
    <w:rsid w:val="005B0404"/>
    <w:rsid w:val="005B3525"/>
    <w:rsid w:val="005B40BE"/>
    <w:rsid w:val="005B5307"/>
    <w:rsid w:val="005B63E5"/>
    <w:rsid w:val="005B6DD5"/>
    <w:rsid w:val="005C04B1"/>
    <w:rsid w:val="005C3DA1"/>
    <w:rsid w:val="005C7430"/>
    <w:rsid w:val="005C74CF"/>
    <w:rsid w:val="005C7871"/>
    <w:rsid w:val="005C7D78"/>
    <w:rsid w:val="005D168E"/>
    <w:rsid w:val="005D33F7"/>
    <w:rsid w:val="005D4740"/>
    <w:rsid w:val="005E11EA"/>
    <w:rsid w:val="005E5FD8"/>
    <w:rsid w:val="005F049D"/>
    <w:rsid w:val="005F176D"/>
    <w:rsid w:val="005F35B5"/>
    <w:rsid w:val="005F43C9"/>
    <w:rsid w:val="005F4879"/>
    <w:rsid w:val="005F4A7F"/>
    <w:rsid w:val="005F58E9"/>
    <w:rsid w:val="005F78E9"/>
    <w:rsid w:val="006000B5"/>
    <w:rsid w:val="00606FBE"/>
    <w:rsid w:val="00613C34"/>
    <w:rsid w:val="006153B9"/>
    <w:rsid w:val="00616937"/>
    <w:rsid w:val="00624650"/>
    <w:rsid w:val="00624ABE"/>
    <w:rsid w:val="00624C3C"/>
    <w:rsid w:val="00624DD6"/>
    <w:rsid w:val="006322F6"/>
    <w:rsid w:val="00632350"/>
    <w:rsid w:val="006326F4"/>
    <w:rsid w:val="00633324"/>
    <w:rsid w:val="006334CD"/>
    <w:rsid w:val="00634149"/>
    <w:rsid w:val="006354B7"/>
    <w:rsid w:val="00636972"/>
    <w:rsid w:val="00636F91"/>
    <w:rsid w:val="006410CA"/>
    <w:rsid w:val="00643D2F"/>
    <w:rsid w:val="00644792"/>
    <w:rsid w:val="00650D00"/>
    <w:rsid w:val="00655419"/>
    <w:rsid w:val="0066105E"/>
    <w:rsid w:val="00663B25"/>
    <w:rsid w:val="0066403D"/>
    <w:rsid w:val="00666186"/>
    <w:rsid w:val="00670B8D"/>
    <w:rsid w:val="00671AB9"/>
    <w:rsid w:val="006725B5"/>
    <w:rsid w:val="006735C0"/>
    <w:rsid w:val="00673B34"/>
    <w:rsid w:val="0067640F"/>
    <w:rsid w:val="00676DCC"/>
    <w:rsid w:val="00676FE7"/>
    <w:rsid w:val="00680069"/>
    <w:rsid w:val="006801CA"/>
    <w:rsid w:val="00682E82"/>
    <w:rsid w:val="00683A6E"/>
    <w:rsid w:val="00684E1D"/>
    <w:rsid w:val="00686AEC"/>
    <w:rsid w:val="00686C12"/>
    <w:rsid w:val="006874CB"/>
    <w:rsid w:val="00690696"/>
    <w:rsid w:val="00690C21"/>
    <w:rsid w:val="006933DD"/>
    <w:rsid w:val="00693D5D"/>
    <w:rsid w:val="0069479C"/>
    <w:rsid w:val="0069731C"/>
    <w:rsid w:val="006979EC"/>
    <w:rsid w:val="00697A0D"/>
    <w:rsid w:val="00697EE6"/>
    <w:rsid w:val="006A0263"/>
    <w:rsid w:val="006A0B5D"/>
    <w:rsid w:val="006A1640"/>
    <w:rsid w:val="006A1DB5"/>
    <w:rsid w:val="006A200D"/>
    <w:rsid w:val="006A30CD"/>
    <w:rsid w:val="006B0193"/>
    <w:rsid w:val="006B1F78"/>
    <w:rsid w:val="006B240E"/>
    <w:rsid w:val="006C2B5F"/>
    <w:rsid w:val="006C5424"/>
    <w:rsid w:val="006D0EDB"/>
    <w:rsid w:val="006D3062"/>
    <w:rsid w:val="006D4467"/>
    <w:rsid w:val="006D4E70"/>
    <w:rsid w:val="006D6E38"/>
    <w:rsid w:val="006D70FC"/>
    <w:rsid w:val="006E18FB"/>
    <w:rsid w:val="006E3629"/>
    <w:rsid w:val="006E579A"/>
    <w:rsid w:val="006F2988"/>
    <w:rsid w:val="006F2F77"/>
    <w:rsid w:val="006F3812"/>
    <w:rsid w:val="006F3A49"/>
    <w:rsid w:val="006F46A5"/>
    <w:rsid w:val="006F7340"/>
    <w:rsid w:val="007030D8"/>
    <w:rsid w:val="00704725"/>
    <w:rsid w:val="00705F8C"/>
    <w:rsid w:val="007062A2"/>
    <w:rsid w:val="00707CFD"/>
    <w:rsid w:val="007101F4"/>
    <w:rsid w:val="007107E4"/>
    <w:rsid w:val="0071118D"/>
    <w:rsid w:val="00713D4E"/>
    <w:rsid w:val="00721978"/>
    <w:rsid w:val="00722254"/>
    <w:rsid w:val="007258D6"/>
    <w:rsid w:val="0072717D"/>
    <w:rsid w:val="00727B95"/>
    <w:rsid w:val="00732A3C"/>
    <w:rsid w:val="00734CC8"/>
    <w:rsid w:val="007359BE"/>
    <w:rsid w:val="0073615C"/>
    <w:rsid w:val="0074014A"/>
    <w:rsid w:val="00740685"/>
    <w:rsid w:val="00741691"/>
    <w:rsid w:val="00741DE9"/>
    <w:rsid w:val="00744B79"/>
    <w:rsid w:val="0074554E"/>
    <w:rsid w:val="007458C2"/>
    <w:rsid w:val="00745B49"/>
    <w:rsid w:val="00747508"/>
    <w:rsid w:val="00747981"/>
    <w:rsid w:val="00750283"/>
    <w:rsid w:val="007516F1"/>
    <w:rsid w:val="00751FBF"/>
    <w:rsid w:val="00752062"/>
    <w:rsid w:val="00752A9B"/>
    <w:rsid w:val="00760D74"/>
    <w:rsid w:val="0076116A"/>
    <w:rsid w:val="00761428"/>
    <w:rsid w:val="007629AA"/>
    <w:rsid w:val="00763929"/>
    <w:rsid w:val="00764319"/>
    <w:rsid w:val="0076458D"/>
    <w:rsid w:val="007718EF"/>
    <w:rsid w:val="00776712"/>
    <w:rsid w:val="00783AF7"/>
    <w:rsid w:val="00783F17"/>
    <w:rsid w:val="00784515"/>
    <w:rsid w:val="0078673D"/>
    <w:rsid w:val="00791488"/>
    <w:rsid w:val="00792B6A"/>
    <w:rsid w:val="00795629"/>
    <w:rsid w:val="00795C83"/>
    <w:rsid w:val="007A085A"/>
    <w:rsid w:val="007A6915"/>
    <w:rsid w:val="007B082E"/>
    <w:rsid w:val="007B2238"/>
    <w:rsid w:val="007B2852"/>
    <w:rsid w:val="007B2D2E"/>
    <w:rsid w:val="007B48F2"/>
    <w:rsid w:val="007C3441"/>
    <w:rsid w:val="007C71ED"/>
    <w:rsid w:val="007C741F"/>
    <w:rsid w:val="007D0165"/>
    <w:rsid w:val="007D0555"/>
    <w:rsid w:val="007D1520"/>
    <w:rsid w:val="007D1F12"/>
    <w:rsid w:val="007D29AC"/>
    <w:rsid w:val="007D52F6"/>
    <w:rsid w:val="007D5B99"/>
    <w:rsid w:val="007D693D"/>
    <w:rsid w:val="007D75BF"/>
    <w:rsid w:val="007E0876"/>
    <w:rsid w:val="007E0949"/>
    <w:rsid w:val="007E2093"/>
    <w:rsid w:val="007E3F01"/>
    <w:rsid w:val="007E521F"/>
    <w:rsid w:val="007E74B9"/>
    <w:rsid w:val="007F1581"/>
    <w:rsid w:val="007F234C"/>
    <w:rsid w:val="007F2838"/>
    <w:rsid w:val="007F4E2D"/>
    <w:rsid w:val="007F5785"/>
    <w:rsid w:val="007F5F2B"/>
    <w:rsid w:val="007F6AD5"/>
    <w:rsid w:val="00802697"/>
    <w:rsid w:val="00804936"/>
    <w:rsid w:val="00806158"/>
    <w:rsid w:val="00811915"/>
    <w:rsid w:val="00812635"/>
    <w:rsid w:val="0081676C"/>
    <w:rsid w:val="00817D9E"/>
    <w:rsid w:val="00820070"/>
    <w:rsid w:val="00822FFE"/>
    <w:rsid w:val="00824118"/>
    <w:rsid w:val="00824C74"/>
    <w:rsid w:val="00825C10"/>
    <w:rsid w:val="00827AB8"/>
    <w:rsid w:val="00833B35"/>
    <w:rsid w:val="00833D05"/>
    <w:rsid w:val="00836237"/>
    <w:rsid w:val="00836DAC"/>
    <w:rsid w:val="00836F22"/>
    <w:rsid w:val="00837332"/>
    <w:rsid w:val="0083741E"/>
    <w:rsid w:val="008378F4"/>
    <w:rsid w:val="00837BEA"/>
    <w:rsid w:val="00837DE4"/>
    <w:rsid w:val="00841CD0"/>
    <w:rsid w:val="008422BA"/>
    <w:rsid w:val="00843027"/>
    <w:rsid w:val="00847090"/>
    <w:rsid w:val="008472A3"/>
    <w:rsid w:val="0085051E"/>
    <w:rsid w:val="008515D5"/>
    <w:rsid w:val="008522F7"/>
    <w:rsid w:val="00854D3C"/>
    <w:rsid w:val="0085594F"/>
    <w:rsid w:val="00856351"/>
    <w:rsid w:val="00857507"/>
    <w:rsid w:val="00860190"/>
    <w:rsid w:val="00865C43"/>
    <w:rsid w:val="00865E22"/>
    <w:rsid w:val="008704E3"/>
    <w:rsid w:val="0087062D"/>
    <w:rsid w:val="0087567D"/>
    <w:rsid w:val="00876D74"/>
    <w:rsid w:val="00876FD1"/>
    <w:rsid w:val="0088088D"/>
    <w:rsid w:val="00880BAF"/>
    <w:rsid w:val="008810FF"/>
    <w:rsid w:val="0088121D"/>
    <w:rsid w:val="00881262"/>
    <w:rsid w:val="00882606"/>
    <w:rsid w:val="008905D6"/>
    <w:rsid w:val="00891099"/>
    <w:rsid w:val="00892B60"/>
    <w:rsid w:val="00894589"/>
    <w:rsid w:val="008961D2"/>
    <w:rsid w:val="008964CD"/>
    <w:rsid w:val="0089663D"/>
    <w:rsid w:val="008A0851"/>
    <w:rsid w:val="008A1BFE"/>
    <w:rsid w:val="008A3936"/>
    <w:rsid w:val="008A441D"/>
    <w:rsid w:val="008A5CB1"/>
    <w:rsid w:val="008A6F04"/>
    <w:rsid w:val="008A7E35"/>
    <w:rsid w:val="008A7FF3"/>
    <w:rsid w:val="008B010F"/>
    <w:rsid w:val="008B169A"/>
    <w:rsid w:val="008B1715"/>
    <w:rsid w:val="008B20D0"/>
    <w:rsid w:val="008B48C6"/>
    <w:rsid w:val="008B6D2D"/>
    <w:rsid w:val="008C2E55"/>
    <w:rsid w:val="008C2E75"/>
    <w:rsid w:val="008C3886"/>
    <w:rsid w:val="008C4562"/>
    <w:rsid w:val="008C4C93"/>
    <w:rsid w:val="008C5A53"/>
    <w:rsid w:val="008D0070"/>
    <w:rsid w:val="008D3D02"/>
    <w:rsid w:val="008D5A85"/>
    <w:rsid w:val="008E1446"/>
    <w:rsid w:val="008E4BD2"/>
    <w:rsid w:val="008E6DCE"/>
    <w:rsid w:val="008F041B"/>
    <w:rsid w:val="008F10C0"/>
    <w:rsid w:val="008F2591"/>
    <w:rsid w:val="008F2729"/>
    <w:rsid w:val="008F2B99"/>
    <w:rsid w:val="008F2E4A"/>
    <w:rsid w:val="008F35B8"/>
    <w:rsid w:val="008F3C4F"/>
    <w:rsid w:val="008F3F3F"/>
    <w:rsid w:val="008F6656"/>
    <w:rsid w:val="009029A0"/>
    <w:rsid w:val="0091512C"/>
    <w:rsid w:val="00915487"/>
    <w:rsid w:val="00921DC7"/>
    <w:rsid w:val="00921E7D"/>
    <w:rsid w:val="009236CA"/>
    <w:rsid w:val="009243CD"/>
    <w:rsid w:val="009253A2"/>
    <w:rsid w:val="0092607B"/>
    <w:rsid w:val="009267DE"/>
    <w:rsid w:val="009360E6"/>
    <w:rsid w:val="009363BB"/>
    <w:rsid w:val="009400A4"/>
    <w:rsid w:val="00940524"/>
    <w:rsid w:val="00942013"/>
    <w:rsid w:val="009427E6"/>
    <w:rsid w:val="00944AF8"/>
    <w:rsid w:val="0094658C"/>
    <w:rsid w:val="00946799"/>
    <w:rsid w:val="009531AF"/>
    <w:rsid w:val="0095331A"/>
    <w:rsid w:val="009542EA"/>
    <w:rsid w:val="00960FA6"/>
    <w:rsid w:val="00961483"/>
    <w:rsid w:val="0096235F"/>
    <w:rsid w:val="00964EFA"/>
    <w:rsid w:val="009707F9"/>
    <w:rsid w:val="0097153B"/>
    <w:rsid w:val="00971885"/>
    <w:rsid w:val="00973B5D"/>
    <w:rsid w:val="009748EA"/>
    <w:rsid w:val="009755F0"/>
    <w:rsid w:val="00977D69"/>
    <w:rsid w:val="00977F98"/>
    <w:rsid w:val="0098159C"/>
    <w:rsid w:val="0098209A"/>
    <w:rsid w:val="0098346F"/>
    <w:rsid w:val="00983754"/>
    <w:rsid w:val="0099060F"/>
    <w:rsid w:val="0099212A"/>
    <w:rsid w:val="00992581"/>
    <w:rsid w:val="00994D32"/>
    <w:rsid w:val="00995048"/>
    <w:rsid w:val="00995212"/>
    <w:rsid w:val="0099774F"/>
    <w:rsid w:val="009A1A0A"/>
    <w:rsid w:val="009A1F0F"/>
    <w:rsid w:val="009A2FF5"/>
    <w:rsid w:val="009A77FE"/>
    <w:rsid w:val="009B0523"/>
    <w:rsid w:val="009B24FC"/>
    <w:rsid w:val="009B6047"/>
    <w:rsid w:val="009C1085"/>
    <w:rsid w:val="009C1756"/>
    <w:rsid w:val="009C1BF8"/>
    <w:rsid w:val="009C29F7"/>
    <w:rsid w:val="009C2DCD"/>
    <w:rsid w:val="009C329C"/>
    <w:rsid w:val="009C343F"/>
    <w:rsid w:val="009C3FBE"/>
    <w:rsid w:val="009D05AE"/>
    <w:rsid w:val="009D0E20"/>
    <w:rsid w:val="009D23DB"/>
    <w:rsid w:val="009D26D8"/>
    <w:rsid w:val="009D26ED"/>
    <w:rsid w:val="009E349C"/>
    <w:rsid w:val="009E478A"/>
    <w:rsid w:val="009F147B"/>
    <w:rsid w:val="009F2748"/>
    <w:rsid w:val="009F2C20"/>
    <w:rsid w:val="009F6895"/>
    <w:rsid w:val="009F68B5"/>
    <w:rsid w:val="009F69F0"/>
    <w:rsid w:val="00A032B7"/>
    <w:rsid w:val="00A043AD"/>
    <w:rsid w:val="00A05521"/>
    <w:rsid w:val="00A07330"/>
    <w:rsid w:val="00A102C0"/>
    <w:rsid w:val="00A10CDA"/>
    <w:rsid w:val="00A1185D"/>
    <w:rsid w:val="00A1281C"/>
    <w:rsid w:val="00A13CF5"/>
    <w:rsid w:val="00A1480C"/>
    <w:rsid w:val="00A14BDD"/>
    <w:rsid w:val="00A154B6"/>
    <w:rsid w:val="00A15565"/>
    <w:rsid w:val="00A175A4"/>
    <w:rsid w:val="00A176B0"/>
    <w:rsid w:val="00A21295"/>
    <w:rsid w:val="00A226ED"/>
    <w:rsid w:val="00A237B3"/>
    <w:rsid w:val="00A253CE"/>
    <w:rsid w:val="00A30AF5"/>
    <w:rsid w:val="00A31116"/>
    <w:rsid w:val="00A31A81"/>
    <w:rsid w:val="00A34DD2"/>
    <w:rsid w:val="00A45B2B"/>
    <w:rsid w:val="00A45FBF"/>
    <w:rsid w:val="00A468B4"/>
    <w:rsid w:val="00A46CE6"/>
    <w:rsid w:val="00A473E4"/>
    <w:rsid w:val="00A47F9B"/>
    <w:rsid w:val="00A47FFE"/>
    <w:rsid w:val="00A501B2"/>
    <w:rsid w:val="00A5139C"/>
    <w:rsid w:val="00A51B4B"/>
    <w:rsid w:val="00A536D2"/>
    <w:rsid w:val="00A553BB"/>
    <w:rsid w:val="00A55584"/>
    <w:rsid w:val="00A56ED2"/>
    <w:rsid w:val="00A57564"/>
    <w:rsid w:val="00A62C46"/>
    <w:rsid w:val="00A6385D"/>
    <w:rsid w:val="00A65911"/>
    <w:rsid w:val="00A65E08"/>
    <w:rsid w:val="00A66C16"/>
    <w:rsid w:val="00A67AB9"/>
    <w:rsid w:val="00A707E6"/>
    <w:rsid w:val="00A72270"/>
    <w:rsid w:val="00A75821"/>
    <w:rsid w:val="00A75993"/>
    <w:rsid w:val="00A76C52"/>
    <w:rsid w:val="00A7738B"/>
    <w:rsid w:val="00A802B0"/>
    <w:rsid w:val="00A803BE"/>
    <w:rsid w:val="00A82D7A"/>
    <w:rsid w:val="00A87217"/>
    <w:rsid w:val="00A87F73"/>
    <w:rsid w:val="00A93684"/>
    <w:rsid w:val="00A94B43"/>
    <w:rsid w:val="00A95E1C"/>
    <w:rsid w:val="00A95F6C"/>
    <w:rsid w:val="00A96054"/>
    <w:rsid w:val="00A96A43"/>
    <w:rsid w:val="00AA0E5C"/>
    <w:rsid w:val="00AA1861"/>
    <w:rsid w:val="00AA240C"/>
    <w:rsid w:val="00AA252F"/>
    <w:rsid w:val="00AB006C"/>
    <w:rsid w:val="00AB18FB"/>
    <w:rsid w:val="00AB19EB"/>
    <w:rsid w:val="00AB1C40"/>
    <w:rsid w:val="00AB2600"/>
    <w:rsid w:val="00AB2C31"/>
    <w:rsid w:val="00AB2DEA"/>
    <w:rsid w:val="00AC07FB"/>
    <w:rsid w:val="00AC2C10"/>
    <w:rsid w:val="00AC56FE"/>
    <w:rsid w:val="00AC5ADF"/>
    <w:rsid w:val="00AC7C36"/>
    <w:rsid w:val="00AD2B53"/>
    <w:rsid w:val="00AD4C91"/>
    <w:rsid w:val="00AD651F"/>
    <w:rsid w:val="00AE0837"/>
    <w:rsid w:val="00AE10EF"/>
    <w:rsid w:val="00AE2286"/>
    <w:rsid w:val="00AE2E03"/>
    <w:rsid w:val="00AE3090"/>
    <w:rsid w:val="00AF22F3"/>
    <w:rsid w:val="00AF2ECC"/>
    <w:rsid w:val="00AF3F87"/>
    <w:rsid w:val="00AF5769"/>
    <w:rsid w:val="00AF5F6D"/>
    <w:rsid w:val="00AF7808"/>
    <w:rsid w:val="00B00074"/>
    <w:rsid w:val="00B02548"/>
    <w:rsid w:val="00B03379"/>
    <w:rsid w:val="00B04C3B"/>
    <w:rsid w:val="00B10B88"/>
    <w:rsid w:val="00B119FE"/>
    <w:rsid w:val="00B11D60"/>
    <w:rsid w:val="00B13641"/>
    <w:rsid w:val="00B16624"/>
    <w:rsid w:val="00B175CC"/>
    <w:rsid w:val="00B21864"/>
    <w:rsid w:val="00B25572"/>
    <w:rsid w:val="00B26BB9"/>
    <w:rsid w:val="00B323B7"/>
    <w:rsid w:val="00B355B3"/>
    <w:rsid w:val="00B358F6"/>
    <w:rsid w:val="00B36839"/>
    <w:rsid w:val="00B505DC"/>
    <w:rsid w:val="00B52813"/>
    <w:rsid w:val="00B54D99"/>
    <w:rsid w:val="00B570DF"/>
    <w:rsid w:val="00B572EC"/>
    <w:rsid w:val="00B606C8"/>
    <w:rsid w:val="00B60E7A"/>
    <w:rsid w:val="00B62A2E"/>
    <w:rsid w:val="00B62FDE"/>
    <w:rsid w:val="00B64F2E"/>
    <w:rsid w:val="00B663A3"/>
    <w:rsid w:val="00B670A3"/>
    <w:rsid w:val="00B70CEB"/>
    <w:rsid w:val="00B70F7D"/>
    <w:rsid w:val="00B75288"/>
    <w:rsid w:val="00B765BD"/>
    <w:rsid w:val="00B76C6B"/>
    <w:rsid w:val="00B8067E"/>
    <w:rsid w:val="00B841BA"/>
    <w:rsid w:val="00B864C6"/>
    <w:rsid w:val="00B864CF"/>
    <w:rsid w:val="00B87703"/>
    <w:rsid w:val="00B87E90"/>
    <w:rsid w:val="00B87ED9"/>
    <w:rsid w:val="00B958EB"/>
    <w:rsid w:val="00B9667C"/>
    <w:rsid w:val="00B970AB"/>
    <w:rsid w:val="00B97862"/>
    <w:rsid w:val="00B97D50"/>
    <w:rsid w:val="00BA121F"/>
    <w:rsid w:val="00BA1AEC"/>
    <w:rsid w:val="00BB0639"/>
    <w:rsid w:val="00BB06AE"/>
    <w:rsid w:val="00BB3F39"/>
    <w:rsid w:val="00BB444E"/>
    <w:rsid w:val="00BB5222"/>
    <w:rsid w:val="00BC0D2E"/>
    <w:rsid w:val="00BC0DBA"/>
    <w:rsid w:val="00BC1277"/>
    <w:rsid w:val="00BC2E0F"/>
    <w:rsid w:val="00BC2F96"/>
    <w:rsid w:val="00BC583C"/>
    <w:rsid w:val="00BC5D34"/>
    <w:rsid w:val="00BC7037"/>
    <w:rsid w:val="00BD38FC"/>
    <w:rsid w:val="00BD6126"/>
    <w:rsid w:val="00BD7993"/>
    <w:rsid w:val="00BE1ED8"/>
    <w:rsid w:val="00BE2827"/>
    <w:rsid w:val="00BE2A68"/>
    <w:rsid w:val="00BE3F9A"/>
    <w:rsid w:val="00BE3FA1"/>
    <w:rsid w:val="00BE44EF"/>
    <w:rsid w:val="00BE4B09"/>
    <w:rsid w:val="00BE4CD5"/>
    <w:rsid w:val="00BF258C"/>
    <w:rsid w:val="00BF33E3"/>
    <w:rsid w:val="00BF520B"/>
    <w:rsid w:val="00BF6424"/>
    <w:rsid w:val="00BF645E"/>
    <w:rsid w:val="00BF7013"/>
    <w:rsid w:val="00BF7A10"/>
    <w:rsid w:val="00C01583"/>
    <w:rsid w:val="00C01DAD"/>
    <w:rsid w:val="00C05CB3"/>
    <w:rsid w:val="00C06B8A"/>
    <w:rsid w:val="00C06D16"/>
    <w:rsid w:val="00C1039E"/>
    <w:rsid w:val="00C12C03"/>
    <w:rsid w:val="00C134AC"/>
    <w:rsid w:val="00C13616"/>
    <w:rsid w:val="00C14E80"/>
    <w:rsid w:val="00C16D6A"/>
    <w:rsid w:val="00C21412"/>
    <w:rsid w:val="00C24C59"/>
    <w:rsid w:val="00C2607B"/>
    <w:rsid w:val="00C264A3"/>
    <w:rsid w:val="00C265EB"/>
    <w:rsid w:val="00C27F24"/>
    <w:rsid w:val="00C33E27"/>
    <w:rsid w:val="00C3409A"/>
    <w:rsid w:val="00C36FE8"/>
    <w:rsid w:val="00C371AA"/>
    <w:rsid w:val="00C371E3"/>
    <w:rsid w:val="00C372AF"/>
    <w:rsid w:val="00C37302"/>
    <w:rsid w:val="00C42BFE"/>
    <w:rsid w:val="00C442FC"/>
    <w:rsid w:val="00C44749"/>
    <w:rsid w:val="00C51995"/>
    <w:rsid w:val="00C53D36"/>
    <w:rsid w:val="00C60C42"/>
    <w:rsid w:val="00C61C68"/>
    <w:rsid w:val="00C61FFC"/>
    <w:rsid w:val="00C62E77"/>
    <w:rsid w:val="00C664AC"/>
    <w:rsid w:val="00C70C68"/>
    <w:rsid w:val="00C70F60"/>
    <w:rsid w:val="00C723A2"/>
    <w:rsid w:val="00C72420"/>
    <w:rsid w:val="00C729DB"/>
    <w:rsid w:val="00C742F9"/>
    <w:rsid w:val="00C74C91"/>
    <w:rsid w:val="00C75679"/>
    <w:rsid w:val="00C758AB"/>
    <w:rsid w:val="00C81DB5"/>
    <w:rsid w:val="00C8297E"/>
    <w:rsid w:val="00C83896"/>
    <w:rsid w:val="00C8393E"/>
    <w:rsid w:val="00C85EDA"/>
    <w:rsid w:val="00C86B65"/>
    <w:rsid w:val="00C87C96"/>
    <w:rsid w:val="00C90A74"/>
    <w:rsid w:val="00C91A79"/>
    <w:rsid w:val="00C92954"/>
    <w:rsid w:val="00C93F9A"/>
    <w:rsid w:val="00C95715"/>
    <w:rsid w:val="00C95F4F"/>
    <w:rsid w:val="00C964F2"/>
    <w:rsid w:val="00C97309"/>
    <w:rsid w:val="00CA2E34"/>
    <w:rsid w:val="00CA45E2"/>
    <w:rsid w:val="00CB0BE9"/>
    <w:rsid w:val="00CB1962"/>
    <w:rsid w:val="00CB2024"/>
    <w:rsid w:val="00CB3980"/>
    <w:rsid w:val="00CB4FF4"/>
    <w:rsid w:val="00CC1149"/>
    <w:rsid w:val="00CC3CDE"/>
    <w:rsid w:val="00CC4CB1"/>
    <w:rsid w:val="00CC60EC"/>
    <w:rsid w:val="00CD138F"/>
    <w:rsid w:val="00CD228A"/>
    <w:rsid w:val="00CD4A9C"/>
    <w:rsid w:val="00CD4CAE"/>
    <w:rsid w:val="00CD73D2"/>
    <w:rsid w:val="00CE0383"/>
    <w:rsid w:val="00CE0F44"/>
    <w:rsid w:val="00CE4EEF"/>
    <w:rsid w:val="00CE6F7F"/>
    <w:rsid w:val="00CE7E25"/>
    <w:rsid w:val="00CF199C"/>
    <w:rsid w:val="00CF4EB5"/>
    <w:rsid w:val="00CF6E24"/>
    <w:rsid w:val="00D00C03"/>
    <w:rsid w:val="00D01F0A"/>
    <w:rsid w:val="00D02CBE"/>
    <w:rsid w:val="00D02F2B"/>
    <w:rsid w:val="00D04B84"/>
    <w:rsid w:val="00D05AB7"/>
    <w:rsid w:val="00D073DD"/>
    <w:rsid w:val="00D07AB3"/>
    <w:rsid w:val="00D106EA"/>
    <w:rsid w:val="00D120A5"/>
    <w:rsid w:val="00D136BA"/>
    <w:rsid w:val="00D13A22"/>
    <w:rsid w:val="00D17BB4"/>
    <w:rsid w:val="00D21A3E"/>
    <w:rsid w:val="00D21BE7"/>
    <w:rsid w:val="00D2272B"/>
    <w:rsid w:val="00D22A4D"/>
    <w:rsid w:val="00D24158"/>
    <w:rsid w:val="00D25EF7"/>
    <w:rsid w:val="00D261D2"/>
    <w:rsid w:val="00D26586"/>
    <w:rsid w:val="00D279C1"/>
    <w:rsid w:val="00D27C9E"/>
    <w:rsid w:val="00D33406"/>
    <w:rsid w:val="00D33907"/>
    <w:rsid w:val="00D33E1D"/>
    <w:rsid w:val="00D3496D"/>
    <w:rsid w:val="00D35CBE"/>
    <w:rsid w:val="00D3658C"/>
    <w:rsid w:val="00D36A17"/>
    <w:rsid w:val="00D36FB8"/>
    <w:rsid w:val="00D37A4E"/>
    <w:rsid w:val="00D40117"/>
    <w:rsid w:val="00D417EC"/>
    <w:rsid w:val="00D423DD"/>
    <w:rsid w:val="00D44862"/>
    <w:rsid w:val="00D47D3A"/>
    <w:rsid w:val="00D503F9"/>
    <w:rsid w:val="00D53912"/>
    <w:rsid w:val="00D5515C"/>
    <w:rsid w:val="00D57EB5"/>
    <w:rsid w:val="00D6021E"/>
    <w:rsid w:val="00D641ED"/>
    <w:rsid w:val="00D65F8F"/>
    <w:rsid w:val="00D67821"/>
    <w:rsid w:val="00D7176F"/>
    <w:rsid w:val="00D71BDF"/>
    <w:rsid w:val="00D71BE5"/>
    <w:rsid w:val="00D74349"/>
    <w:rsid w:val="00D746D6"/>
    <w:rsid w:val="00D7686E"/>
    <w:rsid w:val="00D7691D"/>
    <w:rsid w:val="00D811A7"/>
    <w:rsid w:val="00D81E3B"/>
    <w:rsid w:val="00D82FD2"/>
    <w:rsid w:val="00D91DD4"/>
    <w:rsid w:val="00D96FED"/>
    <w:rsid w:val="00D97183"/>
    <w:rsid w:val="00D97EC3"/>
    <w:rsid w:val="00DA614A"/>
    <w:rsid w:val="00DA6C16"/>
    <w:rsid w:val="00DA6D08"/>
    <w:rsid w:val="00DB1A9A"/>
    <w:rsid w:val="00DB6FDD"/>
    <w:rsid w:val="00DC1438"/>
    <w:rsid w:val="00DC36FF"/>
    <w:rsid w:val="00DC5DAC"/>
    <w:rsid w:val="00DC6484"/>
    <w:rsid w:val="00DD0580"/>
    <w:rsid w:val="00DD0622"/>
    <w:rsid w:val="00DD077C"/>
    <w:rsid w:val="00DD0DBA"/>
    <w:rsid w:val="00DD1291"/>
    <w:rsid w:val="00DD1662"/>
    <w:rsid w:val="00DD1990"/>
    <w:rsid w:val="00DD3253"/>
    <w:rsid w:val="00DD438A"/>
    <w:rsid w:val="00DD4A2E"/>
    <w:rsid w:val="00DD4DEA"/>
    <w:rsid w:val="00DD4F96"/>
    <w:rsid w:val="00DD5956"/>
    <w:rsid w:val="00DE712E"/>
    <w:rsid w:val="00DE730B"/>
    <w:rsid w:val="00DF0C01"/>
    <w:rsid w:val="00DF54A0"/>
    <w:rsid w:val="00DF5E10"/>
    <w:rsid w:val="00DF6BF2"/>
    <w:rsid w:val="00DF7335"/>
    <w:rsid w:val="00DF7FED"/>
    <w:rsid w:val="00E00210"/>
    <w:rsid w:val="00E01636"/>
    <w:rsid w:val="00E02B81"/>
    <w:rsid w:val="00E03B18"/>
    <w:rsid w:val="00E03FB1"/>
    <w:rsid w:val="00E040A5"/>
    <w:rsid w:val="00E04200"/>
    <w:rsid w:val="00E046B6"/>
    <w:rsid w:val="00E04DA4"/>
    <w:rsid w:val="00E05009"/>
    <w:rsid w:val="00E07376"/>
    <w:rsid w:val="00E12EF7"/>
    <w:rsid w:val="00E12FFE"/>
    <w:rsid w:val="00E1449C"/>
    <w:rsid w:val="00E147ED"/>
    <w:rsid w:val="00E16028"/>
    <w:rsid w:val="00E1733E"/>
    <w:rsid w:val="00E17444"/>
    <w:rsid w:val="00E175BC"/>
    <w:rsid w:val="00E26163"/>
    <w:rsid w:val="00E2689C"/>
    <w:rsid w:val="00E2707A"/>
    <w:rsid w:val="00E27534"/>
    <w:rsid w:val="00E31CAE"/>
    <w:rsid w:val="00E32EBD"/>
    <w:rsid w:val="00E35C21"/>
    <w:rsid w:val="00E40DC0"/>
    <w:rsid w:val="00E42392"/>
    <w:rsid w:val="00E44AAD"/>
    <w:rsid w:val="00E4558A"/>
    <w:rsid w:val="00E45AD5"/>
    <w:rsid w:val="00E501FD"/>
    <w:rsid w:val="00E5246F"/>
    <w:rsid w:val="00E57317"/>
    <w:rsid w:val="00E60563"/>
    <w:rsid w:val="00E657BC"/>
    <w:rsid w:val="00E66520"/>
    <w:rsid w:val="00E66E6A"/>
    <w:rsid w:val="00E726FB"/>
    <w:rsid w:val="00E7388F"/>
    <w:rsid w:val="00E7498B"/>
    <w:rsid w:val="00E74A1B"/>
    <w:rsid w:val="00E75F36"/>
    <w:rsid w:val="00E77724"/>
    <w:rsid w:val="00E80B90"/>
    <w:rsid w:val="00E82B23"/>
    <w:rsid w:val="00E835CD"/>
    <w:rsid w:val="00E84C62"/>
    <w:rsid w:val="00E916EF"/>
    <w:rsid w:val="00E91AB7"/>
    <w:rsid w:val="00E91FE1"/>
    <w:rsid w:val="00E92377"/>
    <w:rsid w:val="00E9432F"/>
    <w:rsid w:val="00E95A5C"/>
    <w:rsid w:val="00EA1F54"/>
    <w:rsid w:val="00EA2510"/>
    <w:rsid w:val="00EA4E31"/>
    <w:rsid w:val="00EA5661"/>
    <w:rsid w:val="00EB3783"/>
    <w:rsid w:val="00EB4495"/>
    <w:rsid w:val="00EB5A10"/>
    <w:rsid w:val="00EC154E"/>
    <w:rsid w:val="00EC2974"/>
    <w:rsid w:val="00EC46F4"/>
    <w:rsid w:val="00EC5DD0"/>
    <w:rsid w:val="00EC60B2"/>
    <w:rsid w:val="00EC626E"/>
    <w:rsid w:val="00EC702F"/>
    <w:rsid w:val="00ED0B1C"/>
    <w:rsid w:val="00ED0CC4"/>
    <w:rsid w:val="00ED44D4"/>
    <w:rsid w:val="00ED6A3C"/>
    <w:rsid w:val="00ED6F67"/>
    <w:rsid w:val="00EE01D0"/>
    <w:rsid w:val="00EE1AED"/>
    <w:rsid w:val="00EE20ED"/>
    <w:rsid w:val="00EE211F"/>
    <w:rsid w:val="00EE3A7F"/>
    <w:rsid w:val="00EE4DB1"/>
    <w:rsid w:val="00EE7294"/>
    <w:rsid w:val="00EE78B8"/>
    <w:rsid w:val="00EF12AA"/>
    <w:rsid w:val="00EF15F4"/>
    <w:rsid w:val="00EF20FF"/>
    <w:rsid w:val="00EF2D6A"/>
    <w:rsid w:val="00EF4B1C"/>
    <w:rsid w:val="00EF4F41"/>
    <w:rsid w:val="00F00431"/>
    <w:rsid w:val="00F006AC"/>
    <w:rsid w:val="00F019F3"/>
    <w:rsid w:val="00F056D8"/>
    <w:rsid w:val="00F0655E"/>
    <w:rsid w:val="00F066AB"/>
    <w:rsid w:val="00F074F4"/>
    <w:rsid w:val="00F076D0"/>
    <w:rsid w:val="00F10BD0"/>
    <w:rsid w:val="00F11086"/>
    <w:rsid w:val="00F112FC"/>
    <w:rsid w:val="00F14602"/>
    <w:rsid w:val="00F1589F"/>
    <w:rsid w:val="00F15E50"/>
    <w:rsid w:val="00F20286"/>
    <w:rsid w:val="00F2085B"/>
    <w:rsid w:val="00F21470"/>
    <w:rsid w:val="00F22061"/>
    <w:rsid w:val="00F220EF"/>
    <w:rsid w:val="00F23441"/>
    <w:rsid w:val="00F23A66"/>
    <w:rsid w:val="00F248CE"/>
    <w:rsid w:val="00F27150"/>
    <w:rsid w:val="00F303C0"/>
    <w:rsid w:val="00F306CB"/>
    <w:rsid w:val="00F30C3D"/>
    <w:rsid w:val="00F31539"/>
    <w:rsid w:val="00F31AB5"/>
    <w:rsid w:val="00F32670"/>
    <w:rsid w:val="00F33A7C"/>
    <w:rsid w:val="00F35FA9"/>
    <w:rsid w:val="00F37399"/>
    <w:rsid w:val="00F37732"/>
    <w:rsid w:val="00F4176F"/>
    <w:rsid w:val="00F4183A"/>
    <w:rsid w:val="00F43728"/>
    <w:rsid w:val="00F479A9"/>
    <w:rsid w:val="00F509FF"/>
    <w:rsid w:val="00F5292B"/>
    <w:rsid w:val="00F5568D"/>
    <w:rsid w:val="00F558AF"/>
    <w:rsid w:val="00F60758"/>
    <w:rsid w:val="00F63C65"/>
    <w:rsid w:val="00F648B7"/>
    <w:rsid w:val="00F64C2B"/>
    <w:rsid w:val="00F6590C"/>
    <w:rsid w:val="00F66901"/>
    <w:rsid w:val="00F71206"/>
    <w:rsid w:val="00F74A41"/>
    <w:rsid w:val="00F75852"/>
    <w:rsid w:val="00F75E29"/>
    <w:rsid w:val="00F770CB"/>
    <w:rsid w:val="00F776ED"/>
    <w:rsid w:val="00F77BD8"/>
    <w:rsid w:val="00F8046F"/>
    <w:rsid w:val="00F835D6"/>
    <w:rsid w:val="00F86EC3"/>
    <w:rsid w:val="00F902AD"/>
    <w:rsid w:val="00F90DF0"/>
    <w:rsid w:val="00F91C58"/>
    <w:rsid w:val="00F933EF"/>
    <w:rsid w:val="00F93FD9"/>
    <w:rsid w:val="00F941D9"/>
    <w:rsid w:val="00F94578"/>
    <w:rsid w:val="00F946A8"/>
    <w:rsid w:val="00FA1872"/>
    <w:rsid w:val="00FA28E2"/>
    <w:rsid w:val="00FA4326"/>
    <w:rsid w:val="00FA5155"/>
    <w:rsid w:val="00FA62DA"/>
    <w:rsid w:val="00FA7EAA"/>
    <w:rsid w:val="00FB0847"/>
    <w:rsid w:val="00FB16A1"/>
    <w:rsid w:val="00FB1B42"/>
    <w:rsid w:val="00FB22A6"/>
    <w:rsid w:val="00FB419D"/>
    <w:rsid w:val="00FB4405"/>
    <w:rsid w:val="00FB4E2A"/>
    <w:rsid w:val="00FB5A7F"/>
    <w:rsid w:val="00FC1079"/>
    <w:rsid w:val="00FC279F"/>
    <w:rsid w:val="00FC3C79"/>
    <w:rsid w:val="00FC3CF5"/>
    <w:rsid w:val="00FC5D83"/>
    <w:rsid w:val="00FC605B"/>
    <w:rsid w:val="00FC6068"/>
    <w:rsid w:val="00FC6107"/>
    <w:rsid w:val="00FD1EE8"/>
    <w:rsid w:val="00FD5105"/>
    <w:rsid w:val="00FD5ED4"/>
    <w:rsid w:val="00FD6D6E"/>
    <w:rsid w:val="00FD7E8A"/>
    <w:rsid w:val="00FE1902"/>
    <w:rsid w:val="00FE4684"/>
    <w:rsid w:val="00FE7E14"/>
    <w:rsid w:val="00FF3036"/>
    <w:rsid w:val="00FF4920"/>
    <w:rsid w:val="00FF4BFD"/>
    <w:rsid w:val="00FF556B"/>
    <w:rsid w:val="00FF76CB"/>
    <w:rsid w:val="00FF7D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6193"/>
    <o:shapelayout v:ext="edit">
      <o:idmap v:ext="edit" data="1"/>
    </o:shapelayout>
  </w:shapeDefaults>
  <w:doNotEmbedSmartTags/>
  <w:decimalSymbol w:val=","/>
  <w:listSeparator w:val=";"/>
  <w14:docId w14:val="61576A7A"/>
  <w14:defaultImageDpi w14:val="330"/>
  <w15:docId w15:val="{915E6D93-3E2D-4F2B-8E0C-C71E96B5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A51EF"/>
    <w:rPr>
      <w:sz w:val="24"/>
      <w:szCs w:val="24"/>
      <w:lang w:eastAsia="en-US"/>
    </w:rPr>
  </w:style>
  <w:style w:type="paragraph" w:styleId="berschrift1">
    <w:name w:val="heading 1"/>
    <w:basedOn w:val="Standard"/>
    <w:next w:val="Standard"/>
    <w:link w:val="berschrift1Zchn"/>
    <w:uiPriority w:val="9"/>
    <w:qFormat/>
    <w:rsid w:val="00364651"/>
    <w:pPr>
      <w:keepNext/>
      <w:keepLines/>
      <w:spacing w:before="480"/>
      <w:outlineLvl w:val="0"/>
    </w:pPr>
    <w:rPr>
      <w:rFonts w:asciiTheme="majorHAnsi" w:eastAsiaTheme="majorEastAsia" w:hAnsiTheme="majorHAnsi" w:cstheme="majorBidi"/>
      <w:b/>
      <w:bCs/>
      <w:color w:val="345A8A" w:themeColor="accent1" w:themeShade="B5"/>
      <w:sz w:val="32"/>
      <w:szCs w:val="32"/>
      <w:lang w:val="nl-NL" w:eastAsia="zh-CN"/>
    </w:rPr>
  </w:style>
  <w:style w:type="paragraph" w:styleId="berschrift2">
    <w:name w:val="heading 2"/>
    <w:basedOn w:val="Standard"/>
    <w:next w:val="Standard"/>
    <w:link w:val="berschrift2Zchn"/>
    <w:unhideWhenUsed/>
    <w:qFormat/>
    <w:rsid w:val="00582E73"/>
    <w:pPr>
      <w:keepNext/>
      <w:keepLines/>
      <w:spacing w:before="160" w:after="120"/>
      <w:outlineLvl w:val="1"/>
    </w:pPr>
    <w:rPr>
      <w:rFonts w:eastAsiaTheme="majorEastAsia" w:cs="Times New Roman (Überschriften"/>
      <w:color w:val="000000" w:themeColor="text1"/>
      <w:szCs w:val="26"/>
      <w:lang w:val="de-DE" w:eastAsia="de-DE"/>
    </w:rPr>
  </w:style>
  <w:style w:type="paragraph" w:styleId="berschrift3">
    <w:name w:val="heading 3"/>
    <w:basedOn w:val="Standard"/>
    <w:next w:val="Standard"/>
    <w:link w:val="berschrift3Zchn"/>
    <w:unhideWhenUsed/>
    <w:qFormat/>
    <w:rsid w:val="00F10BD0"/>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nhideWhenUsed/>
    <w:qFormat/>
    <w:rsid w:val="00302114"/>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nhideWhenUsed/>
    <w:qFormat/>
    <w:rsid w:val="00C06B8A"/>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semiHidden/>
    <w:unhideWhenUsed/>
    <w:qFormat/>
    <w:rsid w:val="00C06B8A"/>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C06B8A"/>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C06B8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C06B8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4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C610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107"/>
    <w:rPr>
      <w:rFonts w:ascii="Lucida Grande" w:hAnsi="Lucida Grande" w:cs="Lucida Grande"/>
      <w:sz w:val="18"/>
      <w:szCs w:val="18"/>
      <w:lang w:val="nl-NL" w:eastAsia="en-US"/>
    </w:rPr>
  </w:style>
  <w:style w:type="paragraph" w:styleId="Kopfzeile">
    <w:name w:val="header"/>
    <w:basedOn w:val="Standard"/>
    <w:link w:val="KopfzeileZchn"/>
    <w:uiPriority w:val="99"/>
    <w:unhideWhenUsed/>
    <w:rsid w:val="00274AA9"/>
    <w:pPr>
      <w:tabs>
        <w:tab w:val="center" w:pos="4703"/>
        <w:tab w:val="right" w:pos="9406"/>
      </w:tabs>
    </w:pPr>
    <w:rPr>
      <w:lang w:val="nl-NL"/>
    </w:rPr>
  </w:style>
  <w:style w:type="character" w:customStyle="1" w:styleId="KopfzeileZchn">
    <w:name w:val="Kopfzeile Zchn"/>
    <w:basedOn w:val="Absatz-Standardschriftart"/>
    <w:link w:val="Kopfzeile"/>
    <w:uiPriority w:val="99"/>
    <w:rsid w:val="00274AA9"/>
    <w:rPr>
      <w:sz w:val="24"/>
      <w:szCs w:val="24"/>
      <w:lang w:val="nl-NL" w:eastAsia="en-US"/>
    </w:rPr>
  </w:style>
  <w:style w:type="paragraph" w:styleId="Fuzeile">
    <w:name w:val="footer"/>
    <w:basedOn w:val="Standard"/>
    <w:link w:val="FuzeileZchn"/>
    <w:uiPriority w:val="99"/>
    <w:unhideWhenUsed/>
    <w:rsid w:val="00274AA9"/>
    <w:pPr>
      <w:tabs>
        <w:tab w:val="center" w:pos="4703"/>
        <w:tab w:val="right" w:pos="9406"/>
      </w:tabs>
    </w:pPr>
    <w:rPr>
      <w:lang w:val="nl-NL"/>
    </w:rPr>
  </w:style>
  <w:style w:type="character" w:customStyle="1" w:styleId="FuzeileZchn">
    <w:name w:val="Fußzeile Zchn"/>
    <w:basedOn w:val="Absatz-Standardschriftart"/>
    <w:link w:val="Fuzeile"/>
    <w:uiPriority w:val="99"/>
    <w:rsid w:val="00274AA9"/>
    <w:rPr>
      <w:sz w:val="24"/>
      <w:szCs w:val="24"/>
      <w:lang w:val="nl-NL" w:eastAsia="en-US"/>
    </w:rPr>
  </w:style>
  <w:style w:type="character" w:styleId="Seitenzahl">
    <w:name w:val="page number"/>
    <w:basedOn w:val="Absatz-Standardschriftart"/>
    <w:uiPriority w:val="99"/>
    <w:unhideWhenUsed/>
    <w:rsid w:val="0087062D"/>
  </w:style>
  <w:style w:type="character" w:styleId="Hyperlink">
    <w:name w:val="Hyperlink"/>
    <w:basedOn w:val="Absatz-Standardschriftart"/>
    <w:unhideWhenUsed/>
    <w:rsid w:val="005327C9"/>
    <w:rPr>
      <w:color w:val="0000FF" w:themeColor="hyperlink"/>
      <w:u w:val="single"/>
    </w:rPr>
  </w:style>
  <w:style w:type="character" w:customStyle="1" w:styleId="apple-converted-space">
    <w:name w:val="apple-converted-space"/>
    <w:basedOn w:val="Absatz-Standardschriftart"/>
    <w:rsid w:val="005327C9"/>
  </w:style>
  <w:style w:type="paragraph" w:styleId="Listenabsatz">
    <w:name w:val="List Paragraph"/>
    <w:basedOn w:val="Standard"/>
    <w:uiPriority w:val="34"/>
    <w:qFormat/>
    <w:rsid w:val="00246B32"/>
    <w:pPr>
      <w:ind w:left="720"/>
      <w:contextualSpacing/>
    </w:pPr>
    <w:rPr>
      <w:lang w:val="nl-NL"/>
    </w:rPr>
  </w:style>
  <w:style w:type="character" w:styleId="Kommentarzeichen">
    <w:name w:val="annotation reference"/>
    <w:basedOn w:val="Absatz-Standardschriftart"/>
    <w:uiPriority w:val="99"/>
    <w:semiHidden/>
    <w:unhideWhenUsed/>
    <w:rsid w:val="00A1480C"/>
    <w:rPr>
      <w:sz w:val="18"/>
      <w:szCs w:val="18"/>
    </w:rPr>
  </w:style>
  <w:style w:type="paragraph" w:styleId="Kommentartext">
    <w:name w:val="annotation text"/>
    <w:basedOn w:val="Standard"/>
    <w:link w:val="KommentartextZchn"/>
    <w:uiPriority w:val="99"/>
    <w:semiHidden/>
    <w:unhideWhenUsed/>
    <w:rsid w:val="00A1480C"/>
  </w:style>
  <w:style w:type="character" w:customStyle="1" w:styleId="KommentartextZchn">
    <w:name w:val="Kommentartext Zchn"/>
    <w:basedOn w:val="Absatz-Standardschriftart"/>
    <w:link w:val="Kommentartext"/>
    <w:uiPriority w:val="99"/>
    <w:semiHidden/>
    <w:rsid w:val="00A1480C"/>
    <w:rPr>
      <w:sz w:val="24"/>
      <w:szCs w:val="24"/>
      <w:lang w:eastAsia="en-US"/>
    </w:rPr>
  </w:style>
  <w:style w:type="paragraph" w:styleId="Kommentarthema">
    <w:name w:val="annotation subject"/>
    <w:basedOn w:val="Kommentartext"/>
    <w:next w:val="Kommentartext"/>
    <w:link w:val="KommentarthemaZchn"/>
    <w:uiPriority w:val="99"/>
    <w:semiHidden/>
    <w:unhideWhenUsed/>
    <w:rsid w:val="00A1480C"/>
    <w:rPr>
      <w:b/>
      <w:bCs/>
      <w:sz w:val="20"/>
      <w:szCs w:val="20"/>
    </w:rPr>
  </w:style>
  <w:style w:type="character" w:customStyle="1" w:styleId="KommentarthemaZchn">
    <w:name w:val="Kommentarthema Zchn"/>
    <w:basedOn w:val="KommentartextZchn"/>
    <w:link w:val="Kommentarthema"/>
    <w:uiPriority w:val="99"/>
    <w:semiHidden/>
    <w:rsid w:val="00A1480C"/>
    <w:rPr>
      <w:b/>
      <w:bCs/>
      <w:sz w:val="24"/>
      <w:szCs w:val="24"/>
      <w:lang w:eastAsia="en-US"/>
    </w:rPr>
  </w:style>
  <w:style w:type="character" w:styleId="Hervorhebung">
    <w:name w:val="Emphasis"/>
    <w:basedOn w:val="Absatz-Standardschriftart"/>
    <w:qFormat/>
    <w:rsid w:val="008A5CB1"/>
    <w:rPr>
      <w:i/>
      <w:iCs/>
    </w:rPr>
  </w:style>
  <w:style w:type="character" w:styleId="BesuchterLink">
    <w:name w:val="FollowedHyperlink"/>
    <w:basedOn w:val="Absatz-Standardschriftart"/>
    <w:unhideWhenUsed/>
    <w:rsid w:val="00033D80"/>
    <w:rPr>
      <w:color w:val="800080" w:themeColor="followedHyperlink"/>
      <w:u w:val="single"/>
    </w:rPr>
  </w:style>
  <w:style w:type="paragraph" w:customStyle="1" w:styleId="Standaard">
    <w:name w:val="Standaard"/>
    <w:basedOn w:val="Standard"/>
    <w:next w:val="Standard"/>
    <w:link w:val="StandaardZchn"/>
    <w:rsid w:val="00A468B4"/>
    <w:pPr>
      <w:autoSpaceDE w:val="0"/>
      <w:autoSpaceDN w:val="0"/>
      <w:adjustRightInd w:val="0"/>
    </w:pPr>
    <w:rPr>
      <w:rFonts w:eastAsia="Times New Roman"/>
      <w:lang w:val="de-DE" w:eastAsia="de-DE"/>
    </w:rPr>
  </w:style>
  <w:style w:type="paragraph" w:styleId="KeinLeerraum">
    <w:name w:val="No Spacing"/>
    <w:uiPriority w:val="1"/>
    <w:qFormat/>
    <w:rsid w:val="00224949"/>
    <w:rPr>
      <w:rFonts w:asciiTheme="minorHAnsi" w:eastAsiaTheme="minorHAnsi" w:hAnsiTheme="minorHAnsi" w:cstheme="minorBidi"/>
      <w:sz w:val="22"/>
      <w:szCs w:val="22"/>
      <w:lang w:val="de-DE" w:eastAsia="en-US"/>
    </w:rPr>
  </w:style>
  <w:style w:type="paragraph" w:styleId="StandardWeb">
    <w:name w:val="Normal (Web)"/>
    <w:basedOn w:val="Standard"/>
    <w:link w:val="StandardWebZchn"/>
    <w:uiPriority w:val="99"/>
    <w:unhideWhenUsed/>
    <w:rsid w:val="00D81E3B"/>
    <w:pPr>
      <w:spacing w:before="100" w:beforeAutospacing="1" w:after="100" w:afterAutospacing="1"/>
    </w:pPr>
    <w:rPr>
      <w:lang w:val="de-DE" w:eastAsia="de-DE"/>
    </w:rPr>
  </w:style>
  <w:style w:type="character" w:customStyle="1" w:styleId="StandaardZchn">
    <w:name w:val="Standaard Zchn"/>
    <w:link w:val="Standaard"/>
    <w:rsid w:val="003E67CA"/>
    <w:rPr>
      <w:rFonts w:eastAsia="Times New Roman"/>
      <w:sz w:val="24"/>
      <w:szCs w:val="24"/>
      <w:lang w:val="de-DE" w:eastAsia="de-DE"/>
    </w:rPr>
  </w:style>
  <w:style w:type="character" w:customStyle="1" w:styleId="berschrift2Zchn">
    <w:name w:val="Überschrift 2 Zchn"/>
    <w:basedOn w:val="Absatz-Standardschriftart"/>
    <w:link w:val="berschrift2"/>
    <w:rsid w:val="00582E73"/>
    <w:rPr>
      <w:rFonts w:eastAsiaTheme="majorEastAsia" w:cs="Times New Roman (Überschriften"/>
      <w:color w:val="000000" w:themeColor="text1"/>
      <w:sz w:val="24"/>
      <w:szCs w:val="26"/>
      <w:lang w:val="de-DE" w:eastAsia="de-DE"/>
    </w:rPr>
  </w:style>
  <w:style w:type="character" w:customStyle="1" w:styleId="berschrift3Zchn">
    <w:name w:val="Überschrift 3 Zchn"/>
    <w:basedOn w:val="Absatz-Standardschriftart"/>
    <w:link w:val="berschrift3"/>
    <w:rsid w:val="00F10BD0"/>
    <w:rPr>
      <w:rFonts w:asciiTheme="majorHAnsi" w:eastAsiaTheme="majorEastAsia" w:hAnsiTheme="majorHAnsi" w:cstheme="majorBidi"/>
      <w:color w:val="243F60" w:themeColor="accent1" w:themeShade="7F"/>
      <w:sz w:val="24"/>
      <w:szCs w:val="24"/>
      <w:lang w:eastAsia="en-US"/>
    </w:rPr>
  </w:style>
  <w:style w:type="paragraph" w:customStyle="1" w:styleId="Default">
    <w:name w:val="Default"/>
    <w:rsid w:val="00243559"/>
    <w:pPr>
      <w:autoSpaceDE w:val="0"/>
      <w:autoSpaceDN w:val="0"/>
      <w:adjustRightInd w:val="0"/>
    </w:pPr>
    <w:rPr>
      <w:color w:val="000000"/>
      <w:sz w:val="24"/>
      <w:szCs w:val="24"/>
      <w:lang w:val="de-DE"/>
    </w:rPr>
  </w:style>
  <w:style w:type="character" w:customStyle="1" w:styleId="berschrift4Zchn">
    <w:name w:val="Überschrift 4 Zchn"/>
    <w:basedOn w:val="Absatz-Standardschriftart"/>
    <w:link w:val="berschrift4"/>
    <w:rsid w:val="00302114"/>
    <w:rPr>
      <w:rFonts w:asciiTheme="majorHAnsi" w:eastAsiaTheme="majorEastAsia" w:hAnsiTheme="majorHAnsi" w:cstheme="majorBidi"/>
      <w:i/>
      <w:iCs/>
      <w:color w:val="365F91" w:themeColor="accent1" w:themeShade="BF"/>
      <w:sz w:val="24"/>
      <w:szCs w:val="24"/>
      <w:lang w:eastAsia="en-US"/>
    </w:rPr>
  </w:style>
  <w:style w:type="character" w:styleId="Platzhaltertext">
    <w:name w:val="Placeholder Text"/>
    <w:basedOn w:val="Absatz-Standardschriftart"/>
    <w:uiPriority w:val="99"/>
    <w:semiHidden/>
    <w:rsid w:val="00E03FB1"/>
    <w:rPr>
      <w:color w:val="808080"/>
    </w:rPr>
  </w:style>
  <w:style w:type="paragraph" w:customStyle="1" w:styleId="CitaviBibliographyHeading">
    <w:name w:val="Citavi Bibliography Heading"/>
    <w:basedOn w:val="Standard"/>
    <w:link w:val="CitaviBibliographyHeadingZchn"/>
    <w:uiPriority w:val="99"/>
    <w:rsid w:val="00E03FB1"/>
    <w:pPr>
      <w:spacing w:line="360" w:lineRule="auto"/>
    </w:pPr>
  </w:style>
  <w:style w:type="character" w:customStyle="1" w:styleId="CitaviBibliographyHeadingZchn">
    <w:name w:val="Citavi Bibliography Heading Zchn"/>
    <w:basedOn w:val="Absatz-Standardschriftart"/>
    <w:link w:val="CitaviBibliographyHeading"/>
    <w:uiPriority w:val="99"/>
    <w:rsid w:val="00E03FB1"/>
    <w:rPr>
      <w:sz w:val="24"/>
      <w:szCs w:val="24"/>
      <w:lang w:eastAsia="en-US"/>
    </w:rPr>
  </w:style>
  <w:style w:type="paragraph" w:customStyle="1" w:styleId="CitaviBibliographyEntry">
    <w:name w:val="Citavi Bibliography Entry"/>
    <w:basedOn w:val="Standard"/>
    <w:link w:val="CitaviBibliographyEntryZchn"/>
    <w:uiPriority w:val="99"/>
    <w:rsid w:val="00E03FB1"/>
    <w:pPr>
      <w:tabs>
        <w:tab w:val="left" w:pos="283"/>
      </w:tabs>
      <w:spacing w:after="60" w:line="360" w:lineRule="auto"/>
      <w:ind w:left="283" w:hanging="283"/>
    </w:pPr>
  </w:style>
  <w:style w:type="character" w:customStyle="1" w:styleId="CitaviBibliographyEntryZchn">
    <w:name w:val="Citavi Bibliography Entry Zchn"/>
    <w:basedOn w:val="Absatz-Standardschriftart"/>
    <w:link w:val="CitaviBibliographyEntry"/>
    <w:uiPriority w:val="99"/>
    <w:rsid w:val="00E03FB1"/>
    <w:rPr>
      <w:sz w:val="24"/>
      <w:szCs w:val="24"/>
      <w:lang w:eastAsia="en-US"/>
    </w:rPr>
  </w:style>
  <w:style w:type="paragraph" w:customStyle="1" w:styleId="CitaviBibliographySubheading1">
    <w:name w:val="Citavi Bibliography Subheading 1"/>
    <w:basedOn w:val="berschrift2"/>
    <w:link w:val="CitaviBibliographySubheading1Zchn"/>
    <w:uiPriority w:val="99"/>
    <w:rsid w:val="00C06B8A"/>
    <w:pPr>
      <w:spacing w:line="360" w:lineRule="auto"/>
      <w:outlineLvl w:val="9"/>
    </w:pPr>
  </w:style>
  <w:style w:type="character" w:customStyle="1" w:styleId="CitaviBibliographySubheading1Zchn">
    <w:name w:val="Citavi Bibliography Subheading 1 Zchn"/>
    <w:basedOn w:val="Absatz-Standardschriftart"/>
    <w:link w:val="CitaviBibliographySubheading1"/>
    <w:uiPriority w:val="99"/>
    <w:rsid w:val="00C06B8A"/>
    <w:rPr>
      <w:rFonts w:eastAsiaTheme="majorEastAsia" w:cs="Times New Roman (Überschriften"/>
      <w:color w:val="000000" w:themeColor="text1"/>
      <w:sz w:val="24"/>
      <w:szCs w:val="26"/>
      <w:lang w:val="de-DE" w:eastAsia="de-DE"/>
    </w:rPr>
  </w:style>
  <w:style w:type="paragraph" w:customStyle="1" w:styleId="CitaviBibliographySubheading2">
    <w:name w:val="Citavi Bibliography Subheading 2"/>
    <w:basedOn w:val="berschrift3"/>
    <w:link w:val="CitaviBibliographySubheading2Zchn"/>
    <w:uiPriority w:val="99"/>
    <w:rsid w:val="00C06B8A"/>
    <w:pPr>
      <w:spacing w:line="360" w:lineRule="auto"/>
      <w:outlineLvl w:val="9"/>
    </w:pPr>
  </w:style>
  <w:style w:type="character" w:customStyle="1" w:styleId="CitaviBibliographySubheading2Zchn">
    <w:name w:val="Citavi Bibliography Subheading 2 Zchn"/>
    <w:basedOn w:val="Absatz-Standardschriftart"/>
    <w:link w:val="CitaviBibliographySubheading2"/>
    <w:uiPriority w:val="99"/>
    <w:rsid w:val="00C06B8A"/>
    <w:rPr>
      <w:rFonts w:asciiTheme="majorHAnsi" w:eastAsiaTheme="majorEastAsia" w:hAnsiTheme="majorHAnsi" w:cstheme="majorBidi"/>
      <w:color w:val="243F60" w:themeColor="accent1" w:themeShade="7F"/>
      <w:sz w:val="24"/>
      <w:szCs w:val="24"/>
      <w:lang w:eastAsia="en-US"/>
    </w:rPr>
  </w:style>
  <w:style w:type="paragraph" w:customStyle="1" w:styleId="CitaviBibliographySubheading3">
    <w:name w:val="Citavi Bibliography Subheading 3"/>
    <w:basedOn w:val="berschrift4"/>
    <w:link w:val="CitaviBibliographySubheading3Zchn"/>
    <w:uiPriority w:val="99"/>
    <w:rsid w:val="00C06B8A"/>
    <w:pPr>
      <w:spacing w:line="360" w:lineRule="auto"/>
      <w:outlineLvl w:val="9"/>
    </w:pPr>
  </w:style>
  <w:style w:type="character" w:customStyle="1" w:styleId="CitaviBibliographySubheading3Zchn">
    <w:name w:val="Citavi Bibliography Subheading 3 Zchn"/>
    <w:basedOn w:val="Absatz-Standardschriftart"/>
    <w:link w:val="CitaviBibliographySubheading3"/>
    <w:uiPriority w:val="99"/>
    <w:rsid w:val="00C06B8A"/>
    <w:rPr>
      <w:rFonts w:asciiTheme="majorHAnsi" w:eastAsiaTheme="majorEastAsia" w:hAnsiTheme="majorHAnsi" w:cstheme="majorBidi"/>
      <w:i/>
      <w:iCs/>
      <w:color w:val="365F91" w:themeColor="accent1" w:themeShade="BF"/>
      <w:sz w:val="24"/>
      <w:szCs w:val="24"/>
      <w:lang w:eastAsia="en-US"/>
    </w:rPr>
  </w:style>
  <w:style w:type="paragraph" w:customStyle="1" w:styleId="CitaviBibliographySubheading4">
    <w:name w:val="Citavi Bibliography Subheading 4"/>
    <w:basedOn w:val="berschrift5"/>
    <w:link w:val="CitaviBibliographySubheading4Zchn"/>
    <w:uiPriority w:val="99"/>
    <w:rsid w:val="00C06B8A"/>
    <w:pPr>
      <w:spacing w:line="360" w:lineRule="auto"/>
      <w:outlineLvl w:val="9"/>
    </w:pPr>
  </w:style>
  <w:style w:type="character" w:customStyle="1" w:styleId="CitaviBibliographySubheading4Zchn">
    <w:name w:val="Citavi Bibliography Subheading 4 Zchn"/>
    <w:basedOn w:val="Absatz-Standardschriftart"/>
    <w:link w:val="CitaviBibliographySubheading4"/>
    <w:uiPriority w:val="99"/>
    <w:rsid w:val="00C06B8A"/>
    <w:rPr>
      <w:rFonts w:asciiTheme="majorHAnsi" w:eastAsiaTheme="majorEastAsia" w:hAnsiTheme="majorHAnsi" w:cstheme="majorBidi"/>
      <w:color w:val="365F91" w:themeColor="accent1" w:themeShade="BF"/>
      <w:sz w:val="24"/>
      <w:szCs w:val="24"/>
      <w:lang w:eastAsia="en-US"/>
    </w:rPr>
  </w:style>
  <w:style w:type="character" w:customStyle="1" w:styleId="berschrift5Zchn">
    <w:name w:val="Überschrift 5 Zchn"/>
    <w:basedOn w:val="Absatz-Standardschriftart"/>
    <w:link w:val="berschrift5"/>
    <w:rsid w:val="00C06B8A"/>
    <w:rPr>
      <w:rFonts w:asciiTheme="majorHAnsi" w:eastAsiaTheme="majorEastAsia" w:hAnsiTheme="majorHAnsi" w:cstheme="majorBidi"/>
      <w:color w:val="365F91" w:themeColor="accent1" w:themeShade="BF"/>
      <w:sz w:val="24"/>
      <w:szCs w:val="24"/>
      <w:lang w:eastAsia="en-US"/>
    </w:rPr>
  </w:style>
  <w:style w:type="paragraph" w:customStyle="1" w:styleId="CitaviBibliographySubheading5">
    <w:name w:val="Citavi Bibliography Subheading 5"/>
    <w:basedOn w:val="berschrift6"/>
    <w:link w:val="CitaviBibliographySubheading5Zchn"/>
    <w:uiPriority w:val="99"/>
    <w:rsid w:val="00C06B8A"/>
    <w:pPr>
      <w:spacing w:line="360" w:lineRule="auto"/>
      <w:outlineLvl w:val="9"/>
    </w:pPr>
  </w:style>
  <w:style w:type="character" w:customStyle="1" w:styleId="CitaviBibliographySubheading5Zchn">
    <w:name w:val="Citavi Bibliography Subheading 5 Zchn"/>
    <w:basedOn w:val="Absatz-Standardschriftart"/>
    <w:link w:val="CitaviBibliographySubheading5"/>
    <w:uiPriority w:val="99"/>
    <w:rsid w:val="00C06B8A"/>
    <w:rPr>
      <w:rFonts w:asciiTheme="majorHAnsi" w:eastAsiaTheme="majorEastAsia" w:hAnsiTheme="majorHAnsi" w:cstheme="majorBidi"/>
      <w:color w:val="243F60" w:themeColor="accent1" w:themeShade="7F"/>
      <w:sz w:val="24"/>
      <w:szCs w:val="24"/>
      <w:lang w:eastAsia="en-US"/>
    </w:rPr>
  </w:style>
  <w:style w:type="character" w:customStyle="1" w:styleId="berschrift6Zchn">
    <w:name w:val="Überschrift 6 Zchn"/>
    <w:basedOn w:val="Absatz-Standardschriftart"/>
    <w:link w:val="berschrift6"/>
    <w:semiHidden/>
    <w:rsid w:val="00C06B8A"/>
    <w:rPr>
      <w:rFonts w:asciiTheme="majorHAnsi" w:eastAsiaTheme="majorEastAsia" w:hAnsiTheme="majorHAnsi" w:cstheme="majorBidi"/>
      <w:color w:val="243F60" w:themeColor="accent1" w:themeShade="7F"/>
      <w:sz w:val="24"/>
      <w:szCs w:val="24"/>
      <w:lang w:eastAsia="en-US"/>
    </w:rPr>
  </w:style>
  <w:style w:type="paragraph" w:customStyle="1" w:styleId="CitaviBibliographySubheading6">
    <w:name w:val="Citavi Bibliography Subheading 6"/>
    <w:basedOn w:val="berschrift7"/>
    <w:link w:val="CitaviBibliographySubheading6Zchn"/>
    <w:uiPriority w:val="99"/>
    <w:rsid w:val="00C06B8A"/>
    <w:pPr>
      <w:spacing w:line="360" w:lineRule="auto"/>
      <w:outlineLvl w:val="9"/>
    </w:pPr>
  </w:style>
  <w:style w:type="character" w:customStyle="1" w:styleId="CitaviBibliographySubheading6Zchn">
    <w:name w:val="Citavi Bibliography Subheading 6 Zchn"/>
    <w:basedOn w:val="Absatz-Standardschriftart"/>
    <w:link w:val="CitaviBibliographySubheading6"/>
    <w:uiPriority w:val="99"/>
    <w:rsid w:val="00C06B8A"/>
    <w:rPr>
      <w:rFonts w:asciiTheme="majorHAnsi" w:eastAsiaTheme="majorEastAsia" w:hAnsiTheme="majorHAnsi" w:cstheme="majorBidi"/>
      <w:i/>
      <w:iCs/>
      <w:color w:val="243F60" w:themeColor="accent1" w:themeShade="7F"/>
      <w:sz w:val="24"/>
      <w:szCs w:val="24"/>
      <w:lang w:eastAsia="en-US"/>
    </w:rPr>
  </w:style>
  <w:style w:type="character" w:customStyle="1" w:styleId="berschrift7Zchn">
    <w:name w:val="Überschrift 7 Zchn"/>
    <w:basedOn w:val="Absatz-Standardschriftart"/>
    <w:link w:val="berschrift7"/>
    <w:semiHidden/>
    <w:rsid w:val="00C06B8A"/>
    <w:rPr>
      <w:rFonts w:asciiTheme="majorHAnsi" w:eastAsiaTheme="majorEastAsia" w:hAnsiTheme="majorHAnsi" w:cstheme="majorBidi"/>
      <w:i/>
      <w:iCs/>
      <w:color w:val="243F60" w:themeColor="accent1" w:themeShade="7F"/>
      <w:sz w:val="24"/>
      <w:szCs w:val="24"/>
      <w:lang w:eastAsia="en-US"/>
    </w:rPr>
  </w:style>
  <w:style w:type="paragraph" w:customStyle="1" w:styleId="CitaviBibliographySubheading7">
    <w:name w:val="Citavi Bibliography Subheading 7"/>
    <w:basedOn w:val="berschrift8"/>
    <w:link w:val="CitaviBibliographySubheading7Zchn"/>
    <w:uiPriority w:val="99"/>
    <w:rsid w:val="00C06B8A"/>
    <w:pPr>
      <w:spacing w:line="360" w:lineRule="auto"/>
      <w:outlineLvl w:val="9"/>
    </w:pPr>
  </w:style>
  <w:style w:type="character" w:customStyle="1" w:styleId="CitaviBibliographySubheading7Zchn">
    <w:name w:val="Citavi Bibliography Subheading 7 Zchn"/>
    <w:basedOn w:val="Absatz-Standardschriftart"/>
    <w:link w:val="CitaviBibliographySubheading7"/>
    <w:uiPriority w:val="99"/>
    <w:rsid w:val="00C06B8A"/>
    <w:rPr>
      <w:rFonts w:asciiTheme="majorHAnsi" w:eastAsiaTheme="majorEastAsia" w:hAnsiTheme="majorHAnsi" w:cstheme="majorBidi"/>
      <w:color w:val="272727" w:themeColor="text1" w:themeTint="D8"/>
      <w:sz w:val="21"/>
      <w:szCs w:val="21"/>
      <w:lang w:eastAsia="en-US"/>
    </w:rPr>
  </w:style>
  <w:style w:type="character" w:customStyle="1" w:styleId="berschrift8Zchn">
    <w:name w:val="Überschrift 8 Zchn"/>
    <w:basedOn w:val="Absatz-Standardschriftart"/>
    <w:link w:val="berschrift8"/>
    <w:semiHidden/>
    <w:rsid w:val="00C06B8A"/>
    <w:rPr>
      <w:rFonts w:asciiTheme="majorHAnsi" w:eastAsiaTheme="majorEastAsia" w:hAnsiTheme="majorHAnsi" w:cstheme="majorBidi"/>
      <w:color w:val="272727" w:themeColor="text1" w:themeTint="D8"/>
      <w:sz w:val="21"/>
      <w:szCs w:val="21"/>
      <w:lang w:eastAsia="en-US"/>
    </w:rPr>
  </w:style>
  <w:style w:type="paragraph" w:customStyle="1" w:styleId="CitaviBibliographySubheading8">
    <w:name w:val="Citavi Bibliography Subheading 8"/>
    <w:basedOn w:val="berschrift9"/>
    <w:link w:val="CitaviBibliographySubheading8Zchn"/>
    <w:uiPriority w:val="99"/>
    <w:rsid w:val="00C06B8A"/>
    <w:pPr>
      <w:spacing w:line="360" w:lineRule="auto"/>
      <w:outlineLvl w:val="9"/>
    </w:pPr>
  </w:style>
  <w:style w:type="character" w:customStyle="1" w:styleId="CitaviBibliographySubheading8Zchn">
    <w:name w:val="Citavi Bibliography Subheading 8 Zchn"/>
    <w:basedOn w:val="Absatz-Standardschriftart"/>
    <w:link w:val="CitaviBibliographySubheading8"/>
    <w:uiPriority w:val="99"/>
    <w:rsid w:val="00C06B8A"/>
    <w:rPr>
      <w:rFonts w:asciiTheme="majorHAnsi" w:eastAsiaTheme="majorEastAsia" w:hAnsiTheme="majorHAnsi" w:cstheme="majorBidi"/>
      <w:i/>
      <w:iCs/>
      <w:color w:val="272727" w:themeColor="text1" w:themeTint="D8"/>
      <w:sz w:val="21"/>
      <w:szCs w:val="21"/>
      <w:lang w:eastAsia="en-US"/>
    </w:rPr>
  </w:style>
  <w:style w:type="character" w:customStyle="1" w:styleId="berschrift9Zchn">
    <w:name w:val="Überschrift 9 Zchn"/>
    <w:basedOn w:val="Absatz-Standardschriftart"/>
    <w:link w:val="berschrift9"/>
    <w:semiHidden/>
    <w:rsid w:val="00C06B8A"/>
    <w:rPr>
      <w:rFonts w:asciiTheme="majorHAnsi" w:eastAsiaTheme="majorEastAsia" w:hAnsiTheme="majorHAnsi" w:cstheme="majorBidi"/>
      <w:i/>
      <w:iCs/>
      <w:color w:val="272727" w:themeColor="text1" w:themeTint="D8"/>
      <w:sz w:val="21"/>
      <w:szCs w:val="21"/>
      <w:lang w:eastAsia="en-US"/>
    </w:rPr>
  </w:style>
  <w:style w:type="paragraph" w:customStyle="1" w:styleId="CitaviChapterBibliographyHeading">
    <w:name w:val="Citavi Chapter Bibliography Heading"/>
    <w:basedOn w:val="berschrift2"/>
    <w:link w:val="CitaviChapterBibliographyHeadingZchn"/>
    <w:uiPriority w:val="99"/>
    <w:rsid w:val="00B62FDE"/>
  </w:style>
  <w:style w:type="character" w:customStyle="1" w:styleId="CitaviChapterBibliographyHeadingZchn">
    <w:name w:val="Citavi Chapter Bibliography Heading Zchn"/>
    <w:basedOn w:val="Absatz-Standardschriftart"/>
    <w:link w:val="CitaviChapterBibliographyHeading"/>
    <w:uiPriority w:val="99"/>
    <w:rsid w:val="00B62FDE"/>
    <w:rPr>
      <w:rFonts w:eastAsiaTheme="majorEastAsia" w:cs="Times New Roman (Überschriften"/>
      <w:color w:val="000000" w:themeColor="text1"/>
      <w:sz w:val="24"/>
      <w:szCs w:val="26"/>
      <w:lang w:val="de-DE" w:eastAsia="de-DE"/>
    </w:rPr>
  </w:style>
  <w:style w:type="character" w:customStyle="1" w:styleId="berschrift1Zchn">
    <w:name w:val="Überschrift 1 Zchn"/>
    <w:basedOn w:val="Absatz-Standardschriftart"/>
    <w:link w:val="berschrift1"/>
    <w:uiPriority w:val="9"/>
    <w:rsid w:val="00364651"/>
    <w:rPr>
      <w:rFonts w:asciiTheme="majorHAnsi" w:eastAsiaTheme="majorEastAsia" w:hAnsiTheme="majorHAnsi" w:cstheme="majorBidi"/>
      <w:b/>
      <w:bCs/>
      <w:color w:val="345A8A" w:themeColor="accent1" w:themeShade="B5"/>
      <w:sz w:val="32"/>
      <w:szCs w:val="32"/>
      <w:lang w:val="nl-NL" w:eastAsia="zh-CN"/>
    </w:rPr>
  </w:style>
  <w:style w:type="character" w:customStyle="1" w:styleId="A6">
    <w:name w:val="A6"/>
    <w:rsid w:val="00364651"/>
    <w:rPr>
      <w:rFonts w:cs="Times"/>
      <w:i/>
      <w:iCs/>
      <w:color w:val="000000"/>
      <w:sz w:val="12"/>
      <w:szCs w:val="12"/>
    </w:rPr>
  </w:style>
  <w:style w:type="paragraph" w:styleId="NurText">
    <w:name w:val="Plain Text"/>
    <w:basedOn w:val="Standard"/>
    <w:link w:val="NurTextZchn"/>
    <w:uiPriority w:val="99"/>
    <w:unhideWhenUsed/>
    <w:rsid w:val="00364651"/>
    <w:rPr>
      <w:rFonts w:ascii="Consolas" w:eastAsia="Calibri" w:hAnsi="Consolas"/>
      <w:sz w:val="21"/>
      <w:szCs w:val="21"/>
      <w:lang w:val="nl-NL"/>
    </w:rPr>
  </w:style>
  <w:style w:type="character" w:customStyle="1" w:styleId="NurTextZchn">
    <w:name w:val="Nur Text Zchn"/>
    <w:basedOn w:val="Absatz-Standardschriftart"/>
    <w:link w:val="NurText"/>
    <w:uiPriority w:val="99"/>
    <w:rsid w:val="00364651"/>
    <w:rPr>
      <w:rFonts w:ascii="Consolas" w:eastAsia="Calibri" w:hAnsi="Consolas"/>
      <w:sz w:val="21"/>
      <w:szCs w:val="21"/>
      <w:lang w:val="nl-NL" w:eastAsia="en-US"/>
    </w:rPr>
  </w:style>
  <w:style w:type="character" w:styleId="Fett">
    <w:name w:val="Strong"/>
    <w:qFormat/>
    <w:rsid w:val="00364651"/>
    <w:rPr>
      <w:b/>
      <w:bCs/>
      <w:i w:val="0"/>
      <w:iCs w:val="0"/>
    </w:rPr>
  </w:style>
  <w:style w:type="character" w:customStyle="1" w:styleId="italic">
    <w:name w:val="italic"/>
    <w:rsid w:val="00364651"/>
    <w:rPr>
      <w:i/>
      <w:iCs/>
    </w:rPr>
  </w:style>
  <w:style w:type="paragraph" w:styleId="Endnotentext">
    <w:name w:val="endnote text"/>
    <w:basedOn w:val="Standard"/>
    <w:link w:val="EndnotentextZchn"/>
    <w:rsid w:val="00364651"/>
    <w:rPr>
      <w:rFonts w:eastAsia="Times New Roman"/>
      <w:sz w:val="20"/>
      <w:szCs w:val="20"/>
      <w:lang w:val="nl-NL" w:eastAsia="nl-NL"/>
    </w:rPr>
  </w:style>
  <w:style w:type="character" w:customStyle="1" w:styleId="EndnotentextZchn">
    <w:name w:val="Endnotentext Zchn"/>
    <w:basedOn w:val="Absatz-Standardschriftart"/>
    <w:link w:val="Endnotentext"/>
    <w:rsid w:val="00364651"/>
    <w:rPr>
      <w:rFonts w:eastAsia="Times New Roman"/>
      <w:lang w:val="nl-NL" w:eastAsia="nl-NL"/>
    </w:rPr>
  </w:style>
  <w:style w:type="character" w:styleId="Endnotenzeichen">
    <w:name w:val="endnote reference"/>
    <w:rsid w:val="00364651"/>
    <w:rPr>
      <w:vertAlign w:val="superscript"/>
    </w:rPr>
  </w:style>
  <w:style w:type="paragraph" w:customStyle="1" w:styleId="Kleurrijkearcering-accent11">
    <w:name w:val="Kleurrijke arcering - accent 11"/>
    <w:hidden/>
    <w:uiPriority w:val="99"/>
    <w:semiHidden/>
    <w:rsid w:val="00364651"/>
    <w:rPr>
      <w:rFonts w:eastAsia="Times New Roman"/>
      <w:sz w:val="24"/>
      <w:szCs w:val="24"/>
      <w:lang w:val="nl-NL" w:eastAsia="nl-NL"/>
    </w:rPr>
  </w:style>
  <w:style w:type="paragraph" w:styleId="Funotentext">
    <w:name w:val="footnote text"/>
    <w:basedOn w:val="Standard"/>
    <w:link w:val="FunotentextZchn"/>
    <w:uiPriority w:val="99"/>
    <w:rsid w:val="00364651"/>
    <w:rPr>
      <w:rFonts w:eastAsia="Times New Roman"/>
      <w:sz w:val="20"/>
      <w:szCs w:val="20"/>
      <w:lang w:val="nl-NL" w:eastAsia="nl-NL"/>
    </w:rPr>
  </w:style>
  <w:style w:type="character" w:customStyle="1" w:styleId="FunotentextZchn">
    <w:name w:val="Fußnotentext Zchn"/>
    <w:basedOn w:val="Absatz-Standardschriftart"/>
    <w:link w:val="Funotentext"/>
    <w:uiPriority w:val="99"/>
    <w:rsid w:val="00364651"/>
    <w:rPr>
      <w:rFonts w:eastAsia="Times New Roman"/>
      <w:lang w:val="nl-NL" w:eastAsia="nl-NL"/>
    </w:rPr>
  </w:style>
  <w:style w:type="character" w:styleId="Funotenzeichen">
    <w:name w:val="footnote reference"/>
    <w:uiPriority w:val="99"/>
    <w:rsid w:val="00364651"/>
    <w:rPr>
      <w:vertAlign w:val="superscript"/>
    </w:rPr>
  </w:style>
  <w:style w:type="paragraph" w:styleId="berarbeitung">
    <w:name w:val="Revision"/>
    <w:hidden/>
    <w:uiPriority w:val="99"/>
    <w:rsid w:val="00364651"/>
    <w:rPr>
      <w:rFonts w:eastAsia="Times New Roman"/>
      <w:sz w:val="24"/>
      <w:szCs w:val="24"/>
      <w:lang w:val="nl-NL" w:eastAsia="nl-NL"/>
    </w:rPr>
  </w:style>
  <w:style w:type="table" w:styleId="HelleSchattierung">
    <w:name w:val="Light Shading"/>
    <w:basedOn w:val="NormaleTabelle"/>
    <w:uiPriority w:val="60"/>
    <w:rsid w:val="00364651"/>
    <w:rPr>
      <w:rFonts w:asciiTheme="minorHAnsi" w:hAnsiTheme="minorHAnsi" w:cstheme="minorBidi"/>
      <w:color w:val="000000" w:themeColor="text1" w:themeShade="BF"/>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Vorformatiert">
    <w:name w:val="HTML Preformatted"/>
    <w:basedOn w:val="Standard"/>
    <w:link w:val="HTMLVorformatiertZchn"/>
    <w:uiPriority w:val="99"/>
    <w:unhideWhenUsed/>
    <w:rsid w:val="00364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364651"/>
    <w:rPr>
      <w:rFonts w:ascii="Courier New" w:eastAsia="Times New Roman" w:hAnsi="Courier New" w:cs="Courier New"/>
      <w:lang w:eastAsia="en-US"/>
    </w:rPr>
  </w:style>
  <w:style w:type="paragraph" w:customStyle="1" w:styleId="Pa1">
    <w:name w:val="Pa1"/>
    <w:basedOn w:val="Default"/>
    <w:next w:val="Default"/>
    <w:uiPriority w:val="99"/>
    <w:rsid w:val="00364651"/>
    <w:pPr>
      <w:spacing w:line="161" w:lineRule="atLeast"/>
    </w:pPr>
    <w:rPr>
      <w:rFonts w:ascii="Gill Sans MT" w:eastAsia="Times New Roman" w:hAnsi="Gill Sans MT"/>
      <w:color w:val="auto"/>
      <w:lang w:eastAsia="nl-NL"/>
    </w:rPr>
  </w:style>
  <w:style w:type="character" w:customStyle="1" w:styleId="StandardWebZchn">
    <w:name w:val="Standard (Web) Zchn"/>
    <w:basedOn w:val="Absatz-Standardschriftart"/>
    <w:link w:val="StandardWeb"/>
    <w:uiPriority w:val="99"/>
    <w:rsid w:val="00364651"/>
    <w:rPr>
      <w:sz w:val="24"/>
      <w:szCs w:val="24"/>
      <w:lang w:val="de-DE" w:eastAsia="de-DE"/>
    </w:rPr>
  </w:style>
  <w:style w:type="character" w:styleId="Zeilennummer">
    <w:name w:val="line number"/>
    <w:basedOn w:val="Absatz-Standardschriftart"/>
    <w:semiHidden/>
    <w:unhideWhenUsed/>
    <w:rsid w:val="00364651"/>
  </w:style>
  <w:style w:type="table" w:styleId="EinfacheTabelle5">
    <w:name w:val="Plain Table 5"/>
    <w:basedOn w:val="NormaleTabelle"/>
    <w:uiPriority w:val="99"/>
    <w:rsid w:val="00364651"/>
    <w:rPr>
      <w:rFonts w:eastAsia="Times New Roman"/>
      <w:lang w:val="nl-NL" w:eastAsia="nl-N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paragraph" w:customStyle="1" w:styleId="CM1">
    <w:name w:val="CM1"/>
    <w:basedOn w:val="Default"/>
    <w:next w:val="Default"/>
    <w:rsid w:val="00250E67"/>
    <w:pPr>
      <w:widowControl w:val="0"/>
    </w:pPr>
    <w:rPr>
      <w:rFonts w:ascii="Calibri" w:eastAsia="Times New Roman" w:hAnsi="Calibri"/>
      <w:color w:val="auto"/>
      <w:lang w:val="en-CA" w:eastAsia="en-CA"/>
    </w:rPr>
  </w:style>
  <w:style w:type="table" w:customStyle="1" w:styleId="TableGrid">
    <w:name w:val="TableGrid"/>
    <w:rsid w:val="00E01636"/>
    <w:rPr>
      <w:rFonts w:asciiTheme="minorHAnsi" w:hAnsiTheme="minorHAnsi" w:cstheme="minorBidi"/>
      <w:sz w:val="22"/>
      <w:szCs w:val="22"/>
      <w:lang w:val="de-DE" w:eastAsia="de-DE"/>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8C2E75"/>
    <w:rPr>
      <w:color w:val="605E5C"/>
      <w:shd w:val="clear" w:color="auto" w:fill="E1DFDD"/>
    </w:rPr>
  </w:style>
  <w:style w:type="character" w:customStyle="1" w:styleId="hiddennatural">
    <w:name w:val="hiddennatural"/>
    <w:basedOn w:val="Absatz-Standardschriftart"/>
    <w:rsid w:val="00C95715"/>
  </w:style>
  <w:style w:type="character" w:customStyle="1" w:styleId="CitaviBibliographyEntryChar">
    <w:name w:val="Citavi Bibliography Entry Char"/>
    <w:basedOn w:val="Absatz-Standardschriftart"/>
    <w:uiPriority w:val="99"/>
    <w:rsid w:val="00C95715"/>
  </w:style>
  <w:style w:type="character" w:customStyle="1" w:styleId="CitaviBibliographyHeadingChar">
    <w:name w:val="Citavi Bibliography Heading Char"/>
    <w:basedOn w:val="Absatz-Standardschriftart"/>
    <w:uiPriority w:val="99"/>
    <w:rsid w:val="00C9571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1022">
      <w:bodyDiv w:val="1"/>
      <w:marLeft w:val="0"/>
      <w:marRight w:val="0"/>
      <w:marTop w:val="0"/>
      <w:marBottom w:val="0"/>
      <w:divBdr>
        <w:top w:val="none" w:sz="0" w:space="0" w:color="auto"/>
        <w:left w:val="none" w:sz="0" w:space="0" w:color="auto"/>
        <w:bottom w:val="none" w:sz="0" w:space="0" w:color="auto"/>
        <w:right w:val="none" w:sz="0" w:space="0" w:color="auto"/>
      </w:divBdr>
    </w:div>
    <w:div w:id="11734588">
      <w:bodyDiv w:val="1"/>
      <w:marLeft w:val="0"/>
      <w:marRight w:val="0"/>
      <w:marTop w:val="0"/>
      <w:marBottom w:val="0"/>
      <w:divBdr>
        <w:top w:val="none" w:sz="0" w:space="0" w:color="auto"/>
        <w:left w:val="none" w:sz="0" w:space="0" w:color="auto"/>
        <w:bottom w:val="none" w:sz="0" w:space="0" w:color="auto"/>
        <w:right w:val="none" w:sz="0" w:space="0" w:color="auto"/>
      </w:divBdr>
    </w:div>
    <w:div w:id="70085342">
      <w:bodyDiv w:val="1"/>
      <w:marLeft w:val="0"/>
      <w:marRight w:val="0"/>
      <w:marTop w:val="0"/>
      <w:marBottom w:val="0"/>
      <w:divBdr>
        <w:top w:val="none" w:sz="0" w:space="0" w:color="auto"/>
        <w:left w:val="none" w:sz="0" w:space="0" w:color="auto"/>
        <w:bottom w:val="none" w:sz="0" w:space="0" w:color="auto"/>
        <w:right w:val="none" w:sz="0" w:space="0" w:color="auto"/>
      </w:divBdr>
    </w:div>
    <w:div w:id="71977200">
      <w:bodyDiv w:val="1"/>
      <w:marLeft w:val="0"/>
      <w:marRight w:val="0"/>
      <w:marTop w:val="0"/>
      <w:marBottom w:val="0"/>
      <w:divBdr>
        <w:top w:val="none" w:sz="0" w:space="0" w:color="auto"/>
        <w:left w:val="none" w:sz="0" w:space="0" w:color="auto"/>
        <w:bottom w:val="none" w:sz="0" w:space="0" w:color="auto"/>
        <w:right w:val="none" w:sz="0" w:space="0" w:color="auto"/>
      </w:divBdr>
    </w:div>
    <w:div w:id="83655283">
      <w:bodyDiv w:val="1"/>
      <w:marLeft w:val="0"/>
      <w:marRight w:val="0"/>
      <w:marTop w:val="0"/>
      <w:marBottom w:val="0"/>
      <w:divBdr>
        <w:top w:val="none" w:sz="0" w:space="0" w:color="auto"/>
        <w:left w:val="none" w:sz="0" w:space="0" w:color="auto"/>
        <w:bottom w:val="none" w:sz="0" w:space="0" w:color="auto"/>
        <w:right w:val="none" w:sz="0" w:space="0" w:color="auto"/>
      </w:divBdr>
    </w:div>
    <w:div w:id="90200498">
      <w:bodyDiv w:val="1"/>
      <w:marLeft w:val="0"/>
      <w:marRight w:val="0"/>
      <w:marTop w:val="0"/>
      <w:marBottom w:val="0"/>
      <w:divBdr>
        <w:top w:val="none" w:sz="0" w:space="0" w:color="auto"/>
        <w:left w:val="none" w:sz="0" w:space="0" w:color="auto"/>
        <w:bottom w:val="none" w:sz="0" w:space="0" w:color="auto"/>
        <w:right w:val="none" w:sz="0" w:space="0" w:color="auto"/>
      </w:divBdr>
    </w:div>
    <w:div w:id="91247170">
      <w:bodyDiv w:val="1"/>
      <w:marLeft w:val="0"/>
      <w:marRight w:val="0"/>
      <w:marTop w:val="0"/>
      <w:marBottom w:val="0"/>
      <w:divBdr>
        <w:top w:val="none" w:sz="0" w:space="0" w:color="auto"/>
        <w:left w:val="none" w:sz="0" w:space="0" w:color="auto"/>
        <w:bottom w:val="none" w:sz="0" w:space="0" w:color="auto"/>
        <w:right w:val="none" w:sz="0" w:space="0" w:color="auto"/>
      </w:divBdr>
    </w:div>
    <w:div w:id="93214827">
      <w:bodyDiv w:val="1"/>
      <w:marLeft w:val="0"/>
      <w:marRight w:val="0"/>
      <w:marTop w:val="0"/>
      <w:marBottom w:val="0"/>
      <w:divBdr>
        <w:top w:val="none" w:sz="0" w:space="0" w:color="auto"/>
        <w:left w:val="none" w:sz="0" w:space="0" w:color="auto"/>
        <w:bottom w:val="none" w:sz="0" w:space="0" w:color="auto"/>
        <w:right w:val="none" w:sz="0" w:space="0" w:color="auto"/>
      </w:divBdr>
    </w:div>
    <w:div w:id="95374457">
      <w:bodyDiv w:val="1"/>
      <w:marLeft w:val="0"/>
      <w:marRight w:val="0"/>
      <w:marTop w:val="0"/>
      <w:marBottom w:val="0"/>
      <w:divBdr>
        <w:top w:val="none" w:sz="0" w:space="0" w:color="auto"/>
        <w:left w:val="none" w:sz="0" w:space="0" w:color="auto"/>
        <w:bottom w:val="none" w:sz="0" w:space="0" w:color="auto"/>
        <w:right w:val="none" w:sz="0" w:space="0" w:color="auto"/>
      </w:divBdr>
    </w:div>
    <w:div w:id="117378881">
      <w:bodyDiv w:val="1"/>
      <w:marLeft w:val="0"/>
      <w:marRight w:val="0"/>
      <w:marTop w:val="0"/>
      <w:marBottom w:val="0"/>
      <w:divBdr>
        <w:top w:val="none" w:sz="0" w:space="0" w:color="auto"/>
        <w:left w:val="none" w:sz="0" w:space="0" w:color="auto"/>
        <w:bottom w:val="none" w:sz="0" w:space="0" w:color="auto"/>
        <w:right w:val="none" w:sz="0" w:space="0" w:color="auto"/>
      </w:divBdr>
    </w:div>
    <w:div w:id="119079093">
      <w:bodyDiv w:val="1"/>
      <w:marLeft w:val="0"/>
      <w:marRight w:val="0"/>
      <w:marTop w:val="0"/>
      <w:marBottom w:val="0"/>
      <w:divBdr>
        <w:top w:val="none" w:sz="0" w:space="0" w:color="auto"/>
        <w:left w:val="none" w:sz="0" w:space="0" w:color="auto"/>
        <w:bottom w:val="none" w:sz="0" w:space="0" w:color="auto"/>
        <w:right w:val="none" w:sz="0" w:space="0" w:color="auto"/>
      </w:divBdr>
    </w:div>
    <w:div w:id="122162286">
      <w:bodyDiv w:val="1"/>
      <w:marLeft w:val="0"/>
      <w:marRight w:val="0"/>
      <w:marTop w:val="0"/>
      <w:marBottom w:val="0"/>
      <w:divBdr>
        <w:top w:val="none" w:sz="0" w:space="0" w:color="auto"/>
        <w:left w:val="none" w:sz="0" w:space="0" w:color="auto"/>
        <w:bottom w:val="none" w:sz="0" w:space="0" w:color="auto"/>
        <w:right w:val="none" w:sz="0" w:space="0" w:color="auto"/>
      </w:divBdr>
    </w:div>
    <w:div w:id="122237657">
      <w:bodyDiv w:val="1"/>
      <w:marLeft w:val="0"/>
      <w:marRight w:val="0"/>
      <w:marTop w:val="0"/>
      <w:marBottom w:val="0"/>
      <w:divBdr>
        <w:top w:val="none" w:sz="0" w:space="0" w:color="auto"/>
        <w:left w:val="none" w:sz="0" w:space="0" w:color="auto"/>
        <w:bottom w:val="none" w:sz="0" w:space="0" w:color="auto"/>
        <w:right w:val="none" w:sz="0" w:space="0" w:color="auto"/>
      </w:divBdr>
    </w:div>
    <w:div w:id="168760447">
      <w:bodyDiv w:val="1"/>
      <w:marLeft w:val="0"/>
      <w:marRight w:val="0"/>
      <w:marTop w:val="0"/>
      <w:marBottom w:val="0"/>
      <w:divBdr>
        <w:top w:val="none" w:sz="0" w:space="0" w:color="auto"/>
        <w:left w:val="none" w:sz="0" w:space="0" w:color="auto"/>
        <w:bottom w:val="none" w:sz="0" w:space="0" w:color="auto"/>
        <w:right w:val="none" w:sz="0" w:space="0" w:color="auto"/>
      </w:divBdr>
    </w:div>
    <w:div w:id="171452229">
      <w:bodyDiv w:val="1"/>
      <w:marLeft w:val="0"/>
      <w:marRight w:val="0"/>
      <w:marTop w:val="0"/>
      <w:marBottom w:val="0"/>
      <w:divBdr>
        <w:top w:val="none" w:sz="0" w:space="0" w:color="auto"/>
        <w:left w:val="none" w:sz="0" w:space="0" w:color="auto"/>
        <w:bottom w:val="none" w:sz="0" w:space="0" w:color="auto"/>
        <w:right w:val="none" w:sz="0" w:space="0" w:color="auto"/>
      </w:divBdr>
    </w:div>
    <w:div w:id="175921871">
      <w:bodyDiv w:val="1"/>
      <w:marLeft w:val="0"/>
      <w:marRight w:val="0"/>
      <w:marTop w:val="0"/>
      <w:marBottom w:val="0"/>
      <w:divBdr>
        <w:top w:val="none" w:sz="0" w:space="0" w:color="auto"/>
        <w:left w:val="none" w:sz="0" w:space="0" w:color="auto"/>
        <w:bottom w:val="none" w:sz="0" w:space="0" w:color="auto"/>
        <w:right w:val="none" w:sz="0" w:space="0" w:color="auto"/>
      </w:divBdr>
    </w:div>
    <w:div w:id="179928313">
      <w:bodyDiv w:val="1"/>
      <w:marLeft w:val="0"/>
      <w:marRight w:val="0"/>
      <w:marTop w:val="0"/>
      <w:marBottom w:val="0"/>
      <w:divBdr>
        <w:top w:val="none" w:sz="0" w:space="0" w:color="auto"/>
        <w:left w:val="none" w:sz="0" w:space="0" w:color="auto"/>
        <w:bottom w:val="none" w:sz="0" w:space="0" w:color="auto"/>
        <w:right w:val="none" w:sz="0" w:space="0" w:color="auto"/>
      </w:divBdr>
    </w:div>
    <w:div w:id="186142020">
      <w:bodyDiv w:val="1"/>
      <w:marLeft w:val="0"/>
      <w:marRight w:val="0"/>
      <w:marTop w:val="0"/>
      <w:marBottom w:val="0"/>
      <w:divBdr>
        <w:top w:val="none" w:sz="0" w:space="0" w:color="auto"/>
        <w:left w:val="none" w:sz="0" w:space="0" w:color="auto"/>
        <w:bottom w:val="none" w:sz="0" w:space="0" w:color="auto"/>
        <w:right w:val="none" w:sz="0" w:space="0" w:color="auto"/>
      </w:divBdr>
    </w:div>
    <w:div w:id="192614602">
      <w:bodyDiv w:val="1"/>
      <w:marLeft w:val="0"/>
      <w:marRight w:val="0"/>
      <w:marTop w:val="0"/>
      <w:marBottom w:val="0"/>
      <w:divBdr>
        <w:top w:val="none" w:sz="0" w:space="0" w:color="auto"/>
        <w:left w:val="none" w:sz="0" w:space="0" w:color="auto"/>
        <w:bottom w:val="none" w:sz="0" w:space="0" w:color="auto"/>
        <w:right w:val="none" w:sz="0" w:space="0" w:color="auto"/>
      </w:divBdr>
    </w:div>
    <w:div w:id="201477871">
      <w:bodyDiv w:val="1"/>
      <w:marLeft w:val="0"/>
      <w:marRight w:val="0"/>
      <w:marTop w:val="0"/>
      <w:marBottom w:val="0"/>
      <w:divBdr>
        <w:top w:val="none" w:sz="0" w:space="0" w:color="auto"/>
        <w:left w:val="none" w:sz="0" w:space="0" w:color="auto"/>
        <w:bottom w:val="none" w:sz="0" w:space="0" w:color="auto"/>
        <w:right w:val="none" w:sz="0" w:space="0" w:color="auto"/>
      </w:divBdr>
    </w:div>
    <w:div w:id="214320735">
      <w:bodyDiv w:val="1"/>
      <w:marLeft w:val="0"/>
      <w:marRight w:val="0"/>
      <w:marTop w:val="0"/>
      <w:marBottom w:val="0"/>
      <w:divBdr>
        <w:top w:val="none" w:sz="0" w:space="0" w:color="auto"/>
        <w:left w:val="none" w:sz="0" w:space="0" w:color="auto"/>
        <w:bottom w:val="none" w:sz="0" w:space="0" w:color="auto"/>
        <w:right w:val="none" w:sz="0" w:space="0" w:color="auto"/>
      </w:divBdr>
    </w:div>
    <w:div w:id="230504456">
      <w:bodyDiv w:val="1"/>
      <w:marLeft w:val="0"/>
      <w:marRight w:val="0"/>
      <w:marTop w:val="0"/>
      <w:marBottom w:val="0"/>
      <w:divBdr>
        <w:top w:val="none" w:sz="0" w:space="0" w:color="auto"/>
        <w:left w:val="none" w:sz="0" w:space="0" w:color="auto"/>
        <w:bottom w:val="none" w:sz="0" w:space="0" w:color="auto"/>
        <w:right w:val="none" w:sz="0" w:space="0" w:color="auto"/>
      </w:divBdr>
    </w:div>
    <w:div w:id="297995916">
      <w:bodyDiv w:val="1"/>
      <w:marLeft w:val="0"/>
      <w:marRight w:val="0"/>
      <w:marTop w:val="0"/>
      <w:marBottom w:val="0"/>
      <w:divBdr>
        <w:top w:val="none" w:sz="0" w:space="0" w:color="auto"/>
        <w:left w:val="none" w:sz="0" w:space="0" w:color="auto"/>
        <w:bottom w:val="none" w:sz="0" w:space="0" w:color="auto"/>
        <w:right w:val="none" w:sz="0" w:space="0" w:color="auto"/>
      </w:divBdr>
    </w:div>
    <w:div w:id="308944445">
      <w:bodyDiv w:val="1"/>
      <w:marLeft w:val="0"/>
      <w:marRight w:val="0"/>
      <w:marTop w:val="0"/>
      <w:marBottom w:val="0"/>
      <w:divBdr>
        <w:top w:val="none" w:sz="0" w:space="0" w:color="auto"/>
        <w:left w:val="none" w:sz="0" w:space="0" w:color="auto"/>
        <w:bottom w:val="none" w:sz="0" w:space="0" w:color="auto"/>
        <w:right w:val="none" w:sz="0" w:space="0" w:color="auto"/>
      </w:divBdr>
    </w:div>
    <w:div w:id="309673003">
      <w:bodyDiv w:val="1"/>
      <w:marLeft w:val="0"/>
      <w:marRight w:val="0"/>
      <w:marTop w:val="0"/>
      <w:marBottom w:val="0"/>
      <w:divBdr>
        <w:top w:val="none" w:sz="0" w:space="0" w:color="auto"/>
        <w:left w:val="none" w:sz="0" w:space="0" w:color="auto"/>
        <w:bottom w:val="none" w:sz="0" w:space="0" w:color="auto"/>
        <w:right w:val="none" w:sz="0" w:space="0" w:color="auto"/>
      </w:divBdr>
    </w:div>
    <w:div w:id="331688818">
      <w:bodyDiv w:val="1"/>
      <w:marLeft w:val="0"/>
      <w:marRight w:val="0"/>
      <w:marTop w:val="0"/>
      <w:marBottom w:val="0"/>
      <w:divBdr>
        <w:top w:val="none" w:sz="0" w:space="0" w:color="auto"/>
        <w:left w:val="none" w:sz="0" w:space="0" w:color="auto"/>
        <w:bottom w:val="none" w:sz="0" w:space="0" w:color="auto"/>
        <w:right w:val="none" w:sz="0" w:space="0" w:color="auto"/>
      </w:divBdr>
    </w:div>
    <w:div w:id="344329551">
      <w:bodyDiv w:val="1"/>
      <w:marLeft w:val="0"/>
      <w:marRight w:val="0"/>
      <w:marTop w:val="0"/>
      <w:marBottom w:val="0"/>
      <w:divBdr>
        <w:top w:val="none" w:sz="0" w:space="0" w:color="auto"/>
        <w:left w:val="none" w:sz="0" w:space="0" w:color="auto"/>
        <w:bottom w:val="none" w:sz="0" w:space="0" w:color="auto"/>
        <w:right w:val="none" w:sz="0" w:space="0" w:color="auto"/>
      </w:divBdr>
    </w:div>
    <w:div w:id="357510951">
      <w:bodyDiv w:val="1"/>
      <w:marLeft w:val="0"/>
      <w:marRight w:val="0"/>
      <w:marTop w:val="0"/>
      <w:marBottom w:val="0"/>
      <w:divBdr>
        <w:top w:val="none" w:sz="0" w:space="0" w:color="auto"/>
        <w:left w:val="none" w:sz="0" w:space="0" w:color="auto"/>
        <w:bottom w:val="none" w:sz="0" w:space="0" w:color="auto"/>
        <w:right w:val="none" w:sz="0" w:space="0" w:color="auto"/>
      </w:divBdr>
    </w:div>
    <w:div w:id="360133085">
      <w:bodyDiv w:val="1"/>
      <w:marLeft w:val="0"/>
      <w:marRight w:val="0"/>
      <w:marTop w:val="0"/>
      <w:marBottom w:val="0"/>
      <w:divBdr>
        <w:top w:val="none" w:sz="0" w:space="0" w:color="auto"/>
        <w:left w:val="none" w:sz="0" w:space="0" w:color="auto"/>
        <w:bottom w:val="none" w:sz="0" w:space="0" w:color="auto"/>
        <w:right w:val="none" w:sz="0" w:space="0" w:color="auto"/>
      </w:divBdr>
    </w:div>
    <w:div w:id="377170582">
      <w:bodyDiv w:val="1"/>
      <w:marLeft w:val="0"/>
      <w:marRight w:val="0"/>
      <w:marTop w:val="0"/>
      <w:marBottom w:val="0"/>
      <w:divBdr>
        <w:top w:val="none" w:sz="0" w:space="0" w:color="auto"/>
        <w:left w:val="none" w:sz="0" w:space="0" w:color="auto"/>
        <w:bottom w:val="none" w:sz="0" w:space="0" w:color="auto"/>
        <w:right w:val="none" w:sz="0" w:space="0" w:color="auto"/>
      </w:divBdr>
    </w:div>
    <w:div w:id="382681146">
      <w:bodyDiv w:val="1"/>
      <w:marLeft w:val="0"/>
      <w:marRight w:val="0"/>
      <w:marTop w:val="0"/>
      <w:marBottom w:val="0"/>
      <w:divBdr>
        <w:top w:val="none" w:sz="0" w:space="0" w:color="auto"/>
        <w:left w:val="none" w:sz="0" w:space="0" w:color="auto"/>
        <w:bottom w:val="none" w:sz="0" w:space="0" w:color="auto"/>
        <w:right w:val="none" w:sz="0" w:space="0" w:color="auto"/>
      </w:divBdr>
    </w:div>
    <w:div w:id="391461910">
      <w:bodyDiv w:val="1"/>
      <w:marLeft w:val="0"/>
      <w:marRight w:val="0"/>
      <w:marTop w:val="0"/>
      <w:marBottom w:val="0"/>
      <w:divBdr>
        <w:top w:val="none" w:sz="0" w:space="0" w:color="auto"/>
        <w:left w:val="none" w:sz="0" w:space="0" w:color="auto"/>
        <w:bottom w:val="none" w:sz="0" w:space="0" w:color="auto"/>
        <w:right w:val="none" w:sz="0" w:space="0" w:color="auto"/>
      </w:divBdr>
    </w:div>
    <w:div w:id="397290042">
      <w:bodyDiv w:val="1"/>
      <w:marLeft w:val="0"/>
      <w:marRight w:val="0"/>
      <w:marTop w:val="0"/>
      <w:marBottom w:val="0"/>
      <w:divBdr>
        <w:top w:val="none" w:sz="0" w:space="0" w:color="auto"/>
        <w:left w:val="none" w:sz="0" w:space="0" w:color="auto"/>
        <w:bottom w:val="none" w:sz="0" w:space="0" w:color="auto"/>
        <w:right w:val="none" w:sz="0" w:space="0" w:color="auto"/>
      </w:divBdr>
    </w:div>
    <w:div w:id="401026726">
      <w:bodyDiv w:val="1"/>
      <w:marLeft w:val="0"/>
      <w:marRight w:val="0"/>
      <w:marTop w:val="0"/>
      <w:marBottom w:val="0"/>
      <w:divBdr>
        <w:top w:val="none" w:sz="0" w:space="0" w:color="auto"/>
        <w:left w:val="none" w:sz="0" w:space="0" w:color="auto"/>
        <w:bottom w:val="none" w:sz="0" w:space="0" w:color="auto"/>
        <w:right w:val="none" w:sz="0" w:space="0" w:color="auto"/>
      </w:divBdr>
    </w:div>
    <w:div w:id="416363265">
      <w:bodyDiv w:val="1"/>
      <w:marLeft w:val="0"/>
      <w:marRight w:val="0"/>
      <w:marTop w:val="0"/>
      <w:marBottom w:val="0"/>
      <w:divBdr>
        <w:top w:val="none" w:sz="0" w:space="0" w:color="auto"/>
        <w:left w:val="none" w:sz="0" w:space="0" w:color="auto"/>
        <w:bottom w:val="none" w:sz="0" w:space="0" w:color="auto"/>
        <w:right w:val="none" w:sz="0" w:space="0" w:color="auto"/>
      </w:divBdr>
    </w:div>
    <w:div w:id="436683532">
      <w:bodyDiv w:val="1"/>
      <w:marLeft w:val="0"/>
      <w:marRight w:val="0"/>
      <w:marTop w:val="0"/>
      <w:marBottom w:val="0"/>
      <w:divBdr>
        <w:top w:val="none" w:sz="0" w:space="0" w:color="auto"/>
        <w:left w:val="none" w:sz="0" w:space="0" w:color="auto"/>
        <w:bottom w:val="none" w:sz="0" w:space="0" w:color="auto"/>
        <w:right w:val="none" w:sz="0" w:space="0" w:color="auto"/>
      </w:divBdr>
    </w:div>
    <w:div w:id="475073975">
      <w:bodyDiv w:val="1"/>
      <w:marLeft w:val="0"/>
      <w:marRight w:val="0"/>
      <w:marTop w:val="0"/>
      <w:marBottom w:val="0"/>
      <w:divBdr>
        <w:top w:val="none" w:sz="0" w:space="0" w:color="auto"/>
        <w:left w:val="none" w:sz="0" w:space="0" w:color="auto"/>
        <w:bottom w:val="none" w:sz="0" w:space="0" w:color="auto"/>
        <w:right w:val="none" w:sz="0" w:space="0" w:color="auto"/>
      </w:divBdr>
    </w:div>
    <w:div w:id="491532739">
      <w:bodyDiv w:val="1"/>
      <w:marLeft w:val="0"/>
      <w:marRight w:val="0"/>
      <w:marTop w:val="0"/>
      <w:marBottom w:val="0"/>
      <w:divBdr>
        <w:top w:val="none" w:sz="0" w:space="0" w:color="auto"/>
        <w:left w:val="none" w:sz="0" w:space="0" w:color="auto"/>
        <w:bottom w:val="none" w:sz="0" w:space="0" w:color="auto"/>
        <w:right w:val="none" w:sz="0" w:space="0" w:color="auto"/>
      </w:divBdr>
    </w:div>
    <w:div w:id="503518919">
      <w:bodyDiv w:val="1"/>
      <w:marLeft w:val="0"/>
      <w:marRight w:val="0"/>
      <w:marTop w:val="0"/>
      <w:marBottom w:val="0"/>
      <w:divBdr>
        <w:top w:val="none" w:sz="0" w:space="0" w:color="auto"/>
        <w:left w:val="none" w:sz="0" w:space="0" w:color="auto"/>
        <w:bottom w:val="none" w:sz="0" w:space="0" w:color="auto"/>
        <w:right w:val="none" w:sz="0" w:space="0" w:color="auto"/>
      </w:divBdr>
    </w:div>
    <w:div w:id="526262037">
      <w:bodyDiv w:val="1"/>
      <w:marLeft w:val="0"/>
      <w:marRight w:val="0"/>
      <w:marTop w:val="0"/>
      <w:marBottom w:val="0"/>
      <w:divBdr>
        <w:top w:val="none" w:sz="0" w:space="0" w:color="auto"/>
        <w:left w:val="none" w:sz="0" w:space="0" w:color="auto"/>
        <w:bottom w:val="none" w:sz="0" w:space="0" w:color="auto"/>
        <w:right w:val="none" w:sz="0" w:space="0" w:color="auto"/>
      </w:divBdr>
    </w:div>
    <w:div w:id="531110061">
      <w:bodyDiv w:val="1"/>
      <w:marLeft w:val="0"/>
      <w:marRight w:val="0"/>
      <w:marTop w:val="0"/>
      <w:marBottom w:val="0"/>
      <w:divBdr>
        <w:top w:val="none" w:sz="0" w:space="0" w:color="auto"/>
        <w:left w:val="none" w:sz="0" w:space="0" w:color="auto"/>
        <w:bottom w:val="none" w:sz="0" w:space="0" w:color="auto"/>
        <w:right w:val="none" w:sz="0" w:space="0" w:color="auto"/>
      </w:divBdr>
    </w:div>
    <w:div w:id="535580561">
      <w:bodyDiv w:val="1"/>
      <w:marLeft w:val="0"/>
      <w:marRight w:val="0"/>
      <w:marTop w:val="0"/>
      <w:marBottom w:val="0"/>
      <w:divBdr>
        <w:top w:val="none" w:sz="0" w:space="0" w:color="auto"/>
        <w:left w:val="none" w:sz="0" w:space="0" w:color="auto"/>
        <w:bottom w:val="none" w:sz="0" w:space="0" w:color="auto"/>
        <w:right w:val="none" w:sz="0" w:space="0" w:color="auto"/>
      </w:divBdr>
    </w:div>
    <w:div w:id="556204576">
      <w:bodyDiv w:val="1"/>
      <w:marLeft w:val="0"/>
      <w:marRight w:val="0"/>
      <w:marTop w:val="0"/>
      <w:marBottom w:val="0"/>
      <w:divBdr>
        <w:top w:val="none" w:sz="0" w:space="0" w:color="auto"/>
        <w:left w:val="none" w:sz="0" w:space="0" w:color="auto"/>
        <w:bottom w:val="none" w:sz="0" w:space="0" w:color="auto"/>
        <w:right w:val="none" w:sz="0" w:space="0" w:color="auto"/>
      </w:divBdr>
    </w:div>
    <w:div w:id="557862408">
      <w:bodyDiv w:val="1"/>
      <w:marLeft w:val="0"/>
      <w:marRight w:val="0"/>
      <w:marTop w:val="0"/>
      <w:marBottom w:val="0"/>
      <w:divBdr>
        <w:top w:val="none" w:sz="0" w:space="0" w:color="auto"/>
        <w:left w:val="none" w:sz="0" w:space="0" w:color="auto"/>
        <w:bottom w:val="none" w:sz="0" w:space="0" w:color="auto"/>
        <w:right w:val="none" w:sz="0" w:space="0" w:color="auto"/>
      </w:divBdr>
    </w:div>
    <w:div w:id="574247546">
      <w:bodyDiv w:val="1"/>
      <w:marLeft w:val="0"/>
      <w:marRight w:val="0"/>
      <w:marTop w:val="0"/>
      <w:marBottom w:val="0"/>
      <w:divBdr>
        <w:top w:val="none" w:sz="0" w:space="0" w:color="auto"/>
        <w:left w:val="none" w:sz="0" w:space="0" w:color="auto"/>
        <w:bottom w:val="none" w:sz="0" w:space="0" w:color="auto"/>
        <w:right w:val="none" w:sz="0" w:space="0" w:color="auto"/>
      </w:divBdr>
    </w:div>
    <w:div w:id="600572728">
      <w:bodyDiv w:val="1"/>
      <w:marLeft w:val="0"/>
      <w:marRight w:val="0"/>
      <w:marTop w:val="0"/>
      <w:marBottom w:val="0"/>
      <w:divBdr>
        <w:top w:val="none" w:sz="0" w:space="0" w:color="auto"/>
        <w:left w:val="none" w:sz="0" w:space="0" w:color="auto"/>
        <w:bottom w:val="none" w:sz="0" w:space="0" w:color="auto"/>
        <w:right w:val="none" w:sz="0" w:space="0" w:color="auto"/>
      </w:divBdr>
    </w:div>
    <w:div w:id="602111317">
      <w:bodyDiv w:val="1"/>
      <w:marLeft w:val="0"/>
      <w:marRight w:val="0"/>
      <w:marTop w:val="0"/>
      <w:marBottom w:val="0"/>
      <w:divBdr>
        <w:top w:val="none" w:sz="0" w:space="0" w:color="auto"/>
        <w:left w:val="none" w:sz="0" w:space="0" w:color="auto"/>
        <w:bottom w:val="none" w:sz="0" w:space="0" w:color="auto"/>
        <w:right w:val="none" w:sz="0" w:space="0" w:color="auto"/>
      </w:divBdr>
    </w:div>
    <w:div w:id="631447151">
      <w:bodyDiv w:val="1"/>
      <w:marLeft w:val="0"/>
      <w:marRight w:val="0"/>
      <w:marTop w:val="0"/>
      <w:marBottom w:val="0"/>
      <w:divBdr>
        <w:top w:val="none" w:sz="0" w:space="0" w:color="auto"/>
        <w:left w:val="none" w:sz="0" w:space="0" w:color="auto"/>
        <w:bottom w:val="none" w:sz="0" w:space="0" w:color="auto"/>
        <w:right w:val="none" w:sz="0" w:space="0" w:color="auto"/>
      </w:divBdr>
    </w:div>
    <w:div w:id="644898182">
      <w:bodyDiv w:val="1"/>
      <w:marLeft w:val="0"/>
      <w:marRight w:val="0"/>
      <w:marTop w:val="0"/>
      <w:marBottom w:val="0"/>
      <w:divBdr>
        <w:top w:val="none" w:sz="0" w:space="0" w:color="auto"/>
        <w:left w:val="none" w:sz="0" w:space="0" w:color="auto"/>
        <w:bottom w:val="none" w:sz="0" w:space="0" w:color="auto"/>
        <w:right w:val="none" w:sz="0" w:space="0" w:color="auto"/>
      </w:divBdr>
    </w:div>
    <w:div w:id="648831146">
      <w:bodyDiv w:val="1"/>
      <w:marLeft w:val="0"/>
      <w:marRight w:val="0"/>
      <w:marTop w:val="0"/>
      <w:marBottom w:val="0"/>
      <w:divBdr>
        <w:top w:val="none" w:sz="0" w:space="0" w:color="auto"/>
        <w:left w:val="none" w:sz="0" w:space="0" w:color="auto"/>
        <w:bottom w:val="none" w:sz="0" w:space="0" w:color="auto"/>
        <w:right w:val="none" w:sz="0" w:space="0" w:color="auto"/>
      </w:divBdr>
    </w:div>
    <w:div w:id="650065499">
      <w:bodyDiv w:val="1"/>
      <w:marLeft w:val="0"/>
      <w:marRight w:val="0"/>
      <w:marTop w:val="0"/>
      <w:marBottom w:val="0"/>
      <w:divBdr>
        <w:top w:val="none" w:sz="0" w:space="0" w:color="auto"/>
        <w:left w:val="none" w:sz="0" w:space="0" w:color="auto"/>
        <w:bottom w:val="none" w:sz="0" w:space="0" w:color="auto"/>
        <w:right w:val="none" w:sz="0" w:space="0" w:color="auto"/>
      </w:divBdr>
    </w:div>
    <w:div w:id="666787484">
      <w:bodyDiv w:val="1"/>
      <w:marLeft w:val="0"/>
      <w:marRight w:val="0"/>
      <w:marTop w:val="0"/>
      <w:marBottom w:val="0"/>
      <w:divBdr>
        <w:top w:val="none" w:sz="0" w:space="0" w:color="auto"/>
        <w:left w:val="none" w:sz="0" w:space="0" w:color="auto"/>
        <w:bottom w:val="none" w:sz="0" w:space="0" w:color="auto"/>
        <w:right w:val="none" w:sz="0" w:space="0" w:color="auto"/>
      </w:divBdr>
    </w:div>
    <w:div w:id="675574621">
      <w:bodyDiv w:val="1"/>
      <w:marLeft w:val="0"/>
      <w:marRight w:val="0"/>
      <w:marTop w:val="0"/>
      <w:marBottom w:val="0"/>
      <w:divBdr>
        <w:top w:val="none" w:sz="0" w:space="0" w:color="auto"/>
        <w:left w:val="none" w:sz="0" w:space="0" w:color="auto"/>
        <w:bottom w:val="none" w:sz="0" w:space="0" w:color="auto"/>
        <w:right w:val="none" w:sz="0" w:space="0" w:color="auto"/>
      </w:divBdr>
    </w:div>
    <w:div w:id="675619118">
      <w:bodyDiv w:val="1"/>
      <w:marLeft w:val="0"/>
      <w:marRight w:val="0"/>
      <w:marTop w:val="0"/>
      <w:marBottom w:val="0"/>
      <w:divBdr>
        <w:top w:val="none" w:sz="0" w:space="0" w:color="auto"/>
        <w:left w:val="none" w:sz="0" w:space="0" w:color="auto"/>
        <w:bottom w:val="none" w:sz="0" w:space="0" w:color="auto"/>
        <w:right w:val="none" w:sz="0" w:space="0" w:color="auto"/>
      </w:divBdr>
    </w:div>
    <w:div w:id="692803669">
      <w:bodyDiv w:val="1"/>
      <w:marLeft w:val="0"/>
      <w:marRight w:val="0"/>
      <w:marTop w:val="0"/>
      <w:marBottom w:val="0"/>
      <w:divBdr>
        <w:top w:val="none" w:sz="0" w:space="0" w:color="auto"/>
        <w:left w:val="none" w:sz="0" w:space="0" w:color="auto"/>
        <w:bottom w:val="none" w:sz="0" w:space="0" w:color="auto"/>
        <w:right w:val="none" w:sz="0" w:space="0" w:color="auto"/>
      </w:divBdr>
    </w:div>
    <w:div w:id="701131576">
      <w:bodyDiv w:val="1"/>
      <w:marLeft w:val="0"/>
      <w:marRight w:val="0"/>
      <w:marTop w:val="0"/>
      <w:marBottom w:val="0"/>
      <w:divBdr>
        <w:top w:val="none" w:sz="0" w:space="0" w:color="auto"/>
        <w:left w:val="none" w:sz="0" w:space="0" w:color="auto"/>
        <w:bottom w:val="none" w:sz="0" w:space="0" w:color="auto"/>
        <w:right w:val="none" w:sz="0" w:space="0" w:color="auto"/>
      </w:divBdr>
    </w:div>
    <w:div w:id="711730702">
      <w:bodyDiv w:val="1"/>
      <w:marLeft w:val="0"/>
      <w:marRight w:val="0"/>
      <w:marTop w:val="0"/>
      <w:marBottom w:val="0"/>
      <w:divBdr>
        <w:top w:val="none" w:sz="0" w:space="0" w:color="auto"/>
        <w:left w:val="none" w:sz="0" w:space="0" w:color="auto"/>
        <w:bottom w:val="none" w:sz="0" w:space="0" w:color="auto"/>
        <w:right w:val="none" w:sz="0" w:space="0" w:color="auto"/>
      </w:divBdr>
    </w:div>
    <w:div w:id="739864959">
      <w:bodyDiv w:val="1"/>
      <w:marLeft w:val="0"/>
      <w:marRight w:val="0"/>
      <w:marTop w:val="0"/>
      <w:marBottom w:val="0"/>
      <w:divBdr>
        <w:top w:val="none" w:sz="0" w:space="0" w:color="auto"/>
        <w:left w:val="none" w:sz="0" w:space="0" w:color="auto"/>
        <w:bottom w:val="none" w:sz="0" w:space="0" w:color="auto"/>
        <w:right w:val="none" w:sz="0" w:space="0" w:color="auto"/>
      </w:divBdr>
    </w:div>
    <w:div w:id="742525479">
      <w:bodyDiv w:val="1"/>
      <w:marLeft w:val="0"/>
      <w:marRight w:val="0"/>
      <w:marTop w:val="0"/>
      <w:marBottom w:val="0"/>
      <w:divBdr>
        <w:top w:val="none" w:sz="0" w:space="0" w:color="auto"/>
        <w:left w:val="none" w:sz="0" w:space="0" w:color="auto"/>
        <w:bottom w:val="none" w:sz="0" w:space="0" w:color="auto"/>
        <w:right w:val="none" w:sz="0" w:space="0" w:color="auto"/>
      </w:divBdr>
    </w:div>
    <w:div w:id="742996652">
      <w:bodyDiv w:val="1"/>
      <w:marLeft w:val="0"/>
      <w:marRight w:val="0"/>
      <w:marTop w:val="0"/>
      <w:marBottom w:val="0"/>
      <w:divBdr>
        <w:top w:val="none" w:sz="0" w:space="0" w:color="auto"/>
        <w:left w:val="none" w:sz="0" w:space="0" w:color="auto"/>
        <w:bottom w:val="none" w:sz="0" w:space="0" w:color="auto"/>
        <w:right w:val="none" w:sz="0" w:space="0" w:color="auto"/>
      </w:divBdr>
    </w:div>
    <w:div w:id="748968982">
      <w:bodyDiv w:val="1"/>
      <w:marLeft w:val="0"/>
      <w:marRight w:val="0"/>
      <w:marTop w:val="0"/>
      <w:marBottom w:val="0"/>
      <w:divBdr>
        <w:top w:val="none" w:sz="0" w:space="0" w:color="auto"/>
        <w:left w:val="none" w:sz="0" w:space="0" w:color="auto"/>
        <w:bottom w:val="none" w:sz="0" w:space="0" w:color="auto"/>
        <w:right w:val="none" w:sz="0" w:space="0" w:color="auto"/>
      </w:divBdr>
    </w:div>
    <w:div w:id="756828899">
      <w:bodyDiv w:val="1"/>
      <w:marLeft w:val="0"/>
      <w:marRight w:val="0"/>
      <w:marTop w:val="0"/>
      <w:marBottom w:val="0"/>
      <w:divBdr>
        <w:top w:val="none" w:sz="0" w:space="0" w:color="auto"/>
        <w:left w:val="none" w:sz="0" w:space="0" w:color="auto"/>
        <w:bottom w:val="none" w:sz="0" w:space="0" w:color="auto"/>
        <w:right w:val="none" w:sz="0" w:space="0" w:color="auto"/>
      </w:divBdr>
    </w:div>
    <w:div w:id="767967220">
      <w:bodyDiv w:val="1"/>
      <w:marLeft w:val="0"/>
      <w:marRight w:val="0"/>
      <w:marTop w:val="0"/>
      <w:marBottom w:val="0"/>
      <w:divBdr>
        <w:top w:val="none" w:sz="0" w:space="0" w:color="auto"/>
        <w:left w:val="none" w:sz="0" w:space="0" w:color="auto"/>
        <w:bottom w:val="none" w:sz="0" w:space="0" w:color="auto"/>
        <w:right w:val="none" w:sz="0" w:space="0" w:color="auto"/>
      </w:divBdr>
    </w:div>
    <w:div w:id="769199167">
      <w:bodyDiv w:val="1"/>
      <w:marLeft w:val="0"/>
      <w:marRight w:val="0"/>
      <w:marTop w:val="0"/>
      <w:marBottom w:val="0"/>
      <w:divBdr>
        <w:top w:val="none" w:sz="0" w:space="0" w:color="auto"/>
        <w:left w:val="none" w:sz="0" w:space="0" w:color="auto"/>
        <w:bottom w:val="none" w:sz="0" w:space="0" w:color="auto"/>
        <w:right w:val="none" w:sz="0" w:space="0" w:color="auto"/>
      </w:divBdr>
    </w:div>
    <w:div w:id="770514358">
      <w:bodyDiv w:val="1"/>
      <w:marLeft w:val="0"/>
      <w:marRight w:val="0"/>
      <w:marTop w:val="0"/>
      <w:marBottom w:val="0"/>
      <w:divBdr>
        <w:top w:val="none" w:sz="0" w:space="0" w:color="auto"/>
        <w:left w:val="none" w:sz="0" w:space="0" w:color="auto"/>
        <w:bottom w:val="none" w:sz="0" w:space="0" w:color="auto"/>
        <w:right w:val="none" w:sz="0" w:space="0" w:color="auto"/>
      </w:divBdr>
    </w:div>
    <w:div w:id="774058284">
      <w:bodyDiv w:val="1"/>
      <w:marLeft w:val="0"/>
      <w:marRight w:val="0"/>
      <w:marTop w:val="0"/>
      <w:marBottom w:val="0"/>
      <w:divBdr>
        <w:top w:val="none" w:sz="0" w:space="0" w:color="auto"/>
        <w:left w:val="none" w:sz="0" w:space="0" w:color="auto"/>
        <w:bottom w:val="none" w:sz="0" w:space="0" w:color="auto"/>
        <w:right w:val="none" w:sz="0" w:space="0" w:color="auto"/>
      </w:divBdr>
    </w:div>
    <w:div w:id="788471696">
      <w:bodyDiv w:val="1"/>
      <w:marLeft w:val="0"/>
      <w:marRight w:val="0"/>
      <w:marTop w:val="0"/>
      <w:marBottom w:val="0"/>
      <w:divBdr>
        <w:top w:val="none" w:sz="0" w:space="0" w:color="auto"/>
        <w:left w:val="none" w:sz="0" w:space="0" w:color="auto"/>
        <w:bottom w:val="none" w:sz="0" w:space="0" w:color="auto"/>
        <w:right w:val="none" w:sz="0" w:space="0" w:color="auto"/>
      </w:divBdr>
    </w:div>
    <w:div w:id="805902437">
      <w:bodyDiv w:val="1"/>
      <w:marLeft w:val="0"/>
      <w:marRight w:val="0"/>
      <w:marTop w:val="0"/>
      <w:marBottom w:val="0"/>
      <w:divBdr>
        <w:top w:val="none" w:sz="0" w:space="0" w:color="auto"/>
        <w:left w:val="none" w:sz="0" w:space="0" w:color="auto"/>
        <w:bottom w:val="none" w:sz="0" w:space="0" w:color="auto"/>
        <w:right w:val="none" w:sz="0" w:space="0" w:color="auto"/>
      </w:divBdr>
    </w:div>
    <w:div w:id="812522090">
      <w:bodyDiv w:val="1"/>
      <w:marLeft w:val="0"/>
      <w:marRight w:val="0"/>
      <w:marTop w:val="0"/>
      <w:marBottom w:val="0"/>
      <w:divBdr>
        <w:top w:val="none" w:sz="0" w:space="0" w:color="auto"/>
        <w:left w:val="none" w:sz="0" w:space="0" w:color="auto"/>
        <w:bottom w:val="none" w:sz="0" w:space="0" w:color="auto"/>
        <w:right w:val="none" w:sz="0" w:space="0" w:color="auto"/>
      </w:divBdr>
    </w:div>
    <w:div w:id="819351173">
      <w:bodyDiv w:val="1"/>
      <w:marLeft w:val="0"/>
      <w:marRight w:val="0"/>
      <w:marTop w:val="0"/>
      <w:marBottom w:val="0"/>
      <w:divBdr>
        <w:top w:val="none" w:sz="0" w:space="0" w:color="auto"/>
        <w:left w:val="none" w:sz="0" w:space="0" w:color="auto"/>
        <w:bottom w:val="none" w:sz="0" w:space="0" w:color="auto"/>
        <w:right w:val="none" w:sz="0" w:space="0" w:color="auto"/>
      </w:divBdr>
    </w:div>
    <w:div w:id="820393757">
      <w:bodyDiv w:val="1"/>
      <w:marLeft w:val="0"/>
      <w:marRight w:val="0"/>
      <w:marTop w:val="0"/>
      <w:marBottom w:val="0"/>
      <w:divBdr>
        <w:top w:val="none" w:sz="0" w:space="0" w:color="auto"/>
        <w:left w:val="none" w:sz="0" w:space="0" w:color="auto"/>
        <w:bottom w:val="none" w:sz="0" w:space="0" w:color="auto"/>
        <w:right w:val="none" w:sz="0" w:space="0" w:color="auto"/>
      </w:divBdr>
    </w:div>
    <w:div w:id="831675429">
      <w:bodyDiv w:val="1"/>
      <w:marLeft w:val="0"/>
      <w:marRight w:val="0"/>
      <w:marTop w:val="0"/>
      <w:marBottom w:val="0"/>
      <w:divBdr>
        <w:top w:val="none" w:sz="0" w:space="0" w:color="auto"/>
        <w:left w:val="none" w:sz="0" w:space="0" w:color="auto"/>
        <w:bottom w:val="none" w:sz="0" w:space="0" w:color="auto"/>
        <w:right w:val="none" w:sz="0" w:space="0" w:color="auto"/>
      </w:divBdr>
    </w:div>
    <w:div w:id="853303049">
      <w:bodyDiv w:val="1"/>
      <w:marLeft w:val="0"/>
      <w:marRight w:val="0"/>
      <w:marTop w:val="0"/>
      <w:marBottom w:val="0"/>
      <w:divBdr>
        <w:top w:val="none" w:sz="0" w:space="0" w:color="auto"/>
        <w:left w:val="none" w:sz="0" w:space="0" w:color="auto"/>
        <w:bottom w:val="none" w:sz="0" w:space="0" w:color="auto"/>
        <w:right w:val="none" w:sz="0" w:space="0" w:color="auto"/>
      </w:divBdr>
    </w:div>
    <w:div w:id="854728581">
      <w:bodyDiv w:val="1"/>
      <w:marLeft w:val="0"/>
      <w:marRight w:val="0"/>
      <w:marTop w:val="0"/>
      <w:marBottom w:val="0"/>
      <w:divBdr>
        <w:top w:val="none" w:sz="0" w:space="0" w:color="auto"/>
        <w:left w:val="none" w:sz="0" w:space="0" w:color="auto"/>
        <w:bottom w:val="none" w:sz="0" w:space="0" w:color="auto"/>
        <w:right w:val="none" w:sz="0" w:space="0" w:color="auto"/>
      </w:divBdr>
    </w:div>
    <w:div w:id="856625248">
      <w:bodyDiv w:val="1"/>
      <w:marLeft w:val="0"/>
      <w:marRight w:val="0"/>
      <w:marTop w:val="0"/>
      <w:marBottom w:val="0"/>
      <w:divBdr>
        <w:top w:val="none" w:sz="0" w:space="0" w:color="auto"/>
        <w:left w:val="none" w:sz="0" w:space="0" w:color="auto"/>
        <w:bottom w:val="none" w:sz="0" w:space="0" w:color="auto"/>
        <w:right w:val="none" w:sz="0" w:space="0" w:color="auto"/>
      </w:divBdr>
    </w:div>
    <w:div w:id="871461252">
      <w:bodyDiv w:val="1"/>
      <w:marLeft w:val="0"/>
      <w:marRight w:val="0"/>
      <w:marTop w:val="0"/>
      <w:marBottom w:val="0"/>
      <w:divBdr>
        <w:top w:val="none" w:sz="0" w:space="0" w:color="auto"/>
        <w:left w:val="none" w:sz="0" w:space="0" w:color="auto"/>
        <w:bottom w:val="none" w:sz="0" w:space="0" w:color="auto"/>
        <w:right w:val="none" w:sz="0" w:space="0" w:color="auto"/>
      </w:divBdr>
    </w:div>
    <w:div w:id="876893643">
      <w:bodyDiv w:val="1"/>
      <w:marLeft w:val="0"/>
      <w:marRight w:val="0"/>
      <w:marTop w:val="0"/>
      <w:marBottom w:val="0"/>
      <w:divBdr>
        <w:top w:val="none" w:sz="0" w:space="0" w:color="auto"/>
        <w:left w:val="none" w:sz="0" w:space="0" w:color="auto"/>
        <w:bottom w:val="none" w:sz="0" w:space="0" w:color="auto"/>
        <w:right w:val="none" w:sz="0" w:space="0" w:color="auto"/>
      </w:divBdr>
    </w:div>
    <w:div w:id="889612457">
      <w:bodyDiv w:val="1"/>
      <w:marLeft w:val="0"/>
      <w:marRight w:val="0"/>
      <w:marTop w:val="0"/>
      <w:marBottom w:val="0"/>
      <w:divBdr>
        <w:top w:val="none" w:sz="0" w:space="0" w:color="auto"/>
        <w:left w:val="none" w:sz="0" w:space="0" w:color="auto"/>
        <w:bottom w:val="none" w:sz="0" w:space="0" w:color="auto"/>
        <w:right w:val="none" w:sz="0" w:space="0" w:color="auto"/>
      </w:divBdr>
    </w:div>
    <w:div w:id="900025260">
      <w:bodyDiv w:val="1"/>
      <w:marLeft w:val="0"/>
      <w:marRight w:val="0"/>
      <w:marTop w:val="0"/>
      <w:marBottom w:val="0"/>
      <w:divBdr>
        <w:top w:val="none" w:sz="0" w:space="0" w:color="auto"/>
        <w:left w:val="none" w:sz="0" w:space="0" w:color="auto"/>
        <w:bottom w:val="none" w:sz="0" w:space="0" w:color="auto"/>
        <w:right w:val="none" w:sz="0" w:space="0" w:color="auto"/>
      </w:divBdr>
    </w:div>
    <w:div w:id="902064744">
      <w:bodyDiv w:val="1"/>
      <w:marLeft w:val="0"/>
      <w:marRight w:val="0"/>
      <w:marTop w:val="0"/>
      <w:marBottom w:val="0"/>
      <w:divBdr>
        <w:top w:val="none" w:sz="0" w:space="0" w:color="auto"/>
        <w:left w:val="none" w:sz="0" w:space="0" w:color="auto"/>
        <w:bottom w:val="none" w:sz="0" w:space="0" w:color="auto"/>
        <w:right w:val="none" w:sz="0" w:space="0" w:color="auto"/>
      </w:divBdr>
    </w:div>
    <w:div w:id="919094045">
      <w:bodyDiv w:val="1"/>
      <w:marLeft w:val="0"/>
      <w:marRight w:val="0"/>
      <w:marTop w:val="0"/>
      <w:marBottom w:val="0"/>
      <w:divBdr>
        <w:top w:val="none" w:sz="0" w:space="0" w:color="auto"/>
        <w:left w:val="none" w:sz="0" w:space="0" w:color="auto"/>
        <w:bottom w:val="none" w:sz="0" w:space="0" w:color="auto"/>
        <w:right w:val="none" w:sz="0" w:space="0" w:color="auto"/>
      </w:divBdr>
    </w:div>
    <w:div w:id="948203973">
      <w:bodyDiv w:val="1"/>
      <w:marLeft w:val="0"/>
      <w:marRight w:val="0"/>
      <w:marTop w:val="0"/>
      <w:marBottom w:val="0"/>
      <w:divBdr>
        <w:top w:val="none" w:sz="0" w:space="0" w:color="auto"/>
        <w:left w:val="none" w:sz="0" w:space="0" w:color="auto"/>
        <w:bottom w:val="none" w:sz="0" w:space="0" w:color="auto"/>
        <w:right w:val="none" w:sz="0" w:space="0" w:color="auto"/>
      </w:divBdr>
    </w:div>
    <w:div w:id="966081023">
      <w:bodyDiv w:val="1"/>
      <w:marLeft w:val="0"/>
      <w:marRight w:val="0"/>
      <w:marTop w:val="0"/>
      <w:marBottom w:val="0"/>
      <w:divBdr>
        <w:top w:val="none" w:sz="0" w:space="0" w:color="auto"/>
        <w:left w:val="none" w:sz="0" w:space="0" w:color="auto"/>
        <w:bottom w:val="none" w:sz="0" w:space="0" w:color="auto"/>
        <w:right w:val="none" w:sz="0" w:space="0" w:color="auto"/>
      </w:divBdr>
    </w:div>
    <w:div w:id="978340456">
      <w:bodyDiv w:val="1"/>
      <w:marLeft w:val="0"/>
      <w:marRight w:val="0"/>
      <w:marTop w:val="0"/>
      <w:marBottom w:val="0"/>
      <w:divBdr>
        <w:top w:val="none" w:sz="0" w:space="0" w:color="auto"/>
        <w:left w:val="none" w:sz="0" w:space="0" w:color="auto"/>
        <w:bottom w:val="none" w:sz="0" w:space="0" w:color="auto"/>
        <w:right w:val="none" w:sz="0" w:space="0" w:color="auto"/>
      </w:divBdr>
    </w:div>
    <w:div w:id="987323318">
      <w:bodyDiv w:val="1"/>
      <w:marLeft w:val="0"/>
      <w:marRight w:val="0"/>
      <w:marTop w:val="0"/>
      <w:marBottom w:val="0"/>
      <w:divBdr>
        <w:top w:val="none" w:sz="0" w:space="0" w:color="auto"/>
        <w:left w:val="none" w:sz="0" w:space="0" w:color="auto"/>
        <w:bottom w:val="none" w:sz="0" w:space="0" w:color="auto"/>
        <w:right w:val="none" w:sz="0" w:space="0" w:color="auto"/>
      </w:divBdr>
    </w:div>
    <w:div w:id="1000817815">
      <w:bodyDiv w:val="1"/>
      <w:marLeft w:val="0"/>
      <w:marRight w:val="0"/>
      <w:marTop w:val="0"/>
      <w:marBottom w:val="0"/>
      <w:divBdr>
        <w:top w:val="none" w:sz="0" w:space="0" w:color="auto"/>
        <w:left w:val="none" w:sz="0" w:space="0" w:color="auto"/>
        <w:bottom w:val="none" w:sz="0" w:space="0" w:color="auto"/>
        <w:right w:val="none" w:sz="0" w:space="0" w:color="auto"/>
      </w:divBdr>
    </w:div>
    <w:div w:id="1012072634">
      <w:bodyDiv w:val="1"/>
      <w:marLeft w:val="0"/>
      <w:marRight w:val="0"/>
      <w:marTop w:val="0"/>
      <w:marBottom w:val="0"/>
      <w:divBdr>
        <w:top w:val="none" w:sz="0" w:space="0" w:color="auto"/>
        <w:left w:val="none" w:sz="0" w:space="0" w:color="auto"/>
        <w:bottom w:val="none" w:sz="0" w:space="0" w:color="auto"/>
        <w:right w:val="none" w:sz="0" w:space="0" w:color="auto"/>
      </w:divBdr>
    </w:div>
    <w:div w:id="1031223132">
      <w:bodyDiv w:val="1"/>
      <w:marLeft w:val="0"/>
      <w:marRight w:val="0"/>
      <w:marTop w:val="0"/>
      <w:marBottom w:val="0"/>
      <w:divBdr>
        <w:top w:val="none" w:sz="0" w:space="0" w:color="auto"/>
        <w:left w:val="none" w:sz="0" w:space="0" w:color="auto"/>
        <w:bottom w:val="none" w:sz="0" w:space="0" w:color="auto"/>
        <w:right w:val="none" w:sz="0" w:space="0" w:color="auto"/>
      </w:divBdr>
    </w:div>
    <w:div w:id="1038506770">
      <w:bodyDiv w:val="1"/>
      <w:marLeft w:val="0"/>
      <w:marRight w:val="0"/>
      <w:marTop w:val="0"/>
      <w:marBottom w:val="0"/>
      <w:divBdr>
        <w:top w:val="none" w:sz="0" w:space="0" w:color="auto"/>
        <w:left w:val="none" w:sz="0" w:space="0" w:color="auto"/>
        <w:bottom w:val="none" w:sz="0" w:space="0" w:color="auto"/>
        <w:right w:val="none" w:sz="0" w:space="0" w:color="auto"/>
      </w:divBdr>
      <w:divsChild>
        <w:div w:id="1147942192">
          <w:marLeft w:val="0"/>
          <w:marRight w:val="0"/>
          <w:marTop w:val="0"/>
          <w:marBottom w:val="0"/>
          <w:divBdr>
            <w:top w:val="none" w:sz="0" w:space="0" w:color="auto"/>
            <w:left w:val="none" w:sz="0" w:space="0" w:color="auto"/>
            <w:bottom w:val="none" w:sz="0" w:space="0" w:color="auto"/>
            <w:right w:val="none" w:sz="0" w:space="0" w:color="auto"/>
          </w:divBdr>
        </w:div>
      </w:divsChild>
    </w:div>
    <w:div w:id="1053850301">
      <w:bodyDiv w:val="1"/>
      <w:marLeft w:val="0"/>
      <w:marRight w:val="0"/>
      <w:marTop w:val="0"/>
      <w:marBottom w:val="0"/>
      <w:divBdr>
        <w:top w:val="none" w:sz="0" w:space="0" w:color="auto"/>
        <w:left w:val="none" w:sz="0" w:space="0" w:color="auto"/>
        <w:bottom w:val="none" w:sz="0" w:space="0" w:color="auto"/>
        <w:right w:val="none" w:sz="0" w:space="0" w:color="auto"/>
      </w:divBdr>
    </w:div>
    <w:div w:id="1098868322">
      <w:bodyDiv w:val="1"/>
      <w:marLeft w:val="0"/>
      <w:marRight w:val="0"/>
      <w:marTop w:val="0"/>
      <w:marBottom w:val="0"/>
      <w:divBdr>
        <w:top w:val="none" w:sz="0" w:space="0" w:color="auto"/>
        <w:left w:val="none" w:sz="0" w:space="0" w:color="auto"/>
        <w:bottom w:val="none" w:sz="0" w:space="0" w:color="auto"/>
        <w:right w:val="none" w:sz="0" w:space="0" w:color="auto"/>
      </w:divBdr>
    </w:div>
    <w:div w:id="1102147522">
      <w:bodyDiv w:val="1"/>
      <w:marLeft w:val="0"/>
      <w:marRight w:val="0"/>
      <w:marTop w:val="0"/>
      <w:marBottom w:val="0"/>
      <w:divBdr>
        <w:top w:val="none" w:sz="0" w:space="0" w:color="auto"/>
        <w:left w:val="none" w:sz="0" w:space="0" w:color="auto"/>
        <w:bottom w:val="none" w:sz="0" w:space="0" w:color="auto"/>
        <w:right w:val="none" w:sz="0" w:space="0" w:color="auto"/>
      </w:divBdr>
    </w:div>
    <w:div w:id="1108698132">
      <w:bodyDiv w:val="1"/>
      <w:marLeft w:val="0"/>
      <w:marRight w:val="0"/>
      <w:marTop w:val="0"/>
      <w:marBottom w:val="0"/>
      <w:divBdr>
        <w:top w:val="none" w:sz="0" w:space="0" w:color="auto"/>
        <w:left w:val="none" w:sz="0" w:space="0" w:color="auto"/>
        <w:bottom w:val="none" w:sz="0" w:space="0" w:color="auto"/>
        <w:right w:val="none" w:sz="0" w:space="0" w:color="auto"/>
      </w:divBdr>
    </w:div>
    <w:div w:id="1143691701">
      <w:bodyDiv w:val="1"/>
      <w:marLeft w:val="0"/>
      <w:marRight w:val="0"/>
      <w:marTop w:val="0"/>
      <w:marBottom w:val="0"/>
      <w:divBdr>
        <w:top w:val="none" w:sz="0" w:space="0" w:color="auto"/>
        <w:left w:val="none" w:sz="0" w:space="0" w:color="auto"/>
        <w:bottom w:val="none" w:sz="0" w:space="0" w:color="auto"/>
        <w:right w:val="none" w:sz="0" w:space="0" w:color="auto"/>
      </w:divBdr>
    </w:div>
    <w:div w:id="1165164939">
      <w:bodyDiv w:val="1"/>
      <w:marLeft w:val="0"/>
      <w:marRight w:val="0"/>
      <w:marTop w:val="0"/>
      <w:marBottom w:val="0"/>
      <w:divBdr>
        <w:top w:val="none" w:sz="0" w:space="0" w:color="auto"/>
        <w:left w:val="none" w:sz="0" w:space="0" w:color="auto"/>
        <w:bottom w:val="none" w:sz="0" w:space="0" w:color="auto"/>
        <w:right w:val="none" w:sz="0" w:space="0" w:color="auto"/>
      </w:divBdr>
    </w:div>
    <w:div w:id="1176653725">
      <w:bodyDiv w:val="1"/>
      <w:marLeft w:val="0"/>
      <w:marRight w:val="0"/>
      <w:marTop w:val="0"/>
      <w:marBottom w:val="0"/>
      <w:divBdr>
        <w:top w:val="none" w:sz="0" w:space="0" w:color="auto"/>
        <w:left w:val="none" w:sz="0" w:space="0" w:color="auto"/>
        <w:bottom w:val="none" w:sz="0" w:space="0" w:color="auto"/>
        <w:right w:val="none" w:sz="0" w:space="0" w:color="auto"/>
      </w:divBdr>
    </w:div>
    <w:div w:id="1187408866">
      <w:bodyDiv w:val="1"/>
      <w:marLeft w:val="0"/>
      <w:marRight w:val="0"/>
      <w:marTop w:val="0"/>
      <w:marBottom w:val="0"/>
      <w:divBdr>
        <w:top w:val="none" w:sz="0" w:space="0" w:color="auto"/>
        <w:left w:val="none" w:sz="0" w:space="0" w:color="auto"/>
        <w:bottom w:val="none" w:sz="0" w:space="0" w:color="auto"/>
        <w:right w:val="none" w:sz="0" w:space="0" w:color="auto"/>
      </w:divBdr>
    </w:div>
    <w:div w:id="1190099127">
      <w:bodyDiv w:val="1"/>
      <w:marLeft w:val="0"/>
      <w:marRight w:val="0"/>
      <w:marTop w:val="0"/>
      <w:marBottom w:val="0"/>
      <w:divBdr>
        <w:top w:val="none" w:sz="0" w:space="0" w:color="auto"/>
        <w:left w:val="none" w:sz="0" w:space="0" w:color="auto"/>
        <w:bottom w:val="none" w:sz="0" w:space="0" w:color="auto"/>
        <w:right w:val="none" w:sz="0" w:space="0" w:color="auto"/>
      </w:divBdr>
    </w:div>
    <w:div w:id="1193497329">
      <w:bodyDiv w:val="1"/>
      <w:marLeft w:val="0"/>
      <w:marRight w:val="0"/>
      <w:marTop w:val="0"/>
      <w:marBottom w:val="0"/>
      <w:divBdr>
        <w:top w:val="none" w:sz="0" w:space="0" w:color="auto"/>
        <w:left w:val="none" w:sz="0" w:space="0" w:color="auto"/>
        <w:bottom w:val="none" w:sz="0" w:space="0" w:color="auto"/>
        <w:right w:val="none" w:sz="0" w:space="0" w:color="auto"/>
      </w:divBdr>
    </w:div>
    <w:div w:id="1200554912">
      <w:bodyDiv w:val="1"/>
      <w:marLeft w:val="0"/>
      <w:marRight w:val="0"/>
      <w:marTop w:val="0"/>
      <w:marBottom w:val="0"/>
      <w:divBdr>
        <w:top w:val="none" w:sz="0" w:space="0" w:color="auto"/>
        <w:left w:val="none" w:sz="0" w:space="0" w:color="auto"/>
        <w:bottom w:val="none" w:sz="0" w:space="0" w:color="auto"/>
        <w:right w:val="none" w:sz="0" w:space="0" w:color="auto"/>
      </w:divBdr>
    </w:div>
    <w:div w:id="1254166884">
      <w:bodyDiv w:val="1"/>
      <w:marLeft w:val="0"/>
      <w:marRight w:val="0"/>
      <w:marTop w:val="0"/>
      <w:marBottom w:val="0"/>
      <w:divBdr>
        <w:top w:val="none" w:sz="0" w:space="0" w:color="auto"/>
        <w:left w:val="none" w:sz="0" w:space="0" w:color="auto"/>
        <w:bottom w:val="none" w:sz="0" w:space="0" w:color="auto"/>
        <w:right w:val="none" w:sz="0" w:space="0" w:color="auto"/>
      </w:divBdr>
    </w:div>
    <w:div w:id="1264411366">
      <w:bodyDiv w:val="1"/>
      <w:marLeft w:val="0"/>
      <w:marRight w:val="0"/>
      <w:marTop w:val="0"/>
      <w:marBottom w:val="0"/>
      <w:divBdr>
        <w:top w:val="none" w:sz="0" w:space="0" w:color="auto"/>
        <w:left w:val="none" w:sz="0" w:space="0" w:color="auto"/>
        <w:bottom w:val="none" w:sz="0" w:space="0" w:color="auto"/>
        <w:right w:val="none" w:sz="0" w:space="0" w:color="auto"/>
      </w:divBdr>
    </w:div>
    <w:div w:id="1285768636">
      <w:bodyDiv w:val="1"/>
      <w:marLeft w:val="0"/>
      <w:marRight w:val="0"/>
      <w:marTop w:val="0"/>
      <w:marBottom w:val="0"/>
      <w:divBdr>
        <w:top w:val="none" w:sz="0" w:space="0" w:color="auto"/>
        <w:left w:val="none" w:sz="0" w:space="0" w:color="auto"/>
        <w:bottom w:val="none" w:sz="0" w:space="0" w:color="auto"/>
        <w:right w:val="none" w:sz="0" w:space="0" w:color="auto"/>
      </w:divBdr>
    </w:div>
    <w:div w:id="1315984892">
      <w:bodyDiv w:val="1"/>
      <w:marLeft w:val="0"/>
      <w:marRight w:val="0"/>
      <w:marTop w:val="0"/>
      <w:marBottom w:val="0"/>
      <w:divBdr>
        <w:top w:val="none" w:sz="0" w:space="0" w:color="auto"/>
        <w:left w:val="none" w:sz="0" w:space="0" w:color="auto"/>
        <w:bottom w:val="none" w:sz="0" w:space="0" w:color="auto"/>
        <w:right w:val="none" w:sz="0" w:space="0" w:color="auto"/>
      </w:divBdr>
    </w:div>
    <w:div w:id="1348167773">
      <w:bodyDiv w:val="1"/>
      <w:marLeft w:val="0"/>
      <w:marRight w:val="0"/>
      <w:marTop w:val="0"/>
      <w:marBottom w:val="0"/>
      <w:divBdr>
        <w:top w:val="none" w:sz="0" w:space="0" w:color="auto"/>
        <w:left w:val="none" w:sz="0" w:space="0" w:color="auto"/>
        <w:bottom w:val="none" w:sz="0" w:space="0" w:color="auto"/>
        <w:right w:val="none" w:sz="0" w:space="0" w:color="auto"/>
      </w:divBdr>
    </w:div>
    <w:div w:id="1360083125">
      <w:bodyDiv w:val="1"/>
      <w:marLeft w:val="0"/>
      <w:marRight w:val="0"/>
      <w:marTop w:val="0"/>
      <w:marBottom w:val="0"/>
      <w:divBdr>
        <w:top w:val="none" w:sz="0" w:space="0" w:color="auto"/>
        <w:left w:val="none" w:sz="0" w:space="0" w:color="auto"/>
        <w:bottom w:val="none" w:sz="0" w:space="0" w:color="auto"/>
        <w:right w:val="none" w:sz="0" w:space="0" w:color="auto"/>
      </w:divBdr>
    </w:div>
    <w:div w:id="1361659924">
      <w:bodyDiv w:val="1"/>
      <w:marLeft w:val="0"/>
      <w:marRight w:val="0"/>
      <w:marTop w:val="0"/>
      <w:marBottom w:val="0"/>
      <w:divBdr>
        <w:top w:val="none" w:sz="0" w:space="0" w:color="auto"/>
        <w:left w:val="none" w:sz="0" w:space="0" w:color="auto"/>
        <w:bottom w:val="none" w:sz="0" w:space="0" w:color="auto"/>
        <w:right w:val="none" w:sz="0" w:space="0" w:color="auto"/>
      </w:divBdr>
    </w:div>
    <w:div w:id="1369184626">
      <w:bodyDiv w:val="1"/>
      <w:marLeft w:val="0"/>
      <w:marRight w:val="0"/>
      <w:marTop w:val="0"/>
      <w:marBottom w:val="0"/>
      <w:divBdr>
        <w:top w:val="none" w:sz="0" w:space="0" w:color="auto"/>
        <w:left w:val="none" w:sz="0" w:space="0" w:color="auto"/>
        <w:bottom w:val="none" w:sz="0" w:space="0" w:color="auto"/>
        <w:right w:val="none" w:sz="0" w:space="0" w:color="auto"/>
      </w:divBdr>
    </w:div>
    <w:div w:id="1402292158">
      <w:bodyDiv w:val="1"/>
      <w:marLeft w:val="0"/>
      <w:marRight w:val="0"/>
      <w:marTop w:val="0"/>
      <w:marBottom w:val="0"/>
      <w:divBdr>
        <w:top w:val="none" w:sz="0" w:space="0" w:color="auto"/>
        <w:left w:val="none" w:sz="0" w:space="0" w:color="auto"/>
        <w:bottom w:val="none" w:sz="0" w:space="0" w:color="auto"/>
        <w:right w:val="none" w:sz="0" w:space="0" w:color="auto"/>
      </w:divBdr>
    </w:div>
    <w:div w:id="1440493590">
      <w:bodyDiv w:val="1"/>
      <w:marLeft w:val="0"/>
      <w:marRight w:val="0"/>
      <w:marTop w:val="0"/>
      <w:marBottom w:val="0"/>
      <w:divBdr>
        <w:top w:val="none" w:sz="0" w:space="0" w:color="auto"/>
        <w:left w:val="none" w:sz="0" w:space="0" w:color="auto"/>
        <w:bottom w:val="none" w:sz="0" w:space="0" w:color="auto"/>
        <w:right w:val="none" w:sz="0" w:space="0" w:color="auto"/>
      </w:divBdr>
    </w:div>
    <w:div w:id="1446344891">
      <w:bodyDiv w:val="1"/>
      <w:marLeft w:val="0"/>
      <w:marRight w:val="0"/>
      <w:marTop w:val="0"/>
      <w:marBottom w:val="0"/>
      <w:divBdr>
        <w:top w:val="none" w:sz="0" w:space="0" w:color="auto"/>
        <w:left w:val="none" w:sz="0" w:space="0" w:color="auto"/>
        <w:bottom w:val="none" w:sz="0" w:space="0" w:color="auto"/>
        <w:right w:val="none" w:sz="0" w:space="0" w:color="auto"/>
      </w:divBdr>
    </w:div>
    <w:div w:id="1456177129">
      <w:bodyDiv w:val="1"/>
      <w:marLeft w:val="0"/>
      <w:marRight w:val="0"/>
      <w:marTop w:val="0"/>
      <w:marBottom w:val="0"/>
      <w:divBdr>
        <w:top w:val="none" w:sz="0" w:space="0" w:color="auto"/>
        <w:left w:val="none" w:sz="0" w:space="0" w:color="auto"/>
        <w:bottom w:val="none" w:sz="0" w:space="0" w:color="auto"/>
        <w:right w:val="none" w:sz="0" w:space="0" w:color="auto"/>
      </w:divBdr>
    </w:div>
    <w:div w:id="1457405408">
      <w:bodyDiv w:val="1"/>
      <w:marLeft w:val="0"/>
      <w:marRight w:val="0"/>
      <w:marTop w:val="0"/>
      <w:marBottom w:val="0"/>
      <w:divBdr>
        <w:top w:val="none" w:sz="0" w:space="0" w:color="auto"/>
        <w:left w:val="none" w:sz="0" w:space="0" w:color="auto"/>
        <w:bottom w:val="none" w:sz="0" w:space="0" w:color="auto"/>
        <w:right w:val="none" w:sz="0" w:space="0" w:color="auto"/>
      </w:divBdr>
    </w:div>
    <w:div w:id="1458645488">
      <w:bodyDiv w:val="1"/>
      <w:marLeft w:val="0"/>
      <w:marRight w:val="0"/>
      <w:marTop w:val="0"/>
      <w:marBottom w:val="0"/>
      <w:divBdr>
        <w:top w:val="none" w:sz="0" w:space="0" w:color="auto"/>
        <w:left w:val="none" w:sz="0" w:space="0" w:color="auto"/>
        <w:bottom w:val="none" w:sz="0" w:space="0" w:color="auto"/>
        <w:right w:val="none" w:sz="0" w:space="0" w:color="auto"/>
      </w:divBdr>
    </w:div>
    <w:div w:id="1470512789">
      <w:bodyDiv w:val="1"/>
      <w:marLeft w:val="0"/>
      <w:marRight w:val="0"/>
      <w:marTop w:val="0"/>
      <w:marBottom w:val="0"/>
      <w:divBdr>
        <w:top w:val="none" w:sz="0" w:space="0" w:color="auto"/>
        <w:left w:val="none" w:sz="0" w:space="0" w:color="auto"/>
        <w:bottom w:val="none" w:sz="0" w:space="0" w:color="auto"/>
        <w:right w:val="none" w:sz="0" w:space="0" w:color="auto"/>
      </w:divBdr>
    </w:div>
    <w:div w:id="1535312430">
      <w:bodyDiv w:val="1"/>
      <w:marLeft w:val="0"/>
      <w:marRight w:val="0"/>
      <w:marTop w:val="0"/>
      <w:marBottom w:val="0"/>
      <w:divBdr>
        <w:top w:val="none" w:sz="0" w:space="0" w:color="auto"/>
        <w:left w:val="none" w:sz="0" w:space="0" w:color="auto"/>
        <w:bottom w:val="none" w:sz="0" w:space="0" w:color="auto"/>
        <w:right w:val="none" w:sz="0" w:space="0" w:color="auto"/>
      </w:divBdr>
    </w:div>
    <w:div w:id="1579368508">
      <w:bodyDiv w:val="1"/>
      <w:marLeft w:val="0"/>
      <w:marRight w:val="0"/>
      <w:marTop w:val="0"/>
      <w:marBottom w:val="0"/>
      <w:divBdr>
        <w:top w:val="none" w:sz="0" w:space="0" w:color="auto"/>
        <w:left w:val="none" w:sz="0" w:space="0" w:color="auto"/>
        <w:bottom w:val="none" w:sz="0" w:space="0" w:color="auto"/>
        <w:right w:val="none" w:sz="0" w:space="0" w:color="auto"/>
      </w:divBdr>
    </w:div>
    <w:div w:id="1587225696">
      <w:bodyDiv w:val="1"/>
      <w:marLeft w:val="0"/>
      <w:marRight w:val="0"/>
      <w:marTop w:val="0"/>
      <w:marBottom w:val="0"/>
      <w:divBdr>
        <w:top w:val="none" w:sz="0" w:space="0" w:color="auto"/>
        <w:left w:val="none" w:sz="0" w:space="0" w:color="auto"/>
        <w:bottom w:val="none" w:sz="0" w:space="0" w:color="auto"/>
        <w:right w:val="none" w:sz="0" w:space="0" w:color="auto"/>
      </w:divBdr>
    </w:div>
    <w:div w:id="1623070496">
      <w:bodyDiv w:val="1"/>
      <w:marLeft w:val="0"/>
      <w:marRight w:val="0"/>
      <w:marTop w:val="0"/>
      <w:marBottom w:val="0"/>
      <w:divBdr>
        <w:top w:val="none" w:sz="0" w:space="0" w:color="auto"/>
        <w:left w:val="none" w:sz="0" w:space="0" w:color="auto"/>
        <w:bottom w:val="none" w:sz="0" w:space="0" w:color="auto"/>
        <w:right w:val="none" w:sz="0" w:space="0" w:color="auto"/>
      </w:divBdr>
    </w:div>
    <w:div w:id="1659573780">
      <w:bodyDiv w:val="1"/>
      <w:marLeft w:val="0"/>
      <w:marRight w:val="0"/>
      <w:marTop w:val="0"/>
      <w:marBottom w:val="0"/>
      <w:divBdr>
        <w:top w:val="none" w:sz="0" w:space="0" w:color="auto"/>
        <w:left w:val="none" w:sz="0" w:space="0" w:color="auto"/>
        <w:bottom w:val="none" w:sz="0" w:space="0" w:color="auto"/>
        <w:right w:val="none" w:sz="0" w:space="0" w:color="auto"/>
      </w:divBdr>
    </w:div>
    <w:div w:id="1675457288">
      <w:bodyDiv w:val="1"/>
      <w:marLeft w:val="0"/>
      <w:marRight w:val="0"/>
      <w:marTop w:val="0"/>
      <w:marBottom w:val="0"/>
      <w:divBdr>
        <w:top w:val="none" w:sz="0" w:space="0" w:color="auto"/>
        <w:left w:val="none" w:sz="0" w:space="0" w:color="auto"/>
        <w:bottom w:val="none" w:sz="0" w:space="0" w:color="auto"/>
        <w:right w:val="none" w:sz="0" w:space="0" w:color="auto"/>
      </w:divBdr>
    </w:div>
    <w:div w:id="1683624969">
      <w:bodyDiv w:val="1"/>
      <w:marLeft w:val="0"/>
      <w:marRight w:val="0"/>
      <w:marTop w:val="0"/>
      <w:marBottom w:val="0"/>
      <w:divBdr>
        <w:top w:val="none" w:sz="0" w:space="0" w:color="auto"/>
        <w:left w:val="none" w:sz="0" w:space="0" w:color="auto"/>
        <w:bottom w:val="none" w:sz="0" w:space="0" w:color="auto"/>
        <w:right w:val="none" w:sz="0" w:space="0" w:color="auto"/>
      </w:divBdr>
    </w:div>
    <w:div w:id="1692024024">
      <w:bodyDiv w:val="1"/>
      <w:marLeft w:val="0"/>
      <w:marRight w:val="0"/>
      <w:marTop w:val="0"/>
      <w:marBottom w:val="0"/>
      <w:divBdr>
        <w:top w:val="none" w:sz="0" w:space="0" w:color="auto"/>
        <w:left w:val="none" w:sz="0" w:space="0" w:color="auto"/>
        <w:bottom w:val="none" w:sz="0" w:space="0" w:color="auto"/>
        <w:right w:val="none" w:sz="0" w:space="0" w:color="auto"/>
      </w:divBdr>
    </w:div>
    <w:div w:id="1712151654">
      <w:bodyDiv w:val="1"/>
      <w:marLeft w:val="0"/>
      <w:marRight w:val="0"/>
      <w:marTop w:val="0"/>
      <w:marBottom w:val="0"/>
      <w:divBdr>
        <w:top w:val="none" w:sz="0" w:space="0" w:color="auto"/>
        <w:left w:val="none" w:sz="0" w:space="0" w:color="auto"/>
        <w:bottom w:val="none" w:sz="0" w:space="0" w:color="auto"/>
        <w:right w:val="none" w:sz="0" w:space="0" w:color="auto"/>
      </w:divBdr>
    </w:div>
    <w:div w:id="1771701044">
      <w:bodyDiv w:val="1"/>
      <w:marLeft w:val="0"/>
      <w:marRight w:val="0"/>
      <w:marTop w:val="0"/>
      <w:marBottom w:val="0"/>
      <w:divBdr>
        <w:top w:val="none" w:sz="0" w:space="0" w:color="auto"/>
        <w:left w:val="none" w:sz="0" w:space="0" w:color="auto"/>
        <w:bottom w:val="none" w:sz="0" w:space="0" w:color="auto"/>
        <w:right w:val="none" w:sz="0" w:space="0" w:color="auto"/>
      </w:divBdr>
    </w:div>
    <w:div w:id="1803500359">
      <w:bodyDiv w:val="1"/>
      <w:marLeft w:val="0"/>
      <w:marRight w:val="0"/>
      <w:marTop w:val="0"/>
      <w:marBottom w:val="0"/>
      <w:divBdr>
        <w:top w:val="none" w:sz="0" w:space="0" w:color="auto"/>
        <w:left w:val="none" w:sz="0" w:space="0" w:color="auto"/>
        <w:bottom w:val="none" w:sz="0" w:space="0" w:color="auto"/>
        <w:right w:val="none" w:sz="0" w:space="0" w:color="auto"/>
      </w:divBdr>
    </w:div>
    <w:div w:id="1806772966">
      <w:bodyDiv w:val="1"/>
      <w:marLeft w:val="0"/>
      <w:marRight w:val="0"/>
      <w:marTop w:val="0"/>
      <w:marBottom w:val="0"/>
      <w:divBdr>
        <w:top w:val="none" w:sz="0" w:space="0" w:color="auto"/>
        <w:left w:val="none" w:sz="0" w:space="0" w:color="auto"/>
        <w:bottom w:val="none" w:sz="0" w:space="0" w:color="auto"/>
        <w:right w:val="none" w:sz="0" w:space="0" w:color="auto"/>
      </w:divBdr>
    </w:div>
    <w:div w:id="1840383853">
      <w:bodyDiv w:val="1"/>
      <w:marLeft w:val="0"/>
      <w:marRight w:val="0"/>
      <w:marTop w:val="0"/>
      <w:marBottom w:val="0"/>
      <w:divBdr>
        <w:top w:val="none" w:sz="0" w:space="0" w:color="auto"/>
        <w:left w:val="none" w:sz="0" w:space="0" w:color="auto"/>
        <w:bottom w:val="none" w:sz="0" w:space="0" w:color="auto"/>
        <w:right w:val="none" w:sz="0" w:space="0" w:color="auto"/>
      </w:divBdr>
    </w:div>
    <w:div w:id="1845589181">
      <w:bodyDiv w:val="1"/>
      <w:marLeft w:val="0"/>
      <w:marRight w:val="0"/>
      <w:marTop w:val="0"/>
      <w:marBottom w:val="0"/>
      <w:divBdr>
        <w:top w:val="none" w:sz="0" w:space="0" w:color="auto"/>
        <w:left w:val="none" w:sz="0" w:space="0" w:color="auto"/>
        <w:bottom w:val="none" w:sz="0" w:space="0" w:color="auto"/>
        <w:right w:val="none" w:sz="0" w:space="0" w:color="auto"/>
      </w:divBdr>
    </w:div>
    <w:div w:id="1848400944">
      <w:bodyDiv w:val="1"/>
      <w:marLeft w:val="0"/>
      <w:marRight w:val="0"/>
      <w:marTop w:val="0"/>
      <w:marBottom w:val="0"/>
      <w:divBdr>
        <w:top w:val="none" w:sz="0" w:space="0" w:color="auto"/>
        <w:left w:val="none" w:sz="0" w:space="0" w:color="auto"/>
        <w:bottom w:val="none" w:sz="0" w:space="0" w:color="auto"/>
        <w:right w:val="none" w:sz="0" w:space="0" w:color="auto"/>
      </w:divBdr>
    </w:div>
    <w:div w:id="1868635509">
      <w:bodyDiv w:val="1"/>
      <w:marLeft w:val="0"/>
      <w:marRight w:val="0"/>
      <w:marTop w:val="0"/>
      <w:marBottom w:val="0"/>
      <w:divBdr>
        <w:top w:val="none" w:sz="0" w:space="0" w:color="auto"/>
        <w:left w:val="none" w:sz="0" w:space="0" w:color="auto"/>
        <w:bottom w:val="none" w:sz="0" w:space="0" w:color="auto"/>
        <w:right w:val="none" w:sz="0" w:space="0" w:color="auto"/>
      </w:divBdr>
    </w:div>
    <w:div w:id="1875540022">
      <w:bodyDiv w:val="1"/>
      <w:marLeft w:val="0"/>
      <w:marRight w:val="0"/>
      <w:marTop w:val="0"/>
      <w:marBottom w:val="0"/>
      <w:divBdr>
        <w:top w:val="none" w:sz="0" w:space="0" w:color="auto"/>
        <w:left w:val="none" w:sz="0" w:space="0" w:color="auto"/>
        <w:bottom w:val="none" w:sz="0" w:space="0" w:color="auto"/>
        <w:right w:val="none" w:sz="0" w:space="0" w:color="auto"/>
      </w:divBdr>
    </w:div>
    <w:div w:id="1904178815">
      <w:bodyDiv w:val="1"/>
      <w:marLeft w:val="0"/>
      <w:marRight w:val="0"/>
      <w:marTop w:val="0"/>
      <w:marBottom w:val="0"/>
      <w:divBdr>
        <w:top w:val="none" w:sz="0" w:space="0" w:color="auto"/>
        <w:left w:val="none" w:sz="0" w:space="0" w:color="auto"/>
        <w:bottom w:val="none" w:sz="0" w:space="0" w:color="auto"/>
        <w:right w:val="none" w:sz="0" w:space="0" w:color="auto"/>
      </w:divBdr>
    </w:div>
    <w:div w:id="1939672874">
      <w:bodyDiv w:val="1"/>
      <w:marLeft w:val="0"/>
      <w:marRight w:val="0"/>
      <w:marTop w:val="0"/>
      <w:marBottom w:val="0"/>
      <w:divBdr>
        <w:top w:val="none" w:sz="0" w:space="0" w:color="auto"/>
        <w:left w:val="none" w:sz="0" w:space="0" w:color="auto"/>
        <w:bottom w:val="none" w:sz="0" w:space="0" w:color="auto"/>
        <w:right w:val="none" w:sz="0" w:space="0" w:color="auto"/>
      </w:divBdr>
    </w:div>
    <w:div w:id="1951431085">
      <w:bodyDiv w:val="1"/>
      <w:marLeft w:val="0"/>
      <w:marRight w:val="0"/>
      <w:marTop w:val="0"/>
      <w:marBottom w:val="0"/>
      <w:divBdr>
        <w:top w:val="none" w:sz="0" w:space="0" w:color="auto"/>
        <w:left w:val="none" w:sz="0" w:space="0" w:color="auto"/>
        <w:bottom w:val="none" w:sz="0" w:space="0" w:color="auto"/>
        <w:right w:val="none" w:sz="0" w:space="0" w:color="auto"/>
      </w:divBdr>
    </w:div>
    <w:div w:id="1969239782">
      <w:bodyDiv w:val="1"/>
      <w:marLeft w:val="0"/>
      <w:marRight w:val="0"/>
      <w:marTop w:val="0"/>
      <w:marBottom w:val="0"/>
      <w:divBdr>
        <w:top w:val="none" w:sz="0" w:space="0" w:color="auto"/>
        <w:left w:val="none" w:sz="0" w:space="0" w:color="auto"/>
        <w:bottom w:val="none" w:sz="0" w:space="0" w:color="auto"/>
        <w:right w:val="none" w:sz="0" w:space="0" w:color="auto"/>
      </w:divBdr>
    </w:div>
    <w:div w:id="1971402692">
      <w:bodyDiv w:val="1"/>
      <w:marLeft w:val="0"/>
      <w:marRight w:val="0"/>
      <w:marTop w:val="0"/>
      <w:marBottom w:val="0"/>
      <w:divBdr>
        <w:top w:val="none" w:sz="0" w:space="0" w:color="auto"/>
        <w:left w:val="none" w:sz="0" w:space="0" w:color="auto"/>
        <w:bottom w:val="none" w:sz="0" w:space="0" w:color="auto"/>
        <w:right w:val="none" w:sz="0" w:space="0" w:color="auto"/>
      </w:divBdr>
    </w:div>
    <w:div w:id="1995602097">
      <w:bodyDiv w:val="1"/>
      <w:marLeft w:val="0"/>
      <w:marRight w:val="0"/>
      <w:marTop w:val="0"/>
      <w:marBottom w:val="0"/>
      <w:divBdr>
        <w:top w:val="none" w:sz="0" w:space="0" w:color="auto"/>
        <w:left w:val="none" w:sz="0" w:space="0" w:color="auto"/>
        <w:bottom w:val="none" w:sz="0" w:space="0" w:color="auto"/>
        <w:right w:val="none" w:sz="0" w:space="0" w:color="auto"/>
      </w:divBdr>
    </w:div>
    <w:div w:id="2051570138">
      <w:bodyDiv w:val="1"/>
      <w:marLeft w:val="0"/>
      <w:marRight w:val="0"/>
      <w:marTop w:val="0"/>
      <w:marBottom w:val="0"/>
      <w:divBdr>
        <w:top w:val="none" w:sz="0" w:space="0" w:color="auto"/>
        <w:left w:val="none" w:sz="0" w:space="0" w:color="auto"/>
        <w:bottom w:val="none" w:sz="0" w:space="0" w:color="auto"/>
        <w:right w:val="none" w:sz="0" w:space="0" w:color="auto"/>
      </w:divBdr>
    </w:div>
    <w:div w:id="2060011944">
      <w:bodyDiv w:val="1"/>
      <w:marLeft w:val="0"/>
      <w:marRight w:val="0"/>
      <w:marTop w:val="0"/>
      <w:marBottom w:val="0"/>
      <w:divBdr>
        <w:top w:val="none" w:sz="0" w:space="0" w:color="auto"/>
        <w:left w:val="none" w:sz="0" w:space="0" w:color="auto"/>
        <w:bottom w:val="none" w:sz="0" w:space="0" w:color="auto"/>
        <w:right w:val="none" w:sz="0" w:space="0" w:color="auto"/>
      </w:divBdr>
    </w:div>
    <w:div w:id="2069305243">
      <w:bodyDiv w:val="1"/>
      <w:marLeft w:val="0"/>
      <w:marRight w:val="0"/>
      <w:marTop w:val="0"/>
      <w:marBottom w:val="0"/>
      <w:divBdr>
        <w:top w:val="none" w:sz="0" w:space="0" w:color="auto"/>
        <w:left w:val="none" w:sz="0" w:space="0" w:color="auto"/>
        <w:bottom w:val="none" w:sz="0" w:space="0" w:color="auto"/>
        <w:right w:val="none" w:sz="0" w:space="0" w:color="auto"/>
      </w:divBdr>
    </w:div>
    <w:div w:id="2088530115">
      <w:bodyDiv w:val="1"/>
      <w:marLeft w:val="0"/>
      <w:marRight w:val="0"/>
      <w:marTop w:val="0"/>
      <w:marBottom w:val="0"/>
      <w:divBdr>
        <w:top w:val="none" w:sz="0" w:space="0" w:color="auto"/>
        <w:left w:val="none" w:sz="0" w:space="0" w:color="auto"/>
        <w:bottom w:val="none" w:sz="0" w:space="0" w:color="auto"/>
        <w:right w:val="none" w:sz="0" w:space="0" w:color="auto"/>
      </w:divBdr>
    </w:div>
    <w:div w:id="2095740069">
      <w:bodyDiv w:val="1"/>
      <w:marLeft w:val="0"/>
      <w:marRight w:val="0"/>
      <w:marTop w:val="0"/>
      <w:marBottom w:val="0"/>
      <w:divBdr>
        <w:top w:val="none" w:sz="0" w:space="0" w:color="auto"/>
        <w:left w:val="none" w:sz="0" w:space="0" w:color="auto"/>
        <w:bottom w:val="none" w:sz="0" w:space="0" w:color="auto"/>
        <w:right w:val="none" w:sz="0" w:space="0" w:color="auto"/>
      </w:divBdr>
    </w:div>
    <w:div w:id="2114746281">
      <w:bodyDiv w:val="1"/>
      <w:marLeft w:val="0"/>
      <w:marRight w:val="0"/>
      <w:marTop w:val="0"/>
      <w:marBottom w:val="0"/>
      <w:divBdr>
        <w:top w:val="none" w:sz="0" w:space="0" w:color="auto"/>
        <w:left w:val="none" w:sz="0" w:space="0" w:color="auto"/>
        <w:bottom w:val="none" w:sz="0" w:space="0" w:color="auto"/>
        <w:right w:val="none" w:sz="0" w:space="0" w:color="auto"/>
      </w:divBdr>
    </w:div>
    <w:div w:id="2121416478">
      <w:bodyDiv w:val="1"/>
      <w:marLeft w:val="0"/>
      <w:marRight w:val="0"/>
      <w:marTop w:val="0"/>
      <w:marBottom w:val="0"/>
      <w:divBdr>
        <w:top w:val="none" w:sz="0" w:space="0" w:color="auto"/>
        <w:left w:val="none" w:sz="0" w:space="0" w:color="auto"/>
        <w:bottom w:val="none" w:sz="0" w:space="0" w:color="auto"/>
        <w:right w:val="none" w:sz="0" w:space="0" w:color="auto"/>
      </w:divBdr>
    </w:div>
    <w:div w:id="2135368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doi.org/10.1016/j.beth.2022.01.009"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glossaryDocument" Target="glossary/document.xml"/><Relationship Id="rId8" Type="http://schemas.openxmlformats.org/officeDocument/2006/relationships/hyperlink" Target="http://annals.org/article.aspx?articleid=229985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6C4C927FA644FDB42440A621B285B3"/>
        <w:category>
          <w:name w:val="Allgemein"/>
          <w:gallery w:val="placeholder"/>
        </w:category>
        <w:types>
          <w:type w:val="bbPlcHdr"/>
        </w:types>
        <w:behaviors>
          <w:behavior w:val="content"/>
        </w:behaviors>
        <w:guid w:val="{F457F549-6790-4C90-828E-A90B69230F90}"/>
      </w:docPartPr>
      <w:docPartBody>
        <w:p w:rsidR="00D07C01" w:rsidRDefault="00D07C01" w:rsidP="00D07C01">
          <w:pPr>
            <w:pStyle w:val="426C4C927FA644FDB42440A621B285B3"/>
          </w:pPr>
          <w:r w:rsidRPr="0014196F">
            <w:rPr>
              <w:rStyle w:val="Platzhaltertext"/>
            </w:rPr>
            <w:t>Click here to enter text.</w:t>
          </w:r>
        </w:p>
      </w:docPartBody>
    </w:docPart>
    <w:docPart>
      <w:docPartPr>
        <w:name w:val="A2D98A2CCBDA4967B8A72B345D32ACD6"/>
        <w:category>
          <w:name w:val="Allgemein"/>
          <w:gallery w:val="placeholder"/>
        </w:category>
        <w:types>
          <w:type w:val="bbPlcHdr"/>
        </w:types>
        <w:behaviors>
          <w:behavior w:val="content"/>
        </w:behaviors>
        <w:guid w:val="{F41EDF6A-F56C-4874-89B2-09AE3DFB8DFC}"/>
      </w:docPartPr>
      <w:docPartBody>
        <w:p w:rsidR="007274C9" w:rsidRDefault="007274C9">
          <w:pPr>
            <w:pStyle w:val="A2D98A2CCBDA4967B8A72B345D32ACD6"/>
          </w:pPr>
          <w:r w:rsidRPr="00D6546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ardianAgateSans1GR-Regular">
    <w:altName w:val="Yu Gothic"/>
    <w:panose1 w:val="00000000000000000000"/>
    <w:charset w:val="80"/>
    <w:family w:val="auto"/>
    <w:notTrueType/>
    <w:pitch w:val="default"/>
    <w:sig w:usb0="00000001" w:usb1="08070000" w:usb2="00000010" w:usb3="00000000" w:csb0="00020000" w:csb1="00000000"/>
  </w:font>
  <w:font w:name="Calisto MT">
    <w:panose1 w:val="0204060305050503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2F3"/>
    <w:rsid w:val="00002C5E"/>
    <w:rsid w:val="001350B8"/>
    <w:rsid w:val="003339F9"/>
    <w:rsid w:val="0034662D"/>
    <w:rsid w:val="004761D9"/>
    <w:rsid w:val="005048B7"/>
    <w:rsid w:val="00523D55"/>
    <w:rsid w:val="00542694"/>
    <w:rsid w:val="0056429E"/>
    <w:rsid w:val="00664B8C"/>
    <w:rsid w:val="006B6082"/>
    <w:rsid w:val="007274C9"/>
    <w:rsid w:val="00730E7B"/>
    <w:rsid w:val="008B5CB6"/>
    <w:rsid w:val="0097265E"/>
    <w:rsid w:val="00A0411C"/>
    <w:rsid w:val="00A82223"/>
    <w:rsid w:val="00B94FF4"/>
    <w:rsid w:val="00D054BC"/>
    <w:rsid w:val="00D07C01"/>
    <w:rsid w:val="00D16BF2"/>
    <w:rsid w:val="00DB62F3"/>
    <w:rsid w:val="00DE75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5DDF0F5A4E16458DB720485D0AB1512D">
    <w:name w:val="5DDF0F5A4E16458DB720485D0AB1512D"/>
    <w:rsid w:val="00DB62F3"/>
  </w:style>
  <w:style w:type="paragraph" w:customStyle="1" w:styleId="F8FF6CFFB3AD4FF088BAABA01E8E3941">
    <w:name w:val="F8FF6CFFB3AD4FF088BAABA01E8E3941"/>
    <w:rsid w:val="00DB62F3"/>
  </w:style>
  <w:style w:type="paragraph" w:customStyle="1" w:styleId="84BAD7E833D04EC88B47CC68A35EB635">
    <w:name w:val="84BAD7E833D04EC88B47CC68A35EB635"/>
    <w:rsid w:val="00542694"/>
  </w:style>
  <w:style w:type="paragraph" w:customStyle="1" w:styleId="9119C85CDF3941F48B03F54BEE50E5A8">
    <w:name w:val="9119C85CDF3941F48B03F54BEE50E5A8"/>
    <w:rsid w:val="006B6082"/>
  </w:style>
  <w:style w:type="paragraph" w:customStyle="1" w:styleId="A384E9838D0E496D9D26207EEEA41801">
    <w:name w:val="A384E9838D0E496D9D26207EEEA41801"/>
    <w:rsid w:val="006B6082"/>
  </w:style>
  <w:style w:type="paragraph" w:customStyle="1" w:styleId="426C4C927FA644FDB42440A621B285B3">
    <w:name w:val="426C4C927FA644FDB42440A621B285B3"/>
    <w:rsid w:val="00D07C01"/>
  </w:style>
  <w:style w:type="paragraph" w:customStyle="1" w:styleId="A2D98A2CCBDA4967B8A72B345D32ACD6">
    <w:name w:val="A2D98A2CCBDA4967B8A72B345D32AC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D3774-F875-483A-8EEA-6B82415E3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22178</Words>
  <Characters>131199</Characters>
  <Application>Microsoft Office Word</Application>
  <DocSecurity>0</DocSecurity>
  <Lines>1093</Lines>
  <Paragraphs>306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_</vt:lpstr>
      <vt:lpstr>_</vt:lpstr>
    </vt:vector>
  </TitlesOfParts>
  <Company>Universiteit van Amsterdam</Company>
  <LinksUpToDate>false</LinksUpToDate>
  <CharactersWithSpaces>153071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Kris</dc:creator>
  <cp:keywords/>
  <dc:description/>
  <cp:lastModifiedBy>Thole Hilko Hoppen</cp:lastModifiedBy>
  <cp:revision>8</cp:revision>
  <cp:lastPrinted>2020-02-21T16:53:00Z</cp:lastPrinted>
  <dcterms:created xsi:type="dcterms:W3CDTF">2022-08-10T06:51:00Z</dcterms:created>
  <dcterms:modified xsi:type="dcterms:W3CDTF">2022-08-16T09:16:00Z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2705</vt:lpwstr>
  </property>
  <property fmtid="{D5CDD505-2E9C-101B-9397-08002B2CF9AE}" pid="3" name="WnCSubscriberId">
    <vt:lpwstr>6284</vt:lpwstr>
  </property>
  <property fmtid="{D5CDD505-2E9C-101B-9397-08002B2CF9AE}" pid="4" name="WnCOutputStyleId">
    <vt:lpwstr>1669</vt:lpwstr>
  </property>
  <property fmtid="{D5CDD505-2E9C-101B-9397-08002B2CF9AE}" pid="5" name="RWProductId">
    <vt:lpwstr>WnC</vt:lpwstr>
  </property>
  <property fmtid="{D5CDD505-2E9C-101B-9397-08002B2CF9AE}" pid="6" name="WnC4Folder">
    <vt:lpwstr/>
  </property>
  <property fmtid="{D5CDD505-2E9C-101B-9397-08002B2CF9AE}" pid="7" name="CitaviDocumentProperty_0">
    <vt:lpwstr>dd40b498-dd96-4c8b-9a97-3f40560c6f42</vt:lpwstr>
  </property>
  <property fmtid="{D5CDD505-2E9C-101B-9397-08002B2CF9AE}" pid="8" name="CitaviDocumentProperty_8">
    <vt:lpwstr>CloudProjectKey=efqpoxmkxzubnsyzh2b0nf6sxohiym5yydbddqn7q4; ProjectName=Nexh (Kopie)</vt:lpwstr>
  </property>
  <property fmtid="{D5CDD505-2E9C-101B-9397-08002B2CF9AE}" pid="9" name="CitaviDocumentProperty_7">
    <vt:lpwstr>Nexh (Kopie)</vt:lpwstr>
  </property>
  <property fmtid="{D5CDD505-2E9C-101B-9397-08002B2CF9AE}" pid="10" name="CitaviDocumentProperty_6">
    <vt:lpwstr>False</vt:lpwstr>
  </property>
  <property fmtid="{D5CDD505-2E9C-101B-9397-08002B2CF9AE}" pid="11" name="CitaviDocumentProperty_1">
    <vt:lpwstr>6.4.9.0</vt:lpwstr>
  </property>
</Properties>
</file>