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206CF" w14:textId="77777777" w:rsidR="000E1B5F" w:rsidRPr="009D6FE7" w:rsidRDefault="000E1B5F">
      <w:pPr>
        <w:rPr>
          <w:rFonts w:ascii="Arial" w:hAnsi="Arial" w:cs="Arial"/>
          <w:lang w:val="en-US"/>
        </w:rPr>
      </w:pPr>
      <w:r w:rsidRPr="009D6FE7">
        <w:rPr>
          <w:rFonts w:ascii="Arial" w:hAnsi="Arial" w:cs="Arial"/>
          <w:lang w:val="en-US"/>
        </w:rPr>
        <w:t>Supplementary Tables and Figures</w:t>
      </w:r>
    </w:p>
    <w:p w14:paraId="10EF8481" w14:textId="77777777" w:rsidR="000E1B5F" w:rsidRPr="009D6FE7" w:rsidRDefault="000E1B5F">
      <w:pPr>
        <w:rPr>
          <w:rFonts w:ascii="Arial" w:hAnsi="Arial" w:cs="Arial"/>
          <w:lang w:val="en-US"/>
        </w:rPr>
      </w:pPr>
    </w:p>
    <w:p w14:paraId="01B52D9F" w14:textId="2BCC8E13" w:rsidR="00423CFC" w:rsidRPr="009D6FE7" w:rsidRDefault="007F2AFF">
      <w:pPr>
        <w:rPr>
          <w:rFonts w:ascii="Arial" w:hAnsi="Arial" w:cs="Arial"/>
          <w:b/>
          <w:lang w:val="en-US"/>
        </w:rPr>
      </w:pPr>
      <w:r>
        <w:rPr>
          <w:rFonts w:ascii="Arial" w:hAnsi="Arial" w:cs="Arial"/>
          <w:b/>
          <w:lang w:val="en-US"/>
        </w:rPr>
        <w:t xml:space="preserve">SUPPLEMENTARY </w:t>
      </w:r>
      <w:r w:rsidR="009D6FE7" w:rsidRPr="009D6FE7">
        <w:rPr>
          <w:rFonts w:ascii="Arial" w:hAnsi="Arial" w:cs="Arial"/>
          <w:b/>
          <w:lang w:val="en-US"/>
        </w:rPr>
        <w:t xml:space="preserve">TABLE 1 </w:t>
      </w:r>
      <w:r w:rsidR="000E1B5F" w:rsidRPr="009D6FE7">
        <w:rPr>
          <w:rFonts w:ascii="Arial" w:hAnsi="Arial" w:cs="Arial"/>
          <w:b/>
          <w:lang w:val="en-US"/>
        </w:rPr>
        <w:t>Inclusion and Exclusion criter</w:t>
      </w:r>
      <w:r w:rsidR="009D6FE7" w:rsidRPr="009D6FE7">
        <w:rPr>
          <w:rFonts w:ascii="Arial" w:hAnsi="Arial" w:cs="Arial"/>
          <w:b/>
          <w:lang w:val="en-US"/>
        </w:rPr>
        <w:t>ia</w:t>
      </w:r>
    </w:p>
    <w:p w14:paraId="6BB86956" w14:textId="6AA38C9C" w:rsidR="00DD7454" w:rsidRDefault="00DD7454">
      <w:pPr>
        <w:rPr>
          <w:lang w:val="en-US"/>
        </w:rPr>
      </w:pPr>
    </w:p>
    <w:tbl>
      <w:tblPr>
        <w:tblStyle w:val="GridTable4-Accent2"/>
        <w:tblW w:w="9020" w:type="dxa"/>
        <w:tblLook w:val="04A0" w:firstRow="1" w:lastRow="0" w:firstColumn="1" w:lastColumn="0" w:noHBand="0" w:noVBand="1"/>
      </w:tblPr>
      <w:tblGrid>
        <w:gridCol w:w="9020"/>
      </w:tblGrid>
      <w:tr w:rsidR="00DD7454" w:rsidRPr="00DD7454" w14:paraId="7317CE16" w14:textId="77777777" w:rsidTr="005904A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5339FFD1" w14:textId="77777777" w:rsidR="00DD7454" w:rsidRPr="00DD7454" w:rsidRDefault="00DD7454" w:rsidP="00DD7454">
            <w:pPr>
              <w:rPr>
                <w:rFonts w:ascii="Arial" w:hAnsi="Arial" w:cs="Arial"/>
                <w:b w:val="0"/>
                <w:sz w:val="22"/>
              </w:rPr>
            </w:pPr>
            <w:bookmarkStart w:id="0" w:name="RANGE!J7"/>
            <w:r w:rsidRPr="00DD7454">
              <w:rPr>
                <w:rFonts w:ascii="Arial" w:hAnsi="Arial" w:cs="Arial"/>
                <w:sz w:val="22"/>
              </w:rPr>
              <w:t>INCLUSION CRITERIA</w:t>
            </w:r>
            <w:bookmarkEnd w:id="0"/>
          </w:p>
        </w:tc>
      </w:tr>
      <w:tr w:rsidR="00DD7454" w:rsidRPr="00DD7454" w14:paraId="7EEEDFD2"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734A2809" w14:textId="7A8FA67D" w:rsidR="00DD7454" w:rsidRPr="005904A4" w:rsidRDefault="00DD7454" w:rsidP="00DD7454">
            <w:pPr>
              <w:rPr>
                <w:rFonts w:ascii="Arial" w:hAnsi="Arial" w:cs="Arial"/>
                <w:b w:val="0"/>
                <w:sz w:val="22"/>
              </w:rPr>
            </w:pPr>
            <w:r w:rsidRPr="005904A4">
              <w:rPr>
                <w:rFonts w:ascii="Arial" w:hAnsi="Arial" w:cs="Arial"/>
                <w:b w:val="0"/>
                <w:sz w:val="22"/>
              </w:rPr>
              <w:t>All participants will be aged 16 years or over</w:t>
            </w:r>
          </w:p>
        </w:tc>
      </w:tr>
      <w:tr w:rsidR="00DD7454" w:rsidRPr="00DD7454" w14:paraId="7816B03A"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2D0D738D" w14:textId="73F31273" w:rsidR="00DD7454" w:rsidRPr="005904A4" w:rsidRDefault="00DD7454" w:rsidP="00DD7454">
            <w:pPr>
              <w:rPr>
                <w:rFonts w:ascii="Arial" w:hAnsi="Arial" w:cs="Arial"/>
                <w:b w:val="0"/>
                <w:sz w:val="22"/>
              </w:rPr>
            </w:pPr>
            <w:r w:rsidRPr="005904A4">
              <w:rPr>
                <w:rFonts w:ascii="Arial" w:hAnsi="Arial" w:cs="Arial"/>
                <w:b w:val="0"/>
                <w:sz w:val="22"/>
              </w:rPr>
              <w:t>Participants must be resident in the United Kingdom</w:t>
            </w:r>
          </w:p>
        </w:tc>
      </w:tr>
      <w:tr w:rsidR="00DD7454" w:rsidRPr="00DD7454" w14:paraId="01724976"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shd w:val="clear" w:color="auto" w:fill="ED7D31" w:themeFill="accent2"/>
            <w:noWrap/>
            <w:hideMark/>
          </w:tcPr>
          <w:p w14:paraId="19739044" w14:textId="77777777" w:rsidR="00DD7454" w:rsidRPr="00DD7454" w:rsidRDefault="00DD7454" w:rsidP="00DD7454">
            <w:pPr>
              <w:rPr>
                <w:rFonts w:ascii="Arial" w:hAnsi="Arial" w:cs="Arial"/>
                <w:b w:val="0"/>
                <w:sz w:val="22"/>
              </w:rPr>
            </w:pPr>
            <w:bookmarkStart w:id="1" w:name="RANGE!J10"/>
            <w:r w:rsidRPr="005904A4">
              <w:rPr>
                <w:rFonts w:ascii="Arial" w:hAnsi="Arial" w:cs="Arial"/>
                <w:color w:val="FFFFFF" w:themeColor="background1"/>
                <w:sz w:val="22"/>
              </w:rPr>
              <w:t>EXCLUSION CRITERIA</w:t>
            </w:r>
            <w:bookmarkEnd w:id="1"/>
          </w:p>
        </w:tc>
      </w:tr>
      <w:tr w:rsidR="00DD7454" w:rsidRPr="00DD7454" w14:paraId="7374F3F0"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1878F5A8" w14:textId="4F17CE85" w:rsidR="00DD7454" w:rsidRPr="005904A4" w:rsidRDefault="00DD7454" w:rsidP="00DD7454">
            <w:pPr>
              <w:rPr>
                <w:rFonts w:ascii="Arial" w:hAnsi="Arial" w:cs="Arial"/>
                <w:b w:val="0"/>
                <w:sz w:val="22"/>
              </w:rPr>
            </w:pPr>
            <w:r w:rsidRPr="005904A4">
              <w:rPr>
                <w:rFonts w:ascii="Arial" w:hAnsi="Arial" w:cs="Arial"/>
                <w:b w:val="0"/>
                <w:sz w:val="22"/>
              </w:rPr>
              <w:t>The inability to provide informed consent</w:t>
            </w:r>
          </w:p>
        </w:tc>
      </w:tr>
      <w:tr w:rsidR="00DD7454" w:rsidRPr="00DD7454" w14:paraId="0A77933D"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68BF3595" w14:textId="5F5AB130" w:rsidR="00DD7454" w:rsidRPr="005904A4" w:rsidRDefault="00DD7454" w:rsidP="00DD7454">
            <w:pPr>
              <w:rPr>
                <w:rFonts w:ascii="Arial" w:hAnsi="Arial" w:cs="Arial"/>
                <w:b w:val="0"/>
                <w:sz w:val="22"/>
              </w:rPr>
            </w:pPr>
            <w:r w:rsidRPr="005904A4">
              <w:rPr>
                <w:rFonts w:ascii="Arial" w:hAnsi="Arial" w:cs="Arial"/>
                <w:b w:val="0"/>
                <w:sz w:val="22"/>
              </w:rPr>
              <w:t>Under the age of 16 years</w:t>
            </w:r>
          </w:p>
        </w:tc>
      </w:tr>
      <w:tr w:rsidR="00DD7454" w:rsidRPr="00DD7454" w14:paraId="5AAFF8AC"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2858332C" w14:textId="354C555B" w:rsidR="00DD7454" w:rsidRPr="005904A4" w:rsidRDefault="00DD7454" w:rsidP="00DD7454">
            <w:pPr>
              <w:rPr>
                <w:rFonts w:ascii="Arial" w:hAnsi="Arial" w:cs="Arial"/>
                <w:b w:val="0"/>
                <w:sz w:val="22"/>
              </w:rPr>
            </w:pPr>
            <w:r w:rsidRPr="005904A4">
              <w:rPr>
                <w:rFonts w:ascii="Arial" w:hAnsi="Arial" w:cs="Arial"/>
                <w:b w:val="0"/>
                <w:sz w:val="22"/>
              </w:rPr>
              <w:t>A non-UK resident</w:t>
            </w:r>
          </w:p>
        </w:tc>
      </w:tr>
      <w:tr w:rsidR="00DD7454" w:rsidRPr="00DD7454" w14:paraId="5C92DDC2"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2BE3C896" w14:textId="77777777" w:rsidR="00DD7454" w:rsidRPr="005904A4" w:rsidRDefault="00DD7454" w:rsidP="00DD7454">
            <w:pPr>
              <w:rPr>
                <w:rFonts w:ascii="Arial" w:hAnsi="Arial" w:cs="Arial"/>
                <w:b w:val="0"/>
                <w:sz w:val="22"/>
              </w:rPr>
            </w:pPr>
            <w:r w:rsidRPr="005904A4">
              <w:rPr>
                <w:rFonts w:ascii="Arial" w:hAnsi="Arial" w:cs="Arial"/>
                <w:b w:val="0"/>
                <w:sz w:val="22"/>
              </w:rPr>
              <w:t>Kidney disease</w:t>
            </w:r>
          </w:p>
        </w:tc>
      </w:tr>
      <w:tr w:rsidR="00DD7454" w:rsidRPr="00DD7454" w14:paraId="35B9A939"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09524F52" w14:textId="77777777" w:rsidR="00DD7454" w:rsidRPr="005904A4" w:rsidRDefault="00DD7454" w:rsidP="00DD7454">
            <w:pPr>
              <w:rPr>
                <w:rFonts w:ascii="Arial" w:hAnsi="Arial" w:cs="Arial"/>
                <w:b w:val="0"/>
                <w:sz w:val="22"/>
              </w:rPr>
            </w:pPr>
            <w:r w:rsidRPr="005904A4">
              <w:rPr>
                <w:rFonts w:ascii="Arial" w:hAnsi="Arial" w:cs="Arial"/>
                <w:b w:val="0"/>
                <w:sz w:val="22"/>
              </w:rPr>
              <w:t>High levels of calcium in the blood</w:t>
            </w:r>
          </w:p>
        </w:tc>
      </w:tr>
      <w:tr w:rsidR="00DD7454" w:rsidRPr="00DD7454" w14:paraId="74A3448A"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2E9DBE88" w14:textId="77777777" w:rsidR="00DD7454" w:rsidRPr="005904A4" w:rsidRDefault="00DD7454" w:rsidP="00DD7454">
            <w:pPr>
              <w:rPr>
                <w:rFonts w:ascii="Arial" w:hAnsi="Arial" w:cs="Arial"/>
                <w:b w:val="0"/>
                <w:sz w:val="22"/>
              </w:rPr>
            </w:pPr>
            <w:r w:rsidRPr="005904A4">
              <w:rPr>
                <w:rFonts w:ascii="Arial" w:hAnsi="Arial" w:cs="Arial"/>
                <w:b w:val="0"/>
                <w:sz w:val="22"/>
              </w:rPr>
              <w:t>Atherosclerosis</w:t>
            </w:r>
          </w:p>
        </w:tc>
      </w:tr>
      <w:tr w:rsidR="00DD7454" w:rsidRPr="00DD7454" w14:paraId="4E497DAD"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368959DE" w14:textId="77777777" w:rsidR="00DD7454" w:rsidRPr="005904A4" w:rsidRDefault="00DD7454" w:rsidP="00DD7454">
            <w:pPr>
              <w:rPr>
                <w:rFonts w:ascii="Arial" w:hAnsi="Arial" w:cs="Arial"/>
                <w:b w:val="0"/>
                <w:sz w:val="22"/>
              </w:rPr>
            </w:pPr>
            <w:r w:rsidRPr="005904A4">
              <w:rPr>
                <w:rFonts w:ascii="Arial" w:hAnsi="Arial" w:cs="Arial"/>
                <w:b w:val="0"/>
                <w:sz w:val="22"/>
              </w:rPr>
              <w:t>Sarcoidosis</w:t>
            </w:r>
          </w:p>
        </w:tc>
      </w:tr>
      <w:tr w:rsidR="00DD7454" w:rsidRPr="00DD7454" w14:paraId="386EC426"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7467427E" w14:textId="77777777" w:rsidR="00DD7454" w:rsidRPr="005904A4" w:rsidRDefault="00DD7454" w:rsidP="00DD7454">
            <w:pPr>
              <w:rPr>
                <w:rFonts w:ascii="Arial" w:hAnsi="Arial" w:cs="Arial"/>
                <w:b w:val="0"/>
                <w:sz w:val="22"/>
              </w:rPr>
            </w:pPr>
            <w:r w:rsidRPr="005904A4">
              <w:rPr>
                <w:rFonts w:ascii="Arial" w:hAnsi="Arial" w:cs="Arial"/>
                <w:b w:val="0"/>
                <w:sz w:val="22"/>
              </w:rPr>
              <w:t>Histoplasmosis</w:t>
            </w:r>
          </w:p>
        </w:tc>
      </w:tr>
      <w:tr w:rsidR="00DD7454" w:rsidRPr="00DD7454" w14:paraId="03582CCF"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0C67C0B2" w14:textId="77777777" w:rsidR="00DD7454" w:rsidRPr="005904A4" w:rsidRDefault="00DD7454" w:rsidP="00DD7454">
            <w:pPr>
              <w:rPr>
                <w:rFonts w:ascii="Arial" w:hAnsi="Arial" w:cs="Arial"/>
                <w:b w:val="0"/>
                <w:sz w:val="22"/>
              </w:rPr>
            </w:pPr>
            <w:r w:rsidRPr="005904A4">
              <w:rPr>
                <w:rFonts w:ascii="Arial" w:hAnsi="Arial" w:cs="Arial"/>
                <w:b w:val="0"/>
                <w:sz w:val="22"/>
              </w:rPr>
              <w:t>Over-active parathyroid gland (hyperparathyroidism)</w:t>
            </w:r>
          </w:p>
        </w:tc>
      </w:tr>
      <w:tr w:rsidR="00DD7454" w:rsidRPr="00DD7454" w14:paraId="011844AA"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68BBA0E4" w14:textId="77777777" w:rsidR="00DD7454" w:rsidRPr="005904A4" w:rsidRDefault="00DD7454" w:rsidP="00DD7454">
            <w:pPr>
              <w:rPr>
                <w:rFonts w:ascii="Arial" w:hAnsi="Arial" w:cs="Arial"/>
                <w:b w:val="0"/>
                <w:sz w:val="22"/>
              </w:rPr>
            </w:pPr>
            <w:r w:rsidRPr="005904A4">
              <w:rPr>
                <w:rFonts w:ascii="Arial" w:hAnsi="Arial" w:cs="Arial"/>
                <w:b w:val="0"/>
                <w:sz w:val="22"/>
              </w:rPr>
              <w:t>Lymphoma</w:t>
            </w:r>
          </w:p>
        </w:tc>
      </w:tr>
      <w:tr w:rsidR="00DD7454" w:rsidRPr="00DD7454" w14:paraId="26E33574"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1B0EEE93" w14:textId="77777777" w:rsidR="00DD7454" w:rsidRPr="005904A4" w:rsidRDefault="00DD7454" w:rsidP="00DD7454">
            <w:pPr>
              <w:rPr>
                <w:rFonts w:ascii="Arial" w:hAnsi="Arial" w:cs="Arial"/>
                <w:b w:val="0"/>
                <w:sz w:val="22"/>
              </w:rPr>
            </w:pPr>
            <w:r w:rsidRPr="005904A4">
              <w:rPr>
                <w:rFonts w:ascii="Arial" w:hAnsi="Arial" w:cs="Arial"/>
                <w:b w:val="0"/>
                <w:sz w:val="22"/>
              </w:rPr>
              <w:t>Currently taking thiazide diuretics, digoxin or other cardiac glycosides</w:t>
            </w:r>
          </w:p>
        </w:tc>
      </w:tr>
      <w:tr w:rsidR="00DD7454" w:rsidRPr="00DD7454" w14:paraId="3EAB8203"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75865D05" w14:textId="446BF5B3" w:rsidR="00DD7454" w:rsidRPr="005904A4" w:rsidRDefault="00DD7454" w:rsidP="00DD7454">
            <w:pPr>
              <w:rPr>
                <w:rFonts w:ascii="Arial" w:hAnsi="Arial" w:cs="Arial"/>
                <w:b w:val="0"/>
                <w:sz w:val="22"/>
              </w:rPr>
            </w:pPr>
            <w:r w:rsidRPr="005904A4">
              <w:rPr>
                <w:rFonts w:ascii="Arial" w:hAnsi="Arial" w:cs="Arial"/>
                <w:b w:val="0"/>
                <w:sz w:val="22"/>
              </w:rPr>
              <w:t>Known allergy to nuts (peanut oil contained within vitamin D preparations)</w:t>
            </w:r>
          </w:p>
        </w:tc>
      </w:tr>
      <w:tr w:rsidR="00DD7454" w:rsidRPr="00DD7454" w14:paraId="3BB095F5" w14:textId="77777777" w:rsidTr="005904A4">
        <w:trPr>
          <w:trHeight w:val="320"/>
        </w:trPr>
        <w:tc>
          <w:tcPr>
            <w:cnfStyle w:val="001000000000" w:firstRow="0" w:lastRow="0" w:firstColumn="1" w:lastColumn="0" w:oddVBand="0" w:evenVBand="0" w:oddHBand="0" w:evenHBand="0" w:firstRowFirstColumn="0" w:firstRowLastColumn="0" w:lastRowFirstColumn="0" w:lastRowLastColumn="0"/>
            <w:tcW w:w="9020" w:type="dxa"/>
            <w:noWrap/>
            <w:hideMark/>
          </w:tcPr>
          <w:p w14:paraId="54A7929E" w14:textId="04D1AABC" w:rsidR="00DD7454" w:rsidRPr="005904A4" w:rsidRDefault="00DD7454" w:rsidP="00DD7454">
            <w:pPr>
              <w:rPr>
                <w:rFonts w:ascii="Arial" w:hAnsi="Arial" w:cs="Arial"/>
                <w:b w:val="0"/>
                <w:sz w:val="22"/>
              </w:rPr>
            </w:pPr>
            <w:r w:rsidRPr="005904A4">
              <w:rPr>
                <w:rFonts w:ascii="Arial" w:hAnsi="Arial" w:cs="Arial"/>
                <w:b w:val="0"/>
                <w:sz w:val="22"/>
              </w:rPr>
              <w:t>Female subjects of child bearing age</w:t>
            </w:r>
          </w:p>
        </w:tc>
      </w:tr>
      <w:tr w:rsidR="003F4C44" w:rsidRPr="00DD7454" w14:paraId="09C1FC5D" w14:textId="77777777" w:rsidTr="005904A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20" w:type="dxa"/>
            <w:noWrap/>
          </w:tcPr>
          <w:p w14:paraId="42426FA6" w14:textId="7724524A" w:rsidR="003F4C44" w:rsidRPr="003F4C44" w:rsidRDefault="003F4C44" w:rsidP="00DD7454">
            <w:pPr>
              <w:rPr>
                <w:rFonts w:ascii="Arial" w:hAnsi="Arial" w:cs="Arial"/>
                <w:b w:val="0"/>
                <w:sz w:val="22"/>
              </w:rPr>
            </w:pPr>
            <w:r w:rsidRPr="003F4C44">
              <w:rPr>
                <w:rFonts w:ascii="Arial" w:hAnsi="Arial" w:cs="Arial"/>
                <w:b w:val="0"/>
                <w:sz w:val="22"/>
              </w:rPr>
              <w:t>Established on vitamin D or multivitamin supplementation</w:t>
            </w:r>
          </w:p>
        </w:tc>
      </w:tr>
    </w:tbl>
    <w:p w14:paraId="1F563A2E" w14:textId="48D3D882" w:rsidR="00DD7454" w:rsidRDefault="00DD7454">
      <w:pPr>
        <w:rPr>
          <w:lang w:val="en-US"/>
        </w:rPr>
      </w:pPr>
    </w:p>
    <w:p w14:paraId="5902EC21" w14:textId="5E41E4FF" w:rsidR="00DD7454" w:rsidRDefault="00DD7454">
      <w:pPr>
        <w:rPr>
          <w:lang w:val="en-US"/>
        </w:rPr>
      </w:pPr>
    </w:p>
    <w:p w14:paraId="20FAF63C" w14:textId="2CAD21A7" w:rsidR="003371C0" w:rsidRDefault="003371C0">
      <w:pPr>
        <w:rPr>
          <w:rFonts w:ascii="Arial" w:hAnsi="Arial" w:cs="Arial"/>
          <w:b/>
          <w:lang w:val="en-US"/>
        </w:rPr>
      </w:pPr>
      <w:r>
        <w:rPr>
          <w:rFonts w:ascii="Arial" w:hAnsi="Arial" w:cs="Arial"/>
          <w:b/>
          <w:lang w:val="en-US"/>
        </w:rPr>
        <w:t>SUPPLEMENTARY FIGURE 1 Study flow diagram</w:t>
      </w:r>
    </w:p>
    <w:p w14:paraId="08F0D99D" w14:textId="1AD91CA0" w:rsidR="003371C0" w:rsidRDefault="003371C0">
      <w:pPr>
        <w:rPr>
          <w:lang w:val="en-US"/>
        </w:rPr>
      </w:pPr>
    </w:p>
    <w:p w14:paraId="162BEFA2" w14:textId="5B43293A" w:rsidR="003371C0" w:rsidRDefault="003F4C44">
      <w:pPr>
        <w:rPr>
          <w:lang w:val="en-US"/>
        </w:rPr>
      </w:pPr>
      <w:r>
        <w:rPr>
          <w:noProof/>
          <w:lang w:val="en-US"/>
        </w:rPr>
        <w:drawing>
          <wp:inline distT="0" distB="0" distL="0" distR="0" wp14:anchorId="3A91736E" wp14:editId="52A06DC9">
            <wp:extent cx="5727700" cy="1167130"/>
            <wp:effectExtent l="12700" t="12700" r="1270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11-24 at 21.13.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7130"/>
                    </a:xfrm>
                    <a:prstGeom prst="rect">
                      <a:avLst/>
                    </a:prstGeom>
                    <a:ln>
                      <a:solidFill>
                        <a:schemeClr val="accent1"/>
                      </a:solidFill>
                    </a:ln>
                  </pic:spPr>
                </pic:pic>
              </a:graphicData>
            </a:graphic>
          </wp:inline>
        </w:drawing>
      </w:r>
    </w:p>
    <w:p w14:paraId="5653A8F0" w14:textId="6284D0A2" w:rsidR="00865940" w:rsidRDefault="00865940">
      <w:pPr>
        <w:rPr>
          <w:lang w:val="en-US"/>
        </w:rPr>
      </w:pPr>
    </w:p>
    <w:p w14:paraId="211F4A0C" w14:textId="654A5885" w:rsidR="003371C0" w:rsidRPr="003371C0" w:rsidRDefault="003371C0" w:rsidP="00865940">
      <w:pPr>
        <w:outlineLvl w:val="0"/>
        <w:rPr>
          <w:rFonts w:ascii="Arial" w:hAnsi="Arial" w:cs="Arial"/>
          <w:i/>
          <w:sz w:val="22"/>
          <w:lang w:val="en-US"/>
        </w:rPr>
      </w:pPr>
      <w:r w:rsidRPr="003371C0">
        <w:rPr>
          <w:rFonts w:ascii="Arial" w:hAnsi="Arial" w:cs="Arial"/>
          <w:i/>
          <w:sz w:val="22"/>
          <w:lang w:val="en-US"/>
        </w:rPr>
        <w:t>* indicates sample point</w:t>
      </w:r>
    </w:p>
    <w:p w14:paraId="6B9D10F3" w14:textId="77777777" w:rsidR="003371C0" w:rsidRDefault="003371C0" w:rsidP="00865940">
      <w:pPr>
        <w:outlineLvl w:val="0"/>
        <w:rPr>
          <w:rFonts w:ascii="Arial" w:hAnsi="Arial" w:cs="Arial"/>
          <w:b/>
          <w:lang w:val="en-US"/>
        </w:rPr>
      </w:pPr>
    </w:p>
    <w:p w14:paraId="326F4F32" w14:textId="77777777" w:rsidR="003371C0" w:rsidRDefault="003371C0" w:rsidP="00865940">
      <w:pPr>
        <w:outlineLvl w:val="0"/>
        <w:rPr>
          <w:rFonts w:ascii="Arial" w:hAnsi="Arial" w:cs="Arial"/>
          <w:b/>
          <w:lang w:val="en-US"/>
        </w:rPr>
      </w:pPr>
    </w:p>
    <w:p w14:paraId="2DE59AC9" w14:textId="77777777" w:rsidR="003371C0" w:rsidRDefault="003371C0" w:rsidP="00865940">
      <w:pPr>
        <w:outlineLvl w:val="0"/>
        <w:rPr>
          <w:rFonts w:ascii="Arial" w:hAnsi="Arial" w:cs="Arial"/>
          <w:b/>
          <w:lang w:val="en-US"/>
        </w:rPr>
      </w:pPr>
    </w:p>
    <w:p w14:paraId="4D2D049C" w14:textId="77777777" w:rsidR="003371C0" w:rsidRDefault="003371C0" w:rsidP="00865940">
      <w:pPr>
        <w:outlineLvl w:val="0"/>
        <w:rPr>
          <w:rFonts w:ascii="Arial" w:hAnsi="Arial" w:cs="Arial"/>
          <w:b/>
          <w:lang w:val="en-US"/>
        </w:rPr>
      </w:pPr>
    </w:p>
    <w:p w14:paraId="29459CD9" w14:textId="77777777" w:rsidR="003371C0" w:rsidRDefault="003371C0" w:rsidP="00865940">
      <w:pPr>
        <w:outlineLvl w:val="0"/>
        <w:rPr>
          <w:rFonts w:ascii="Arial" w:hAnsi="Arial" w:cs="Arial"/>
          <w:b/>
          <w:lang w:val="en-US"/>
        </w:rPr>
      </w:pPr>
    </w:p>
    <w:p w14:paraId="648C0F9F" w14:textId="77777777" w:rsidR="003371C0" w:rsidRDefault="003371C0" w:rsidP="00865940">
      <w:pPr>
        <w:outlineLvl w:val="0"/>
        <w:rPr>
          <w:rFonts w:ascii="Arial" w:hAnsi="Arial" w:cs="Arial"/>
          <w:b/>
          <w:lang w:val="en-US"/>
        </w:rPr>
      </w:pPr>
    </w:p>
    <w:p w14:paraId="77E6CF4C" w14:textId="6856D42F" w:rsidR="003371C0" w:rsidRDefault="003371C0" w:rsidP="00865940">
      <w:pPr>
        <w:outlineLvl w:val="0"/>
        <w:rPr>
          <w:rFonts w:ascii="Arial" w:hAnsi="Arial" w:cs="Arial"/>
          <w:b/>
          <w:lang w:val="en-US"/>
        </w:rPr>
      </w:pPr>
    </w:p>
    <w:p w14:paraId="6616F74C" w14:textId="24B0BF1B" w:rsidR="003F4C44" w:rsidRDefault="003F4C44" w:rsidP="00865940">
      <w:pPr>
        <w:outlineLvl w:val="0"/>
        <w:rPr>
          <w:rFonts w:ascii="Arial" w:hAnsi="Arial" w:cs="Arial"/>
          <w:b/>
          <w:lang w:val="en-US"/>
        </w:rPr>
      </w:pPr>
    </w:p>
    <w:p w14:paraId="2BA02296" w14:textId="395B9BAD" w:rsidR="003F4C44" w:rsidRDefault="003F4C44" w:rsidP="00865940">
      <w:pPr>
        <w:outlineLvl w:val="0"/>
        <w:rPr>
          <w:rFonts w:ascii="Arial" w:hAnsi="Arial" w:cs="Arial"/>
          <w:b/>
          <w:lang w:val="en-US"/>
        </w:rPr>
      </w:pPr>
    </w:p>
    <w:p w14:paraId="0A7004C2" w14:textId="1D88A19F" w:rsidR="003F4C44" w:rsidRDefault="003F4C44" w:rsidP="00865940">
      <w:pPr>
        <w:outlineLvl w:val="0"/>
        <w:rPr>
          <w:rFonts w:ascii="Arial" w:hAnsi="Arial" w:cs="Arial"/>
          <w:b/>
          <w:lang w:val="en-US"/>
        </w:rPr>
      </w:pPr>
    </w:p>
    <w:p w14:paraId="1DAD140D" w14:textId="13E6EE8C" w:rsidR="00CC28E1" w:rsidRDefault="00CC28E1" w:rsidP="00865940">
      <w:pPr>
        <w:outlineLvl w:val="0"/>
        <w:rPr>
          <w:rFonts w:ascii="Arial" w:hAnsi="Arial" w:cs="Arial"/>
          <w:b/>
          <w:lang w:val="en-US"/>
        </w:rPr>
      </w:pPr>
    </w:p>
    <w:p w14:paraId="1D5A30B3" w14:textId="551FE433" w:rsidR="00CC28E1" w:rsidRDefault="00CC28E1" w:rsidP="00865940">
      <w:pPr>
        <w:outlineLvl w:val="0"/>
        <w:rPr>
          <w:rFonts w:ascii="Arial" w:hAnsi="Arial" w:cs="Arial"/>
          <w:b/>
          <w:lang w:val="en-US"/>
        </w:rPr>
      </w:pPr>
    </w:p>
    <w:p w14:paraId="785AD41F" w14:textId="7BCFBC87" w:rsidR="00EF58D5" w:rsidRPr="004031A1" w:rsidRDefault="00EF58D5" w:rsidP="00EF58D5">
      <w:pPr>
        <w:outlineLvl w:val="0"/>
        <w:rPr>
          <w:rFonts w:ascii="Arial" w:hAnsi="Arial" w:cs="Arial"/>
          <w:b/>
        </w:rPr>
      </w:pPr>
      <w:r w:rsidRPr="004031A1">
        <w:rPr>
          <w:rFonts w:ascii="Arial" w:hAnsi="Arial" w:cs="Arial"/>
          <w:b/>
          <w:lang w:val="en-US"/>
        </w:rPr>
        <w:lastRenderedPageBreak/>
        <w:t xml:space="preserve">SUPPLEMENTARY </w:t>
      </w:r>
      <w:r w:rsidRPr="004031A1">
        <w:rPr>
          <w:rFonts w:ascii="Arial" w:hAnsi="Arial" w:cs="Arial"/>
          <w:b/>
        </w:rPr>
        <w:t xml:space="preserve">TABLE </w:t>
      </w:r>
      <w:r w:rsidR="002A2899" w:rsidRPr="004031A1">
        <w:rPr>
          <w:rFonts w:ascii="Arial" w:hAnsi="Arial" w:cs="Arial"/>
          <w:b/>
        </w:rPr>
        <w:t>2</w:t>
      </w:r>
      <w:r w:rsidRPr="004031A1">
        <w:rPr>
          <w:rFonts w:ascii="Arial" w:hAnsi="Arial" w:cs="Arial"/>
          <w:b/>
        </w:rPr>
        <w:t xml:space="preserve"> Clinicopathological demographics of included patients stratified by control group sampling years</w:t>
      </w:r>
    </w:p>
    <w:p w14:paraId="7A428A72" w14:textId="66B4F7A0" w:rsidR="00EF58D5" w:rsidRPr="00734A53" w:rsidRDefault="00EF58D5" w:rsidP="00EF58D5">
      <w:pPr>
        <w:rPr>
          <w:rFonts w:ascii="Arial" w:hAnsi="Arial" w:cs="Arial"/>
          <w:b/>
          <w:lang w:val="en-US"/>
        </w:rPr>
      </w:pPr>
    </w:p>
    <w:tbl>
      <w:tblPr>
        <w:tblStyle w:val="MediumList1-Accent2"/>
        <w:tblW w:w="638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28" w:type="dxa"/>
          <w:bottom w:w="28" w:type="dxa"/>
        </w:tblCellMar>
        <w:tblLook w:val="04A0" w:firstRow="1" w:lastRow="0" w:firstColumn="1" w:lastColumn="0" w:noHBand="0" w:noVBand="1"/>
      </w:tblPr>
      <w:tblGrid>
        <w:gridCol w:w="2101"/>
        <w:gridCol w:w="1430"/>
        <w:gridCol w:w="1517"/>
        <w:gridCol w:w="1334"/>
      </w:tblGrid>
      <w:tr w:rsidR="00E67D03" w:rsidRPr="00C9767B" w14:paraId="32300AE5" w14:textId="752E36BB" w:rsidTr="00E67D0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shd w:val="clear" w:color="auto" w:fill="ED7D31" w:themeFill="accent2"/>
          </w:tcPr>
          <w:p w14:paraId="7064D2BC" w14:textId="77777777" w:rsidR="00E67D03" w:rsidRPr="00C9767B" w:rsidRDefault="00E67D03" w:rsidP="00D47CE3">
            <w:pPr>
              <w:rPr>
                <w:rFonts w:ascii="Arial" w:hAnsi="Arial" w:cs="Arial"/>
                <w:sz w:val="20"/>
                <w:szCs w:val="20"/>
              </w:rPr>
            </w:pPr>
          </w:p>
        </w:tc>
        <w:tc>
          <w:tcPr>
            <w:tcW w:w="1430" w:type="dxa"/>
            <w:shd w:val="clear" w:color="auto" w:fill="ED7D31" w:themeFill="accent2"/>
          </w:tcPr>
          <w:p w14:paraId="66F562CA" w14:textId="67E26CC2" w:rsidR="00E67D03" w:rsidRPr="00C9767B" w:rsidRDefault="00E67D03" w:rsidP="00D47CE3">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Control 2016</w:t>
            </w:r>
          </w:p>
        </w:tc>
        <w:tc>
          <w:tcPr>
            <w:tcW w:w="1517" w:type="dxa"/>
            <w:shd w:val="clear" w:color="auto" w:fill="ED7D31" w:themeFill="accent2"/>
          </w:tcPr>
          <w:p w14:paraId="6EDBE02F" w14:textId="79D467CE" w:rsidR="00E67D03" w:rsidRPr="00C9767B" w:rsidRDefault="00E67D03" w:rsidP="00D47CE3">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Control 2020</w:t>
            </w:r>
          </w:p>
        </w:tc>
        <w:tc>
          <w:tcPr>
            <w:tcW w:w="1334" w:type="dxa"/>
            <w:shd w:val="clear" w:color="auto" w:fill="ED7D31" w:themeFill="accent2"/>
          </w:tcPr>
          <w:p w14:paraId="526598B1" w14:textId="3B516280" w:rsidR="00E67D03" w:rsidRDefault="00E67D03" w:rsidP="00D47CE3">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P</w:t>
            </w:r>
          </w:p>
        </w:tc>
      </w:tr>
      <w:tr w:rsidR="00E67D03" w:rsidRPr="00C9767B" w14:paraId="432B4E91" w14:textId="79769F49"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781EC0E4" w14:textId="77777777" w:rsidR="00E67D03" w:rsidRPr="00B503A8" w:rsidRDefault="00E67D03" w:rsidP="00D47CE3">
            <w:pPr>
              <w:rPr>
                <w:rFonts w:ascii="Arial" w:hAnsi="Arial" w:cs="Arial"/>
                <w:sz w:val="20"/>
                <w:szCs w:val="20"/>
              </w:rPr>
            </w:pPr>
            <w:r w:rsidRPr="00B503A8">
              <w:rPr>
                <w:rFonts w:ascii="Arial" w:hAnsi="Arial" w:cs="Arial"/>
                <w:sz w:val="20"/>
                <w:szCs w:val="20"/>
              </w:rPr>
              <w:t>N</w:t>
            </w:r>
          </w:p>
        </w:tc>
        <w:tc>
          <w:tcPr>
            <w:tcW w:w="1430" w:type="dxa"/>
          </w:tcPr>
          <w:p w14:paraId="4EDAD287"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62</w:t>
            </w:r>
          </w:p>
        </w:tc>
        <w:tc>
          <w:tcPr>
            <w:tcW w:w="1517" w:type="dxa"/>
          </w:tcPr>
          <w:p w14:paraId="3BCB6DDE"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19</w:t>
            </w:r>
          </w:p>
        </w:tc>
        <w:tc>
          <w:tcPr>
            <w:tcW w:w="1334" w:type="dxa"/>
          </w:tcPr>
          <w:p w14:paraId="6A0720FC" w14:textId="21839C6D"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67D03" w:rsidRPr="00C9767B" w14:paraId="3DBAB0D0" w14:textId="1245BA70"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6F71F501" w14:textId="77777777" w:rsidR="00E67D03" w:rsidRPr="00B503A8" w:rsidRDefault="00E67D03" w:rsidP="00D47CE3">
            <w:pPr>
              <w:rPr>
                <w:rFonts w:ascii="Arial" w:hAnsi="Arial" w:cs="Arial"/>
                <w:sz w:val="20"/>
                <w:szCs w:val="20"/>
              </w:rPr>
            </w:pPr>
            <w:r w:rsidRPr="00B503A8">
              <w:rPr>
                <w:rFonts w:ascii="Arial" w:hAnsi="Arial" w:cs="Arial"/>
                <w:sz w:val="20"/>
                <w:szCs w:val="20"/>
              </w:rPr>
              <w:t>Sampling Years</w:t>
            </w:r>
          </w:p>
        </w:tc>
        <w:tc>
          <w:tcPr>
            <w:tcW w:w="1430" w:type="dxa"/>
          </w:tcPr>
          <w:p w14:paraId="01D10986"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r w:rsidRPr="00B503A8">
              <w:rPr>
                <w:rFonts w:ascii="Arial" w:hAnsi="Arial" w:cs="Arial"/>
                <w:color w:val="000000"/>
                <w:sz w:val="20"/>
                <w:szCs w:val="20"/>
              </w:rPr>
              <w:t>13</w:t>
            </w:r>
          </w:p>
        </w:tc>
        <w:tc>
          <w:tcPr>
            <w:tcW w:w="1517" w:type="dxa"/>
          </w:tcPr>
          <w:p w14:paraId="4B670B5B"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03A8">
              <w:rPr>
                <w:rFonts w:ascii="Arial" w:hAnsi="Arial" w:cs="Arial"/>
                <w:color w:val="000000"/>
                <w:sz w:val="20"/>
                <w:szCs w:val="20"/>
              </w:rPr>
              <w:t>2020</w:t>
            </w:r>
          </w:p>
        </w:tc>
        <w:tc>
          <w:tcPr>
            <w:tcW w:w="1334" w:type="dxa"/>
          </w:tcPr>
          <w:p w14:paraId="62CB27B6" w14:textId="5114D8E3"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E67D03" w:rsidRPr="00C9767B" w14:paraId="2D28B531" w14:textId="702DBCD0"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3E1DEFEF" w14:textId="65DBA906" w:rsidR="00E67D03" w:rsidRPr="00B503A8" w:rsidRDefault="00E67D03" w:rsidP="00D47CE3">
            <w:pPr>
              <w:rPr>
                <w:rFonts w:ascii="Arial" w:hAnsi="Arial" w:cs="Arial"/>
                <w:sz w:val="20"/>
                <w:szCs w:val="20"/>
              </w:rPr>
            </w:pPr>
            <w:r w:rsidRPr="00B503A8">
              <w:rPr>
                <w:rFonts w:ascii="Arial" w:hAnsi="Arial" w:cs="Arial"/>
                <w:sz w:val="20"/>
                <w:szCs w:val="20"/>
              </w:rPr>
              <w:t>Age (</w:t>
            </w:r>
            <w:r>
              <w:rPr>
                <w:rFonts w:ascii="Arial" w:hAnsi="Arial" w:cs="Arial"/>
                <w:sz w:val="20"/>
                <w:szCs w:val="20"/>
              </w:rPr>
              <w:t>mean</w:t>
            </w:r>
            <w:r w:rsidRPr="00B503A8">
              <w:rPr>
                <w:rFonts w:ascii="Arial" w:hAnsi="Arial" w:cs="Arial"/>
                <w:sz w:val="20"/>
                <w:szCs w:val="20"/>
              </w:rPr>
              <w:t>)</w:t>
            </w:r>
          </w:p>
        </w:tc>
        <w:tc>
          <w:tcPr>
            <w:tcW w:w="1430" w:type="dxa"/>
          </w:tcPr>
          <w:p w14:paraId="1D8A6B88"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3A8">
              <w:rPr>
                <w:rFonts w:ascii="Arial" w:hAnsi="Arial" w:cs="Arial"/>
                <w:color w:val="000000"/>
                <w:sz w:val="20"/>
                <w:szCs w:val="20"/>
              </w:rPr>
              <w:t>67.5</w:t>
            </w:r>
          </w:p>
        </w:tc>
        <w:tc>
          <w:tcPr>
            <w:tcW w:w="1517" w:type="dxa"/>
          </w:tcPr>
          <w:p w14:paraId="624C13BA"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3A8">
              <w:rPr>
                <w:rFonts w:ascii="Arial" w:hAnsi="Arial" w:cs="Arial"/>
                <w:color w:val="000000"/>
                <w:sz w:val="20"/>
                <w:szCs w:val="20"/>
              </w:rPr>
              <w:t>60.0</w:t>
            </w:r>
          </w:p>
        </w:tc>
        <w:tc>
          <w:tcPr>
            <w:tcW w:w="1334" w:type="dxa"/>
          </w:tcPr>
          <w:p w14:paraId="16FB6487" w14:textId="7195F0EE"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w:t>
            </w:r>
          </w:p>
        </w:tc>
      </w:tr>
      <w:tr w:rsidR="00E67D03" w:rsidRPr="00C9767B" w14:paraId="60ABE3DB" w14:textId="221BE518"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0DBBE408" w14:textId="77777777" w:rsidR="00E67D03" w:rsidRPr="00B503A8" w:rsidRDefault="00E67D03" w:rsidP="00D47CE3">
            <w:pPr>
              <w:rPr>
                <w:rFonts w:ascii="Arial" w:hAnsi="Arial" w:cs="Arial"/>
                <w:sz w:val="20"/>
                <w:szCs w:val="20"/>
              </w:rPr>
            </w:pPr>
            <w:r w:rsidRPr="00B503A8">
              <w:rPr>
                <w:rFonts w:ascii="Arial" w:hAnsi="Arial" w:cs="Arial"/>
                <w:sz w:val="20"/>
                <w:szCs w:val="20"/>
              </w:rPr>
              <w:t>Gender (F)</w:t>
            </w:r>
          </w:p>
        </w:tc>
        <w:tc>
          <w:tcPr>
            <w:tcW w:w="1430" w:type="dxa"/>
          </w:tcPr>
          <w:p w14:paraId="7C27C877"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29 (47%)</w:t>
            </w:r>
          </w:p>
        </w:tc>
        <w:tc>
          <w:tcPr>
            <w:tcW w:w="1517" w:type="dxa"/>
          </w:tcPr>
          <w:p w14:paraId="1D427AF6"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8 (42%)</w:t>
            </w:r>
          </w:p>
        </w:tc>
        <w:tc>
          <w:tcPr>
            <w:tcW w:w="1334" w:type="dxa"/>
          </w:tcPr>
          <w:p w14:paraId="1B588634" w14:textId="275A08A6"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0.80</w:t>
            </w:r>
          </w:p>
        </w:tc>
      </w:tr>
      <w:tr w:rsidR="00E67D03" w:rsidRPr="00C9767B" w14:paraId="68259894" w14:textId="1BA09AE4"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3D513C9F" w14:textId="77777777" w:rsidR="00E67D03" w:rsidRPr="00B503A8" w:rsidRDefault="00E67D03" w:rsidP="00D47CE3">
            <w:pPr>
              <w:rPr>
                <w:rFonts w:ascii="Arial" w:hAnsi="Arial" w:cs="Arial"/>
                <w:sz w:val="20"/>
                <w:szCs w:val="20"/>
              </w:rPr>
            </w:pPr>
            <w:r w:rsidRPr="00B503A8">
              <w:rPr>
                <w:rFonts w:ascii="Arial" w:hAnsi="Arial" w:cs="Arial"/>
                <w:sz w:val="20"/>
                <w:szCs w:val="20"/>
              </w:rPr>
              <w:t>BMI (kg/m</w:t>
            </w:r>
            <w:r w:rsidRPr="00B503A8">
              <w:rPr>
                <w:rFonts w:ascii="Arial" w:hAnsi="Arial" w:cs="Arial"/>
                <w:sz w:val="20"/>
                <w:szCs w:val="20"/>
                <w:vertAlign w:val="superscript"/>
              </w:rPr>
              <w:t>2</w:t>
            </w:r>
            <w:r w:rsidRPr="00B503A8">
              <w:rPr>
                <w:rFonts w:ascii="Arial" w:hAnsi="Arial" w:cs="Arial"/>
                <w:sz w:val="20"/>
                <w:szCs w:val="20"/>
              </w:rPr>
              <w:t>)</w:t>
            </w:r>
          </w:p>
        </w:tc>
        <w:tc>
          <w:tcPr>
            <w:tcW w:w="1430" w:type="dxa"/>
          </w:tcPr>
          <w:p w14:paraId="708F8776"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3A8">
              <w:rPr>
                <w:rFonts w:ascii="Arial" w:hAnsi="Arial" w:cs="Arial"/>
                <w:color w:val="000000"/>
                <w:sz w:val="20"/>
                <w:szCs w:val="20"/>
              </w:rPr>
              <w:t>27.24</w:t>
            </w:r>
          </w:p>
        </w:tc>
        <w:tc>
          <w:tcPr>
            <w:tcW w:w="1517" w:type="dxa"/>
          </w:tcPr>
          <w:p w14:paraId="4D4CA2B1"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3A8">
              <w:rPr>
                <w:rFonts w:ascii="Arial" w:hAnsi="Arial" w:cs="Arial"/>
                <w:color w:val="000000"/>
                <w:sz w:val="20"/>
                <w:szCs w:val="20"/>
              </w:rPr>
              <w:t>27.20</w:t>
            </w:r>
          </w:p>
        </w:tc>
        <w:tc>
          <w:tcPr>
            <w:tcW w:w="1334" w:type="dxa"/>
          </w:tcPr>
          <w:p w14:paraId="4CDD5F38" w14:textId="6CB79D58"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0.59</w:t>
            </w:r>
          </w:p>
        </w:tc>
      </w:tr>
      <w:tr w:rsidR="00E67D03" w:rsidRPr="00C9767B" w14:paraId="627DD8E4" w14:textId="1BEECEB4"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055B4A8C" w14:textId="3C8D45ED" w:rsidR="00E67D03" w:rsidRPr="00B503A8" w:rsidRDefault="00E67D03" w:rsidP="00D47CE3">
            <w:pPr>
              <w:rPr>
                <w:rFonts w:ascii="Arial" w:hAnsi="Arial" w:cs="Arial"/>
                <w:sz w:val="20"/>
                <w:szCs w:val="20"/>
              </w:rPr>
            </w:pPr>
            <w:r>
              <w:rPr>
                <w:rFonts w:ascii="Arial" w:hAnsi="Arial" w:cs="Arial"/>
                <w:sz w:val="20"/>
                <w:szCs w:val="20"/>
              </w:rPr>
              <w:t>Baseline 25OHD (mean, 95%CI))</w:t>
            </w:r>
          </w:p>
        </w:tc>
        <w:tc>
          <w:tcPr>
            <w:tcW w:w="1430" w:type="dxa"/>
          </w:tcPr>
          <w:p w14:paraId="1A479C1A" w14:textId="77777777" w:rsidR="00E67D03" w:rsidRPr="00D554A6"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63C1F">
              <w:rPr>
                <w:rFonts w:ascii="Arial" w:hAnsi="Arial" w:cs="Arial"/>
                <w:color w:val="000000"/>
                <w:sz w:val="20"/>
                <w:szCs w:val="20"/>
              </w:rPr>
              <w:t>46.3</w:t>
            </w:r>
          </w:p>
          <w:p w14:paraId="483C509C"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3C1F">
              <w:rPr>
                <w:rFonts w:ascii="Arial" w:hAnsi="Arial" w:cs="Arial"/>
                <w:color w:val="000000"/>
                <w:sz w:val="20"/>
                <w:szCs w:val="20"/>
              </w:rPr>
              <w:t>(39.8-52.9)</w:t>
            </w:r>
          </w:p>
        </w:tc>
        <w:tc>
          <w:tcPr>
            <w:tcW w:w="1517" w:type="dxa"/>
          </w:tcPr>
          <w:p w14:paraId="4CED4F3B" w14:textId="77777777" w:rsidR="00E67D03" w:rsidRPr="00D554A6"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63C1F">
              <w:rPr>
                <w:rFonts w:ascii="Arial" w:hAnsi="Arial" w:cs="Arial"/>
                <w:color w:val="000000"/>
                <w:sz w:val="20"/>
                <w:szCs w:val="20"/>
              </w:rPr>
              <w:t xml:space="preserve">47.6 </w:t>
            </w:r>
          </w:p>
          <w:p w14:paraId="47056D1D"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3C1F">
              <w:rPr>
                <w:rFonts w:ascii="Arial" w:hAnsi="Arial" w:cs="Arial"/>
                <w:color w:val="000000"/>
                <w:sz w:val="20"/>
                <w:szCs w:val="20"/>
              </w:rPr>
              <w:t>(34.9-60.3)</w:t>
            </w:r>
          </w:p>
        </w:tc>
        <w:tc>
          <w:tcPr>
            <w:tcW w:w="1334" w:type="dxa"/>
          </w:tcPr>
          <w:p w14:paraId="465332D2" w14:textId="66981E7E" w:rsidR="00E67D03" w:rsidRPr="00F63C1F" w:rsidRDefault="00E67D03" w:rsidP="00CC28E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w:t>
            </w:r>
          </w:p>
        </w:tc>
      </w:tr>
      <w:tr w:rsidR="00E67D03" w:rsidRPr="00C9767B" w14:paraId="301C1AF5" w14:textId="4E86A459"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10F69B64" w14:textId="77777777" w:rsidR="00E67D03" w:rsidRPr="00B503A8" w:rsidRDefault="00E67D03" w:rsidP="00D47CE3">
            <w:pPr>
              <w:rPr>
                <w:rFonts w:ascii="Arial" w:hAnsi="Arial" w:cs="Arial"/>
                <w:sz w:val="20"/>
                <w:szCs w:val="20"/>
              </w:rPr>
            </w:pPr>
            <w:r w:rsidRPr="00B503A8">
              <w:rPr>
                <w:rFonts w:ascii="Arial" w:hAnsi="Arial" w:cs="Arial"/>
                <w:sz w:val="20"/>
                <w:szCs w:val="20"/>
              </w:rPr>
              <w:t>Cancer site</w:t>
            </w:r>
          </w:p>
        </w:tc>
        <w:tc>
          <w:tcPr>
            <w:tcW w:w="1430" w:type="dxa"/>
          </w:tcPr>
          <w:p w14:paraId="5FB408C5"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17" w:type="dxa"/>
          </w:tcPr>
          <w:p w14:paraId="18C1454F"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34" w:type="dxa"/>
          </w:tcPr>
          <w:p w14:paraId="7D97068C" w14:textId="6321FDBA"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67D03" w:rsidRPr="00C9767B" w14:paraId="62519525" w14:textId="442DBEE0"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4142E446" w14:textId="77777777" w:rsidR="00E67D03" w:rsidRPr="00B503A8" w:rsidRDefault="00E67D03" w:rsidP="00D47CE3">
            <w:pPr>
              <w:ind w:left="720"/>
              <w:rPr>
                <w:rFonts w:ascii="Arial" w:hAnsi="Arial" w:cs="Arial"/>
                <w:sz w:val="20"/>
                <w:szCs w:val="20"/>
              </w:rPr>
            </w:pPr>
            <w:r w:rsidRPr="00B503A8">
              <w:rPr>
                <w:rFonts w:ascii="Arial" w:hAnsi="Arial" w:cs="Arial"/>
                <w:sz w:val="20"/>
                <w:szCs w:val="20"/>
              </w:rPr>
              <w:t>Colon</w:t>
            </w:r>
          </w:p>
        </w:tc>
        <w:tc>
          <w:tcPr>
            <w:tcW w:w="1430" w:type="dxa"/>
          </w:tcPr>
          <w:p w14:paraId="3E3C1EE8"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39 (63%)</w:t>
            </w:r>
          </w:p>
        </w:tc>
        <w:tc>
          <w:tcPr>
            <w:tcW w:w="1517" w:type="dxa"/>
          </w:tcPr>
          <w:p w14:paraId="237A7D14"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10 (53%)</w:t>
            </w:r>
          </w:p>
        </w:tc>
        <w:tc>
          <w:tcPr>
            <w:tcW w:w="1334" w:type="dxa"/>
          </w:tcPr>
          <w:p w14:paraId="16AE07E6" w14:textId="00D84A2E"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0.43</w:t>
            </w:r>
          </w:p>
        </w:tc>
      </w:tr>
      <w:tr w:rsidR="00E67D03" w:rsidRPr="00C9767B" w14:paraId="40432B20" w14:textId="707100B7"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6ED39051" w14:textId="77777777" w:rsidR="00E67D03" w:rsidRPr="00B503A8" w:rsidRDefault="00E67D03" w:rsidP="00D47CE3">
            <w:pPr>
              <w:ind w:left="720"/>
              <w:rPr>
                <w:rFonts w:ascii="Arial" w:hAnsi="Arial" w:cs="Arial"/>
                <w:sz w:val="20"/>
                <w:szCs w:val="20"/>
              </w:rPr>
            </w:pPr>
            <w:r w:rsidRPr="00B503A8">
              <w:rPr>
                <w:rFonts w:ascii="Arial" w:hAnsi="Arial" w:cs="Arial"/>
                <w:sz w:val="20"/>
                <w:szCs w:val="20"/>
              </w:rPr>
              <w:t>Rectum</w:t>
            </w:r>
          </w:p>
        </w:tc>
        <w:tc>
          <w:tcPr>
            <w:tcW w:w="1430" w:type="dxa"/>
          </w:tcPr>
          <w:p w14:paraId="45547880"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23 (37%)</w:t>
            </w:r>
          </w:p>
        </w:tc>
        <w:tc>
          <w:tcPr>
            <w:tcW w:w="1517" w:type="dxa"/>
          </w:tcPr>
          <w:p w14:paraId="549F90C1"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9 (47%)</w:t>
            </w:r>
          </w:p>
        </w:tc>
        <w:tc>
          <w:tcPr>
            <w:tcW w:w="1334" w:type="dxa"/>
          </w:tcPr>
          <w:p w14:paraId="7D898C46" w14:textId="09A8A089"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0.43</w:t>
            </w:r>
          </w:p>
        </w:tc>
      </w:tr>
      <w:tr w:rsidR="00E67D03" w:rsidRPr="00C9767B" w14:paraId="2F42C4AE" w14:textId="2D5B158C"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6BDA39F9" w14:textId="77777777" w:rsidR="00E67D03" w:rsidRPr="00B503A8" w:rsidRDefault="00E67D03" w:rsidP="00D47CE3">
            <w:pPr>
              <w:rPr>
                <w:rFonts w:ascii="Arial" w:hAnsi="Arial" w:cs="Arial"/>
                <w:sz w:val="20"/>
                <w:szCs w:val="20"/>
              </w:rPr>
            </w:pPr>
            <w:r w:rsidRPr="00B503A8">
              <w:rPr>
                <w:rFonts w:ascii="Arial" w:hAnsi="Arial" w:cs="Arial"/>
                <w:sz w:val="20"/>
                <w:szCs w:val="20"/>
              </w:rPr>
              <w:t>Cancer stage</w:t>
            </w:r>
          </w:p>
        </w:tc>
        <w:tc>
          <w:tcPr>
            <w:tcW w:w="1430" w:type="dxa"/>
          </w:tcPr>
          <w:p w14:paraId="2DEEED02"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17" w:type="dxa"/>
          </w:tcPr>
          <w:p w14:paraId="420740C4"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34" w:type="dxa"/>
          </w:tcPr>
          <w:p w14:paraId="00D88AB4" w14:textId="2A0FB345"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67D03" w:rsidRPr="00C9767B" w14:paraId="281E3E16" w14:textId="01DA069C"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2F8000FB" w14:textId="77777777" w:rsidR="00E67D03" w:rsidRPr="00B503A8" w:rsidRDefault="00E67D03" w:rsidP="00D47CE3">
            <w:pPr>
              <w:ind w:left="720"/>
              <w:rPr>
                <w:rFonts w:ascii="Arial" w:hAnsi="Arial" w:cs="Arial"/>
                <w:sz w:val="20"/>
                <w:szCs w:val="20"/>
              </w:rPr>
            </w:pPr>
            <w:r w:rsidRPr="00B503A8">
              <w:rPr>
                <w:rFonts w:ascii="Arial" w:hAnsi="Arial" w:cs="Arial"/>
                <w:sz w:val="20"/>
                <w:szCs w:val="20"/>
              </w:rPr>
              <w:t>AJCC 1</w:t>
            </w:r>
          </w:p>
        </w:tc>
        <w:tc>
          <w:tcPr>
            <w:tcW w:w="1430" w:type="dxa"/>
          </w:tcPr>
          <w:p w14:paraId="5CB278BF"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19 (31%)</w:t>
            </w:r>
          </w:p>
        </w:tc>
        <w:tc>
          <w:tcPr>
            <w:tcW w:w="1517" w:type="dxa"/>
          </w:tcPr>
          <w:p w14:paraId="45CF0FE1"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7 (37%)</w:t>
            </w:r>
          </w:p>
        </w:tc>
        <w:tc>
          <w:tcPr>
            <w:tcW w:w="1334" w:type="dxa"/>
          </w:tcPr>
          <w:p w14:paraId="59569436" w14:textId="375D2AB8"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67D03" w:rsidRPr="00C9767B" w14:paraId="43FDCD70" w14:textId="35442EAE"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2B409069" w14:textId="77777777" w:rsidR="00E67D03" w:rsidRPr="00B503A8" w:rsidRDefault="00E67D03" w:rsidP="00D47CE3">
            <w:pPr>
              <w:ind w:left="720"/>
              <w:rPr>
                <w:rFonts w:ascii="Arial" w:hAnsi="Arial" w:cs="Arial"/>
                <w:sz w:val="20"/>
                <w:szCs w:val="20"/>
              </w:rPr>
            </w:pPr>
            <w:r w:rsidRPr="00B503A8">
              <w:rPr>
                <w:rFonts w:ascii="Arial" w:hAnsi="Arial" w:cs="Arial"/>
                <w:sz w:val="20"/>
                <w:szCs w:val="20"/>
              </w:rPr>
              <w:t>AJCC 2</w:t>
            </w:r>
          </w:p>
        </w:tc>
        <w:tc>
          <w:tcPr>
            <w:tcW w:w="1430" w:type="dxa"/>
          </w:tcPr>
          <w:p w14:paraId="66F0CB62"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25 (40%)</w:t>
            </w:r>
          </w:p>
        </w:tc>
        <w:tc>
          <w:tcPr>
            <w:tcW w:w="1517" w:type="dxa"/>
          </w:tcPr>
          <w:p w14:paraId="3EB75421"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2 (11%)</w:t>
            </w:r>
          </w:p>
        </w:tc>
        <w:tc>
          <w:tcPr>
            <w:tcW w:w="1334" w:type="dxa"/>
          </w:tcPr>
          <w:p w14:paraId="08D3D5AF" w14:textId="0C3CA7B8"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67D03" w:rsidRPr="00C9767B" w14:paraId="1BC4066C" w14:textId="392703AC" w:rsidTr="00E67D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dxa"/>
          </w:tcPr>
          <w:p w14:paraId="7ABF2783" w14:textId="77777777" w:rsidR="00E67D03" w:rsidRPr="00B503A8" w:rsidRDefault="00E67D03" w:rsidP="00D47CE3">
            <w:pPr>
              <w:ind w:left="720"/>
              <w:rPr>
                <w:rFonts w:ascii="Arial" w:hAnsi="Arial" w:cs="Arial"/>
                <w:sz w:val="20"/>
                <w:szCs w:val="20"/>
              </w:rPr>
            </w:pPr>
            <w:r w:rsidRPr="00B503A8">
              <w:rPr>
                <w:rFonts w:ascii="Arial" w:hAnsi="Arial" w:cs="Arial"/>
                <w:sz w:val="20"/>
                <w:szCs w:val="20"/>
              </w:rPr>
              <w:t>AJCC 3</w:t>
            </w:r>
          </w:p>
        </w:tc>
        <w:tc>
          <w:tcPr>
            <w:tcW w:w="1430" w:type="dxa"/>
          </w:tcPr>
          <w:p w14:paraId="125BC707"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12 (19%)</w:t>
            </w:r>
          </w:p>
        </w:tc>
        <w:tc>
          <w:tcPr>
            <w:tcW w:w="1517" w:type="dxa"/>
          </w:tcPr>
          <w:p w14:paraId="65EF0386" w14:textId="7777777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03A8">
              <w:rPr>
                <w:rFonts w:ascii="Arial" w:hAnsi="Arial" w:cs="Arial"/>
                <w:sz w:val="20"/>
                <w:szCs w:val="20"/>
              </w:rPr>
              <w:t>7 (37%)</w:t>
            </w:r>
          </w:p>
        </w:tc>
        <w:tc>
          <w:tcPr>
            <w:tcW w:w="1334" w:type="dxa"/>
          </w:tcPr>
          <w:p w14:paraId="7AF47169" w14:textId="0DFAED47" w:rsidR="00E67D03" w:rsidRPr="00B503A8" w:rsidRDefault="00E67D03" w:rsidP="00D47C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67D03" w:rsidRPr="00C9767B" w14:paraId="3A7CCEA7" w14:textId="1CF085E1" w:rsidTr="00E67D03">
        <w:trPr>
          <w:trHeight w:val="283"/>
        </w:trPr>
        <w:tc>
          <w:tcPr>
            <w:cnfStyle w:val="001000000000" w:firstRow="0" w:lastRow="0" w:firstColumn="1" w:lastColumn="0" w:oddVBand="0" w:evenVBand="0" w:oddHBand="0" w:evenHBand="0" w:firstRowFirstColumn="0" w:firstRowLastColumn="0" w:lastRowFirstColumn="0" w:lastRowLastColumn="0"/>
            <w:tcW w:w="2101" w:type="dxa"/>
          </w:tcPr>
          <w:p w14:paraId="4A372FE1" w14:textId="77777777" w:rsidR="00E67D03" w:rsidRPr="00B503A8" w:rsidRDefault="00E67D03" w:rsidP="00D47CE3">
            <w:pPr>
              <w:ind w:left="720"/>
              <w:rPr>
                <w:rFonts w:ascii="Arial" w:hAnsi="Arial" w:cs="Arial"/>
                <w:sz w:val="20"/>
                <w:szCs w:val="20"/>
              </w:rPr>
            </w:pPr>
            <w:r w:rsidRPr="00B503A8">
              <w:rPr>
                <w:rFonts w:ascii="Arial" w:hAnsi="Arial" w:cs="Arial"/>
                <w:sz w:val="20"/>
                <w:szCs w:val="20"/>
              </w:rPr>
              <w:t>AJCC 4</w:t>
            </w:r>
          </w:p>
        </w:tc>
        <w:tc>
          <w:tcPr>
            <w:tcW w:w="1430" w:type="dxa"/>
          </w:tcPr>
          <w:p w14:paraId="4234B1FD"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6 (10%)</w:t>
            </w:r>
          </w:p>
        </w:tc>
        <w:tc>
          <w:tcPr>
            <w:tcW w:w="1517" w:type="dxa"/>
          </w:tcPr>
          <w:p w14:paraId="7A9D1C49" w14:textId="77777777" w:rsidR="00E67D03" w:rsidRPr="00B503A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03A8">
              <w:rPr>
                <w:rFonts w:ascii="Arial" w:hAnsi="Arial" w:cs="Arial"/>
                <w:sz w:val="20"/>
                <w:szCs w:val="20"/>
              </w:rPr>
              <w:t>3 (16%)</w:t>
            </w:r>
          </w:p>
        </w:tc>
        <w:tc>
          <w:tcPr>
            <w:tcW w:w="1334" w:type="dxa"/>
          </w:tcPr>
          <w:p w14:paraId="096D25D7" w14:textId="4D52FD0A" w:rsidR="00E67D03" w:rsidRPr="002A1228" w:rsidRDefault="00E67D03" w:rsidP="00D47CE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i/>
                <w:sz w:val="20"/>
                <w:szCs w:val="20"/>
              </w:rPr>
              <w:t>Ptrend</w:t>
            </w:r>
            <w:proofErr w:type="spellEnd"/>
            <w:r>
              <w:rPr>
                <w:rFonts w:ascii="Arial" w:hAnsi="Arial" w:cs="Arial"/>
                <w:i/>
                <w:sz w:val="20"/>
                <w:szCs w:val="20"/>
              </w:rPr>
              <w:t xml:space="preserve">=0.44 </w:t>
            </w:r>
          </w:p>
        </w:tc>
      </w:tr>
    </w:tbl>
    <w:p w14:paraId="74D6ABA6" w14:textId="155D2C6B" w:rsidR="002A1228" w:rsidRPr="002A1228" w:rsidRDefault="002A1228" w:rsidP="002A1228">
      <w:pPr>
        <w:outlineLvl w:val="0"/>
        <w:rPr>
          <w:rFonts w:ascii="Arial" w:hAnsi="Arial" w:cs="Arial"/>
          <w:lang w:val="en-US"/>
        </w:rPr>
      </w:pPr>
      <w:r>
        <w:rPr>
          <w:rFonts w:ascii="Arial" w:hAnsi="Arial" w:cs="Arial"/>
          <w:i/>
          <w:sz w:val="20"/>
          <w:szCs w:val="20"/>
        </w:rPr>
        <w:t>*P value for</w:t>
      </w:r>
      <w:r w:rsidR="00BB2CB5">
        <w:rPr>
          <w:rFonts w:ascii="Arial" w:hAnsi="Arial" w:cs="Arial"/>
          <w:i/>
          <w:sz w:val="20"/>
          <w:szCs w:val="20"/>
        </w:rPr>
        <w:t xml:space="preserve"> 25OHD</w:t>
      </w:r>
      <w:r>
        <w:rPr>
          <w:rFonts w:ascii="Arial" w:hAnsi="Arial" w:cs="Arial"/>
          <w:i/>
          <w:sz w:val="20"/>
          <w:szCs w:val="20"/>
        </w:rPr>
        <w:t xml:space="preserve"> comparison </w:t>
      </w:r>
      <w:r w:rsidR="00BB2CB5">
        <w:rPr>
          <w:rFonts w:ascii="Arial" w:hAnsi="Arial" w:cs="Arial"/>
          <w:i/>
          <w:sz w:val="20"/>
          <w:szCs w:val="20"/>
        </w:rPr>
        <w:t>between</w:t>
      </w:r>
      <w:r>
        <w:rPr>
          <w:rFonts w:ascii="Arial" w:hAnsi="Arial" w:cs="Arial"/>
          <w:i/>
          <w:sz w:val="20"/>
          <w:szCs w:val="20"/>
        </w:rPr>
        <w:t xml:space="preserve"> control groups using fixed effects model adjusting for gender, AGE, BMI and AJCC P=0.72</w:t>
      </w:r>
    </w:p>
    <w:p w14:paraId="044D92FD" w14:textId="2F0CAAAF" w:rsidR="00CC28E1" w:rsidRDefault="00CC28E1" w:rsidP="00865940">
      <w:pPr>
        <w:outlineLvl w:val="0"/>
        <w:rPr>
          <w:rFonts w:ascii="Arial" w:hAnsi="Arial" w:cs="Arial"/>
          <w:b/>
          <w:lang w:val="en-US"/>
        </w:rPr>
      </w:pPr>
    </w:p>
    <w:p w14:paraId="2EFC4CAE" w14:textId="2A1B63A8" w:rsidR="00B77902" w:rsidRDefault="00B77902" w:rsidP="00D077B0">
      <w:pPr>
        <w:rPr>
          <w:rFonts w:ascii="Arial" w:hAnsi="Arial" w:cs="Arial"/>
          <w:b/>
          <w:lang w:val="en-US"/>
        </w:rPr>
      </w:pPr>
    </w:p>
    <w:p w14:paraId="7CC2719E" w14:textId="77777777" w:rsidR="00B77902" w:rsidRDefault="00B77902" w:rsidP="00D077B0">
      <w:pPr>
        <w:rPr>
          <w:rFonts w:ascii="Arial" w:hAnsi="Arial" w:cs="Arial"/>
          <w:b/>
          <w:lang w:val="en-US"/>
        </w:rPr>
      </w:pPr>
    </w:p>
    <w:p w14:paraId="4B0B42C5" w14:textId="35F4E3A1" w:rsidR="00D077B0" w:rsidRPr="00734A53" w:rsidRDefault="00D077B0" w:rsidP="00D077B0">
      <w:pPr>
        <w:rPr>
          <w:rFonts w:ascii="Arial" w:hAnsi="Arial" w:cs="Arial"/>
          <w:b/>
          <w:lang w:val="en-US"/>
        </w:rPr>
      </w:pPr>
      <w:r>
        <w:rPr>
          <w:rFonts w:ascii="Arial" w:hAnsi="Arial" w:cs="Arial"/>
          <w:b/>
          <w:lang w:val="en-US"/>
        </w:rPr>
        <w:t xml:space="preserve">SUPPLEMENTARY </w:t>
      </w:r>
      <w:r w:rsidRPr="007F2AFF">
        <w:rPr>
          <w:rFonts w:ascii="Arial" w:hAnsi="Arial" w:cs="Arial"/>
          <w:b/>
        </w:rPr>
        <w:t xml:space="preserve">TABLE </w:t>
      </w:r>
      <w:r w:rsidR="00E67D03">
        <w:rPr>
          <w:rFonts w:ascii="Arial" w:hAnsi="Arial" w:cs="Arial"/>
          <w:b/>
        </w:rPr>
        <w:t>3</w:t>
      </w:r>
      <w:r>
        <w:rPr>
          <w:rFonts w:ascii="Arial" w:hAnsi="Arial" w:cs="Arial"/>
          <w:b/>
        </w:rPr>
        <w:t xml:space="preserve"> </w:t>
      </w:r>
      <w:r w:rsidRPr="00734A53">
        <w:rPr>
          <w:rFonts w:ascii="Arial" w:hAnsi="Arial" w:cs="Arial"/>
          <w:b/>
        </w:rPr>
        <w:t>Full multivariate mixed-effects model for factors associated with peri-operative 25OHD level</w:t>
      </w:r>
      <w:r w:rsidR="000966EC">
        <w:rPr>
          <w:rFonts w:ascii="Arial" w:hAnsi="Arial" w:cs="Arial"/>
          <w:b/>
        </w:rPr>
        <w:t xml:space="preserve">. </w:t>
      </w:r>
    </w:p>
    <w:tbl>
      <w:tblPr>
        <w:tblStyle w:val="GridTable4-Accent2"/>
        <w:tblW w:w="7508" w:type="dxa"/>
        <w:tblLook w:val="04A0" w:firstRow="1" w:lastRow="0" w:firstColumn="1" w:lastColumn="0" w:noHBand="0" w:noVBand="1"/>
      </w:tblPr>
      <w:tblGrid>
        <w:gridCol w:w="4106"/>
        <w:gridCol w:w="1559"/>
        <w:gridCol w:w="1843"/>
      </w:tblGrid>
      <w:tr w:rsidR="00D077B0" w:rsidRPr="00480D92" w14:paraId="0C530257" w14:textId="77777777" w:rsidTr="0005101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18536B8B" w14:textId="77777777" w:rsidR="00D077B0" w:rsidRPr="00480D92" w:rsidRDefault="00D077B0" w:rsidP="0005101D">
            <w:pPr>
              <w:rPr>
                <w:rFonts w:ascii="Arial" w:hAnsi="Arial" w:cs="Arial"/>
                <w:color w:val="000000"/>
                <w:sz w:val="22"/>
                <w:szCs w:val="20"/>
              </w:rPr>
            </w:pPr>
            <w:r w:rsidRPr="00480D92">
              <w:rPr>
                <w:rFonts w:ascii="Arial" w:hAnsi="Arial" w:cs="Arial"/>
                <w:color w:val="000000"/>
                <w:sz w:val="22"/>
                <w:szCs w:val="20"/>
              </w:rPr>
              <w:t>Factor</w:t>
            </w:r>
          </w:p>
        </w:tc>
        <w:tc>
          <w:tcPr>
            <w:tcW w:w="1559" w:type="dxa"/>
            <w:noWrap/>
          </w:tcPr>
          <w:p w14:paraId="53516E8A" w14:textId="77777777" w:rsidR="00D077B0" w:rsidRPr="00480D92" w:rsidRDefault="00D077B0" w:rsidP="0005101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0"/>
              </w:rPr>
            </w:pPr>
            <w:r w:rsidRPr="00480D92">
              <w:rPr>
                <w:rFonts w:ascii="Arial" w:hAnsi="Arial" w:cs="Arial"/>
                <w:color w:val="000000"/>
                <w:sz w:val="22"/>
                <w:szCs w:val="20"/>
              </w:rPr>
              <w:t xml:space="preserve">Estimate </w:t>
            </w:r>
          </w:p>
        </w:tc>
        <w:tc>
          <w:tcPr>
            <w:tcW w:w="1843" w:type="dxa"/>
            <w:noWrap/>
          </w:tcPr>
          <w:p w14:paraId="760A8310" w14:textId="77777777" w:rsidR="00D077B0" w:rsidRPr="00480D92" w:rsidRDefault="00D077B0" w:rsidP="0005101D">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0"/>
              </w:rPr>
            </w:pPr>
            <w:r w:rsidRPr="00480D92">
              <w:rPr>
                <w:rFonts w:ascii="Arial" w:hAnsi="Arial" w:cs="Arial"/>
                <w:color w:val="000000"/>
                <w:sz w:val="22"/>
                <w:szCs w:val="20"/>
              </w:rPr>
              <w:t>P</w:t>
            </w:r>
          </w:p>
        </w:tc>
      </w:tr>
      <w:tr w:rsidR="00D077B0" w:rsidRPr="00480D92" w14:paraId="7395D691"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678D6B17" w14:textId="77777777" w:rsidR="00D077B0" w:rsidRPr="00F57CC6" w:rsidRDefault="00D077B0" w:rsidP="009D4A68">
            <w:pPr>
              <w:rPr>
                <w:rFonts w:ascii="Arial" w:hAnsi="Arial" w:cs="Arial"/>
                <w:color w:val="000000"/>
                <w:sz w:val="22"/>
                <w:szCs w:val="20"/>
              </w:rPr>
            </w:pPr>
            <w:r w:rsidRPr="00F57CC6">
              <w:rPr>
                <w:rFonts w:ascii="Arial" w:hAnsi="Arial" w:cs="Arial"/>
                <w:color w:val="000000"/>
                <w:sz w:val="22"/>
                <w:szCs w:val="20"/>
              </w:rPr>
              <w:t>Treatment group</w:t>
            </w:r>
          </w:p>
        </w:tc>
        <w:tc>
          <w:tcPr>
            <w:tcW w:w="1559" w:type="dxa"/>
            <w:noWrap/>
          </w:tcPr>
          <w:p w14:paraId="375246FE" w14:textId="77777777" w:rsidR="00D077B0" w:rsidRPr="00F57CC6" w:rsidRDefault="00D077B0"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p>
        </w:tc>
        <w:tc>
          <w:tcPr>
            <w:tcW w:w="1843" w:type="dxa"/>
            <w:noWrap/>
          </w:tcPr>
          <w:p w14:paraId="6A7A5EDB" w14:textId="77777777" w:rsidR="00D077B0" w:rsidRPr="00F57CC6" w:rsidRDefault="00D077B0"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p>
        </w:tc>
      </w:tr>
      <w:tr w:rsidR="00D077B0" w:rsidRPr="00480D92" w14:paraId="6C44C352" w14:textId="77777777" w:rsidTr="009D4A68">
        <w:trPr>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56555ECD" w14:textId="70601F60" w:rsidR="00D077B0" w:rsidRPr="00F57CC6" w:rsidRDefault="00D077B0" w:rsidP="009D4A68">
            <w:pPr>
              <w:ind w:left="720"/>
              <w:rPr>
                <w:rFonts w:ascii="Arial" w:hAnsi="Arial" w:cs="Arial"/>
                <w:color w:val="000000"/>
                <w:sz w:val="22"/>
                <w:szCs w:val="20"/>
              </w:rPr>
            </w:pPr>
            <w:r w:rsidRPr="00F57CC6">
              <w:rPr>
                <w:rFonts w:ascii="Arial" w:hAnsi="Arial" w:cs="Arial"/>
                <w:color w:val="000000"/>
                <w:sz w:val="22"/>
                <w:szCs w:val="20"/>
              </w:rPr>
              <w:t>Control</w:t>
            </w:r>
          </w:p>
        </w:tc>
        <w:tc>
          <w:tcPr>
            <w:tcW w:w="1559" w:type="dxa"/>
            <w:noWrap/>
          </w:tcPr>
          <w:p w14:paraId="2422CE7E" w14:textId="77777777" w:rsidR="00D077B0" w:rsidRPr="00F57CC6" w:rsidRDefault="00D077B0"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rPr>
            </w:pPr>
            <w:r w:rsidRPr="00F57CC6">
              <w:rPr>
                <w:rFonts w:ascii="Arial" w:hAnsi="Arial" w:cs="Arial"/>
                <w:color w:val="000000"/>
                <w:sz w:val="22"/>
                <w:szCs w:val="20"/>
              </w:rPr>
              <w:t>ref</w:t>
            </w:r>
          </w:p>
        </w:tc>
        <w:tc>
          <w:tcPr>
            <w:tcW w:w="1843" w:type="dxa"/>
            <w:noWrap/>
          </w:tcPr>
          <w:p w14:paraId="66588074" w14:textId="77777777" w:rsidR="00D077B0" w:rsidRPr="00F57CC6" w:rsidRDefault="00D077B0"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rPr>
            </w:pPr>
            <w:r w:rsidRPr="00F57CC6">
              <w:rPr>
                <w:rFonts w:ascii="Arial" w:hAnsi="Arial" w:cs="Arial"/>
                <w:color w:val="000000"/>
                <w:sz w:val="22"/>
                <w:szCs w:val="20"/>
              </w:rPr>
              <w:t>ref</w:t>
            </w:r>
          </w:p>
        </w:tc>
      </w:tr>
      <w:tr w:rsidR="009D4A68" w:rsidRPr="00480D92" w14:paraId="367797B7"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944F2A4" w14:textId="77777777" w:rsidR="009D4A68" w:rsidRPr="00F57CC6" w:rsidRDefault="009D4A68" w:rsidP="009D4A68">
            <w:pPr>
              <w:ind w:left="720"/>
              <w:rPr>
                <w:rFonts w:ascii="Arial" w:hAnsi="Arial" w:cs="Arial"/>
                <w:color w:val="000000"/>
                <w:sz w:val="22"/>
                <w:szCs w:val="20"/>
              </w:rPr>
            </w:pPr>
            <w:r w:rsidRPr="00F57CC6">
              <w:rPr>
                <w:rFonts w:ascii="Arial" w:hAnsi="Arial" w:cs="Arial"/>
                <w:color w:val="000000"/>
                <w:sz w:val="22"/>
                <w:szCs w:val="20"/>
              </w:rPr>
              <w:t xml:space="preserve">High-dose </w:t>
            </w:r>
            <w:proofErr w:type="spellStart"/>
            <w:r w:rsidRPr="00F57CC6">
              <w:rPr>
                <w:rFonts w:ascii="Arial" w:hAnsi="Arial" w:cs="Arial"/>
                <w:color w:val="000000"/>
                <w:sz w:val="22"/>
                <w:szCs w:val="20"/>
              </w:rPr>
              <w:t>VitD</w:t>
            </w:r>
            <w:proofErr w:type="spellEnd"/>
          </w:p>
        </w:tc>
        <w:tc>
          <w:tcPr>
            <w:tcW w:w="1559" w:type="dxa"/>
            <w:noWrap/>
            <w:hideMark/>
          </w:tcPr>
          <w:p w14:paraId="051D38B3" w14:textId="571E1EB1" w:rsidR="009D4A68" w:rsidRPr="00F57CC6"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F57CC6">
              <w:rPr>
                <w:rFonts w:ascii="Arial" w:hAnsi="Arial" w:cs="Arial"/>
                <w:color w:val="000000"/>
                <w:sz w:val="22"/>
                <w:szCs w:val="20"/>
              </w:rPr>
              <w:t>62.2</w:t>
            </w:r>
          </w:p>
        </w:tc>
        <w:tc>
          <w:tcPr>
            <w:tcW w:w="1843" w:type="dxa"/>
            <w:noWrap/>
            <w:hideMark/>
          </w:tcPr>
          <w:p w14:paraId="4D14EA91" w14:textId="4E9C2401" w:rsidR="009D4A68" w:rsidRPr="00F57CC6"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F57CC6">
              <w:rPr>
                <w:rFonts w:ascii="Arial" w:hAnsi="Arial" w:cs="Arial"/>
                <w:color w:val="000000"/>
                <w:sz w:val="22"/>
                <w:szCs w:val="20"/>
              </w:rPr>
              <w:t>1.22E-15</w:t>
            </w:r>
          </w:p>
        </w:tc>
      </w:tr>
      <w:tr w:rsidR="00D077B0" w:rsidRPr="00480D92" w14:paraId="1212C25F" w14:textId="77777777" w:rsidTr="009D4A68">
        <w:trPr>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2504158F" w14:textId="77777777" w:rsidR="00D077B0" w:rsidRPr="00F57CC6" w:rsidRDefault="00D077B0" w:rsidP="009D4A68">
            <w:pPr>
              <w:rPr>
                <w:rFonts w:ascii="Arial" w:hAnsi="Arial" w:cs="Arial"/>
                <w:color w:val="000000"/>
                <w:sz w:val="22"/>
                <w:szCs w:val="20"/>
              </w:rPr>
            </w:pPr>
            <w:r w:rsidRPr="00F57CC6">
              <w:rPr>
                <w:rFonts w:ascii="Arial" w:hAnsi="Arial" w:cs="Arial"/>
                <w:color w:val="000000"/>
                <w:sz w:val="22"/>
                <w:szCs w:val="20"/>
              </w:rPr>
              <w:t>Sample point</w:t>
            </w:r>
          </w:p>
        </w:tc>
        <w:tc>
          <w:tcPr>
            <w:tcW w:w="1559" w:type="dxa"/>
            <w:noWrap/>
          </w:tcPr>
          <w:p w14:paraId="28BBCCC4" w14:textId="77777777" w:rsidR="00D077B0" w:rsidRPr="00F57CC6" w:rsidRDefault="00D077B0"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rPr>
            </w:pPr>
          </w:p>
        </w:tc>
        <w:tc>
          <w:tcPr>
            <w:tcW w:w="1843" w:type="dxa"/>
            <w:noWrap/>
          </w:tcPr>
          <w:p w14:paraId="47AB4F6C" w14:textId="77777777" w:rsidR="00D077B0" w:rsidRPr="00F57CC6" w:rsidRDefault="00D077B0"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rPr>
            </w:pPr>
          </w:p>
        </w:tc>
      </w:tr>
      <w:tr w:rsidR="00D077B0" w:rsidRPr="00480D92" w14:paraId="6BF50A13"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74B76BB5" w14:textId="77777777" w:rsidR="00D077B0" w:rsidRPr="00F57CC6" w:rsidRDefault="00D077B0" w:rsidP="009D4A68">
            <w:pPr>
              <w:ind w:left="720"/>
              <w:rPr>
                <w:rFonts w:ascii="Arial" w:hAnsi="Arial" w:cs="Arial"/>
                <w:color w:val="000000"/>
                <w:sz w:val="22"/>
                <w:szCs w:val="20"/>
              </w:rPr>
            </w:pPr>
            <w:r w:rsidRPr="00F57CC6">
              <w:rPr>
                <w:rFonts w:ascii="Arial" w:hAnsi="Arial" w:cs="Arial"/>
                <w:color w:val="000000"/>
                <w:sz w:val="22"/>
                <w:szCs w:val="20"/>
              </w:rPr>
              <w:t>Pre-op</w:t>
            </w:r>
          </w:p>
        </w:tc>
        <w:tc>
          <w:tcPr>
            <w:tcW w:w="1559" w:type="dxa"/>
            <w:noWrap/>
          </w:tcPr>
          <w:p w14:paraId="3BABFD9C" w14:textId="77777777" w:rsidR="00D077B0" w:rsidRPr="00F57CC6" w:rsidRDefault="00D077B0"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F57CC6">
              <w:rPr>
                <w:rFonts w:ascii="Arial" w:hAnsi="Arial" w:cs="Arial"/>
                <w:color w:val="000000"/>
                <w:sz w:val="22"/>
                <w:szCs w:val="20"/>
              </w:rPr>
              <w:t>ref</w:t>
            </w:r>
          </w:p>
        </w:tc>
        <w:tc>
          <w:tcPr>
            <w:tcW w:w="1843" w:type="dxa"/>
            <w:noWrap/>
          </w:tcPr>
          <w:p w14:paraId="502D1114" w14:textId="77777777" w:rsidR="00D077B0" w:rsidRPr="00F57CC6" w:rsidRDefault="00D077B0"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F57CC6">
              <w:rPr>
                <w:rFonts w:ascii="Arial" w:hAnsi="Arial" w:cs="Arial"/>
                <w:color w:val="000000"/>
                <w:sz w:val="22"/>
                <w:szCs w:val="20"/>
              </w:rPr>
              <w:t>ref</w:t>
            </w:r>
          </w:p>
        </w:tc>
      </w:tr>
      <w:tr w:rsidR="009D4A68" w:rsidRPr="00480D92" w14:paraId="7F46282F" w14:textId="77777777" w:rsidTr="009D4A68">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29064A1"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1-2 days</w:t>
            </w:r>
          </w:p>
        </w:tc>
        <w:tc>
          <w:tcPr>
            <w:tcW w:w="1559" w:type="dxa"/>
            <w:noWrap/>
          </w:tcPr>
          <w:p w14:paraId="6871335A" w14:textId="78CFECBC"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-18.1</w:t>
            </w:r>
          </w:p>
        </w:tc>
        <w:tc>
          <w:tcPr>
            <w:tcW w:w="1843" w:type="dxa"/>
            <w:noWrap/>
          </w:tcPr>
          <w:p w14:paraId="59CBECBE" w14:textId="400CCD27"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0.04</w:t>
            </w:r>
          </w:p>
        </w:tc>
      </w:tr>
      <w:tr w:rsidR="009D4A68" w:rsidRPr="00480D92" w14:paraId="7AFDB6FE"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1809A3F"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3-5 days</w:t>
            </w:r>
          </w:p>
        </w:tc>
        <w:tc>
          <w:tcPr>
            <w:tcW w:w="1559" w:type="dxa"/>
            <w:noWrap/>
          </w:tcPr>
          <w:p w14:paraId="7DAA306F" w14:textId="4627283C" w:rsidR="009D4A68" w:rsidRPr="009D4A68"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-12.4</w:t>
            </w:r>
          </w:p>
        </w:tc>
        <w:tc>
          <w:tcPr>
            <w:tcW w:w="1843" w:type="dxa"/>
            <w:noWrap/>
          </w:tcPr>
          <w:p w14:paraId="05111275" w14:textId="673F622E" w:rsidR="009D4A68" w:rsidRPr="009D4A68"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0.28</w:t>
            </w:r>
          </w:p>
        </w:tc>
      </w:tr>
      <w:tr w:rsidR="009D4A68" w:rsidRPr="00480D92" w14:paraId="17F25F79" w14:textId="77777777" w:rsidTr="009D4A68">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26219B8"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6-9 days</w:t>
            </w:r>
          </w:p>
        </w:tc>
        <w:tc>
          <w:tcPr>
            <w:tcW w:w="1559" w:type="dxa"/>
            <w:noWrap/>
          </w:tcPr>
          <w:p w14:paraId="388193F7" w14:textId="05A67D7E"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-23.4</w:t>
            </w:r>
          </w:p>
        </w:tc>
        <w:tc>
          <w:tcPr>
            <w:tcW w:w="1843" w:type="dxa"/>
            <w:noWrap/>
          </w:tcPr>
          <w:p w14:paraId="5E1648C4" w14:textId="5F290B23"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0.01</w:t>
            </w:r>
          </w:p>
        </w:tc>
      </w:tr>
      <w:tr w:rsidR="00D077B0" w:rsidRPr="00480D92" w14:paraId="55EF4AEE"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48455762" w14:textId="77777777" w:rsidR="00D077B0" w:rsidRPr="009D4A68" w:rsidRDefault="00D077B0" w:rsidP="009D4A68">
            <w:pPr>
              <w:rPr>
                <w:rFonts w:ascii="Arial" w:hAnsi="Arial" w:cs="Arial"/>
                <w:color w:val="000000"/>
                <w:sz w:val="22"/>
                <w:szCs w:val="20"/>
              </w:rPr>
            </w:pPr>
            <w:r w:rsidRPr="009D4A68">
              <w:rPr>
                <w:rFonts w:ascii="Arial" w:hAnsi="Arial" w:cs="Arial"/>
                <w:color w:val="000000"/>
                <w:sz w:val="22"/>
                <w:szCs w:val="20"/>
              </w:rPr>
              <w:t>Clinicodemographic factors</w:t>
            </w:r>
          </w:p>
        </w:tc>
        <w:tc>
          <w:tcPr>
            <w:tcW w:w="1559" w:type="dxa"/>
            <w:noWrap/>
          </w:tcPr>
          <w:p w14:paraId="27362DCF" w14:textId="77777777" w:rsidR="00D077B0" w:rsidRPr="009D4A68" w:rsidRDefault="00D077B0"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p>
        </w:tc>
        <w:tc>
          <w:tcPr>
            <w:tcW w:w="1843" w:type="dxa"/>
            <w:noWrap/>
          </w:tcPr>
          <w:p w14:paraId="6488248E" w14:textId="77777777" w:rsidR="00D077B0" w:rsidRPr="009D4A68" w:rsidRDefault="00D077B0"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p>
        </w:tc>
      </w:tr>
      <w:tr w:rsidR="009D4A68" w:rsidRPr="00480D92" w14:paraId="118F3A97" w14:textId="77777777" w:rsidTr="009D4A68">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81A6327"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Age</w:t>
            </w:r>
          </w:p>
        </w:tc>
        <w:tc>
          <w:tcPr>
            <w:tcW w:w="1559" w:type="dxa"/>
            <w:noWrap/>
            <w:hideMark/>
          </w:tcPr>
          <w:p w14:paraId="075AAF14" w14:textId="371DC7B2"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0.1</w:t>
            </w:r>
          </w:p>
        </w:tc>
        <w:tc>
          <w:tcPr>
            <w:tcW w:w="1843" w:type="dxa"/>
            <w:noWrap/>
            <w:hideMark/>
          </w:tcPr>
          <w:p w14:paraId="3CFB58EC" w14:textId="78C6A43B"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0.67</w:t>
            </w:r>
          </w:p>
        </w:tc>
      </w:tr>
      <w:tr w:rsidR="009D4A68" w:rsidRPr="00480D92" w14:paraId="6499F5F3"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EC77910"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Gender (M)</w:t>
            </w:r>
          </w:p>
        </w:tc>
        <w:tc>
          <w:tcPr>
            <w:tcW w:w="1559" w:type="dxa"/>
            <w:noWrap/>
            <w:hideMark/>
          </w:tcPr>
          <w:p w14:paraId="057C3C39" w14:textId="078D6EF2" w:rsidR="009D4A68" w:rsidRPr="009D4A68"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-2.1</w:t>
            </w:r>
          </w:p>
        </w:tc>
        <w:tc>
          <w:tcPr>
            <w:tcW w:w="1843" w:type="dxa"/>
            <w:noWrap/>
            <w:hideMark/>
          </w:tcPr>
          <w:p w14:paraId="0A1F0F48" w14:textId="29BCF36B" w:rsidR="009D4A68" w:rsidRPr="009D4A68"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0.44</w:t>
            </w:r>
          </w:p>
        </w:tc>
      </w:tr>
      <w:tr w:rsidR="009D4A68" w:rsidRPr="00480D92" w14:paraId="1DAEB79F" w14:textId="77777777" w:rsidTr="009D4A68">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17D5F58"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BMI</w:t>
            </w:r>
          </w:p>
        </w:tc>
        <w:tc>
          <w:tcPr>
            <w:tcW w:w="1559" w:type="dxa"/>
            <w:noWrap/>
            <w:hideMark/>
          </w:tcPr>
          <w:p w14:paraId="41BF744E" w14:textId="4BEEEB16"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-1.0</w:t>
            </w:r>
          </w:p>
        </w:tc>
        <w:tc>
          <w:tcPr>
            <w:tcW w:w="1843" w:type="dxa"/>
            <w:noWrap/>
            <w:hideMark/>
          </w:tcPr>
          <w:p w14:paraId="68DDBD29" w14:textId="2F2D1391" w:rsidR="009D4A68" w:rsidRPr="009D4A68" w:rsidRDefault="009D4A68" w:rsidP="009D4A6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0.02</w:t>
            </w:r>
          </w:p>
        </w:tc>
      </w:tr>
      <w:tr w:rsidR="009D4A68" w:rsidRPr="00480D92" w14:paraId="141A3D6A" w14:textId="77777777" w:rsidTr="009D4A6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2C70D8D" w14:textId="77777777" w:rsidR="009D4A68" w:rsidRPr="009D4A68" w:rsidRDefault="009D4A68" w:rsidP="009D4A68">
            <w:pPr>
              <w:ind w:left="720"/>
              <w:rPr>
                <w:rFonts w:ascii="Arial" w:hAnsi="Arial" w:cs="Arial"/>
                <w:color w:val="000000"/>
                <w:sz w:val="22"/>
                <w:szCs w:val="20"/>
              </w:rPr>
            </w:pPr>
            <w:r w:rsidRPr="009D4A68">
              <w:rPr>
                <w:rFonts w:ascii="Arial" w:hAnsi="Arial" w:cs="Arial"/>
                <w:color w:val="000000"/>
                <w:sz w:val="22"/>
                <w:szCs w:val="20"/>
              </w:rPr>
              <w:t>AJCC</w:t>
            </w:r>
          </w:p>
        </w:tc>
        <w:tc>
          <w:tcPr>
            <w:tcW w:w="1559" w:type="dxa"/>
            <w:noWrap/>
            <w:hideMark/>
          </w:tcPr>
          <w:p w14:paraId="395FBC4E" w14:textId="142DA9FE" w:rsidR="009D4A68" w:rsidRPr="009D4A68"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-1.3</w:t>
            </w:r>
          </w:p>
        </w:tc>
        <w:tc>
          <w:tcPr>
            <w:tcW w:w="1843" w:type="dxa"/>
            <w:noWrap/>
            <w:hideMark/>
          </w:tcPr>
          <w:p w14:paraId="28C7CD43" w14:textId="2E35F0DE" w:rsidR="009D4A68" w:rsidRPr="009D4A68" w:rsidRDefault="009D4A68" w:rsidP="009D4A6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highlight w:val="yellow"/>
              </w:rPr>
            </w:pPr>
            <w:r w:rsidRPr="009D4A68">
              <w:rPr>
                <w:rFonts w:ascii="Arial" w:hAnsi="Arial" w:cs="Arial"/>
                <w:color w:val="000000"/>
                <w:sz w:val="22"/>
                <w:szCs w:val="20"/>
              </w:rPr>
              <w:t>0.48</w:t>
            </w:r>
          </w:p>
        </w:tc>
      </w:tr>
    </w:tbl>
    <w:p w14:paraId="149B014E" w14:textId="4424DBB5" w:rsidR="00CB7EE0" w:rsidRDefault="009D4A68" w:rsidP="00CB7EE0">
      <w:pPr>
        <w:outlineLvl w:val="0"/>
        <w:rPr>
          <w:rFonts w:ascii="Arial" w:hAnsi="Arial" w:cs="Arial"/>
          <w:b/>
          <w:lang w:val="en-US"/>
        </w:rPr>
      </w:pPr>
      <w:r>
        <w:rPr>
          <w:rFonts w:ascii="Arial" w:hAnsi="Arial" w:cs="Arial"/>
          <w:i/>
          <w:sz w:val="20"/>
          <w:szCs w:val="20"/>
        </w:rPr>
        <w:t>P value given adjusted in fixed effects model for gender, AGE, BMI and AJCC. Estimate derived from model run before log transformation to provide raw estimate of effect of each factor on 25OHD level.</w:t>
      </w:r>
      <w:r w:rsidR="00CB7EE0">
        <w:rPr>
          <w:rFonts w:ascii="Arial" w:hAnsi="Arial" w:cs="Arial"/>
          <w:i/>
          <w:sz w:val="20"/>
          <w:szCs w:val="20"/>
        </w:rPr>
        <w:t xml:space="preserve"> When control groups were considered individually, significant impact of supplementation remained (2016 control group estimate ~6</w:t>
      </w:r>
      <w:r w:rsidR="004B5E19">
        <w:rPr>
          <w:rFonts w:ascii="Arial" w:hAnsi="Arial" w:cs="Arial"/>
          <w:i/>
          <w:sz w:val="20"/>
          <w:szCs w:val="20"/>
        </w:rPr>
        <w:t>3</w:t>
      </w:r>
      <w:r w:rsidR="00CB7EE0">
        <w:rPr>
          <w:rFonts w:ascii="Arial" w:hAnsi="Arial" w:cs="Arial"/>
          <w:i/>
          <w:sz w:val="20"/>
          <w:szCs w:val="20"/>
        </w:rPr>
        <w:t>nmol/l, P</w:t>
      </w:r>
      <w:r w:rsidR="004B5E19">
        <w:rPr>
          <w:rFonts w:ascii="Arial" w:hAnsi="Arial" w:cs="Arial"/>
          <w:i/>
          <w:sz w:val="20"/>
          <w:szCs w:val="20"/>
        </w:rPr>
        <w:t>=1.9</w:t>
      </w:r>
      <w:r w:rsidR="00CB7EE0">
        <w:rPr>
          <w:rFonts w:ascii="Arial" w:hAnsi="Arial" w:cs="Arial"/>
          <w:i/>
          <w:sz w:val="20"/>
          <w:szCs w:val="20"/>
        </w:rPr>
        <w:t>E-1</w:t>
      </w:r>
      <w:r w:rsidR="004B5E19">
        <w:rPr>
          <w:rFonts w:ascii="Arial" w:hAnsi="Arial" w:cs="Arial"/>
          <w:i/>
          <w:sz w:val="20"/>
          <w:szCs w:val="20"/>
        </w:rPr>
        <w:t>5</w:t>
      </w:r>
      <w:r w:rsidR="00CB7EE0">
        <w:rPr>
          <w:rFonts w:ascii="Arial" w:hAnsi="Arial" w:cs="Arial"/>
          <w:i/>
          <w:sz w:val="20"/>
          <w:szCs w:val="20"/>
        </w:rPr>
        <w:t>; 2020 control group estimate ~</w:t>
      </w:r>
      <w:r w:rsidR="004B5E19">
        <w:rPr>
          <w:rFonts w:ascii="Arial" w:hAnsi="Arial" w:cs="Arial"/>
          <w:i/>
          <w:sz w:val="20"/>
          <w:szCs w:val="20"/>
        </w:rPr>
        <w:t>6</w:t>
      </w:r>
      <w:r w:rsidR="00CB7EE0">
        <w:rPr>
          <w:rFonts w:ascii="Arial" w:hAnsi="Arial" w:cs="Arial"/>
          <w:i/>
          <w:sz w:val="20"/>
          <w:szCs w:val="20"/>
        </w:rPr>
        <w:t>0nmol/l, P=</w:t>
      </w:r>
      <w:r w:rsidR="004B5E19">
        <w:rPr>
          <w:rFonts w:ascii="Arial" w:hAnsi="Arial" w:cs="Arial"/>
          <w:i/>
          <w:sz w:val="20"/>
          <w:szCs w:val="20"/>
        </w:rPr>
        <w:t>3.51</w:t>
      </w:r>
      <w:r w:rsidR="00CB7EE0">
        <w:rPr>
          <w:rFonts w:ascii="Arial" w:hAnsi="Arial" w:cs="Arial"/>
          <w:i/>
          <w:sz w:val="20"/>
          <w:szCs w:val="20"/>
        </w:rPr>
        <w:t>E-</w:t>
      </w:r>
      <w:r w:rsidR="004B5E19">
        <w:rPr>
          <w:rFonts w:ascii="Arial" w:hAnsi="Arial" w:cs="Arial"/>
          <w:i/>
          <w:sz w:val="20"/>
          <w:szCs w:val="20"/>
        </w:rPr>
        <w:t>08</w:t>
      </w:r>
      <w:r w:rsidR="00CB7EE0">
        <w:rPr>
          <w:rFonts w:ascii="Arial" w:hAnsi="Arial" w:cs="Arial"/>
          <w:i/>
          <w:sz w:val="20"/>
          <w:szCs w:val="20"/>
        </w:rPr>
        <w:t>).</w:t>
      </w:r>
    </w:p>
    <w:p w14:paraId="749681BD" w14:textId="16E8CAED" w:rsidR="00D077B0" w:rsidRPr="007F2AFF" w:rsidRDefault="00D077B0" w:rsidP="00D077B0">
      <w:pPr>
        <w:outlineLvl w:val="0"/>
        <w:rPr>
          <w:rFonts w:ascii="Arial" w:hAnsi="Arial" w:cs="Arial"/>
          <w:b/>
        </w:rPr>
      </w:pPr>
      <w:r>
        <w:rPr>
          <w:rFonts w:ascii="Arial" w:hAnsi="Arial" w:cs="Arial"/>
          <w:b/>
          <w:lang w:val="en-US"/>
        </w:rPr>
        <w:lastRenderedPageBreak/>
        <w:t xml:space="preserve">SUPPLEMENTARY </w:t>
      </w:r>
      <w:r w:rsidRPr="007F2AFF">
        <w:rPr>
          <w:rFonts w:ascii="Arial" w:hAnsi="Arial" w:cs="Arial"/>
          <w:b/>
        </w:rPr>
        <w:t xml:space="preserve">TABLE </w:t>
      </w:r>
      <w:r w:rsidR="00E67D03">
        <w:rPr>
          <w:rFonts w:ascii="Arial" w:hAnsi="Arial" w:cs="Arial"/>
          <w:b/>
        </w:rPr>
        <w:t>4</w:t>
      </w:r>
      <w:r w:rsidRPr="007F2AFF">
        <w:rPr>
          <w:rFonts w:ascii="Arial" w:hAnsi="Arial" w:cs="Arial"/>
          <w:b/>
        </w:rPr>
        <w:t xml:space="preserve"> Post-operative 25OHD fold-change compared to day of surgery pre-operative level</w:t>
      </w:r>
    </w:p>
    <w:p w14:paraId="7BB5D2AE" w14:textId="77777777" w:rsidR="00D077B0" w:rsidRDefault="00D077B0" w:rsidP="00D077B0">
      <w:pPr>
        <w:outlineLvl w:val="0"/>
        <w:rPr>
          <w:b/>
        </w:rPr>
      </w:pPr>
    </w:p>
    <w:tbl>
      <w:tblPr>
        <w:tblStyle w:val="GridTable4-Accent2"/>
        <w:tblpPr w:leftFromText="180" w:rightFromText="180" w:vertAnchor="text" w:horzAnchor="margin" w:tblpY="9"/>
        <w:tblW w:w="5493"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172"/>
        <w:gridCol w:w="1800"/>
        <w:gridCol w:w="1671"/>
        <w:gridCol w:w="850"/>
      </w:tblGrid>
      <w:tr w:rsidR="00DD7492" w:rsidRPr="005D77AB" w14:paraId="71BF3741" w14:textId="77777777" w:rsidTr="00DD749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72" w:type="dxa"/>
            <w:noWrap/>
            <w:hideMark/>
          </w:tcPr>
          <w:p w14:paraId="74E17747" w14:textId="77777777" w:rsidR="00DD7492" w:rsidRPr="00990753" w:rsidRDefault="00DD7492" w:rsidP="00DD7492">
            <w:pPr>
              <w:rPr>
                <w:rFonts w:ascii="Arial" w:hAnsi="Arial" w:cs="Arial"/>
                <w:sz w:val="20"/>
                <w:szCs w:val="20"/>
              </w:rPr>
            </w:pPr>
          </w:p>
        </w:tc>
        <w:tc>
          <w:tcPr>
            <w:tcW w:w="1800" w:type="dxa"/>
            <w:noWrap/>
            <w:hideMark/>
          </w:tcPr>
          <w:p w14:paraId="08A9E79E" w14:textId="77777777" w:rsidR="00DD7492" w:rsidRPr="00990753" w:rsidRDefault="00DD7492" w:rsidP="00DD7492">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0753">
              <w:rPr>
                <w:rFonts w:ascii="Arial" w:hAnsi="Arial" w:cs="Arial"/>
                <w:color w:val="000000"/>
                <w:sz w:val="20"/>
                <w:szCs w:val="20"/>
              </w:rPr>
              <w:t>Control</w:t>
            </w:r>
          </w:p>
        </w:tc>
        <w:tc>
          <w:tcPr>
            <w:tcW w:w="2521" w:type="dxa"/>
            <w:gridSpan w:val="2"/>
            <w:noWrap/>
          </w:tcPr>
          <w:p w14:paraId="79273F95" w14:textId="77777777" w:rsidR="00DD7492" w:rsidRPr="006D1AD9" w:rsidRDefault="00DD7492" w:rsidP="00DD7492">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D1AD9">
              <w:rPr>
                <w:rFonts w:ascii="Arial" w:hAnsi="Arial" w:cs="Arial"/>
                <w:color w:val="000000"/>
                <w:sz w:val="20"/>
                <w:szCs w:val="20"/>
              </w:rPr>
              <w:t xml:space="preserve">High-dose </w:t>
            </w:r>
            <w:proofErr w:type="spellStart"/>
            <w:r w:rsidRPr="006D1AD9">
              <w:rPr>
                <w:rFonts w:ascii="Arial" w:hAnsi="Arial" w:cs="Arial"/>
                <w:color w:val="000000"/>
                <w:sz w:val="20"/>
                <w:szCs w:val="20"/>
              </w:rPr>
              <w:t>VitD</w:t>
            </w:r>
            <w:proofErr w:type="spellEnd"/>
          </w:p>
        </w:tc>
      </w:tr>
      <w:tr w:rsidR="00DD7492" w:rsidRPr="005D77AB" w14:paraId="10F256BC" w14:textId="77777777" w:rsidTr="00DD74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72" w:type="dxa"/>
            <w:shd w:val="clear" w:color="auto" w:fill="ED7D31" w:themeFill="accent2"/>
            <w:noWrap/>
          </w:tcPr>
          <w:p w14:paraId="4FB7A9D4" w14:textId="77777777" w:rsidR="00DD7492" w:rsidRPr="00990753" w:rsidRDefault="00DD7492" w:rsidP="00DD7492">
            <w:pPr>
              <w:rPr>
                <w:rFonts w:ascii="Arial" w:hAnsi="Arial" w:cs="Arial"/>
                <w:sz w:val="20"/>
                <w:szCs w:val="20"/>
              </w:rPr>
            </w:pPr>
            <w:r w:rsidRPr="00411820">
              <w:rPr>
                <w:rFonts w:ascii="Arial" w:hAnsi="Arial" w:cs="Arial"/>
                <w:color w:val="000000"/>
                <w:sz w:val="20"/>
                <w:szCs w:val="20"/>
              </w:rPr>
              <w:t>Timepoint</w:t>
            </w:r>
          </w:p>
        </w:tc>
        <w:tc>
          <w:tcPr>
            <w:tcW w:w="1800" w:type="dxa"/>
            <w:shd w:val="clear" w:color="auto" w:fill="ED7D31" w:themeFill="accent2"/>
            <w:noWrap/>
          </w:tcPr>
          <w:p w14:paraId="53FB1589" w14:textId="77777777" w:rsidR="00DD7492" w:rsidRPr="00990753" w:rsidRDefault="00DD7492" w:rsidP="00DD749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990753">
              <w:rPr>
                <w:rFonts w:ascii="Arial" w:hAnsi="Arial" w:cs="Arial"/>
                <w:b/>
                <w:color w:val="000000"/>
                <w:sz w:val="20"/>
                <w:szCs w:val="20"/>
              </w:rPr>
              <w:t>FC (</w:t>
            </w:r>
            <w:proofErr w:type="spellStart"/>
            <w:r>
              <w:rPr>
                <w:rFonts w:ascii="Arial" w:hAnsi="Arial" w:cs="Arial"/>
                <w:b/>
                <w:color w:val="000000"/>
                <w:sz w:val="20"/>
                <w:szCs w:val="20"/>
              </w:rPr>
              <w:t>iqr</w:t>
            </w:r>
            <w:proofErr w:type="spellEnd"/>
            <w:r w:rsidRPr="00990753">
              <w:rPr>
                <w:rFonts w:ascii="Arial" w:hAnsi="Arial" w:cs="Arial"/>
                <w:b/>
                <w:color w:val="000000"/>
                <w:sz w:val="20"/>
                <w:szCs w:val="20"/>
              </w:rPr>
              <w:t>)</w:t>
            </w:r>
          </w:p>
        </w:tc>
        <w:tc>
          <w:tcPr>
            <w:tcW w:w="1671" w:type="dxa"/>
            <w:shd w:val="clear" w:color="auto" w:fill="ED7D31" w:themeFill="accent2"/>
            <w:noWrap/>
          </w:tcPr>
          <w:p w14:paraId="62761BB5" w14:textId="77777777" w:rsidR="00DD7492" w:rsidRPr="00990753" w:rsidRDefault="00DD7492" w:rsidP="00DD749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990753">
              <w:rPr>
                <w:rFonts w:ascii="Arial" w:hAnsi="Arial" w:cs="Arial"/>
                <w:b/>
                <w:color w:val="000000"/>
                <w:sz w:val="20"/>
                <w:szCs w:val="20"/>
              </w:rPr>
              <w:t>FC (</w:t>
            </w:r>
            <w:proofErr w:type="spellStart"/>
            <w:r>
              <w:rPr>
                <w:rFonts w:ascii="Arial" w:hAnsi="Arial" w:cs="Arial"/>
                <w:b/>
                <w:color w:val="000000"/>
                <w:sz w:val="20"/>
                <w:szCs w:val="20"/>
              </w:rPr>
              <w:t>iqr</w:t>
            </w:r>
            <w:proofErr w:type="spellEnd"/>
            <w:r w:rsidRPr="00990753">
              <w:rPr>
                <w:rFonts w:ascii="Arial" w:hAnsi="Arial" w:cs="Arial"/>
                <w:b/>
                <w:color w:val="000000"/>
                <w:sz w:val="20"/>
                <w:szCs w:val="20"/>
              </w:rPr>
              <w:t>)</w:t>
            </w:r>
          </w:p>
        </w:tc>
        <w:tc>
          <w:tcPr>
            <w:tcW w:w="850" w:type="dxa"/>
            <w:shd w:val="clear" w:color="auto" w:fill="ED7D31" w:themeFill="accent2"/>
            <w:noWrap/>
          </w:tcPr>
          <w:p w14:paraId="6811E104" w14:textId="77777777" w:rsidR="00DD7492" w:rsidRPr="00990753" w:rsidRDefault="00DD7492" w:rsidP="00DD749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sz w:val="20"/>
                <w:szCs w:val="20"/>
              </w:rPr>
              <w:t>P</w:t>
            </w:r>
          </w:p>
        </w:tc>
      </w:tr>
      <w:tr w:rsidR="00F57CC6" w:rsidRPr="005D77AB" w14:paraId="5BF2B150" w14:textId="77777777" w:rsidTr="00F57CC6">
        <w:trPr>
          <w:trHeight w:val="397"/>
        </w:trPr>
        <w:tc>
          <w:tcPr>
            <w:cnfStyle w:val="001000000000" w:firstRow="0" w:lastRow="0" w:firstColumn="1" w:lastColumn="0" w:oddVBand="0" w:evenVBand="0" w:oddHBand="0" w:evenHBand="0" w:firstRowFirstColumn="0" w:firstRowLastColumn="0" w:lastRowFirstColumn="0" w:lastRowLastColumn="0"/>
            <w:tcW w:w="1172" w:type="dxa"/>
            <w:noWrap/>
            <w:hideMark/>
          </w:tcPr>
          <w:p w14:paraId="3BF61C93" w14:textId="77777777" w:rsidR="00F57CC6" w:rsidRPr="005D77AB" w:rsidRDefault="00F57CC6" w:rsidP="00F57CC6">
            <w:pPr>
              <w:jc w:val="right"/>
              <w:rPr>
                <w:rFonts w:ascii="Arial" w:hAnsi="Arial" w:cs="Arial"/>
                <w:color w:val="000000"/>
                <w:sz w:val="20"/>
                <w:szCs w:val="20"/>
              </w:rPr>
            </w:pPr>
            <w:r w:rsidRPr="005D77AB">
              <w:rPr>
                <w:rFonts w:ascii="Arial" w:hAnsi="Arial" w:cs="Arial"/>
                <w:color w:val="000000"/>
                <w:sz w:val="20"/>
                <w:szCs w:val="20"/>
              </w:rPr>
              <w:t>Day 1</w:t>
            </w:r>
            <w:r>
              <w:rPr>
                <w:rFonts w:ascii="Arial" w:hAnsi="Arial" w:cs="Arial"/>
                <w:color w:val="000000"/>
                <w:sz w:val="20"/>
                <w:szCs w:val="20"/>
              </w:rPr>
              <w:t>-</w:t>
            </w:r>
            <w:r w:rsidRPr="005D77AB">
              <w:rPr>
                <w:rFonts w:ascii="Arial" w:hAnsi="Arial" w:cs="Arial"/>
                <w:color w:val="000000"/>
                <w:sz w:val="20"/>
                <w:szCs w:val="20"/>
              </w:rPr>
              <w:t>2</w:t>
            </w:r>
          </w:p>
        </w:tc>
        <w:tc>
          <w:tcPr>
            <w:tcW w:w="1800" w:type="dxa"/>
            <w:noWrap/>
          </w:tcPr>
          <w:p w14:paraId="6BB308AB" w14:textId="2AE70F22" w:rsidR="00F57CC6" w:rsidRPr="00F57CC6" w:rsidRDefault="00F57CC6" w:rsidP="00F57C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0.54 (0.38)</w:t>
            </w:r>
          </w:p>
        </w:tc>
        <w:tc>
          <w:tcPr>
            <w:tcW w:w="1671" w:type="dxa"/>
            <w:noWrap/>
          </w:tcPr>
          <w:p w14:paraId="4E607D15" w14:textId="01862BF0" w:rsidR="00F57CC6" w:rsidRPr="00F57CC6" w:rsidRDefault="00F57CC6" w:rsidP="00F57C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0.76 (0.27)</w:t>
            </w:r>
          </w:p>
        </w:tc>
        <w:tc>
          <w:tcPr>
            <w:tcW w:w="850" w:type="dxa"/>
            <w:noWrap/>
          </w:tcPr>
          <w:p w14:paraId="66AB7D4C" w14:textId="506F6F78" w:rsidR="00F57CC6" w:rsidRPr="00F57CC6" w:rsidRDefault="00F57CC6" w:rsidP="00F57C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0.0003</w:t>
            </w:r>
          </w:p>
        </w:tc>
      </w:tr>
      <w:tr w:rsidR="00F57CC6" w:rsidRPr="005D77AB" w14:paraId="065266E8" w14:textId="77777777" w:rsidTr="00F57C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72" w:type="dxa"/>
            <w:noWrap/>
            <w:hideMark/>
          </w:tcPr>
          <w:p w14:paraId="088928B3" w14:textId="77777777" w:rsidR="00F57CC6" w:rsidRPr="005D77AB" w:rsidRDefault="00F57CC6" w:rsidP="00F57CC6">
            <w:pPr>
              <w:jc w:val="right"/>
              <w:rPr>
                <w:rFonts w:ascii="Arial" w:hAnsi="Arial" w:cs="Arial"/>
                <w:color w:val="000000"/>
                <w:sz w:val="20"/>
                <w:szCs w:val="20"/>
              </w:rPr>
            </w:pPr>
            <w:r w:rsidRPr="005D77AB">
              <w:rPr>
                <w:rFonts w:ascii="Arial" w:hAnsi="Arial" w:cs="Arial"/>
                <w:color w:val="000000"/>
                <w:sz w:val="20"/>
                <w:szCs w:val="20"/>
              </w:rPr>
              <w:t>Day 3</w:t>
            </w:r>
            <w:r>
              <w:rPr>
                <w:rFonts w:ascii="Arial" w:hAnsi="Arial" w:cs="Arial"/>
                <w:color w:val="000000"/>
                <w:sz w:val="20"/>
                <w:szCs w:val="20"/>
              </w:rPr>
              <w:t>-</w:t>
            </w:r>
            <w:r w:rsidRPr="005D77AB">
              <w:rPr>
                <w:rFonts w:ascii="Arial" w:hAnsi="Arial" w:cs="Arial"/>
                <w:color w:val="000000"/>
                <w:sz w:val="20"/>
                <w:szCs w:val="20"/>
              </w:rPr>
              <w:t>5</w:t>
            </w:r>
          </w:p>
        </w:tc>
        <w:tc>
          <w:tcPr>
            <w:tcW w:w="1800" w:type="dxa"/>
            <w:noWrap/>
          </w:tcPr>
          <w:p w14:paraId="10EB1E51" w14:textId="0B2984CC" w:rsidR="00F57CC6" w:rsidRPr="00F57CC6" w:rsidRDefault="00F57CC6" w:rsidP="00F57CC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0.56 (0.44)</w:t>
            </w:r>
          </w:p>
        </w:tc>
        <w:tc>
          <w:tcPr>
            <w:tcW w:w="1671" w:type="dxa"/>
            <w:noWrap/>
          </w:tcPr>
          <w:p w14:paraId="26F6C140" w14:textId="52D82B03" w:rsidR="00F57CC6" w:rsidRPr="00F57CC6" w:rsidRDefault="00F57CC6" w:rsidP="00F57CC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0.9 (0.29)</w:t>
            </w:r>
          </w:p>
        </w:tc>
        <w:tc>
          <w:tcPr>
            <w:tcW w:w="850" w:type="dxa"/>
            <w:noWrap/>
          </w:tcPr>
          <w:p w14:paraId="63607416" w14:textId="5E141E2B" w:rsidR="00F57CC6" w:rsidRPr="00F57CC6" w:rsidRDefault="00F57CC6" w:rsidP="00F57CC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0.0001</w:t>
            </w:r>
          </w:p>
        </w:tc>
      </w:tr>
      <w:tr w:rsidR="00F57CC6" w:rsidRPr="005D77AB" w14:paraId="248622E6" w14:textId="77777777" w:rsidTr="00F57CC6">
        <w:trPr>
          <w:trHeight w:val="397"/>
        </w:trPr>
        <w:tc>
          <w:tcPr>
            <w:cnfStyle w:val="001000000000" w:firstRow="0" w:lastRow="0" w:firstColumn="1" w:lastColumn="0" w:oddVBand="0" w:evenVBand="0" w:oddHBand="0" w:evenHBand="0" w:firstRowFirstColumn="0" w:firstRowLastColumn="0" w:lastRowFirstColumn="0" w:lastRowLastColumn="0"/>
            <w:tcW w:w="1172" w:type="dxa"/>
            <w:noWrap/>
            <w:hideMark/>
          </w:tcPr>
          <w:p w14:paraId="22428FE0" w14:textId="77777777" w:rsidR="00F57CC6" w:rsidRPr="005D77AB" w:rsidRDefault="00F57CC6" w:rsidP="00F57CC6">
            <w:pPr>
              <w:jc w:val="right"/>
              <w:rPr>
                <w:rFonts w:ascii="Arial" w:hAnsi="Arial" w:cs="Arial"/>
                <w:color w:val="000000"/>
                <w:sz w:val="20"/>
                <w:szCs w:val="20"/>
              </w:rPr>
            </w:pPr>
            <w:r w:rsidRPr="005D77AB">
              <w:rPr>
                <w:rFonts w:ascii="Arial" w:hAnsi="Arial" w:cs="Arial"/>
                <w:color w:val="000000"/>
                <w:sz w:val="20"/>
                <w:szCs w:val="20"/>
              </w:rPr>
              <w:t>Day 6</w:t>
            </w:r>
            <w:r>
              <w:rPr>
                <w:rFonts w:ascii="Arial" w:hAnsi="Arial" w:cs="Arial"/>
                <w:color w:val="000000"/>
                <w:sz w:val="20"/>
                <w:szCs w:val="20"/>
              </w:rPr>
              <w:t>-</w:t>
            </w:r>
            <w:r w:rsidRPr="005D77AB">
              <w:rPr>
                <w:rFonts w:ascii="Arial" w:hAnsi="Arial" w:cs="Arial"/>
                <w:color w:val="000000"/>
                <w:sz w:val="20"/>
                <w:szCs w:val="20"/>
              </w:rPr>
              <w:t>9</w:t>
            </w:r>
          </w:p>
        </w:tc>
        <w:tc>
          <w:tcPr>
            <w:tcW w:w="1800" w:type="dxa"/>
            <w:noWrap/>
          </w:tcPr>
          <w:p w14:paraId="6E9643B0" w14:textId="20880DE1" w:rsidR="00F57CC6" w:rsidRPr="00F57CC6" w:rsidRDefault="00F57CC6" w:rsidP="00F57C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0.63 (0.42)</w:t>
            </w:r>
          </w:p>
        </w:tc>
        <w:tc>
          <w:tcPr>
            <w:tcW w:w="1671" w:type="dxa"/>
            <w:noWrap/>
          </w:tcPr>
          <w:p w14:paraId="15AFA370" w14:textId="1E892C29" w:rsidR="00F57CC6" w:rsidRPr="00F57CC6" w:rsidRDefault="00F57CC6" w:rsidP="00F57C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0.78 (0.59)</w:t>
            </w:r>
          </w:p>
        </w:tc>
        <w:tc>
          <w:tcPr>
            <w:tcW w:w="850" w:type="dxa"/>
            <w:noWrap/>
          </w:tcPr>
          <w:p w14:paraId="0E1DB3C4" w14:textId="0F6FD5F2" w:rsidR="00F57CC6" w:rsidRPr="00F57CC6" w:rsidRDefault="00F57CC6" w:rsidP="00F57C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57CC6">
              <w:rPr>
                <w:rFonts w:ascii="Arial" w:hAnsi="Arial" w:cs="Arial"/>
                <w:color w:val="000000"/>
                <w:sz w:val="20"/>
                <w:szCs w:val="20"/>
              </w:rPr>
              <w:t>0.17</w:t>
            </w:r>
          </w:p>
        </w:tc>
      </w:tr>
    </w:tbl>
    <w:p w14:paraId="5298C9E9" w14:textId="31E3CA77" w:rsidR="00D077B0" w:rsidRDefault="00D077B0" w:rsidP="00D077B0">
      <w:pPr>
        <w:outlineLvl w:val="0"/>
        <w:rPr>
          <w:b/>
        </w:rPr>
      </w:pPr>
    </w:p>
    <w:p w14:paraId="63675781" w14:textId="122AA9BF" w:rsidR="00A82471" w:rsidRDefault="00A82471" w:rsidP="00D077B0">
      <w:pPr>
        <w:outlineLvl w:val="0"/>
        <w:rPr>
          <w:b/>
        </w:rPr>
      </w:pPr>
    </w:p>
    <w:p w14:paraId="09BECD98" w14:textId="77E20573" w:rsidR="00DD7492" w:rsidRDefault="00DD7492" w:rsidP="00D077B0">
      <w:pPr>
        <w:outlineLvl w:val="0"/>
        <w:rPr>
          <w:b/>
        </w:rPr>
      </w:pPr>
    </w:p>
    <w:p w14:paraId="34F806B0" w14:textId="2A2555CC" w:rsidR="00DD7492" w:rsidRDefault="00DD7492" w:rsidP="00D077B0">
      <w:pPr>
        <w:outlineLvl w:val="0"/>
        <w:rPr>
          <w:b/>
        </w:rPr>
      </w:pPr>
    </w:p>
    <w:p w14:paraId="75592E00" w14:textId="7946AD5C" w:rsidR="00DD7492" w:rsidRDefault="00DD7492" w:rsidP="00D077B0">
      <w:pPr>
        <w:outlineLvl w:val="0"/>
        <w:rPr>
          <w:b/>
        </w:rPr>
      </w:pPr>
    </w:p>
    <w:p w14:paraId="277589E6" w14:textId="6338108C" w:rsidR="00DD7492" w:rsidRDefault="00DD7492" w:rsidP="00D077B0">
      <w:pPr>
        <w:outlineLvl w:val="0"/>
        <w:rPr>
          <w:b/>
        </w:rPr>
      </w:pPr>
    </w:p>
    <w:p w14:paraId="78DFBC73" w14:textId="7DE50582" w:rsidR="00DD7492" w:rsidRDefault="00DD7492" w:rsidP="00D077B0">
      <w:pPr>
        <w:outlineLvl w:val="0"/>
        <w:rPr>
          <w:b/>
        </w:rPr>
      </w:pPr>
    </w:p>
    <w:p w14:paraId="7438C066" w14:textId="77777777" w:rsidR="008751DE" w:rsidRDefault="008751DE" w:rsidP="00D077B0">
      <w:pPr>
        <w:outlineLvl w:val="0"/>
        <w:rPr>
          <w:b/>
          <w:highlight w:val="red"/>
        </w:rPr>
      </w:pPr>
    </w:p>
    <w:p w14:paraId="0E9BB997" w14:textId="797933ED" w:rsidR="008751DE" w:rsidRPr="00F57CC6" w:rsidRDefault="008751DE" w:rsidP="00D077B0">
      <w:pPr>
        <w:outlineLvl w:val="0"/>
        <w:rPr>
          <w:rFonts w:ascii="Arial" w:hAnsi="Arial" w:cs="Arial"/>
          <w:i/>
          <w:sz w:val="20"/>
          <w:szCs w:val="16"/>
        </w:rPr>
      </w:pPr>
      <w:r w:rsidRPr="00F57CC6">
        <w:rPr>
          <w:rFonts w:ascii="Arial" w:hAnsi="Arial" w:cs="Arial"/>
          <w:i/>
          <w:sz w:val="20"/>
          <w:szCs w:val="16"/>
        </w:rPr>
        <w:t xml:space="preserve">Median fold-change </w:t>
      </w:r>
      <w:r w:rsidR="00F57CC6" w:rsidRPr="00F57CC6">
        <w:rPr>
          <w:rFonts w:ascii="Arial" w:hAnsi="Arial" w:cs="Arial"/>
          <w:i/>
          <w:sz w:val="20"/>
          <w:szCs w:val="16"/>
        </w:rPr>
        <w:t xml:space="preserve">in unadjusted-adjusted 25OHD </w:t>
      </w:r>
      <w:r w:rsidRPr="00F57CC6">
        <w:rPr>
          <w:rFonts w:ascii="Arial" w:hAnsi="Arial" w:cs="Arial"/>
          <w:i/>
          <w:sz w:val="20"/>
          <w:szCs w:val="16"/>
        </w:rPr>
        <w:t>given (</w:t>
      </w:r>
      <w:proofErr w:type="spellStart"/>
      <w:r w:rsidRPr="00F57CC6">
        <w:rPr>
          <w:rFonts w:ascii="Arial" w:hAnsi="Arial" w:cs="Arial"/>
          <w:i/>
          <w:sz w:val="20"/>
          <w:szCs w:val="16"/>
        </w:rPr>
        <w:t>iqr</w:t>
      </w:r>
      <w:proofErr w:type="spellEnd"/>
      <w:r w:rsidRPr="00F57CC6">
        <w:rPr>
          <w:rFonts w:ascii="Arial" w:hAnsi="Arial" w:cs="Arial"/>
          <w:i/>
          <w:sz w:val="20"/>
          <w:szCs w:val="16"/>
        </w:rPr>
        <w:t>)</w:t>
      </w:r>
    </w:p>
    <w:p w14:paraId="158125E8" w14:textId="02D3544E" w:rsidR="00905730" w:rsidRDefault="00905730">
      <w:pPr>
        <w:rPr>
          <w:rFonts w:ascii="Arial" w:hAnsi="Arial" w:cs="Arial"/>
          <w:b/>
          <w:lang w:val="en-US"/>
        </w:rPr>
      </w:pPr>
    </w:p>
    <w:p w14:paraId="0055F6A7" w14:textId="7CE40EA0" w:rsidR="008751DE" w:rsidRDefault="008751DE">
      <w:pPr>
        <w:rPr>
          <w:rFonts w:ascii="Arial" w:hAnsi="Arial" w:cs="Arial"/>
          <w:b/>
          <w:lang w:val="en-US"/>
        </w:rPr>
      </w:pPr>
    </w:p>
    <w:p w14:paraId="31DC2907" w14:textId="74D667CC" w:rsidR="00D077B0" w:rsidRDefault="00D077B0" w:rsidP="00D077B0">
      <w:pPr>
        <w:outlineLvl w:val="0"/>
        <w:rPr>
          <w:rFonts w:ascii="Arial" w:hAnsi="Arial" w:cs="Arial"/>
          <w:b/>
          <w:lang w:val="en-US"/>
        </w:rPr>
      </w:pPr>
      <w:r>
        <w:rPr>
          <w:rFonts w:ascii="Arial" w:hAnsi="Arial" w:cs="Arial"/>
          <w:b/>
          <w:lang w:val="en-US"/>
        </w:rPr>
        <w:t xml:space="preserve">SUPPLEMENTARY FIGURE </w:t>
      </w:r>
      <w:r w:rsidR="00B35A52">
        <w:rPr>
          <w:rFonts w:ascii="Arial" w:hAnsi="Arial" w:cs="Arial"/>
          <w:b/>
          <w:lang w:val="en-US"/>
        </w:rPr>
        <w:t>2</w:t>
      </w:r>
      <w:r>
        <w:rPr>
          <w:rFonts w:ascii="Arial" w:hAnsi="Arial" w:cs="Arial"/>
          <w:b/>
          <w:lang w:val="en-US"/>
        </w:rPr>
        <w:t xml:space="preserve"> Peri-oper</w:t>
      </w:r>
      <w:bookmarkStart w:id="2" w:name="_GoBack"/>
      <w:bookmarkEnd w:id="2"/>
      <w:r>
        <w:rPr>
          <w:rFonts w:ascii="Arial" w:hAnsi="Arial" w:cs="Arial"/>
          <w:b/>
          <w:lang w:val="en-US"/>
        </w:rPr>
        <w:t>ative CRP levels</w:t>
      </w:r>
    </w:p>
    <w:p w14:paraId="43CF7E68" w14:textId="77777777" w:rsidR="00D077B0" w:rsidRDefault="00D077B0" w:rsidP="00D077B0">
      <w:pPr>
        <w:outlineLvl w:val="0"/>
        <w:rPr>
          <w:b/>
        </w:rPr>
      </w:pPr>
      <w:r>
        <w:rPr>
          <w:b/>
          <w:noProof/>
        </w:rPr>
        <w:drawing>
          <wp:inline distT="0" distB="0" distL="0" distR="0" wp14:anchorId="0A31364C" wp14:editId="79B6ECB7">
            <wp:extent cx="3647872" cy="2335696"/>
            <wp:effectExtent l="12700" t="12700" r="1016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 Figure 3.jpg"/>
                    <pic:cNvPicPr/>
                  </pic:nvPicPr>
                  <pic:blipFill rotWithShape="1">
                    <a:blip r:embed="rId6" cstate="print">
                      <a:extLst>
                        <a:ext uri="{28A0092B-C50C-407E-A947-70E740481C1C}">
                          <a14:useLocalDpi xmlns:a14="http://schemas.microsoft.com/office/drawing/2010/main" val="0"/>
                        </a:ext>
                      </a:extLst>
                    </a:blip>
                    <a:srcRect l="12572" r="20178"/>
                    <a:stretch/>
                  </pic:blipFill>
                  <pic:spPr bwMode="auto">
                    <a:xfrm>
                      <a:off x="0" y="0"/>
                      <a:ext cx="3656563" cy="234126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0D9D8A" w14:textId="77777777" w:rsidR="00E67D03" w:rsidRDefault="00E67D03" w:rsidP="0070064A">
      <w:pPr>
        <w:rPr>
          <w:rFonts w:ascii="Arial" w:hAnsi="Arial" w:cs="Arial"/>
          <w:b/>
          <w:lang w:val="en-US"/>
        </w:rPr>
      </w:pPr>
    </w:p>
    <w:p w14:paraId="4672B117" w14:textId="79A4102E" w:rsidR="0070064A" w:rsidRPr="00734A53" w:rsidRDefault="0070064A" w:rsidP="0070064A">
      <w:pPr>
        <w:rPr>
          <w:rFonts w:ascii="Arial" w:hAnsi="Arial" w:cs="Arial"/>
          <w:b/>
          <w:lang w:val="en-US"/>
        </w:rPr>
      </w:pPr>
      <w:r>
        <w:rPr>
          <w:rFonts w:ascii="Arial" w:hAnsi="Arial" w:cs="Arial"/>
          <w:b/>
          <w:lang w:val="en-US"/>
        </w:rPr>
        <w:t xml:space="preserve">SUPPLEMENTARY </w:t>
      </w:r>
      <w:r w:rsidRPr="007F2AFF">
        <w:rPr>
          <w:rFonts w:ascii="Arial" w:hAnsi="Arial" w:cs="Arial"/>
          <w:b/>
        </w:rPr>
        <w:t xml:space="preserve">TABLE </w:t>
      </w:r>
      <w:r w:rsidR="00D077B0">
        <w:rPr>
          <w:rFonts w:ascii="Arial" w:hAnsi="Arial" w:cs="Arial"/>
          <w:b/>
        </w:rPr>
        <w:t>5</w:t>
      </w:r>
      <w:r>
        <w:rPr>
          <w:rFonts w:ascii="Arial" w:hAnsi="Arial" w:cs="Arial"/>
          <w:b/>
        </w:rPr>
        <w:t xml:space="preserve"> </w:t>
      </w:r>
      <w:r w:rsidRPr="00734A53">
        <w:rPr>
          <w:rFonts w:ascii="Arial" w:hAnsi="Arial" w:cs="Arial"/>
          <w:b/>
        </w:rPr>
        <w:t xml:space="preserve">Full multivariate mixed-effects model for factors associated with </w:t>
      </w:r>
      <w:r>
        <w:rPr>
          <w:rFonts w:ascii="Arial" w:hAnsi="Arial" w:cs="Arial"/>
          <w:b/>
        </w:rPr>
        <w:t>early post</w:t>
      </w:r>
      <w:r w:rsidRPr="00734A53">
        <w:rPr>
          <w:rFonts w:ascii="Arial" w:hAnsi="Arial" w:cs="Arial"/>
          <w:b/>
        </w:rPr>
        <w:t xml:space="preserve">-operative </w:t>
      </w:r>
      <w:r>
        <w:rPr>
          <w:rFonts w:ascii="Arial" w:hAnsi="Arial" w:cs="Arial"/>
          <w:b/>
        </w:rPr>
        <w:t>CRP</w:t>
      </w:r>
      <w:r w:rsidRPr="00734A53">
        <w:rPr>
          <w:rFonts w:ascii="Arial" w:hAnsi="Arial" w:cs="Arial"/>
          <w:b/>
        </w:rPr>
        <w:t xml:space="preserve"> level</w:t>
      </w:r>
    </w:p>
    <w:p w14:paraId="66750B2C" w14:textId="77777777" w:rsidR="0070064A" w:rsidRDefault="0070064A" w:rsidP="0070064A">
      <w:pPr>
        <w:rPr>
          <w:lang w:val="en-US"/>
        </w:rPr>
      </w:pPr>
    </w:p>
    <w:tbl>
      <w:tblPr>
        <w:tblStyle w:val="GridTable4-Accent2"/>
        <w:tblW w:w="7508" w:type="dxa"/>
        <w:tblLook w:val="04A0" w:firstRow="1" w:lastRow="0" w:firstColumn="1" w:lastColumn="0" w:noHBand="0" w:noVBand="1"/>
      </w:tblPr>
      <w:tblGrid>
        <w:gridCol w:w="4106"/>
        <w:gridCol w:w="1559"/>
        <w:gridCol w:w="1843"/>
      </w:tblGrid>
      <w:tr w:rsidR="0070064A" w:rsidRPr="0070064A" w14:paraId="09D3B1E2" w14:textId="77777777" w:rsidTr="00325DE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333A7A7E" w14:textId="77777777" w:rsidR="0070064A" w:rsidRPr="00325DEF" w:rsidRDefault="0070064A" w:rsidP="00325DEF">
            <w:pPr>
              <w:rPr>
                <w:rFonts w:ascii="Arial" w:hAnsi="Arial" w:cs="Arial"/>
                <w:color w:val="000000"/>
                <w:sz w:val="20"/>
                <w:szCs w:val="20"/>
              </w:rPr>
            </w:pPr>
            <w:r w:rsidRPr="00325DEF">
              <w:rPr>
                <w:rFonts w:ascii="Arial" w:hAnsi="Arial" w:cs="Arial"/>
                <w:color w:val="000000"/>
                <w:sz w:val="20"/>
                <w:szCs w:val="20"/>
              </w:rPr>
              <w:t>Factor</w:t>
            </w:r>
          </w:p>
        </w:tc>
        <w:tc>
          <w:tcPr>
            <w:tcW w:w="1559" w:type="dxa"/>
            <w:noWrap/>
          </w:tcPr>
          <w:p w14:paraId="6579EFA4" w14:textId="77777777" w:rsidR="0070064A" w:rsidRPr="00325DEF" w:rsidRDefault="0070064A" w:rsidP="00325DE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 xml:space="preserve">Estimate </w:t>
            </w:r>
          </w:p>
        </w:tc>
        <w:tc>
          <w:tcPr>
            <w:tcW w:w="1843" w:type="dxa"/>
            <w:noWrap/>
          </w:tcPr>
          <w:p w14:paraId="11EB4571" w14:textId="77777777" w:rsidR="0070064A" w:rsidRPr="00325DEF" w:rsidRDefault="0070064A" w:rsidP="00325DE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P</w:t>
            </w:r>
          </w:p>
        </w:tc>
      </w:tr>
      <w:tr w:rsidR="0070064A" w:rsidRPr="0070064A" w14:paraId="1DF2AEF2" w14:textId="77777777" w:rsidTr="00325DE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195BD690" w14:textId="77777777" w:rsidR="0070064A" w:rsidRPr="00325DEF" w:rsidRDefault="0070064A" w:rsidP="00325DEF">
            <w:pPr>
              <w:rPr>
                <w:rFonts w:ascii="Arial" w:hAnsi="Arial" w:cs="Arial"/>
                <w:color w:val="000000"/>
                <w:sz w:val="20"/>
                <w:szCs w:val="20"/>
              </w:rPr>
            </w:pPr>
            <w:r w:rsidRPr="00325DEF">
              <w:rPr>
                <w:rFonts w:ascii="Arial" w:hAnsi="Arial" w:cs="Arial"/>
                <w:color w:val="000000"/>
                <w:sz w:val="20"/>
                <w:szCs w:val="20"/>
              </w:rPr>
              <w:t>Treatment group</w:t>
            </w:r>
          </w:p>
        </w:tc>
        <w:tc>
          <w:tcPr>
            <w:tcW w:w="1559" w:type="dxa"/>
            <w:noWrap/>
          </w:tcPr>
          <w:p w14:paraId="73431346" w14:textId="77777777" w:rsidR="0070064A" w:rsidRPr="00325DEF" w:rsidRDefault="0070064A"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843" w:type="dxa"/>
            <w:noWrap/>
          </w:tcPr>
          <w:p w14:paraId="6F4750C6" w14:textId="77777777" w:rsidR="0070064A" w:rsidRPr="00325DEF" w:rsidRDefault="0070064A"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70064A" w:rsidRPr="0070064A" w14:paraId="7729EAB7" w14:textId="77777777" w:rsidTr="00325DEF">
        <w:trPr>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022E4CDD" w14:textId="299A2DE7" w:rsidR="0070064A" w:rsidRPr="00325DEF" w:rsidRDefault="0070064A" w:rsidP="00325DEF">
            <w:pPr>
              <w:ind w:left="720"/>
              <w:rPr>
                <w:rFonts w:ascii="Arial" w:hAnsi="Arial" w:cs="Arial"/>
                <w:color w:val="000000"/>
                <w:sz w:val="20"/>
                <w:szCs w:val="20"/>
              </w:rPr>
            </w:pPr>
            <w:r w:rsidRPr="00325DEF">
              <w:rPr>
                <w:rFonts w:ascii="Arial" w:hAnsi="Arial" w:cs="Arial"/>
                <w:color w:val="000000"/>
                <w:sz w:val="20"/>
                <w:szCs w:val="20"/>
              </w:rPr>
              <w:t>Control</w:t>
            </w:r>
          </w:p>
        </w:tc>
        <w:tc>
          <w:tcPr>
            <w:tcW w:w="1559" w:type="dxa"/>
            <w:noWrap/>
          </w:tcPr>
          <w:p w14:paraId="454770AF" w14:textId="77777777" w:rsidR="0070064A" w:rsidRPr="00325DEF" w:rsidRDefault="0070064A"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ref</w:t>
            </w:r>
          </w:p>
        </w:tc>
        <w:tc>
          <w:tcPr>
            <w:tcW w:w="1843" w:type="dxa"/>
            <w:noWrap/>
          </w:tcPr>
          <w:p w14:paraId="60BABE78" w14:textId="77777777" w:rsidR="0070064A" w:rsidRPr="00325DEF" w:rsidRDefault="0070064A"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ref</w:t>
            </w:r>
          </w:p>
        </w:tc>
      </w:tr>
      <w:tr w:rsidR="0070064A" w:rsidRPr="0070064A" w14:paraId="20257A45" w14:textId="77777777" w:rsidTr="00325DE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76A16C0" w14:textId="77777777" w:rsidR="0070064A" w:rsidRPr="00325DEF" w:rsidRDefault="0070064A" w:rsidP="00325DEF">
            <w:pPr>
              <w:ind w:left="720"/>
              <w:rPr>
                <w:rFonts w:ascii="Arial" w:hAnsi="Arial" w:cs="Arial"/>
                <w:color w:val="000000"/>
                <w:sz w:val="20"/>
                <w:szCs w:val="20"/>
              </w:rPr>
            </w:pPr>
            <w:r w:rsidRPr="00325DEF">
              <w:rPr>
                <w:rFonts w:ascii="Arial" w:hAnsi="Arial" w:cs="Arial"/>
                <w:color w:val="000000"/>
                <w:sz w:val="20"/>
                <w:szCs w:val="20"/>
              </w:rPr>
              <w:t xml:space="preserve">High-dose </w:t>
            </w:r>
            <w:proofErr w:type="spellStart"/>
            <w:r w:rsidRPr="00325DEF">
              <w:rPr>
                <w:rFonts w:ascii="Arial" w:hAnsi="Arial" w:cs="Arial"/>
                <w:color w:val="000000"/>
                <w:sz w:val="20"/>
                <w:szCs w:val="20"/>
              </w:rPr>
              <w:t>VitD</w:t>
            </w:r>
            <w:proofErr w:type="spellEnd"/>
          </w:p>
        </w:tc>
        <w:tc>
          <w:tcPr>
            <w:tcW w:w="1559" w:type="dxa"/>
            <w:noWrap/>
          </w:tcPr>
          <w:p w14:paraId="0BF77129" w14:textId="0B50CEFF" w:rsidR="0070064A" w:rsidRPr="00325DEF" w:rsidRDefault="0070064A"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w:t>
            </w:r>
            <w:r w:rsidR="00D5296A" w:rsidRPr="00325DEF">
              <w:rPr>
                <w:rFonts w:ascii="Arial" w:hAnsi="Arial" w:cs="Arial"/>
                <w:color w:val="000000"/>
                <w:sz w:val="20"/>
                <w:szCs w:val="20"/>
              </w:rPr>
              <w:t>2.65</w:t>
            </w:r>
          </w:p>
        </w:tc>
        <w:tc>
          <w:tcPr>
            <w:tcW w:w="1843" w:type="dxa"/>
            <w:noWrap/>
          </w:tcPr>
          <w:p w14:paraId="2EBCE838" w14:textId="7872A782" w:rsidR="0070064A" w:rsidRPr="00325DEF" w:rsidRDefault="001903E6"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0.035</w:t>
            </w:r>
          </w:p>
        </w:tc>
      </w:tr>
      <w:tr w:rsidR="0070064A" w:rsidRPr="0070064A" w14:paraId="1F6E0067" w14:textId="77777777" w:rsidTr="00325DEF">
        <w:trPr>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58D07F4F" w14:textId="77777777" w:rsidR="0070064A" w:rsidRPr="00325DEF" w:rsidRDefault="0070064A" w:rsidP="00325DEF">
            <w:pPr>
              <w:rPr>
                <w:rFonts w:ascii="Arial" w:hAnsi="Arial" w:cs="Arial"/>
                <w:color w:val="000000"/>
                <w:sz w:val="20"/>
                <w:szCs w:val="20"/>
              </w:rPr>
            </w:pPr>
            <w:r w:rsidRPr="00325DEF">
              <w:rPr>
                <w:rFonts w:ascii="Arial" w:hAnsi="Arial" w:cs="Arial"/>
                <w:color w:val="000000"/>
                <w:sz w:val="20"/>
                <w:szCs w:val="20"/>
              </w:rPr>
              <w:t>Sample point</w:t>
            </w:r>
          </w:p>
        </w:tc>
        <w:tc>
          <w:tcPr>
            <w:tcW w:w="1559" w:type="dxa"/>
            <w:noWrap/>
          </w:tcPr>
          <w:p w14:paraId="51B0D629" w14:textId="77777777" w:rsidR="0070064A" w:rsidRPr="00325DEF" w:rsidRDefault="0070064A"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843" w:type="dxa"/>
            <w:noWrap/>
          </w:tcPr>
          <w:p w14:paraId="0814C248" w14:textId="77777777" w:rsidR="0070064A" w:rsidRPr="00325DEF" w:rsidRDefault="0070064A"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AA63F8" w:rsidRPr="0070064A" w14:paraId="5D96D276" w14:textId="77777777" w:rsidTr="00325DE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1B6C4524" w14:textId="1675F314" w:rsidR="00AA63F8" w:rsidRPr="00325DEF" w:rsidRDefault="00AA63F8" w:rsidP="00325DEF">
            <w:pPr>
              <w:ind w:left="720"/>
              <w:rPr>
                <w:rFonts w:ascii="Arial" w:hAnsi="Arial" w:cs="Arial"/>
                <w:color w:val="000000"/>
                <w:sz w:val="20"/>
                <w:szCs w:val="20"/>
              </w:rPr>
            </w:pPr>
            <w:r w:rsidRPr="00325DEF">
              <w:rPr>
                <w:rFonts w:ascii="Arial" w:hAnsi="Arial" w:cs="Arial"/>
                <w:color w:val="000000"/>
                <w:sz w:val="20"/>
                <w:szCs w:val="20"/>
              </w:rPr>
              <w:t>Pre-op</w:t>
            </w:r>
          </w:p>
        </w:tc>
        <w:tc>
          <w:tcPr>
            <w:tcW w:w="1559" w:type="dxa"/>
            <w:noWrap/>
          </w:tcPr>
          <w:p w14:paraId="23A53266" w14:textId="6ED9AD05" w:rsidR="00AA63F8" w:rsidRPr="00325DEF" w:rsidRDefault="000712E2"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R</w:t>
            </w:r>
            <w:r w:rsidR="00AA63F8" w:rsidRPr="00325DEF">
              <w:rPr>
                <w:rFonts w:ascii="Arial" w:hAnsi="Arial" w:cs="Arial"/>
                <w:color w:val="000000"/>
                <w:sz w:val="20"/>
                <w:szCs w:val="20"/>
              </w:rPr>
              <w:t>ef</w:t>
            </w:r>
          </w:p>
        </w:tc>
        <w:tc>
          <w:tcPr>
            <w:tcW w:w="1843" w:type="dxa"/>
            <w:noWrap/>
          </w:tcPr>
          <w:p w14:paraId="138B2F00" w14:textId="591C6CA1" w:rsidR="00AA63F8" w:rsidRPr="00325DEF" w:rsidRDefault="00AA63F8"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ref</w:t>
            </w:r>
          </w:p>
        </w:tc>
      </w:tr>
      <w:tr w:rsidR="00AA63F8" w:rsidRPr="0070064A" w14:paraId="52EB37A7" w14:textId="77777777" w:rsidTr="00325DEF">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0DDC209" w14:textId="77777777" w:rsidR="00AA63F8" w:rsidRPr="00325DEF" w:rsidRDefault="00AA63F8" w:rsidP="00325DEF">
            <w:pPr>
              <w:ind w:left="720"/>
              <w:rPr>
                <w:rFonts w:ascii="Arial" w:hAnsi="Arial" w:cs="Arial"/>
                <w:color w:val="000000"/>
                <w:sz w:val="20"/>
                <w:szCs w:val="20"/>
              </w:rPr>
            </w:pPr>
            <w:r w:rsidRPr="00325DEF">
              <w:rPr>
                <w:rFonts w:ascii="Arial" w:hAnsi="Arial" w:cs="Arial"/>
                <w:color w:val="000000"/>
                <w:sz w:val="20"/>
                <w:szCs w:val="20"/>
              </w:rPr>
              <w:t>1-2 days</w:t>
            </w:r>
          </w:p>
        </w:tc>
        <w:tc>
          <w:tcPr>
            <w:tcW w:w="1559" w:type="dxa"/>
            <w:noWrap/>
          </w:tcPr>
          <w:p w14:paraId="1669A924" w14:textId="4711EA76" w:rsidR="00AA63F8" w:rsidRPr="00325DEF" w:rsidRDefault="000712E2"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81</w:t>
            </w:r>
          </w:p>
        </w:tc>
        <w:tc>
          <w:tcPr>
            <w:tcW w:w="1843" w:type="dxa"/>
            <w:noWrap/>
          </w:tcPr>
          <w:p w14:paraId="6E8A83B2" w14:textId="4FC047A7" w:rsidR="00AA63F8" w:rsidRPr="00325DEF" w:rsidRDefault="001903E6"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&lt;2.00E-16</w:t>
            </w:r>
          </w:p>
        </w:tc>
      </w:tr>
      <w:tr w:rsidR="00AA63F8" w:rsidRPr="0070064A" w14:paraId="7D0BE7CA" w14:textId="77777777" w:rsidTr="00325DE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24C2E267" w14:textId="77777777" w:rsidR="00AA63F8" w:rsidRPr="00325DEF" w:rsidRDefault="00AA63F8" w:rsidP="00325DEF">
            <w:pPr>
              <w:ind w:left="720"/>
              <w:rPr>
                <w:rFonts w:ascii="Arial" w:hAnsi="Arial" w:cs="Arial"/>
                <w:color w:val="000000"/>
                <w:sz w:val="20"/>
                <w:szCs w:val="20"/>
              </w:rPr>
            </w:pPr>
            <w:r w:rsidRPr="00325DEF">
              <w:rPr>
                <w:rFonts w:ascii="Arial" w:hAnsi="Arial" w:cs="Arial"/>
                <w:color w:val="000000"/>
                <w:sz w:val="20"/>
                <w:szCs w:val="20"/>
              </w:rPr>
              <w:t>3-5 days</w:t>
            </w:r>
          </w:p>
        </w:tc>
        <w:tc>
          <w:tcPr>
            <w:tcW w:w="1559" w:type="dxa"/>
            <w:noWrap/>
          </w:tcPr>
          <w:p w14:paraId="63745000" w14:textId="63E3AA6C" w:rsidR="00AA63F8" w:rsidRPr="00325DEF" w:rsidRDefault="000712E2"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87</w:t>
            </w:r>
          </w:p>
        </w:tc>
        <w:tc>
          <w:tcPr>
            <w:tcW w:w="1843" w:type="dxa"/>
            <w:noWrap/>
          </w:tcPr>
          <w:p w14:paraId="002DEDE4" w14:textId="25540B92" w:rsidR="00AA63F8" w:rsidRPr="00325DEF" w:rsidRDefault="001903E6"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&lt;2.00E-16</w:t>
            </w:r>
          </w:p>
        </w:tc>
      </w:tr>
      <w:tr w:rsidR="00AA63F8" w:rsidRPr="0070064A" w14:paraId="5E7D5666" w14:textId="77777777" w:rsidTr="00325DEF">
        <w:trPr>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3C5551A6" w14:textId="1323B025" w:rsidR="00AA63F8" w:rsidRPr="00325DEF" w:rsidRDefault="00AA63F8" w:rsidP="00325DEF">
            <w:pPr>
              <w:ind w:left="720"/>
              <w:rPr>
                <w:rFonts w:ascii="Arial" w:hAnsi="Arial" w:cs="Arial"/>
                <w:color w:val="000000"/>
                <w:sz w:val="20"/>
                <w:szCs w:val="20"/>
              </w:rPr>
            </w:pPr>
            <w:r w:rsidRPr="00325DEF">
              <w:rPr>
                <w:rFonts w:ascii="Arial" w:hAnsi="Arial" w:cs="Arial"/>
                <w:color w:val="000000"/>
                <w:sz w:val="20"/>
                <w:szCs w:val="20"/>
              </w:rPr>
              <w:t>6-9 days</w:t>
            </w:r>
          </w:p>
        </w:tc>
        <w:tc>
          <w:tcPr>
            <w:tcW w:w="1559" w:type="dxa"/>
            <w:noWrap/>
          </w:tcPr>
          <w:p w14:paraId="302A31C9" w14:textId="0D697535" w:rsidR="00AA63F8" w:rsidRPr="00325DEF" w:rsidRDefault="000712E2"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63</w:t>
            </w:r>
          </w:p>
        </w:tc>
        <w:tc>
          <w:tcPr>
            <w:tcW w:w="1843" w:type="dxa"/>
            <w:noWrap/>
          </w:tcPr>
          <w:p w14:paraId="5DC4B5BF" w14:textId="298777D5" w:rsidR="00AA63F8" w:rsidRPr="00325DEF" w:rsidRDefault="001903E6"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&lt;2.00E-16</w:t>
            </w:r>
          </w:p>
        </w:tc>
      </w:tr>
      <w:tr w:rsidR="00AA63F8" w:rsidRPr="0070064A" w14:paraId="322C7A58" w14:textId="77777777" w:rsidTr="00325DE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tcPr>
          <w:p w14:paraId="41E98DCB" w14:textId="77777777" w:rsidR="00AA63F8" w:rsidRPr="00325DEF" w:rsidRDefault="00AA63F8" w:rsidP="00325DEF">
            <w:pPr>
              <w:rPr>
                <w:rFonts w:ascii="Arial" w:hAnsi="Arial" w:cs="Arial"/>
                <w:color w:val="000000"/>
                <w:sz w:val="20"/>
                <w:szCs w:val="20"/>
              </w:rPr>
            </w:pPr>
            <w:r w:rsidRPr="00325DEF">
              <w:rPr>
                <w:rFonts w:ascii="Arial" w:hAnsi="Arial" w:cs="Arial"/>
                <w:color w:val="000000"/>
                <w:sz w:val="20"/>
                <w:szCs w:val="20"/>
              </w:rPr>
              <w:t>Clinicodemographic factors</w:t>
            </w:r>
          </w:p>
        </w:tc>
        <w:tc>
          <w:tcPr>
            <w:tcW w:w="1559" w:type="dxa"/>
            <w:noWrap/>
          </w:tcPr>
          <w:p w14:paraId="37F16CFA" w14:textId="77777777" w:rsidR="00AA63F8" w:rsidRPr="00325DEF" w:rsidRDefault="00AA63F8"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843" w:type="dxa"/>
            <w:noWrap/>
          </w:tcPr>
          <w:p w14:paraId="43EE908E" w14:textId="77777777" w:rsidR="00AA63F8" w:rsidRPr="00325DEF" w:rsidRDefault="00AA63F8"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903E6" w:rsidRPr="0070064A" w14:paraId="2923E099" w14:textId="77777777" w:rsidTr="00325DEF">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F5E44E1" w14:textId="77777777" w:rsidR="001903E6" w:rsidRPr="00325DEF" w:rsidRDefault="001903E6" w:rsidP="00325DEF">
            <w:pPr>
              <w:ind w:left="720"/>
              <w:rPr>
                <w:rFonts w:ascii="Arial" w:hAnsi="Arial" w:cs="Arial"/>
                <w:color w:val="000000"/>
                <w:sz w:val="20"/>
                <w:szCs w:val="20"/>
              </w:rPr>
            </w:pPr>
            <w:r w:rsidRPr="00325DEF">
              <w:rPr>
                <w:rFonts w:ascii="Arial" w:hAnsi="Arial" w:cs="Arial"/>
                <w:color w:val="000000"/>
                <w:sz w:val="20"/>
                <w:szCs w:val="20"/>
              </w:rPr>
              <w:t>Age</w:t>
            </w:r>
          </w:p>
        </w:tc>
        <w:tc>
          <w:tcPr>
            <w:tcW w:w="1559" w:type="dxa"/>
            <w:noWrap/>
          </w:tcPr>
          <w:p w14:paraId="0E854D73" w14:textId="46A3D998" w:rsidR="001903E6" w:rsidRPr="00325DEF" w:rsidRDefault="001903E6"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-0.16</w:t>
            </w:r>
          </w:p>
        </w:tc>
        <w:tc>
          <w:tcPr>
            <w:tcW w:w="1843" w:type="dxa"/>
            <w:noWrap/>
          </w:tcPr>
          <w:p w14:paraId="2AF8E2DC" w14:textId="267F455B" w:rsidR="001903E6" w:rsidRPr="00325DEF" w:rsidRDefault="001903E6"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0.047</w:t>
            </w:r>
          </w:p>
        </w:tc>
      </w:tr>
      <w:tr w:rsidR="001903E6" w:rsidRPr="0070064A" w14:paraId="70C5E3EA" w14:textId="77777777" w:rsidTr="00325DE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06C1CC8" w14:textId="77777777" w:rsidR="001903E6" w:rsidRPr="00325DEF" w:rsidRDefault="001903E6" w:rsidP="00325DEF">
            <w:pPr>
              <w:ind w:left="720"/>
              <w:rPr>
                <w:rFonts w:ascii="Arial" w:hAnsi="Arial" w:cs="Arial"/>
                <w:color w:val="000000"/>
                <w:sz w:val="20"/>
                <w:szCs w:val="20"/>
              </w:rPr>
            </w:pPr>
            <w:r w:rsidRPr="00325DEF">
              <w:rPr>
                <w:rFonts w:ascii="Arial" w:hAnsi="Arial" w:cs="Arial"/>
                <w:color w:val="000000"/>
                <w:sz w:val="20"/>
                <w:szCs w:val="20"/>
              </w:rPr>
              <w:t>Gender (M)</w:t>
            </w:r>
          </w:p>
        </w:tc>
        <w:tc>
          <w:tcPr>
            <w:tcW w:w="1559" w:type="dxa"/>
            <w:noWrap/>
          </w:tcPr>
          <w:p w14:paraId="2E98FE46" w14:textId="7C496DA8" w:rsidR="001903E6" w:rsidRPr="00325DEF" w:rsidRDefault="001903E6"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28.22</w:t>
            </w:r>
          </w:p>
        </w:tc>
        <w:tc>
          <w:tcPr>
            <w:tcW w:w="1843" w:type="dxa"/>
            <w:noWrap/>
          </w:tcPr>
          <w:p w14:paraId="3E5F8032" w14:textId="0C7B3A33" w:rsidR="001903E6" w:rsidRPr="00325DEF" w:rsidRDefault="001903E6"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0.009</w:t>
            </w:r>
          </w:p>
        </w:tc>
      </w:tr>
      <w:tr w:rsidR="001903E6" w:rsidRPr="0070064A" w14:paraId="70911BF1" w14:textId="77777777" w:rsidTr="00325DEF">
        <w:trPr>
          <w:trHeight w:val="32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2C57B78" w14:textId="77777777" w:rsidR="001903E6" w:rsidRPr="00325DEF" w:rsidRDefault="001903E6" w:rsidP="00325DEF">
            <w:pPr>
              <w:ind w:left="720"/>
              <w:rPr>
                <w:rFonts w:ascii="Arial" w:hAnsi="Arial" w:cs="Arial"/>
                <w:color w:val="000000"/>
                <w:sz w:val="20"/>
                <w:szCs w:val="20"/>
              </w:rPr>
            </w:pPr>
            <w:r w:rsidRPr="00325DEF">
              <w:rPr>
                <w:rFonts w:ascii="Arial" w:hAnsi="Arial" w:cs="Arial"/>
                <w:color w:val="000000"/>
                <w:sz w:val="20"/>
                <w:szCs w:val="20"/>
              </w:rPr>
              <w:t>BMI</w:t>
            </w:r>
          </w:p>
        </w:tc>
        <w:tc>
          <w:tcPr>
            <w:tcW w:w="1559" w:type="dxa"/>
            <w:noWrap/>
          </w:tcPr>
          <w:p w14:paraId="1D1EA75A" w14:textId="3D692415" w:rsidR="001903E6" w:rsidRPr="00325DEF" w:rsidRDefault="001903E6"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-0.50</w:t>
            </w:r>
          </w:p>
        </w:tc>
        <w:tc>
          <w:tcPr>
            <w:tcW w:w="1843" w:type="dxa"/>
            <w:noWrap/>
          </w:tcPr>
          <w:p w14:paraId="3C06EBCE" w14:textId="7698565C" w:rsidR="001903E6" w:rsidRPr="00325DEF" w:rsidRDefault="001903E6" w:rsidP="00325D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0.03</w:t>
            </w:r>
          </w:p>
        </w:tc>
      </w:tr>
      <w:tr w:rsidR="001903E6" w:rsidRPr="0070064A" w14:paraId="53859C02" w14:textId="77777777" w:rsidTr="00325DEF">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9E9F227" w14:textId="77777777" w:rsidR="001903E6" w:rsidRPr="00325DEF" w:rsidRDefault="001903E6" w:rsidP="00325DEF">
            <w:pPr>
              <w:ind w:left="720"/>
              <w:rPr>
                <w:rFonts w:ascii="Arial" w:hAnsi="Arial" w:cs="Arial"/>
                <w:color w:val="000000"/>
                <w:sz w:val="20"/>
                <w:szCs w:val="20"/>
              </w:rPr>
            </w:pPr>
            <w:r w:rsidRPr="00325DEF">
              <w:rPr>
                <w:rFonts w:ascii="Arial" w:hAnsi="Arial" w:cs="Arial"/>
                <w:color w:val="000000"/>
                <w:sz w:val="20"/>
                <w:szCs w:val="20"/>
              </w:rPr>
              <w:t>AJCC</w:t>
            </w:r>
          </w:p>
        </w:tc>
        <w:tc>
          <w:tcPr>
            <w:tcW w:w="1559" w:type="dxa"/>
            <w:noWrap/>
          </w:tcPr>
          <w:p w14:paraId="6EFB708C" w14:textId="03F5083E" w:rsidR="001903E6" w:rsidRPr="00325DEF" w:rsidRDefault="001903E6"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9.51</w:t>
            </w:r>
          </w:p>
        </w:tc>
        <w:tc>
          <w:tcPr>
            <w:tcW w:w="1843" w:type="dxa"/>
            <w:noWrap/>
          </w:tcPr>
          <w:p w14:paraId="3F199568" w14:textId="064F54CB" w:rsidR="001903E6" w:rsidRPr="00325DEF" w:rsidRDefault="001903E6" w:rsidP="00325D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25DEF">
              <w:rPr>
                <w:rFonts w:ascii="Arial" w:hAnsi="Arial" w:cs="Arial"/>
                <w:color w:val="000000"/>
                <w:sz w:val="20"/>
                <w:szCs w:val="20"/>
              </w:rPr>
              <w:t>0.14</w:t>
            </w:r>
          </w:p>
        </w:tc>
      </w:tr>
    </w:tbl>
    <w:p w14:paraId="1671DF7C" w14:textId="77777777" w:rsidR="00471AD5" w:rsidRPr="00DD7454" w:rsidRDefault="00471AD5">
      <w:pPr>
        <w:rPr>
          <w:lang w:val="en-US"/>
        </w:rPr>
      </w:pPr>
    </w:p>
    <w:sectPr w:rsidR="00471AD5" w:rsidRPr="00DD7454" w:rsidSect="001A69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17DE"/>
    <w:multiLevelType w:val="hybridMultilevel"/>
    <w:tmpl w:val="BFE664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A288B"/>
    <w:multiLevelType w:val="hybridMultilevel"/>
    <w:tmpl w:val="095214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B3A4EAC"/>
    <w:multiLevelType w:val="hybridMultilevel"/>
    <w:tmpl w:val="A4B6533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E13AA"/>
    <w:multiLevelType w:val="hybridMultilevel"/>
    <w:tmpl w:val="3FEE10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54"/>
    <w:rsid w:val="00000EA3"/>
    <w:rsid w:val="00037198"/>
    <w:rsid w:val="0005101D"/>
    <w:rsid w:val="00060EAB"/>
    <w:rsid w:val="00062127"/>
    <w:rsid w:val="000712E2"/>
    <w:rsid w:val="000966EC"/>
    <w:rsid w:val="000E1B5F"/>
    <w:rsid w:val="000E6122"/>
    <w:rsid w:val="00101AB2"/>
    <w:rsid w:val="00141243"/>
    <w:rsid w:val="00154A01"/>
    <w:rsid w:val="00157928"/>
    <w:rsid w:val="00170398"/>
    <w:rsid w:val="001903E6"/>
    <w:rsid w:val="001A698E"/>
    <w:rsid w:val="001E234D"/>
    <w:rsid w:val="001E393E"/>
    <w:rsid w:val="00214AAD"/>
    <w:rsid w:val="00231B60"/>
    <w:rsid w:val="00232574"/>
    <w:rsid w:val="002345B4"/>
    <w:rsid w:val="002467B3"/>
    <w:rsid w:val="00257AD9"/>
    <w:rsid w:val="002A1228"/>
    <w:rsid w:val="002A2899"/>
    <w:rsid w:val="002A78DD"/>
    <w:rsid w:val="002B4D4C"/>
    <w:rsid w:val="002E5598"/>
    <w:rsid w:val="002F02BC"/>
    <w:rsid w:val="00324085"/>
    <w:rsid w:val="00325DEF"/>
    <w:rsid w:val="003371C0"/>
    <w:rsid w:val="00363B61"/>
    <w:rsid w:val="00397513"/>
    <w:rsid w:val="003A0281"/>
    <w:rsid w:val="003B0DCB"/>
    <w:rsid w:val="003B7A2F"/>
    <w:rsid w:val="003E491D"/>
    <w:rsid w:val="003F4C44"/>
    <w:rsid w:val="004031A1"/>
    <w:rsid w:val="00407E73"/>
    <w:rsid w:val="00470A1F"/>
    <w:rsid w:val="00471AD5"/>
    <w:rsid w:val="00476112"/>
    <w:rsid w:val="00480D92"/>
    <w:rsid w:val="004A0310"/>
    <w:rsid w:val="004B5E19"/>
    <w:rsid w:val="004C31DB"/>
    <w:rsid w:val="004D1C71"/>
    <w:rsid w:val="005238F1"/>
    <w:rsid w:val="00544193"/>
    <w:rsid w:val="00585651"/>
    <w:rsid w:val="00587B30"/>
    <w:rsid w:val="005904A4"/>
    <w:rsid w:val="005F2938"/>
    <w:rsid w:val="006008AF"/>
    <w:rsid w:val="00610663"/>
    <w:rsid w:val="0061723F"/>
    <w:rsid w:val="006632D4"/>
    <w:rsid w:val="006903E6"/>
    <w:rsid w:val="006F39EE"/>
    <w:rsid w:val="0070064A"/>
    <w:rsid w:val="007274B0"/>
    <w:rsid w:val="00734A53"/>
    <w:rsid w:val="00746B7D"/>
    <w:rsid w:val="00775D52"/>
    <w:rsid w:val="00792BBE"/>
    <w:rsid w:val="007B5B52"/>
    <w:rsid w:val="007C0858"/>
    <w:rsid w:val="007E13B3"/>
    <w:rsid w:val="007E2695"/>
    <w:rsid w:val="007F187B"/>
    <w:rsid w:val="007F2AFF"/>
    <w:rsid w:val="00806D09"/>
    <w:rsid w:val="00824E02"/>
    <w:rsid w:val="00852C51"/>
    <w:rsid w:val="00865940"/>
    <w:rsid w:val="008751DE"/>
    <w:rsid w:val="008D3187"/>
    <w:rsid w:val="008F0446"/>
    <w:rsid w:val="008F5F40"/>
    <w:rsid w:val="00905730"/>
    <w:rsid w:val="009B69BB"/>
    <w:rsid w:val="009D4A68"/>
    <w:rsid w:val="009D6FE7"/>
    <w:rsid w:val="009E2CA8"/>
    <w:rsid w:val="009F3858"/>
    <w:rsid w:val="009F409A"/>
    <w:rsid w:val="00A56450"/>
    <w:rsid w:val="00A82471"/>
    <w:rsid w:val="00A953AA"/>
    <w:rsid w:val="00AA63F8"/>
    <w:rsid w:val="00AB2621"/>
    <w:rsid w:val="00B35A52"/>
    <w:rsid w:val="00B45CD0"/>
    <w:rsid w:val="00B75018"/>
    <w:rsid w:val="00B77902"/>
    <w:rsid w:val="00B87380"/>
    <w:rsid w:val="00BB2CB5"/>
    <w:rsid w:val="00BC5817"/>
    <w:rsid w:val="00BF1470"/>
    <w:rsid w:val="00C16A29"/>
    <w:rsid w:val="00C64C8C"/>
    <w:rsid w:val="00C76812"/>
    <w:rsid w:val="00CA319E"/>
    <w:rsid w:val="00CB7EE0"/>
    <w:rsid w:val="00CC28E1"/>
    <w:rsid w:val="00CC543B"/>
    <w:rsid w:val="00CD32EB"/>
    <w:rsid w:val="00CE3006"/>
    <w:rsid w:val="00CF7B33"/>
    <w:rsid w:val="00D077B0"/>
    <w:rsid w:val="00D12DAF"/>
    <w:rsid w:val="00D5296A"/>
    <w:rsid w:val="00D812C6"/>
    <w:rsid w:val="00DD7454"/>
    <w:rsid w:val="00DD7492"/>
    <w:rsid w:val="00E22ED3"/>
    <w:rsid w:val="00E353A0"/>
    <w:rsid w:val="00E67D03"/>
    <w:rsid w:val="00E80092"/>
    <w:rsid w:val="00E97B91"/>
    <w:rsid w:val="00EB2104"/>
    <w:rsid w:val="00ED47AE"/>
    <w:rsid w:val="00EF452E"/>
    <w:rsid w:val="00EF58D5"/>
    <w:rsid w:val="00F05323"/>
    <w:rsid w:val="00F52163"/>
    <w:rsid w:val="00F57CC6"/>
    <w:rsid w:val="00F84165"/>
    <w:rsid w:val="00FE1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3395"/>
  <w15:chartTrackingRefBased/>
  <w15:docId w15:val="{14E5F06B-CE26-A64F-BB9D-DCFAF500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64A"/>
    <w:rPr>
      <w:rFonts w:ascii="Times New Roman" w:eastAsia="Times New Roman" w:hAnsi="Times New Roman" w:cs="Times New Roman"/>
    </w:rPr>
  </w:style>
  <w:style w:type="paragraph" w:styleId="Heading1">
    <w:name w:val="heading 1"/>
    <w:basedOn w:val="Normal"/>
    <w:next w:val="Normal"/>
    <w:link w:val="Heading1Char"/>
    <w:qFormat/>
    <w:rsid w:val="00DD7454"/>
    <w:pPr>
      <w:keepNext/>
      <w:tabs>
        <w:tab w:val="left" w:pos="680"/>
      </w:tabs>
      <w:ind w:left="6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454"/>
    <w:rPr>
      <w:rFonts w:ascii="Times New Roman" w:eastAsia="Times New Roman" w:hAnsi="Times New Roman" w:cs="Times New Roman"/>
      <w:b/>
      <w:bCs/>
    </w:rPr>
  </w:style>
  <w:style w:type="paragraph" w:styleId="ListParagraph">
    <w:name w:val="List Paragraph"/>
    <w:basedOn w:val="Normal"/>
    <w:uiPriority w:val="34"/>
    <w:qFormat/>
    <w:rsid w:val="00DD7454"/>
    <w:pPr>
      <w:spacing w:after="200" w:line="276" w:lineRule="auto"/>
      <w:ind w:left="720"/>
      <w:contextualSpacing/>
    </w:pPr>
    <w:rPr>
      <w:rFonts w:ascii="Calibri" w:eastAsia="Calibri" w:hAnsi="Calibri"/>
      <w:sz w:val="22"/>
      <w:szCs w:val="22"/>
    </w:rPr>
  </w:style>
  <w:style w:type="table" w:styleId="GridTable4-Accent2">
    <w:name w:val="Grid Table 4 Accent 2"/>
    <w:basedOn w:val="TableNormal"/>
    <w:uiPriority w:val="49"/>
    <w:rsid w:val="0086594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MediumList1-Accent2">
    <w:name w:val="Medium List 1 Accent 2"/>
    <w:basedOn w:val="TableNormal"/>
    <w:uiPriority w:val="65"/>
    <w:rsid w:val="00CC28E1"/>
    <w:rPr>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09314">
      <w:bodyDiv w:val="1"/>
      <w:marLeft w:val="0"/>
      <w:marRight w:val="0"/>
      <w:marTop w:val="0"/>
      <w:marBottom w:val="0"/>
      <w:divBdr>
        <w:top w:val="none" w:sz="0" w:space="0" w:color="auto"/>
        <w:left w:val="none" w:sz="0" w:space="0" w:color="auto"/>
        <w:bottom w:val="none" w:sz="0" w:space="0" w:color="auto"/>
        <w:right w:val="none" w:sz="0" w:space="0" w:color="auto"/>
      </w:divBdr>
    </w:div>
    <w:div w:id="416022959">
      <w:bodyDiv w:val="1"/>
      <w:marLeft w:val="0"/>
      <w:marRight w:val="0"/>
      <w:marTop w:val="0"/>
      <w:marBottom w:val="0"/>
      <w:divBdr>
        <w:top w:val="none" w:sz="0" w:space="0" w:color="auto"/>
        <w:left w:val="none" w:sz="0" w:space="0" w:color="auto"/>
        <w:bottom w:val="none" w:sz="0" w:space="0" w:color="auto"/>
        <w:right w:val="none" w:sz="0" w:space="0" w:color="auto"/>
      </w:divBdr>
    </w:div>
    <w:div w:id="603653811">
      <w:bodyDiv w:val="1"/>
      <w:marLeft w:val="0"/>
      <w:marRight w:val="0"/>
      <w:marTop w:val="0"/>
      <w:marBottom w:val="0"/>
      <w:divBdr>
        <w:top w:val="none" w:sz="0" w:space="0" w:color="auto"/>
        <w:left w:val="none" w:sz="0" w:space="0" w:color="auto"/>
        <w:bottom w:val="none" w:sz="0" w:space="0" w:color="auto"/>
        <w:right w:val="none" w:sz="0" w:space="0" w:color="auto"/>
      </w:divBdr>
    </w:div>
    <w:div w:id="615991319">
      <w:bodyDiv w:val="1"/>
      <w:marLeft w:val="0"/>
      <w:marRight w:val="0"/>
      <w:marTop w:val="0"/>
      <w:marBottom w:val="0"/>
      <w:divBdr>
        <w:top w:val="none" w:sz="0" w:space="0" w:color="auto"/>
        <w:left w:val="none" w:sz="0" w:space="0" w:color="auto"/>
        <w:bottom w:val="none" w:sz="0" w:space="0" w:color="auto"/>
        <w:right w:val="none" w:sz="0" w:space="0" w:color="auto"/>
      </w:divBdr>
    </w:div>
    <w:div w:id="797339613">
      <w:bodyDiv w:val="1"/>
      <w:marLeft w:val="0"/>
      <w:marRight w:val="0"/>
      <w:marTop w:val="0"/>
      <w:marBottom w:val="0"/>
      <w:divBdr>
        <w:top w:val="none" w:sz="0" w:space="0" w:color="auto"/>
        <w:left w:val="none" w:sz="0" w:space="0" w:color="auto"/>
        <w:bottom w:val="none" w:sz="0" w:space="0" w:color="auto"/>
        <w:right w:val="none" w:sz="0" w:space="0" w:color="auto"/>
      </w:divBdr>
    </w:div>
    <w:div w:id="1308557991">
      <w:bodyDiv w:val="1"/>
      <w:marLeft w:val="0"/>
      <w:marRight w:val="0"/>
      <w:marTop w:val="0"/>
      <w:marBottom w:val="0"/>
      <w:divBdr>
        <w:top w:val="none" w:sz="0" w:space="0" w:color="auto"/>
        <w:left w:val="none" w:sz="0" w:space="0" w:color="auto"/>
        <w:bottom w:val="none" w:sz="0" w:space="0" w:color="auto"/>
        <w:right w:val="none" w:sz="0" w:space="0" w:color="auto"/>
      </w:divBdr>
    </w:div>
    <w:div w:id="1618873238">
      <w:bodyDiv w:val="1"/>
      <w:marLeft w:val="0"/>
      <w:marRight w:val="0"/>
      <w:marTop w:val="0"/>
      <w:marBottom w:val="0"/>
      <w:divBdr>
        <w:top w:val="none" w:sz="0" w:space="0" w:color="auto"/>
        <w:left w:val="none" w:sz="0" w:space="0" w:color="auto"/>
        <w:bottom w:val="none" w:sz="0" w:space="0" w:color="auto"/>
        <w:right w:val="none" w:sz="0" w:space="0" w:color="auto"/>
      </w:divBdr>
    </w:div>
    <w:div w:id="1639067651">
      <w:bodyDiv w:val="1"/>
      <w:marLeft w:val="0"/>
      <w:marRight w:val="0"/>
      <w:marTop w:val="0"/>
      <w:marBottom w:val="0"/>
      <w:divBdr>
        <w:top w:val="none" w:sz="0" w:space="0" w:color="auto"/>
        <w:left w:val="none" w:sz="0" w:space="0" w:color="auto"/>
        <w:bottom w:val="none" w:sz="0" w:space="0" w:color="auto"/>
        <w:right w:val="none" w:sz="0" w:space="0" w:color="auto"/>
      </w:divBdr>
    </w:div>
    <w:div w:id="2011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Vaughan-Shaw</dc:creator>
  <cp:keywords/>
  <dc:description/>
  <cp:lastModifiedBy>Vaughan-Shaw</cp:lastModifiedBy>
  <cp:revision>3</cp:revision>
  <dcterms:created xsi:type="dcterms:W3CDTF">2022-07-28T11:09:00Z</dcterms:created>
  <dcterms:modified xsi:type="dcterms:W3CDTF">2022-07-28T11:19:00Z</dcterms:modified>
</cp:coreProperties>
</file>