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A7A2" w14:textId="77777777" w:rsidR="00B37662" w:rsidRPr="00052BA9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2BA9">
        <w:rPr>
          <w:rFonts w:ascii="Times New Roman" w:hAnsi="Times New Roman" w:cs="Times New Roman"/>
          <w:b/>
          <w:bCs/>
          <w:sz w:val="22"/>
          <w:szCs w:val="22"/>
        </w:rPr>
        <w:t>Supplementary Table 2.</w:t>
      </w:r>
      <w:r w:rsidRPr="00052BA9">
        <w:rPr>
          <w:rFonts w:ascii="Times New Roman" w:hAnsi="Times New Roman" w:cs="Times New Roman"/>
          <w:sz w:val="22"/>
          <w:szCs w:val="22"/>
        </w:rPr>
        <w:t xml:space="preserve"> Intraclass correlation coefficients (ICCs) with 95% confidence intervals comparing measurements from the temporal sector by the Reference Grader and a second human grader or DL algorithm. </w:t>
      </w:r>
    </w:p>
    <w:p w14:paraId="4290E3D1" w14:textId="77777777" w:rsidR="00B37662" w:rsidRPr="00052BA9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1011"/>
        <w:gridCol w:w="2010"/>
        <w:gridCol w:w="2010"/>
        <w:gridCol w:w="2010"/>
        <w:gridCol w:w="2010"/>
      </w:tblGrid>
      <w:tr w:rsidR="00B37662" w:rsidRPr="00052BA9" w14:paraId="48EBB13F" w14:textId="77777777" w:rsidTr="00917A4C">
        <w:trPr>
          <w:trHeight w:val="399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AD67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883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Expert Grader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C93E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Novice Grader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638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FPR4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D831C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TPR95</w:t>
            </w:r>
          </w:p>
        </w:tc>
      </w:tr>
      <w:tr w:rsidR="00B37662" w:rsidRPr="00052BA9" w14:paraId="2D3E00E3" w14:textId="77777777" w:rsidTr="00917A4C">
        <w:trPr>
          <w:trHeight w:val="37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A331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ACW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875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0.955 (0.942 - 0.966)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92F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0.927 (0.905 - 0.943)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142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(0.973 - 0.985)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BB02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 (0.971 - 0.983)</w:t>
            </w:r>
          </w:p>
        </w:tc>
      </w:tr>
      <w:tr w:rsidR="00B37662" w:rsidRPr="00052BA9" w14:paraId="165EC8EE" w14:textId="77777777" w:rsidTr="00917A4C">
        <w:trPr>
          <w:trHeight w:val="37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D10B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EE6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 (0.994 - 0.997)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778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0.994 (0.993 - 0.996)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F3B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 (0.995 - 0.997)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4611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 (0.995 - 0.997)</w:t>
            </w:r>
          </w:p>
        </w:tc>
      </w:tr>
      <w:tr w:rsidR="00B37662" w:rsidRPr="00052BA9" w14:paraId="156DE5C8" w14:textId="77777777" w:rsidTr="00917A4C">
        <w:trPr>
          <w:trHeight w:val="37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0244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AOD500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C032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 (0.955 - 0.973)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1AB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(0.936 - 0.962)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F5B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 (0.972 - 0.984)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7E8D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 (0.972 - 0.984)</w:t>
            </w:r>
          </w:p>
        </w:tc>
      </w:tr>
      <w:tr w:rsidR="00B37662" w:rsidRPr="00052BA9" w14:paraId="5BD5F166" w14:textId="77777777" w:rsidTr="00917A4C">
        <w:trPr>
          <w:trHeight w:val="37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531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AOD750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0BC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0.977 (0.97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- 0.982)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E29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 (0.96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- 0.977)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7C6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0.984 (0.98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- 0.988)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858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0.984 (0.979 - 0.988)</w:t>
            </w:r>
          </w:p>
        </w:tc>
      </w:tr>
      <w:tr w:rsidR="00B37662" w:rsidRPr="00052BA9" w14:paraId="0D426D87" w14:textId="77777777" w:rsidTr="00917A4C">
        <w:trPr>
          <w:trHeight w:val="37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032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TISA500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558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 (0.965 - 0.981)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03D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0.977 (0.969 - 0.983)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3F6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0.986 (0.981 - 0.99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900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0.986 (0.981 - 0.99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37662" w:rsidRPr="00052BA9" w14:paraId="39F31984" w14:textId="77777777" w:rsidTr="00917A4C">
        <w:trPr>
          <w:trHeight w:val="39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66E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TISA750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D141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0.981 (0.975 - 0.986)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58B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 (0.97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- 0.984)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18D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0.988 (0.983 - 0.991)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FB5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0.988 (0.983 - 0.991)</w:t>
            </w:r>
          </w:p>
        </w:tc>
      </w:tr>
      <w:tr w:rsidR="00B37662" w:rsidRPr="00052BA9" w14:paraId="0E97C27F" w14:textId="77777777" w:rsidTr="00917A4C">
        <w:trPr>
          <w:trHeight w:val="39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B2F9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SSA500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C203" w14:textId="77777777" w:rsidR="00B37662" w:rsidRPr="00D763E0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 (0.927 - 0.957)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D8D7" w14:textId="77777777" w:rsidR="00B37662" w:rsidRPr="00D763E0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(0.884 - 0.931)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6B60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0.971 (0.962 - 0.978)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0F59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(0.961 - 0.977)</w:t>
            </w:r>
          </w:p>
        </w:tc>
      </w:tr>
      <w:tr w:rsidR="00B37662" w:rsidRPr="00052BA9" w14:paraId="1E3FC863" w14:textId="77777777" w:rsidTr="00917A4C">
        <w:trPr>
          <w:trHeight w:val="39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2A98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SSA750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0CB7" w14:textId="77777777" w:rsidR="00B37662" w:rsidRPr="00D763E0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0.964 (0.953 - 0.972)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04B" w14:textId="77777777" w:rsidR="00B37662" w:rsidRPr="00D763E0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0.942 (0.925 - 0.956)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C1BA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 (0.978 - 0.987)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FD85" w14:textId="77777777" w:rsidR="00B37662" w:rsidRPr="00052BA9" w:rsidRDefault="00B37662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0.982 (0.976 - 0.986)</w:t>
            </w:r>
          </w:p>
        </w:tc>
      </w:tr>
    </w:tbl>
    <w:p w14:paraId="0FF73531" w14:textId="77777777" w:rsidR="00B37662" w:rsidRPr="00052BA9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C04742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2BA9">
        <w:rPr>
          <w:rFonts w:ascii="Times New Roman" w:hAnsi="Times New Roman" w:cs="Times New Roman"/>
          <w:sz w:val="22"/>
          <w:szCs w:val="22"/>
        </w:rPr>
        <w:t xml:space="preserve">ACW, Anterior Chamber Width. LV, Lens Vault. AOD500/750, Anterior Opening Distance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052BA9">
        <w:rPr>
          <w:rFonts w:ascii="Times New Roman" w:hAnsi="Times New Roman" w:cs="Times New Roman"/>
          <w:sz w:val="22"/>
          <w:szCs w:val="22"/>
        </w:rPr>
        <w:t xml:space="preserve"> from the scleral spur. TISA500/750, Trabecular Iris Space Area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052BA9">
        <w:rPr>
          <w:rFonts w:ascii="Times New Roman" w:hAnsi="Times New Roman" w:cs="Times New Roman"/>
          <w:sz w:val="22"/>
          <w:szCs w:val="22"/>
        </w:rPr>
        <w:t xml:space="preserve"> from the scleral spur.</w:t>
      </w:r>
      <w:r>
        <w:rPr>
          <w:rFonts w:ascii="Times New Roman" w:hAnsi="Times New Roman" w:cs="Times New Roman"/>
          <w:sz w:val="22"/>
          <w:szCs w:val="22"/>
        </w:rPr>
        <w:t xml:space="preserve"> SSA500/750, Scleral Spur Angle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from the scleral spur.</w:t>
      </w:r>
    </w:p>
    <w:p w14:paraId="007A7A22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AC24F1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123367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4AD38E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A2BFF5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AAFDE2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DAA5D0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17E6D2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FEB9FE" w14:textId="77777777" w:rsidR="00B37662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32057D" w14:textId="77777777" w:rsidR="00B37662" w:rsidRPr="00052BA9" w:rsidRDefault="00B37662" w:rsidP="00B37662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37662" w:rsidRPr="0005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62"/>
    <w:rsid w:val="00060EC2"/>
    <w:rsid w:val="003C5186"/>
    <w:rsid w:val="00882FF9"/>
    <w:rsid w:val="00B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24391"/>
  <w15:chartTrackingRefBased/>
  <w15:docId w15:val="{5045805B-0811-4C0F-8F59-F29652A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62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Andres Apolo Aroca</dc:creator>
  <cp:keywords/>
  <dc:description/>
  <cp:lastModifiedBy>Galo Andres Apolo Aroca</cp:lastModifiedBy>
  <cp:revision>1</cp:revision>
  <dcterms:created xsi:type="dcterms:W3CDTF">2022-08-23T22:13:00Z</dcterms:created>
  <dcterms:modified xsi:type="dcterms:W3CDTF">2022-08-23T22:14:00Z</dcterms:modified>
</cp:coreProperties>
</file>