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C67" w:rsidRDefault="009C6C67" w:rsidP="009C6C67">
      <w:r>
        <w:rPr>
          <w:noProof/>
        </w:rPr>
        <w:drawing>
          <wp:inline distT="0" distB="0" distL="0" distR="0" wp14:anchorId="00471EE4" wp14:editId="4378C2CE">
            <wp:extent cx="5943600" cy="1414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_09_2022 Supplemental Fig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67" w:rsidRDefault="009C6C67" w:rsidP="009C6C67">
      <w:r>
        <w:rPr>
          <w:b/>
        </w:rPr>
        <w:t xml:space="preserve">Supplemental </w:t>
      </w:r>
      <w:r w:rsidRPr="00A816E4">
        <w:rPr>
          <w:b/>
        </w:rPr>
        <w:t>Figure 1.</w:t>
      </w:r>
      <w:r>
        <w:t xml:space="preserve"> </w:t>
      </w:r>
      <w:r w:rsidRPr="00A816E4">
        <w:rPr>
          <w:b/>
        </w:rPr>
        <w:t xml:space="preserve">Longitudinal SARS-CoV-2 variant spike IgG antibodies in </w:t>
      </w:r>
      <w:r>
        <w:rPr>
          <w:b/>
        </w:rPr>
        <w:t>children with history of COVID-19 or a Healthy Control following BNT</w:t>
      </w:r>
      <w:r w:rsidRPr="00A816E4">
        <w:rPr>
          <w:b/>
        </w:rPr>
        <w:t>162b</w:t>
      </w:r>
      <w:r>
        <w:rPr>
          <w:b/>
        </w:rPr>
        <w:t>2</w:t>
      </w:r>
      <w:r w:rsidRPr="00A816E4">
        <w:rPr>
          <w:b/>
        </w:rPr>
        <w:t xml:space="preserve"> vaccination.</w:t>
      </w:r>
      <w:r>
        <w:t xml:space="preserve"> Arrows represent vaccine doses #1 and #2, respectively. Antibody titers are expressed in Mesoscale Discovery (MSD) arbitrary units (AU)/</w:t>
      </w:r>
      <w:proofErr w:type="spellStart"/>
      <w:r>
        <w:t>mL.</w:t>
      </w:r>
      <w:proofErr w:type="spellEnd"/>
      <w:r>
        <w:t xml:space="preserve"> The LLOD is &lt;10</w:t>
      </w:r>
      <w:r w:rsidRPr="00630A6F">
        <w:rPr>
          <w:vertAlign w:val="superscript"/>
        </w:rPr>
        <w:t>2</w:t>
      </w:r>
      <w:r>
        <w:t xml:space="preserve"> AU/mL for all variants. </w:t>
      </w:r>
    </w:p>
    <w:p w:rsidR="009C6C67" w:rsidRDefault="009C6C67" w:rsidP="009C6C67"/>
    <w:p w:rsidR="009C6C67" w:rsidRDefault="009C6C67" w:rsidP="009C6C67"/>
    <w:p w:rsidR="009C6C67" w:rsidRDefault="009C6C67" w:rsidP="009C6C67"/>
    <w:p w:rsidR="009C6C67" w:rsidRDefault="009C6C67" w:rsidP="009C6C67"/>
    <w:p w:rsidR="009C6C67" w:rsidRDefault="009C6C67" w:rsidP="009C6C67"/>
    <w:p w:rsidR="009C6C67" w:rsidRDefault="009C6C67" w:rsidP="009C6C67">
      <w:r>
        <w:rPr>
          <w:noProof/>
        </w:rPr>
        <w:lastRenderedPageBreak/>
        <w:drawing>
          <wp:inline distT="0" distB="0" distL="0" distR="0" wp14:anchorId="0AD63899" wp14:editId="57460CB0">
            <wp:extent cx="5943600" cy="45065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_20_2022 Supplemental fig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67" w:rsidRPr="00476C58" w:rsidRDefault="009C6C67" w:rsidP="009C6C67">
      <w:r w:rsidRPr="00476C58">
        <w:rPr>
          <w:b/>
        </w:rPr>
        <w:t xml:space="preserve">Supplemental Figure </w:t>
      </w:r>
      <w:r>
        <w:rPr>
          <w:b/>
        </w:rPr>
        <w:t>2</w:t>
      </w:r>
      <w:r w:rsidRPr="00476C58">
        <w:rPr>
          <w:b/>
        </w:rPr>
        <w:t>.</w:t>
      </w:r>
      <w:r>
        <w:t xml:space="preserve"> </w:t>
      </w:r>
      <w:r w:rsidRPr="00A816E4">
        <w:rPr>
          <w:b/>
        </w:rPr>
        <w:t xml:space="preserve">Longitudinal SARS-CoV-2 </w:t>
      </w:r>
      <w:r>
        <w:rPr>
          <w:b/>
        </w:rPr>
        <w:t xml:space="preserve">receptor binding domain (RBD) and nucleocapsid (N) protein IgG binding antibodies by ELISA </w:t>
      </w:r>
      <w:r w:rsidRPr="00A816E4">
        <w:rPr>
          <w:b/>
        </w:rPr>
        <w:t>in children with history of MIS-C, healthy con</w:t>
      </w:r>
      <w:r>
        <w:rPr>
          <w:b/>
        </w:rPr>
        <w:t>trol, or COVID-19 following BNT</w:t>
      </w:r>
      <w:r w:rsidRPr="00A816E4">
        <w:rPr>
          <w:b/>
        </w:rPr>
        <w:t>162b</w:t>
      </w:r>
      <w:r>
        <w:rPr>
          <w:b/>
        </w:rPr>
        <w:t>2</w:t>
      </w:r>
      <w:r w:rsidRPr="00A816E4">
        <w:rPr>
          <w:b/>
        </w:rPr>
        <w:t xml:space="preserve"> vaccination.</w:t>
      </w:r>
      <w:r>
        <w:t xml:space="preserve"> The x-axes represent the time post-onset of MIS-C symptoms (A-E), time post-sample 1 (F), or time post-onset of COVID-19 symptoms (G-H). Arrows represent vaccine doses #1 and #2, respectively. (I) Post-vaccine SARS-CoV-2 RBD and N IgG end-point titers for children who were previously healthy and children with history of MIS-C or COVID-19. Statistical comparisons of log-transformed titers were performed using one-way ANOVA with Tukey’s post-hoc comparisons test comparing to healthy controls. Each dot represents an individual patient, and geometric means and geometric standard deviations are shown. **</w:t>
      </w:r>
      <w:r w:rsidRPr="00A816E4">
        <w:rPr>
          <w:i/>
        </w:rPr>
        <w:t>P</w:t>
      </w:r>
      <w:r>
        <w:rPr>
          <w:rFonts w:cstheme="minorHAnsi"/>
        </w:rPr>
        <w:t>≤</w:t>
      </w:r>
      <w:r>
        <w:t>0.01, ***</w:t>
      </w:r>
      <w:r w:rsidRPr="00A816E4">
        <w:rPr>
          <w:i/>
        </w:rPr>
        <w:t>P</w:t>
      </w:r>
      <w:r>
        <w:rPr>
          <w:rFonts w:cstheme="minorHAnsi"/>
        </w:rPr>
        <w:t>≤</w:t>
      </w:r>
      <w:r>
        <w:t>0.005.</w:t>
      </w:r>
    </w:p>
    <w:p w:rsidR="009C6C67" w:rsidRDefault="009C6C67" w:rsidP="009C6C67"/>
    <w:p w:rsidR="009C6C67" w:rsidRDefault="009C6C67" w:rsidP="009C6C67"/>
    <w:p w:rsidR="002F6889" w:rsidRDefault="002F6889"/>
    <w:sectPr w:rsidR="002F6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67"/>
    <w:rsid w:val="00004F88"/>
    <w:rsid w:val="00047373"/>
    <w:rsid w:val="00125CDF"/>
    <w:rsid w:val="0013531C"/>
    <w:rsid w:val="00142BB9"/>
    <w:rsid w:val="001470B6"/>
    <w:rsid w:val="00165F16"/>
    <w:rsid w:val="001E1111"/>
    <w:rsid w:val="002A5201"/>
    <w:rsid w:val="002B152E"/>
    <w:rsid w:val="002F163A"/>
    <w:rsid w:val="002F6889"/>
    <w:rsid w:val="00364F4C"/>
    <w:rsid w:val="00424332"/>
    <w:rsid w:val="0048669A"/>
    <w:rsid w:val="004C0AA4"/>
    <w:rsid w:val="00566F4F"/>
    <w:rsid w:val="00687337"/>
    <w:rsid w:val="00693F97"/>
    <w:rsid w:val="006D0633"/>
    <w:rsid w:val="00725A33"/>
    <w:rsid w:val="007B276A"/>
    <w:rsid w:val="008221D5"/>
    <w:rsid w:val="0087167C"/>
    <w:rsid w:val="00947AD7"/>
    <w:rsid w:val="009C6C67"/>
    <w:rsid w:val="00A20582"/>
    <w:rsid w:val="00AD0794"/>
    <w:rsid w:val="00AF1A8B"/>
    <w:rsid w:val="00AF25B4"/>
    <w:rsid w:val="00B20865"/>
    <w:rsid w:val="00B44503"/>
    <w:rsid w:val="00B952C5"/>
    <w:rsid w:val="00BD71B2"/>
    <w:rsid w:val="00CD2E54"/>
    <w:rsid w:val="00D02357"/>
    <w:rsid w:val="00D40D87"/>
    <w:rsid w:val="00DF39F4"/>
    <w:rsid w:val="00E15592"/>
    <w:rsid w:val="00E33A2A"/>
    <w:rsid w:val="00E34790"/>
    <w:rsid w:val="00EA43FF"/>
    <w:rsid w:val="00EB2D29"/>
    <w:rsid w:val="00EB57BF"/>
    <w:rsid w:val="00F109B0"/>
    <w:rsid w:val="00F305F6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5E605"/>
  <w15:chartTrackingRefBased/>
  <w15:docId w15:val="{CBE2E80B-F6B1-BC45-9EFE-EFBCFC8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6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Rostad</dc:creator>
  <cp:keywords/>
  <dc:description/>
  <cp:lastModifiedBy>Christina Rostad</cp:lastModifiedBy>
  <cp:revision>1</cp:revision>
  <dcterms:created xsi:type="dcterms:W3CDTF">2022-11-20T05:15:00Z</dcterms:created>
  <dcterms:modified xsi:type="dcterms:W3CDTF">2022-11-20T05:16:00Z</dcterms:modified>
</cp:coreProperties>
</file>