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Arial" w:hAnsi="Arial" w:eastAsia="宋体" w:cs="Arial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default" w:ascii="Arial" w:hAnsi="Arial" w:eastAsia="宋体" w:cs="Arial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Table 1: The examination results before and at the end of week 1, week 2 and week 4 of </w:t>
      </w:r>
      <w:r>
        <w:rPr>
          <w:rFonts w:hint="eastAsia" w:ascii="Arial" w:hAnsi="Arial" w:eastAsia="宋体" w:cs="Arial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LW gene mutation group</w:t>
      </w:r>
      <w:r>
        <w:rPr>
          <w:rFonts w:hint="default" w:ascii="Arial" w:hAnsi="Arial" w:eastAsia="宋体" w:cs="Arial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.</w:t>
      </w:r>
    </w:p>
    <w:tbl>
      <w:tblPr>
        <w:tblStyle w:val="4"/>
        <w:tblpPr w:leftFromText="180" w:rightFromText="180" w:vertAnchor="page" w:horzAnchor="page" w:tblpX="982" w:tblpY="2305"/>
        <w:tblOverlap w:val="never"/>
        <w:tblW w:w="4758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807"/>
        <w:gridCol w:w="807"/>
        <w:gridCol w:w="972"/>
        <w:gridCol w:w="815"/>
        <w:gridCol w:w="815"/>
        <w:gridCol w:w="815"/>
        <w:gridCol w:w="815"/>
        <w:gridCol w:w="1369"/>
        <w:gridCol w:w="940"/>
        <w:gridCol w:w="940"/>
        <w:gridCol w:w="940"/>
        <w:gridCol w:w="940"/>
        <w:gridCol w:w="159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39" w:type="pct"/>
            <w:vMerge w:val="restart"/>
            <w:shd w:val="clear" w:color="auto" w:fill="DEEAF6"/>
          </w:tcPr>
          <w:p>
            <w:pPr>
              <w:jc w:val="center"/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  <w:t>Number</w:t>
            </w:r>
          </w:p>
        </w:tc>
        <w:tc>
          <w:tcPr>
            <w:tcW w:w="299" w:type="pct"/>
            <w:vMerge w:val="restart"/>
            <w:shd w:val="clear" w:color="auto" w:fill="DEEAF6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sz w:val="18"/>
                <w:szCs w:val="18"/>
                <w:highlight w:val="none"/>
                <w:lang w:val="en-US" w:eastAsia="zh-CN"/>
              </w:rPr>
              <w:t>Sex</w:t>
            </w:r>
          </w:p>
        </w:tc>
        <w:tc>
          <w:tcPr>
            <w:tcW w:w="299" w:type="pct"/>
            <w:vMerge w:val="restart"/>
            <w:shd w:val="clear" w:color="auto" w:fill="DEEAF6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宋体" w:cs="Arial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sz w:val="18"/>
                <w:szCs w:val="18"/>
                <w:highlight w:val="none"/>
                <w:lang w:val="en-US" w:eastAsia="zh-CN"/>
              </w:rPr>
              <w:t>Age ranges</w:t>
            </w:r>
          </w:p>
        </w:tc>
        <w:tc>
          <w:tcPr>
            <w:tcW w:w="360" w:type="pct"/>
            <w:vMerge w:val="restart"/>
            <w:shd w:val="clear" w:color="auto" w:fill="DEEAF6"/>
          </w:tcPr>
          <w:p>
            <w:pPr>
              <w:jc w:val="center"/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  <w:t>Type of CVD</w:t>
            </w:r>
          </w:p>
        </w:tc>
        <w:tc>
          <w:tcPr>
            <w:tcW w:w="1715" w:type="pct"/>
            <w:gridSpan w:val="5"/>
            <w:tcBorders>
              <w:bottom w:val="single" w:color="auto" w:sz="4" w:space="0"/>
            </w:tcBorders>
            <w:shd w:val="clear" w:color="auto" w:fill="DEEAF6"/>
          </w:tcPr>
          <w:p>
            <w:pPr>
              <w:jc w:val="center"/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  <w:t xml:space="preserve">Farnsworth-Munsell 100 Hue color vision test </w:t>
            </w:r>
          </w:p>
        </w:tc>
        <w:tc>
          <w:tcPr>
            <w:tcW w:w="1984" w:type="pct"/>
            <w:gridSpan w:val="5"/>
            <w:tcBorders>
              <w:bottom w:val="single" w:color="auto" w:sz="4" w:space="0"/>
            </w:tcBorders>
            <w:shd w:val="clear" w:color="auto" w:fill="DEEAF6"/>
          </w:tcPr>
          <w:p>
            <w:pPr>
              <w:jc w:val="center"/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</w:rPr>
              <w:t>Ishihara's</w:t>
            </w:r>
            <w:r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  <w:t xml:space="preserve"> test score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39" w:type="pct"/>
            <w:vMerge w:val="continue"/>
            <w:tcBorders>
              <w:bottom w:val="single" w:color="auto" w:sz="4" w:space="0"/>
            </w:tcBorders>
            <w:shd w:val="clear" w:color="auto" w:fill="DEEAF6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highlight w:val="none"/>
                <w:vertAlign w:val="baseline"/>
              </w:rPr>
            </w:pPr>
          </w:p>
        </w:tc>
        <w:tc>
          <w:tcPr>
            <w:tcW w:w="299" w:type="pct"/>
            <w:vMerge w:val="continue"/>
            <w:tcBorders>
              <w:bottom w:val="single" w:color="auto" w:sz="4" w:space="0"/>
            </w:tcBorders>
            <w:shd w:val="clear" w:color="auto" w:fill="DEEAF6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highlight w:val="none"/>
                <w:vertAlign w:val="baseline"/>
              </w:rPr>
            </w:pPr>
          </w:p>
        </w:tc>
        <w:tc>
          <w:tcPr>
            <w:tcW w:w="299" w:type="pct"/>
            <w:vMerge w:val="continue"/>
            <w:tcBorders>
              <w:bottom w:val="single" w:color="auto" w:sz="4" w:space="0"/>
            </w:tcBorders>
            <w:shd w:val="clear" w:color="auto" w:fill="DEEAF6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highlight w:val="none"/>
                <w:vertAlign w:val="baseline"/>
              </w:rPr>
            </w:pPr>
          </w:p>
        </w:tc>
        <w:tc>
          <w:tcPr>
            <w:tcW w:w="360" w:type="pct"/>
            <w:vMerge w:val="continue"/>
            <w:tcBorders>
              <w:bottom w:val="single" w:color="auto" w:sz="4" w:space="0"/>
            </w:tcBorders>
            <w:shd w:val="clear" w:color="auto" w:fill="DEEAF6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highlight w:val="none"/>
                <w:vertAlign w:val="baseline"/>
              </w:rPr>
            </w:pPr>
          </w:p>
        </w:tc>
        <w:tc>
          <w:tcPr>
            <w:tcW w:w="302" w:type="pct"/>
            <w:tcBorders>
              <w:top w:val="single" w:color="auto" w:sz="4" w:space="0"/>
              <w:bottom w:val="single" w:color="auto" w:sz="4" w:space="0"/>
            </w:tcBorders>
            <w:shd w:val="clear" w:color="auto" w:fill="DEEAF6"/>
          </w:tcPr>
          <w:p>
            <w:pPr>
              <w:jc w:val="center"/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  <w:t>W0</w:t>
            </w:r>
          </w:p>
        </w:tc>
        <w:tc>
          <w:tcPr>
            <w:tcW w:w="302" w:type="pct"/>
            <w:tcBorders>
              <w:top w:val="single" w:color="auto" w:sz="4" w:space="0"/>
              <w:bottom w:val="single" w:color="auto" w:sz="4" w:space="0"/>
            </w:tcBorders>
            <w:shd w:val="clear" w:color="auto" w:fill="DEEAF6"/>
            <w:vAlign w:val="top"/>
          </w:tcPr>
          <w:p>
            <w:pPr>
              <w:jc w:val="center"/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  <w:t>W1</w:t>
            </w:r>
          </w:p>
        </w:tc>
        <w:tc>
          <w:tcPr>
            <w:tcW w:w="302" w:type="pct"/>
            <w:tcBorders>
              <w:top w:val="single" w:color="auto" w:sz="4" w:space="0"/>
              <w:bottom w:val="single" w:color="auto" w:sz="4" w:space="0"/>
            </w:tcBorders>
            <w:shd w:val="clear" w:color="auto" w:fill="DEEAF6"/>
            <w:vAlign w:val="top"/>
          </w:tcPr>
          <w:p>
            <w:pPr>
              <w:jc w:val="center"/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  <w:t>W2</w:t>
            </w:r>
          </w:p>
        </w:tc>
        <w:tc>
          <w:tcPr>
            <w:tcW w:w="302" w:type="pct"/>
            <w:tcBorders>
              <w:top w:val="single" w:color="auto" w:sz="4" w:space="0"/>
              <w:bottom w:val="single" w:color="auto" w:sz="4" w:space="0"/>
            </w:tcBorders>
            <w:shd w:val="clear" w:color="auto" w:fill="DEEAF6"/>
          </w:tcPr>
          <w:p>
            <w:pPr>
              <w:jc w:val="center"/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  <w:t>W4</w:t>
            </w:r>
          </w:p>
        </w:tc>
        <w:tc>
          <w:tcPr>
            <w:tcW w:w="504" w:type="pct"/>
            <w:tcBorders>
              <w:top w:val="single" w:color="auto" w:sz="4" w:space="0"/>
              <w:bottom w:val="single" w:color="auto" w:sz="4" w:space="0"/>
            </w:tcBorders>
            <w:shd w:val="clear" w:color="auto" w:fill="DEEAF6"/>
            <w:vAlign w:val="top"/>
          </w:tcPr>
          <w:p>
            <w:pPr>
              <w:jc w:val="center"/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  <w:t>D</w:t>
            </w:r>
            <w:r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  <w:t>ecline</w:t>
            </w:r>
            <w:r>
              <w:rPr>
                <w:rFonts w:hint="eastAsia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  <w:t xml:space="preserve"> R</w:t>
            </w:r>
            <w:r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  <w:t>ate</w:t>
            </w:r>
          </w:p>
        </w:tc>
        <w:tc>
          <w:tcPr>
            <w:tcW w:w="348" w:type="pct"/>
            <w:tcBorders>
              <w:top w:val="single" w:color="auto" w:sz="4" w:space="0"/>
              <w:bottom w:val="single" w:color="auto" w:sz="4" w:space="0"/>
            </w:tcBorders>
            <w:shd w:val="clear" w:color="auto" w:fill="DEEAF6"/>
            <w:vAlign w:val="top"/>
          </w:tcPr>
          <w:p>
            <w:pPr>
              <w:jc w:val="center"/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  <w:t>W0</w:t>
            </w:r>
          </w:p>
        </w:tc>
        <w:tc>
          <w:tcPr>
            <w:tcW w:w="348" w:type="pct"/>
            <w:tcBorders>
              <w:top w:val="single" w:color="auto" w:sz="4" w:space="0"/>
              <w:bottom w:val="single" w:color="auto" w:sz="4" w:space="0"/>
            </w:tcBorders>
            <w:shd w:val="clear" w:color="auto" w:fill="DEEAF6"/>
            <w:vAlign w:val="top"/>
          </w:tcPr>
          <w:p>
            <w:pPr>
              <w:jc w:val="center"/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  <w:t>W1</w:t>
            </w:r>
          </w:p>
        </w:tc>
        <w:tc>
          <w:tcPr>
            <w:tcW w:w="348" w:type="pct"/>
            <w:tcBorders>
              <w:top w:val="single" w:color="auto" w:sz="4" w:space="0"/>
              <w:bottom w:val="single" w:color="auto" w:sz="4" w:space="0"/>
            </w:tcBorders>
            <w:shd w:val="clear" w:color="auto" w:fill="DEEAF6"/>
            <w:vAlign w:val="top"/>
          </w:tcPr>
          <w:p>
            <w:pPr>
              <w:jc w:val="center"/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  <w:t>W2</w:t>
            </w:r>
          </w:p>
        </w:tc>
        <w:tc>
          <w:tcPr>
            <w:tcW w:w="348" w:type="pct"/>
            <w:tcBorders>
              <w:top w:val="single" w:color="auto" w:sz="4" w:space="0"/>
              <w:bottom w:val="single" w:color="auto" w:sz="4" w:space="0"/>
            </w:tcBorders>
            <w:shd w:val="clear" w:color="auto" w:fill="DEEAF6"/>
            <w:vAlign w:val="top"/>
          </w:tcPr>
          <w:p>
            <w:pPr>
              <w:jc w:val="center"/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  <w:t>W4</w:t>
            </w:r>
          </w:p>
        </w:tc>
        <w:tc>
          <w:tcPr>
            <w:tcW w:w="592" w:type="pct"/>
            <w:tcBorders>
              <w:top w:val="single" w:color="auto" w:sz="4" w:space="0"/>
              <w:bottom w:val="single" w:color="auto" w:sz="4" w:space="0"/>
            </w:tcBorders>
            <w:shd w:val="clear" w:color="auto" w:fill="DEEAF6"/>
            <w:vAlign w:val="top"/>
          </w:tcPr>
          <w:p>
            <w:pPr>
              <w:jc w:val="center"/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  <w:t>I</w:t>
            </w:r>
            <w:r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  <w:t>ncre</w:t>
            </w:r>
            <w:r>
              <w:rPr>
                <w:rFonts w:hint="eastAsia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  <w:t>a</w:t>
            </w:r>
            <w:r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  <w:t>sed</w:t>
            </w:r>
            <w:r>
              <w:rPr>
                <w:rFonts w:hint="eastAsia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  <w:t xml:space="preserve"> V</w:t>
            </w:r>
            <w:r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  <w:t>alue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9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9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male</w:t>
            </w:r>
          </w:p>
        </w:tc>
        <w:tc>
          <w:tcPr>
            <w:tcW w:w="299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0~19</w:t>
            </w:r>
          </w:p>
        </w:tc>
        <w:tc>
          <w:tcPr>
            <w:tcW w:w="360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Protan</w:t>
            </w:r>
          </w:p>
        </w:tc>
        <w:tc>
          <w:tcPr>
            <w:tcW w:w="302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302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302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302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04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44.44%</w:t>
            </w:r>
          </w:p>
        </w:tc>
        <w:tc>
          <w:tcPr>
            <w:tcW w:w="348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8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8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48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92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3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male</w:t>
            </w:r>
          </w:p>
        </w:tc>
        <w:tc>
          <w:tcPr>
            <w:tcW w:w="29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20~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60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Protan</w:t>
            </w:r>
          </w:p>
        </w:tc>
        <w:tc>
          <w:tcPr>
            <w:tcW w:w="302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302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302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302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504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32.10%</w:t>
            </w:r>
          </w:p>
        </w:tc>
        <w:tc>
          <w:tcPr>
            <w:tcW w:w="348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8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8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8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2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male</w:t>
            </w: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0~19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Protan</w:t>
            </w:r>
          </w:p>
        </w:tc>
        <w:tc>
          <w:tcPr>
            <w:tcW w:w="3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19.35%</w:t>
            </w:r>
          </w:p>
        </w:tc>
        <w:tc>
          <w:tcPr>
            <w:tcW w:w="3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3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9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male</w:t>
            </w:r>
          </w:p>
        </w:tc>
        <w:tc>
          <w:tcPr>
            <w:tcW w:w="29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0~19</w:t>
            </w:r>
          </w:p>
        </w:tc>
        <w:tc>
          <w:tcPr>
            <w:tcW w:w="360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Protan</w:t>
            </w:r>
          </w:p>
        </w:tc>
        <w:tc>
          <w:tcPr>
            <w:tcW w:w="302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02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302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02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504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20.00%</w:t>
            </w:r>
          </w:p>
        </w:tc>
        <w:tc>
          <w:tcPr>
            <w:tcW w:w="348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8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8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8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92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male</w:t>
            </w: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30~39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Protan</w:t>
            </w:r>
          </w:p>
        </w:tc>
        <w:tc>
          <w:tcPr>
            <w:tcW w:w="3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3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3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3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35.56%</w:t>
            </w:r>
          </w:p>
        </w:tc>
        <w:tc>
          <w:tcPr>
            <w:tcW w:w="3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3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9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male</w:t>
            </w:r>
          </w:p>
        </w:tc>
        <w:tc>
          <w:tcPr>
            <w:tcW w:w="29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0~19</w:t>
            </w:r>
          </w:p>
        </w:tc>
        <w:tc>
          <w:tcPr>
            <w:tcW w:w="360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Protan</w:t>
            </w:r>
          </w:p>
        </w:tc>
        <w:tc>
          <w:tcPr>
            <w:tcW w:w="302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302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302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302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504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17.07%</w:t>
            </w:r>
          </w:p>
        </w:tc>
        <w:tc>
          <w:tcPr>
            <w:tcW w:w="348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8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8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8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92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3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male</w:t>
            </w: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0~19</w:t>
            </w:r>
          </w:p>
        </w:tc>
        <w:tc>
          <w:tcPr>
            <w:tcW w:w="3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Protan</w:t>
            </w:r>
          </w:p>
        </w:tc>
        <w:tc>
          <w:tcPr>
            <w:tcW w:w="3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3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3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3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5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23.33%</w:t>
            </w:r>
          </w:p>
        </w:tc>
        <w:tc>
          <w:tcPr>
            <w:tcW w:w="3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3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9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male</w:t>
            </w:r>
          </w:p>
        </w:tc>
        <w:tc>
          <w:tcPr>
            <w:tcW w:w="29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0~19</w:t>
            </w:r>
          </w:p>
        </w:tc>
        <w:tc>
          <w:tcPr>
            <w:tcW w:w="360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Protan</w:t>
            </w:r>
          </w:p>
        </w:tc>
        <w:tc>
          <w:tcPr>
            <w:tcW w:w="302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302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302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302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04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44.44%</w:t>
            </w:r>
          </w:p>
        </w:tc>
        <w:tc>
          <w:tcPr>
            <w:tcW w:w="348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8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8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48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92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</w:tbl>
    <w:p>
      <w:pPr>
        <w:rPr>
          <w:rFonts w:ascii="Times New Roman" w:hAnsi="Times New Roman" w:eastAsia="宋体" w:cs="Times New Roman"/>
          <w:sz w:val="18"/>
          <w:szCs w:val="18"/>
          <w:lang w:eastAsia="zh-Hans"/>
        </w:rPr>
      </w:pPr>
    </w:p>
    <w:p>
      <w:pPr>
        <w:rPr>
          <w:rFonts w:ascii="Times New Roman" w:hAnsi="Times New Roman" w:eastAsia="宋体" w:cs="Times New Roman"/>
          <w:sz w:val="18"/>
          <w:szCs w:val="18"/>
          <w:lang w:eastAsia="zh-Hans"/>
        </w:rPr>
      </w:pPr>
    </w:p>
    <w:p>
      <w:pPr>
        <w:rPr>
          <w:rFonts w:ascii="Times New Roman" w:hAnsi="Times New Roman" w:eastAsia="宋体" w:cs="Times New Roman"/>
          <w:sz w:val="18"/>
          <w:szCs w:val="18"/>
          <w:lang w:eastAsia="zh-Hans"/>
        </w:rPr>
      </w:pPr>
    </w:p>
    <w:p>
      <w:pPr>
        <w:rPr>
          <w:rFonts w:ascii="Times New Roman" w:hAnsi="Times New Roman" w:eastAsia="宋体" w:cs="Times New Roman"/>
          <w:sz w:val="18"/>
          <w:szCs w:val="18"/>
          <w:lang w:eastAsia="zh-Hans"/>
        </w:rPr>
      </w:pPr>
    </w:p>
    <w:p>
      <w:pPr>
        <w:rPr>
          <w:rFonts w:ascii="Times New Roman" w:hAnsi="Times New Roman" w:eastAsia="宋体" w:cs="Times New Roman"/>
          <w:sz w:val="18"/>
          <w:szCs w:val="18"/>
          <w:lang w:eastAsia="zh-Hans"/>
        </w:rPr>
      </w:pPr>
    </w:p>
    <w:p>
      <w:pPr>
        <w:rPr>
          <w:rFonts w:ascii="Times New Roman" w:hAnsi="Times New Roman" w:eastAsia="宋体" w:cs="Times New Roman"/>
          <w:sz w:val="18"/>
          <w:szCs w:val="18"/>
          <w:lang w:eastAsia="zh-Hans"/>
        </w:rPr>
      </w:pPr>
    </w:p>
    <w:p>
      <w:pPr>
        <w:rPr>
          <w:rFonts w:ascii="Times New Roman" w:hAnsi="Times New Roman" w:eastAsia="宋体" w:cs="Times New Roman"/>
          <w:sz w:val="18"/>
          <w:szCs w:val="18"/>
          <w:lang w:eastAsia="zh-Hans"/>
        </w:rPr>
      </w:pPr>
    </w:p>
    <w:p>
      <w:pPr>
        <w:rPr>
          <w:rFonts w:ascii="Times New Roman" w:hAnsi="Times New Roman" w:eastAsia="宋体" w:cs="Times New Roman"/>
          <w:sz w:val="18"/>
          <w:szCs w:val="18"/>
          <w:lang w:eastAsia="zh-Hans"/>
        </w:rPr>
      </w:pPr>
    </w:p>
    <w:p>
      <w:pPr>
        <w:rPr>
          <w:rFonts w:ascii="Times New Roman" w:hAnsi="Times New Roman" w:eastAsia="宋体" w:cs="Times New Roman"/>
          <w:sz w:val="18"/>
          <w:szCs w:val="18"/>
          <w:lang w:eastAsia="zh-Hans"/>
        </w:rPr>
      </w:pPr>
    </w:p>
    <w:p>
      <w:pPr>
        <w:rPr>
          <w:rFonts w:ascii="Times New Roman" w:hAnsi="Times New Roman" w:eastAsia="宋体" w:cs="Times New Roman"/>
          <w:sz w:val="18"/>
          <w:szCs w:val="18"/>
          <w:lang w:eastAsia="zh-Hans"/>
        </w:rPr>
      </w:pPr>
    </w:p>
    <w:p>
      <w:pPr>
        <w:rPr>
          <w:rFonts w:ascii="Times New Roman" w:hAnsi="Times New Roman" w:eastAsia="宋体" w:cs="Times New Roman"/>
          <w:sz w:val="18"/>
          <w:szCs w:val="18"/>
          <w:lang w:eastAsia="zh-Hans"/>
        </w:rPr>
      </w:pPr>
    </w:p>
    <w:p>
      <w:pPr>
        <w:rPr>
          <w:rFonts w:hint="default" w:ascii="Arial" w:hAnsi="Arial" w:cs="Arial"/>
          <w:sz w:val="18"/>
          <w:szCs w:val="21"/>
        </w:rPr>
      </w:pPr>
      <w:bookmarkStart w:id="0" w:name="_GoBack"/>
      <w:bookmarkEnd w:id="0"/>
    </w:p>
    <w:p>
      <w:pPr>
        <w:rPr>
          <w:rFonts w:hint="default" w:ascii="Arial" w:hAnsi="Arial" w:eastAsia="宋体" w:cs="Arial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default" w:ascii="Arial" w:hAnsi="Arial" w:eastAsia="宋体" w:cs="Arial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page"/>
      </w:r>
    </w:p>
    <w:p>
      <w:pPr>
        <w:jc w:val="center"/>
        <w:rPr>
          <w:rFonts w:hint="default" w:ascii="Arial" w:hAnsi="Arial" w:eastAsia="宋体" w:cs="Arial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default" w:ascii="Arial" w:hAnsi="Arial" w:eastAsia="宋体" w:cs="Arial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Table 2: The examination results before and at the end of week 1, week 2 and week 4 of </w:t>
      </w:r>
      <w:r>
        <w:rPr>
          <w:rFonts w:hint="eastAsia" w:ascii="Arial" w:hAnsi="Arial" w:eastAsia="宋体" w:cs="Arial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MW gene mutation group</w:t>
      </w:r>
      <w:r>
        <w:rPr>
          <w:rFonts w:hint="default" w:ascii="Arial" w:hAnsi="Arial" w:eastAsia="宋体" w:cs="Arial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.</w:t>
      </w:r>
    </w:p>
    <w:tbl>
      <w:tblPr>
        <w:tblStyle w:val="4"/>
        <w:tblpPr w:leftFromText="180" w:rightFromText="180" w:vertAnchor="page" w:horzAnchor="page" w:tblpX="982" w:tblpY="2305"/>
        <w:tblOverlap w:val="never"/>
        <w:tblW w:w="4758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809"/>
        <w:gridCol w:w="807"/>
        <w:gridCol w:w="973"/>
        <w:gridCol w:w="817"/>
        <w:gridCol w:w="817"/>
        <w:gridCol w:w="817"/>
        <w:gridCol w:w="817"/>
        <w:gridCol w:w="1360"/>
        <w:gridCol w:w="939"/>
        <w:gridCol w:w="939"/>
        <w:gridCol w:w="939"/>
        <w:gridCol w:w="939"/>
        <w:gridCol w:w="159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46" w:type="pct"/>
            <w:vMerge w:val="restart"/>
            <w:shd w:val="clear" w:color="auto" w:fill="DEEAF6"/>
          </w:tcPr>
          <w:p>
            <w:pPr>
              <w:jc w:val="center"/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  <w:t>Number</w:t>
            </w:r>
          </w:p>
        </w:tc>
        <w:tc>
          <w:tcPr>
            <w:tcW w:w="306" w:type="pct"/>
            <w:vMerge w:val="restart"/>
            <w:shd w:val="clear" w:color="auto" w:fill="DEEAF6"/>
          </w:tcPr>
          <w:p>
            <w:pPr>
              <w:jc w:val="center"/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  <w:t>Sex</w:t>
            </w:r>
          </w:p>
        </w:tc>
        <w:tc>
          <w:tcPr>
            <w:tcW w:w="219" w:type="pct"/>
            <w:vMerge w:val="restart"/>
            <w:shd w:val="clear" w:color="auto" w:fill="DEEAF6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sz w:val="18"/>
                <w:szCs w:val="18"/>
                <w:highlight w:val="none"/>
                <w:lang w:val="en-US" w:eastAsia="zh-CN"/>
              </w:rPr>
              <w:t>Age ranges</w:t>
            </w:r>
          </w:p>
        </w:tc>
        <w:tc>
          <w:tcPr>
            <w:tcW w:w="367" w:type="pct"/>
            <w:vMerge w:val="restart"/>
            <w:shd w:val="clear" w:color="auto" w:fill="DEEAF6"/>
          </w:tcPr>
          <w:p>
            <w:pPr>
              <w:jc w:val="center"/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  <w:t>Type of CVD</w:t>
            </w:r>
          </w:p>
        </w:tc>
        <w:tc>
          <w:tcPr>
            <w:tcW w:w="1746" w:type="pct"/>
            <w:gridSpan w:val="5"/>
            <w:tcBorders>
              <w:bottom w:val="single" w:color="auto" w:sz="4" w:space="0"/>
            </w:tcBorders>
            <w:shd w:val="clear" w:color="auto" w:fill="DEEAF6"/>
          </w:tcPr>
          <w:p>
            <w:pPr>
              <w:jc w:val="center"/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  <w:t xml:space="preserve">Farnsworth-Munsell 100 Hue color vision test </w:t>
            </w:r>
          </w:p>
        </w:tc>
        <w:tc>
          <w:tcPr>
            <w:tcW w:w="2014" w:type="pct"/>
            <w:gridSpan w:val="5"/>
            <w:tcBorders>
              <w:bottom w:val="single" w:color="auto" w:sz="4" w:space="0"/>
            </w:tcBorders>
            <w:shd w:val="clear" w:color="auto" w:fill="DEEAF6"/>
          </w:tcPr>
          <w:p>
            <w:pPr>
              <w:jc w:val="center"/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</w:rPr>
              <w:t>Ishihara's</w:t>
            </w:r>
            <w:r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  <w:t xml:space="preserve"> test score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46" w:type="pct"/>
            <w:vMerge w:val="continue"/>
            <w:tcBorders>
              <w:bottom w:val="single" w:color="auto" w:sz="4" w:space="0"/>
            </w:tcBorders>
            <w:shd w:val="clear" w:color="auto" w:fill="DEEAF6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highlight w:val="none"/>
                <w:vertAlign w:val="baseline"/>
              </w:rPr>
            </w:pPr>
          </w:p>
        </w:tc>
        <w:tc>
          <w:tcPr>
            <w:tcW w:w="306" w:type="pct"/>
            <w:vMerge w:val="continue"/>
            <w:tcBorders>
              <w:bottom w:val="single" w:color="auto" w:sz="4" w:space="0"/>
            </w:tcBorders>
            <w:shd w:val="clear" w:color="auto" w:fill="DEEAF6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highlight w:val="none"/>
                <w:vertAlign w:val="baseline"/>
              </w:rPr>
            </w:pPr>
          </w:p>
        </w:tc>
        <w:tc>
          <w:tcPr>
            <w:tcW w:w="219" w:type="pct"/>
            <w:vMerge w:val="continue"/>
            <w:tcBorders>
              <w:bottom w:val="single" w:color="auto" w:sz="4" w:space="0"/>
            </w:tcBorders>
            <w:shd w:val="clear" w:color="auto" w:fill="DEEAF6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highlight w:val="none"/>
                <w:vertAlign w:val="baseline"/>
              </w:rPr>
            </w:pPr>
          </w:p>
        </w:tc>
        <w:tc>
          <w:tcPr>
            <w:tcW w:w="367" w:type="pct"/>
            <w:vMerge w:val="continue"/>
            <w:tcBorders>
              <w:bottom w:val="single" w:color="auto" w:sz="4" w:space="0"/>
            </w:tcBorders>
            <w:shd w:val="clear" w:color="auto" w:fill="DEEAF6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highlight w:val="none"/>
                <w:vertAlign w:val="baseline"/>
              </w:rPr>
            </w:pPr>
          </w:p>
        </w:tc>
        <w:tc>
          <w:tcPr>
            <w:tcW w:w="309" w:type="pct"/>
            <w:tcBorders>
              <w:top w:val="single" w:color="auto" w:sz="4" w:space="0"/>
              <w:bottom w:val="single" w:color="auto" w:sz="4" w:space="0"/>
            </w:tcBorders>
            <w:shd w:val="clear" w:color="auto" w:fill="DEEAF6"/>
          </w:tcPr>
          <w:p>
            <w:pPr>
              <w:jc w:val="center"/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  <w:t>W0</w:t>
            </w:r>
          </w:p>
        </w:tc>
        <w:tc>
          <w:tcPr>
            <w:tcW w:w="309" w:type="pct"/>
            <w:tcBorders>
              <w:top w:val="single" w:color="auto" w:sz="4" w:space="0"/>
              <w:bottom w:val="single" w:color="auto" w:sz="4" w:space="0"/>
            </w:tcBorders>
            <w:shd w:val="clear" w:color="auto" w:fill="DEEAF6"/>
            <w:vAlign w:val="top"/>
          </w:tcPr>
          <w:p>
            <w:pPr>
              <w:jc w:val="center"/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  <w:t>W1</w:t>
            </w:r>
          </w:p>
        </w:tc>
        <w:tc>
          <w:tcPr>
            <w:tcW w:w="309" w:type="pct"/>
            <w:tcBorders>
              <w:top w:val="single" w:color="auto" w:sz="4" w:space="0"/>
              <w:bottom w:val="single" w:color="auto" w:sz="4" w:space="0"/>
            </w:tcBorders>
            <w:shd w:val="clear" w:color="auto" w:fill="DEEAF6"/>
            <w:vAlign w:val="top"/>
          </w:tcPr>
          <w:p>
            <w:pPr>
              <w:jc w:val="center"/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  <w:t>W2</w:t>
            </w:r>
          </w:p>
        </w:tc>
        <w:tc>
          <w:tcPr>
            <w:tcW w:w="309" w:type="pct"/>
            <w:tcBorders>
              <w:top w:val="single" w:color="auto" w:sz="4" w:space="0"/>
              <w:bottom w:val="single" w:color="auto" w:sz="4" w:space="0"/>
            </w:tcBorders>
            <w:shd w:val="clear" w:color="auto" w:fill="DEEAF6"/>
          </w:tcPr>
          <w:p>
            <w:pPr>
              <w:jc w:val="center"/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  <w:t>W4</w:t>
            </w:r>
          </w:p>
        </w:tc>
        <w:tc>
          <w:tcPr>
            <w:tcW w:w="508" w:type="pct"/>
            <w:tcBorders>
              <w:top w:val="single" w:color="auto" w:sz="4" w:space="0"/>
              <w:bottom w:val="single" w:color="auto" w:sz="4" w:space="0"/>
            </w:tcBorders>
            <w:shd w:val="clear" w:color="auto" w:fill="DEEAF6"/>
            <w:vAlign w:val="top"/>
          </w:tcPr>
          <w:p>
            <w:pPr>
              <w:jc w:val="center"/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  <w:t>D</w:t>
            </w:r>
            <w:r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  <w:t>ecline</w:t>
            </w:r>
            <w:r>
              <w:rPr>
                <w:rFonts w:hint="eastAsia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  <w:t xml:space="preserve"> R</w:t>
            </w:r>
            <w:r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  <w:t>ate</w:t>
            </w:r>
          </w:p>
        </w:tc>
        <w:tc>
          <w:tcPr>
            <w:tcW w:w="354" w:type="pct"/>
            <w:tcBorders>
              <w:top w:val="single" w:color="auto" w:sz="4" w:space="0"/>
              <w:bottom w:val="single" w:color="auto" w:sz="4" w:space="0"/>
            </w:tcBorders>
            <w:shd w:val="clear" w:color="auto" w:fill="DEEAF6"/>
            <w:vAlign w:val="top"/>
          </w:tcPr>
          <w:p>
            <w:pPr>
              <w:jc w:val="center"/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  <w:t>W0</w:t>
            </w:r>
          </w:p>
        </w:tc>
        <w:tc>
          <w:tcPr>
            <w:tcW w:w="354" w:type="pct"/>
            <w:tcBorders>
              <w:top w:val="single" w:color="auto" w:sz="4" w:space="0"/>
              <w:bottom w:val="single" w:color="auto" w:sz="4" w:space="0"/>
            </w:tcBorders>
            <w:shd w:val="clear" w:color="auto" w:fill="DEEAF6"/>
            <w:vAlign w:val="top"/>
          </w:tcPr>
          <w:p>
            <w:pPr>
              <w:jc w:val="center"/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  <w:t>W1</w:t>
            </w:r>
          </w:p>
        </w:tc>
        <w:tc>
          <w:tcPr>
            <w:tcW w:w="354" w:type="pct"/>
            <w:tcBorders>
              <w:top w:val="single" w:color="auto" w:sz="4" w:space="0"/>
              <w:bottom w:val="single" w:color="auto" w:sz="4" w:space="0"/>
            </w:tcBorders>
            <w:shd w:val="clear" w:color="auto" w:fill="DEEAF6"/>
            <w:vAlign w:val="top"/>
          </w:tcPr>
          <w:p>
            <w:pPr>
              <w:jc w:val="center"/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  <w:t>W2</w:t>
            </w:r>
          </w:p>
        </w:tc>
        <w:tc>
          <w:tcPr>
            <w:tcW w:w="354" w:type="pct"/>
            <w:tcBorders>
              <w:top w:val="single" w:color="auto" w:sz="4" w:space="0"/>
              <w:bottom w:val="single" w:color="auto" w:sz="4" w:space="0"/>
            </w:tcBorders>
            <w:shd w:val="clear" w:color="auto" w:fill="DEEAF6"/>
            <w:vAlign w:val="top"/>
          </w:tcPr>
          <w:p>
            <w:pPr>
              <w:jc w:val="center"/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  <w:t>W4</w:t>
            </w:r>
          </w:p>
        </w:tc>
        <w:tc>
          <w:tcPr>
            <w:tcW w:w="596" w:type="pct"/>
            <w:tcBorders>
              <w:top w:val="single" w:color="auto" w:sz="4" w:space="0"/>
              <w:bottom w:val="single" w:color="auto" w:sz="4" w:space="0"/>
            </w:tcBorders>
            <w:shd w:val="clear" w:color="auto" w:fill="DEEAF6"/>
            <w:vAlign w:val="top"/>
          </w:tcPr>
          <w:p>
            <w:pPr>
              <w:jc w:val="center"/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  <w:t>I</w:t>
            </w:r>
            <w:r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  <w:t>ncre</w:t>
            </w:r>
            <w:r>
              <w:rPr>
                <w:rFonts w:hint="eastAsia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  <w:t>a</w:t>
            </w:r>
            <w:r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  <w:t>sed</w:t>
            </w:r>
            <w:r>
              <w:rPr>
                <w:rFonts w:hint="eastAsia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  <w:t xml:space="preserve"> V</w:t>
            </w:r>
            <w:r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  <w:t>alue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46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6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male</w:t>
            </w:r>
          </w:p>
        </w:tc>
        <w:tc>
          <w:tcPr>
            <w:tcW w:w="219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0~19</w:t>
            </w:r>
          </w:p>
        </w:tc>
        <w:tc>
          <w:tcPr>
            <w:tcW w:w="367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Deutan</w:t>
            </w:r>
          </w:p>
        </w:tc>
        <w:tc>
          <w:tcPr>
            <w:tcW w:w="309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309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309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309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508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49.38%</w:t>
            </w:r>
          </w:p>
        </w:tc>
        <w:tc>
          <w:tcPr>
            <w:tcW w:w="354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54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54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54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96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46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6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male</w:t>
            </w:r>
          </w:p>
        </w:tc>
        <w:tc>
          <w:tcPr>
            <w:tcW w:w="21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20~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67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Deutan</w:t>
            </w:r>
          </w:p>
        </w:tc>
        <w:tc>
          <w:tcPr>
            <w:tcW w:w="30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30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30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30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508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56.44%</w:t>
            </w:r>
          </w:p>
        </w:tc>
        <w:tc>
          <w:tcPr>
            <w:tcW w:w="354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4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4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96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0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male</w:t>
            </w:r>
          </w:p>
        </w:tc>
        <w:tc>
          <w:tcPr>
            <w:tcW w:w="2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0~19</w:t>
            </w:r>
          </w:p>
        </w:tc>
        <w:tc>
          <w:tcPr>
            <w:tcW w:w="3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Deutan</w:t>
            </w: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63.93%</w:t>
            </w:r>
          </w:p>
        </w:tc>
        <w:tc>
          <w:tcPr>
            <w:tcW w:w="3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46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6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male</w:t>
            </w:r>
          </w:p>
        </w:tc>
        <w:tc>
          <w:tcPr>
            <w:tcW w:w="21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0~19</w:t>
            </w:r>
          </w:p>
        </w:tc>
        <w:tc>
          <w:tcPr>
            <w:tcW w:w="367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Deutan</w:t>
            </w:r>
          </w:p>
        </w:tc>
        <w:tc>
          <w:tcPr>
            <w:tcW w:w="30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30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30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30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508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4.85%</w:t>
            </w:r>
          </w:p>
        </w:tc>
        <w:tc>
          <w:tcPr>
            <w:tcW w:w="354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54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96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male</w:t>
            </w:r>
          </w:p>
        </w:tc>
        <w:tc>
          <w:tcPr>
            <w:tcW w:w="2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30~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Deutan</w:t>
            </w: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79.01%</w:t>
            </w:r>
          </w:p>
        </w:tc>
        <w:tc>
          <w:tcPr>
            <w:tcW w:w="3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46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06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male</w:t>
            </w:r>
          </w:p>
        </w:tc>
        <w:tc>
          <w:tcPr>
            <w:tcW w:w="21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0~19</w:t>
            </w:r>
          </w:p>
        </w:tc>
        <w:tc>
          <w:tcPr>
            <w:tcW w:w="367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Deutan</w:t>
            </w:r>
          </w:p>
        </w:tc>
        <w:tc>
          <w:tcPr>
            <w:tcW w:w="30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30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30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30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508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69.89%</w:t>
            </w:r>
          </w:p>
        </w:tc>
        <w:tc>
          <w:tcPr>
            <w:tcW w:w="354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54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54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54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96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0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male</w:t>
            </w:r>
          </w:p>
        </w:tc>
        <w:tc>
          <w:tcPr>
            <w:tcW w:w="2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0~19</w:t>
            </w:r>
          </w:p>
        </w:tc>
        <w:tc>
          <w:tcPr>
            <w:tcW w:w="3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Deutan</w:t>
            </w: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62.91%</w:t>
            </w:r>
          </w:p>
        </w:tc>
        <w:tc>
          <w:tcPr>
            <w:tcW w:w="3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46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06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male</w:t>
            </w:r>
          </w:p>
        </w:tc>
        <w:tc>
          <w:tcPr>
            <w:tcW w:w="21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0~19</w:t>
            </w:r>
          </w:p>
        </w:tc>
        <w:tc>
          <w:tcPr>
            <w:tcW w:w="367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Deutan</w:t>
            </w:r>
          </w:p>
        </w:tc>
        <w:tc>
          <w:tcPr>
            <w:tcW w:w="30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30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30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30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508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25.64%</w:t>
            </w:r>
          </w:p>
        </w:tc>
        <w:tc>
          <w:tcPr>
            <w:tcW w:w="354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54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54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54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96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46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06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male</w:t>
            </w:r>
          </w:p>
        </w:tc>
        <w:tc>
          <w:tcPr>
            <w:tcW w:w="219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0~19</w:t>
            </w:r>
          </w:p>
        </w:tc>
        <w:tc>
          <w:tcPr>
            <w:tcW w:w="367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Deutan</w:t>
            </w:r>
          </w:p>
        </w:tc>
        <w:tc>
          <w:tcPr>
            <w:tcW w:w="309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309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309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309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508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34.45%</w:t>
            </w:r>
          </w:p>
        </w:tc>
        <w:tc>
          <w:tcPr>
            <w:tcW w:w="354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54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54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54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96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46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06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male</w:t>
            </w:r>
          </w:p>
        </w:tc>
        <w:tc>
          <w:tcPr>
            <w:tcW w:w="21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20~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67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Deutan</w:t>
            </w:r>
          </w:p>
        </w:tc>
        <w:tc>
          <w:tcPr>
            <w:tcW w:w="30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30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0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30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508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57.28%</w:t>
            </w:r>
          </w:p>
        </w:tc>
        <w:tc>
          <w:tcPr>
            <w:tcW w:w="354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4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96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0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male</w:t>
            </w:r>
          </w:p>
        </w:tc>
        <w:tc>
          <w:tcPr>
            <w:tcW w:w="2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0~19</w:t>
            </w:r>
          </w:p>
        </w:tc>
        <w:tc>
          <w:tcPr>
            <w:tcW w:w="3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Deutan</w:t>
            </w: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61.90%</w:t>
            </w:r>
          </w:p>
        </w:tc>
        <w:tc>
          <w:tcPr>
            <w:tcW w:w="3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46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06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male</w:t>
            </w:r>
          </w:p>
        </w:tc>
        <w:tc>
          <w:tcPr>
            <w:tcW w:w="21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0~19</w:t>
            </w:r>
          </w:p>
        </w:tc>
        <w:tc>
          <w:tcPr>
            <w:tcW w:w="367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Deutan</w:t>
            </w:r>
          </w:p>
        </w:tc>
        <w:tc>
          <w:tcPr>
            <w:tcW w:w="30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30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30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30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508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43.45%</w:t>
            </w:r>
          </w:p>
        </w:tc>
        <w:tc>
          <w:tcPr>
            <w:tcW w:w="354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54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54" w:type="pct"/>
            <w:shd w:val="clear" w:color="auto" w:fill="DEEAF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tcW w:w="354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96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0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male</w:t>
            </w:r>
          </w:p>
        </w:tc>
        <w:tc>
          <w:tcPr>
            <w:tcW w:w="2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30~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Deutan</w:t>
            </w: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31.02%</w:t>
            </w:r>
          </w:p>
        </w:tc>
        <w:tc>
          <w:tcPr>
            <w:tcW w:w="3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46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06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male</w:t>
            </w:r>
          </w:p>
        </w:tc>
        <w:tc>
          <w:tcPr>
            <w:tcW w:w="21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0~19</w:t>
            </w:r>
          </w:p>
        </w:tc>
        <w:tc>
          <w:tcPr>
            <w:tcW w:w="367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Deutan</w:t>
            </w:r>
          </w:p>
        </w:tc>
        <w:tc>
          <w:tcPr>
            <w:tcW w:w="30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30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30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30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508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46.67%</w:t>
            </w:r>
          </w:p>
        </w:tc>
        <w:tc>
          <w:tcPr>
            <w:tcW w:w="354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4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96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0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male</w:t>
            </w:r>
          </w:p>
        </w:tc>
        <w:tc>
          <w:tcPr>
            <w:tcW w:w="2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0~19</w:t>
            </w:r>
          </w:p>
        </w:tc>
        <w:tc>
          <w:tcPr>
            <w:tcW w:w="3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Deutan</w:t>
            </w: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21.64%</w:t>
            </w:r>
          </w:p>
        </w:tc>
        <w:tc>
          <w:tcPr>
            <w:tcW w:w="3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46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06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male</w:t>
            </w:r>
          </w:p>
        </w:tc>
        <w:tc>
          <w:tcPr>
            <w:tcW w:w="21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0~19</w:t>
            </w:r>
          </w:p>
        </w:tc>
        <w:tc>
          <w:tcPr>
            <w:tcW w:w="367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Deutan</w:t>
            </w:r>
          </w:p>
        </w:tc>
        <w:tc>
          <w:tcPr>
            <w:tcW w:w="30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30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30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30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508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52.94%</w:t>
            </w:r>
          </w:p>
        </w:tc>
        <w:tc>
          <w:tcPr>
            <w:tcW w:w="354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54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54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54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96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0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male</w:t>
            </w:r>
          </w:p>
        </w:tc>
        <w:tc>
          <w:tcPr>
            <w:tcW w:w="2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0~19</w:t>
            </w:r>
          </w:p>
        </w:tc>
        <w:tc>
          <w:tcPr>
            <w:tcW w:w="3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Deutan</w:t>
            </w: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10.45%</w:t>
            </w:r>
          </w:p>
        </w:tc>
        <w:tc>
          <w:tcPr>
            <w:tcW w:w="3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9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</w:tbl>
    <w:p>
      <w:pPr>
        <w:jc w:val="center"/>
        <w:rPr>
          <w:rFonts w:hint="default" w:ascii="Arial" w:hAnsi="Arial" w:eastAsia="宋体" w:cs="Arial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>
      <w:pPr>
        <w:jc w:val="center"/>
        <w:rPr>
          <w:rFonts w:hint="default" w:ascii="Arial" w:hAnsi="Arial" w:eastAsia="宋体" w:cs="Arial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>
      <w:r>
        <w:br w:type="page"/>
      </w:r>
    </w:p>
    <w:p>
      <w:pPr>
        <w:jc w:val="center"/>
        <w:rPr>
          <w:rFonts w:hint="default" w:ascii="Arial" w:hAnsi="Arial" w:eastAsia="宋体" w:cs="Arial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default" w:ascii="Arial" w:hAnsi="Arial" w:eastAsia="宋体" w:cs="Arial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Table </w:t>
      </w:r>
      <w:r>
        <w:rPr>
          <w:rFonts w:hint="eastAsia" w:ascii="Arial" w:hAnsi="Arial" w:eastAsia="宋体" w:cs="Arial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3</w:t>
      </w:r>
      <w:r>
        <w:rPr>
          <w:rFonts w:hint="default" w:ascii="Arial" w:hAnsi="Arial" w:eastAsia="宋体" w:cs="Arial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: The examination results before and at the end of week 1, week 2 and week 4 of </w:t>
      </w:r>
      <w:r>
        <w:rPr>
          <w:rFonts w:hint="eastAsia" w:ascii="Arial" w:hAnsi="Arial" w:eastAsia="宋体" w:cs="Arial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LW+MW dual mutations group</w:t>
      </w:r>
      <w:r>
        <w:rPr>
          <w:rFonts w:hint="default" w:ascii="Arial" w:hAnsi="Arial" w:eastAsia="宋体" w:cs="Arial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.</w:t>
      </w:r>
    </w:p>
    <w:tbl>
      <w:tblPr>
        <w:tblStyle w:val="4"/>
        <w:tblpPr w:leftFromText="180" w:rightFromText="180" w:vertAnchor="page" w:horzAnchor="page" w:tblpXSpec="center" w:tblpY="2305"/>
        <w:tblOverlap w:val="never"/>
        <w:tblW w:w="4746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805"/>
        <w:gridCol w:w="807"/>
        <w:gridCol w:w="955"/>
        <w:gridCol w:w="812"/>
        <w:gridCol w:w="813"/>
        <w:gridCol w:w="813"/>
        <w:gridCol w:w="813"/>
        <w:gridCol w:w="1362"/>
        <w:gridCol w:w="934"/>
        <w:gridCol w:w="934"/>
        <w:gridCol w:w="934"/>
        <w:gridCol w:w="937"/>
        <w:gridCol w:w="160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44" w:type="pct"/>
            <w:vMerge w:val="restart"/>
            <w:shd w:val="clear" w:color="auto" w:fill="DEEAF6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lang w:val="en-US" w:eastAsia="zh-CN"/>
              </w:rPr>
              <w:t>Number</w:t>
            </w:r>
          </w:p>
        </w:tc>
        <w:tc>
          <w:tcPr>
            <w:tcW w:w="299" w:type="pct"/>
            <w:vMerge w:val="restart"/>
            <w:shd w:val="clear" w:color="auto" w:fill="DEEAF6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lang w:val="en-US" w:eastAsia="zh-CN"/>
              </w:rPr>
              <w:t>Sex</w:t>
            </w:r>
          </w:p>
        </w:tc>
        <w:tc>
          <w:tcPr>
            <w:tcW w:w="299" w:type="pct"/>
            <w:vMerge w:val="restart"/>
            <w:shd w:val="clear" w:color="auto" w:fill="DEEAF6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sz w:val="18"/>
                <w:szCs w:val="18"/>
                <w:highlight w:val="none"/>
                <w:lang w:val="en-US" w:eastAsia="zh-CN"/>
              </w:rPr>
              <w:t>Age ranges</w:t>
            </w:r>
          </w:p>
        </w:tc>
        <w:tc>
          <w:tcPr>
            <w:tcW w:w="355" w:type="pct"/>
            <w:vMerge w:val="restart"/>
            <w:shd w:val="clear" w:color="auto" w:fill="DEEAF6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lang w:val="en-US" w:eastAsia="zh-CN"/>
              </w:rPr>
              <w:t>Type of CVD</w:t>
            </w:r>
          </w:p>
        </w:tc>
        <w:tc>
          <w:tcPr>
            <w:tcW w:w="1714" w:type="pct"/>
            <w:gridSpan w:val="5"/>
            <w:tcBorders>
              <w:bottom w:val="single" w:color="auto" w:sz="4" w:space="0"/>
            </w:tcBorders>
            <w:shd w:val="clear" w:color="auto" w:fill="DEEAF6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lang w:val="en-US" w:eastAsia="zh-CN"/>
              </w:rPr>
              <w:t xml:space="preserve">Farnsworth-Munsell 100 Hue color vision test </w:t>
            </w:r>
          </w:p>
        </w:tc>
        <w:tc>
          <w:tcPr>
            <w:tcW w:w="1986" w:type="pct"/>
            <w:gridSpan w:val="5"/>
            <w:tcBorders>
              <w:bottom w:val="single" w:color="auto" w:sz="4" w:space="0"/>
            </w:tcBorders>
            <w:shd w:val="clear" w:color="auto" w:fill="DEEAF6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</w:rPr>
              <w:t>Ishihara's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lang w:val="en-US" w:eastAsia="zh-CN"/>
              </w:rPr>
              <w:t xml:space="preserve"> test score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44" w:type="pct"/>
            <w:vMerge w:val="continue"/>
            <w:tcBorders>
              <w:bottom w:val="single" w:color="auto" w:sz="4" w:space="0"/>
            </w:tcBorders>
            <w:shd w:val="clear" w:color="auto" w:fill="DEEAF6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</w:rPr>
            </w:pPr>
          </w:p>
        </w:tc>
        <w:tc>
          <w:tcPr>
            <w:tcW w:w="299" w:type="pct"/>
            <w:vMerge w:val="continue"/>
            <w:tcBorders>
              <w:bottom w:val="single" w:color="auto" w:sz="4" w:space="0"/>
            </w:tcBorders>
            <w:shd w:val="clear" w:color="auto" w:fill="DEEAF6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</w:rPr>
            </w:pPr>
          </w:p>
        </w:tc>
        <w:tc>
          <w:tcPr>
            <w:tcW w:w="299" w:type="pct"/>
            <w:vMerge w:val="continue"/>
            <w:tcBorders>
              <w:bottom w:val="single" w:color="auto" w:sz="4" w:space="0"/>
            </w:tcBorders>
            <w:shd w:val="clear" w:color="auto" w:fill="DEEAF6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</w:rPr>
            </w:pPr>
          </w:p>
        </w:tc>
        <w:tc>
          <w:tcPr>
            <w:tcW w:w="355" w:type="pct"/>
            <w:vMerge w:val="continue"/>
            <w:tcBorders>
              <w:bottom w:val="single" w:color="auto" w:sz="4" w:space="0"/>
            </w:tcBorders>
            <w:shd w:val="clear" w:color="auto" w:fill="DEEAF6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vertAlign w:val="baseline"/>
              </w:rPr>
            </w:pPr>
          </w:p>
        </w:tc>
        <w:tc>
          <w:tcPr>
            <w:tcW w:w="302" w:type="pct"/>
            <w:tcBorders>
              <w:top w:val="single" w:color="auto" w:sz="4" w:space="0"/>
              <w:bottom w:val="single" w:color="auto" w:sz="4" w:space="0"/>
            </w:tcBorders>
            <w:shd w:val="clear" w:color="auto" w:fill="DEEAF6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lang w:val="en-US" w:eastAsia="zh-CN"/>
              </w:rPr>
              <w:t>W0</w:t>
            </w:r>
          </w:p>
        </w:tc>
        <w:tc>
          <w:tcPr>
            <w:tcW w:w="302" w:type="pct"/>
            <w:tcBorders>
              <w:top w:val="single" w:color="auto" w:sz="4" w:space="0"/>
              <w:bottom w:val="single" w:color="auto" w:sz="4" w:space="0"/>
            </w:tcBorders>
            <w:shd w:val="clear" w:color="auto" w:fill="DEEAF6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lang w:val="en-US" w:eastAsia="zh-CN"/>
              </w:rPr>
              <w:t>W1</w:t>
            </w:r>
          </w:p>
        </w:tc>
        <w:tc>
          <w:tcPr>
            <w:tcW w:w="302" w:type="pct"/>
            <w:tcBorders>
              <w:top w:val="single" w:color="auto" w:sz="4" w:space="0"/>
              <w:bottom w:val="single" w:color="auto" w:sz="4" w:space="0"/>
            </w:tcBorders>
            <w:shd w:val="clear" w:color="auto" w:fill="DEEAF6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lang w:val="en-US" w:eastAsia="zh-CN"/>
              </w:rPr>
              <w:t>W2</w:t>
            </w:r>
          </w:p>
        </w:tc>
        <w:tc>
          <w:tcPr>
            <w:tcW w:w="302" w:type="pct"/>
            <w:tcBorders>
              <w:top w:val="single" w:color="auto" w:sz="4" w:space="0"/>
              <w:bottom w:val="single" w:color="auto" w:sz="4" w:space="0"/>
            </w:tcBorders>
            <w:shd w:val="clear" w:color="auto" w:fill="DEEAF6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lang w:val="en-US" w:eastAsia="zh-CN"/>
              </w:rPr>
              <w:t>W4</w:t>
            </w:r>
          </w:p>
        </w:tc>
        <w:tc>
          <w:tcPr>
            <w:tcW w:w="502" w:type="pct"/>
            <w:tcBorders>
              <w:top w:val="single" w:color="auto" w:sz="4" w:space="0"/>
              <w:bottom w:val="single" w:color="auto" w:sz="4" w:space="0"/>
            </w:tcBorders>
            <w:shd w:val="clear" w:color="auto" w:fill="DEEAF6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lang w:val="en-US" w:eastAsia="zh-CN"/>
              </w:rPr>
              <w:t>Decline Rate</w:t>
            </w:r>
          </w:p>
        </w:tc>
        <w:tc>
          <w:tcPr>
            <w:tcW w:w="347" w:type="pct"/>
            <w:tcBorders>
              <w:top w:val="single" w:color="auto" w:sz="4" w:space="0"/>
              <w:bottom w:val="single" w:color="auto" w:sz="4" w:space="0"/>
            </w:tcBorders>
            <w:shd w:val="clear" w:color="auto" w:fill="DEEAF6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lang w:val="en-US" w:eastAsia="zh-CN"/>
              </w:rPr>
              <w:t>W0</w:t>
            </w:r>
          </w:p>
        </w:tc>
        <w:tc>
          <w:tcPr>
            <w:tcW w:w="347" w:type="pct"/>
            <w:tcBorders>
              <w:top w:val="single" w:color="auto" w:sz="4" w:space="0"/>
              <w:bottom w:val="single" w:color="auto" w:sz="4" w:space="0"/>
            </w:tcBorders>
            <w:shd w:val="clear" w:color="auto" w:fill="DEEAF6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lang w:val="en-US" w:eastAsia="zh-CN"/>
              </w:rPr>
              <w:t>W1</w:t>
            </w:r>
          </w:p>
        </w:tc>
        <w:tc>
          <w:tcPr>
            <w:tcW w:w="347" w:type="pct"/>
            <w:tcBorders>
              <w:top w:val="single" w:color="auto" w:sz="4" w:space="0"/>
              <w:bottom w:val="single" w:color="auto" w:sz="4" w:space="0"/>
            </w:tcBorders>
            <w:shd w:val="clear" w:color="auto" w:fill="DEEAF6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lang w:val="en-US" w:eastAsia="zh-CN"/>
              </w:rPr>
              <w:t>W2</w:t>
            </w:r>
          </w:p>
        </w:tc>
        <w:tc>
          <w:tcPr>
            <w:tcW w:w="348" w:type="pct"/>
            <w:tcBorders>
              <w:top w:val="single" w:color="auto" w:sz="4" w:space="0"/>
              <w:bottom w:val="single" w:color="auto" w:sz="4" w:space="0"/>
            </w:tcBorders>
            <w:shd w:val="clear" w:color="auto" w:fill="DEEAF6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lang w:val="en-US" w:eastAsia="zh-CN"/>
              </w:rPr>
              <w:t>W4</w:t>
            </w:r>
          </w:p>
        </w:tc>
        <w:tc>
          <w:tcPr>
            <w:tcW w:w="594" w:type="pct"/>
            <w:tcBorders>
              <w:top w:val="single" w:color="auto" w:sz="4" w:space="0"/>
              <w:bottom w:val="single" w:color="auto" w:sz="4" w:space="0"/>
            </w:tcBorders>
            <w:shd w:val="clear" w:color="auto" w:fill="DEEAF6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lang w:val="en-US" w:eastAsia="zh-CN"/>
              </w:rPr>
              <w:t>Increased Value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44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9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Female</w:t>
            </w:r>
          </w:p>
        </w:tc>
        <w:tc>
          <w:tcPr>
            <w:tcW w:w="299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20~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55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Deutan</w:t>
            </w:r>
          </w:p>
        </w:tc>
        <w:tc>
          <w:tcPr>
            <w:tcW w:w="302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302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302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02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02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66.94%</w:t>
            </w:r>
          </w:p>
        </w:tc>
        <w:tc>
          <w:tcPr>
            <w:tcW w:w="347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7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7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8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94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44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male</w:t>
            </w:r>
          </w:p>
        </w:tc>
        <w:tc>
          <w:tcPr>
            <w:tcW w:w="29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50~59</w:t>
            </w:r>
          </w:p>
        </w:tc>
        <w:tc>
          <w:tcPr>
            <w:tcW w:w="355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Deutan</w:t>
            </w:r>
          </w:p>
        </w:tc>
        <w:tc>
          <w:tcPr>
            <w:tcW w:w="302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302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302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302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502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-3.53%</w:t>
            </w:r>
          </w:p>
        </w:tc>
        <w:tc>
          <w:tcPr>
            <w:tcW w:w="347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7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7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8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94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male</w:t>
            </w: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40~49</w:t>
            </w:r>
          </w:p>
        </w:tc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Deutan</w:t>
            </w:r>
          </w:p>
        </w:tc>
        <w:tc>
          <w:tcPr>
            <w:tcW w:w="3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3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3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3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23.29%</w:t>
            </w:r>
          </w:p>
        </w:tc>
        <w:tc>
          <w:tcPr>
            <w:tcW w:w="3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9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44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9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male</w:t>
            </w:r>
          </w:p>
        </w:tc>
        <w:tc>
          <w:tcPr>
            <w:tcW w:w="29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10~1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55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Protan</w:t>
            </w:r>
          </w:p>
        </w:tc>
        <w:tc>
          <w:tcPr>
            <w:tcW w:w="302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302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302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302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502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17.83%</w:t>
            </w:r>
          </w:p>
        </w:tc>
        <w:tc>
          <w:tcPr>
            <w:tcW w:w="347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7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8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94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male</w:t>
            </w: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10~1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Protan</w:t>
            </w:r>
          </w:p>
        </w:tc>
        <w:tc>
          <w:tcPr>
            <w:tcW w:w="3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3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3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3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35.65%</w:t>
            </w:r>
          </w:p>
        </w:tc>
        <w:tc>
          <w:tcPr>
            <w:tcW w:w="3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9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44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9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male</w:t>
            </w:r>
          </w:p>
        </w:tc>
        <w:tc>
          <w:tcPr>
            <w:tcW w:w="29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20~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55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Protan</w:t>
            </w:r>
          </w:p>
        </w:tc>
        <w:tc>
          <w:tcPr>
            <w:tcW w:w="302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302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302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302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502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58.97%</w:t>
            </w:r>
          </w:p>
        </w:tc>
        <w:tc>
          <w:tcPr>
            <w:tcW w:w="347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7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8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94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male</w:t>
            </w:r>
          </w:p>
        </w:tc>
        <w:tc>
          <w:tcPr>
            <w:tcW w:w="2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10~1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Protan</w:t>
            </w:r>
          </w:p>
        </w:tc>
        <w:tc>
          <w:tcPr>
            <w:tcW w:w="3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3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3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3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45.35%</w:t>
            </w:r>
          </w:p>
        </w:tc>
        <w:tc>
          <w:tcPr>
            <w:tcW w:w="3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9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44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9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male</w:t>
            </w:r>
          </w:p>
        </w:tc>
        <w:tc>
          <w:tcPr>
            <w:tcW w:w="29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20~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55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Protan</w:t>
            </w:r>
          </w:p>
        </w:tc>
        <w:tc>
          <w:tcPr>
            <w:tcW w:w="302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302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302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302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502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23.26%</w:t>
            </w:r>
          </w:p>
        </w:tc>
        <w:tc>
          <w:tcPr>
            <w:tcW w:w="347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7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8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94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</w:tbl>
    <w:p>
      <w:r>
        <w:br w:type="page"/>
      </w:r>
    </w:p>
    <w:p>
      <w:pPr>
        <w:jc w:val="center"/>
        <w:rPr>
          <w:rFonts w:hint="default" w:ascii="Arial" w:hAnsi="Arial" w:eastAsia="宋体" w:cs="Arial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default" w:ascii="Arial" w:hAnsi="Arial" w:eastAsia="宋体" w:cs="Arial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Table </w:t>
      </w:r>
      <w:r>
        <w:rPr>
          <w:rFonts w:hint="eastAsia" w:ascii="Arial" w:hAnsi="Arial" w:eastAsia="宋体" w:cs="Arial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4</w:t>
      </w:r>
      <w:r>
        <w:rPr>
          <w:rFonts w:hint="default" w:ascii="Arial" w:hAnsi="Arial" w:eastAsia="宋体" w:cs="Arial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: The examination results before and at the end of week 1, week 2 and week 4 of no definite gene mutation</w:t>
      </w:r>
      <w:r>
        <w:rPr>
          <w:rFonts w:hint="eastAsia" w:ascii="Arial" w:hAnsi="Arial" w:eastAsia="宋体" w:cs="Arial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 group</w:t>
      </w:r>
      <w:r>
        <w:rPr>
          <w:rFonts w:hint="default" w:ascii="Arial" w:hAnsi="Arial" w:eastAsia="宋体" w:cs="Arial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.</w:t>
      </w:r>
    </w:p>
    <w:tbl>
      <w:tblPr>
        <w:tblStyle w:val="4"/>
        <w:tblpPr w:leftFromText="180" w:rightFromText="180" w:vertAnchor="page" w:horzAnchor="page" w:tblpX="982" w:tblpY="2305"/>
        <w:tblOverlap w:val="never"/>
        <w:tblW w:w="4758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809"/>
        <w:gridCol w:w="807"/>
        <w:gridCol w:w="974"/>
        <w:gridCol w:w="817"/>
        <w:gridCol w:w="817"/>
        <w:gridCol w:w="817"/>
        <w:gridCol w:w="817"/>
        <w:gridCol w:w="1360"/>
        <w:gridCol w:w="939"/>
        <w:gridCol w:w="939"/>
        <w:gridCol w:w="939"/>
        <w:gridCol w:w="940"/>
        <w:gridCol w:w="160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43" w:type="pct"/>
            <w:vMerge w:val="restart"/>
            <w:shd w:val="clear" w:color="auto" w:fill="DEEAF6"/>
          </w:tcPr>
          <w:p>
            <w:pPr>
              <w:jc w:val="center"/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  <w:t>Number</w:t>
            </w:r>
          </w:p>
        </w:tc>
        <w:tc>
          <w:tcPr>
            <w:tcW w:w="306" w:type="pct"/>
            <w:vMerge w:val="restart"/>
            <w:shd w:val="clear" w:color="auto" w:fill="DEEAF6"/>
          </w:tcPr>
          <w:p>
            <w:pPr>
              <w:jc w:val="center"/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  <w:t>Sex</w:t>
            </w:r>
          </w:p>
        </w:tc>
        <w:tc>
          <w:tcPr>
            <w:tcW w:w="219" w:type="pct"/>
            <w:vMerge w:val="restart"/>
            <w:shd w:val="clear" w:color="auto" w:fill="DEEAF6"/>
          </w:tcPr>
          <w:p>
            <w:pPr>
              <w:jc w:val="center"/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  <w:t>Age ranges</w:t>
            </w:r>
          </w:p>
        </w:tc>
        <w:tc>
          <w:tcPr>
            <w:tcW w:w="367" w:type="pct"/>
            <w:vMerge w:val="restart"/>
            <w:shd w:val="clear" w:color="auto" w:fill="DEEAF6"/>
          </w:tcPr>
          <w:p>
            <w:pPr>
              <w:jc w:val="center"/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  <w:t>Type of CVD</w:t>
            </w:r>
          </w:p>
        </w:tc>
        <w:tc>
          <w:tcPr>
            <w:tcW w:w="1746" w:type="pct"/>
            <w:gridSpan w:val="5"/>
            <w:tcBorders>
              <w:bottom w:val="single" w:color="auto" w:sz="4" w:space="0"/>
            </w:tcBorders>
            <w:shd w:val="clear" w:color="auto" w:fill="DEEAF6"/>
          </w:tcPr>
          <w:p>
            <w:pPr>
              <w:jc w:val="center"/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  <w:t xml:space="preserve">Farnsworth-Munsell 100 Hue color vision test </w:t>
            </w:r>
          </w:p>
        </w:tc>
        <w:tc>
          <w:tcPr>
            <w:tcW w:w="2016" w:type="pct"/>
            <w:gridSpan w:val="5"/>
            <w:tcBorders>
              <w:bottom w:val="single" w:color="auto" w:sz="4" w:space="0"/>
            </w:tcBorders>
            <w:shd w:val="clear" w:color="auto" w:fill="DEEAF6"/>
          </w:tcPr>
          <w:p>
            <w:pPr>
              <w:jc w:val="center"/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</w:rPr>
              <w:t>Ishihara's</w:t>
            </w:r>
            <w:r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  <w:t xml:space="preserve"> test score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43" w:type="pct"/>
            <w:vMerge w:val="continue"/>
            <w:tcBorders>
              <w:bottom w:val="single" w:color="auto" w:sz="4" w:space="0"/>
            </w:tcBorders>
            <w:shd w:val="clear" w:color="auto" w:fill="DEEAF6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highlight w:val="none"/>
                <w:vertAlign w:val="baseline"/>
              </w:rPr>
            </w:pPr>
          </w:p>
        </w:tc>
        <w:tc>
          <w:tcPr>
            <w:tcW w:w="306" w:type="pct"/>
            <w:vMerge w:val="continue"/>
            <w:tcBorders>
              <w:bottom w:val="single" w:color="auto" w:sz="4" w:space="0"/>
            </w:tcBorders>
            <w:shd w:val="clear" w:color="auto" w:fill="DEEAF6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highlight w:val="none"/>
                <w:vertAlign w:val="baseline"/>
              </w:rPr>
            </w:pPr>
          </w:p>
        </w:tc>
        <w:tc>
          <w:tcPr>
            <w:tcW w:w="219" w:type="pct"/>
            <w:vMerge w:val="continue"/>
            <w:tcBorders>
              <w:bottom w:val="single" w:color="auto" w:sz="4" w:space="0"/>
            </w:tcBorders>
            <w:shd w:val="clear" w:color="auto" w:fill="DEEAF6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highlight w:val="none"/>
                <w:vertAlign w:val="baseline"/>
              </w:rPr>
            </w:pPr>
          </w:p>
        </w:tc>
        <w:tc>
          <w:tcPr>
            <w:tcW w:w="367" w:type="pct"/>
            <w:vMerge w:val="continue"/>
            <w:tcBorders>
              <w:bottom w:val="single" w:color="auto" w:sz="4" w:space="0"/>
            </w:tcBorders>
            <w:shd w:val="clear" w:color="auto" w:fill="DEEAF6"/>
          </w:tcPr>
          <w:p>
            <w:pPr>
              <w:jc w:val="center"/>
              <w:rPr>
                <w:rFonts w:hint="default" w:ascii="Arial" w:hAnsi="Arial" w:cs="Arial"/>
                <w:sz w:val="18"/>
                <w:szCs w:val="18"/>
                <w:highlight w:val="none"/>
                <w:vertAlign w:val="baseline"/>
              </w:rPr>
            </w:pPr>
          </w:p>
        </w:tc>
        <w:tc>
          <w:tcPr>
            <w:tcW w:w="309" w:type="pct"/>
            <w:tcBorders>
              <w:top w:val="single" w:color="auto" w:sz="4" w:space="0"/>
              <w:bottom w:val="single" w:color="auto" w:sz="4" w:space="0"/>
            </w:tcBorders>
            <w:shd w:val="clear" w:color="auto" w:fill="DEEAF6"/>
          </w:tcPr>
          <w:p>
            <w:pPr>
              <w:jc w:val="center"/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  <w:t>W0</w:t>
            </w:r>
          </w:p>
        </w:tc>
        <w:tc>
          <w:tcPr>
            <w:tcW w:w="309" w:type="pct"/>
            <w:tcBorders>
              <w:top w:val="single" w:color="auto" w:sz="4" w:space="0"/>
              <w:bottom w:val="single" w:color="auto" w:sz="4" w:space="0"/>
            </w:tcBorders>
            <w:shd w:val="clear" w:color="auto" w:fill="DEEAF6"/>
            <w:vAlign w:val="top"/>
          </w:tcPr>
          <w:p>
            <w:pPr>
              <w:jc w:val="center"/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  <w:t>W1</w:t>
            </w:r>
          </w:p>
        </w:tc>
        <w:tc>
          <w:tcPr>
            <w:tcW w:w="309" w:type="pct"/>
            <w:tcBorders>
              <w:top w:val="single" w:color="auto" w:sz="4" w:space="0"/>
              <w:bottom w:val="single" w:color="auto" w:sz="4" w:space="0"/>
            </w:tcBorders>
            <w:shd w:val="clear" w:color="auto" w:fill="DEEAF6"/>
            <w:vAlign w:val="top"/>
          </w:tcPr>
          <w:p>
            <w:pPr>
              <w:jc w:val="center"/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  <w:t>W2</w:t>
            </w:r>
          </w:p>
        </w:tc>
        <w:tc>
          <w:tcPr>
            <w:tcW w:w="309" w:type="pct"/>
            <w:tcBorders>
              <w:top w:val="single" w:color="auto" w:sz="4" w:space="0"/>
              <w:bottom w:val="single" w:color="auto" w:sz="4" w:space="0"/>
            </w:tcBorders>
            <w:shd w:val="clear" w:color="auto" w:fill="DEEAF6"/>
          </w:tcPr>
          <w:p>
            <w:pPr>
              <w:jc w:val="center"/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  <w:t>W4</w:t>
            </w:r>
          </w:p>
        </w:tc>
        <w:tc>
          <w:tcPr>
            <w:tcW w:w="508" w:type="pct"/>
            <w:tcBorders>
              <w:top w:val="single" w:color="auto" w:sz="4" w:space="0"/>
              <w:bottom w:val="single" w:color="auto" w:sz="4" w:space="0"/>
            </w:tcBorders>
            <w:shd w:val="clear" w:color="auto" w:fill="DEEAF6"/>
            <w:vAlign w:val="top"/>
          </w:tcPr>
          <w:p>
            <w:pPr>
              <w:jc w:val="center"/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  <w:t>D</w:t>
            </w:r>
            <w:r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  <w:t>ecline</w:t>
            </w:r>
            <w:r>
              <w:rPr>
                <w:rFonts w:hint="eastAsia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  <w:t xml:space="preserve"> R</w:t>
            </w:r>
            <w:r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  <w:t>ate</w:t>
            </w:r>
          </w:p>
        </w:tc>
        <w:tc>
          <w:tcPr>
            <w:tcW w:w="354" w:type="pct"/>
            <w:tcBorders>
              <w:top w:val="single" w:color="auto" w:sz="4" w:space="0"/>
              <w:bottom w:val="single" w:color="auto" w:sz="4" w:space="0"/>
            </w:tcBorders>
            <w:shd w:val="clear" w:color="auto" w:fill="DEEAF6"/>
            <w:vAlign w:val="top"/>
          </w:tcPr>
          <w:p>
            <w:pPr>
              <w:jc w:val="center"/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  <w:t>W0</w:t>
            </w:r>
          </w:p>
        </w:tc>
        <w:tc>
          <w:tcPr>
            <w:tcW w:w="354" w:type="pct"/>
            <w:tcBorders>
              <w:top w:val="single" w:color="auto" w:sz="4" w:space="0"/>
              <w:bottom w:val="single" w:color="auto" w:sz="4" w:space="0"/>
            </w:tcBorders>
            <w:shd w:val="clear" w:color="auto" w:fill="DEEAF6"/>
            <w:vAlign w:val="top"/>
          </w:tcPr>
          <w:p>
            <w:pPr>
              <w:jc w:val="center"/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  <w:t>W1</w:t>
            </w:r>
          </w:p>
        </w:tc>
        <w:tc>
          <w:tcPr>
            <w:tcW w:w="354" w:type="pct"/>
            <w:tcBorders>
              <w:top w:val="single" w:color="auto" w:sz="4" w:space="0"/>
              <w:bottom w:val="single" w:color="auto" w:sz="4" w:space="0"/>
            </w:tcBorders>
            <w:shd w:val="clear" w:color="auto" w:fill="DEEAF6"/>
            <w:vAlign w:val="top"/>
          </w:tcPr>
          <w:p>
            <w:pPr>
              <w:jc w:val="center"/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  <w:t>W2</w:t>
            </w:r>
          </w:p>
        </w:tc>
        <w:tc>
          <w:tcPr>
            <w:tcW w:w="354" w:type="pct"/>
            <w:tcBorders>
              <w:top w:val="single" w:color="auto" w:sz="4" w:space="0"/>
              <w:bottom w:val="single" w:color="auto" w:sz="4" w:space="0"/>
            </w:tcBorders>
            <w:shd w:val="clear" w:color="auto" w:fill="DEEAF6"/>
            <w:vAlign w:val="top"/>
          </w:tcPr>
          <w:p>
            <w:pPr>
              <w:jc w:val="center"/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  <w:t>W4</w:t>
            </w:r>
          </w:p>
        </w:tc>
        <w:tc>
          <w:tcPr>
            <w:tcW w:w="599" w:type="pct"/>
            <w:tcBorders>
              <w:top w:val="single" w:color="auto" w:sz="4" w:space="0"/>
              <w:bottom w:val="single" w:color="auto" w:sz="4" w:space="0"/>
            </w:tcBorders>
            <w:shd w:val="clear" w:color="auto" w:fill="DEEAF6"/>
            <w:vAlign w:val="top"/>
          </w:tcPr>
          <w:p>
            <w:pPr>
              <w:jc w:val="center"/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  <w:t>I</w:t>
            </w:r>
            <w:r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  <w:t>ncre</w:t>
            </w:r>
            <w:r>
              <w:rPr>
                <w:rFonts w:hint="eastAsia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  <w:t>a</w:t>
            </w:r>
            <w:r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  <w:t>sed</w:t>
            </w:r>
            <w:r>
              <w:rPr>
                <w:rFonts w:hint="eastAsia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  <w:t xml:space="preserve"> V</w:t>
            </w:r>
            <w:r>
              <w:rPr>
                <w:rFonts w:hint="default" w:ascii="Arial" w:hAnsi="Arial" w:cs="Arial"/>
                <w:b/>
                <w:bCs/>
                <w:sz w:val="18"/>
                <w:szCs w:val="18"/>
                <w:highlight w:val="none"/>
                <w:lang w:val="en-US" w:eastAsia="zh-CN"/>
              </w:rPr>
              <w:t>alue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43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6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Female</w:t>
            </w:r>
          </w:p>
        </w:tc>
        <w:tc>
          <w:tcPr>
            <w:tcW w:w="219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40~49</w:t>
            </w:r>
          </w:p>
        </w:tc>
        <w:tc>
          <w:tcPr>
            <w:tcW w:w="367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Deutan</w:t>
            </w:r>
          </w:p>
        </w:tc>
        <w:tc>
          <w:tcPr>
            <w:tcW w:w="309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309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09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309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508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64.95%</w:t>
            </w:r>
          </w:p>
        </w:tc>
        <w:tc>
          <w:tcPr>
            <w:tcW w:w="354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54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4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99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43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6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male</w:t>
            </w:r>
          </w:p>
        </w:tc>
        <w:tc>
          <w:tcPr>
            <w:tcW w:w="21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0~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67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Deutan</w:t>
            </w:r>
          </w:p>
        </w:tc>
        <w:tc>
          <w:tcPr>
            <w:tcW w:w="30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30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30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30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508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39.78%</w:t>
            </w:r>
          </w:p>
        </w:tc>
        <w:tc>
          <w:tcPr>
            <w:tcW w:w="354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4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54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54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9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0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male</w:t>
            </w:r>
          </w:p>
        </w:tc>
        <w:tc>
          <w:tcPr>
            <w:tcW w:w="2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10~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Deutan</w:t>
            </w: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60.40%</w:t>
            </w:r>
          </w:p>
        </w:tc>
        <w:tc>
          <w:tcPr>
            <w:tcW w:w="3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43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6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male</w:t>
            </w:r>
          </w:p>
        </w:tc>
        <w:tc>
          <w:tcPr>
            <w:tcW w:w="21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20~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67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Deutan</w:t>
            </w:r>
          </w:p>
        </w:tc>
        <w:tc>
          <w:tcPr>
            <w:tcW w:w="30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30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30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0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08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9.09%</w:t>
            </w:r>
          </w:p>
        </w:tc>
        <w:tc>
          <w:tcPr>
            <w:tcW w:w="354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54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54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54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9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male</w:t>
            </w:r>
          </w:p>
        </w:tc>
        <w:tc>
          <w:tcPr>
            <w:tcW w:w="2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30~39</w:t>
            </w:r>
          </w:p>
        </w:tc>
        <w:tc>
          <w:tcPr>
            <w:tcW w:w="3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Deutan</w:t>
            </w: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55.31%</w:t>
            </w:r>
          </w:p>
        </w:tc>
        <w:tc>
          <w:tcPr>
            <w:tcW w:w="3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43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06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male</w:t>
            </w:r>
          </w:p>
        </w:tc>
        <w:tc>
          <w:tcPr>
            <w:tcW w:w="21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10~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67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Deutan</w:t>
            </w:r>
          </w:p>
        </w:tc>
        <w:tc>
          <w:tcPr>
            <w:tcW w:w="30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30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30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30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508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34.33%</w:t>
            </w:r>
          </w:p>
        </w:tc>
        <w:tc>
          <w:tcPr>
            <w:tcW w:w="354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54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54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54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9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0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male</w:t>
            </w:r>
          </w:p>
        </w:tc>
        <w:tc>
          <w:tcPr>
            <w:tcW w:w="2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30~39</w:t>
            </w:r>
          </w:p>
        </w:tc>
        <w:tc>
          <w:tcPr>
            <w:tcW w:w="3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Deutan</w:t>
            </w: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46.76%</w:t>
            </w:r>
          </w:p>
        </w:tc>
        <w:tc>
          <w:tcPr>
            <w:tcW w:w="3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43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06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male</w:t>
            </w:r>
          </w:p>
        </w:tc>
        <w:tc>
          <w:tcPr>
            <w:tcW w:w="21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10~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67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Deutan</w:t>
            </w:r>
          </w:p>
        </w:tc>
        <w:tc>
          <w:tcPr>
            <w:tcW w:w="30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30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30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0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508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59.55%</w:t>
            </w:r>
          </w:p>
        </w:tc>
        <w:tc>
          <w:tcPr>
            <w:tcW w:w="354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54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54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54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9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0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male</w:t>
            </w:r>
          </w:p>
        </w:tc>
        <w:tc>
          <w:tcPr>
            <w:tcW w:w="21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30~39</w:t>
            </w:r>
          </w:p>
        </w:tc>
        <w:tc>
          <w:tcPr>
            <w:tcW w:w="3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Deutan</w:t>
            </w: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3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41.75%</w:t>
            </w:r>
          </w:p>
        </w:tc>
        <w:tc>
          <w:tcPr>
            <w:tcW w:w="3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5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9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43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06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male</w:t>
            </w:r>
          </w:p>
        </w:tc>
        <w:tc>
          <w:tcPr>
            <w:tcW w:w="21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20~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67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Deutan</w:t>
            </w:r>
          </w:p>
        </w:tc>
        <w:tc>
          <w:tcPr>
            <w:tcW w:w="30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30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30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0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08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63.64%</w:t>
            </w:r>
          </w:p>
        </w:tc>
        <w:tc>
          <w:tcPr>
            <w:tcW w:w="354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54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54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54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99" w:type="pct"/>
            <w:shd w:val="clear" w:color="auto" w:fill="DEEAF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</w:tbl>
    <w:p>
      <w:pPr>
        <w:jc w:val="center"/>
        <w:rPr>
          <w:rFonts w:hint="default" w:ascii="Arial" w:hAnsi="Arial" w:eastAsia="宋体" w:cs="Arial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OGNiNzg3OGM1NWQ4YzYxOTZiNzkzZjY4NmMwNzkifQ=="/>
    <w:docVar w:name="KY_MEDREF_DOCUID" w:val="{0815D09C-AA25-4195-9FA2-0C5BA7C4535D}"/>
    <w:docVar w:name="KY_MEDREF_VERSION" w:val="3"/>
  </w:docVars>
  <w:rsids>
    <w:rsidRoot w:val="00000000"/>
    <w:rsid w:val="10D31885"/>
    <w:rsid w:val="1B2039C7"/>
    <w:rsid w:val="1C7C667B"/>
    <w:rsid w:val="20D2179D"/>
    <w:rsid w:val="45C82B2E"/>
    <w:rsid w:val="4A4D0A69"/>
    <w:rsid w:val="4DE02926"/>
    <w:rsid w:val="50812FC2"/>
    <w:rsid w:val="55667D3F"/>
    <w:rsid w:val="589F66DB"/>
    <w:rsid w:val="6333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835</Words>
  <Characters>2684</Characters>
  <Lines>0</Lines>
  <Paragraphs>0</Paragraphs>
  <TotalTime>0</TotalTime>
  <ScaleCrop>false</ScaleCrop>
  <LinksUpToDate>false</LinksUpToDate>
  <CharactersWithSpaces>2854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2022-10-13T11:08:00Z</dcterms:created>
  <dc:creator>45569</dc:creator>
  <cp:lastModifiedBy>301眼科贾亮</cp:lastModifiedBy>
  <dcterms:modified xsi:type="dcterms:W3CDTF">2023-01-02T14:19:13Z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2A5BB50446B64AFD936CF67C2B25858E</vt:lpwstr>
  </property>
</Properties>
</file>