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7B5C9" w14:textId="1A82773E" w:rsidR="009B2023" w:rsidRPr="005008AA" w:rsidRDefault="007D0697">
      <w:pPr>
        <w:rPr>
          <w:b/>
          <w:lang w:val="en-US"/>
        </w:rPr>
      </w:pPr>
      <w:r w:rsidRPr="005008AA">
        <w:rPr>
          <w:b/>
          <w:lang w:val="en-US"/>
        </w:rPr>
        <w:t>Supplementary table</w:t>
      </w:r>
      <w:r w:rsidR="005008AA" w:rsidRPr="005008AA">
        <w:rPr>
          <w:b/>
          <w:lang w:val="en-US"/>
        </w:rPr>
        <w:t xml:space="preserve"> I</w:t>
      </w:r>
    </w:p>
    <w:tbl>
      <w:tblPr>
        <w:tblW w:w="4868" w:type="dxa"/>
        <w:tblLook w:val="04A0" w:firstRow="1" w:lastRow="0" w:firstColumn="1" w:lastColumn="0" w:noHBand="0" w:noVBand="1"/>
      </w:tblPr>
      <w:tblGrid>
        <w:gridCol w:w="1793"/>
        <w:gridCol w:w="897"/>
        <w:gridCol w:w="854"/>
        <w:gridCol w:w="1324"/>
      </w:tblGrid>
      <w:tr w:rsidR="007D0697" w:rsidRPr="002C1F61" w14:paraId="4CCBCCDF" w14:textId="77777777" w:rsidTr="005008AA">
        <w:trPr>
          <w:trHeight w:val="288"/>
        </w:trPr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C58C" w14:textId="77777777" w:rsidR="007D0697" w:rsidRPr="002C1F61" w:rsidRDefault="007D0697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Age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86A6C" w14:textId="77777777" w:rsidR="007D0697" w:rsidRPr="002C1F61" w:rsidRDefault="007D0697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H (n)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76D8D" w14:textId="77777777" w:rsidR="007D0697" w:rsidRPr="002C1F61" w:rsidRDefault="007D0697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M (n)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29C88" w14:textId="77777777" w:rsidR="007D0697" w:rsidRPr="002C1F61" w:rsidRDefault="007D0697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b/>
                <w:color w:val="000000"/>
                <w:lang w:val="en-GB" w:eastAsia="en-GB"/>
              </w:rPr>
              <w:t>J (n)</w:t>
            </w:r>
          </w:p>
        </w:tc>
      </w:tr>
      <w:tr w:rsidR="00F00E5D" w:rsidRPr="002C1F61" w14:paraId="53294F43" w14:textId="77777777" w:rsidTr="00682052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B15" w14:textId="353C7BFF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06D3" w14:textId="6C6DB67B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B075" w14:textId="7BB3EB63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03F" w14:textId="27F9DBCC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</w:tr>
      <w:tr w:rsidR="00F00E5D" w:rsidRPr="002C1F61" w14:paraId="58938E83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9707" w14:textId="7C07775C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1A5" w14:textId="61607E2E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6236" w14:textId="27981DC0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F18" w14:textId="7175A31C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</w:tr>
      <w:tr w:rsidR="00F00E5D" w:rsidRPr="002C1F61" w14:paraId="2077DD30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2CC7" w14:textId="2E67B305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B6E" w14:textId="7A9695CB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6C56" w14:textId="7E7799A5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CC2" w14:textId="3AA90428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</w:tr>
      <w:tr w:rsidR="00F00E5D" w:rsidRPr="002C1F61" w14:paraId="692FB0E9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4B1" w14:textId="0D4765BC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145D" w14:textId="4CE4F75E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A5E" w14:textId="3FCCECB7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2ED0" w14:textId="47A5BC56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</w:tr>
      <w:tr w:rsidR="00F00E5D" w:rsidRPr="002C1F61" w14:paraId="3B418076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232" w14:textId="5D715274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30E" w14:textId="29984728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803A" w14:textId="512B2378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F720" w14:textId="5EB69A6C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</w:tr>
      <w:tr w:rsidR="00F00E5D" w:rsidRPr="002C1F61" w14:paraId="462D4039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FAE" w14:textId="7C94244E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C49F" w14:textId="27D5D731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C1F61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DC82" w14:textId="45DA5928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2B69" w14:textId="1D117811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</w:tr>
      <w:tr w:rsidR="00F00E5D" w:rsidRPr="002C1F61" w14:paraId="6895A419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BE5" w14:textId="47884D1B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42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Gender (Boys/Girls)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66F" w14:textId="2CCA9855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15/19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ACC9" w14:textId="2C6F5474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17/17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7A67" w14:textId="1F366371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13/19</w:t>
            </w:r>
          </w:p>
        </w:tc>
      </w:tr>
      <w:tr w:rsidR="00F00E5D" w:rsidRPr="002C1F61" w14:paraId="5C8BBA83" w14:textId="77777777" w:rsidTr="005008AA">
        <w:trPr>
          <w:trHeight w:val="288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1F4" w14:textId="354F6A56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2490" w14:textId="7D4AB003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587A0" w14:textId="7AB7EEA2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BA66" w14:textId="3D54D68F" w:rsidR="00F00E5D" w:rsidRPr="002C1F61" w:rsidRDefault="00F00E5D" w:rsidP="002201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7CA7CE2D" w14:textId="66357616" w:rsidR="00B116D0" w:rsidRPr="00A86334" w:rsidRDefault="00A86334">
      <w:pPr>
        <w:rPr>
          <w:sz w:val="18"/>
          <w:szCs w:val="18"/>
          <w:lang w:val="en-US"/>
        </w:rPr>
      </w:pPr>
      <w:r w:rsidRPr="00A86334">
        <w:rPr>
          <w:sz w:val="18"/>
          <w:szCs w:val="18"/>
          <w:lang w:val="en-US"/>
        </w:rPr>
        <w:t xml:space="preserve">De number (n) of Hindustani (H), Maroon (M) and Javanese (J) children that participated in the study per age category. Also the number of boys and girls </w:t>
      </w:r>
      <w:r w:rsidR="00B42E8E" w:rsidRPr="00A86334">
        <w:rPr>
          <w:sz w:val="18"/>
          <w:szCs w:val="18"/>
          <w:lang w:val="en-US"/>
        </w:rPr>
        <w:t>that were included</w:t>
      </w:r>
      <w:r w:rsidR="00B42E8E" w:rsidRPr="00A86334">
        <w:rPr>
          <w:sz w:val="18"/>
          <w:szCs w:val="18"/>
          <w:lang w:val="en-US"/>
        </w:rPr>
        <w:t xml:space="preserve"> </w:t>
      </w:r>
      <w:r w:rsidR="00B42E8E" w:rsidRPr="00A86334">
        <w:rPr>
          <w:sz w:val="18"/>
          <w:szCs w:val="18"/>
          <w:lang w:val="en-US"/>
        </w:rPr>
        <w:t>per ancestry</w:t>
      </w:r>
      <w:r w:rsidR="00B42E8E" w:rsidRPr="00A86334">
        <w:rPr>
          <w:sz w:val="18"/>
          <w:szCs w:val="18"/>
          <w:lang w:val="en-US"/>
        </w:rPr>
        <w:t xml:space="preserve"> </w:t>
      </w:r>
      <w:r w:rsidRPr="00A86334">
        <w:rPr>
          <w:sz w:val="18"/>
          <w:szCs w:val="18"/>
          <w:lang w:val="en-US"/>
        </w:rPr>
        <w:t xml:space="preserve">are </w:t>
      </w:r>
      <w:r w:rsidR="00B42E8E">
        <w:rPr>
          <w:sz w:val="18"/>
          <w:szCs w:val="18"/>
          <w:lang w:val="en-US"/>
        </w:rPr>
        <w:t>shown</w:t>
      </w:r>
      <w:r w:rsidRPr="00A86334">
        <w:rPr>
          <w:sz w:val="18"/>
          <w:szCs w:val="18"/>
          <w:lang w:val="en-US"/>
        </w:rPr>
        <w:t>.</w:t>
      </w:r>
      <w:bookmarkStart w:id="0" w:name="_GoBack"/>
      <w:bookmarkEnd w:id="0"/>
    </w:p>
    <w:sectPr w:rsidR="00B116D0" w:rsidRPr="00A8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7"/>
    <w:rsid w:val="001F6D26"/>
    <w:rsid w:val="00485786"/>
    <w:rsid w:val="005008AA"/>
    <w:rsid w:val="005A638E"/>
    <w:rsid w:val="005F0307"/>
    <w:rsid w:val="007D0697"/>
    <w:rsid w:val="009B2023"/>
    <w:rsid w:val="00A86334"/>
    <w:rsid w:val="00B116D0"/>
    <w:rsid w:val="00B42E8E"/>
    <w:rsid w:val="00CA7B56"/>
    <w:rsid w:val="00F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A13D"/>
  <w15:chartTrackingRefBased/>
  <w15:docId w15:val="{34D68005-64DE-43D0-BE1F-3B4CD80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0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697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697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97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 US2</dc:creator>
  <cp:keywords/>
  <dc:description/>
  <cp:lastModifiedBy>TRC US2</cp:lastModifiedBy>
  <cp:revision>3</cp:revision>
  <dcterms:created xsi:type="dcterms:W3CDTF">2022-10-25T17:52:00Z</dcterms:created>
  <dcterms:modified xsi:type="dcterms:W3CDTF">2022-10-25T17:53:00Z</dcterms:modified>
</cp:coreProperties>
</file>