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F041" w14:textId="77777777" w:rsidR="004103F2" w:rsidRPr="00AE363C" w:rsidRDefault="004103F2" w:rsidP="004103F2">
      <w:pPr>
        <w:pStyle w:val="Heading3"/>
        <w:shd w:val="clear" w:color="auto" w:fill="FFFFFF"/>
        <w:textAlignment w:val="baseline"/>
        <w:rPr>
          <w:rFonts w:ascii="Times New Roman" w:hAnsi="Times New Roman" w:cs="Times New Roman"/>
          <w:color w:val="383636"/>
          <w:sz w:val="28"/>
          <w:szCs w:val="28"/>
        </w:rPr>
      </w:pPr>
      <w:r w:rsidRPr="00AE363C">
        <w:rPr>
          <w:rFonts w:ascii="Times New Roman" w:hAnsi="Times New Roman" w:cs="Times New Roman"/>
          <w:b/>
          <w:bCs/>
          <w:color w:val="383636"/>
          <w:sz w:val="28"/>
          <w:szCs w:val="28"/>
        </w:rPr>
        <w:t>Supplementary Data</w:t>
      </w:r>
    </w:p>
    <w:p w14:paraId="6C42B159" w14:textId="77777777" w:rsidR="004103F2" w:rsidRDefault="004103F2" w:rsidP="004103F2">
      <w:pPr>
        <w:spacing w:after="0" w:line="240" w:lineRule="auto"/>
        <w:rPr>
          <w:rFonts w:cs="Times New Roman"/>
          <w:b/>
          <w:sz w:val="20"/>
          <w:szCs w:val="20"/>
        </w:rPr>
      </w:pPr>
    </w:p>
    <w:p w14:paraId="559A84F6" w14:textId="77777777" w:rsidR="004103F2" w:rsidRPr="000D5721" w:rsidRDefault="004103F2" w:rsidP="004103F2">
      <w:pPr>
        <w:spacing w:after="0" w:line="240" w:lineRule="auto"/>
        <w:rPr>
          <w:rFonts w:ascii="Times New Roman" w:hAnsi="Times New Roman" w:cs="Times New Roman"/>
          <w:sz w:val="20"/>
          <w:szCs w:val="20"/>
        </w:rPr>
      </w:pPr>
      <w:r w:rsidRPr="000D5721">
        <w:rPr>
          <w:rFonts w:ascii="Times New Roman" w:hAnsi="Times New Roman" w:cs="Times New Roman"/>
          <w:b/>
          <w:sz w:val="20"/>
          <w:szCs w:val="20"/>
        </w:rPr>
        <w:t>Supplementary Table 1.</w:t>
      </w:r>
      <w:r w:rsidRPr="000D5721">
        <w:rPr>
          <w:rFonts w:ascii="Times New Roman" w:hAnsi="Times New Roman" w:cs="Times New Roman"/>
          <w:sz w:val="20"/>
          <w:szCs w:val="20"/>
        </w:rPr>
        <w:t xml:space="preserve"> The 2018 WCRF/AICR Cancer Prevention Recommendations with suggeste</w:t>
      </w:r>
      <w:r>
        <w:rPr>
          <w:rFonts w:ascii="Times New Roman" w:hAnsi="Times New Roman" w:cs="Times New Roman"/>
          <w:sz w:val="20"/>
          <w:szCs w:val="20"/>
        </w:rPr>
        <w:t>d</w:t>
      </w:r>
      <w:r>
        <w:rPr>
          <w:rFonts w:ascii="Times New Roman" w:hAnsi="Times New Roman" w:cs="Times New Roman"/>
          <w:sz w:val="20"/>
          <w:szCs w:val="20"/>
          <w:vertAlign w:val="superscript"/>
        </w:rPr>
        <w:t>1</w:t>
      </w:r>
      <w:r w:rsidRPr="000D5721">
        <w:rPr>
          <w:rFonts w:ascii="Times New Roman" w:hAnsi="Times New Roman" w:cs="Times New Roman"/>
          <w:sz w:val="20"/>
          <w:szCs w:val="20"/>
        </w:rPr>
        <w:t xml:space="preserve"> and applied operationalization.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827"/>
        <w:gridCol w:w="1134"/>
        <w:gridCol w:w="993"/>
        <w:gridCol w:w="5063"/>
      </w:tblGrid>
      <w:tr w:rsidR="004103F2" w:rsidRPr="000D5721" w14:paraId="34870C70" w14:textId="77777777" w:rsidTr="00815CD7">
        <w:trPr>
          <w:trHeight w:val="28"/>
        </w:trPr>
        <w:tc>
          <w:tcPr>
            <w:tcW w:w="2671" w:type="pct"/>
            <w:gridSpan w:val="3"/>
            <w:tcBorders>
              <w:top w:val="single" w:sz="4" w:space="0" w:color="auto"/>
              <w:left w:val="single" w:sz="4" w:space="0" w:color="auto"/>
              <w:bottom w:val="single" w:sz="4" w:space="0" w:color="auto"/>
              <w:right w:val="single" w:sz="4" w:space="0" w:color="auto"/>
            </w:tcBorders>
          </w:tcPr>
          <w:p w14:paraId="23EBC549"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 xml:space="preserve">2018 WCRF/AICR Recommendations with suggested operationalization  </w:t>
            </w:r>
          </w:p>
        </w:tc>
        <w:tc>
          <w:tcPr>
            <w:tcW w:w="2329" w:type="pct"/>
            <w:gridSpan w:val="2"/>
            <w:tcBorders>
              <w:top w:val="single" w:sz="4" w:space="0" w:color="auto"/>
              <w:left w:val="single" w:sz="4" w:space="0" w:color="auto"/>
              <w:bottom w:val="single" w:sz="4" w:space="0" w:color="auto"/>
              <w:right w:val="single" w:sz="4" w:space="0" w:color="auto"/>
            </w:tcBorders>
          </w:tcPr>
          <w:p w14:paraId="26FC34EC"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 xml:space="preserve">Operationalization in the current study   </w:t>
            </w:r>
          </w:p>
        </w:tc>
      </w:tr>
      <w:tr w:rsidR="004103F2" w:rsidRPr="000D5721" w14:paraId="6C6E6A45"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3BF50233" w14:textId="77777777" w:rsidR="004103F2" w:rsidRPr="000D5721" w:rsidRDefault="004103F2" w:rsidP="00815CD7">
            <w:pPr>
              <w:spacing w:after="0" w:line="240" w:lineRule="auto"/>
              <w:rPr>
                <w:rFonts w:ascii="Times New Roman" w:hAnsi="Times New Roman" w:cs="Times New Roman"/>
                <w:bCs/>
                <w:sz w:val="20"/>
                <w:szCs w:val="20"/>
              </w:rPr>
            </w:pPr>
            <w:r w:rsidRPr="000D5721">
              <w:rPr>
                <w:rFonts w:ascii="Times New Roman" w:hAnsi="Times New Roman" w:cs="Times New Roman"/>
                <w:bCs/>
                <w:sz w:val="20"/>
                <w:szCs w:val="20"/>
              </w:rPr>
              <w:t>2018 WCRF/AICR recommendations</w:t>
            </w:r>
          </w:p>
        </w:tc>
        <w:tc>
          <w:tcPr>
            <w:tcW w:w="1472" w:type="pct"/>
            <w:tcBorders>
              <w:top w:val="single" w:sz="4" w:space="0" w:color="auto"/>
              <w:left w:val="single" w:sz="4" w:space="0" w:color="auto"/>
              <w:bottom w:val="single" w:sz="4" w:space="0" w:color="auto"/>
              <w:right w:val="single" w:sz="4" w:space="0" w:color="auto"/>
            </w:tcBorders>
            <w:hideMark/>
          </w:tcPr>
          <w:p w14:paraId="41622C61" w14:textId="77777777" w:rsidR="004103F2" w:rsidRPr="000D5721" w:rsidRDefault="004103F2" w:rsidP="00815CD7">
            <w:pPr>
              <w:spacing w:after="0" w:line="240" w:lineRule="auto"/>
              <w:rPr>
                <w:rFonts w:ascii="Times New Roman" w:hAnsi="Times New Roman" w:cs="Times New Roman"/>
                <w:bCs/>
                <w:sz w:val="20"/>
                <w:szCs w:val="20"/>
              </w:rPr>
            </w:pPr>
            <w:r w:rsidRPr="000D5721">
              <w:rPr>
                <w:rFonts w:ascii="Times New Roman" w:hAnsi="Times New Roman" w:cs="Times New Roman"/>
                <w:bCs/>
                <w:sz w:val="20"/>
                <w:szCs w:val="20"/>
              </w:rPr>
              <w:t>Recommend operationalization of recommendations with suggested scoring</w:t>
            </w:r>
          </w:p>
        </w:tc>
        <w:tc>
          <w:tcPr>
            <w:tcW w:w="436" w:type="pct"/>
            <w:tcBorders>
              <w:top w:val="single" w:sz="4" w:space="0" w:color="auto"/>
              <w:left w:val="single" w:sz="4" w:space="0" w:color="auto"/>
              <w:bottom w:val="single" w:sz="4" w:space="0" w:color="auto"/>
              <w:right w:val="single" w:sz="4" w:space="0" w:color="auto"/>
            </w:tcBorders>
          </w:tcPr>
          <w:p w14:paraId="6E4D5483" w14:textId="77777777" w:rsidR="004103F2" w:rsidRPr="000D5721" w:rsidRDefault="004103F2" w:rsidP="00815CD7">
            <w:pPr>
              <w:spacing w:after="0" w:line="240" w:lineRule="auto"/>
              <w:jc w:val="center"/>
              <w:rPr>
                <w:rFonts w:ascii="Times New Roman" w:hAnsi="Times New Roman" w:cs="Times New Roman"/>
                <w:bCs/>
                <w:sz w:val="20"/>
                <w:szCs w:val="20"/>
              </w:rPr>
            </w:pPr>
            <w:r w:rsidRPr="000D5721">
              <w:rPr>
                <w:rFonts w:ascii="Times New Roman" w:hAnsi="Times New Roman" w:cs="Times New Roman"/>
                <w:bCs/>
                <w:sz w:val="20"/>
                <w:szCs w:val="20"/>
              </w:rPr>
              <w:t>Suggested scoring</w:t>
            </w:r>
          </w:p>
        </w:tc>
        <w:tc>
          <w:tcPr>
            <w:tcW w:w="382" w:type="pct"/>
            <w:tcBorders>
              <w:top w:val="single" w:sz="4" w:space="0" w:color="auto"/>
              <w:left w:val="single" w:sz="4" w:space="0" w:color="auto"/>
              <w:bottom w:val="single" w:sz="4" w:space="0" w:color="auto"/>
              <w:right w:val="single" w:sz="4" w:space="0" w:color="auto"/>
            </w:tcBorders>
            <w:hideMark/>
          </w:tcPr>
          <w:p w14:paraId="27B0062D" w14:textId="77777777" w:rsidR="004103F2" w:rsidRPr="000D5721" w:rsidRDefault="004103F2" w:rsidP="00815CD7">
            <w:pPr>
              <w:spacing w:after="0" w:line="240" w:lineRule="auto"/>
              <w:jc w:val="center"/>
              <w:rPr>
                <w:rFonts w:ascii="Times New Roman" w:hAnsi="Times New Roman" w:cs="Times New Roman"/>
                <w:bCs/>
                <w:sz w:val="20"/>
                <w:szCs w:val="20"/>
              </w:rPr>
            </w:pPr>
            <w:r w:rsidRPr="000D5721">
              <w:rPr>
                <w:rFonts w:ascii="Times New Roman" w:hAnsi="Times New Roman" w:cs="Times New Roman"/>
                <w:bCs/>
                <w:sz w:val="20"/>
                <w:szCs w:val="20"/>
              </w:rPr>
              <w:t xml:space="preserve">Applied scoring  </w:t>
            </w:r>
          </w:p>
        </w:tc>
        <w:tc>
          <w:tcPr>
            <w:tcW w:w="1947" w:type="pct"/>
            <w:tcBorders>
              <w:top w:val="single" w:sz="4" w:space="0" w:color="auto"/>
              <w:left w:val="single" w:sz="4" w:space="0" w:color="auto"/>
              <w:bottom w:val="single" w:sz="4" w:space="0" w:color="auto"/>
              <w:right w:val="single" w:sz="4" w:space="0" w:color="auto"/>
            </w:tcBorders>
          </w:tcPr>
          <w:p w14:paraId="26E9A512" w14:textId="77777777" w:rsidR="004103F2" w:rsidRPr="000D5721" w:rsidRDefault="004103F2" w:rsidP="00815CD7">
            <w:pPr>
              <w:spacing w:after="0" w:line="240" w:lineRule="auto"/>
              <w:rPr>
                <w:rFonts w:ascii="Times New Roman" w:hAnsi="Times New Roman" w:cs="Times New Roman"/>
                <w:bCs/>
                <w:sz w:val="20"/>
                <w:szCs w:val="20"/>
              </w:rPr>
            </w:pPr>
            <w:r w:rsidRPr="000D5721">
              <w:rPr>
                <w:rFonts w:ascii="Times New Roman" w:hAnsi="Times New Roman" w:cs="Times New Roman"/>
                <w:bCs/>
                <w:sz w:val="20"/>
                <w:szCs w:val="20"/>
              </w:rPr>
              <w:t xml:space="preserve">Comments and considerations   </w:t>
            </w:r>
          </w:p>
        </w:tc>
      </w:tr>
      <w:tr w:rsidR="004103F2" w:rsidRPr="000D5721" w14:paraId="7FCF902E"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62EFC4E3"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1. Be a healthy weight</w:t>
            </w:r>
          </w:p>
        </w:tc>
        <w:tc>
          <w:tcPr>
            <w:tcW w:w="1472" w:type="pct"/>
            <w:tcBorders>
              <w:top w:val="single" w:sz="4" w:space="0" w:color="auto"/>
              <w:left w:val="single" w:sz="4" w:space="0" w:color="auto"/>
              <w:bottom w:val="single" w:sz="4" w:space="0" w:color="auto"/>
              <w:right w:val="single" w:sz="4" w:space="0" w:color="auto"/>
            </w:tcBorders>
            <w:hideMark/>
          </w:tcPr>
          <w:p w14:paraId="236120FE"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BMI (kg/m</w:t>
            </w:r>
            <w:r w:rsidRPr="000D5721">
              <w:rPr>
                <w:rFonts w:ascii="Times New Roman" w:hAnsi="Times New Roman" w:cs="Times New Roman"/>
                <w:b/>
                <w:sz w:val="20"/>
                <w:szCs w:val="20"/>
                <w:vertAlign w:val="superscript"/>
              </w:rPr>
              <w:t>2</w:t>
            </w:r>
            <w:r w:rsidRPr="000D5721">
              <w:rPr>
                <w:rFonts w:ascii="Times New Roman" w:hAnsi="Times New Roman" w:cs="Times New Roman"/>
                <w:b/>
                <w:sz w:val="20"/>
                <w:szCs w:val="20"/>
              </w:rPr>
              <w:t>):</w:t>
            </w:r>
          </w:p>
          <w:p w14:paraId="603B72A9"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18.5–24.9</w:t>
            </w:r>
          </w:p>
          <w:p w14:paraId="63AA94AF"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25–29.9</w:t>
            </w:r>
          </w:p>
          <w:p w14:paraId="2216EEDE"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&lt;18.5 or ≥30</w:t>
            </w:r>
          </w:p>
          <w:p w14:paraId="64D686B3" w14:textId="77777777" w:rsidR="004103F2" w:rsidRPr="000D5721" w:rsidRDefault="004103F2" w:rsidP="00815CD7">
            <w:pPr>
              <w:spacing w:after="0" w:line="240" w:lineRule="auto"/>
              <w:rPr>
                <w:rFonts w:ascii="Times New Roman" w:hAnsi="Times New Roman" w:cs="Times New Roman"/>
                <w:sz w:val="20"/>
                <w:szCs w:val="20"/>
              </w:rPr>
            </w:pPr>
          </w:p>
          <w:p w14:paraId="14FA68E2"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Waist circumference (cm):</w:t>
            </w:r>
          </w:p>
          <w:p w14:paraId="65965022"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M: &lt;94 / W: &lt;80</w:t>
            </w:r>
          </w:p>
          <w:p w14:paraId="528D24BB"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M: 94–&lt;102 / W: 80–&lt;88</w:t>
            </w:r>
          </w:p>
          <w:p w14:paraId="0BC707DB"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M: ≥102 / W: ≥88</w:t>
            </w:r>
          </w:p>
          <w:p w14:paraId="6D8521F1"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2773FC09" w14:textId="77777777" w:rsidR="004103F2" w:rsidRPr="000D5721" w:rsidRDefault="004103F2" w:rsidP="00815CD7">
            <w:pPr>
              <w:spacing w:after="0" w:line="240" w:lineRule="auto"/>
              <w:jc w:val="center"/>
              <w:rPr>
                <w:rFonts w:ascii="Times New Roman" w:hAnsi="Times New Roman" w:cs="Times New Roman"/>
                <w:sz w:val="20"/>
                <w:szCs w:val="20"/>
              </w:rPr>
            </w:pPr>
          </w:p>
          <w:p w14:paraId="2798A4E3"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25FA541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0F798021"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p w14:paraId="4335302E" w14:textId="77777777" w:rsidR="004103F2" w:rsidRPr="000D5721" w:rsidRDefault="004103F2" w:rsidP="00815CD7">
            <w:pPr>
              <w:spacing w:after="0" w:line="240" w:lineRule="auto"/>
              <w:jc w:val="center"/>
              <w:rPr>
                <w:rFonts w:ascii="Times New Roman" w:hAnsi="Times New Roman" w:cs="Times New Roman"/>
                <w:sz w:val="20"/>
                <w:szCs w:val="20"/>
              </w:rPr>
            </w:pPr>
          </w:p>
          <w:p w14:paraId="6A862568" w14:textId="77777777" w:rsidR="004103F2" w:rsidRPr="000D5721" w:rsidRDefault="004103F2" w:rsidP="00815CD7">
            <w:pPr>
              <w:spacing w:after="0" w:line="240" w:lineRule="auto"/>
              <w:jc w:val="center"/>
              <w:rPr>
                <w:rFonts w:ascii="Times New Roman" w:hAnsi="Times New Roman" w:cs="Times New Roman"/>
                <w:sz w:val="20"/>
                <w:szCs w:val="20"/>
              </w:rPr>
            </w:pPr>
          </w:p>
          <w:p w14:paraId="3755F8A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7831BBEB"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2703139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3C1467F2" w14:textId="77777777" w:rsidR="004103F2" w:rsidRPr="000D5721" w:rsidRDefault="004103F2" w:rsidP="00815CD7">
            <w:pPr>
              <w:spacing w:after="0" w:line="240" w:lineRule="auto"/>
              <w:jc w:val="center"/>
              <w:rPr>
                <w:rFonts w:ascii="Times New Roman" w:hAnsi="Times New Roman" w:cs="Times New Roman"/>
                <w:sz w:val="20"/>
                <w:szCs w:val="20"/>
              </w:rPr>
            </w:pPr>
          </w:p>
          <w:p w14:paraId="75E476B1"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1.0</w:t>
            </w:r>
          </w:p>
          <w:p w14:paraId="58AA64F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1BEFB9D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p w14:paraId="56B90E5F" w14:textId="77777777" w:rsidR="004103F2" w:rsidRPr="000D5721" w:rsidRDefault="004103F2" w:rsidP="00815CD7">
            <w:pPr>
              <w:spacing w:after="0" w:line="240" w:lineRule="auto"/>
              <w:jc w:val="center"/>
              <w:rPr>
                <w:rFonts w:ascii="Times New Roman" w:hAnsi="Times New Roman" w:cs="Times New Roman"/>
                <w:sz w:val="20"/>
                <w:szCs w:val="20"/>
              </w:rPr>
            </w:pPr>
          </w:p>
          <w:p w14:paraId="1469453B" w14:textId="77777777" w:rsidR="004103F2" w:rsidRPr="000D5721" w:rsidRDefault="004103F2" w:rsidP="00815CD7">
            <w:pPr>
              <w:spacing w:after="0" w:line="240" w:lineRule="auto"/>
              <w:jc w:val="center"/>
              <w:rPr>
                <w:rFonts w:ascii="Times New Roman" w:hAnsi="Times New Roman" w:cs="Times New Roman"/>
                <w:sz w:val="20"/>
                <w:szCs w:val="20"/>
              </w:rPr>
            </w:pPr>
          </w:p>
          <w:p w14:paraId="25919F6F"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p w14:paraId="5E9E253D"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p w14:paraId="74076CA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tc>
        <w:tc>
          <w:tcPr>
            <w:tcW w:w="1947" w:type="pct"/>
            <w:tcBorders>
              <w:top w:val="single" w:sz="4" w:space="0" w:color="auto"/>
              <w:left w:val="single" w:sz="4" w:space="0" w:color="auto"/>
              <w:bottom w:val="single" w:sz="4" w:space="0" w:color="auto"/>
              <w:right w:val="single" w:sz="4" w:space="0" w:color="auto"/>
            </w:tcBorders>
          </w:tcPr>
          <w:p w14:paraId="5BE108AE"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Only BMI available for both studies </w:t>
            </w:r>
          </w:p>
          <w:p w14:paraId="6316E156"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Calculated from self-reported body weight (kg) and height (m</w:t>
            </w:r>
            <w:r w:rsidRPr="000D5721">
              <w:rPr>
                <w:rFonts w:ascii="Times New Roman" w:hAnsi="Times New Roman" w:cs="Times New Roman"/>
                <w:sz w:val="20"/>
                <w:szCs w:val="20"/>
                <w:vertAlign w:val="superscript"/>
              </w:rPr>
              <w:t>2</w:t>
            </w:r>
            <w:r w:rsidRPr="000D5721">
              <w:rPr>
                <w:rFonts w:ascii="Times New Roman" w:hAnsi="Times New Roman" w:cs="Times New Roman"/>
                <w:sz w:val="20"/>
                <w:szCs w:val="20"/>
              </w:rPr>
              <w:t>)</w:t>
            </w:r>
          </w:p>
        </w:tc>
      </w:tr>
      <w:tr w:rsidR="004103F2" w:rsidRPr="000D5721" w14:paraId="648C8857"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58DB4326"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2. Be physically active</w:t>
            </w:r>
          </w:p>
        </w:tc>
        <w:tc>
          <w:tcPr>
            <w:tcW w:w="1472" w:type="pct"/>
            <w:tcBorders>
              <w:top w:val="single" w:sz="4" w:space="0" w:color="auto"/>
              <w:left w:val="single" w:sz="4" w:space="0" w:color="auto"/>
              <w:bottom w:val="single" w:sz="4" w:space="0" w:color="auto"/>
              <w:right w:val="single" w:sz="4" w:space="0" w:color="auto"/>
            </w:tcBorders>
            <w:hideMark/>
          </w:tcPr>
          <w:p w14:paraId="6EABEE2E"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Total moderate-vigorous physical activity (min/</w:t>
            </w:r>
            <w:proofErr w:type="spellStart"/>
            <w:r w:rsidRPr="000D5721">
              <w:rPr>
                <w:rFonts w:ascii="Times New Roman" w:hAnsi="Times New Roman" w:cs="Times New Roman"/>
                <w:b/>
                <w:sz w:val="20"/>
                <w:szCs w:val="20"/>
              </w:rPr>
              <w:t>wk</w:t>
            </w:r>
            <w:proofErr w:type="spellEnd"/>
            <w:r w:rsidRPr="000D5721">
              <w:rPr>
                <w:rFonts w:ascii="Times New Roman" w:hAnsi="Times New Roman" w:cs="Times New Roman"/>
                <w:b/>
                <w:sz w:val="20"/>
                <w:szCs w:val="20"/>
              </w:rPr>
              <w:t xml:space="preserve">): </w:t>
            </w:r>
          </w:p>
          <w:p w14:paraId="54DD51B2"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≥150</w:t>
            </w:r>
          </w:p>
          <w:p w14:paraId="49940496"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75–&lt;150</w:t>
            </w:r>
          </w:p>
          <w:p w14:paraId="4E80D00C"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&lt;75</w:t>
            </w:r>
          </w:p>
          <w:p w14:paraId="3EBA493B"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0B98335B" w14:textId="77777777" w:rsidR="004103F2" w:rsidRPr="000D5721" w:rsidRDefault="004103F2" w:rsidP="00815CD7">
            <w:pPr>
              <w:spacing w:after="0" w:line="240" w:lineRule="auto"/>
              <w:jc w:val="center"/>
              <w:rPr>
                <w:rFonts w:ascii="Times New Roman" w:hAnsi="Times New Roman" w:cs="Times New Roman"/>
                <w:sz w:val="20"/>
                <w:szCs w:val="20"/>
              </w:rPr>
            </w:pPr>
          </w:p>
          <w:p w14:paraId="68F6D225" w14:textId="77777777" w:rsidR="004103F2" w:rsidRPr="000D5721" w:rsidRDefault="004103F2" w:rsidP="00815CD7">
            <w:pPr>
              <w:spacing w:after="0" w:line="240" w:lineRule="auto"/>
              <w:jc w:val="center"/>
              <w:rPr>
                <w:rFonts w:ascii="Times New Roman" w:hAnsi="Times New Roman" w:cs="Times New Roman"/>
                <w:sz w:val="20"/>
                <w:szCs w:val="20"/>
              </w:rPr>
            </w:pPr>
          </w:p>
          <w:p w14:paraId="5FE8B619"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7D9EC30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4EADF87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03216A76" w14:textId="77777777" w:rsidR="004103F2" w:rsidRPr="000D5721" w:rsidRDefault="004103F2" w:rsidP="00815CD7">
            <w:pPr>
              <w:spacing w:after="0" w:line="240" w:lineRule="auto"/>
              <w:jc w:val="center"/>
              <w:rPr>
                <w:rFonts w:ascii="Times New Roman" w:hAnsi="Times New Roman" w:cs="Times New Roman"/>
                <w:sz w:val="20"/>
                <w:szCs w:val="20"/>
              </w:rPr>
            </w:pPr>
          </w:p>
          <w:p w14:paraId="33FDEF0F" w14:textId="77777777" w:rsidR="004103F2" w:rsidRPr="000D5721" w:rsidRDefault="004103F2" w:rsidP="00815CD7">
            <w:pPr>
              <w:spacing w:after="0" w:line="240" w:lineRule="auto"/>
              <w:jc w:val="center"/>
              <w:rPr>
                <w:rFonts w:ascii="Times New Roman" w:hAnsi="Times New Roman" w:cs="Times New Roman"/>
                <w:sz w:val="20"/>
                <w:szCs w:val="20"/>
              </w:rPr>
            </w:pPr>
          </w:p>
          <w:p w14:paraId="2FC8E327"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48BF0B5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6422B69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22C46CBE"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Calculated as the sum of self-reported moderate (min/</w:t>
            </w:r>
            <w:proofErr w:type="spellStart"/>
            <w:r w:rsidRPr="000D5721">
              <w:rPr>
                <w:rFonts w:ascii="Times New Roman" w:hAnsi="Times New Roman" w:cs="Times New Roman"/>
                <w:sz w:val="20"/>
                <w:szCs w:val="20"/>
              </w:rPr>
              <w:t>wk</w:t>
            </w:r>
            <w:proofErr w:type="spellEnd"/>
            <w:r w:rsidRPr="000D5721">
              <w:rPr>
                <w:rFonts w:ascii="Times New Roman" w:hAnsi="Times New Roman" w:cs="Times New Roman"/>
                <w:sz w:val="20"/>
                <w:szCs w:val="20"/>
              </w:rPr>
              <w:t>) and vigorous (min/</w:t>
            </w:r>
            <w:proofErr w:type="spellStart"/>
            <w:r w:rsidRPr="000D5721">
              <w:rPr>
                <w:rFonts w:ascii="Times New Roman" w:hAnsi="Times New Roman" w:cs="Times New Roman"/>
                <w:sz w:val="20"/>
                <w:szCs w:val="20"/>
              </w:rPr>
              <w:t>wk</w:t>
            </w:r>
            <w:proofErr w:type="spellEnd"/>
            <w:r w:rsidRPr="000D5721">
              <w:rPr>
                <w:rFonts w:ascii="Times New Roman" w:hAnsi="Times New Roman" w:cs="Times New Roman"/>
                <w:sz w:val="20"/>
                <w:szCs w:val="20"/>
              </w:rPr>
              <w:t xml:space="preserve">) physical activity, the latter weighted by a factor of two to best reflect the recommendation </w:t>
            </w:r>
          </w:p>
        </w:tc>
      </w:tr>
      <w:tr w:rsidR="004103F2" w:rsidRPr="000D5721" w14:paraId="73185C59"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7E577134"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 xml:space="preserve">3. Eat a diet rich in wholegrains, vegetables, </w:t>
            </w:r>
            <w:proofErr w:type="gramStart"/>
            <w:r w:rsidRPr="000D5721">
              <w:rPr>
                <w:rFonts w:ascii="Times New Roman" w:hAnsi="Times New Roman" w:cs="Times New Roman"/>
                <w:b/>
                <w:sz w:val="20"/>
                <w:szCs w:val="20"/>
              </w:rPr>
              <w:t>fruit</w:t>
            </w:r>
            <w:proofErr w:type="gramEnd"/>
            <w:r w:rsidRPr="000D5721">
              <w:rPr>
                <w:rFonts w:ascii="Times New Roman" w:hAnsi="Times New Roman" w:cs="Times New Roman"/>
                <w:b/>
                <w:sz w:val="20"/>
                <w:szCs w:val="20"/>
              </w:rPr>
              <w:t xml:space="preserve"> and beans</w:t>
            </w:r>
          </w:p>
        </w:tc>
        <w:tc>
          <w:tcPr>
            <w:tcW w:w="1472" w:type="pct"/>
            <w:tcBorders>
              <w:top w:val="single" w:sz="4" w:space="0" w:color="auto"/>
              <w:left w:val="single" w:sz="4" w:space="0" w:color="auto"/>
              <w:bottom w:val="single" w:sz="4" w:space="0" w:color="auto"/>
              <w:right w:val="single" w:sz="4" w:space="0" w:color="auto"/>
            </w:tcBorders>
            <w:hideMark/>
          </w:tcPr>
          <w:p w14:paraId="7B9EE4E7"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 xml:space="preserve">Fruits and vegetables (g/day): </w:t>
            </w:r>
          </w:p>
          <w:p w14:paraId="19C06C6E"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≥400</w:t>
            </w:r>
          </w:p>
          <w:p w14:paraId="060C6AD7"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200–&lt;400</w:t>
            </w:r>
          </w:p>
          <w:p w14:paraId="256B7A65"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&lt;200</w:t>
            </w:r>
          </w:p>
          <w:p w14:paraId="274348B0" w14:textId="77777777" w:rsidR="004103F2" w:rsidRPr="000D5721" w:rsidRDefault="004103F2" w:rsidP="00815CD7">
            <w:pPr>
              <w:spacing w:after="0" w:line="240" w:lineRule="auto"/>
              <w:rPr>
                <w:rFonts w:ascii="Times New Roman" w:hAnsi="Times New Roman" w:cs="Times New Roman"/>
                <w:b/>
                <w:sz w:val="20"/>
                <w:szCs w:val="20"/>
              </w:rPr>
            </w:pPr>
          </w:p>
          <w:p w14:paraId="5B48532A"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Total fiber (g/day):</w:t>
            </w:r>
          </w:p>
          <w:p w14:paraId="00AB5A30"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≥30</w:t>
            </w:r>
          </w:p>
          <w:p w14:paraId="48AF9471"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15–&lt;30</w:t>
            </w:r>
          </w:p>
          <w:p w14:paraId="12DE84F4"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&lt;15 (0)</w:t>
            </w:r>
          </w:p>
          <w:p w14:paraId="7D9F31AB" w14:textId="77777777" w:rsidR="004103F2" w:rsidRPr="000D5721" w:rsidRDefault="004103F2" w:rsidP="00815CD7">
            <w:pPr>
              <w:spacing w:after="0" w:line="240" w:lineRule="auto"/>
              <w:rPr>
                <w:rFonts w:ascii="Times New Roman" w:hAnsi="Times New Roman" w:cs="Times New Roman"/>
                <w:sz w:val="20"/>
                <w:szCs w:val="20"/>
              </w:rPr>
            </w:pPr>
          </w:p>
          <w:p w14:paraId="5F4173B1"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6D002FD4" w14:textId="77777777" w:rsidR="004103F2" w:rsidRPr="000D5721" w:rsidRDefault="004103F2" w:rsidP="00815CD7">
            <w:pPr>
              <w:spacing w:after="0" w:line="240" w:lineRule="auto"/>
              <w:rPr>
                <w:rFonts w:ascii="Times New Roman" w:hAnsi="Times New Roman" w:cs="Times New Roman"/>
                <w:sz w:val="20"/>
                <w:szCs w:val="20"/>
              </w:rPr>
            </w:pPr>
          </w:p>
          <w:p w14:paraId="3B37D2C0"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679CD79B"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07083692"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p w14:paraId="612229AC" w14:textId="77777777" w:rsidR="004103F2" w:rsidRPr="000D5721" w:rsidRDefault="004103F2" w:rsidP="00815CD7">
            <w:pPr>
              <w:spacing w:after="0" w:line="240" w:lineRule="auto"/>
              <w:jc w:val="center"/>
              <w:rPr>
                <w:rFonts w:ascii="Times New Roman" w:hAnsi="Times New Roman" w:cs="Times New Roman"/>
                <w:sz w:val="20"/>
                <w:szCs w:val="20"/>
              </w:rPr>
            </w:pPr>
          </w:p>
          <w:p w14:paraId="76A592E2" w14:textId="77777777" w:rsidR="004103F2" w:rsidRPr="000D5721" w:rsidRDefault="004103F2" w:rsidP="00815CD7">
            <w:pPr>
              <w:spacing w:after="0" w:line="240" w:lineRule="auto"/>
              <w:jc w:val="center"/>
              <w:rPr>
                <w:rFonts w:ascii="Times New Roman" w:hAnsi="Times New Roman" w:cs="Times New Roman"/>
                <w:sz w:val="20"/>
                <w:szCs w:val="20"/>
              </w:rPr>
            </w:pPr>
          </w:p>
          <w:p w14:paraId="4900DB6A"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40EE605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13F242C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4FF93C23" w14:textId="77777777" w:rsidR="004103F2" w:rsidRPr="000D5721" w:rsidRDefault="004103F2" w:rsidP="00815CD7">
            <w:pPr>
              <w:spacing w:after="0" w:line="240" w:lineRule="auto"/>
              <w:rPr>
                <w:rFonts w:ascii="Times New Roman" w:hAnsi="Times New Roman" w:cs="Times New Roman"/>
                <w:sz w:val="20"/>
                <w:szCs w:val="20"/>
              </w:rPr>
            </w:pPr>
          </w:p>
          <w:p w14:paraId="2784F51D"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32BC30A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78A44033"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p w14:paraId="503FDF2F" w14:textId="77777777" w:rsidR="004103F2" w:rsidRPr="000D5721" w:rsidRDefault="004103F2" w:rsidP="00815CD7">
            <w:pPr>
              <w:spacing w:after="0" w:line="240" w:lineRule="auto"/>
              <w:jc w:val="center"/>
              <w:rPr>
                <w:rFonts w:ascii="Times New Roman" w:hAnsi="Times New Roman" w:cs="Times New Roman"/>
                <w:sz w:val="20"/>
                <w:szCs w:val="20"/>
              </w:rPr>
            </w:pPr>
          </w:p>
          <w:p w14:paraId="3D61F540" w14:textId="77777777" w:rsidR="004103F2" w:rsidRPr="000D5721" w:rsidRDefault="004103F2" w:rsidP="00815CD7">
            <w:pPr>
              <w:spacing w:after="0" w:line="240" w:lineRule="auto"/>
              <w:jc w:val="center"/>
              <w:rPr>
                <w:rFonts w:ascii="Times New Roman" w:hAnsi="Times New Roman" w:cs="Times New Roman"/>
                <w:sz w:val="20"/>
                <w:szCs w:val="20"/>
              </w:rPr>
            </w:pPr>
          </w:p>
          <w:p w14:paraId="720A76A8"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1677062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0.25</w:t>
            </w:r>
          </w:p>
          <w:p w14:paraId="6F33575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1FAA6A4B"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Fruits and vegetables included all fresh, </w:t>
            </w:r>
            <w:proofErr w:type="gramStart"/>
            <w:r w:rsidRPr="000D5721">
              <w:rPr>
                <w:rFonts w:ascii="Times New Roman" w:hAnsi="Times New Roman" w:cs="Times New Roman"/>
                <w:sz w:val="20"/>
                <w:szCs w:val="20"/>
              </w:rPr>
              <w:t>frozen</w:t>
            </w:r>
            <w:proofErr w:type="gramEnd"/>
            <w:r w:rsidRPr="000D5721">
              <w:rPr>
                <w:rFonts w:ascii="Times New Roman" w:hAnsi="Times New Roman" w:cs="Times New Roman"/>
                <w:sz w:val="20"/>
                <w:szCs w:val="20"/>
              </w:rPr>
              <w:t xml:space="preserve"> and conserved fruits, berries and vegetables.</w:t>
            </w:r>
          </w:p>
          <w:p w14:paraId="67BC7006" w14:textId="77777777" w:rsidR="004103F2" w:rsidRPr="000D5721" w:rsidRDefault="004103F2" w:rsidP="00815CD7">
            <w:pPr>
              <w:spacing w:after="0" w:line="240" w:lineRule="auto"/>
              <w:rPr>
                <w:rFonts w:ascii="Times New Roman" w:hAnsi="Times New Roman" w:cs="Times New Roman"/>
                <w:sz w:val="20"/>
                <w:szCs w:val="20"/>
              </w:rPr>
            </w:pPr>
          </w:p>
          <w:p w14:paraId="43227989"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For the following items, a prespecified proportion was included to account for other ingredients in the product: </w:t>
            </w:r>
          </w:p>
          <w:p w14:paraId="1C9D5111" w14:textId="77777777" w:rsidR="004103F2" w:rsidRPr="000D5721" w:rsidRDefault="004103F2" w:rsidP="004103F2">
            <w:pPr>
              <w:pStyle w:val="ListParagraph"/>
              <w:numPr>
                <w:ilvl w:val="0"/>
                <w:numId w:val="1"/>
              </w:numPr>
              <w:suppressAutoHyphens/>
              <w:spacing w:after="0" w:line="240" w:lineRule="auto"/>
              <w:rPr>
                <w:rFonts w:ascii="Times New Roman" w:hAnsi="Times New Roman" w:cs="Times New Roman"/>
                <w:sz w:val="20"/>
                <w:szCs w:val="20"/>
              </w:rPr>
            </w:pPr>
            <w:r w:rsidRPr="000D5721">
              <w:rPr>
                <w:rFonts w:ascii="Times New Roman" w:hAnsi="Times New Roman" w:cs="Times New Roman"/>
                <w:sz w:val="20"/>
                <w:szCs w:val="20"/>
              </w:rPr>
              <w:t>Jam and marmalade (50%)</w:t>
            </w:r>
          </w:p>
          <w:p w14:paraId="5A3BB9EA" w14:textId="77777777" w:rsidR="004103F2" w:rsidRPr="000D5721" w:rsidRDefault="004103F2" w:rsidP="004103F2">
            <w:pPr>
              <w:pStyle w:val="ListParagraph"/>
              <w:numPr>
                <w:ilvl w:val="0"/>
                <w:numId w:val="1"/>
              </w:numPr>
              <w:suppressAutoHyphens/>
              <w:spacing w:after="0" w:line="240" w:lineRule="auto"/>
              <w:rPr>
                <w:rFonts w:ascii="Times New Roman" w:hAnsi="Times New Roman" w:cs="Times New Roman"/>
                <w:sz w:val="20"/>
                <w:szCs w:val="20"/>
              </w:rPr>
            </w:pPr>
            <w:r w:rsidRPr="000D5721">
              <w:rPr>
                <w:rFonts w:ascii="Times New Roman" w:hAnsi="Times New Roman" w:cs="Times New Roman"/>
                <w:sz w:val="20"/>
                <w:szCs w:val="20"/>
              </w:rPr>
              <w:t>Vegetable dishes (50%)</w:t>
            </w:r>
          </w:p>
          <w:p w14:paraId="40581D73" w14:textId="77777777" w:rsidR="004103F2" w:rsidRPr="000D5721" w:rsidRDefault="004103F2" w:rsidP="00815CD7">
            <w:pPr>
              <w:spacing w:line="240" w:lineRule="auto"/>
              <w:rPr>
                <w:rFonts w:ascii="Times New Roman" w:hAnsi="Times New Roman" w:cs="Times New Roman"/>
                <w:sz w:val="20"/>
                <w:szCs w:val="20"/>
              </w:rPr>
            </w:pPr>
          </w:p>
          <w:p w14:paraId="0F6E9DA5" w14:textId="77777777" w:rsidR="004103F2" w:rsidRPr="000D5721" w:rsidRDefault="004103F2" w:rsidP="00815CD7">
            <w:pPr>
              <w:spacing w:line="240" w:lineRule="auto"/>
              <w:rPr>
                <w:rFonts w:ascii="Times New Roman" w:hAnsi="Times New Roman" w:cs="Times New Roman"/>
                <w:sz w:val="20"/>
                <w:szCs w:val="20"/>
              </w:rPr>
            </w:pPr>
            <w:r w:rsidRPr="000D5721">
              <w:rPr>
                <w:rFonts w:ascii="Times New Roman" w:hAnsi="Times New Roman" w:cs="Times New Roman"/>
                <w:sz w:val="20"/>
                <w:szCs w:val="20"/>
              </w:rPr>
              <w:t xml:space="preserve">The food item ‘vegetable soup’ was left out to lower the chances of overestimation due to the expected high contribution of dried soups.  </w:t>
            </w:r>
          </w:p>
          <w:p w14:paraId="21A286C1" w14:textId="77777777" w:rsidR="004103F2" w:rsidRPr="000D5721" w:rsidRDefault="004103F2" w:rsidP="00815CD7">
            <w:pPr>
              <w:spacing w:line="240" w:lineRule="auto"/>
              <w:rPr>
                <w:rFonts w:ascii="Times New Roman" w:hAnsi="Times New Roman" w:cs="Times New Roman"/>
                <w:sz w:val="20"/>
                <w:szCs w:val="20"/>
              </w:rPr>
            </w:pPr>
            <w:r w:rsidRPr="000D5721">
              <w:rPr>
                <w:rFonts w:ascii="Times New Roman" w:hAnsi="Times New Roman" w:cs="Times New Roman"/>
                <w:sz w:val="20"/>
                <w:szCs w:val="20"/>
              </w:rPr>
              <w:t xml:space="preserve">Juice and juice concentrate were not included. Legumes were also left out. </w:t>
            </w:r>
          </w:p>
        </w:tc>
      </w:tr>
      <w:tr w:rsidR="004103F2" w:rsidRPr="000D5721" w14:paraId="15D66FB3"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089BB20E"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 xml:space="preserve">4. Limit consumption of </w:t>
            </w:r>
            <w:r w:rsidRPr="000D5721">
              <w:rPr>
                <w:rFonts w:ascii="Times New Roman" w:hAnsi="Times New Roman" w:cs="Times New Roman"/>
                <w:b/>
                <w:sz w:val="20"/>
                <w:szCs w:val="20"/>
              </w:rPr>
              <w:lastRenderedPageBreak/>
              <w:t xml:space="preserve">“fast foods” and other processed foods high in fat, </w:t>
            </w:r>
            <w:proofErr w:type="gramStart"/>
            <w:r w:rsidRPr="000D5721">
              <w:rPr>
                <w:rFonts w:ascii="Times New Roman" w:hAnsi="Times New Roman" w:cs="Times New Roman"/>
                <w:b/>
                <w:sz w:val="20"/>
                <w:szCs w:val="20"/>
              </w:rPr>
              <w:t>starches</w:t>
            </w:r>
            <w:proofErr w:type="gramEnd"/>
            <w:r w:rsidRPr="000D5721">
              <w:rPr>
                <w:rFonts w:ascii="Times New Roman" w:hAnsi="Times New Roman" w:cs="Times New Roman"/>
                <w:b/>
                <w:sz w:val="20"/>
                <w:szCs w:val="20"/>
              </w:rPr>
              <w:t xml:space="preserve"> or sugars</w:t>
            </w:r>
          </w:p>
        </w:tc>
        <w:tc>
          <w:tcPr>
            <w:tcW w:w="1472" w:type="pct"/>
            <w:tcBorders>
              <w:top w:val="single" w:sz="4" w:space="0" w:color="auto"/>
              <w:left w:val="single" w:sz="4" w:space="0" w:color="auto"/>
              <w:bottom w:val="single" w:sz="4" w:space="0" w:color="auto"/>
              <w:right w:val="single" w:sz="4" w:space="0" w:color="auto"/>
            </w:tcBorders>
            <w:hideMark/>
          </w:tcPr>
          <w:p w14:paraId="580A6FF8"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b/>
                <w:sz w:val="20"/>
                <w:szCs w:val="20"/>
              </w:rPr>
              <w:lastRenderedPageBreak/>
              <w:t>Percent of total kcal from ultra-processed foods (</w:t>
            </w:r>
            <w:proofErr w:type="spellStart"/>
            <w:r w:rsidRPr="000D5721">
              <w:rPr>
                <w:rFonts w:ascii="Times New Roman" w:hAnsi="Times New Roman" w:cs="Times New Roman"/>
                <w:b/>
                <w:sz w:val="20"/>
                <w:szCs w:val="20"/>
              </w:rPr>
              <w:t>aUPFs</w:t>
            </w:r>
            <w:proofErr w:type="spellEnd"/>
            <w:r w:rsidRPr="000D5721">
              <w:rPr>
                <w:rFonts w:ascii="Times New Roman" w:hAnsi="Times New Roman" w:cs="Times New Roman"/>
                <w:b/>
                <w:sz w:val="20"/>
                <w:szCs w:val="20"/>
              </w:rPr>
              <w:t>):</w:t>
            </w:r>
          </w:p>
          <w:p w14:paraId="23764F5E" w14:textId="77777777" w:rsidR="004103F2" w:rsidRPr="000D5721" w:rsidRDefault="004103F2" w:rsidP="00815CD7">
            <w:pPr>
              <w:spacing w:after="0" w:line="240" w:lineRule="auto"/>
              <w:rPr>
                <w:rFonts w:ascii="Times New Roman" w:hAnsi="Times New Roman" w:cs="Times New Roman"/>
                <w:sz w:val="20"/>
                <w:szCs w:val="20"/>
              </w:rPr>
            </w:pPr>
            <w:proofErr w:type="spellStart"/>
            <w:r w:rsidRPr="000D5721">
              <w:rPr>
                <w:rFonts w:ascii="Times New Roman" w:hAnsi="Times New Roman" w:cs="Times New Roman"/>
                <w:sz w:val="20"/>
                <w:szCs w:val="20"/>
              </w:rPr>
              <w:lastRenderedPageBreak/>
              <w:t>Tertile</w:t>
            </w:r>
            <w:proofErr w:type="spellEnd"/>
            <w:r w:rsidRPr="000D5721">
              <w:rPr>
                <w:rFonts w:ascii="Times New Roman" w:hAnsi="Times New Roman" w:cs="Times New Roman"/>
                <w:sz w:val="20"/>
                <w:szCs w:val="20"/>
              </w:rPr>
              <w:t xml:space="preserve"> 1</w:t>
            </w:r>
          </w:p>
          <w:p w14:paraId="0CCF8D90" w14:textId="77777777" w:rsidR="004103F2" w:rsidRPr="000D5721" w:rsidRDefault="004103F2" w:rsidP="00815CD7">
            <w:pPr>
              <w:spacing w:after="0" w:line="240" w:lineRule="auto"/>
              <w:rPr>
                <w:rFonts w:ascii="Times New Roman" w:hAnsi="Times New Roman" w:cs="Times New Roman"/>
                <w:sz w:val="20"/>
                <w:szCs w:val="20"/>
              </w:rPr>
            </w:pPr>
            <w:proofErr w:type="spellStart"/>
            <w:r w:rsidRPr="000D5721">
              <w:rPr>
                <w:rFonts w:ascii="Times New Roman" w:hAnsi="Times New Roman" w:cs="Times New Roman"/>
                <w:sz w:val="20"/>
                <w:szCs w:val="20"/>
              </w:rPr>
              <w:t>Tertile</w:t>
            </w:r>
            <w:proofErr w:type="spellEnd"/>
            <w:r w:rsidRPr="000D5721">
              <w:rPr>
                <w:rFonts w:ascii="Times New Roman" w:hAnsi="Times New Roman" w:cs="Times New Roman"/>
                <w:sz w:val="20"/>
                <w:szCs w:val="20"/>
              </w:rPr>
              <w:t xml:space="preserve"> 2</w:t>
            </w:r>
          </w:p>
          <w:p w14:paraId="11767A93" w14:textId="77777777" w:rsidR="004103F2" w:rsidRPr="000D5721" w:rsidRDefault="004103F2" w:rsidP="00815CD7">
            <w:pPr>
              <w:spacing w:after="0" w:line="240" w:lineRule="auto"/>
              <w:rPr>
                <w:rFonts w:ascii="Times New Roman" w:hAnsi="Times New Roman" w:cs="Times New Roman"/>
                <w:sz w:val="20"/>
                <w:szCs w:val="20"/>
              </w:rPr>
            </w:pPr>
            <w:proofErr w:type="spellStart"/>
            <w:r w:rsidRPr="000D5721">
              <w:rPr>
                <w:rFonts w:ascii="Times New Roman" w:hAnsi="Times New Roman" w:cs="Times New Roman"/>
                <w:sz w:val="20"/>
                <w:szCs w:val="20"/>
              </w:rPr>
              <w:t>Tertile</w:t>
            </w:r>
            <w:proofErr w:type="spellEnd"/>
            <w:r w:rsidRPr="000D5721">
              <w:rPr>
                <w:rFonts w:ascii="Times New Roman" w:hAnsi="Times New Roman" w:cs="Times New Roman"/>
                <w:sz w:val="20"/>
                <w:szCs w:val="20"/>
              </w:rPr>
              <w:t xml:space="preserve"> 3</w:t>
            </w:r>
          </w:p>
        </w:tc>
        <w:tc>
          <w:tcPr>
            <w:tcW w:w="436" w:type="pct"/>
            <w:tcBorders>
              <w:top w:val="single" w:sz="4" w:space="0" w:color="auto"/>
              <w:left w:val="single" w:sz="4" w:space="0" w:color="auto"/>
              <w:bottom w:val="single" w:sz="4" w:space="0" w:color="auto"/>
              <w:right w:val="single" w:sz="4" w:space="0" w:color="auto"/>
            </w:tcBorders>
          </w:tcPr>
          <w:p w14:paraId="094901CB" w14:textId="77777777" w:rsidR="004103F2" w:rsidRPr="000D5721" w:rsidRDefault="004103F2" w:rsidP="00815CD7">
            <w:pPr>
              <w:spacing w:after="0" w:line="240" w:lineRule="auto"/>
              <w:jc w:val="center"/>
              <w:rPr>
                <w:rFonts w:ascii="Times New Roman" w:hAnsi="Times New Roman" w:cs="Times New Roman"/>
                <w:sz w:val="20"/>
                <w:szCs w:val="20"/>
              </w:rPr>
            </w:pPr>
          </w:p>
          <w:p w14:paraId="50D6788D" w14:textId="77777777" w:rsidR="004103F2" w:rsidRPr="000D5721" w:rsidRDefault="004103F2" w:rsidP="00815CD7">
            <w:pPr>
              <w:spacing w:after="0" w:line="240" w:lineRule="auto"/>
              <w:rPr>
                <w:rFonts w:ascii="Times New Roman" w:hAnsi="Times New Roman" w:cs="Times New Roman"/>
                <w:sz w:val="20"/>
                <w:szCs w:val="20"/>
              </w:rPr>
            </w:pPr>
          </w:p>
          <w:p w14:paraId="4EDB8EB7"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lastRenderedPageBreak/>
              <w:t>1</w:t>
            </w:r>
          </w:p>
          <w:p w14:paraId="57FEE5F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68C9D6C7"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22416F28" w14:textId="77777777" w:rsidR="004103F2" w:rsidRPr="000D5721" w:rsidRDefault="004103F2" w:rsidP="00815CD7">
            <w:pPr>
              <w:spacing w:after="0" w:line="240" w:lineRule="auto"/>
              <w:jc w:val="center"/>
              <w:rPr>
                <w:rFonts w:ascii="Times New Roman" w:hAnsi="Times New Roman" w:cs="Times New Roman"/>
                <w:sz w:val="20"/>
                <w:szCs w:val="20"/>
              </w:rPr>
            </w:pPr>
          </w:p>
          <w:p w14:paraId="4352035C" w14:textId="77777777" w:rsidR="004103F2" w:rsidRPr="000D5721" w:rsidRDefault="004103F2" w:rsidP="00815CD7">
            <w:pPr>
              <w:spacing w:after="0" w:line="240" w:lineRule="auto"/>
              <w:rPr>
                <w:rFonts w:ascii="Times New Roman" w:hAnsi="Times New Roman" w:cs="Times New Roman"/>
                <w:sz w:val="20"/>
                <w:szCs w:val="20"/>
              </w:rPr>
            </w:pPr>
          </w:p>
          <w:p w14:paraId="3C57B23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lastRenderedPageBreak/>
              <w:t>1</w:t>
            </w:r>
          </w:p>
          <w:p w14:paraId="0B5DDBDA"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2AC8002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55BBB136"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lastRenderedPageBreak/>
              <w:t xml:space="preserve">The </w:t>
            </w:r>
            <w:proofErr w:type="spellStart"/>
            <w:r w:rsidRPr="000D5721">
              <w:rPr>
                <w:rFonts w:ascii="Times New Roman" w:hAnsi="Times New Roman" w:cs="Times New Roman"/>
                <w:sz w:val="20"/>
                <w:szCs w:val="20"/>
              </w:rPr>
              <w:t>aUPF</w:t>
            </w:r>
            <w:proofErr w:type="spellEnd"/>
            <w:r w:rsidRPr="000D5721">
              <w:rPr>
                <w:rFonts w:ascii="Times New Roman" w:hAnsi="Times New Roman" w:cs="Times New Roman"/>
                <w:sz w:val="20"/>
                <w:szCs w:val="20"/>
              </w:rPr>
              <w:t xml:space="preserve"> variable was constructed based on the NOVA classification system</w:t>
            </w:r>
            <w:r w:rsidRPr="000D5721">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{"citationItems":[{"id":"ITEM-1","itemData":{"ISSN":"2041-9775","author":[{"dropping-particle":"","family":"Monteiro","given":"Carlos A.","non-dropping-particle":"","parse-names":false,"suffix":""},{"dropping-particle":"","family":"Cannonm","given":"Geoffrey","non-dropping-particle":"","parse-names":false,"suffix":""},{"dropping-particle":"","family":"Levy","given":"Renata","non-dropping-particle":"","parse-names":false,"suffix":""},{"dropping-particle":"","family":"Moubarac","given":"J-C.","non-dropping-particle":"","parse-names":false,"suffix":""},{"dropping-particle":"","family":"Jaime","given":"P.","non-dropping-particle":"","parse-names":false,"suffix":""},{"dropping-particle":"","family":"Martins","given":"Ana Paula","non-dropping-particle":"","parse-names":false,"suffix":""},{"dropping-particle":"","family":"Al","given":"Et","non-dropping-particle":"","parse-names":false,"suffix":""}],"container-title":"World Nutrition","id":"ITEM-1","issue":"1-3","issued":{"date-parts":[["2016"]]},"page":"28-38","title":"Food classification. Public health NOVA. The star shines bright","type":"article-journal","volume":"7"},"uris":["http://www.mendeley.com/documents/?uuid=4821c7fe-7685-45bf-a78b-192cf5a42e3a"]}],"mendeley":{"formattedCitation":"(36)","plainTextFormattedCitation":"(36)","previouslyFormattedCitation":"(36)"},"properties":{"noteIndex":0},"schema":"https://github.com/citation-style-language/schema/raw/master/csl-citation.json"}</w:instrText>
            </w:r>
            <w:r w:rsidRPr="000D5721">
              <w:rPr>
                <w:rFonts w:ascii="Times New Roman" w:hAnsi="Times New Roman" w:cs="Times New Roman"/>
                <w:sz w:val="20"/>
                <w:szCs w:val="20"/>
              </w:rPr>
              <w:fldChar w:fldCharType="separate"/>
            </w:r>
            <w:r w:rsidRPr="00937D53">
              <w:rPr>
                <w:rFonts w:ascii="Times New Roman" w:hAnsi="Times New Roman" w:cs="Times New Roman"/>
                <w:noProof/>
                <w:sz w:val="20"/>
                <w:szCs w:val="20"/>
              </w:rPr>
              <w:t>(36)</w:t>
            </w:r>
            <w:r w:rsidRPr="000D5721">
              <w:rPr>
                <w:rFonts w:ascii="Times New Roman" w:hAnsi="Times New Roman" w:cs="Times New Roman"/>
                <w:sz w:val="20"/>
                <w:szCs w:val="20"/>
              </w:rPr>
              <w:fldChar w:fldCharType="end"/>
            </w:r>
            <w:r w:rsidRPr="000D5721">
              <w:rPr>
                <w:rFonts w:ascii="Times New Roman" w:hAnsi="Times New Roman" w:cs="Times New Roman"/>
                <w:sz w:val="20"/>
                <w:szCs w:val="20"/>
              </w:rPr>
              <w:t xml:space="preserve">. Food items already included in </w:t>
            </w:r>
            <w:r w:rsidRPr="000D5721">
              <w:rPr>
                <w:rFonts w:ascii="Times New Roman" w:hAnsi="Times New Roman" w:cs="Times New Roman"/>
                <w:sz w:val="20"/>
                <w:szCs w:val="20"/>
              </w:rPr>
              <w:lastRenderedPageBreak/>
              <w:t>other components of the score (</w:t>
            </w:r>
            <w:proofErr w:type="gramStart"/>
            <w:r w:rsidRPr="000D5721">
              <w:rPr>
                <w:rFonts w:ascii="Times New Roman" w:hAnsi="Times New Roman" w:cs="Times New Roman"/>
                <w:sz w:val="20"/>
                <w:szCs w:val="20"/>
              </w:rPr>
              <w:t>e.g.</w:t>
            </w:r>
            <w:proofErr w:type="gramEnd"/>
            <w:r w:rsidRPr="000D5721">
              <w:rPr>
                <w:rFonts w:ascii="Times New Roman" w:hAnsi="Times New Roman" w:cs="Times New Roman"/>
                <w:sz w:val="20"/>
                <w:szCs w:val="20"/>
              </w:rPr>
              <w:t xml:space="preserve"> sugar-sweetened drinks and red and processed meats) were left out to avoid double penalization.</w:t>
            </w:r>
          </w:p>
          <w:p w14:paraId="1C8A4FEB" w14:textId="77777777" w:rsidR="004103F2" w:rsidRPr="000D5721" w:rsidRDefault="004103F2" w:rsidP="00815CD7">
            <w:pPr>
              <w:spacing w:after="0" w:line="240" w:lineRule="auto"/>
              <w:rPr>
                <w:rFonts w:ascii="Times New Roman" w:hAnsi="Times New Roman" w:cs="Times New Roman"/>
                <w:sz w:val="20"/>
                <w:szCs w:val="20"/>
              </w:rPr>
            </w:pPr>
          </w:p>
          <w:p w14:paraId="0128A20C"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The following items were defined as </w:t>
            </w:r>
            <w:proofErr w:type="spellStart"/>
            <w:r w:rsidRPr="000D5721">
              <w:rPr>
                <w:rFonts w:ascii="Times New Roman" w:hAnsi="Times New Roman" w:cs="Times New Roman"/>
                <w:sz w:val="20"/>
                <w:szCs w:val="20"/>
              </w:rPr>
              <w:t>aUPFs</w:t>
            </w:r>
            <w:proofErr w:type="spellEnd"/>
            <w:r w:rsidRPr="000D5721">
              <w:rPr>
                <w:rFonts w:ascii="Times New Roman" w:hAnsi="Times New Roman" w:cs="Times New Roman"/>
                <w:sz w:val="20"/>
                <w:szCs w:val="20"/>
              </w:rPr>
              <w:t xml:space="preserve">: White bread, tortilla, chapatti and related products, sandwich biscuits, breakfast cereals with added sugar, cakes, desserts, ice cream, sorbet, chocolates, sweets, snacks, processed products of milk or cream such as vanilla sauce, honey/syrup (50% included), jam/marmalade and other spreads with added sugar, artificial sweeteners, margarine and mixed products of margarine and butter (50% included), mayonnaise, </w:t>
            </w:r>
            <w:proofErr w:type="spellStart"/>
            <w:r w:rsidRPr="000D5721">
              <w:rPr>
                <w:rFonts w:ascii="Times New Roman" w:hAnsi="Times New Roman" w:cs="Times New Roman"/>
                <w:sz w:val="20"/>
                <w:szCs w:val="20"/>
              </w:rPr>
              <w:t>french</w:t>
            </w:r>
            <w:proofErr w:type="spellEnd"/>
            <w:r w:rsidRPr="000D5721">
              <w:rPr>
                <w:rFonts w:ascii="Times New Roman" w:hAnsi="Times New Roman" w:cs="Times New Roman"/>
                <w:sz w:val="20"/>
                <w:szCs w:val="20"/>
              </w:rPr>
              <w:t xml:space="preserve"> fries, mashed potatoes, vegetable soups, vegetable products, fish products, sauces, dry soups, bouillon powder/cubes, artificially sweetened lemonade and soda, milk substitutes and liquor</w:t>
            </w:r>
          </w:p>
          <w:p w14:paraId="0EDD5844" w14:textId="77777777" w:rsidR="004103F2" w:rsidRPr="000D5721" w:rsidRDefault="004103F2" w:rsidP="00815CD7">
            <w:pPr>
              <w:spacing w:after="0" w:line="240" w:lineRule="auto"/>
              <w:rPr>
                <w:rFonts w:ascii="Times New Roman" w:hAnsi="Times New Roman" w:cs="Times New Roman"/>
                <w:sz w:val="20"/>
                <w:szCs w:val="20"/>
              </w:rPr>
            </w:pPr>
          </w:p>
          <w:p w14:paraId="5C8FDB21"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The </w:t>
            </w:r>
            <w:proofErr w:type="spellStart"/>
            <w:r w:rsidRPr="000D5721">
              <w:rPr>
                <w:rFonts w:ascii="Times New Roman" w:hAnsi="Times New Roman" w:cs="Times New Roman"/>
                <w:sz w:val="20"/>
                <w:szCs w:val="20"/>
              </w:rPr>
              <w:t>aUPF</w:t>
            </w:r>
            <w:proofErr w:type="spellEnd"/>
            <w:r w:rsidRPr="000D5721">
              <w:rPr>
                <w:rFonts w:ascii="Times New Roman" w:hAnsi="Times New Roman" w:cs="Times New Roman"/>
                <w:sz w:val="20"/>
                <w:szCs w:val="20"/>
              </w:rPr>
              <w:t xml:space="preserve"> variable was constructed by adding up the listed items in kcal/day. </w:t>
            </w:r>
          </w:p>
        </w:tc>
      </w:tr>
      <w:tr w:rsidR="004103F2" w:rsidRPr="000D5721" w14:paraId="5277D904"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5E87D4A2"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lastRenderedPageBreak/>
              <w:t>5. Limit consumption of red and processed meat</w:t>
            </w:r>
          </w:p>
        </w:tc>
        <w:tc>
          <w:tcPr>
            <w:tcW w:w="1472" w:type="pct"/>
            <w:tcBorders>
              <w:top w:val="single" w:sz="4" w:space="0" w:color="auto"/>
              <w:left w:val="single" w:sz="4" w:space="0" w:color="auto"/>
              <w:bottom w:val="single" w:sz="4" w:space="0" w:color="auto"/>
              <w:right w:val="single" w:sz="4" w:space="0" w:color="auto"/>
            </w:tcBorders>
            <w:hideMark/>
          </w:tcPr>
          <w:p w14:paraId="1BF523F2"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Total red meat (g/</w:t>
            </w:r>
            <w:proofErr w:type="spellStart"/>
            <w:r w:rsidRPr="000D5721">
              <w:rPr>
                <w:rFonts w:ascii="Times New Roman" w:hAnsi="Times New Roman" w:cs="Times New Roman"/>
                <w:b/>
                <w:sz w:val="20"/>
                <w:szCs w:val="20"/>
              </w:rPr>
              <w:t>wk</w:t>
            </w:r>
            <w:proofErr w:type="spellEnd"/>
            <w:r w:rsidRPr="000D5721">
              <w:rPr>
                <w:rFonts w:ascii="Times New Roman" w:hAnsi="Times New Roman" w:cs="Times New Roman"/>
                <w:b/>
                <w:sz w:val="20"/>
                <w:szCs w:val="20"/>
              </w:rPr>
              <w:t>) and processed meat (g/</w:t>
            </w:r>
            <w:proofErr w:type="spellStart"/>
            <w:r w:rsidRPr="000D5721">
              <w:rPr>
                <w:rFonts w:ascii="Times New Roman" w:hAnsi="Times New Roman" w:cs="Times New Roman"/>
                <w:b/>
                <w:sz w:val="20"/>
                <w:szCs w:val="20"/>
              </w:rPr>
              <w:t>wk</w:t>
            </w:r>
            <w:proofErr w:type="spellEnd"/>
            <w:r w:rsidRPr="000D5721">
              <w:rPr>
                <w:rFonts w:ascii="Times New Roman" w:hAnsi="Times New Roman" w:cs="Times New Roman"/>
                <w:b/>
                <w:sz w:val="20"/>
                <w:szCs w:val="20"/>
              </w:rPr>
              <w:t>):</w:t>
            </w:r>
          </w:p>
          <w:p w14:paraId="2670AD45"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Red meat &lt;500 and processed meat &lt;21</w:t>
            </w:r>
          </w:p>
          <w:p w14:paraId="4BB3E5F1"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Red meat &lt;500 and processed meat 21–&lt;100 </w:t>
            </w:r>
          </w:p>
          <w:p w14:paraId="4F891907"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Red meat &gt;500 or processed meat ≥100</w:t>
            </w:r>
          </w:p>
          <w:p w14:paraId="59921083"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53904BCD" w14:textId="77777777" w:rsidR="004103F2" w:rsidRPr="000D5721" w:rsidRDefault="004103F2" w:rsidP="00815CD7">
            <w:pPr>
              <w:spacing w:after="0" w:line="240" w:lineRule="auto"/>
              <w:jc w:val="center"/>
              <w:rPr>
                <w:rFonts w:ascii="Times New Roman" w:hAnsi="Times New Roman" w:cs="Times New Roman"/>
                <w:sz w:val="20"/>
                <w:szCs w:val="20"/>
              </w:rPr>
            </w:pPr>
          </w:p>
          <w:p w14:paraId="61B8EBFC" w14:textId="77777777" w:rsidR="004103F2" w:rsidRPr="000D5721" w:rsidRDefault="004103F2" w:rsidP="00815CD7">
            <w:pPr>
              <w:spacing w:after="0" w:line="240" w:lineRule="auto"/>
              <w:jc w:val="center"/>
              <w:rPr>
                <w:rFonts w:ascii="Times New Roman" w:hAnsi="Times New Roman" w:cs="Times New Roman"/>
                <w:sz w:val="20"/>
                <w:szCs w:val="20"/>
              </w:rPr>
            </w:pPr>
          </w:p>
          <w:p w14:paraId="0E420DB3"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171435C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7D5F5A58"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4E19E05F" w14:textId="77777777" w:rsidR="004103F2" w:rsidRPr="000D5721" w:rsidRDefault="004103F2" w:rsidP="00815CD7">
            <w:pPr>
              <w:spacing w:after="0" w:line="240" w:lineRule="auto"/>
              <w:jc w:val="center"/>
              <w:rPr>
                <w:rFonts w:ascii="Times New Roman" w:hAnsi="Times New Roman" w:cs="Times New Roman"/>
                <w:sz w:val="20"/>
                <w:szCs w:val="20"/>
              </w:rPr>
            </w:pPr>
          </w:p>
          <w:p w14:paraId="51C186D6" w14:textId="77777777" w:rsidR="004103F2" w:rsidRPr="000D5721" w:rsidRDefault="004103F2" w:rsidP="00815CD7">
            <w:pPr>
              <w:spacing w:after="0" w:line="240" w:lineRule="auto"/>
              <w:jc w:val="center"/>
              <w:rPr>
                <w:rFonts w:ascii="Times New Roman" w:hAnsi="Times New Roman" w:cs="Times New Roman"/>
                <w:sz w:val="20"/>
                <w:szCs w:val="20"/>
              </w:rPr>
            </w:pPr>
          </w:p>
          <w:p w14:paraId="085E8FEB"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2EC3EB7C"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2D2DC7F8"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505D395A" w14:textId="77777777" w:rsidR="004103F2" w:rsidRPr="000D5721" w:rsidRDefault="004103F2" w:rsidP="00815CD7">
            <w:pPr>
              <w:spacing w:after="0" w:line="240" w:lineRule="auto"/>
              <w:rPr>
                <w:rFonts w:ascii="Times New Roman" w:hAnsi="Times New Roman" w:cs="Times New Roman"/>
                <w:bCs/>
                <w:sz w:val="20"/>
                <w:szCs w:val="20"/>
              </w:rPr>
            </w:pPr>
            <w:r w:rsidRPr="000D5721">
              <w:rPr>
                <w:rFonts w:ascii="Times New Roman" w:hAnsi="Times New Roman" w:cs="Times New Roman"/>
                <w:bCs/>
                <w:sz w:val="20"/>
                <w:szCs w:val="20"/>
              </w:rPr>
              <w:t xml:space="preserve">Red meat included all non-white meat, except wild game meat. Both processed and non-processed red meat were included. </w:t>
            </w:r>
          </w:p>
          <w:p w14:paraId="236E1DBE"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bCs/>
                <w:sz w:val="20"/>
                <w:szCs w:val="20"/>
              </w:rPr>
              <w:t>Processed meat included</w:t>
            </w:r>
            <w:r w:rsidRPr="000D5721">
              <w:rPr>
                <w:rFonts w:ascii="Times New Roman" w:hAnsi="Times New Roman" w:cs="Times New Roman"/>
                <w:sz w:val="20"/>
                <w:szCs w:val="20"/>
              </w:rPr>
              <w:t xml:space="preserve"> all processed meat products, irrespective of animal origin.</w:t>
            </w:r>
          </w:p>
        </w:tc>
      </w:tr>
      <w:tr w:rsidR="004103F2" w:rsidRPr="000D5721" w14:paraId="0246F21D"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5ACD43DF"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6. Limit consumption of sugar-sweetened drinks</w:t>
            </w:r>
          </w:p>
        </w:tc>
        <w:tc>
          <w:tcPr>
            <w:tcW w:w="1472" w:type="pct"/>
            <w:tcBorders>
              <w:top w:val="single" w:sz="4" w:space="0" w:color="auto"/>
              <w:left w:val="single" w:sz="4" w:space="0" w:color="auto"/>
              <w:bottom w:val="single" w:sz="4" w:space="0" w:color="auto"/>
              <w:right w:val="single" w:sz="4" w:space="0" w:color="auto"/>
            </w:tcBorders>
            <w:hideMark/>
          </w:tcPr>
          <w:p w14:paraId="0FB19E8D"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Total sugar-sweetened drinks (g/day):</w:t>
            </w:r>
          </w:p>
          <w:p w14:paraId="2C1C4737"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0</w:t>
            </w:r>
          </w:p>
          <w:p w14:paraId="53E4C11A"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&gt;0–≤250</w:t>
            </w:r>
          </w:p>
          <w:p w14:paraId="09D0DE29"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&gt;250</w:t>
            </w:r>
          </w:p>
          <w:p w14:paraId="2CE78AF6"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49CABE75" w14:textId="77777777" w:rsidR="004103F2" w:rsidRPr="000D5721" w:rsidRDefault="004103F2" w:rsidP="00815CD7">
            <w:pPr>
              <w:spacing w:after="0" w:line="240" w:lineRule="auto"/>
              <w:rPr>
                <w:rFonts w:ascii="Times New Roman" w:hAnsi="Times New Roman" w:cs="Times New Roman"/>
                <w:sz w:val="20"/>
                <w:szCs w:val="20"/>
              </w:rPr>
            </w:pPr>
          </w:p>
          <w:p w14:paraId="01F96619"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57CE8D85"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2A180940"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7727B63C" w14:textId="77777777" w:rsidR="004103F2" w:rsidRPr="000D5721" w:rsidRDefault="004103F2" w:rsidP="00815CD7">
            <w:pPr>
              <w:spacing w:after="0" w:line="240" w:lineRule="auto"/>
              <w:rPr>
                <w:rFonts w:ascii="Times New Roman" w:hAnsi="Times New Roman" w:cs="Times New Roman"/>
                <w:sz w:val="20"/>
                <w:szCs w:val="20"/>
              </w:rPr>
            </w:pPr>
          </w:p>
          <w:p w14:paraId="498721C5"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602753B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5FC36274"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65A4E736"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Sugar-sweetened drinks included lemonade, soda and milk with added sugar, juice concentrate and mixed drinks. </w:t>
            </w:r>
          </w:p>
        </w:tc>
      </w:tr>
      <w:tr w:rsidR="004103F2" w:rsidRPr="000D5721" w14:paraId="67B68053"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76C300CC"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7. Limit alcohol consumption</w:t>
            </w:r>
          </w:p>
        </w:tc>
        <w:tc>
          <w:tcPr>
            <w:tcW w:w="1472" w:type="pct"/>
            <w:tcBorders>
              <w:top w:val="single" w:sz="4" w:space="0" w:color="auto"/>
              <w:left w:val="single" w:sz="4" w:space="0" w:color="auto"/>
              <w:bottom w:val="single" w:sz="4" w:space="0" w:color="auto"/>
              <w:right w:val="single" w:sz="4" w:space="0" w:color="auto"/>
            </w:tcBorders>
            <w:hideMark/>
          </w:tcPr>
          <w:p w14:paraId="32029024"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Total ethanol (g/day):</w:t>
            </w:r>
          </w:p>
          <w:p w14:paraId="27609391"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0 </w:t>
            </w:r>
          </w:p>
          <w:p w14:paraId="3F09D706"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M: &gt;0–≤28 (2 drinks) / W: ≤14 (1 drink) </w:t>
            </w:r>
          </w:p>
          <w:p w14:paraId="778AE79B"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M: &gt;28 (2 drinks) / W: &gt;14 (1 drink) (0)</w:t>
            </w:r>
          </w:p>
          <w:p w14:paraId="26E40AC3" w14:textId="77777777" w:rsidR="004103F2" w:rsidRPr="000D5721" w:rsidRDefault="004103F2" w:rsidP="00815CD7">
            <w:pPr>
              <w:spacing w:after="0" w:line="240" w:lineRule="auto"/>
              <w:rPr>
                <w:rFonts w:ascii="Times New Roman" w:hAnsi="Times New Roman" w:cs="Times New Roman"/>
                <w:sz w:val="20"/>
                <w:szCs w:val="20"/>
              </w:rPr>
            </w:pPr>
          </w:p>
        </w:tc>
        <w:tc>
          <w:tcPr>
            <w:tcW w:w="436" w:type="pct"/>
            <w:tcBorders>
              <w:top w:val="single" w:sz="4" w:space="0" w:color="auto"/>
              <w:left w:val="single" w:sz="4" w:space="0" w:color="auto"/>
              <w:bottom w:val="single" w:sz="4" w:space="0" w:color="auto"/>
              <w:right w:val="single" w:sz="4" w:space="0" w:color="auto"/>
            </w:tcBorders>
          </w:tcPr>
          <w:p w14:paraId="157DB295" w14:textId="77777777" w:rsidR="004103F2" w:rsidRPr="000D5721" w:rsidRDefault="004103F2" w:rsidP="00815CD7">
            <w:pPr>
              <w:spacing w:after="0" w:line="240" w:lineRule="auto"/>
              <w:jc w:val="center"/>
              <w:rPr>
                <w:rFonts w:ascii="Times New Roman" w:hAnsi="Times New Roman" w:cs="Times New Roman"/>
                <w:sz w:val="20"/>
                <w:szCs w:val="20"/>
              </w:rPr>
            </w:pPr>
          </w:p>
          <w:p w14:paraId="1238CC82"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280A4A8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2DDAED53"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42CF446C" w14:textId="77777777" w:rsidR="004103F2" w:rsidRPr="000D5721" w:rsidRDefault="004103F2" w:rsidP="00815CD7">
            <w:pPr>
              <w:spacing w:after="0" w:line="240" w:lineRule="auto"/>
              <w:jc w:val="center"/>
              <w:rPr>
                <w:rFonts w:ascii="Times New Roman" w:hAnsi="Times New Roman" w:cs="Times New Roman"/>
                <w:sz w:val="20"/>
                <w:szCs w:val="20"/>
              </w:rPr>
            </w:pPr>
          </w:p>
          <w:p w14:paraId="2480B0B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780808E9"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674AC7D5"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1947" w:type="pct"/>
            <w:tcBorders>
              <w:top w:val="single" w:sz="4" w:space="0" w:color="auto"/>
              <w:left w:val="single" w:sz="4" w:space="0" w:color="auto"/>
              <w:bottom w:val="single" w:sz="4" w:space="0" w:color="auto"/>
              <w:right w:val="single" w:sz="4" w:space="0" w:color="auto"/>
            </w:tcBorders>
          </w:tcPr>
          <w:p w14:paraId="3AE11384" w14:textId="77777777" w:rsidR="004103F2" w:rsidRPr="000D5721" w:rsidRDefault="004103F2" w:rsidP="00815CD7">
            <w:pPr>
              <w:spacing w:after="0" w:line="240" w:lineRule="auto"/>
              <w:rPr>
                <w:rFonts w:ascii="Times New Roman" w:hAnsi="Times New Roman" w:cs="Times New Roman"/>
                <w:sz w:val="20"/>
                <w:szCs w:val="20"/>
              </w:rPr>
            </w:pPr>
          </w:p>
        </w:tc>
      </w:tr>
      <w:tr w:rsidR="004103F2" w:rsidRPr="000D5721" w14:paraId="6ED498B3" w14:textId="77777777" w:rsidTr="00815CD7">
        <w:tc>
          <w:tcPr>
            <w:tcW w:w="763" w:type="pct"/>
            <w:tcBorders>
              <w:top w:val="single" w:sz="4" w:space="0" w:color="auto"/>
              <w:left w:val="single" w:sz="4" w:space="0" w:color="auto"/>
              <w:bottom w:val="single" w:sz="4" w:space="0" w:color="auto"/>
              <w:right w:val="single" w:sz="4" w:space="0" w:color="auto"/>
            </w:tcBorders>
            <w:hideMark/>
          </w:tcPr>
          <w:p w14:paraId="5F65D408"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8. For mothers: breastfeed your baby, if you can (optional)</w:t>
            </w:r>
          </w:p>
        </w:tc>
        <w:tc>
          <w:tcPr>
            <w:tcW w:w="1472" w:type="pct"/>
            <w:tcBorders>
              <w:top w:val="single" w:sz="4" w:space="0" w:color="auto"/>
              <w:left w:val="single" w:sz="4" w:space="0" w:color="auto"/>
              <w:bottom w:val="single" w:sz="4" w:space="0" w:color="auto"/>
              <w:right w:val="single" w:sz="4" w:space="0" w:color="auto"/>
            </w:tcBorders>
            <w:hideMark/>
          </w:tcPr>
          <w:p w14:paraId="6084159D" w14:textId="77777777" w:rsidR="004103F2" w:rsidRPr="000D5721" w:rsidRDefault="004103F2" w:rsidP="00815CD7">
            <w:pPr>
              <w:spacing w:after="0" w:line="240" w:lineRule="auto"/>
              <w:rPr>
                <w:rFonts w:ascii="Times New Roman" w:hAnsi="Times New Roman" w:cs="Times New Roman"/>
                <w:b/>
                <w:sz w:val="20"/>
                <w:szCs w:val="20"/>
              </w:rPr>
            </w:pPr>
            <w:r w:rsidRPr="000D5721">
              <w:rPr>
                <w:rFonts w:ascii="Times New Roman" w:hAnsi="Times New Roman" w:cs="Times New Roman"/>
                <w:b/>
                <w:sz w:val="20"/>
                <w:szCs w:val="20"/>
              </w:rPr>
              <w:t>Exclusively breastfed over lifetime for a total of:</w:t>
            </w:r>
          </w:p>
          <w:p w14:paraId="463E18A7"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6+ months</w:t>
            </w:r>
          </w:p>
          <w:p w14:paraId="574498BB"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&gt;0–&lt;6 months</w:t>
            </w:r>
          </w:p>
          <w:p w14:paraId="7DA42482"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Never</w:t>
            </w:r>
          </w:p>
          <w:p w14:paraId="1D19829E" w14:textId="77777777" w:rsidR="004103F2" w:rsidRPr="000D5721" w:rsidRDefault="004103F2" w:rsidP="00815CD7">
            <w:pPr>
              <w:spacing w:after="0" w:line="240" w:lineRule="auto"/>
              <w:rPr>
                <w:rFonts w:ascii="Times New Roman" w:hAnsi="Times New Roman" w:cs="Times New Roman"/>
                <w:b/>
                <w:sz w:val="20"/>
                <w:szCs w:val="20"/>
              </w:rPr>
            </w:pPr>
          </w:p>
        </w:tc>
        <w:tc>
          <w:tcPr>
            <w:tcW w:w="436" w:type="pct"/>
            <w:tcBorders>
              <w:top w:val="single" w:sz="4" w:space="0" w:color="auto"/>
              <w:left w:val="single" w:sz="4" w:space="0" w:color="auto"/>
              <w:bottom w:val="single" w:sz="4" w:space="0" w:color="auto"/>
              <w:right w:val="single" w:sz="4" w:space="0" w:color="auto"/>
            </w:tcBorders>
          </w:tcPr>
          <w:p w14:paraId="76B4B6BF" w14:textId="77777777" w:rsidR="004103F2" w:rsidRPr="000D5721" w:rsidRDefault="004103F2" w:rsidP="00815CD7">
            <w:pPr>
              <w:spacing w:after="0" w:line="240" w:lineRule="auto"/>
              <w:jc w:val="center"/>
              <w:rPr>
                <w:rFonts w:ascii="Times New Roman" w:hAnsi="Times New Roman" w:cs="Times New Roman"/>
                <w:sz w:val="20"/>
                <w:szCs w:val="20"/>
              </w:rPr>
            </w:pPr>
          </w:p>
          <w:p w14:paraId="0DD3A4F1" w14:textId="77777777" w:rsidR="004103F2" w:rsidRPr="000D5721" w:rsidRDefault="004103F2" w:rsidP="00815CD7">
            <w:pPr>
              <w:spacing w:after="0" w:line="240" w:lineRule="auto"/>
              <w:jc w:val="center"/>
              <w:rPr>
                <w:rFonts w:ascii="Times New Roman" w:hAnsi="Times New Roman" w:cs="Times New Roman"/>
                <w:sz w:val="20"/>
                <w:szCs w:val="20"/>
              </w:rPr>
            </w:pPr>
          </w:p>
          <w:p w14:paraId="0B6B663B"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1</w:t>
            </w:r>
          </w:p>
          <w:p w14:paraId="323D8D2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0.5</w:t>
            </w:r>
          </w:p>
          <w:p w14:paraId="7E5CA89E"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0</w:t>
            </w:r>
          </w:p>
        </w:tc>
        <w:tc>
          <w:tcPr>
            <w:tcW w:w="382" w:type="pct"/>
            <w:tcBorders>
              <w:top w:val="single" w:sz="4" w:space="0" w:color="auto"/>
              <w:left w:val="single" w:sz="4" w:space="0" w:color="auto"/>
              <w:bottom w:val="single" w:sz="4" w:space="0" w:color="auto"/>
              <w:right w:val="single" w:sz="4" w:space="0" w:color="auto"/>
            </w:tcBorders>
          </w:tcPr>
          <w:p w14:paraId="43BDAFFB" w14:textId="77777777" w:rsidR="004103F2" w:rsidRPr="000D5721" w:rsidRDefault="004103F2" w:rsidP="00815CD7">
            <w:pPr>
              <w:spacing w:after="0" w:line="240" w:lineRule="auto"/>
              <w:jc w:val="center"/>
              <w:rPr>
                <w:rFonts w:ascii="Times New Roman" w:hAnsi="Times New Roman" w:cs="Times New Roman"/>
                <w:sz w:val="20"/>
                <w:szCs w:val="20"/>
              </w:rPr>
            </w:pPr>
          </w:p>
          <w:p w14:paraId="5F151051" w14:textId="77777777" w:rsidR="004103F2" w:rsidRPr="000D5721" w:rsidRDefault="004103F2" w:rsidP="00815CD7">
            <w:pPr>
              <w:spacing w:after="0" w:line="240" w:lineRule="auto"/>
              <w:jc w:val="center"/>
              <w:rPr>
                <w:rFonts w:ascii="Times New Roman" w:hAnsi="Times New Roman" w:cs="Times New Roman"/>
                <w:sz w:val="20"/>
                <w:szCs w:val="20"/>
              </w:rPr>
            </w:pPr>
          </w:p>
          <w:p w14:paraId="461FCEFD"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p w14:paraId="4D549866"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p w14:paraId="41676EC0" w14:textId="77777777" w:rsidR="004103F2" w:rsidRPr="000D5721" w:rsidRDefault="004103F2" w:rsidP="00815CD7">
            <w:pPr>
              <w:spacing w:after="0" w:line="240" w:lineRule="auto"/>
              <w:jc w:val="center"/>
              <w:rPr>
                <w:rFonts w:ascii="Times New Roman" w:hAnsi="Times New Roman" w:cs="Times New Roman"/>
                <w:sz w:val="20"/>
                <w:szCs w:val="20"/>
              </w:rPr>
            </w:pPr>
            <w:r w:rsidRPr="000D5721">
              <w:rPr>
                <w:rFonts w:ascii="Times New Roman" w:hAnsi="Times New Roman" w:cs="Times New Roman"/>
                <w:sz w:val="20"/>
                <w:szCs w:val="20"/>
              </w:rPr>
              <w:t>-</w:t>
            </w:r>
          </w:p>
        </w:tc>
        <w:tc>
          <w:tcPr>
            <w:tcW w:w="1947" w:type="pct"/>
            <w:tcBorders>
              <w:top w:val="single" w:sz="4" w:space="0" w:color="auto"/>
              <w:left w:val="single" w:sz="4" w:space="0" w:color="auto"/>
              <w:bottom w:val="single" w:sz="4" w:space="0" w:color="auto"/>
              <w:right w:val="single" w:sz="4" w:space="0" w:color="auto"/>
            </w:tcBorders>
          </w:tcPr>
          <w:p w14:paraId="38109298" w14:textId="77777777" w:rsidR="004103F2" w:rsidRPr="000D5721" w:rsidRDefault="004103F2" w:rsidP="00815CD7">
            <w:pPr>
              <w:spacing w:after="0" w:line="240" w:lineRule="auto"/>
              <w:rPr>
                <w:rFonts w:ascii="Times New Roman" w:hAnsi="Times New Roman" w:cs="Times New Roman"/>
                <w:sz w:val="20"/>
                <w:szCs w:val="20"/>
              </w:rPr>
            </w:pPr>
            <w:r w:rsidRPr="000D5721">
              <w:rPr>
                <w:rFonts w:ascii="Times New Roman" w:hAnsi="Times New Roman" w:cs="Times New Roman"/>
                <w:sz w:val="20"/>
                <w:szCs w:val="20"/>
              </w:rPr>
              <w:t xml:space="preserve">Data not available  </w:t>
            </w:r>
          </w:p>
        </w:tc>
      </w:tr>
    </w:tbl>
    <w:p w14:paraId="6CF2EFCE" w14:textId="77777777" w:rsidR="004103F2" w:rsidRPr="00CD7993" w:rsidRDefault="004103F2" w:rsidP="004103F2">
      <w:pPr>
        <w:spacing w:after="0" w:line="240" w:lineRule="auto"/>
        <w:rPr>
          <w:rFonts w:ascii="Times New Roman" w:hAnsi="Times New Roman" w:cs="Times New Roman"/>
          <w:i/>
          <w:iCs/>
          <w:sz w:val="18"/>
          <w:szCs w:val="18"/>
        </w:rPr>
      </w:pPr>
      <w:r w:rsidRPr="00CD7993">
        <w:rPr>
          <w:rFonts w:ascii="Times New Roman" w:hAnsi="Times New Roman" w:cs="Times New Roman"/>
          <w:i/>
          <w:iCs/>
          <w:sz w:val="18"/>
          <w:szCs w:val="18"/>
          <w:vertAlign w:val="superscript"/>
        </w:rPr>
        <w:t>1</w:t>
      </w:r>
      <w:r w:rsidRPr="00CD7993">
        <w:rPr>
          <w:rFonts w:ascii="Times New Roman" w:hAnsi="Times New Roman" w:cs="Times New Roman"/>
          <w:i/>
          <w:iCs/>
          <w:sz w:val="18"/>
          <w:szCs w:val="18"/>
        </w:rPr>
        <w:t>Shams-White, et al. Operationalizing the 2018 World Cancer Research Fund/American Institute for Cancer Research (WCRF/AICR) Cancer Prevention Recommendations: A Standardized Scoring System. Nutrients (2019).</w:t>
      </w:r>
    </w:p>
    <w:p w14:paraId="3EE69784" w14:textId="77777777" w:rsidR="004103F2" w:rsidRPr="00772308" w:rsidRDefault="004103F2" w:rsidP="004103F2">
      <w:pPr>
        <w:spacing w:after="0" w:line="240" w:lineRule="auto"/>
        <w:rPr>
          <w:rFonts w:ascii="Times New Roman" w:hAnsi="Times New Roman" w:cs="Times New Roman"/>
          <w:vertAlign w:val="superscript"/>
        </w:rPr>
        <w:sectPr w:rsidR="004103F2" w:rsidRPr="00772308" w:rsidSect="00141B7D">
          <w:pgSz w:w="15840" w:h="12240" w:orient="landscape"/>
          <w:pgMar w:top="1417" w:right="1417" w:bottom="1417" w:left="1417" w:header="708" w:footer="708" w:gutter="0"/>
          <w:cols w:space="708"/>
          <w:docGrid w:linePitch="360"/>
        </w:sectPr>
      </w:pPr>
    </w:p>
    <w:p w14:paraId="2F4F692A" w14:textId="77777777" w:rsidR="004103F2" w:rsidRPr="000D5721" w:rsidRDefault="004103F2" w:rsidP="004103F2">
      <w:pPr>
        <w:rPr>
          <w:rFonts w:ascii="Times New Roman" w:hAnsi="Times New Roman" w:cs="Times New Roman"/>
          <w:b/>
          <w:sz w:val="18"/>
          <w:szCs w:val="18"/>
        </w:rPr>
      </w:pPr>
    </w:p>
    <w:tbl>
      <w:tblPr>
        <w:tblW w:w="8761" w:type="dxa"/>
        <w:tblLayout w:type="fixed"/>
        <w:tblLook w:val="04A0" w:firstRow="1" w:lastRow="0" w:firstColumn="1" w:lastColumn="0" w:noHBand="0" w:noVBand="1"/>
      </w:tblPr>
      <w:tblGrid>
        <w:gridCol w:w="1707"/>
        <w:gridCol w:w="1405"/>
        <w:gridCol w:w="1679"/>
        <w:gridCol w:w="1623"/>
        <w:gridCol w:w="1573"/>
        <w:gridCol w:w="774"/>
      </w:tblGrid>
      <w:tr w:rsidR="004103F2" w:rsidRPr="000D5721" w14:paraId="60C407E8" w14:textId="77777777" w:rsidTr="00815CD7">
        <w:trPr>
          <w:trHeight w:val="486"/>
        </w:trPr>
        <w:tc>
          <w:tcPr>
            <w:tcW w:w="8761" w:type="dxa"/>
            <w:gridSpan w:val="6"/>
            <w:tcBorders>
              <w:left w:val="nil"/>
              <w:bottom w:val="nil"/>
              <w:right w:val="nil"/>
            </w:tcBorders>
            <w:shd w:val="clear" w:color="000000" w:fill="FFFFFF"/>
            <w:noWrap/>
            <w:vAlign w:val="bottom"/>
          </w:tcPr>
          <w:p w14:paraId="14822B4E" w14:textId="77777777" w:rsidR="004103F2" w:rsidRPr="000D5721" w:rsidRDefault="004103F2" w:rsidP="00815CD7">
            <w:pPr>
              <w:spacing w:after="0" w:line="240" w:lineRule="auto"/>
              <w:rPr>
                <w:rFonts w:ascii="Times New Roman" w:hAnsi="Times New Roman" w:cs="Times New Roman"/>
                <w:sz w:val="20"/>
                <w:szCs w:val="20"/>
              </w:rPr>
            </w:pPr>
            <w:bookmarkStart w:id="0" w:name="_Hlk90039808"/>
            <w:r w:rsidRPr="000D5721">
              <w:rPr>
                <w:rFonts w:ascii="Times New Roman" w:hAnsi="Times New Roman" w:cs="Times New Roman"/>
                <w:b/>
                <w:sz w:val="20"/>
                <w:szCs w:val="20"/>
              </w:rPr>
              <w:t xml:space="preserve">Supplementary Table </w:t>
            </w:r>
            <w:bookmarkEnd w:id="0"/>
            <w:r w:rsidRPr="000D5721">
              <w:rPr>
                <w:rFonts w:ascii="Times New Roman" w:hAnsi="Times New Roman" w:cs="Times New Roman"/>
                <w:b/>
                <w:sz w:val="20"/>
                <w:szCs w:val="20"/>
              </w:rPr>
              <w:t>2.</w:t>
            </w:r>
            <w:r w:rsidRPr="000D5721">
              <w:rPr>
                <w:rFonts w:ascii="Times New Roman" w:hAnsi="Times New Roman" w:cs="Times New Roman"/>
                <w:sz w:val="20"/>
                <w:szCs w:val="20"/>
              </w:rPr>
              <w:t xml:space="preserve"> Odds ratios (ORs) and 95% confidence intervals (CIs) for presence of non-advanced adenoma, advanced </w:t>
            </w:r>
            <w:proofErr w:type="gramStart"/>
            <w:r w:rsidRPr="000D5721">
              <w:rPr>
                <w:rFonts w:ascii="Times New Roman" w:hAnsi="Times New Roman" w:cs="Times New Roman"/>
                <w:sz w:val="20"/>
                <w:szCs w:val="20"/>
              </w:rPr>
              <w:t>lesions</w:t>
            </w:r>
            <w:proofErr w:type="gramEnd"/>
            <w:r w:rsidRPr="000D5721">
              <w:rPr>
                <w:rFonts w:ascii="Times New Roman" w:hAnsi="Times New Roman" w:cs="Times New Roman"/>
                <w:sz w:val="20"/>
                <w:szCs w:val="20"/>
              </w:rPr>
              <w:t xml:space="preserve"> and CRC relative to no adenoma by adherence to the 2018 WCRF/AICR Cancer Prevention Recommendations. Only the </w:t>
            </w:r>
            <w:proofErr w:type="spellStart"/>
            <w:r w:rsidRPr="000D5721">
              <w:rPr>
                <w:rFonts w:ascii="Times New Roman" w:hAnsi="Times New Roman" w:cs="Times New Roman"/>
                <w:sz w:val="20"/>
                <w:szCs w:val="20"/>
              </w:rPr>
              <w:t>CRCbiome</w:t>
            </w:r>
            <w:proofErr w:type="spellEnd"/>
            <w:r w:rsidRPr="000D5721">
              <w:rPr>
                <w:rFonts w:ascii="Times New Roman" w:hAnsi="Times New Roman" w:cs="Times New Roman"/>
                <w:sz w:val="20"/>
                <w:szCs w:val="20"/>
              </w:rPr>
              <w:t xml:space="preserve"> participants are included in the analyses (n=1,484)</w:t>
            </w:r>
            <w:r w:rsidRPr="000D5721">
              <w:rPr>
                <w:rFonts w:ascii="Times New Roman" w:hAnsi="Times New Roman" w:cs="Times New Roman"/>
                <w:sz w:val="20"/>
                <w:szCs w:val="20"/>
                <w:vertAlign w:val="superscript"/>
              </w:rPr>
              <w:t>1</w:t>
            </w:r>
            <w:r w:rsidRPr="000D5721">
              <w:rPr>
                <w:rFonts w:ascii="Times New Roman" w:hAnsi="Times New Roman" w:cs="Times New Roman"/>
                <w:sz w:val="20"/>
                <w:szCs w:val="20"/>
              </w:rPr>
              <w:t xml:space="preserve">. </w:t>
            </w:r>
          </w:p>
        </w:tc>
      </w:tr>
      <w:tr w:rsidR="004103F2" w:rsidRPr="000D5721" w14:paraId="6F0C9E3D" w14:textId="77777777" w:rsidTr="00815CD7">
        <w:trPr>
          <w:trHeight w:val="486"/>
        </w:trPr>
        <w:tc>
          <w:tcPr>
            <w:tcW w:w="1707" w:type="dxa"/>
            <w:tcBorders>
              <w:top w:val="single" w:sz="4" w:space="0" w:color="auto"/>
              <w:left w:val="nil"/>
              <w:bottom w:val="nil"/>
              <w:right w:val="nil"/>
            </w:tcBorders>
            <w:shd w:val="clear" w:color="000000" w:fill="FFFFFF"/>
            <w:noWrap/>
            <w:vAlign w:val="bottom"/>
            <w:hideMark/>
          </w:tcPr>
          <w:p w14:paraId="5B702E70"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 </w:t>
            </w:r>
          </w:p>
        </w:tc>
        <w:tc>
          <w:tcPr>
            <w:tcW w:w="1405" w:type="dxa"/>
            <w:tcBorders>
              <w:top w:val="single" w:sz="4" w:space="0" w:color="auto"/>
              <w:left w:val="nil"/>
              <w:bottom w:val="single" w:sz="4" w:space="0" w:color="auto"/>
              <w:right w:val="nil"/>
            </w:tcBorders>
            <w:shd w:val="clear" w:color="000000" w:fill="FFFFFF"/>
            <w:vAlign w:val="bottom"/>
            <w:hideMark/>
          </w:tcPr>
          <w:p w14:paraId="79B272C0" w14:textId="77777777" w:rsidR="004103F2" w:rsidRPr="000D5721" w:rsidRDefault="004103F2" w:rsidP="00815CD7">
            <w:pPr>
              <w:spacing w:after="0" w:line="240" w:lineRule="auto"/>
              <w:jc w:val="center"/>
              <w:rPr>
                <w:rFonts w:ascii="Times New Roman" w:eastAsia="Times New Roman" w:hAnsi="Times New Roman" w:cs="Times New Roman"/>
                <w:bCs/>
                <w:color w:val="000000"/>
                <w:sz w:val="20"/>
                <w:szCs w:val="20"/>
              </w:rPr>
            </w:pPr>
            <w:r w:rsidRPr="000D5721">
              <w:rPr>
                <w:rFonts w:ascii="Times New Roman" w:eastAsia="Times New Roman" w:hAnsi="Times New Roman" w:cs="Times New Roman"/>
                <w:bCs/>
                <w:color w:val="000000"/>
                <w:sz w:val="20"/>
                <w:szCs w:val="20"/>
              </w:rPr>
              <w:t>≤2.5 points (n=30</w:t>
            </w:r>
            <w:r>
              <w:rPr>
                <w:rFonts w:ascii="Times New Roman" w:eastAsia="Times New Roman" w:hAnsi="Times New Roman" w:cs="Times New Roman"/>
                <w:bCs/>
                <w:color w:val="000000"/>
                <w:sz w:val="20"/>
                <w:szCs w:val="20"/>
              </w:rPr>
              <w:t>6</w:t>
            </w:r>
            <w:r w:rsidRPr="000D5721">
              <w:rPr>
                <w:rFonts w:ascii="Times New Roman" w:eastAsia="Times New Roman" w:hAnsi="Times New Roman" w:cs="Times New Roman"/>
                <w:bCs/>
                <w:color w:val="000000"/>
                <w:sz w:val="20"/>
                <w:szCs w:val="20"/>
              </w:rPr>
              <w:t>)</w:t>
            </w:r>
          </w:p>
        </w:tc>
        <w:tc>
          <w:tcPr>
            <w:tcW w:w="1679" w:type="dxa"/>
            <w:tcBorders>
              <w:top w:val="single" w:sz="4" w:space="0" w:color="auto"/>
              <w:left w:val="nil"/>
              <w:bottom w:val="single" w:sz="4" w:space="0" w:color="auto"/>
              <w:right w:val="nil"/>
            </w:tcBorders>
            <w:shd w:val="clear" w:color="000000" w:fill="FFFFFF"/>
            <w:vAlign w:val="bottom"/>
            <w:hideMark/>
          </w:tcPr>
          <w:p w14:paraId="4DE91773" w14:textId="77777777" w:rsidR="004103F2" w:rsidRPr="000D5721" w:rsidRDefault="004103F2" w:rsidP="00815CD7">
            <w:pPr>
              <w:spacing w:after="0" w:line="240" w:lineRule="auto"/>
              <w:jc w:val="center"/>
              <w:rPr>
                <w:rFonts w:ascii="Times New Roman" w:eastAsia="Times New Roman" w:hAnsi="Times New Roman" w:cs="Times New Roman"/>
                <w:bCs/>
                <w:color w:val="000000"/>
                <w:sz w:val="20"/>
                <w:szCs w:val="20"/>
              </w:rPr>
            </w:pPr>
            <w:r w:rsidRPr="000D5721">
              <w:rPr>
                <w:rFonts w:ascii="Times New Roman" w:eastAsia="Times New Roman" w:hAnsi="Times New Roman" w:cs="Times New Roman"/>
                <w:bCs/>
                <w:color w:val="000000"/>
                <w:sz w:val="20"/>
                <w:szCs w:val="20"/>
              </w:rPr>
              <w:t>&gt;2.5-3.5 points (n=</w:t>
            </w:r>
            <w:r>
              <w:rPr>
                <w:rFonts w:ascii="Times New Roman" w:eastAsia="Times New Roman" w:hAnsi="Times New Roman" w:cs="Times New Roman"/>
                <w:bCs/>
                <w:color w:val="000000"/>
                <w:sz w:val="20"/>
                <w:szCs w:val="20"/>
              </w:rPr>
              <w:t>493</w:t>
            </w:r>
            <w:r w:rsidRPr="000D5721">
              <w:rPr>
                <w:rFonts w:ascii="Times New Roman" w:eastAsia="Times New Roman" w:hAnsi="Times New Roman" w:cs="Times New Roman"/>
                <w:bCs/>
                <w:color w:val="000000"/>
                <w:sz w:val="20"/>
                <w:szCs w:val="20"/>
              </w:rPr>
              <w:t>)</w:t>
            </w:r>
          </w:p>
        </w:tc>
        <w:tc>
          <w:tcPr>
            <w:tcW w:w="1623" w:type="dxa"/>
            <w:tcBorders>
              <w:top w:val="single" w:sz="4" w:space="0" w:color="auto"/>
              <w:left w:val="nil"/>
              <w:bottom w:val="single" w:sz="4" w:space="0" w:color="auto"/>
              <w:right w:val="nil"/>
            </w:tcBorders>
            <w:shd w:val="clear" w:color="000000" w:fill="FFFFFF"/>
            <w:vAlign w:val="bottom"/>
            <w:hideMark/>
          </w:tcPr>
          <w:p w14:paraId="02357F9B" w14:textId="77777777" w:rsidR="004103F2" w:rsidRPr="000D5721" w:rsidRDefault="004103F2" w:rsidP="00815CD7">
            <w:pPr>
              <w:spacing w:after="0" w:line="240" w:lineRule="auto"/>
              <w:jc w:val="center"/>
              <w:rPr>
                <w:rFonts w:ascii="Times New Roman" w:eastAsia="Times New Roman" w:hAnsi="Times New Roman" w:cs="Times New Roman"/>
                <w:bCs/>
                <w:color w:val="000000"/>
                <w:sz w:val="20"/>
                <w:szCs w:val="20"/>
              </w:rPr>
            </w:pPr>
            <w:r w:rsidRPr="000D5721">
              <w:rPr>
                <w:rFonts w:ascii="Times New Roman" w:eastAsia="Times New Roman" w:hAnsi="Times New Roman" w:cs="Times New Roman"/>
                <w:bCs/>
                <w:color w:val="000000"/>
                <w:sz w:val="20"/>
                <w:szCs w:val="20"/>
              </w:rPr>
              <w:t>&gt;3.5-4.5 points (n=47</w:t>
            </w:r>
            <w:r>
              <w:rPr>
                <w:rFonts w:ascii="Times New Roman" w:eastAsia="Times New Roman" w:hAnsi="Times New Roman" w:cs="Times New Roman"/>
                <w:bCs/>
                <w:color w:val="000000"/>
                <w:sz w:val="20"/>
                <w:szCs w:val="20"/>
              </w:rPr>
              <w:t>3</w:t>
            </w:r>
            <w:r w:rsidRPr="000D5721">
              <w:rPr>
                <w:rFonts w:ascii="Times New Roman" w:eastAsia="Times New Roman" w:hAnsi="Times New Roman" w:cs="Times New Roman"/>
                <w:bCs/>
                <w:color w:val="000000"/>
                <w:sz w:val="20"/>
                <w:szCs w:val="20"/>
              </w:rPr>
              <w:t>)</w:t>
            </w:r>
          </w:p>
        </w:tc>
        <w:tc>
          <w:tcPr>
            <w:tcW w:w="1573" w:type="dxa"/>
            <w:tcBorders>
              <w:top w:val="single" w:sz="4" w:space="0" w:color="auto"/>
              <w:left w:val="nil"/>
              <w:bottom w:val="single" w:sz="4" w:space="0" w:color="auto"/>
              <w:right w:val="nil"/>
            </w:tcBorders>
            <w:shd w:val="clear" w:color="000000" w:fill="FFFFFF"/>
            <w:vAlign w:val="bottom"/>
            <w:hideMark/>
          </w:tcPr>
          <w:p w14:paraId="596D1534" w14:textId="77777777" w:rsidR="004103F2" w:rsidRPr="000D5721" w:rsidRDefault="004103F2" w:rsidP="00815CD7">
            <w:pPr>
              <w:spacing w:after="0" w:line="240" w:lineRule="auto"/>
              <w:jc w:val="center"/>
              <w:rPr>
                <w:rFonts w:ascii="Times New Roman" w:eastAsia="Times New Roman" w:hAnsi="Times New Roman" w:cs="Times New Roman"/>
                <w:bCs/>
                <w:color w:val="000000"/>
                <w:sz w:val="20"/>
                <w:szCs w:val="20"/>
              </w:rPr>
            </w:pPr>
            <w:r w:rsidRPr="000D5721">
              <w:rPr>
                <w:rFonts w:ascii="Times New Roman" w:eastAsia="Times New Roman" w:hAnsi="Times New Roman" w:cs="Times New Roman"/>
                <w:bCs/>
                <w:color w:val="000000"/>
                <w:sz w:val="20"/>
                <w:szCs w:val="20"/>
              </w:rPr>
              <w:t>&gt;4.5 points (n=2</w:t>
            </w:r>
            <w:r>
              <w:rPr>
                <w:rFonts w:ascii="Times New Roman" w:eastAsia="Times New Roman" w:hAnsi="Times New Roman" w:cs="Times New Roman"/>
                <w:bCs/>
                <w:color w:val="000000"/>
                <w:sz w:val="20"/>
                <w:szCs w:val="20"/>
              </w:rPr>
              <w:t>12</w:t>
            </w:r>
            <w:r w:rsidRPr="000D5721">
              <w:rPr>
                <w:rFonts w:ascii="Times New Roman" w:eastAsia="Times New Roman" w:hAnsi="Times New Roman" w:cs="Times New Roman"/>
                <w:bCs/>
                <w:color w:val="000000"/>
                <w:sz w:val="20"/>
                <w:szCs w:val="20"/>
              </w:rPr>
              <w:t>)</w:t>
            </w:r>
          </w:p>
        </w:tc>
        <w:tc>
          <w:tcPr>
            <w:tcW w:w="774" w:type="dxa"/>
            <w:tcBorders>
              <w:top w:val="single" w:sz="4" w:space="0" w:color="auto"/>
              <w:left w:val="nil"/>
              <w:bottom w:val="single" w:sz="4" w:space="0" w:color="auto"/>
              <w:right w:val="nil"/>
            </w:tcBorders>
            <w:shd w:val="clear" w:color="000000" w:fill="FFFFFF"/>
            <w:noWrap/>
            <w:vAlign w:val="bottom"/>
            <w:hideMark/>
          </w:tcPr>
          <w:p w14:paraId="48D35910" w14:textId="77777777" w:rsidR="004103F2" w:rsidRPr="000D5721" w:rsidRDefault="004103F2" w:rsidP="00815CD7">
            <w:pPr>
              <w:spacing w:after="0" w:line="240" w:lineRule="auto"/>
              <w:jc w:val="center"/>
              <w:rPr>
                <w:rFonts w:ascii="Times New Roman" w:eastAsia="Times New Roman" w:hAnsi="Times New Roman" w:cs="Times New Roman"/>
                <w:bCs/>
                <w:i/>
                <w:iCs/>
                <w:color w:val="000000"/>
                <w:sz w:val="20"/>
                <w:szCs w:val="20"/>
                <w:u w:val="single"/>
              </w:rPr>
            </w:pPr>
            <w:r w:rsidRPr="000D5721">
              <w:rPr>
                <w:rFonts w:ascii="Times New Roman" w:eastAsia="Times New Roman" w:hAnsi="Times New Roman" w:cs="Times New Roman"/>
                <w:bCs/>
                <w:i/>
                <w:iCs/>
                <w:color w:val="000000"/>
                <w:sz w:val="20"/>
                <w:szCs w:val="20"/>
                <w:u w:val="single"/>
              </w:rPr>
              <w:t>p trend</w:t>
            </w:r>
          </w:p>
        </w:tc>
      </w:tr>
      <w:tr w:rsidR="004103F2" w:rsidRPr="000D5721" w14:paraId="02FAE414" w14:textId="77777777" w:rsidTr="00815CD7">
        <w:trPr>
          <w:trHeight w:val="243"/>
        </w:trPr>
        <w:tc>
          <w:tcPr>
            <w:tcW w:w="1707" w:type="dxa"/>
            <w:tcBorders>
              <w:top w:val="nil"/>
              <w:left w:val="nil"/>
              <w:bottom w:val="nil"/>
              <w:right w:val="nil"/>
            </w:tcBorders>
            <w:shd w:val="clear" w:color="000000" w:fill="FFFFFF"/>
            <w:noWrap/>
            <w:vAlign w:val="bottom"/>
            <w:hideMark/>
          </w:tcPr>
          <w:p w14:paraId="521F8BC9" w14:textId="77777777" w:rsidR="004103F2" w:rsidRPr="000D5721" w:rsidRDefault="004103F2" w:rsidP="00815CD7">
            <w:pPr>
              <w:spacing w:after="0" w:line="240" w:lineRule="auto"/>
              <w:rPr>
                <w:rFonts w:ascii="Times New Roman" w:eastAsia="Times New Roman" w:hAnsi="Times New Roman" w:cs="Times New Roman"/>
                <w:b/>
                <w:bCs/>
                <w:color w:val="000000"/>
                <w:sz w:val="20"/>
                <w:szCs w:val="20"/>
              </w:rPr>
            </w:pPr>
            <w:r w:rsidRPr="000D5721">
              <w:rPr>
                <w:rFonts w:ascii="Times New Roman" w:eastAsia="Times New Roman" w:hAnsi="Times New Roman" w:cs="Times New Roman"/>
                <w:b/>
                <w:bCs/>
                <w:color w:val="000000"/>
                <w:sz w:val="20"/>
                <w:szCs w:val="20"/>
              </w:rPr>
              <w:t>Non-advanced adenoma</w:t>
            </w:r>
          </w:p>
        </w:tc>
        <w:tc>
          <w:tcPr>
            <w:tcW w:w="1405" w:type="dxa"/>
            <w:tcBorders>
              <w:top w:val="nil"/>
              <w:left w:val="nil"/>
              <w:bottom w:val="nil"/>
              <w:right w:val="nil"/>
            </w:tcBorders>
            <w:shd w:val="clear" w:color="000000" w:fill="FFFFFF"/>
            <w:noWrap/>
            <w:vAlign w:val="bottom"/>
            <w:hideMark/>
          </w:tcPr>
          <w:p w14:paraId="1F42812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79" w:type="dxa"/>
            <w:tcBorders>
              <w:top w:val="nil"/>
              <w:left w:val="nil"/>
              <w:bottom w:val="nil"/>
              <w:right w:val="nil"/>
            </w:tcBorders>
            <w:shd w:val="clear" w:color="000000" w:fill="FFFFFF"/>
            <w:noWrap/>
            <w:vAlign w:val="bottom"/>
            <w:hideMark/>
          </w:tcPr>
          <w:p w14:paraId="5561748E"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23" w:type="dxa"/>
            <w:tcBorders>
              <w:top w:val="nil"/>
              <w:left w:val="nil"/>
              <w:bottom w:val="nil"/>
              <w:right w:val="nil"/>
            </w:tcBorders>
            <w:shd w:val="clear" w:color="000000" w:fill="FFFFFF"/>
            <w:noWrap/>
            <w:vAlign w:val="bottom"/>
            <w:hideMark/>
          </w:tcPr>
          <w:p w14:paraId="16C15F0E"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573" w:type="dxa"/>
            <w:tcBorders>
              <w:top w:val="nil"/>
              <w:left w:val="nil"/>
              <w:bottom w:val="nil"/>
              <w:right w:val="nil"/>
            </w:tcBorders>
            <w:shd w:val="clear" w:color="000000" w:fill="FFFFFF"/>
            <w:noWrap/>
            <w:vAlign w:val="bottom"/>
            <w:hideMark/>
          </w:tcPr>
          <w:p w14:paraId="13684C0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774" w:type="dxa"/>
            <w:tcBorders>
              <w:top w:val="nil"/>
              <w:left w:val="nil"/>
              <w:bottom w:val="nil"/>
              <w:right w:val="nil"/>
            </w:tcBorders>
            <w:shd w:val="clear" w:color="000000" w:fill="FFFFFF"/>
            <w:noWrap/>
            <w:vAlign w:val="bottom"/>
            <w:hideMark/>
          </w:tcPr>
          <w:p w14:paraId="2339FF11"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25EF9180" w14:textId="77777777" w:rsidTr="00815CD7">
        <w:trPr>
          <w:trHeight w:val="243"/>
        </w:trPr>
        <w:tc>
          <w:tcPr>
            <w:tcW w:w="1707" w:type="dxa"/>
            <w:tcBorders>
              <w:top w:val="nil"/>
              <w:left w:val="nil"/>
              <w:bottom w:val="nil"/>
              <w:right w:val="nil"/>
            </w:tcBorders>
            <w:shd w:val="clear" w:color="000000" w:fill="FFFFFF"/>
            <w:noWrap/>
            <w:vAlign w:val="bottom"/>
            <w:hideMark/>
          </w:tcPr>
          <w:p w14:paraId="6E0C8FE1"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No. of events</w:t>
            </w:r>
          </w:p>
        </w:tc>
        <w:tc>
          <w:tcPr>
            <w:tcW w:w="1405" w:type="dxa"/>
            <w:tcBorders>
              <w:top w:val="nil"/>
              <w:left w:val="nil"/>
              <w:bottom w:val="nil"/>
              <w:right w:val="nil"/>
            </w:tcBorders>
            <w:shd w:val="clear" w:color="000000" w:fill="FFFFFF"/>
            <w:noWrap/>
            <w:hideMark/>
          </w:tcPr>
          <w:p w14:paraId="72F8A8E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11</w:t>
            </w:r>
            <w:r>
              <w:rPr>
                <w:rFonts w:ascii="Times New Roman" w:hAnsi="Times New Roman" w:cs="Times New Roman"/>
                <w:sz w:val="20"/>
                <w:szCs w:val="20"/>
              </w:rPr>
              <w:t>6</w:t>
            </w:r>
          </w:p>
        </w:tc>
        <w:tc>
          <w:tcPr>
            <w:tcW w:w="1679" w:type="dxa"/>
            <w:tcBorders>
              <w:top w:val="nil"/>
              <w:left w:val="nil"/>
              <w:bottom w:val="nil"/>
              <w:right w:val="nil"/>
            </w:tcBorders>
            <w:shd w:val="clear" w:color="000000" w:fill="FFFFFF"/>
            <w:noWrap/>
          </w:tcPr>
          <w:p w14:paraId="48752BC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16</w:t>
            </w:r>
            <w:r>
              <w:rPr>
                <w:rFonts w:ascii="Times New Roman" w:hAnsi="Times New Roman" w:cs="Times New Roman"/>
                <w:sz w:val="20"/>
                <w:szCs w:val="20"/>
              </w:rPr>
              <w:t>0</w:t>
            </w:r>
          </w:p>
        </w:tc>
        <w:tc>
          <w:tcPr>
            <w:tcW w:w="1623" w:type="dxa"/>
            <w:tcBorders>
              <w:top w:val="nil"/>
              <w:left w:val="nil"/>
              <w:bottom w:val="nil"/>
              <w:right w:val="nil"/>
            </w:tcBorders>
            <w:shd w:val="clear" w:color="000000" w:fill="FFFFFF"/>
            <w:noWrap/>
          </w:tcPr>
          <w:p w14:paraId="521DDE4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18</w:t>
            </w:r>
            <w:r>
              <w:rPr>
                <w:rFonts w:ascii="Times New Roman" w:hAnsi="Times New Roman" w:cs="Times New Roman"/>
                <w:sz w:val="20"/>
                <w:szCs w:val="20"/>
              </w:rPr>
              <w:t>5</w:t>
            </w:r>
          </w:p>
        </w:tc>
        <w:tc>
          <w:tcPr>
            <w:tcW w:w="1573" w:type="dxa"/>
            <w:tcBorders>
              <w:top w:val="nil"/>
              <w:left w:val="nil"/>
              <w:bottom w:val="nil"/>
              <w:right w:val="nil"/>
            </w:tcBorders>
            <w:shd w:val="clear" w:color="000000" w:fill="FFFFFF"/>
            <w:noWrap/>
          </w:tcPr>
          <w:p w14:paraId="5EE5AB0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63</w:t>
            </w:r>
          </w:p>
        </w:tc>
        <w:tc>
          <w:tcPr>
            <w:tcW w:w="774" w:type="dxa"/>
            <w:tcBorders>
              <w:top w:val="nil"/>
              <w:left w:val="nil"/>
              <w:bottom w:val="nil"/>
              <w:right w:val="nil"/>
            </w:tcBorders>
            <w:shd w:val="clear" w:color="000000" w:fill="FFFFFF"/>
            <w:noWrap/>
            <w:vAlign w:val="bottom"/>
          </w:tcPr>
          <w:p w14:paraId="2BDF05D5"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0E5BC875" w14:textId="77777777" w:rsidTr="00815CD7">
        <w:trPr>
          <w:trHeight w:val="243"/>
        </w:trPr>
        <w:tc>
          <w:tcPr>
            <w:tcW w:w="1707" w:type="dxa"/>
            <w:tcBorders>
              <w:top w:val="nil"/>
              <w:left w:val="nil"/>
              <w:bottom w:val="nil"/>
              <w:right w:val="nil"/>
            </w:tcBorders>
            <w:shd w:val="clear" w:color="000000" w:fill="FFFFFF"/>
            <w:noWrap/>
            <w:vAlign w:val="bottom"/>
            <w:hideMark/>
          </w:tcPr>
          <w:p w14:paraId="72AD9C29"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1</w:t>
            </w:r>
          </w:p>
        </w:tc>
        <w:tc>
          <w:tcPr>
            <w:tcW w:w="1405" w:type="dxa"/>
            <w:tcBorders>
              <w:top w:val="nil"/>
              <w:left w:val="nil"/>
              <w:bottom w:val="nil"/>
              <w:right w:val="nil"/>
            </w:tcBorders>
            <w:shd w:val="clear" w:color="000000" w:fill="FFFFFF"/>
            <w:noWrap/>
            <w:vAlign w:val="bottom"/>
            <w:hideMark/>
          </w:tcPr>
          <w:p w14:paraId="094CC7BC"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nil"/>
              <w:right w:val="nil"/>
            </w:tcBorders>
            <w:shd w:val="clear" w:color="000000" w:fill="FFFFFF"/>
            <w:noWrap/>
          </w:tcPr>
          <w:p w14:paraId="61972E11"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sz w:val="20"/>
                <w:szCs w:val="20"/>
              </w:rPr>
              <w:t>0.71 (0.50, 1.00)</w:t>
            </w:r>
          </w:p>
        </w:tc>
        <w:tc>
          <w:tcPr>
            <w:tcW w:w="1623" w:type="dxa"/>
            <w:tcBorders>
              <w:top w:val="nil"/>
              <w:left w:val="nil"/>
              <w:bottom w:val="nil"/>
              <w:right w:val="nil"/>
            </w:tcBorders>
            <w:shd w:val="clear" w:color="000000" w:fill="FFFFFF"/>
            <w:noWrap/>
          </w:tcPr>
          <w:p w14:paraId="7FCF39E8"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0.87 (0.62, 1.23)</w:t>
            </w:r>
          </w:p>
        </w:tc>
        <w:tc>
          <w:tcPr>
            <w:tcW w:w="1573" w:type="dxa"/>
            <w:tcBorders>
              <w:top w:val="nil"/>
              <w:left w:val="nil"/>
              <w:bottom w:val="nil"/>
              <w:right w:val="nil"/>
            </w:tcBorders>
            <w:shd w:val="clear" w:color="000000" w:fill="FFFFFF"/>
            <w:noWrap/>
          </w:tcPr>
          <w:p w14:paraId="4BED8386"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b/>
                <w:bCs/>
                <w:sz w:val="20"/>
                <w:szCs w:val="20"/>
              </w:rPr>
              <w:t>0.53 (0.35, 0.80)</w:t>
            </w:r>
          </w:p>
        </w:tc>
        <w:tc>
          <w:tcPr>
            <w:tcW w:w="774" w:type="dxa"/>
            <w:tcBorders>
              <w:top w:val="nil"/>
              <w:left w:val="nil"/>
              <w:bottom w:val="nil"/>
              <w:right w:val="nil"/>
            </w:tcBorders>
            <w:shd w:val="clear" w:color="000000" w:fill="FFFFFF"/>
            <w:noWrap/>
            <w:vAlign w:val="bottom"/>
          </w:tcPr>
          <w:p w14:paraId="71DB8A76"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1D33E277" w14:textId="77777777" w:rsidTr="00815CD7">
        <w:trPr>
          <w:trHeight w:val="243"/>
        </w:trPr>
        <w:tc>
          <w:tcPr>
            <w:tcW w:w="1707" w:type="dxa"/>
            <w:tcBorders>
              <w:top w:val="nil"/>
              <w:left w:val="nil"/>
              <w:bottom w:val="nil"/>
              <w:right w:val="nil"/>
            </w:tcBorders>
            <w:shd w:val="clear" w:color="000000" w:fill="FFFFFF"/>
            <w:noWrap/>
            <w:vAlign w:val="bottom"/>
            <w:hideMark/>
          </w:tcPr>
          <w:p w14:paraId="7225E015"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2</w:t>
            </w:r>
          </w:p>
        </w:tc>
        <w:tc>
          <w:tcPr>
            <w:tcW w:w="1405" w:type="dxa"/>
            <w:tcBorders>
              <w:top w:val="nil"/>
              <w:left w:val="nil"/>
              <w:bottom w:val="nil"/>
              <w:right w:val="nil"/>
            </w:tcBorders>
            <w:shd w:val="clear" w:color="000000" w:fill="FFFFFF"/>
            <w:noWrap/>
            <w:vAlign w:val="bottom"/>
            <w:hideMark/>
          </w:tcPr>
          <w:p w14:paraId="32126C95"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nil"/>
              <w:right w:val="nil"/>
            </w:tcBorders>
            <w:shd w:val="clear" w:color="000000" w:fill="FFFFFF"/>
            <w:noWrap/>
          </w:tcPr>
          <w:p w14:paraId="07DC59C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0.72 (0.51, 1.02)</w:t>
            </w:r>
          </w:p>
        </w:tc>
        <w:tc>
          <w:tcPr>
            <w:tcW w:w="1623" w:type="dxa"/>
            <w:tcBorders>
              <w:top w:val="nil"/>
              <w:left w:val="nil"/>
              <w:bottom w:val="nil"/>
              <w:right w:val="nil"/>
            </w:tcBorders>
            <w:shd w:val="clear" w:color="000000" w:fill="FFFFFF"/>
            <w:noWrap/>
          </w:tcPr>
          <w:p w14:paraId="2B6D3CB4"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0.91 (0.64, 1.29)</w:t>
            </w:r>
          </w:p>
        </w:tc>
        <w:tc>
          <w:tcPr>
            <w:tcW w:w="1573" w:type="dxa"/>
            <w:tcBorders>
              <w:top w:val="nil"/>
              <w:left w:val="nil"/>
              <w:bottom w:val="nil"/>
              <w:right w:val="nil"/>
            </w:tcBorders>
            <w:shd w:val="clear" w:color="000000" w:fill="FFFFFF"/>
            <w:noWrap/>
          </w:tcPr>
          <w:p w14:paraId="18BE8036"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b/>
                <w:bCs/>
                <w:sz w:val="20"/>
                <w:szCs w:val="20"/>
              </w:rPr>
              <w:t>0.58 (0.38, 0.88)</w:t>
            </w:r>
          </w:p>
        </w:tc>
        <w:tc>
          <w:tcPr>
            <w:tcW w:w="774" w:type="dxa"/>
            <w:tcBorders>
              <w:top w:val="nil"/>
              <w:left w:val="nil"/>
              <w:bottom w:val="nil"/>
              <w:right w:val="nil"/>
            </w:tcBorders>
            <w:shd w:val="clear" w:color="000000" w:fill="FFFFFF"/>
            <w:noWrap/>
            <w:vAlign w:val="bottom"/>
          </w:tcPr>
          <w:p w14:paraId="5F4961A5"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10</w:t>
            </w:r>
          </w:p>
        </w:tc>
      </w:tr>
      <w:tr w:rsidR="004103F2" w:rsidRPr="000D5721" w14:paraId="5B116FAA" w14:textId="77777777" w:rsidTr="00815CD7">
        <w:trPr>
          <w:trHeight w:val="64"/>
        </w:trPr>
        <w:tc>
          <w:tcPr>
            <w:tcW w:w="1707" w:type="dxa"/>
            <w:tcBorders>
              <w:top w:val="nil"/>
              <w:left w:val="nil"/>
              <w:bottom w:val="nil"/>
              <w:right w:val="nil"/>
            </w:tcBorders>
            <w:shd w:val="clear" w:color="000000" w:fill="FFFFFF"/>
            <w:noWrap/>
            <w:vAlign w:val="bottom"/>
            <w:hideMark/>
          </w:tcPr>
          <w:p w14:paraId="6A83BBCE"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 </w:t>
            </w:r>
          </w:p>
        </w:tc>
        <w:tc>
          <w:tcPr>
            <w:tcW w:w="1405" w:type="dxa"/>
            <w:tcBorders>
              <w:top w:val="nil"/>
              <w:left w:val="nil"/>
              <w:bottom w:val="nil"/>
              <w:right w:val="nil"/>
            </w:tcBorders>
            <w:shd w:val="clear" w:color="000000" w:fill="FFFFFF"/>
            <w:noWrap/>
            <w:vAlign w:val="bottom"/>
            <w:hideMark/>
          </w:tcPr>
          <w:p w14:paraId="5AC8C01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79" w:type="dxa"/>
            <w:tcBorders>
              <w:top w:val="nil"/>
              <w:left w:val="nil"/>
              <w:bottom w:val="nil"/>
              <w:right w:val="nil"/>
            </w:tcBorders>
            <w:shd w:val="clear" w:color="000000" w:fill="FFFFFF"/>
            <w:noWrap/>
            <w:vAlign w:val="bottom"/>
          </w:tcPr>
          <w:p w14:paraId="627E7F5C"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23" w:type="dxa"/>
            <w:tcBorders>
              <w:top w:val="nil"/>
              <w:left w:val="nil"/>
              <w:bottom w:val="nil"/>
              <w:right w:val="nil"/>
            </w:tcBorders>
            <w:shd w:val="clear" w:color="000000" w:fill="FFFFFF"/>
            <w:noWrap/>
            <w:vAlign w:val="bottom"/>
          </w:tcPr>
          <w:p w14:paraId="29E8C510"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573" w:type="dxa"/>
            <w:tcBorders>
              <w:top w:val="nil"/>
              <w:left w:val="nil"/>
              <w:bottom w:val="nil"/>
              <w:right w:val="nil"/>
            </w:tcBorders>
            <w:shd w:val="clear" w:color="000000" w:fill="FFFFFF"/>
            <w:noWrap/>
            <w:vAlign w:val="bottom"/>
          </w:tcPr>
          <w:p w14:paraId="61DCCC14"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774" w:type="dxa"/>
            <w:tcBorders>
              <w:top w:val="nil"/>
              <w:left w:val="nil"/>
              <w:bottom w:val="nil"/>
              <w:right w:val="nil"/>
            </w:tcBorders>
            <w:shd w:val="clear" w:color="000000" w:fill="FFFFFF"/>
            <w:noWrap/>
            <w:vAlign w:val="bottom"/>
          </w:tcPr>
          <w:p w14:paraId="6E8E103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2AE0A538" w14:textId="77777777" w:rsidTr="00815CD7">
        <w:trPr>
          <w:trHeight w:val="243"/>
        </w:trPr>
        <w:tc>
          <w:tcPr>
            <w:tcW w:w="1707" w:type="dxa"/>
            <w:tcBorders>
              <w:top w:val="nil"/>
              <w:left w:val="nil"/>
              <w:bottom w:val="nil"/>
              <w:right w:val="nil"/>
            </w:tcBorders>
            <w:shd w:val="clear" w:color="000000" w:fill="FFFFFF"/>
            <w:noWrap/>
            <w:vAlign w:val="bottom"/>
            <w:hideMark/>
          </w:tcPr>
          <w:p w14:paraId="46F5AA7E" w14:textId="77777777" w:rsidR="004103F2" w:rsidRPr="000D5721" w:rsidRDefault="004103F2" w:rsidP="00815CD7">
            <w:pPr>
              <w:spacing w:after="0" w:line="240" w:lineRule="auto"/>
              <w:rPr>
                <w:rFonts w:ascii="Times New Roman" w:eastAsia="Times New Roman" w:hAnsi="Times New Roman" w:cs="Times New Roman"/>
                <w:b/>
                <w:bCs/>
                <w:color w:val="000000"/>
                <w:sz w:val="20"/>
                <w:szCs w:val="20"/>
              </w:rPr>
            </w:pPr>
            <w:r w:rsidRPr="000D5721">
              <w:rPr>
                <w:rFonts w:ascii="Times New Roman" w:eastAsia="Times New Roman" w:hAnsi="Times New Roman" w:cs="Times New Roman"/>
                <w:b/>
                <w:bCs/>
                <w:color w:val="000000"/>
                <w:sz w:val="20"/>
                <w:szCs w:val="20"/>
              </w:rPr>
              <w:t>Advanced lesions</w:t>
            </w:r>
          </w:p>
        </w:tc>
        <w:tc>
          <w:tcPr>
            <w:tcW w:w="1405" w:type="dxa"/>
            <w:tcBorders>
              <w:top w:val="nil"/>
              <w:left w:val="nil"/>
              <w:bottom w:val="nil"/>
              <w:right w:val="nil"/>
            </w:tcBorders>
            <w:shd w:val="clear" w:color="000000" w:fill="FFFFFF"/>
            <w:noWrap/>
            <w:vAlign w:val="bottom"/>
            <w:hideMark/>
          </w:tcPr>
          <w:p w14:paraId="599A868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79" w:type="dxa"/>
            <w:tcBorders>
              <w:top w:val="nil"/>
              <w:left w:val="nil"/>
              <w:bottom w:val="nil"/>
              <w:right w:val="nil"/>
            </w:tcBorders>
            <w:shd w:val="clear" w:color="000000" w:fill="FFFFFF"/>
            <w:noWrap/>
            <w:vAlign w:val="bottom"/>
          </w:tcPr>
          <w:p w14:paraId="1827D252"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23" w:type="dxa"/>
            <w:tcBorders>
              <w:top w:val="nil"/>
              <w:left w:val="nil"/>
              <w:bottom w:val="nil"/>
              <w:right w:val="nil"/>
            </w:tcBorders>
            <w:shd w:val="clear" w:color="000000" w:fill="FFFFFF"/>
            <w:noWrap/>
            <w:vAlign w:val="bottom"/>
          </w:tcPr>
          <w:p w14:paraId="4ABC4F22"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573" w:type="dxa"/>
            <w:tcBorders>
              <w:top w:val="nil"/>
              <w:left w:val="nil"/>
              <w:bottom w:val="nil"/>
              <w:right w:val="nil"/>
            </w:tcBorders>
            <w:shd w:val="clear" w:color="000000" w:fill="FFFFFF"/>
            <w:noWrap/>
            <w:vAlign w:val="bottom"/>
          </w:tcPr>
          <w:p w14:paraId="35349FCC"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774" w:type="dxa"/>
            <w:tcBorders>
              <w:top w:val="nil"/>
              <w:left w:val="nil"/>
              <w:bottom w:val="nil"/>
              <w:right w:val="nil"/>
            </w:tcBorders>
            <w:shd w:val="clear" w:color="000000" w:fill="FFFFFF"/>
            <w:noWrap/>
            <w:vAlign w:val="bottom"/>
          </w:tcPr>
          <w:p w14:paraId="3EE323C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3BF1935F" w14:textId="77777777" w:rsidTr="00815CD7">
        <w:trPr>
          <w:trHeight w:val="243"/>
        </w:trPr>
        <w:tc>
          <w:tcPr>
            <w:tcW w:w="1707" w:type="dxa"/>
            <w:tcBorders>
              <w:top w:val="nil"/>
              <w:left w:val="nil"/>
              <w:bottom w:val="nil"/>
              <w:right w:val="nil"/>
            </w:tcBorders>
            <w:shd w:val="clear" w:color="000000" w:fill="FFFFFF"/>
            <w:noWrap/>
            <w:vAlign w:val="bottom"/>
            <w:hideMark/>
          </w:tcPr>
          <w:p w14:paraId="072F2EF6"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No. of events</w:t>
            </w:r>
          </w:p>
        </w:tc>
        <w:tc>
          <w:tcPr>
            <w:tcW w:w="1405" w:type="dxa"/>
            <w:tcBorders>
              <w:top w:val="nil"/>
              <w:left w:val="nil"/>
              <w:bottom w:val="nil"/>
              <w:right w:val="nil"/>
            </w:tcBorders>
            <w:shd w:val="clear" w:color="000000" w:fill="FFFFFF"/>
            <w:noWrap/>
            <w:hideMark/>
          </w:tcPr>
          <w:p w14:paraId="38295023"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8</w:t>
            </w:r>
            <w:r>
              <w:rPr>
                <w:rFonts w:ascii="Times New Roman" w:hAnsi="Times New Roman" w:cs="Times New Roman"/>
                <w:sz w:val="20"/>
                <w:szCs w:val="20"/>
              </w:rPr>
              <w:t>4</w:t>
            </w:r>
          </w:p>
        </w:tc>
        <w:tc>
          <w:tcPr>
            <w:tcW w:w="1679" w:type="dxa"/>
            <w:tcBorders>
              <w:top w:val="nil"/>
              <w:left w:val="nil"/>
              <w:bottom w:val="nil"/>
              <w:right w:val="nil"/>
            </w:tcBorders>
            <w:shd w:val="clear" w:color="000000" w:fill="FFFFFF"/>
            <w:noWrap/>
          </w:tcPr>
          <w:p w14:paraId="23F40E1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12</w:t>
            </w:r>
            <w:r>
              <w:rPr>
                <w:rFonts w:ascii="Times New Roman" w:hAnsi="Times New Roman" w:cs="Times New Roman"/>
                <w:sz w:val="20"/>
                <w:szCs w:val="20"/>
              </w:rPr>
              <w:t>8</w:t>
            </w:r>
          </w:p>
        </w:tc>
        <w:tc>
          <w:tcPr>
            <w:tcW w:w="1623" w:type="dxa"/>
            <w:tcBorders>
              <w:top w:val="nil"/>
              <w:left w:val="nil"/>
              <w:bottom w:val="nil"/>
              <w:right w:val="nil"/>
            </w:tcBorders>
            <w:shd w:val="clear" w:color="000000" w:fill="FFFFFF"/>
          </w:tcPr>
          <w:p w14:paraId="64CDEEE8"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96</w:t>
            </w:r>
          </w:p>
        </w:tc>
        <w:tc>
          <w:tcPr>
            <w:tcW w:w="1573" w:type="dxa"/>
            <w:tcBorders>
              <w:top w:val="nil"/>
              <w:left w:val="nil"/>
              <w:bottom w:val="nil"/>
              <w:right w:val="nil"/>
            </w:tcBorders>
            <w:shd w:val="clear" w:color="000000" w:fill="FFFFFF"/>
          </w:tcPr>
          <w:p w14:paraId="4B5336F6"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41</w:t>
            </w:r>
          </w:p>
        </w:tc>
        <w:tc>
          <w:tcPr>
            <w:tcW w:w="774" w:type="dxa"/>
            <w:tcBorders>
              <w:top w:val="nil"/>
              <w:left w:val="nil"/>
              <w:bottom w:val="nil"/>
              <w:right w:val="nil"/>
            </w:tcBorders>
            <w:shd w:val="clear" w:color="000000" w:fill="FFFFFF"/>
            <w:noWrap/>
            <w:vAlign w:val="bottom"/>
          </w:tcPr>
          <w:p w14:paraId="52705ECC"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4774F8E1" w14:textId="77777777" w:rsidTr="00815CD7">
        <w:trPr>
          <w:trHeight w:val="243"/>
        </w:trPr>
        <w:tc>
          <w:tcPr>
            <w:tcW w:w="1707" w:type="dxa"/>
            <w:tcBorders>
              <w:top w:val="nil"/>
              <w:left w:val="nil"/>
              <w:bottom w:val="nil"/>
              <w:right w:val="nil"/>
            </w:tcBorders>
            <w:shd w:val="clear" w:color="000000" w:fill="FFFFFF"/>
            <w:noWrap/>
            <w:vAlign w:val="bottom"/>
            <w:hideMark/>
          </w:tcPr>
          <w:p w14:paraId="3DAF867E"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1</w:t>
            </w:r>
          </w:p>
        </w:tc>
        <w:tc>
          <w:tcPr>
            <w:tcW w:w="1405" w:type="dxa"/>
            <w:tcBorders>
              <w:top w:val="nil"/>
              <w:left w:val="nil"/>
              <w:bottom w:val="nil"/>
              <w:right w:val="nil"/>
            </w:tcBorders>
            <w:shd w:val="clear" w:color="000000" w:fill="FFFFFF"/>
            <w:noWrap/>
            <w:vAlign w:val="bottom"/>
            <w:hideMark/>
          </w:tcPr>
          <w:p w14:paraId="11C76798"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nil"/>
              <w:right w:val="nil"/>
            </w:tcBorders>
            <w:shd w:val="clear" w:color="000000" w:fill="FFFFFF"/>
            <w:noWrap/>
          </w:tcPr>
          <w:p w14:paraId="29DDE133"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0.78 (0.54, 1.13)</w:t>
            </w:r>
          </w:p>
        </w:tc>
        <w:tc>
          <w:tcPr>
            <w:tcW w:w="1623" w:type="dxa"/>
            <w:tcBorders>
              <w:top w:val="nil"/>
              <w:left w:val="nil"/>
              <w:bottom w:val="nil"/>
              <w:right w:val="nil"/>
            </w:tcBorders>
            <w:shd w:val="clear" w:color="000000" w:fill="FFFFFF"/>
            <w:noWrap/>
          </w:tcPr>
          <w:p w14:paraId="4015371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0.63 (0.43, 0.92)</w:t>
            </w:r>
          </w:p>
        </w:tc>
        <w:tc>
          <w:tcPr>
            <w:tcW w:w="1573" w:type="dxa"/>
            <w:tcBorders>
              <w:top w:val="nil"/>
              <w:left w:val="nil"/>
              <w:bottom w:val="nil"/>
              <w:right w:val="nil"/>
            </w:tcBorders>
            <w:shd w:val="clear" w:color="000000" w:fill="FFFFFF"/>
            <w:noWrap/>
          </w:tcPr>
          <w:p w14:paraId="08EF7E32"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b/>
                <w:bCs/>
                <w:sz w:val="20"/>
                <w:szCs w:val="20"/>
              </w:rPr>
              <w:t>0.48 (0.30, 0.76)</w:t>
            </w:r>
          </w:p>
        </w:tc>
        <w:tc>
          <w:tcPr>
            <w:tcW w:w="774" w:type="dxa"/>
            <w:tcBorders>
              <w:top w:val="nil"/>
              <w:left w:val="nil"/>
              <w:bottom w:val="nil"/>
              <w:right w:val="nil"/>
            </w:tcBorders>
            <w:shd w:val="clear" w:color="000000" w:fill="FFFFFF"/>
            <w:noWrap/>
            <w:vAlign w:val="bottom"/>
          </w:tcPr>
          <w:p w14:paraId="66C8FBE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0AB4E46A" w14:textId="77777777" w:rsidTr="00815CD7">
        <w:trPr>
          <w:trHeight w:val="243"/>
        </w:trPr>
        <w:tc>
          <w:tcPr>
            <w:tcW w:w="1707" w:type="dxa"/>
            <w:tcBorders>
              <w:top w:val="nil"/>
              <w:left w:val="nil"/>
              <w:bottom w:val="nil"/>
              <w:right w:val="nil"/>
            </w:tcBorders>
            <w:shd w:val="clear" w:color="000000" w:fill="FFFFFF"/>
            <w:noWrap/>
            <w:vAlign w:val="bottom"/>
            <w:hideMark/>
          </w:tcPr>
          <w:p w14:paraId="6D7CA468"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2</w:t>
            </w:r>
          </w:p>
        </w:tc>
        <w:tc>
          <w:tcPr>
            <w:tcW w:w="1405" w:type="dxa"/>
            <w:tcBorders>
              <w:top w:val="nil"/>
              <w:left w:val="nil"/>
              <w:bottom w:val="nil"/>
              <w:right w:val="nil"/>
            </w:tcBorders>
            <w:shd w:val="clear" w:color="000000" w:fill="FFFFFF"/>
            <w:noWrap/>
            <w:vAlign w:val="bottom"/>
            <w:hideMark/>
          </w:tcPr>
          <w:p w14:paraId="61BC0D5C"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nil"/>
              <w:right w:val="nil"/>
            </w:tcBorders>
            <w:shd w:val="clear" w:color="000000" w:fill="FFFFFF"/>
            <w:noWrap/>
          </w:tcPr>
          <w:p w14:paraId="06596BB3"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0.81 (0.56, 1.17)</w:t>
            </w:r>
          </w:p>
        </w:tc>
        <w:tc>
          <w:tcPr>
            <w:tcW w:w="1623" w:type="dxa"/>
            <w:tcBorders>
              <w:top w:val="nil"/>
              <w:left w:val="nil"/>
              <w:bottom w:val="nil"/>
              <w:right w:val="nil"/>
            </w:tcBorders>
            <w:shd w:val="clear" w:color="000000" w:fill="FFFFFF"/>
            <w:noWrap/>
          </w:tcPr>
          <w:p w14:paraId="2F856D5F" w14:textId="77777777" w:rsidR="004103F2" w:rsidRPr="00F8207F"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b/>
                <w:bCs/>
                <w:sz w:val="20"/>
                <w:szCs w:val="20"/>
              </w:rPr>
              <w:t>0.67 (0.45, 0.99)</w:t>
            </w:r>
          </w:p>
        </w:tc>
        <w:tc>
          <w:tcPr>
            <w:tcW w:w="1573" w:type="dxa"/>
            <w:tcBorders>
              <w:top w:val="nil"/>
              <w:left w:val="nil"/>
              <w:bottom w:val="nil"/>
              <w:right w:val="nil"/>
            </w:tcBorders>
            <w:shd w:val="clear" w:color="000000" w:fill="FFFFFF"/>
            <w:noWrap/>
          </w:tcPr>
          <w:p w14:paraId="2CC1A9F5"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hAnsi="Times New Roman" w:cs="Times New Roman"/>
                <w:b/>
                <w:bCs/>
                <w:sz w:val="20"/>
                <w:szCs w:val="20"/>
              </w:rPr>
              <w:t>0.56 (0.35, 0.90)</w:t>
            </w:r>
          </w:p>
        </w:tc>
        <w:tc>
          <w:tcPr>
            <w:tcW w:w="774" w:type="dxa"/>
            <w:tcBorders>
              <w:top w:val="nil"/>
              <w:left w:val="nil"/>
              <w:bottom w:val="nil"/>
              <w:right w:val="nil"/>
            </w:tcBorders>
            <w:shd w:val="clear" w:color="000000" w:fill="FFFFFF"/>
            <w:noWrap/>
            <w:vAlign w:val="bottom"/>
          </w:tcPr>
          <w:p w14:paraId="1CA1EAAE" w14:textId="77777777" w:rsidR="004103F2" w:rsidRPr="000D5721" w:rsidRDefault="004103F2" w:rsidP="00815CD7">
            <w:pPr>
              <w:spacing w:after="0" w:line="240" w:lineRule="auto"/>
              <w:jc w:val="center"/>
              <w:rPr>
                <w:rFonts w:ascii="Times New Roman" w:eastAsia="Times New Roman" w:hAnsi="Times New Roman" w:cs="Times New Roman"/>
                <w:b/>
                <w:bCs/>
                <w:color w:val="000000"/>
                <w:sz w:val="20"/>
                <w:szCs w:val="20"/>
              </w:rPr>
            </w:pPr>
            <w:r w:rsidRPr="00F8207F">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w:t>
            </w:r>
            <w:r w:rsidRPr="00F8207F">
              <w:rPr>
                <w:rFonts w:ascii="Times New Roman" w:eastAsia="Times New Roman" w:hAnsi="Times New Roman" w:cs="Times New Roman"/>
                <w:b/>
                <w:bCs/>
                <w:color w:val="000000"/>
                <w:sz w:val="20"/>
                <w:szCs w:val="20"/>
              </w:rPr>
              <w:t>007</w:t>
            </w:r>
          </w:p>
        </w:tc>
      </w:tr>
      <w:tr w:rsidR="004103F2" w:rsidRPr="000D5721" w14:paraId="095AE165" w14:textId="77777777" w:rsidTr="00815CD7">
        <w:trPr>
          <w:trHeight w:val="194"/>
        </w:trPr>
        <w:tc>
          <w:tcPr>
            <w:tcW w:w="1707" w:type="dxa"/>
            <w:tcBorders>
              <w:top w:val="nil"/>
              <w:left w:val="nil"/>
              <w:bottom w:val="nil"/>
              <w:right w:val="nil"/>
            </w:tcBorders>
            <w:shd w:val="clear" w:color="000000" w:fill="FFFFFF"/>
            <w:noWrap/>
            <w:vAlign w:val="bottom"/>
            <w:hideMark/>
          </w:tcPr>
          <w:p w14:paraId="58AB69C2"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 </w:t>
            </w:r>
          </w:p>
        </w:tc>
        <w:tc>
          <w:tcPr>
            <w:tcW w:w="1405" w:type="dxa"/>
            <w:tcBorders>
              <w:top w:val="nil"/>
              <w:left w:val="nil"/>
              <w:bottom w:val="nil"/>
              <w:right w:val="nil"/>
            </w:tcBorders>
            <w:shd w:val="clear" w:color="000000" w:fill="FFFFFF"/>
            <w:noWrap/>
            <w:vAlign w:val="bottom"/>
            <w:hideMark/>
          </w:tcPr>
          <w:p w14:paraId="43051A9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79" w:type="dxa"/>
            <w:tcBorders>
              <w:top w:val="nil"/>
              <w:left w:val="nil"/>
              <w:bottom w:val="nil"/>
              <w:right w:val="nil"/>
            </w:tcBorders>
            <w:shd w:val="clear" w:color="000000" w:fill="FFFFFF"/>
            <w:noWrap/>
            <w:vAlign w:val="bottom"/>
          </w:tcPr>
          <w:p w14:paraId="35DA9210"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23" w:type="dxa"/>
            <w:tcBorders>
              <w:top w:val="nil"/>
              <w:left w:val="nil"/>
              <w:bottom w:val="nil"/>
              <w:right w:val="nil"/>
            </w:tcBorders>
            <w:shd w:val="clear" w:color="000000" w:fill="FFFFFF"/>
            <w:noWrap/>
            <w:vAlign w:val="bottom"/>
          </w:tcPr>
          <w:p w14:paraId="1D223CE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573" w:type="dxa"/>
            <w:tcBorders>
              <w:top w:val="nil"/>
              <w:left w:val="nil"/>
              <w:bottom w:val="nil"/>
              <w:right w:val="nil"/>
            </w:tcBorders>
            <w:shd w:val="clear" w:color="000000" w:fill="FFFFFF"/>
            <w:noWrap/>
            <w:vAlign w:val="bottom"/>
          </w:tcPr>
          <w:p w14:paraId="4587B353"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774" w:type="dxa"/>
            <w:tcBorders>
              <w:top w:val="nil"/>
              <w:left w:val="nil"/>
              <w:bottom w:val="nil"/>
              <w:right w:val="nil"/>
            </w:tcBorders>
            <w:shd w:val="clear" w:color="000000" w:fill="FFFFFF"/>
            <w:noWrap/>
            <w:vAlign w:val="bottom"/>
          </w:tcPr>
          <w:p w14:paraId="01F75A96"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59F2B897" w14:textId="77777777" w:rsidTr="00815CD7">
        <w:trPr>
          <w:trHeight w:val="243"/>
        </w:trPr>
        <w:tc>
          <w:tcPr>
            <w:tcW w:w="1707" w:type="dxa"/>
            <w:tcBorders>
              <w:top w:val="nil"/>
              <w:left w:val="nil"/>
              <w:bottom w:val="nil"/>
              <w:right w:val="nil"/>
            </w:tcBorders>
            <w:shd w:val="clear" w:color="000000" w:fill="FFFFFF"/>
            <w:noWrap/>
            <w:vAlign w:val="bottom"/>
            <w:hideMark/>
          </w:tcPr>
          <w:p w14:paraId="7E859C4F" w14:textId="77777777" w:rsidR="004103F2" w:rsidRPr="000D5721" w:rsidRDefault="004103F2" w:rsidP="00815CD7">
            <w:pPr>
              <w:spacing w:after="0" w:line="240" w:lineRule="auto"/>
              <w:rPr>
                <w:rFonts w:ascii="Times New Roman" w:eastAsia="Times New Roman" w:hAnsi="Times New Roman" w:cs="Times New Roman"/>
                <w:b/>
                <w:bCs/>
                <w:color w:val="000000"/>
                <w:sz w:val="20"/>
                <w:szCs w:val="20"/>
              </w:rPr>
            </w:pPr>
            <w:r w:rsidRPr="000D5721">
              <w:rPr>
                <w:rFonts w:ascii="Times New Roman" w:eastAsia="Times New Roman" w:hAnsi="Times New Roman" w:cs="Times New Roman"/>
                <w:b/>
                <w:bCs/>
                <w:color w:val="000000"/>
                <w:sz w:val="20"/>
                <w:szCs w:val="20"/>
              </w:rPr>
              <w:t>CRC</w:t>
            </w:r>
          </w:p>
        </w:tc>
        <w:tc>
          <w:tcPr>
            <w:tcW w:w="1405" w:type="dxa"/>
            <w:tcBorders>
              <w:top w:val="nil"/>
              <w:left w:val="nil"/>
              <w:bottom w:val="nil"/>
              <w:right w:val="nil"/>
            </w:tcBorders>
            <w:shd w:val="clear" w:color="000000" w:fill="FFFFFF"/>
            <w:noWrap/>
            <w:vAlign w:val="bottom"/>
            <w:hideMark/>
          </w:tcPr>
          <w:p w14:paraId="66CA7182"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79" w:type="dxa"/>
            <w:tcBorders>
              <w:top w:val="nil"/>
              <w:left w:val="nil"/>
              <w:bottom w:val="nil"/>
              <w:right w:val="nil"/>
            </w:tcBorders>
            <w:shd w:val="clear" w:color="000000" w:fill="FFFFFF"/>
            <w:noWrap/>
            <w:vAlign w:val="bottom"/>
          </w:tcPr>
          <w:p w14:paraId="7F716BA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623" w:type="dxa"/>
            <w:tcBorders>
              <w:top w:val="nil"/>
              <w:left w:val="nil"/>
              <w:bottom w:val="nil"/>
              <w:right w:val="nil"/>
            </w:tcBorders>
            <w:shd w:val="clear" w:color="000000" w:fill="FFFFFF"/>
            <w:noWrap/>
            <w:vAlign w:val="bottom"/>
          </w:tcPr>
          <w:p w14:paraId="3D3BE74B"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1573" w:type="dxa"/>
            <w:tcBorders>
              <w:top w:val="nil"/>
              <w:left w:val="nil"/>
              <w:bottom w:val="nil"/>
              <w:right w:val="nil"/>
            </w:tcBorders>
            <w:shd w:val="clear" w:color="000000" w:fill="FFFFFF"/>
            <w:noWrap/>
            <w:vAlign w:val="bottom"/>
          </w:tcPr>
          <w:p w14:paraId="3E250B60"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c>
          <w:tcPr>
            <w:tcW w:w="774" w:type="dxa"/>
            <w:tcBorders>
              <w:top w:val="nil"/>
              <w:left w:val="nil"/>
              <w:bottom w:val="nil"/>
              <w:right w:val="nil"/>
            </w:tcBorders>
            <w:shd w:val="clear" w:color="000000" w:fill="FFFFFF"/>
            <w:noWrap/>
            <w:vAlign w:val="bottom"/>
          </w:tcPr>
          <w:p w14:paraId="2E3247A1"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6B56745E" w14:textId="77777777" w:rsidTr="00815CD7">
        <w:trPr>
          <w:trHeight w:val="243"/>
        </w:trPr>
        <w:tc>
          <w:tcPr>
            <w:tcW w:w="1707" w:type="dxa"/>
            <w:tcBorders>
              <w:top w:val="nil"/>
              <w:left w:val="nil"/>
              <w:bottom w:val="nil"/>
              <w:right w:val="nil"/>
            </w:tcBorders>
            <w:shd w:val="clear" w:color="000000" w:fill="FFFFFF"/>
            <w:noWrap/>
            <w:vAlign w:val="bottom"/>
            <w:hideMark/>
          </w:tcPr>
          <w:p w14:paraId="4FA04F2C" w14:textId="77777777" w:rsidR="004103F2" w:rsidRPr="000D5721" w:rsidRDefault="004103F2" w:rsidP="00815CD7">
            <w:pPr>
              <w:spacing w:after="0" w:line="240" w:lineRule="auto"/>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No. of events</w:t>
            </w:r>
          </w:p>
        </w:tc>
        <w:tc>
          <w:tcPr>
            <w:tcW w:w="1405" w:type="dxa"/>
            <w:tcBorders>
              <w:top w:val="nil"/>
              <w:left w:val="nil"/>
              <w:bottom w:val="nil"/>
              <w:right w:val="nil"/>
            </w:tcBorders>
            <w:shd w:val="clear" w:color="000000" w:fill="FFFFFF"/>
            <w:hideMark/>
          </w:tcPr>
          <w:p w14:paraId="540A2E6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10</w:t>
            </w:r>
          </w:p>
        </w:tc>
        <w:tc>
          <w:tcPr>
            <w:tcW w:w="1679" w:type="dxa"/>
            <w:tcBorders>
              <w:top w:val="nil"/>
              <w:left w:val="nil"/>
              <w:bottom w:val="nil"/>
              <w:right w:val="nil"/>
            </w:tcBorders>
            <w:shd w:val="clear" w:color="000000" w:fill="FFFFFF"/>
          </w:tcPr>
          <w:p w14:paraId="25A373C6"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19</w:t>
            </w:r>
          </w:p>
        </w:tc>
        <w:tc>
          <w:tcPr>
            <w:tcW w:w="1623" w:type="dxa"/>
            <w:tcBorders>
              <w:top w:val="nil"/>
              <w:left w:val="nil"/>
              <w:bottom w:val="nil"/>
              <w:right w:val="nil"/>
            </w:tcBorders>
            <w:shd w:val="clear" w:color="000000" w:fill="FFFFFF"/>
          </w:tcPr>
          <w:p w14:paraId="0A9D2F8D"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23</w:t>
            </w:r>
          </w:p>
        </w:tc>
        <w:tc>
          <w:tcPr>
            <w:tcW w:w="1573" w:type="dxa"/>
            <w:tcBorders>
              <w:top w:val="nil"/>
              <w:left w:val="nil"/>
              <w:bottom w:val="nil"/>
              <w:right w:val="nil"/>
            </w:tcBorders>
            <w:shd w:val="clear" w:color="000000" w:fill="FFFFFF"/>
          </w:tcPr>
          <w:p w14:paraId="4B35E5AD"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hAnsi="Times New Roman" w:cs="Times New Roman"/>
                <w:sz w:val="20"/>
                <w:szCs w:val="20"/>
              </w:rPr>
              <w:t>11</w:t>
            </w:r>
          </w:p>
        </w:tc>
        <w:tc>
          <w:tcPr>
            <w:tcW w:w="774" w:type="dxa"/>
            <w:tcBorders>
              <w:top w:val="nil"/>
              <w:left w:val="nil"/>
              <w:bottom w:val="nil"/>
              <w:right w:val="nil"/>
            </w:tcBorders>
            <w:shd w:val="clear" w:color="000000" w:fill="FFFFFF"/>
            <w:noWrap/>
            <w:vAlign w:val="bottom"/>
          </w:tcPr>
          <w:p w14:paraId="6DB8F330"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7BF5C8D3" w14:textId="77777777" w:rsidTr="00815CD7">
        <w:trPr>
          <w:trHeight w:val="243"/>
        </w:trPr>
        <w:tc>
          <w:tcPr>
            <w:tcW w:w="1707" w:type="dxa"/>
            <w:tcBorders>
              <w:top w:val="nil"/>
              <w:left w:val="nil"/>
              <w:bottom w:val="nil"/>
              <w:right w:val="nil"/>
            </w:tcBorders>
            <w:shd w:val="clear" w:color="000000" w:fill="FFFFFF"/>
            <w:noWrap/>
            <w:vAlign w:val="bottom"/>
            <w:hideMark/>
          </w:tcPr>
          <w:p w14:paraId="6EBB24C5"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1</w:t>
            </w:r>
          </w:p>
        </w:tc>
        <w:tc>
          <w:tcPr>
            <w:tcW w:w="1405" w:type="dxa"/>
            <w:tcBorders>
              <w:top w:val="nil"/>
              <w:left w:val="nil"/>
              <w:bottom w:val="nil"/>
              <w:right w:val="nil"/>
            </w:tcBorders>
            <w:shd w:val="clear" w:color="000000" w:fill="FFFFFF"/>
            <w:noWrap/>
            <w:vAlign w:val="bottom"/>
            <w:hideMark/>
          </w:tcPr>
          <w:p w14:paraId="1C7E85B1"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nil"/>
              <w:right w:val="nil"/>
            </w:tcBorders>
            <w:shd w:val="clear" w:color="000000" w:fill="FFFFFF"/>
            <w:noWrap/>
          </w:tcPr>
          <w:p w14:paraId="3CDB8EF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0.97 (0.44, 2.18)</w:t>
            </w:r>
          </w:p>
        </w:tc>
        <w:tc>
          <w:tcPr>
            <w:tcW w:w="1623" w:type="dxa"/>
            <w:tcBorders>
              <w:top w:val="nil"/>
              <w:left w:val="nil"/>
              <w:bottom w:val="nil"/>
              <w:right w:val="nil"/>
            </w:tcBorders>
            <w:shd w:val="clear" w:color="000000" w:fill="FFFFFF"/>
            <w:noWrap/>
          </w:tcPr>
          <w:p w14:paraId="4E08BEB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1.27 (0.58, 2.78)</w:t>
            </w:r>
          </w:p>
        </w:tc>
        <w:tc>
          <w:tcPr>
            <w:tcW w:w="1573" w:type="dxa"/>
            <w:tcBorders>
              <w:top w:val="nil"/>
              <w:left w:val="nil"/>
              <w:bottom w:val="nil"/>
              <w:right w:val="nil"/>
            </w:tcBorders>
            <w:shd w:val="clear" w:color="000000" w:fill="FFFFFF"/>
            <w:noWrap/>
          </w:tcPr>
          <w:p w14:paraId="408997FF"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1.08 (0.44, 2.65)</w:t>
            </w:r>
          </w:p>
        </w:tc>
        <w:tc>
          <w:tcPr>
            <w:tcW w:w="774" w:type="dxa"/>
            <w:tcBorders>
              <w:top w:val="nil"/>
              <w:left w:val="nil"/>
              <w:bottom w:val="nil"/>
              <w:right w:val="nil"/>
            </w:tcBorders>
            <w:shd w:val="clear" w:color="000000" w:fill="FFFFFF"/>
            <w:noWrap/>
            <w:vAlign w:val="bottom"/>
          </w:tcPr>
          <w:p w14:paraId="7998F4D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p>
        </w:tc>
      </w:tr>
      <w:tr w:rsidR="004103F2" w:rsidRPr="000D5721" w14:paraId="3A270404" w14:textId="77777777" w:rsidTr="00815CD7">
        <w:trPr>
          <w:trHeight w:val="243"/>
        </w:trPr>
        <w:tc>
          <w:tcPr>
            <w:tcW w:w="1707" w:type="dxa"/>
            <w:tcBorders>
              <w:top w:val="nil"/>
              <w:left w:val="nil"/>
              <w:bottom w:val="single" w:sz="4" w:space="0" w:color="auto"/>
              <w:right w:val="nil"/>
            </w:tcBorders>
            <w:shd w:val="clear" w:color="000000" w:fill="FFFFFF"/>
            <w:noWrap/>
            <w:vAlign w:val="bottom"/>
            <w:hideMark/>
          </w:tcPr>
          <w:p w14:paraId="1F263613" w14:textId="77777777" w:rsidR="004103F2" w:rsidRPr="000D5721" w:rsidRDefault="004103F2" w:rsidP="00815CD7">
            <w:pPr>
              <w:spacing w:after="0" w:line="240" w:lineRule="auto"/>
              <w:rPr>
                <w:rFonts w:ascii="Times New Roman" w:eastAsia="Times New Roman" w:hAnsi="Times New Roman" w:cs="Times New Roman"/>
                <w:i/>
                <w:iCs/>
                <w:color w:val="000000"/>
                <w:sz w:val="20"/>
                <w:szCs w:val="20"/>
              </w:rPr>
            </w:pPr>
            <w:r w:rsidRPr="000D5721">
              <w:rPr>
                <w:rFonts w:ascii="Times New Roman" w:eastAsia="Times New Roman" w:hAnsi="Times New Roman" w:cs="Times New Roman"/>
                <w:i/>
                <w:iCs/>
                <w:color w:val="000000"/>
                <w:sz w:val="20"/>
                <w:szCs w:val="20"/>
              </w:rPr>
              <w:t xml:space="preserve">   Model 2</w:t>
            </w:r>
          </w:p>
        </w:tc>
        <w:tc>
          <w:tcPr>
            <w:tcW w:w="1405" w:type="dxa"/>
            <w:tcBorders>
              <w:top w:val="nil"/>
              <w:left w:val="nil"/>
              <w:bottom w:val="single" w:sz="4" w:space="0" w:color="auto"/>
              <w:right w:val="nil"/>
            </w:tcBorders>
            <w:shd w:val="clear" w:color="000000" w:fill="FFFFFF"/>
            <w:noWrap/>
            <w:vAlign w:val="bottom"/>
            <w:hideMark/>
          </w:tcPr>
          <w:p w14:paraId="17F52E47"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Ref.</w:t>
            </w:r>
          </w:p>
        </w:tc>
        <w:tc>
          <w:tcPr>
            <w:tcW w:w="1679" w:type="dxa"/>
            <w:tcBorders>
              <w:top w:val="nil"/>
              <w:left w:val="nil"/>
              <w:bottom w:val="single" w:sz="4" w:space="0" w:color="auto"/>
              <w:right w:val="nil"/>
            </w:tcBorders>
            <w:shd w:val="clear" w:color="000000" w:fill="FFFFFF"/>
            <w:noWrap/>
          </w:tcPr>
          <w:p w14:paraId="33FD1630"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1.00 (0.45, 2.23)</w:t>
            </w:r>
          </w:p>
        </w:tc>
        <w:tc>
          <w:tcPr>
            <w:tcW w:w="1623" w:type="dxa"/>
            <w:tcBorders>
              <w:top w:val="nil"/>
              <w:left w:val="nil"/>
              <w:bottom w:val="single" w:sz="4" w:space="0" w:color="auto"/>
              <w:right w:val="nil"/>
            </w:tcBorders>
            <w:shd w:val="clear" w:color="000000" w:fill="FFFFFF"/>
            <w:noWrap/>
          </w:tcPr>
          <w:p w14:paraId="0F48F25A"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1.32 (0.60, 2.90)</w:t>
            </w:r>
          </w:p>
        </w:tc>
        <w:tc>
          <w:tcPr>
            <w:tcW w:w="1573" w:type="dxa"/>
            <w:tcBorders>
              <w:top w:val="nil"/>
              <w:left w:val="nil"/>
              <w:bottom w:val="single" w:sz="4" w:space="0" w:color="auto"/>
              <w:right w:val="nil"/>
            </w:tcBorders>
            <w:shd w:val="clear" w:color="000000" w:fill="FFFFFF"/>
            <w:noWrap/>
          </w:tcPr>
          <w:p w14:paraId="7C862209"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F8207F">
              <w:rPr>
                <w:rFonts w:ascii="Times New Roman" w:hAnsi="Times New Roman" w:cs="Times New Roman"/>
                <w:sz w:val="20"/>
                <w:szCs w:val="20"/>
              </w:rPr>
              <w:t>1.15 (0.46, 2.87)</w:t>
            </w:r>
          </w:p>
        </w:tc>
        <w:tc>
          <w:tcPr>
            <w:tcW w:w="774" w:type="dxa"/>
            <w:tcBorders>
              <w:top w:val="nil"/>
              <w:left w:val="nil"/>
              <w:bottom w:val="single" w:sz="4" w:space="0" w:color="auto"/>
              <w:right w:val="nil"/>
            </w:tcBorders>
            <w:shd w:val="clear" w:color="000000" w:fill="FFFFFF"/>
            <w:noWrap/>
            <w:vAlign w:val="bottom"/>
          </w:tcPr>
          <w:p w14:paraId="40D4AE14" w14:textId="77777777" w:rsidR="004103F2" w:rsidRPr="000D5721" w:rsidRDefault="004103F2" w:rsidP="00815CD7">
            <w:pPr>
              <w:spacing w:after="0" w:line="240" w:lineRule="auto"/>
              <w:jc w:val="center"/>
              <w:rPr>
                <w:rFonts w:ascii="Times New Roman" w:eastAsia="Times New Roman" w:hAnsi="Times New Roman" w:cs="Times New Roman"/>
                <w:color w:val="000000"/>
                <w:sz w:val="20"/>
                <w:szCs w:val="20"/>
              </w:rPr>
            </w:pPr>
            <w:r w:rsidRPr="000D5721">
              <w:rPr>
                <w:rFonts w:ascii="Times New Roman" w:eastAsia="Times New Roman" w:hAnsi="Times New Roman" w:cs="Times New Roman"/>
                <w:color w:val="000000"/>
                <w:sz w:val="20"/>
                <w:szCs w:val="20"/>
              </w:rPr>
              <w:t>0.5</w:t>
            </w:r>
            <w:r>
              <w:rPr>
                <w:rFonts w:ascii="Times New Roman" w:eastAsia="Times New Roman" w:hAnsi="Times New Roman" w:cs="Times New Roman"/>
                <w:color w:val="000000"/>
                <w:sz w:val="20"/>
                <w:szCs w:val="20"/>
              </w:rPr>
              <w:t>4</w:t>
            </w:r>
          </w:p>
        </w:tc>
      </w:tr>
    </w:tbl>
    <w:p w14:paraId="05D1E3A0" w14:textId="77777777" w:rsidR="004103F2" w:rsidRPr="000D5721" w:rsidRDefault="004103F2" w:rsidP="004103F2">
      <w:pPr>
        <w:spacing w:after="0" w:line="240" w:lineRule="auto"/>
        <w:rPr>
          <w:rFonts w:ascii="Times New Roman" w:hAnsi="Times New Roman" w:cs="Times New Roman"/>
          <w:i/>
          <w:sz w:val="18"/>
          <w:szCs w:val="18"/>
        </w:rPr>
      </w:pPr>
      <w:r w:rsidRPr="000D5721">
        <w:rPr>
          <w:rFonts w:ascii="Times New Roman" w:hAnsi="Times New Roman" w:cs="Times New Roman"/>
          <w:i/>
          <w:sz w:val="18"/>
          <w:szCs w:val="18"/>
          <w:vertAlign w:val="superscript"/>
        </w:rPr>
        <w:t>1</w:t>
      </w:r>
      <w:r w:rsidRPr="000D5721">
        <w:rPr>
          <w:rFonts w:ascii="Times New Roman" w:hAnsi="Times New Roman" w:cs="Times New Roman"/>
          <w:i/>
          <w:sz w:val="18"/>
          <w:szCs w:val="18"/>
        </w:rPr>
        <w:t xml:space="preserve">Odds ratios (ORs) and 95% confidence intervals (CIs) are obtained using multinomial logistic regression models adjusted for the following covariates: Model 1: age (continuous) (n=1,484), model 2: age (continuous), sex and energy intake (continuous) (n=1,484). </w:t>
      </w:r>
    </w:p>
    <w:p w14:paraId="60162041" w14:textId="77777777" w:rsidR="004103F2" w:rsidRPr="000D5721" w:rsidRDefault="004103F2" w:rsidP="004103F2">
      <w:pPr>
        <w:spacing w:after="0" w:line="240" w:lineRule="auto"/>
        <w:rPr>
          <w:rFonts w:ascii="Times New Roman" w:hAnsi="Times New Roman" w:cs="Times New Roman"/>
          <w:i/>
          <w:sz w:val="18"/>
          <w:szCs w:val="18"/>
        </w:rPr>
        <w:sectPr w:rsidR="004103F2" w:rsidRPr="000D5721" w:rsidSect="00141B7D">
          <w:pgSz w:w="12240" w:h="15840"/>
          <w:pgMar w:top="1417" w:right="1417" w:bottom="1417" w:left="1417" w:header="708" w:footer="708" w:gutter="0"/>
          <w:cols w:space="708"/>
          <w:docGrid w:linePitch="360"/>
        </w:sectPr>
      </w:pPr>
      <w:r w:rsidRPr="000D5721">
        <w:rPr>
          <w:rFonts w:ascii="Times New Roman" w:hAnsi="Times New Roman" w:cs="Times New Roman"/>
          <w:i/>
          <w:sz w:val="18"/>
          <w:szCs w:val="18"/>
        </w:rPr>
        <w:t xml:space="preserve">Abbreviations: AICR; American Institute for Cancer Research, CI; confidence interval, CRC; Colorectal cancer, </w:t>
      </w:r>
      <w:proofErr w:type="gramStart"/>
      <w:r w:rsidRPr="000D5721">
        <w:rPr>
          <w:rFonts w:ascii="Times New Roman" w:hAnsi="Times New Roman" w:cs="Times New Roman"/>
          <w:i/>
          <w:sz w:val="18"/>
          <w:szCs w:val="18"/>
        </w:rPr>
        <w:t>OR;</w:t>
      </w:r>
      <w:proofErr w:type="gramEnd"/>
      <w:r w:rsidRPr="000D5721">
        <w:rPr>
          <w:rFonts w:ascii="Times New Roman" w:hAnsi="Times New Roman" w:cs="Times New Roman"/>
          <w:i/>
          <w:sz w:val="18"/>
          <w:szCs w:val="18"/>
        </w:rPr>
        <w:t xml:space="preserve"> odds ratio, Ref; reference, WCRF; World Cancer Research Fund.  </w:t>
      </w:r>
    </w:p>
    <w:p w14:paraId="4BE0411E" w14:textId="77777777" w:rsidR="004103F2" w:rsidRPr="000D5721" w:rsidRDefault="004103F2" w:rsidP="004103F2">
      <w:pPr>
        <w:spacing w:line="240" w:lineRule="auto"/>
        <w:rPr>
          <w:rFonts w:ascii="Times New Roman" w:hAnsi="Times New Roman" w:cs="Times New Roman"/>
          <w:b/>
          <w:bCs/>
          <w:sz w:val="18"/>
          <w:szCs w:val="18"/>
        </w:rPr>
      </w:pPr>
      <w:r>
        <w:rPr>
          <w:noProof/>
        </w:rPr>
        <w:lastRenderedPageBreak/>
        <w:drawing>
          <wp:inline distT="0" distB="0" distL="0" distR="0" wp14:anchorId="729957BD" wp14:editId="7FC7D61B">
            <wp:extent cx="4757596" cy="2257911"/>
            <wp:effectExtent l="0" t="0" r="5080" b="9525"/>
            <wp:docPr id="22" name="Picture 22" descr="Chart, scatte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scatter chart, box and whisker chart&#10;&#10;Description automatically generated"/>
                    <pic:cNvPicPr/>
                  </pic:nvPicPr>
                  <pic:blipFill>
                    <a:blip r:embed="rId5"/>
                    <a:stretch>
                      <a:fillRect/>
                    </a:stretch>
                  </pic:blipFill>
                  <pic:spPr>
                    <a:xfrm>
                      <a:off x="0" y="0"/>
                      <a:ext cx="4770271" cy="2263926"/>
                    </a:xfrm>
                    <a:prstGeom prst="rect">
                      <a:avLst/>
                    </a:prstGeom>
                  </pic:spPr>
                </pic:pic>
              </a:graphicData>
            </a:graphic>
          </wp:inline>
        </w:drawing>
      </w:r>
    </w:p>
    <w:p w14:paraId="752EFE20" w14:textId="77777777" w:rsidR="004103F2" w:rsidRPr="000D5721" w:rsidRDefault="004103F2" w:rsidP="004103F2">
      <w:pPr>
        <w:spacing w:line="240" w:lineRule="auto"/>
        <w:rPr>
          <w:rFonts w:ascii="Times New Roman" w:hAnsi="Times New Roman" w:cs="Times New Roman"/>
          <w:b/>
          <w:bCs/>
          <w:sz w:val="18"/>
          <w:szCs w:val="18"/>
        </w:rPr>
      </w:pPr>
      <w:r w:rsidRPr="000D5721">
        <w:rPr>
          <w:rFonts w:ascii="Times New Roman" w:hAnsi="Times New Roman" w:cs="Times New Roman"/>
          <w:b/>
          <w:bCs/>
          <w:sz w:val="18"/>
          <w:szCs w:val="18"/>
        </w:rPr>
        <w:t>Supplementary Figure 1</w:t>
      </w:r>
      <w:r w:rsidRPr="000D5721">
        <w:rPr>
          <w:rFonts w:ascii="Times New Roman" w:hAnsi="Times New Roman" w:cs="Times New Roman"/>
          <w:sz w:val="18"/>
          <w:szCs w:val="18"/>
        </w:rPr>
        <w:t>. Odds ratios (ORs) and 95% confidence intervals (CIs) for presence of the two main precursor lesions advanced adenoma and advanced serrated lesion relative to no adenoma by adherence to the 2018 WCRF/AICR Cancer Prevention Recommendations. Effect estimates are derived from a multinomial logistic regression analysis, including the following clinical groups: No adenoma (n=548), non-advanced adenoma (n=524), advanced serrated lesion (n=74), advanced adenoma (n=238), mixed lesions (n=37) and CRC (n=493). The low adherence group (≤ 2.5 points) is treated as the reference category. Analyses are adjusted for age (continuous) and sex.</w:t>
      </w:r>
    </w:p>
    <w:p w14:paraId="26D816D9" w14:textId="77777777" w:rsidR="004103F2" w:rsidRPr="000D5721" w:rsidRDefault="004103F2" w:rsidP="004103F2">
      <w:pPr>
        <w:rPr>
          <w:rFonts w:ascii="Times New Roman" w:hAnsi="Times New Roman" w:cs="Times New Roman"/>
          <w:noProof/>
        </w:rPr>
      </w:pPr>
      <w:r w:rsidRPr="000D5721">
        <w:rPr>
          <w:rFonts w:ascii="Times New Roman" w:hAnsi="Times New Roman" w:cs="Times New Roman"/>
          <w:noProof/>
        </w:rPr>
        <w:br w:type="page"/>
      </w:r>
    </w:p>
    <w:p w14:paraId="4AF15B2C" w14:textId="77777777" w:rsidR="004103F2" w:rsidRPr="000D5721" w:rsidRDefault="004103F2" w:rsidP="004103F2">
      <w:pPr>
        <w:spacing w:line="240" w:lineRule="auto"/>
        <w:rPr>
          <w:rFonts w:ascii="Times New Roman" w:hAnsi="Times New Roman" w:cs="Times New Roman"/>
          <w:b/>
          <w:bCs/>
          <w:sz w:val="18"/>
          <w:szCs w:val="18"/>
        </w:rPr>
      </w:pPr>
      <w:r>
        <w:rPr>
          <w:noProof/>
        </w:rPr>
        <w:lastRenderedPageBreak/>
        <w:drawing>
          <wp:inline distT="0" distB="0" distL="0" distR="0" wp14:anchorId="306DD21B" wp14:editId="002218E0">
            <wp:extent cx="4893398" cy="3822219"/>
            <wp:effectExtent l="0" t="0" r="2540" b="698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6"/>
                    <a:stretch>
                      <a:fillRect/>
                    </a:stretch>
                  </pic:blipFill>
                  <pic:spPr>
                    <a:xfrm>
                      <a:off x="0" y="0"/>
                      <a:ext cx="4897970" cy="3825790"/>
                    </a:xfrm>
                    <a:prstGeom prst="rect">
                      <a:avLst/>
                    </a:prstGeom>
                  </pic:spPr>
                </pic:pic>
              </a:graphicData>
            </a:graphic>
          </wp:inline>
        </w:drawing>
      </w:r>
    </w:p>
    <w:p w14:paraId="350C013B" w14:textId="1A21D7B1" w:rsidR="0011466E" w:rsidRPr="004103F2" w:rsidRDefault="004103F2" w:rsidP="004103F2">
      <w:pPr>
        <w:spacing w:line="240" w:lineRule="auto"/>
        <w:rPr>
          <w:rFonts w:ascii="Times New Roman" w:hAnsi="Times New Roman" w:cs="Times New Roman"/>
          <w:sz w:val="18"/>
          <w:szCs w:val="18"/>
        </w:rPr>
      </w:pPr>
      <w:r w:rsidRPr="000D5721">
        <w:rPr>
          <w:rFonts w:ascii="Times New Roman" w:hAnsi="Times New Roman" w:cs="Times New Roman"/>
          <w:b/>
          <w:bCs/>
          <w:sz w:val="18"/>
          <w:szCs w:val="18"/>
        </w:rPr>
        <w:t>Supplementary Figure 2</w:t>
      </w:r>
      <w:r w:rsidRPr="000D5721">
        <w:rPr>
          <w:rFonts w:ascii="Times New Roman" w:hAnsi="Times New Roman" w:cs="Times New Roman"/>
          <w:sz w:val="18"/>
          <w:szCs w:val="18"/>
        </w:rPr>
        <w:t>. Odds ratios (ORs) and 95% confidence intervals (CIs) for presence of CRC by time of FFQ completion (</w:t>
      </w:r>
      <w:r w:rsidRPr="000D5721">
        <w:rPr>
          <w:rFonts w:ascii="Times New Roman" w:hAnsi="Times New Roman" w:cs="Times New Roman"/>
          <w:b/>
          <w:bCs/>
          <w:sz w:val="18"/>
          <w:szCs w:val="18"/>
        </w:rPr>
        <w:t>A</w:t>
      </w:r>
      <w:r w:rsidRPr="000D5721">
        <w:rPr>
          <w:rFonts w:ascii="Times New Roman" w:hAnsi="Times New Roman" w:cs="Times New Roman"/>
          <w:sz w:val="18"/>
          <w:szCs w:val="18"/>
        </w:rPr>
        <w:t>) and TNM stage (</w:t>
      </w:r>
      <w:r w:rsidRPr="000D5721">
        <w:rPr>
          <w:rFonts w:ascii="Times New Roman" w:hAnsi="Times New Roman" w:cs="Times New Roman"/>
          <w:b/>
          <w:bCs/>
          <w:sz w:val="18"/>
          <w:szCs w:val="18"/>
        </w:rPr>
        <w:t>B</w:t>
      </w:r>
      <w:r w:rsidRPr="000D5721">
        <w:rPr>
          <w:rFonts w:ascii="Times New Roman" w:hAnsi="Times New Roman" w:cs="Times New Roman"/>
          <w:sz w:val="18"/>
          <w:szCs w:val="18"/>
        </w:rPr>
        <w:t>) relative to no adenoma by adherence to the 2018 WCRF/AICR Cancer Prevention Recommendations. Effect estimates are derived from multinomial logistic regression analyses, including the following clinical groups: No adenoma (n=548), non-advanced adenoma (n=524), advanced lesion (n=349) and CRC (A: Not yet diagnosed (n=60), admitted to hospital (n=107) and in recovery (n=320), B: Stage I (n=151), stage II (n=160) and stage III (n=137)). The low adherence group (≤ 2.5 points) is treated as the reference category. Analyses are adjusted for age (continuous) and sex.</w:t>
      </w:r>
    </w:p>
    <w:sectPr w:rsidR="0011466E" w:rsidRPr="004103F2" w:rsidSect="00F81C98">
      <w:pgSz w:w="12240" w:h="15840"/>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A58"/>
    <w:multiLevelType w:val="hybridMultilevel"/>
    <w:tmpl w:val="F6642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484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F2"/>
    <w:rsid w:val="001C4715"/>
    <w:rsid w:val="0027297A"/>
    <w:rsid w:val="00406A3C"/>
    <w:rsid w:val="004103F2"/>
    <w:rsid w:val="00621094"/>
    <w:rsid w:val="00CD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41DE"/>
  <w15:chartTrackingRefBased/>
  <w15:docId w15:val="{A7273A12-A692-449E-9ED2-CF45AB59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F2"/>
  </w:style>
  <w:style w:type="paragraph" w:styleId="Heading3">
    <w:name w:val="heading 3"/>
    <w:basedOn w:val="Normal"/>
    <w:next w:val="Normal"/>
    <w:link w:val="Heading3Char"/>
    <w:uiPriority w:val="9"/>
    <w:semiHidden/>
    <w:unhideWhenUsed/>
    <w:qFormat/>
    <w:rsid w:val="004103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103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1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7062</Characters>
  <Application>Microsoft Office Word</Application>
  <DocSecurity>0</DocSecurity>
  <Lines>58</Lines>
  <Paragraphs>16</Paragraphs>
  <ScaleCrop>false</ScaleCrop>
  <Company>Kreftregisteret</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Sørlie Kværner</dc:creator>
  <cp:keywords/>
  <dc:description/>
  <cp:lastModifiedBy>Ane Sørlie Kværner</cp:lastModifiedBy>
  <cp:revision>1</cp:revision>
  <dcterms:created xsi:type="dcterms:W3CDTF">2023-01-18T19:24:00Z</dcterms:created>
  <dcterms:modified xsi:type="dcterms:W3CDTF">2023-01-18T19:25:00Z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fdeea-9437-4de2-969c-d0eba5dec47e_Enabled">
    <vt:lpwstr>true</vt:lpwstr>
  </property>
  <property fmtid="{D5CDD505-2E9C-101B-9397-08002B2CF9AE}" pid="3" name="MSIP_Label_971fdeea-9437-4de2-969c-d0eba5dec47e_SetDate">
    <vt:lpwstr>2023-01-18T19:25:37Z</vt:lpwstr>
  </property>
  <property fmtid="{D5CDD505-2E9C-101B-9397-08002B2CF9AE}" pid="4" name="MSIP_Label_971fdeea-9437-4de2-969c-d0eba5dec47e_Method">
    <vt:lpwstr>Standard</vt:lpwstr>
  </property>
  <property fmtid="{D5CDD505-2E9C-101B-9397-08002B2CF9AE}" pid="5" name="MSIP_Label_971fdeea-9437-4de2-969c-d0eba5dec47e_Name">
    <vt:lpwstr>Offentlig</vt:lpwstr>
  </property>
  <property fmtid="{D5CDD505-2E9C-101B-9397-08002B2CF9AE}" pid="6" name="MSIP_Label_971fdeea-9437-4de2-969c-d0eba5dec47e_SiteId">
    <vt:lpwstr>974bec44-9bad-4fdb-8e88-d3a1452197c8</vt:lpwstr>
  </property>
  <property fmtid="{D5CDD505-2E9C-101B-9397-08002B2CF9AE}" pid="7" name="MSIP_Label_971fdeea-9437-4de2-969c-d0eba5dec47e_ActionId">
    <vt:lpwstr>07b4b1bf-5813-44ed-8647-7cc48a8fe453</vt:lpwstr>
  </property>
  <property fmtid="{D5CDD505-2E9C-101B-9397-08002B2CF9AE}" pid="8" name="MSIP_Label_971fdeea-9437-4de2-969c-d0eba5dec47e_ContentBits">
    <vt:lpwstr>0</vt:lpwstr>
  </property>
</Properties>
</file>