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CEFE6" w14:textId="77777777" w:rsidR="00E625FC" w:rsidRDefault="00E625FC" w:rsidP="00E625FC">
      <w:pPr>
        <w:keepNext/>
        <w:spacing w:line="480" w:lineRule="auto"/>
        <w:jc w:val="both"/>
      </w:pPr>
      <w:r w:rsidRPr="003502BD">
        <w:rPr>
          <w:noProof/>
        </w:rPr>
        <w:drawing>
          <wp:inline distT="0" distB="0" distL="0" distR="0" wp14:anchorId="04F2C812" wp14:editId="70F20433">
            <wp:extent cx="4915059" cy="3579320"/>
            <wp:effectExtent l="0" t="0" r="0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t="3507"/>
                    <a:stretch/>
                  </pic:blipFill>
                  <pic:spPr bwMode="auto">
                    <a:xfrm>
                      <a:off x="0" y="0"/>
                      <a:ext cx="4917348" cy="358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7FD91" wp14:editId="54E76097">
            <wp:extent cx="5080934" cy="3668124"/>
            <wp:effectExtent l="0" t="0" r="571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2"/>
                    <a:stretch/>
                  </pic:blipFill>
                  <pic:spPr bwMode="auto">
                    <a:xfrm>
                      <a:off x="0" y="0"/>
                      <a:ext cx="5084537" cy="367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C1436" w14:textId="2992DFB0" w:rsidR="00E625FC" w:rsidRDefault="00E625FC" w:rsidP="00E625FC">
      <w:pPr>
        <w:pStyle w:val="Caption"/>
        <w:jc w:val="both"/>
      </w:pPr>
      <w:bookmarkStart w:id="0" w:name="_Ref96973512"/>
      <w:bookmarkStart w:id="1" w:name="_Toc97449980"/>
      <w:r>
        <w:rPr>
          <w:b/>
        </w:rPr>
        <w:t>Supplementary F</w:t>
      </w:r>
      <w:r w:rsidRPr="006654BD">
        <w:rPr>
          <w:b/>
        </w:rPr>
        <w:t xml:space="preserve">igure </w:t>
      </w:r>
      <w:bookmarkEnd w:id="0"/>
      <w:r>
        <w:rPr>
          <w:b/>
          <w:bCs/>
        </w:rPr>
        <w:t>1</w:t>
      </w:r>
      <w:r w:rsidRPr="006654BD">
        <w:rPr>
          <w:b/>
        </w:rPr>
        <w:t xml:space="preserve">: Phenome-wide association study of ECT CPT code among all </w:t>
      </w:r>
      <w:r w:rsidR="005279B1">
        <w:rPr>
          <w:b/>
        </w:rPr>
        <w:t>MDD</w:t>
      </w:r>
      <w:r w:rsidRPr="006654BD">
        <w:rPr>
          <w:b/>
        </w:rPr>
        <w:t xml:space="preserve"> patients in VUMC.</w:t>
      </w:r>
      <w:bookmarkEnd w:id="1"/>
      <w:r w:rsidRPr="006654BD">
        <w:t xml:space="preserve"> </w:t>
      </w:r>
    </w:p>
    <w:p w14:paraId="7BB02FC2" w14:textId="7F6E8B66" w:rsidR="00E625FC" w:rsidRPr="00AB44B4" w:rsidRDefault="005279B1" w:rsidP="00E625FC">
      <w:pPr>
        <w:pStyle w:val="Caption"/>
        <w:jc w:val="both"/>
      </w:pPr>
      <w:proofErr w:type="spellStart"/>
      <w:r>
        <w:t>P</w:t>
      </w:r>
      <w:r w:rsidR="00E625FC" w:rsidRPr="006654BD">
        <w:t>hecodes</w:t>
      </w:r>
      <w:proofErr w:type="spellEnd"/>
      <w:r w:rsidR="00E625FC" w:rsidRPr="006654BD">
        <w:t xml:space="preserve"> with counts over 100 were included for analysis. Covariates of the regression included sex, age, and race. </w:t>
      </w:r>
      <w:r w:rsidR="00E625FC">
        <w:t xml:space="preserve">In the second plot, </w:t>
      </w:r>
      <w:r w:rsidR="00E625FC" w:rsidRPr="00D81BB5">
        <w:t>the strongest association, suicidal ideation (p=</w:t>
      </w:r>
      <w:r w:rsidR="00E625FC">
        <w:t>2.67</w:t>
      </w:r>
      <w:r w:rsidR="00E625FC" w:rsidRPr="00D81BB5">
        <w:t>x10</w:t>
      </w:r>
      <w:r w:rsidR="00E625FC" w:rsidRPr="00807D77">
        <w:rPr>
          <w:vertAlign w:val="superscript"/>
        </w:rPr>
        <w:t>-128</w:t>
      </w:r>
      <w:r w:rsidR="00E625FC" w:rsidRPr="00D81BB5">
        <w:t>) was omitted for scale</w:t>
      </w:r>
      <w:r w:rsidR="00E625FC">
        <w:t>.</w:t>
      </w:r>
    </w:p>
    <w:p w14:paraId="31252501" w14:textId="77777777" w:rsidR="00E625FC" w:rsidRDefault="00E625FC" w:rsidP="00E625FC">
      <w:pPr>
        <w:pStyle w:val="NormalText"/>
      </w:pPr>
      <w:r>
        <w:rPr>
          <w:noProof/>
        </w:rPr>
        <w:lastRenderedPageBreak/>
        <w:drawing>
          <wp:inline distT="0" distB="0" distL="0" distR="0" wp14:anchorId="4B71748B" wp14:editId="5A90E3B8">
            <wp:extent cx="5032900" cy="365741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6"/>
                    <a:srcRect t="3410"/>
                    <a:stretch/>
                  </pic:blipFill>
                  <pic:spPr bwMode="auto">
                    <a:xfrm>
                      <a:off x="0" y="0"/>
                      <a:ext cx="5057318" cy="367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97732" w14:textId="6FEEAEB1" w:rsidR="00E625FC" w:rsidRDefault="00E625FC" w:rsidP="00E625FC">
      <w:pPr>
        <w:pStyle w:val="NormalText"/>
        <w:keepNext/>
      </w:pPr>
      <w:r>
        <w:rPr>
          <w:noProof/>
        </w:rPr>
        <w:drawing>
          <wp:inline distT="0" distB="0" distL="0" distR="0" wp14:anchorId="037CE0EA" wp14:editId="68CD2707">
            <wp:extent cx="5055691" cy="36638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7"/>
                    <a:srcRect t="3676"/>
                    <a:stretch/>
                  </pic:blipFill>
                  <pic:spPr bwMode="auto">
                    <a:xfrm>
                      <a:off x="0" y="0"/>
                      <a:ext cx="5066655" cy="367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E9F37" w14:textId="70CF6CA5" w:rsidR="00E625FC" w:rsidRDefault="00E625FC" w:rsidP="00E625FC">
      <w:pPr>
        <w:pStyle w:val="Caption"/>
        <w:jc w:val="both"/>
      </w:pPr>
      <w:bookmarkStart w:id="2" w:name="_Ref97045531"/>
      <w:bookmarkStart w:id="3" w:name="_Toc97449981"/>
      <w:r>
        <w:rPr>
          <w:b/>
        </w:rPr>
        <w:t xml:space="preserve">Supplementary </w:t>
      </w:r>
      <w:r w:rsidRPr="008F29FC">
        <w:rPr>
          <w:b/>
        </w:rPr>
        <w:t xml:space="preserve">Figure </w:t>
      </w:r>
      <w:bookmarkEnd w:id="2"/>
      <w:r>
        <w:rPr>
          <w:b/>
          <w:bCs/>
        </w:rPr>
        <w:t>2</w:t>
      </w:r>
      <w:r w:rsidRPr="008F29FC">
        <w:rPr>
          <w:b/>
        </w:rPr>
        <w:t>: Phenome</w:t>
      </w:r>
      <w:r w:rsidRPr="006654BD">
        <w:rPr>
          <w:b/>
        </w:rPr>
        <w:t xml:space="preserve">-wide association study of ECT CPT code among all </w:t>
      </w:r>
      <w:r w:rsidR="005279B1">
        <w:rPr>
          <w:b/>
        </w:rPr>
        <w:t>MDD</w:t>
      </w:r>
      <w:r w:rsidRPr="006654BD">
        <w:rPr>
          <w:b/>
        </w:rPr>
        <w:t xml:space="preserve"> patients in </w:t>
      </w:r>
      <w:r>
        <w:rPr>
          <w:b/>
        </w:rPr>
        <w:t>MGB</w:t>
      </w:r>
      <w:r w:rsidRPr="006654BD">
        <w:rPr>
          <w:b/>
        </w:rPr>
        <w:t>.</w:t>
      </w:r>
      <w:bookmarkEnd w:id="3"/>
      <w:r w:rsidRPr="006654BD">
        <w:t xml:space="preserve"> </w:t>
      </w:r>
    </w:p>
    <w:p w14:paraId="5987E1A7" w14:textId="6F04A9B7" w:rsidR="00E625FC" w:rsidRDefault="005279B1" w:rsidP="00E625FC">
      <w:pPr>
        <w:pStyle w:val="Caption"/>
        <w:jc w:val="both"/>
      </w:pPr>
      <w:proofErr w:type="spellStart"/>
      <w:r>
        <w:t>P</w:t>
      </w:r>
      <w:r w:rsidR="00E625FC" w:rsidRPr="006654BD">
        <w:t>hecodes</w:t>
      </w:r>
      <w:proofErr w:type="spellEnd"/>
      <w:r w:rsidR="00E625FC" w:rsidRPr="006654BD">
        <w:t xml:space="preserve"> with counts over 100 were included for analysis. Covariates of the regression included sex, age, and race. </w:t>
      </w:r>
      <w:r w:rsidR="00E625FC">
        <w:t xml:space="preserve">In the second plot, </w:t>
      </w:r>
      <w:r w:rsidR="00E625FC" w:rsidRPr="00D81BB5">
        <w:t>the strongest association, suicidal ideation (p=</w:t>
      </w:r>
      <w:r w:rsidR="00E625FC">
        <w:t>2</w:t>
      </w:r>
      <w:r w:rsidR="00E625FC" w:rsidRPr="00D81BB5">
        <w:t>.</w:t>
      </w:r>
      <w:r w:rsidR="00E625FC">
        <w:t>39</w:t>
      </w:r>
      <w:r w:rsidR="00E625FC" w:rsidRPr="00D81BB5">
        <w:t>x10</w:t>
      </w:r>
      <w:r w:rsidR="00E625FC" w:rsidRPr="00807D77">
        <w:rPr>
          <w:vertAlign w:val="superscript"/>
        </w:rPr>
        <w:t>-</w:t>
      </w:r>
      <w:r w:rsidR="00E625FC">
        <w:rPr>
          <w:vertAlign w:val="superscript"/>
        </w:rPr>
        <w:t>46</w:t>
      </w:r>
      <w:r w:rsidR="00E625FC" w:rsidRPr="00D81BB5">
        <w:t>) was omitted for scale</w:t>
      </w:r>
      <w:r w:rsidR="00E625FC">
        <w:t>.</w:t>
      </w:r>
      <w:r w:rsidR="00E625FC">
        <w:br w:type="page"/>
      </w:r>
    </w:p>
    <w:p w14:paraId="4CE8A752" w14:textId="3B88E10D" w:rsidR="00E625FC" w:rsidRDefault="00E625FC" w:rsidP="00E625FC">
      <w:pPr>
        <w:pStyle w:val="NormalText"/>
        <w:keepNext/>
        <w:jc w:val="center"/>
      </w:pPr>
    </w:p>
    <w:p w14:paraId="0BDC6591" w14:textId="336300EF" w:rsidR="000706E2" w:rsidRDefault="000706E2" w:rsidP="00E625FC">
      <w:pPr>
        <w:pStyle w:val="Caption"/>
        <w:rPr>
          <w:b/>
        </w:rPr>
      </w:pPr>
      <w:bookmarkStart w:id="4" w:name="_Toc97449987"/>
      <w:r>
        <w:rPr>
          <w:b/>
          <w:noProof/>
        </w:rPr>
        <w:drawing>
          <wp:inline distT="0" distB="0" distL="0" distR="0" wp14:anchorId="7827ADA8" wp14:editId="2E4F8408">
            <wp:extent cx="5943600" cy="6686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E4F6" w14:textId="5C60E274" w:rsidR="00E625FC" w:rsidRDefault="00E625FC" w:rsidP="00E625FC">
      <w:pPr>
        <w:pStyle w:val="Caption"/>
        <w:rPr>
          <w:b/>
        </w:rPr>
      </w:pPr>
      <w:r>
        <w:rPr>
          <w:b/>
        </w:rPr>
        <w:t>Supplementary Figure 3</w:t>
      </w:r>
      <w:r w:rsidRPr="00392A38">
        <w:rPr>
          <w:b/>
        </w:rPr>
        <w:t>:</w:t>
      </w:r>
      <w:r>
        <w:t xml:space="preserve"> </w:t>
      </w:r>
      <w:r w:rsidRPr="00F15056">
        <w:rPr>
          <w:b/>
        </w:rPr>
        <w:t xml:space="preserve">Genetic correlations of </w:t>
      </w:r>
      <w:r>
        <w:rPr>
          <w:b/>
        </w:rPr>
        <w:t>MGB TRD meta-analysis GWAS</w:t>
      </w:r>
      <w:r w:rsidRPr="00F15056">
        <w:rPr>
          <w:b/>
        </w:rPr>
        <w:t xml:space="preserve"> with psychiatric and non-psychiatric traits</w:t>
      </w:r>
      <w:r>
        <w:rPr>
          <w:b/>
        </w:rPr>
        <w:t xml:space="preserve"> before and after conditioning for BMI</w:t>
      </w:r>
      <w:r w:rsidRPr="00F15056">
        <w:rPr>
          <w:b/>
        </w:rPr>
        <w:t>.</w:t>
      </w:r>
      <w:bookmarkEnd w:id="4"/>
      <w:r w:rsidRPr="00F15056">
        <w:rPr>
          <w:b/>
        </w:rPr>
        <w:t xml:space="preserve"> </w:t>
      </w:r>
    </w:p>
    <w:p w14:paraId="70C7619E" w14:textId="776195CD" w:rsidR="00E625FC" w:rsidRDefault="00E625FC" w:rsidP="00E625FC">
      <w:pPr>
        <w:pStyle w:val="Caption"/>
      </w:pPr>
      <w:r w:rsidRPr="00F15056">
        <w:t>Unfilled points indicate genetic correlations that did not pass the Bonferroni-corrected significance threshold P&lt;1.72x10</w:t>
      </w:r>
      <w:r w:rsidRPr="00F15056">
        <w:rPr>
          <w:vertAlign w:val="superscript"/>
        </w:rPr>
        <w:t>-3</w:t>
      </w:r>
      <w:r w:rsidRPr="00F15056">
        <w:t xml:space="preserve"> (29 traits tested). Error bars represent the standard error. P values indicate significant differences in genetic correlation after conditioning, that pass the Bonferroni correction. </w:t>
      </w:r>
      <w:r>
        <w:t xml:space="preserve">Bolded traits show significant differences in genetic correlations between the TRD meta-analysis before and after BMI conditioning with </w:t>
      </w:r>
      <w:proofErr w:type="spellStart"/>
      <w:r>
        <w:t>mtCOJO</w:t>
      </w:r>
      <w:proofErr w:type="spellEnd"/>
      <w:r>
        <w:t xml:space="preserve">. </w:t>
      </w:r>
      <w:r w:rsidRPr="00F15056">
        <w:t>BMI-body mass index, ADHD-attention-deficit/hyperactivity disorder, OCD-obsessive compulsive disorder, PTSD-post-</w:t>
      </w:r>
      <w:r w:rsidRPr="00F15056">
        <w:lastRenderedPageBreak/>
        <w:t xml:space="preserve">traumatic stress disorder, AUDIT-C-Alcohol Use Disorders Identification Test-C (measure of quantity of alcohol consumption), AUDIT-P- measure of problematic consequences of drinking, AUDIT-T-total score of </w:t>
      </w:r>
      <w:proofErr w:type="gramStart"/>
      <w:r w:rsidRPr="00F15056">
        <w:t>AUDIT</w:t>
      </w:r>
      <w:proofErr w:type="gramEnd"/>
      <w:r w:rsidRPr="00F15056">
        <w:t>.</w:t>
      </w:r>
    </w:p>
    <w:p w14:paraId="75BCC6A4" w14:textId="77777777" w:rsidR="000706E2" w:rsidRPr="000706E2" w:rsidRDefault="000706E2" w:rsidP="000706E2"/>
    <w:p w14:paraId="2BF8E9B4" w14:textId="4BCB9145" w:rsidR="00E625FC" w:rsidRDefault="000706E2" w:rsidP="000706E2">
      <w:r>
        <w:rPr>
          <w:noProof/>
        </w:rPr>
        <w:drawing>
          <wp:inline distT="0" distB="0" distL="0" distR="0" wp14:anchorId="77975C67" wp14:editId="534810C5">
            <wp:extent cx="5943600" cy="6686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693F" w14:textId="77777777" w:rsidR="00E625FC" w:rsidRDefault="00E625FC" w:rsidP="00E625FC">
      <w:pPr>
        <w:pStyle w:val="Caption"/>
        <w:rPr>
          <w:b/>
        </w:rPr>
      </w:pPr>
      <w:bookmarkStart w:id="5" w:name="_Toc97449988"/>
      <w:r>
        <w:rPr>
          <w:b/>
        </w:rPr>
        <w:t>Supplementary Figure 4</w:t>
      </w:r>
      <w:r w:rsidRPr="00392A38">
        <w:rPr>
          <w:b/>
        </w:rPr>
        <w:t>:</w:t>
      </w:r>
      <w:r>
        <w:t xml:space="preserve"> </w:t>
      </w:r>
      <w:r w:rsidRPr="00A34D8F">
        <w:rPr>
          <w:b/>
        </w:rPr>
        <w:t>Genetic</w:t>
      </w:r>
      <w:r w:rsidRPr="00F15056">
        <w:rPr>
          <w:b/>
        </w:rPr>
        <w:t xml:space="preserve"> correlations of </w:t>
      </w:r>
      <w:r>
        <w:rPr>
          <w:b/>
        </w:rPr>
        <w:t>VUMC TRD meta-analysis GWAS</w:t>
      </w:r>
      <w:r w:rsidRPr="00F15056">
        <w:rPr>
          <w:b/>
        </w:rPr>
        <w:t xml:space="preserve"> with psychiatric and non-psychiatric traits</w:t>
      </w:r>
      <w:r>
        <w:rPr>
          <w:b/>
        </w:rPr>
        <w:t xml:space="preserve"> before and after conditioning for BMI</w:t>
      </w:r>
      <w:r w:rsidRPr="00F15056">
        <w:rPr>
          <w:b/>
        </w:rPr>
        <w:t>.</w:t>
      </w:r>
      <w:bookmarkEnd w:id="5"/>
      <w:r w:rsidRPr="00F15056">
        <w:rPr>
          <w:b/>
        </w:rPr>
        <w:t xml:space="preserve"> </w:t>
      </w:r>
    </w:p>
    <w:p w14:paraId="5F42BBE9" w14:textId="2DF1ECCD" w:rsidR="0099009B" w:rsidRPr="00E625FC" w:rsidRDefault="00E625FC" w:rsidP="00E625FC">
      <w:pPr>
        <w:pStyle w:val="Caption"/>
        <w:rPr>
          <w:rFonts w:eastAsiaTheme="majorEastAsia"/>
        </w:rPr>
      </w:pPr>
      <w:r w:rsidRPr="00F15056">
        <w:t>Unfilled points indicate genetic correlations that did not pass the Bonferroni-corrected significance threshold P&lt;1.72x10</w:t>
      </w:r>
      <w:r w:rsidRPr="00F15056">
        <w:rPr>
          <w:vertAlign w:val="superscript"/>
        </w:rPr>
        <w:t>-3</w:t>
      </w:r>
      <w:r w:rsidRPr="00F15056">
        <w:t xml:space="preserve"> (29 traits tested). Error bars represent the standard error. P values indicate significant differences in genetic correlation after conditioning, that pass the Bonferroni correction. </w:t>
      </w:r>
      <w:r>
        <w:t xml:space="preserve">Bolded traits show significant differences in genetic correlations between the TRD meta-analysis before and after BMI conditioning with </w:t>
      </w:r>
      <w:proofErr w:type="spellStart"/>
      <w:r>
        <w:t>mtCOJO</w:t>
      </w:r>
      <w:proofErr w:type="spellEnd"/>
      <w:r>
        <w:t xml:space="preserve">. </w:t>
      </w:r>
      <w:r w:rsidRPr="00F15056">
        <w:t>BMI-body mass index, ADHD-attention-deficit/hyperactivity disorder, OCD-obsessive compulsive disorder, PTSD-post-</w:t>
      </w:r>
      <w:r w:rsidRPr="00F15056">
        <w:lastRenderedPageBreak/>
        <w:t xml:space="preserve">traumatic stress disorder, AUDIT-C-Alcohol Use Disorders Identification Test-C (measure of quantity of alcohol consumption), AUDIT-P- measure of problematic consequences of drinking, AUDIT-T-total score of </w:t>
      </w:r>
      <w:proofErr w:type="gramStart"/>
      <w:r w:rsidRPr="00F15056">
        <w:t>AUDIT</w:t>
      </w:r>
      <w:proofErr w:type="gramEnd"/>
      <w:r w:rsidRPr="00F15056">
        <w:t>.</w:t>
      </w:r>
    </w:p>
    <w:sectPr w:rsidR="0099009B" w:rsidRPr="00E625FC" w:rsidSect="00044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5FC"/>
    <w:rsid w:val="000446F5"/>
    <w:rsid w:val="000706E2"/>
    <w:rsid w:val="005279B1"/>
    <w:rsid w:val="0078746B"/>
    <w:rsid w:val="00E6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ED46E"/>
  <w15:chartTrackingRefBased/>
  <w15:docId w15:val="{C7CFCA92-B2E1-E24E-849E-0032E6AA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5FC"/>
    <w:rPr>
      <w:rFonts w:ascii="Times New Roman" w:eastAsia="Times New Roman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Table/figure Caption"/>
    <w:basedOn w:val="Normal"/>
    <w:next w:val="Normal"/>
    <w:uiPriority w:val="35"/>
    <w:unhideWhenUsed/>
    <w:qFormat/>
    <w:rsid w:val="00E625FC"/>
    <w:rPr>
      <w:iCs/>
      <w:color w:val="000000" w:themeColor="text1"/>
      <w:sz w:val="20"/>
      <w:szCs w:val="18"/>
    </w:rPr>
  </w:style>
  <w:style w:type="paragraph" w:customStyle="1" w:styleId="NormalText">
    <w:name w:val="Normal Text"/>
    <w:basedOn w:val="Normal"/>
    <w:qFormat/>
    <w:rsid w:val="00E625FC"/>
    <w:pPr>
      <w:spacing w:line="480" w:lineRule="auto"/>
      <w:jc w:val="both"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Ruderfer, Douglas</dc:creator>
  <cp:keywords/>
  <dc:description/>
  <cp:lastModifiedBy>Ruderfer, Douglas</cp:lastModifiedBy>
  <cp:revision>3</cp:revision>
  <dcterms:created xsi:type="dcterms:W3CDTF">2022-06-29T03:55:00Z</dcterms:created>
  <dcterms:modified xsi:type="dcterms:W3CDTF">2022-08-04T18:15:00Z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2022-06-29T03:55:04Z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a72a7bb5-f09c-43bb-be3b-fb0323880ac9</vt:lpwstr>
  </property>
  <property fmtid="{D5CDD505-2E9C-101B-9397-08002B2CF9AE}" pid="8" name="MSIP_Label_792c8cef-6f2b-4af1-b4ac-d815ff795cd6_ContentBits">
    <vt:lpwstr>0</vt:lpwstr>
  </property>
</Properties>
</file>