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5F21" w14:textId="67CC7272" w:rsidR="00053A37" w:rsidRPr="001707B2" w:rsidRDefault="001707B2">
      <w:pPr>
        <w:rPr>
          <w:rFonts w:ascii="Arial" w:hAnsi="Arial" w:cs="Arial"/>
          <w:b/>
          <w:bCs/>
        </w:rPr>
      </w:pPr>
      <w:r w:rsidRPr="001707B2">
        <w:rPr>
          <w:rFonts w:ascii="Arial" w:hAnsi="Arial" w:cs="Arial"/>
          <w:b/>
          <w:bCs/>
        </w:rPr>
        <w:t>SUPPLEMENTAL DATA</w:t>
      </w:r>
    </w:p>
    <w:p w14:paraId="16D4228C" w14:textId="77777777" w:rsidR="001707B2" w:rsidRDefault="001707B2" w:rsidP="001707B2">
      <w:pPr>
        <w:rPr>
          <w:rFonts w:ascii="Arial" w:hAnsi="Arial" w:cs="Arial"/>
        </w:rPr>
      </w:pPr>
      <w:r>
        <w:rPr>
          <w:noProof/>
        </w:rPr>
        <w:drawing>
          <wp:inline distT="0" distB="0" distL="0" distR="0" wp14:anchorId="427C3F47" wp14:editId="339466A1">
            <wp:extent cx="5268545" cy="45148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1364" cy="4517266"/>
                    </a:xfrm>
                    <a:prstGeom prst="rect">
                      <a:avLst/>
                    </a:prstGeom>
                  </pic:spPr>
                </pic:pic>
              </a:graphicData>
            </a:graphic>
          </wp:inline>
        </w:drawing>
      </w:r>
      <w:r w:rsidRPr="001707B2">
        <w:rPr>
          <w:rFonts w:ascii="Arial" w:hAnsi="Arial" w:cs="Arial"/>
        </w:rPr>
        <w:t xml:space="preserve"> </w:t>
      </w:r>
    </w:p>
    <w:p w14:paraId="08F0BEFD" w14:textId="5E1799CF" w:rsidR="001707B2" w:rsidRDefault="001707B2" w:rsidP="001707B2">
      <w:pPr>
        <w:rPr>
          <w:rFonts w:ascii="Arial" w:hAnsi="Arial" w:cs="Arial"/>
        </w:rPr>
      </w:pPr>
      <w:r>
        <w:rPr>
          <w:rFonts w:ascii="Arial" w:hAnsi="Arial" w:cs="Arial"/>
        </w:rPr>
        <w:t>Figure S</w:t>
      </w:r>
      <w:r>
        <w:rPr>
          <w:rFonts w:ascii="Arial" w:hAnsi="Arial" w:cs="Arial"/>
        </w:rPr>
        <w:t>1</w:t>
      </w:r>
      <w:r>
        <w:rPr>
          <w:rFonts w:ascii="Arial" w:hAnsi="Arial" w:cs="Arial"/>
        </w:rPr>
        <w:t xml:space="preserve">. CONSORT flow diagram of pilot study. 88 participants that had biomarker data and the AKI endpoint available were tested for homozygous mutation at the </w:t>
      </w:r>
      <w:r w:rsidRPr="005E0767">
        <w:rPr>
          <w:rFonts w:ascii="Arial" w:hAnsi="Arial" w:cs="Arial"/>
        </w:rPr>
        <w:t xml:space="preserve">rs10757278 risk </w:t>
      </w:r>
      <w:r>
        <w:rPr>
          <w:rFonts w:ascii="Arial" w:hAnsi="Arial" w:cs="Arial"/>
        </w:rPr>
        <w:t xml:space="preserve">allele on 9p21.3, a locus that encodes both p16 and p14. Participants who did not have a mutation at this risk allele were used in the analysis. </w:t>
      </w:r>
    </w:p>
    <w:p w14:paraId="2C669BF2" w14:textId="78720078" w:rsidR="001707B2" w:rsidRDefault="001707B2" w:rsidP="001707B2">
      <w:pPr>
        <w:rPr>
          <w:rFonts w:ascii="Arial" w:hAnsi="Arial" w:cs="Arial"/>
        </w:rPr>
      </w:pPr>
      <w:r>
        <w:rPr>
          <w:rFonts w:ascii="Arial" w:hAnsi="Arial" w:cs="Arial"/>
        </w:rPr>
        <w:t>Table S</w:t>
      </w:r>
      <w:r>
        <w:rPr>
          <w:rFonts w:ascii="Arial" w:hAnsi="Arial" w:cs="Arial"/>
        </w:rPr>
        <w:t>1</w:t>
      </w:r>
      <w:r>
        <w:rPr>
          <w:rFonts w:ascii="Arial" w:hAnsi="Arial" w:cs="Arial"/>
        </w:rPr>
        <w:t>. Patient characteristics in the pilot study.</w:t>
      </w:r>
    </w:p>
    <w:tbl>
      <w:tblPr>
        <w:tblW w:w="5170" w:type="dxa"/>
        <w:tblInd w:w="-5" w:type="dxa"/>
        <w:tblLook w:val="04A0" w:firstRow="1" w:lastRow="0" w:firstColumn="1" w:lastColumn="0" w:noHBand="0" w:noVBand="1"/>
      </w:tblPr>
      <w:tblGrid>
        <w:gridCol w:w="2790"/>
        <w:gridCol w:w="2380"/>
      </w:tblGrid>
      <w:tr w:rsidR="001707B2" w:rsidRPr="00BD1D91" w14:paraId="4E0DCF4F" w14:textId="77777777" w:rsidTr="009C2827">
        <w:trPr>
          <w:trHeight w:val="290"/>
        </w:trPr>
        <w:tc>
          <w:tcPr>
            <w:tcW w:w="2790" w:type="dxa"/>
            <w:tcBorders>
              <w:top w:val="single" w:sz="4" w:space="0" w:color="auto"/>
              <w:bottom w:val="single" w:sz="4" w:space="0" w:color="auto"/>
            </w:tcBorders>
            <w:shd w:val="clear" w:color="auto" w:fill="auto"/>
            <w:noWrap/>
            <w:vAlign w:val="bottom"/>
          </w:tcPr>
          <w:p w14:paraId="77796B8D" w14:textId="77777777" w:rsidR="001707B2" w:rsidRPr="00BD1D91" w:rsidRDefault="001707B2" w:rsidP="009C2827">
            <w:pPr>
              <w:spacing w:after="0" w:line="240" w:lineRule="auto"/>
              <w:rPr>
                <w:rFonts w:ascii="Arial" w:eastAsia="Times New Roman" w:hAnsi="Arial" w:cs="Arial"/>
                <w:b/>
                <w:bCs/>
                <w:color w:val="000000"/>
              </w:rPr>
            </w:pPr>
            <w:r w:rsidRPr="00BD1D91">
              <w:rPr>
                <w:rFonts w:ascii="Arial" w:eastAsia="Times New Roman" w:hAnsi="Arial" w:cs="Arial"/>
                <w:b/>
                <w:bCs/>
                <w:color w:val="000000"/>
              </w:rPr>
              <w:t>Variables</w:t>
            </w:r>
          </w:p>
        </w:tc>
        <w:tc>
          <w:tcPr>
            <w:tcW w:w="2380" w:type="dxa"/>
            <w:tcBorders>
              <w:top w:val="single" w:sz="4" w:space="0" w:color="auto"/>
              <w:bottom w:val="single" w:sz="4" w:space="0" w:color="auto"/>
            </w:tcBorders>
            <w:shd w:val="clear" w:color="auto" w:fill="auto"/>
            <w:noWrap/>
            <w:vAlign w:val="bottom"/>
          </w:tcPr>
          <w:p w14:paraId="081FFBDC" w14:textId="77777777" w:rsidR="001707B2" w:rsidRPr="00BD1D91" w:rsidRDefault="001707B2" w:rsidP="009C2827">
            <w:pPr>
              <w:spacing w:after="0" w:line="240" w:lineRule="auto"/>
              <w:rPr>
                <w:rFonts w:ascii="Arial" w:eastAsia="Times New Roman" w:hAnsi="Arial" w:cs="Arial"/>
                <w:b/>
                <w:bCs/>
                <w:color w:val="000000"/>
              </w:rPr>
            </w:pPr>
            <w:r w:rsidRPr="00BD1D91">
              <w:rPr>
                <w:rFonts w:ascii="Arial" w:eastAsia="Times New Roman" w:hAnsi="Arial" w:cs="Arial"/>
                <w:b/>
                <w:bCs/>
                <w:color w:val="000000"/>
              </w:rPr>
              <w:t>Pilot study n=60</w:t>
            </w:r>
          </w:p>
        </w:tc>
      </w:tr>
      <w:tr w:rsidR="001707B2" w:rsidRPr="00BD1D91" w14:paraId="1105D197" w14:textId="77777777" w:rsidTr="009C2827">
        <w:trPr>
          <w:trHeight w:val="290"/>
        </w:trPr>
        <w:tc>
          <w:tcPr>
            <w:tcW w:w="2790" w:type="dxa"/>
            <w:tcBorders>
              <w:top w:val="single" w:sz="4" w:space="0" w:color="auto"/>
            </w:tcBorders>
            <w:shd w:val="clear" w:color="auto" w:fill="auto"/>
            <w:noWrap/>
            <w:vAlign w:val="bottom"/>
            <w:hideMark/>
          </w:tcPr>
          <w:p w14:paraId="02D6DFDF"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Age</w:t>
            </w:r>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tcBorders>
              <w:top w:val="single" w:sz="4" w:space="0" w:color="auto"/>
            </w:tcBorders>
            <w:shd w:val="clear" w:color="auto" w:fill="auto"/>
            <w:noWrap/>
            <w:vAlign w:val="bottom"/>
            <w:hideMark/>
          </w:tcPr>
          <w:p w14:paraId="08571D25"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64.8 (9.8)</w:t>
            </w:r>
          </w:p>
        </w:tc>
      </w:tr>
      <w:tr w:rsidR="001707B2" w:rsidRPr="00BD1D91" w14:paraId="5447B087" w14:textId="77777777" w:rsidTr="009C2827">
        <w:trPr>
          <w:trHeight w:val="290"/>
        </w:trPr>
        <w:tc>
          <w:tcPr>
            <w:tcW w:w="2790" w:type="dxa"/>
            <w:shd w:val="clear" w:color="auto" w:fill="auto"/>
            <w:noWrap/>
            <w:vAlign w:val="bottom"/>
            <w:hideMark/>
          </w:tcPr>
          <w:p w14:paraId="27463A5B"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Male gender</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shd w:val="clear" w:color="auto" w:fill="auto"/>
            <w:noWrap/>
            <w:vAlign w:val="bottom"/>
            <w:hideMark/>
          </w:tcPr>
          <w:p w14:paraId="4C397B9A"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44 (75)</w:t>
            </w:r>
          </w:p>
        </w:tc>
      </w:tr>
      <w:tr w:rsidR="001707B2" w:rsidRPr="00BD1D91" w14:paraId="6FEB15E6" w14:textId="77777777" w:rsidTr="009C2827">
        <w:trPr>
          <w:trHeight w:val="290"/>
        </w:trPr>
        <w:tc>
          <w:tcPr>
            <w:tcW w:w="2790" w:type="dxa"/>
            <w:shd w:val="clear" w:color="auto" w:fill="auto"/>
            <w:noWrap/>
            <w:vAlign w:val="bottom"/>
            <w:hideMark/>
          </w:tcPr>
          <w:p w14:paraId="5D4C0AA6"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White</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shd w:val="clear" w:color="auto" w:fill="auto"/>
            <w:noWrap/>
            <w:vAlign w:val="bottom"/>
            <w:hideMark/>
          </w:tcPr>
          <w:p w14:paraId="494179D1"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54 (90)</w:t>
            </w:r>
          </w:p>
        </w:tc>
      </w:tr>
      <w:tr w:rsidR="001707B2" w:rsidRPr="00BD1D91" w14:paraId="0AB371E7" w14:textId="77777777" w:rsidTr="009C2827">
        <w:trPr>
          <w:trHeight w:val="290"/>
        </w:trPr>
        <w:tc>
          <w:tcPr>
            <w:tcW w:w="2790" w:type="dxa"/>
            <w:shd w:val="clear" w:color="auto" w:fill="auto"/>
            <w:noWrap/>
            <w:vAlign w:val="bottom"/>
            <w:hideMark/>
          </w:tcPr>
          <w:p w14:paraId="28B403A1" w14:textId="77777777" w:rsidR="001707B2" w:rsidRPr="00BD1D91" w:rsidRDefault="001707B2" w:rsidP="009C2827">
            <w:pPr>
              <w:spacing w:after="0" w:line="240" w:lineRule="auto"/>
              <w:rPr>
                <w:rFonts w:ascii="Arial" w:eastAsia="Times New Roman" w:hAnsi="Arial" w:cs="Arial"/>
                <w:color w:val="000000"/>
              </w:rPr>
            </w:pPr>
            <w:proofErr w:type="spellStart"/>
            <w:r w:rsidRPr="00BD1D91">
              <w:rPr>
                <w:rFonts w:ascii="Arial" w:eastAsia="Times New Roman" w:hAnsi="Arial" w:cs="Arial"/>
                <w:color w:val="000000"/>
              </w:rPr>
              <w:t>sCr</w:t>
            </w:r>
            <w:proofErr w:type="spellEnd"/>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shd w:val="clear" w:color="auto" w:fill="auto"/>
            <w:noWrap/>
            <w:vAlign w:val="bottom"/>
            <w:hideMark/>
          </w:tcPr>
          <w:p w14:paraId="1CFC00B2"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1.0 (0.3)</w:t>
            </w:r>
          </w:p>
        </w:tc>
      </w:tr>
      <w:tr w:rsidR="001707B2" w:rsidRPr="00BD1D91" w14:paraId="2A1C7C5C" w14:textId="77777777" w:rsidTr="009C2827">
        <w:trPr>
          <w:trHeight w:val="290"/>
        </w:trPr>
        <w:tc>
          <w:tcPr>
            <w:tcW w:w="2790" w:type="dxa"/>
            <w:shd w:val="clear" w:color="auto" w:fill="auto"/>
            <w:noWrap/>
            <w:vAlign w:val="bottom"/>
            <w:hideMark/>
          </w:tcPr>
          <w:p w14:paraId="2125581A"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eGFR</w:t>
            </w:r>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shd w:val="clear" w:color="auto" w:fill="auto"/>
            <w:noWrap/>
            <w:vAlign w:val="bottom"/>
            <w:hideMark/>
          </w:tcPr>
          <w:p w14:paraId="30B1A53A"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75.8 (20.0)</w:t>
            </w:r>
          </w:p>
        </w:tc>
      </w:tr>
      <w:tr w:rsidR="001707B2" w:rsidRPr="00BD1D91" w14:paraId="0A5E905F" w14:textId="77777777" w:rsidTr="009C2827">
        <w:trPr>
          <w:trHeight w:val="290"/>
        </w:trPr>
        <w:tc>
          <w:tcPr>
            <w:tcW w:w="2790" w:type="dxa"/>
            <w:shd w:val="clear" w:color="auto" w:fill="auto"/>
            <w:noWrap/>
            <w:vAlign w:val="bottom"/>
            <w:hideMark/>
          </w:tcPr>
          <w:p w14:paraId="21DBAA8B" w14:textId="77777777" w:rsidR="001707B2" w:rsidRPr="00BD1D91" w:rsidRDefault="001707B2" w:rsidP="009C2827">
            <w:pPr>
              <w:spacing w:after="0" w:line="240" w:lineRule="auto"/>
              <w:rPr>
                <w:rFonts w:ascii="Arial" w:eastAsia="Times New Roman" w:hAnsi="Arial" w:cs="Arial"/>
                <w:color w:val="000000"/>
              </w:rPr>
            </w:pPr>
            <w:r>
              <w:rPr>
                <w:rFonts w:ascii="Arial" w:eastAsia="Times New Roman" w:hAnsi="Arial" w:cs="Arial"/>
                <w:color w:val="000000"/>
              </w:rPr>
              <w:t xml:space="preserve">log2 </w:t>
            </w:r>
            <w:r w:rsidRPr="00BD1D91">
              <w:rPr>
                <w:rFonts w:ascii="Arial" w:eastAsia="Times New Roman" w:hAnsi="Arial" w:cs="Arial"/>
                <w:color w:val="000000"/>
              </w:rPr>
              <w:t>p16</w:t>
            </w:r>
            <w:r>
              <w:rPr>
                <w:rFonts w:ascii="Arial" w:eastAsia="Times New Roman" w:hAnsi="Arial" w:cs="Arial"/>
                <w:color w:val="000000"/>
              </w:rPr>
              <w:t xml:space="preserve">, </w:t>
            </w:r>
            <w:proofErr w:type="spellStart"/>
            <w:r>
              <w:rPr>
                <w:rFonts w:ascii="Arial" w:eastAsia="Times New Roman" w:hAnsi="Arial" w:cs="Arial"/>
                <w:color w:val="000000"/>
              </w:rPr>
              <w:t>a.u</w:t>
            </w:r>
            <w:proofErr w:type="spellEnd"/>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shd w:val="clear" w:color="auto" w:fill="auto"/>
            <w:noWrap/>
            <w:vAlign w:val="bottom"/>
            <w:hideMark/>
          </w:tcPr>
          <w:p w14:paraId="032A572A"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9.5 (1.3)</w:t>
            </w:r>
          </w:p>
        </w:tc>
      </w:tr>
      <w:tr w:rsidR="001707B2" w:rsidRPr="00BD1D91" w14:paraId="5F440F36" w14:textId="77777777" w:rsidTr="009C2827">
        <w:trPr>
          <w:trHeight w:val="290"/>
        </w:trPr>
        <w:tc>
          <w:tcPr>
            <w:tcW w:w="2790" w:type="dxa"/>
            <w:shd w:val="clear" w:color="auto" w:fill="auto"/>
            <w:noWrap/>
            <w:vAlign w:val="bottom"/>
            <w:hideMark/>
          </w:tcPr>
          <w:p w14:paraId="68D54322" w14:textId="77777777" w:rsidR="001707B2" w:rsidRPr="00BD1D91" w:rsidRDefault="001707B2" w:rsidP="009C2827">
            <w:pPr>
              <w:spacing w:after="0" w:line="240" w:lineRule="auto"/>
              <w:rPr>
                <w:rFonts w:ascii="Arial" w:eastAsia="Times New Roman" w:hAnsi="Arial" w:cs="Arial"/>
                <w:color w:val="000000"/>
              </w:rPr>
            </w:pPr>
            <w:r>
              <w:rPr>
                <w:rFonts w:ascii="Arial" w:eastAsia="Times New Roman" w:hAnsi="Arial" w:cs="Arial"/>
                <w:color w:val="000000"/>
              </w:rPr>
              <w:t xml:space="preserve">log2 </w:t>
            </w:r>
            <w:r w:rsidRPr="00BD1D91">
              <w:rPr>
                <w:rFonts w:ascii="Arial" w:eastAsia="Times New Roman" w:hAnsi="Arial" w:cs="Arial"/>
                <w:color w:val="000000"/>
              </w:rPr>
              <w:t>p14</w:t>
            </w:r>
            <w:r>
              <w:rPr>
                <w:rFonts w:ascii="Arial" w:eastAsia="Times New Roman" w:hAnsi="Arial" w:cs="Arial"/>
                <w:color w:val="000000"/>
              </w:rPr>
              <w:t xml:space="preserve">, </w:t>
            </w:r>
            <w:proofErr w:type="spellStart"/>
            <w:r>
              <w:rPr>
                <w:rFonts w:ascii="Arial" w:eastAsia="Times New Roman" w:hAnsi="Arial" w:cs="Arial"/>
                <w:color w:val="000000"/>
              </w:rPr>
              <w:t>a.u</w:t>
            </w:r>
            <w:proofErr w:type="spellEnd"/>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shd w:val="clear" w:color="auto" w:fill="auto"/>
            <w:noWrap/>
            <w:vAlign w:val="bottom"/>
            <w:hideMark/>
          </w:tcPr>
          <w:p w14:paraId="587D7025"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12.5 (0.6)</w:t>
            </w:r>
          </w:p>
        </w:tc>
      </w:tr>
      <w:tr w:rsidR="001707B2" w:rsidRPr="00BD1D91" w14:paraId="42548595" w14:textId="77777777" w:rsidTr="009C2827">
        <w:trPr>
          <w:trHeight w:val="290"/>
        </w:trPr>
        <w:tc>
          <w:tcPr>
            <w:tcW w:w="2790" w:type="dxa"/>
            <w:shd w:val="clear" w:color="auto" w:fill="auto"/>
            <w:noWrap/>
            <w:vAlign w:val="bottom"/>
            <w:hideMark/>
          </w:tcPr>
          <w:p w14:paraId="5108674E"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EF</w:t>
            </w:r>
            <w:r>
              <w:rPr>
                <w:rFonts w:ascii="Arial" w:eastAsia="Times New Roman" w:hAnsi="Arial" w:cs="Arial"/>
                <w:color w:val="000000"/>
              </w:rPr>
              <w:t>, mean (</w:t>
            </w:r>
            <w:proofErr w:type="spellStart"/>
            <w:r>
              <w:rPr>
                <w:rFonts w:ascii="Arial" w:eastAsia="Times New Roman" w:hAnsi="Arial" w:cs="Arial"/>
                <w:color w:val="000000"/>
              </w:rPr>
              <w:t>sd</w:t>
            </w:r>
            <w:proofErr w:type="spellEnd"/>
            <w:r>
              <w:rPr>
                <w:rFonts w:ascii="Arial" w:eastAsia="Times New Roman" w:hAnsi="Arial" w:cs="Arial"/>
                <w:color w:val="000000"/>
              </w:rPr>
              <w:t>)</w:t>
            </w:r>
          </w:p>
        </w:tc>
        <w:tc>
          <w:tcPr>
            <w:tcW w:w="2380" w:type="dxa"/>
            <w:shd w:val="clear" w:color="auto" w:fill="auto"/>
            <w:noWrap/>
            <w:vAlign w:val="bottom"/>
            <w:hideMark/>
          </w:tcPr>
          <w:p w14:paraId="4A6FE943"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53 (9)</w:t>
            </w:r>
          </w:p>
        </w:tc>
      </w:tr>
      <w:tr w:rsidR="001707B2" w:rsidRPr="00BD1D91" w14:paraId="479ACFC4" w14:textId="77777777" w:rsidTr="009C2827">
        <w:trPr>
          <w:trHeight w:val="290"/>
        </w:trPr>
        <w:tc>
          <w:tcPr>
            <w:tcW w:w="2790" w:type="dxa"/>
            <w:shd w:val="clear" w:color="auto" w:fill="auto"/>
            <w:noWrap/>
            <w:vAlign w:val="bottom"/>
            <w:hideMark/>
          </w:tcPr>
          <w:p w14:paraId="3F958197"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CKD</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shd w:val="clear" w:color="auto" w:fill="auto"/>
            <w:noWrap/>
            <w:vAlign w:val="bottom"/>
            <w:hideMark/>
          </w:tcPr>
          <w:p w14:paraId="65995D3D"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9 (15)</w:t>
            </w:r>
          </w:p>
        </w:tc>
      </w:tr>
      <w:tr w:rsidR="001707B2" w:rsidRPr="00BD1D91" w14:paraId="2E8BC653" w14:textId="77777777" w:rsidTr="009C2827">
        <w:trPr>
          <w:trHeight w:val="290"/>
        </w:trPr>
        <w:tc>
          <w:tcPr>
            <w:tcW w:w="2790" w:type="dxa"/>
            <w:shd w:val="clear" w:color="auto" w:fill="auto"/>
            <w:noWrap/>
            <w:vAlign w:val="bottom"/>
            <w:hideMark/>
          </w:tcPr>
          <w:p w14:paraId="19216D8B"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Diabetes</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shd w:val="clear" w:color="auto" w:fill="auto"/>
            <w:noWrap/>
            <w:vAlign w:val="bottom"/>
            <w:hideMark/>
          </w:tcPr>
          <w:p w14:paraId="32743115"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14 (23)</w:t>
            </w:r>
          </w:p>
        </w:tc>
      </w:tr>
      <w:tr w:rsidR="001707B2" w:rsidRPr="00BD1D91" w14:paraId="0F1C4952" w14:textId="77777777" w:rsidTr="009C2827">
        <w:trPr>
          <w:trHeight w:val="290"/>
        </w:trPr>
        <w:tc>
          <w:tcPr>
            <w:tcW w:w="2790" w:type="dxa"/>
            <w:shd w:val="clear" w:color="auto" w:fill="auto"/>
            <w:noWrap/>
            <w:vAlign w:val="bottom"/>
            <w:hideMark/>
          </w:tcPr>
          <w:p w14:paraId="434433DF"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Isolated CABG</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shd w:val="clear" w:color="auto" w:fill="auto"/>
            <w:noWrap/>
            <w:vAlign w:val="bottom"/>
            <w:hideMark/>
          </w:tcPr>
          <w:p w14:paraId="2A86C40F"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54 (90)</w:t>
            </w:r>
          </w:p>
        </w:tc>
      </w:tr>
      <w:tr w:rsidR="001707B2" w:rsidRPr="00BD1D91" w14:paraId="3B4DF34D" w14:textId="77777777" w:rsidTr="009C2827">
        <w:trPr>
          <w:trHeight w:val="290"/>
        </w:trPr>
        <w:tc>
          <w:tcPr>
            <w:tcW w:w="2790" w:type="dxa"/>
            <w:tcBorders>
              <w:bottom w:val="single" w:sz="4" w:space="0" w:color="auto"/>
            </w:tcBorders>
            <w:shd w:val="clear" w:color="auto" w:fill="auto"/>
            <w:noWrap/>
            <w:vAlign w:val="bottom"/>
            <w:hideMark/>
          </w:tcPr>
          <w:p w14:paraId="4B358869"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Post-op AKI</w:t>
            </w:r>
            <w:r>
              <w:rPr>
                <w:rFonts w:ascii="Arial" w:eastAsia="Times New Roman" w:hAnsi="Arial" w:cs="Arial"/>
                <w:color w:val="000000"/>
              </w:rPr>
              <w:t xml:space="preserve">, </w:t>
            </w:r>
            <w:proofErr w:type="gramStart"/>
            <w:r>
              <w:rPr>
                <w:rFonts w:ascii="Arial" w:eastAsia="Times New Roman" w:hAnsi="Arial" w:cs="Arial"/>
                <w:color w:val="000000"/>
              </w:rPr>
              <w:t>n(</w:t>
            </w:r>
            <w:proofErr w:type="gramEnd"/>
            <w:r>
              <w:rPr>
                <w:rFonts w:ascii="Arial" w:eastAsia="Times New Roman" w:hAnsi="Arial" w:cs="Arial"/>
                <w:color w:val="000000"/>
              </w:rPr>
              <w:t>%)</w:t>
            </w:r>
          </w:p>
        </w:tc>
        <w:tc>
          <w:tcPr>
            <w:tcW w:w="2380" w:type="dxa"/>
            <w:tcBorders>
              <w:bottom w:val="single" w:sz="4" w:space="0" w:color="auto"/>
            </w:tcBorders>
            <w:shd w:val="clear" w:color="auto" w:fill="auto"/>
            <w:noWrap/>
            <w:vAlign w:val="bottom"/>
            <w:hideMark/>
          </w:tcPr>
          <w:p w14:paraId="5FBEF1C5" w14:textId="77777777" w:rsidR="001707B2" w:rsidRPr="00BD1D91" w:rsidRDefault="001707B2" w:rsidP="009C2827">
            <w:pPr>
              <w:spacing w:after="0" w:line="240" w:lineRule="auto"/>
              <w:rPr>
                <w:rFonts w:ascii="Arial" w:eastAsia="Times New Roman" w:hAnsi="Arial" w:cs="Arial"/>
                <w:color w:val="000000"/>
              </w:rPr>
            </w:pPr>
            <w:r w:rsidRPr="00BD1D91">
              <w:rPr>
                <w:rFonts w:ascii="Arial" w:eastAsia="Times New Roman" w:hAnsi="Arial" w:cs="Arial"/>
                <w:color w:val="000000"/>
              </w:rPr>
              <w:t>18 (30)</w:t>
            </w:r>
          </w:p>
        </w:tc>
      </w:tr>
    </w:tbl>
    <w:p w14:paraId="294F78E0" w14:textId="4888EC49" w:rsidR="001707B2" w:rsidRDefault="001707B2"/>
    <w:p w14:paraId="47DD8D8D" w14:textId="5225C562" w:rsidR="001707B2" w:rsidRDefault="001707B2">
      <w:r>
        <w:rPr>
          <w:noProof/>
        </w:rPr>
        <w:lastRenderedPageBreak/>
        <w:drawing>
          <wp:inline distT="0" distB="0" distL="0" distR="0" wp14:anchorId="584F6797" wp14:editId="7B028C88">
            <wp:extent cx="6667500" cy="25586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681609" cy="2564048"/>
                    </a:xfrm>
                    <a:prstGeom prst="rect">
                      <a:avLst/>
                    </a:prstGeom>
                  </pic:spPr>
                </pic:pic>
              </a:graphicData>
            </a:graphic>
          </wp:inline>
        </w:drawing>
      </w:r>
    </w:p>
    <w:p w14:paraId="6A89D052" w14:textId="459E5DBE" w:rsidR="001707B2" w:rsidRPr="00357D4A" w:rsidRDefault="001707B2" w:rsidP="001707B2">
      <w:pPr>
        <w:rPr>
          <w:rFonts w:ascii="Arial" w:hAnsi="Arial" w:cs="Arial"/>
        </w:rPr>
      </w:pPr>
      <w:r w:rsidRPr="00357D4A">
        <w:rPr>
          <w:rFonts w:ascii="Arial" w:hAnsi="Arial" w:cs="Arial"/>
        </w:rPr>
        <w:t>Figure S</w:t>
      </w:r>
      <w:r>
        <w:rPr>
          <w:rFonts w:ascii="Arial" w:hAnsi="Arial" w:cs="Arial"/>
        </w:rPr>
        <w:t>2</w:t>
      </w:r>
      <w:r w:rsidRPr="00357D4A">
        <w:rPr>
          <w:rFonts w:ascii="Arial" w:hAnsi="Arial" w:cs="Arial"/>
        </w:rPr>
        <w:t xml:space="preserve">. </w:t>
      </w:r>
      <w:r>
        <w:rPr>
          <w:rFonts w:ascii="Arial" w:hAnsi="Arial" w:cs="Arial"/>
        </w:rPr>
        <w:t xml:space="preserve">Prediction of cardiac surgery-associated AKI by biomarkers of cellular senescence. A. Composition of the model containing biomarkers of senescence and serum creatinine to predict AKI. B. ROC analysis and model performance. C. ROC analysis of the model to predict AKI containing the same variables but expanded to a population of 88 participants (not stratified by the mutational status at </w:t>
      </w:r>
      <w:r w:rsidRPr="00E07CCE">
        <w:rPr>
          <w:rFonts w:ascii="Arial" w:hAnsi="Arial" w:cs="Arial"/>
        </w:rPr>
        <w:t>rs10757278</w:t>
      </w:r>
      <w:r>
        <w:rPr>
          <w:rFonts w:ascii="Arial" w:hAnsi="Arial" w:cs="Arial"/>
        </w:rPr>
        <w:t>).</w:t>
      </w:r>
    </w:p>
    <w:p w14:paraId="0E122E60" w14:textId="77777777" w:rsidR="001707B2" w:rsidRDefault="001707B2"/>
    <w:sectPr w:rsidR="001707B2" w:rsidSect="001707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B2"/>
    <w:rsid w:val="00053A37"/>
    <w:rsid w:val="0017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B8F"/>
  <w15:chartTrackingRefBased/>
  <w15:docId w15:val="{D65DECF4-E6F9-476F-9282-33AB1AED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1001</Characters>
  <Application>Microsoft Office Word</Application>
  <DocSecurity>0</DocSecurity>
  <Lines>15</Lines>
  <Paragraphs>4</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Mitin</dc:creator>
  <cp:keywords/>
  <dc:description/>
  <cp:lastModifiedBy>Natalia Mitin</cp:lastModifiedBy>
  <cp:revision>1</cp:revision>
  <dcterms:created xsi:type="dcterms:W3CDTF">2023-03-31T20:28:00Z</dcterms:created>
  <dcterms:modified xsi:type="dcterms:W3CDTF">2023-03-31T20:31:00Z</dcterms:modified>
</cp:coreProperties>
</file>