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5659" w14:textId="77777777" w:rsidR="0077301D" w:rsidRPr="00872898" w:rsidRDefault="0077301D" w:rsidP="00B900A0">
      <w:pPr>
        <w:spacing w:after="0"/>
        <w:jc w:val="center"/>
        <w:rPr>
          <w:rFonts w:asciiTheme="majorBidi" w:hAnsiTheme="majorBidi" w:cstheme="majorBidi"/>
          <w:sz w:val="28"/>
          <w:szCs w:val="28"/>
        </w:rPr>
      </w:pPr>
      <w:r w:rsidRPr="00872898">
        <w:rPr>
          <w:rFonts w:asciiTheme="majorBidi" w:hAnsiTheme="majorBidi" w:cstheme="majorBidi"/>
          <w:sz w:val="28"/>
          <w:szCs w:val="28"/>
        </w:rPr>
        <w:t>Supplementary Materials for:</w:t>
      </w:r>
    </w:p>
    <w:p w14:paraId="2EB64ACE" w14:textId="77777777" w:rsidR="00B900A0" w:rsidRDefault="00B900A0" w:rsidP="00B900A0">
      <w:pPr>
        <w:spacing w:after="0"/>
        <w:jc w:val="center"/>
        <w:rPr>
          <w:rFonts w:asciiTheme="majorBidi" w:hAnsiTheme="majorBidi" w:cstheme="majorBidi"/>
          <w:b/>
          <w:bCs/>
        </w:rPr>
      </w:pPr>
      <w:r w:rsidRPr="007004F8">
        <w:rPr>
          <w:rFonts w:asciiTheme="majorBidi" w:hAnsiTheme="majorBidi" w:cstheme="majorBidi"/>
          <w:b/>
          <w:bCs/>
        </w:rPr>
        <w:t xml:space="preserve">Covid-19 Vaccine Booster </w:t>
      </w:r>
      <w:r>
        <w:rPr>
          <w:rFonts w:asciiTheme="majorBidi" w:hAnsiTheme="majorBidi" w:cstheme="majorBidi"/>
          <w:b/>
          <w:bCs/>
        </w:rPr>
        <w:t>Cadence by Immunocompromised Status</w:t>
      </w:r>
      <w:r w:rsidRPr="007004F8">
        <w:rPr>
          <w:rFonts w:asciiTheme="majorBidi" w:hAnsiTheme="majorBidi" w:cstheme="majorBidi"/>
          <w:b/>
          <w:bCs/>
        </w:rPr>
        <w:t xml:space="preserve"> </w:t>
      </w:r>
    </w:p>
    <w:p w14:paraId="22609189" w14:textId="77777777" w:rsidR="00B900A0" w:rsidRDefault="00B900A0" w:rsidP="00B900A0">
      <w:pPr>
        <w:keepNext/>
        <w:keepLines/>
        <w:pBdr>
          <w:top w:val="nil"/>
          <w:left w:val="nil"/>
          <w:bottom w:val="nil"/>
          <w:right w:val="nil"/>
          <w:between w:val="nil"/>
        </w:pBdr>
        <w:spacing w:before="40" w:after="0"/>
        <w:jc w:val="center"/>
        <w:rPr>
          <w:rFonts w:asciiTheme="majorBidi" w:hAnsiTheme="majorBidi" w:cstheme="majorBidi"/>
          <w:color w:val="000000"/>
          <w:sz w:val="20"/>
          <w:szCs w:val="20"/>
        </w:rPr>
      </w:pPr>
    </w:p>
    <w:p w14:paraId="6DBC004B" w14:textId="77777777" w:rsidR="00B900A0" w:rsidRPr="00CF56F3" w:rsidRDefault="00B900A0" w:rsidP="00B900A0">
      <w:pPr>
        <w:keepNext/>
        <w:keepLines/>
        <w:pBdr>
          <w:top w:val="nil"/>
          <w:left w:val="nil"/>
          <w:bottom w:val="nil"/>
          <w:right w:val="nil"/>
          <w:between w:val="nil"/>
        </w:pBdr>
        <w:spacing w:before="40" w:after="0"/>
        <w:jc w:val="center"/>
        <w:rPr>
          <w:rFonts w:asciiTheme="majorBidi" w:hAnsiTheme="majorBidi" w:cstheme="majorBidi"/>
          <w:color w:val="000000"/>
          <w:sz w:val="20"/>
          <w:szCs w:val="20"/>
        </w:rPr>
      </w:pPr>
      <w:r w:rsidRPr="00C05B13">
        <w:rPr>
          <w:rFonts w:asciiTheme="majorBidi" w:hAnsiTheme="majorBidi" w:cstheme="majorBidi"/>
          <w:color w:val="000000"/>
          <w:sz w:val="20"/>
          <w:szCs w:val="20"/>
        </w:rPr>
        <w:t>Matan Yechezkel, MSc</w:t>
      </w:r>
      <w:proofErr w:type="gramStart"/>
      <w:r w:rsidRPr="00C05B13">
        <w:rPr>
          <w:rFonts w:asciiTheme="majorBidi" w:hAnsiTheme="majorBidi" w:cstheme="majorBidi"/>
          <w:color w:val="000000"/>
          <w:sz w:val="20"/>
          <w:szCs w:val="20"/>
          <w:vertAlign w:val="superscript"/>
        </w:rPr>
        <w:t>1,*</w:t>
      </w:r>
      <w:proofErr w:type="gramEnd"/>
      <w:r>
        <w:rPr>
          <w:rFonts w:asciiTheme="majorBidi" w:hAnsiTheme="majorBidi" w:cstheme="majorBidi"/>
          <w:color w:val="000000"/>
          <w:sz w:val="20"/>
          <w:szCs w:val="20"/>
        </w:rPr>
        <w:t xml:space="preserve">, </w:t>
      </w:r>
      <w:r w:rsidRPr="00283081">
        <w:rPr>
          <w:rFonts w:asciiTheme="majorBidi" w:hAnsiTheme="majorBidi" w:cstheme="majorBidi"/>
          <w:color w:val="000000"/>
          <w:sz w:val="20"/>
          <w:szCs w:val="20"/>
        </w:rPr>
        <w:t>Jeremy Samuel Faust, MD, MS</w:t>
      </w:r>
      <w:r>
        <w:rPr>
          <w:rFonts w:asciiTheme="majorBidi" w:hAnsiTheme="majorBidi" w:cstheme="majorBidi"/>
          <w:color w:val="000000"/>
          <w:sz w:val="20"/>
          <w:szCs w:val="20"/>
          <w:vertAlign w:val="superscript"/>
        </w:rPr>
        <w:t xml:space="preserve"> 2,*</w:t>
      </w:r>
      <w:r>
        <w:rPr>
          <w:rFonts w:asciiTheme="majorBidi" w:hAnsiTheme="majorBidi" w:cstheme="majorBidi"/>
          <w:color w:val="000000"/>
          <w:sz w:val="20"/>
          <w:szCs w:val="20"/>
        </w:rPr>
        <w:t xml:space="preserve">, </w:t>
      </w:r>
      <w:r w:rsidRPr="00C05B13">
        <w:rPr>
          <w:rFonts w:asciiTheme="majorBidi" w:hAnsiTheme="majorBidi" w:cstheme="majorBidi"/>
          <w:color w:val="272727"/>
          <w:sz w:val="21"/>
          <w:szCs w:val="21"/>
        </w:rPr>
        <w:t xml:space="preserve">Doron </w:t>
      </w:r>
      <w:proofErr w:type="spellStart"/>
      <w:r w:rsidRPr="00C05B13">
        <w:rPr>
          <w:rFonts w:asciiTheme="majorBidi" w:hAnsiTheme="majorBidi" w:cstheme="majorBidi"/>
          <w:color w:val="272727"/>
          <w:sz w:val="21"/>
          <w:szCs w:val="21"/>
        </w:rPr>
        <w:t>Netzer</w:t>
      </w:r>
      <w:proofErr w:type="spellEnd"/>
      <w:r w:rsidRPr="00C05B13">
        <w:rPr>
          <w:rFonts w:asciiTheme="majorBidi" w:hAnsiTheme="majorBidi" w:cstheme="majorBidi"/>
          <w:color w:val="272727"/>
          <w:sz w:val="21"/>
          <w:szCs w:val="21"/>
        </w:rPr>
        <w:t>, M.D.</w:t>
      </w:r>
      <w:r w:rsidRPr="00C05B13">
        <w:rPr>
          <w:rFonts w:asciiTheme="majorBidi" w:hAnsiTheme="majorBidi" w:cstheme="majorBidi"/>
          <w:color w:val="272727"/>
          <w:sz w:val="21"/>
          <w:szCs w:val="21"/>
          <w:vertAlign w:val="superscript"/>
        </w:rPr>
        <w:t>3,*</w:t>
      </w:r>
      <w:r>
        <w:rPr>
          <w:rFonts w:asciiTheme="majorBidi" w:hAnsiTheme="majorBidi" w:cstheme="majorBidi"/>
          <w:color w:val="272727"/>
          <w:sz w:val="21"/>
          <w:szCs w:val="21"/>
        </w:rPr>
        <w:t xml:space="preserve">, </w:t>
      </w:r>
      <w:proofErr w:type="spellStart"/>
      <w:r>
        <w:rPr>
          <w:rFonts w:asciiTheme="majorBidi" w:hAnsiTheme="majorBidi" w:cstheme="majorBidi"/>
          <w:color w:val="272727"/>
          <w:sz w:val="21"/>
          <w:szCs w:val="21"/>
        </w:rPr>
        <w:t>Talish</w:t>
      </w:r>
      <w:proofErr w:type="spellEnd"/>
      <w:r>
        <w:rPr>
          <w:rFonts w:asciiTheme="majorBidi" w:hAnsiTheme="majorBidi" w:cstheme="majorBidi"/>
          <w:color w:val="272727"/>
          <w:sz w:val="21"/>
          <w:szCs w:val="21"/>
        </w:rPr>
        <w:t xml:space="preserve"> Razi-Benita, MPH </w:t>
      </w:r>
      <w:r>
        <w:rPr>
          <w:rFonts w:asciiTheme="majorBidi" w:hAnsiTheme="majorBidi" w:cstheme="majorBidi"/>
          <w:color w:val="272727"/>
          <w:sz w:val="21"/>
          <w:szCs w:val="21"/>
          <w:vertAlign w:val="superscript"/>
        </w:rPr>
        <w:t>3</w:t>
      </w:r>
      <w:r>
        <w:rPr>
          <w:rFonts w:asciiTheme="majorBidi" w:hAnsiTheme="majorBidi" w:cstheme="majorBidi"/>
          <w:color w:val="272727"/>
          <w:sz w:val="21"/>
          <w:szCs w:val="21"/>
        </w:rPr>
        <w:t xml:space="preserve">, </w:t>
      </w:r>
      <w:proofErr w:type="spellStart"/>
      <w:r w:rsidRPr="00C05B13">
        <w:rPr>
          <w:rFonts w:asciiTheme="majorBidi" w:hAnsiTheme="majorBidi" w:cstheme="majorBidi"/>
          <w:color w:val="000000"/>
          <w:sz w:val="20"/>
          <w:szCs w:val="20"/>
        </w:rPr>
        <w:t>Erez</w:t>
      </w:r>
      <w:proofErr w:type="spellEnd"/>
      <w:r w:rsidRPr="00C05B13">
        <w:rPr>
          <w:rFonts w:asciiTheme="majorBidi" w:hAnsiTheme="majorBidi" w:cstheme="majorBidi"/>
          <w:color w:val="000000"/>
          <w:sz w:val="20"/>
          <w:szCs w:val="20"/>
        </w:rPr>
        <w:t xml:space="preserve"> </w:t>
      </w:r>
      <w:proofErr w:type="spellStart"/>
      <w:r w:rsidRPr="00C05B13">
        <w:rPr>
          <w:rFonts w:asciiTheme="majorBidi" w:hAnsiTheme="majorBidi" w:cstheme="majorBidi"/>
          <w:color w:val="000000"/>
          <w:sz w:val="20"/>
          <w:szCs w:val="20"/>
        </w:rPr>
        <w:t>Shmueli</w:t>
      </w:r>
      <w:proofErr w:type="spellEnd"/>
      <w:r w:rsidRPr="00C05B13">
        <w:rPr>
          <w:rFonts w:asciiTheme="majorBidi" w:hAnsiTheme="majorBidi" w:cstheme="majorBidi"/>
          <w:color w:val="000000"/>
          <w:sz w:val="20"/>
          <w:szCs w:val="20"/>
        </w:rPr>
        <w:t xml:space="preserve">, PhD </w:t>
      </w:r>
      <w:r w:rsidRPr="00C05B13">
        <w:rPr>
          <w:rFonts w:asciiTheme="majorBidi" w:hAnsiTheme="majorBidi" w:cstheme="majorBidi"/>
          <w:color w:val="000000"/>
          <w:sz w:val="20"/>
          <w:szCs w:val="20"/>
          <w:vertAlign w:val="superscript"/>
        </w:rPr>
        <w:t>1,</w:t>
      </w:r>
      <w:r>
        <w:rPr>
          <w:rFonts w:asciiTheme="majorBidi" w:hAnsiTheme="majorBidi" w:cstheme="majorBidi"/>
          <w:color w:val="000000"/>
          <w:sz w:val="20"/>
          <w:szCs w:val="20"/>
          <w:vertAlign w:val="superscript"/>
        </w:rPr>
        <w:t>4</w:t>
      </w:r>
      <w:r w:rsidRPr="00C05B13">
        <w:rPr>
          <w:rFonts w:asciiTheme="majorBidi" w:hAnsiTheme="majorBidi" w:cstheme="majorBidi"/>
          <w:color w:val="000000"/>
          <w:sz w:val="20"/>
          <w:szCs w:val="20"/>
          <w:vertAlign w:val="superscript"/>
        </w:rPr>
        <w:t>,*</w:t>
      </w:r>
      <w:r>
        <w:rPr>
          <w:rFonts w:asciiTheme="majorBidi" w:hAnsiTheme="majorBidi" w:cstheme="majorBidi"/>
          <w:color w:val="000000"/>
          <w:sz w:val="20"/>
          <w:szCs w:val="20"/>
        </w:rPr>
        <w:t xml:space="preserve">, </w:t>
      </w:r>
      <w:r w:rsidRPr="00C05B13">
        <w:rPr>
          <w:rFonts w:asciiTheme="majorBidi" w:hAnsiTheme="majorBidi" w:cstheme="majorBidi"/>
          <w:color w:val="000000"/>
          <w:sz w:val="20"/>
          <w:szCs w:val="20"/>
        </w:rPr>
        <w:t xml:space="preserve">Ronen </w:t>
      </w:r>
      <w:proofErr w:type="spellStart"/>
      <w:r w:rsidRPr="00C05B13">
        <w:rPr>
          <w:rFonts w:asciiTheme="majorBidi" w:hAnsiTheme="majorBidi" w:cstheme="majorBidi"/>
          <w:color w:val="000000"/>
          <w:sz w:val="20"/>
          <w:szCs w:val="20"/>
        </w:rPr>
        <w:t>Arbel</w:t>
      </w:r>
      <w:proofErr w:type="spellEnd"/>
      <w:r w:rsidRPr="00C05B13">
        <w:rPr>
          <w:rFonts w:asciiTheme="majorBidi" w:hAnsiTheme="majorBidi" w:cstheme="majorBidi"/>
          <w:color w:val="272727"/>
          <w:sz w:val="21"/>
          <w:szCs w:val="21"/>
        </w:rPr>
        <w:t>.</w:t>
      </w:r>
      <w:r w:rsidRPr="00C05B13">
        <w:rPr>
          <w:rFonts w:asciiTheme="majorBidi" w:hAnsiTheme="majorBidi" w:cstheme="majorBidi"/>
          <w:color w:val="000000"/>
          <w:sz w:val="21"/>
          <w:szCs w:val="21"/>
        </w:rPr>
        <w:t xml:space="preserve"> </w:t>
      </w:r>
      <w:r w:rsidRPr="00C05B13">
        <w:rPr>
          <w:rFonts w:asciiTheme="majorBidi" w:hAnsiTheme="majorBidi" w:cstheme="majorBidi"/>
          <w:color w:val="000000"/>
          <w:sz w:val="20"/>
          <w:szCs w:val="20"/>
        </w:rPr>
        <w:t>PhD</w:t>
      </w:r>
      <w:r w:rsidRPr="00C05B13">
        <w:rPr>
          <w:rFonts w:asciiTheme="majorBidi" w:hAnsiTheme="majorBidi" w:cstheme="majorBidi"/>
          <w:color w:val="000000"/>
          <w:sz w:val="20"/>
          <w:szCs w:val="20"/>
          <w:vertAlign w:val="superscript"/>
        </w:rPr>
        <w:t xml:space="preserve"> 3,</w:t>
      </w:r>
      <w:proofErr w:type="gramStart"/>
      <w:r>
        <w:rPr>
          <w:rFonts w:asciiTheme="majorBidi" w:hAnsiTheme="majorBidi" w:cstheme="majorBidi"/>
          <w:color w:val="000000"/>
          <w:sz w:val="20"/>
          <w:szCs w:val="20"/>
          <w:vertAlign w:val="superscript"/>
        </w:rPr>
        <w:t>5</w:t>
      </w:r>
      <w:r w:rsidRPr="00C05B13">
        <w:rPr>
          <w:rFonts w:asciiTheme="majorBidi" w:hAnsiTheme="majorBidi" w:cstheme="majorBidi"/>
          <w:color w:val="000000"/>
          <w:sz w:val="20"/>
          <w:szCs w:val="20"/>
          <w:vertAlign w:val="superscript"/>
        </w:rPr>
        <w:t>,</w:t>
      </w:r>
      <w:r w:rsidRPr="00C05B13">
        <w:rPr>
          <w:rFonts w:asciiTheme="majorBidi" w:hAnsiTheme="majorBidi" w:cstheme="majorBidi"/>
          <w:color w:val="272727"/>
          <w:sz w:val="21"/>
          <w:szCs w:val="21"/>
          <w:vertAlign w:val="superscript"/>
        </w:rPr>
        <w:t>*</w:t>
      </w:r>
      <w:proofErr w:type="gramEnd"/>
      <w:r w:rsidRPr="00C05B13">
        <w:rPr>
          <w:rFonts w:asciiTheme="majorBidi" w:hAnsiTheme="majorBidi" w:cstheme="majorBidi"/>
          <w:color w:val="000000"/>
          <w:sz w:val="20"/>
          <w:szCs w:val="20"/>
        </w:rPr>
        <w:t>,</w:t>
      </w:r>
      <w:r>
        <w:rPr>
          <w:rFonts w:asciiTheme="majorBidi" w:hAnsiTheme="majorBidi" w:cstheme="majorBidi"/>
          <w:color w:val="000000"/>
          <w:sz w:val="20"/>
          <w:szCs w:val="20"/>
        </w:rPr>
        <w:t xml:space="preserve"> </w:t>
      </w:r>
      <w:r w:rsidRPr="00C05B13">
        <w:rPr>
          <w:rFonts w:asciiTheme="majorBidi" w:hAnsiTheme="majorBidi" w:cstheme="majorBidi"/>
          <w:color w:val="000000"/>
          <w:sz w:val="20"/>
          <w:szCs w:val="20"/>
        </w:rPr>
        <w:t xml:space="preserve">Dan </w:t>
      </w:r>
      <w:proofErr w:type="spellStart"/>
      <w:r w:rsidRPr="00C05B13">
        <w:rPr>
          <w:rFonts w:asciiTheme="majorBidi" w:hAnsiTheme="majorBidi" w:cstheme="majorBidi"/>
          <w:color w:val="000000"/>
          <w:sz w:val="20"/>
          <w:szCs w:val="20"/>
        </w:rPr>
        <w:t>Yamin</w:t>
      </w:r>
      <w:proofErr w:type="spellEnd"/>
      <w:r w:rsidRPr="00C05B13">
        <w:rPr>
          <w:rFonts w:asciiTheme="majorBidi" w:hAnsiTheme="majorBidi" w:cstheme="majorBidi"/>
          <w:color w:val="000000"/>
          <w:sz w:val="20"/>
          <w:szCs w:val="20"/>
        </w:rPr>
        <w:t>, PhD</w:t>
      </w:r>
      <w:r w:rsidRPr="00C05B13">
        <w:rPr>
          <w:rFonts w:asciiTheme="majorBidi" w:hAnsiTheme="majorBidi" w:cstheme="majorBidi"/>
          <w:color w:val="000000"/>
          <w:sz w:val="20"/>
          <w:szCs w:val="20"/>
          <w:vertAlign w:val="superscript"/>
        </w:rPr>
        <w:t>1,</w:t>
      </w:r>
      <w:r>
        <w:rPr>
          <w:rFonts w:asciiTheme="majorBidi" w:hAnsiTheme="majorBidi" w:cstheme="majorBidi"/>
          <w:color w:val="000000"/>
          <w:sz w:val="20"/>
          <w:szCs w:val="20"/>
          <w:vertAlign w:val="superscript"/>
        </w:rPr>
        <w:t>6</w:t>
      </w:r>
      <w:r w:rsidRPr="00C05B13">
        <w:rPr>
          <w:rFonts w:asciiTheme="majorBidi" w:hAnsiTheme="majorBidi" w:cstheme="majorBidi"/>
          <w:color w:val="000000"/>
          <w:sz w:val="20"/>
          <w:szCs w:val="20"/>
          <w:vertAlign w:val="superscript"/>
        </w:rPr>
        <w:t>,*,</w:t>
      </w:r>
      <w:r w:rsidRPr="00C05B13">
        <w:rPr>
          <w:rFonts w:asciiTheme="majorBidi" w:hAnsiTheme="majorBidi" w:cstheme="majorBidi"/>
          <w:color w:val="272727"/>
          <w:sz w:val="21"/>
          <w:szCs w:val="21"/>
          <w:vertAlign w:val="superscript"/>
        </w:rPr>
        <w:t>+</w:t>
      </w:r>
    </w:p>
    <w:p w14:paraId="6064410B" w14:textId="77777777" w:rsidR="00B900A0" w:rsidRDefault="00B900A0" w:rsidP="00B900A0">
      <w:pPr>
        <w:spacing w:after="0"/>
        <w:jc w:val="center"/>
        <w:rPr>
          <w:rFonts w:asciiTheme="majorBidi" w:hAnsiTheme="majorBidi" w:cstheme="majorBidi"/>
          <w:b/>
          <w:bCs/>
        </w:rPr>
      </w:pPr>
    </w:p>
    <w:p w14:paraId="01203052" w14:textId="77777777" w:rsidR="00B900A0" w:rsidRPr="00C05B13" w:rsidRDefault="00B900A0" w:rsidP="00B900A0">
      <w:pPr>
        <w:numPr>
          <w:ilvl w:val="0"/>
          <w:numId w:val="7"/>
        </w:numPr>
        <w:pBdr>
          <w:top w:val="nil"/>
          <w:left w:val="nil"/>
          <w:bottom w:val="nil"/>
          <w:right w:val="nil"/>
          <w:between w:val="nil"/>
        </w:pBdr>
        <w:spacing w:after="0" w:line="480" w:lineRule="auto"/>
        <w:jc w:val="both"/>
        <w:rPr>
          <w:rFonts w:asciiTheme="majorBidi" w:hAnsiTheme="majorBidi" w:cstheme="majorBidi"/>
          <w:color w:val="000000"/>
          <w:sz w:val="20"/>
          <w:szCs w:val="20"/>
        </w:rPr>
      </w:pPr>
      <w:r w:rsidRPr="00C05B13">
        <w:rPr>
          <w:rFonts w:asciiTheme="majorBidi" w:hAnsiTheme="majorBidi" w:cstheme="majorBidi"/>
          <w:color w:val="000000"/>
          <w:sz w:val="20"/>
          <w:szCs w:val="20"/>
        </w:rPr>
        <w:t>Department of Industrial Engineering, Tel Aviv University, Tel Aviv, Israel.</w:t>
      </w:r>
    </w:p>
    <w:p w14:paraId="4AEA6DCA" w14:textId="77777777" w:rsidR="00B900A0" w:rsidRDefault="00B900A0" w:rsidP="00B900A0">
      <w:pPr>
        <w:numPr>
          <w:ilvl w:val="0"/>
          <w:numId w:val="7"/>
        </w:numPr>
        <w:pBdr>
          <w:top w:val="nil"/>
          <w:left w:val="nil"/>
          <w:bottom w:val="nil"/>
          <w:right w:val="nil"/>
          <w:between w:val="nil"/>
        </w:pBdr>
        <w:spacing w:after="0" w:line="480" w:lineRule="auto"/>
        <w:rPr>
          <w:rFonts w:asciiTheme="majorBidi" w:hAnsiTheme="majorBidi" w:cstheme="majorBidi"/>
          <w:color w:val="000000"/>
          <w:sz w:val="20"/>
          <w:szCs w:val="20"/>
        </w:rPr>
      </w:pPr>
      <w:r w:rsidRPr="00CF56F3">
        <w:rPr>
          <w:rFonts w:asciiTheme="majorBidi" w:hAnsiTheme="majorBidi" w:cstheme="majorBidi"/>
          <w:color w:val="000000"/>
          <w:sz w:val="20"/>
          <w:szCs w:val="20"/>
        </w:rPr>
        <w:t>Harvard Medical School, Brigham and Women’s Hospital, Division of Health Policy and Public Health, Department of Emergency Medicine, Boston, Massachusetts</w:t>
      </w:r>
      <w:r>
        <w:rPr>
          <w:rFonts w:asciiTheme="majorBidi" w:hAnsiTheme="majorBidi" w:cstheme="majorBidi"/>
          <w:color w:val="000000"/>
          <w:sz w:val="20"/>
          <w:szCs w:val="20"/>
        </w:rPr>
        <w:t>.</w:t>
      </w:r>
    </w:p>
    <w:p w14:paraId="1E82BA79" w14:textId="77777777" w:rsidR="00B900A0" w:rsidRDefault="00B900A0" w:rsidP="00B900A0">
      <w:pPr>
        <w:numPr>
          <w:ilvl w:val="0"/>
          <w:numId w:val="7"/>
        </w:numPr>
        <w:pBdr>
          <w:top w:val="nil"/>
          <w:left w:val="nil"/>
          <w:bottom w:val="nil"/>
          <w:right w:val="nil"/>
          <w:between w:val="nil"/>
        </w:pBdr>
        <w:spacing w:after="0" w:line="480" w:lineRule="auto"/>
        <w:rPr>
          <w:rFonts w:asciiTheme="majorBidi" w:hAnsiTheme="majorBidi" w:cstheme="majorBidi"/>
          <w:color w:val="000000"/>
          <w:sz w:val="20"/>
          <w:szCs w:val="20"/>
        </w:rPr>
      </w:pPr>
      <w:r w:rsidRPr="00C05B13">
        <w:rPr>
          <w:rFonts w:asciiTheme="majorBidi" w:hAnsiTheme="majorBidi" w:cstheme="majorBidi"/>
          <w:color w:val="000000"/>
          <w:sz w:val="20"/>
          <w:szCs w:val="20"/>
        </w:rPr>
        <w:t xml:space="preserve">Community Medical Services Division, </w:t>
      </w:r>
      <w:proofErr w:type="spellStart"/>
      <w:r w:rsidRPr="00C05B13">
        <w:rPr>
          <w:rFonts w:asciiTheme="majorBidi" w:hAnsiTheme="majorBidi" w:cstheme="majorBidi"/>
          <w:color w:val="000000"/>
          <w:sz w:val="20"/>
          <w:szCs w:val="20"/>
        </w:rPr>
        <w:t>Clalit</w:t>
      </w:r>
      <w:proofErr w:type="spellEnd"/>
      <w:r w:rsidRPr="00C05B13">
        <w:rPr>
          <w:rFonts w:asciiTheme="majorBidi" w:hAnsiTheme="majorBidi" w:cstheme="majorBidi"/>
          <w:color w:val="000000"/>
          <w:sz w:val="20"/>
          <w:szCs w:val="20"/>
        </w:rPr>
        <w:t xml:space="preserve"> Health Services, Tel Aviv, Israel.</w:t>
      </w:r>
    </w:p>
    <w:p w14:paraId="18387BF7" w14:textId="77777777" w:rsidR="00B900A0" w:rsidRPr="00CF56F3" w:rsidRDefault="00B900A0" w:rsidP="00B900A0">
      <w:pPr>
        <w:numPr>
          <w:ilvl w:val="0"/>
          <w:numId w:val="7"/>
        </w:numPr>
        <w:pBdr>
          <w:top w:val="nil"/>
          <w:left w:val="nil"/>
          <w:bottom w:val="nil"/>
          <w:right w:val="nil"/>
          <w:between w:val="nil"/>
        </w:pBdr>
        <w:spacing w:after="0" w:line="480" w:lineRule="auto"/>
        <w:jc w:val="both"/>
        <w:rPr>
          <w:rFonts w:asciiTheme="majorBidi" w:hAnsiTheme="majorBidi" w:cstheme="majorBidi"/>
          <w:color w:val="000000"/>
          <w:sz w:val="20"/>
          <w:szCs w:val="20"/>
        </w:rPr>
      </w:pPr>
      <w:r w:rsidRPr="00C05B13">
        <w:rPr>
          <w:rFonts w:asciiTheme="majorBidi" w:hAnsiTheme="majorBidi" w:cstheme="majorBidi"/>
          <w:color w:val="000000"/>
          <w:sz w:val="20"/>
          <w:szCs w:val="20"/>
        </w:rPr>
        <w:t>MIT Media Lab, Cambridge, MA, USA.</w:t>
      </w:r>
    </w:p>
    <w:p w14:paraId="49F87B8F" w14:textId="77777777" w:rsidR="00B900A0" w:rsidRDefault="00B900A0" w:rsidP="00B900A0">
      <w:pPr>
        <w:numPr>
          <w:ilvl w:val="0"/>
          <w:numId w:val="7"/>
        </w:numPr>
        <w:pBdr>
          <w:top w:val="nil"/>
          <w:left w:val="nil"/>
          <w:bottom w:val="nil"/>
          <w:right w:val="nil"/>
          <w:between w:val="nil"/>
        </w:pBdr>
        <w:spacing w:after="0" w:line="480" w:lineRule="auto"/>
        <w:jc w:val="both"/>
        <w:rPr>
          <w:rFonts w:asciiTheme="majorBidi" w:hAnsiTheme="majorBidi" w:cstheme="majorBidi"/>
          <w:color w:val="000000"/>
          <w:sz w:val="20"/>
          <w:szCs w:val="20"/>
        </w:rPr>
      </w:pPr>
      <w:r w:rsidRPr="00C05B13">
        <w:rPr>
          <w:rFonts w:asciiTheme="majorBidi" w:hAnsiTheme="majorBidi" w:cstheme="majorBidi"/>
          <w:color w:val="000000"/>
          <w:sz w:val="20"/>
          <w:szCs w:val="20"/>
        </w:rPr>
        <w:t>Maximizing Health Outcomes Research Lab, Sapir College, Sderot, Israel.</w:t>
      </w:r>
    </w:p>
    <w:p w14:paraId="5CA90C11" w14:textId="77777777" w:rsidR="00B900A0" w:rsidRPr="00C05B13" w:rsidRDefault="00B900A0" w:rsidP="00B900A0">
      <w:pPr>
        <w:numPr>
          <w:ilvl w:val="0"/>
          <w:numId w:val="7"/>
        </w:numPr>
        <w:pBdr>
          <w:top w:val="nil"/>
          <w:left w:val="nil"/>
          <w:bottom w:val="nil"/>
          <w:right w:val="nil"/>
          <w:between w:val="nil"/>
        </w:pBdr>
        <w:spacing w:after="0" w:line="480" w:lineRule="auto"/>
        <w:jc w:val="both"/>
        <w:rPr>
          <w:rFonts w:asciiTheme="majorBidi" w:hAnsiTheme="majorBidi" w:cstheme="majorBidi"/>
          <w:color w:val="000000"/>
          <w:sz w:val="20"/>
          <w:szCs w:val="20"/>
        </w:rPr>
      </w:pPr>
      <w:r w:rsidRPr="00C05B13">
        <w:rPr>
          <w:rFonts w:asciiTheme="majorBidi" w:hAnsiTheme="majorBidi" w:cstheme="majorBidi"/>
          <w:color w:val="000000"/>
          <w:sz w:val="20"/>
          <w:szCs w:val="20"/>
        </w:rPr>
        <w:t>Center for Combatting Pandemics, Tel Aviv University, Tel Aviv, Israel.</w:t>
      </w:r>
    </w:p>
    <w:p w14:paraId="5C40D053" w14:textId="77777777" w:rsidR="00B900A0" w:rsidRPr="00C05B13" w:rsidRDefault="00B900A0" w:rsidP="00B900A0">
      <w:pPr>
        <w:spacing w:after="0" w:line="480" w:lineRule="auto"/>
        <w:jc w:val="both"/>
        <w:rPr>
          <w:rFonts w:asciiTheme="majorBidi" w:hAnsiTheme="majorBidi" w:cstheme="majorBidi"/>
          <w:sz w:val="20"/>
          <w:szCs w:val="20"/>
        </w:rPr>
      </w:pPr>
      <w:r w:rsidRPr="00C05B13">
        <w:rPr>
          <w:rFonts w:asciiTheme="majorBidi" w:hAnsiTheme="majorBidi" w:cstheme="majorBidi"/>
          <w:sz w:val="20"/>
          <w:szCs w:val="20"/>
          <w:vertAlign w:val="superscript"/>
        </w:rPr>
        <w:t>*</w:t>
      </w:r>
      <w:r w:rsidRPr="00C05B13">
        <w:rPr>
          <w:rFonts w:asciiTheme="majorBidi" w:hAnsiTheme="majorBidi" w:cstheme="majorBidi"/>
          <w:sz w:val="20"/>
          <w:szCs w:val="20"/>
        </w:rPr>
        <w:t xml:space="preserve"> Equal contribution</w:t>
      </w:r>
    </w:p>
    <w:p w14:paraId="3D84EC6D" w14:textId="06FA8038" w:rsidR="00B900A0" w:rsidRDefault="00B900A0" w:rsidP="00B900A0">
      <w:pPr>
        <w:spacing w:after="0" w:line="480" w:lineRule="auto"/>
        <w:jc w:val="both"/>
        <w:rPr>
          <w:rFonts w:asciiTheme="majorBidi" w:hAnsiTheme="majorBidi" w:cstheme="majorBidi"/>
          <w:sz w:val="20"/>
          <w:szCs w:val="20"/>
        </w:rPr>
      </w:pPr>
      <w:r w:rsidRPr="00C05B13">
        <w:rPr>
          <w:rFonts w:asciiTheme="majorBidi" w:hAnsiTheme="majorBidi" w:cstheme="majorBidi"/>
          <w:sz w:val="20"/>
          <w:szCs w:val="20"/>
          <w:vertAlign w:val="superscript"/>
        </w:rPr>
        <w:t>+</w:t>
      </w:r>
      <w:r w:rsidRPr="00C05B13">
        <w:rPr>
          <w:rFonts w:asciiTheme="majorBidi" w:hAnsiTheme="majorBidi" w:cstheme="majorBidi"/>
          <w:sz w:val="20"/>
          <w:szCs w:val="20"/>
        </w:rPr>
        <w:t xml:space="preserve"> Corresponding author. Email: </w:t>
      </w:r>
      <w:hyperlink r:id="rId8" w:history="1">
        <w:r w:rsidR="001C4337" w:rsidRPr="00381E99">
          <w:rPr>
            <w:rStyle w:val="Hyperlink"/>
            <w:rFonts w:asciiTheme="majorBidi" w:hAnsiTheme="majorBidi" w:cstheme="majorBidi"/>
            <w:sz w:val="20"/>
            <w:szCs w:val="20"/>
          </w:rPr>
          <w:t>dan.yamin@gmail.com</w:t>
        </w:r>
      </w:hyperlink>
    </w:p>
    <w:p w14:paraId="77B89A11" w14:textId="77777777" w:rsidR="001C4337" w:rsidRPr="00C05B13" w:rsidRDefault="001C4337" w:rsidP="00B900A0">
      <w:pPr>
        <w:spacing w:after="0" w:line="480" w:lineRule="auto"/>
        <w:jc w:val="both"/>
        <w:rPr>
          <w:rFonts w:asciiTheme="majorBidi" w:hAnsiTheme="majorBidi" w:cstheme="majorBidi"/>
          <w:sz w:val="20"/>
          <w:szCs w:val="20"/>
        </w:rPr>
      </w:pPr>
    </w:p>
    <w:sdt>
      <w:sdtPr>
        <w:rPr>
          <w:rFonts w:asciiTheme="majorBidi" w:hAnsiTheme="majorBidi" w:cstheme="majorBidi"/>
          <w:sz w:val="20"/>
          <w:szCs w:val="20"/>
        </w:rPr>
        <w:id w:val="556056232"/>
        <w:docPartObj>
          <w:docPartGallery w:val="Table of Contents"/>
          <w:docPartUnique/>
        </w:docPartObj>
      </w:sdtPr>
      <w:sdtEndPr>
        <w:rPr>
          <w:b/>
          <w:bCs/>
          <w:noProof/>
        </w:rPr>
      </w:sdtEndPr>
      <w:sdtContent>
        <w:p w14:paraId="57BB1242" w14:textId="77777777" w:rsidR="0077301D" w:rsidRPr="001C4337" w:rsidRDefault="0077301D" w:rsidP="00B900A0">
          <w:pPr>
            <w:spacing w:after="0"/>
            <w:jc w:val="both"/>
            <w:rPr>
              <w:rFonts w:asciiTheme="majorBidi" w:hAnsiTheme="majorBidi" w:cstheme="majorBidi"/>
              <w:b/>
              <w:bCs/>
            </w:rPr>
          </w:pPr>
          <w:r w:rsidRPr="001C4337">
            <w:rPr>
              <w:rFonts w:asciiTheme="majorBidi" w:hAnsiTheme="majorBidi" w:cstheme="majorBidi"/>
              <w:b/>
              <w:bCs/>
            </w:rPr>
            <w:t>Table of Contents</w:t>
          </w:r>
        </w:p>
        <w:p w14:paraId="7EC790F7" w14:textId="259D0C84" w:rsidR="001C4337" w:rsidRPr="001C4337" w:rsidRDefault="0077301D">
          <w:pPr>
            <w:pStyle w:val="TOC1"/>
            <w:rPr>
              <w:rFonts w:asciiTheme="minorHAnsi" w:eastAsiaTheme="minorEastAsia" w:hAnsiTheme="minorHAnsi" w:cstheme="minorBidi"/>
            </w:rPr>
          </w:pPr>
          <w:r w:rsidRPr="001C4337">
            <w:rPr>
              <w:spacing w:val="-1"/>
              <w:bdr w:val="none" w:sz="0" w:space="0" w:color="auto" w:frame="1"/>
            </w:rPr>
            <w:fldChar w:fldCharType="begin"/>
          </w:r>
          <w:r w:rsidRPr="001C4337">
            <w:instrText xml:space="preserve"> TOC \o "1-3" \h \z \u </w:instrText>
          </w:r>
          <w:r w:rsidRPr="001C4337">
            <w:rPr>
              <w:spacing w:val="-1"/>
              <w:bdr w:val="none" w:sz="0" w:space="0" w:color="auto" w:frame="1"/>
            </w:rPr>
            <w:fldChar w:fldCharType="separate"/>
          </w:r>
          <w:hyperlink w:anchor="_Toc132372394" w:history="1">
            <w:r w:rsidR="001C4337" w:rsidRPr="001C4337">
              <w:rPr>
                <w:rStyle w:val="Hyperlink"/>
              </w:rPr>
              <w:t>Appendix A – Study protocol</w:t>
            </w:r>
            <w:r w:rsidR="001C4337" w:rsidRPr="001C4337">
              <w:rPr>
                <w:webHidden/>
              </w:rPr>
              <w:tab/>
            </w:r>
            <w:r w:rsidR="001C4337" w:rsidRPr="001C4337">
              <w:rPr>
                <w:webHidden/>
              </w:rPr>
              <w:fldChar w:fldCharType="begin"/>
            </w:r>
            <w:r w:rsidR="001C4337" w:rsidRPr="001C4337">
              <w:rPr>
                <w:webHidden/>
              </w:rPr>
              <w:instrText xml:space="preserve"> PAGEREF _Toc132372394 \h </w:instrText>
            </w:r>
            <w:r w:rsidR="001C4337" w:rsidRPr="001C4337">
              <w:rPr>
                <w:webHidden/>
              </w:rPr>
            </w:r>
            <w:r w:rsidR="001C4337" w:rsidRPr="001C4337">
              <w:rPr>
                <w:webHidden/>
              </w:rPr>
              <w:fldChar w:fldCharType="separate"/>
            </w:r>
            <w:r w:rsidR="001C4337" w:rsidRPr="001C4337">
              <w:rPr>
                <w:webHidden/>
              </w:rPr>
              <w:t>2</w:t>
            </w:r>
            <w:r w:rsidR="001C4337" w:rsidRPr="001C4337">
              <w:rPr>
                <w:webHidden/>
              </w:rPr>
              <w:fldChar w:fldCharType="end"/>
            </w:r>
          </w:hyperlink>
        </w:p>
        <w:p w14:paraId="491155CE" w14:textId="7DEB41BD" w:rsidR="001C4337" w:rsidRPr="001C4337" w:rsidRDefault="00000000">
          <w:pPr>
            <w:pStyle w:val="TOC1"/>
            <w:rPr>
              <w:rFonts w:asciiTheme="minorHAnsi" w:eastAsiaTheme="minorEastAsia" w:hAnsiTheme="minorHAnsi" w:cstheme="minorBidi"/>
            </w:rPr>
          </w:pPr>
          <w:hyperlink w:anchor="_Toc132372395" w:history="1">
            <w:r w:rsidR="001C4337" w:rsidRPr="001C4337">
              <w:rPr>
                <w:rStyle w:val="Hyperlink"/>
              </w:rPr>
              <w:t>Appendix B – Study Design</w:t>
            </w:r>
            <w:r w:rsidR="001C4337" w:rsidRPr="001C4337">
              <w:rPr>
                <w:webHidden/>
              </w:rPr>
              <w:tab/>
            </w:r>
            <w:r w:rsidR="001C4337" w:rsidRPr="001C4337">
              <w:rPr>
                <w:webHidden/>
              </w:rPr>
              <w:fldChar w:fldCharType="begin"/>
            </w:r>
            <w:r w:rsidR="001C4337" w:rsidRPr="001C4337">
              <w:rPr>
                <w:webHidden/>
              </w:rPr>
              <w:instrText xml:space="preserve"> PAGEREF _Toc132372395 \h </w:instrText>
            </w:r>
            <w:r w:rsidR="001C4337" w:rsidRPr="001C4337">
              <w:rPr>
                <w:webHidden/>
              </w:rPr>
            </w:r>
            <w:r w:rsidR="001C4337" w:rsidRPr="001C4337">
              <w:rPr>
                <w:webHidden/>
              </w:rPr>
              <w:fldChar w:fldCharType="separate"/>
            </w:r>
            <w:r w:rsidR="001C4337" w:rsidRPr="001C4337">
              <w:rPr>
                <w:webHidden/>
              </w:rPr>
              <w:t>4</w:t>
            </w:r>
            <w:r w:rsidR="001C4337" w:rsidRPr="001C4337">
              <w:rPr>
                <w:webHidden/>
              </w:rPr>
              <w:fldChar w:fldCharType="end"/>
            </w:r>
          </w:hyperlink>
        </w:p>
        <w:p w14:paraId="3915A643" w14:textId="44846CA2" w:rsidR="001C4337" w:rsidRPr="001C4337" w:rsidRDefault="00000000">
          <w:pPr>
            <w:pStyle w:val="TOC1"/>
            <w:rPr>
              <w:rFonts w:asciiTheme="minorHAnsi" w:eastAsiaTheme="minorEastAsia" w:hAnsiTheme="minorHAnsi" w:cstheme="minorBidi"/>
            </w:rPr>
          </w:pPr>
          <w:hyperlink w:anchor="_Toc132372396" w:history="1">
            <w:r w:rsidR="001C4337" w:rsidRPr="001C4337">
              <w:rPr>
                <w:rStyle w:val="Hyperlink"/>
              </w:rPr>
              <w:t>Appendix C - Results for all immunocompromised individuals (severely and mild or moderate) aged 12 years and above</w:t>
            </w:r>
            <w:r w:rsidR="001C4337" w:rsidRPr="001C4337">
              <w:rPr>
                <w:webHidden/>
              </w:rPr>
              <w:tab/>
            </w:r>
            <w:r w:rsidR="001C4337" w:rsidRPr="001C4337">
              <w:rPr>
                <w:webHidden/>
              </w:rPr>
              <w:fldChar w:fldCharType="begin"/>
            </w:r>
            <w:r w:rsidR="001C4337" w:rsidRPr="001C4337">
              <w:rPr>
                <w:webHidden/>
              </w:rPr>
              <w:instrText xml:space="preserve"> PAGEREF _Toc132372396 \h </w:instrText>
            </w:r>
            <w:r w:rsidR="001C4337" w:rsidRPr="001C4337">
              <w:rPr>
                <w:webHidden/>
              </w:rPr>
            </w:r>
            <w:r w:rsidR="001C4337" w:rsidRPr="001C4337">
              <w:rPr>
                <w:webHidden/>
              </w:rPr>
              <w:fldChar w:fldCharType="separate"/>
            </w:r>
            <w:r w:rsidR="001C4337" w:rsidRPr="001C4337">
              <w:rPr>
                <w:webHidden/>
              </w:rPr>
              <w:t>5</w:t>
            </w:r>
            <w:r w:rsidR="001C4337" w:rsidRPr="001C4337">
              <w:rPr>
                <w:webHidden/>
              </w:rPr>
              <w:fldChar w:fldCharType="end"/>
            </w:r>
          </w:hyperlink>
        </w:p>
        <w:p w14:paraId="0E983DCC" w14:textId="03FC3FB1" w:rsidR="001C4337" w:rsidRPr="001C4337" w:rsidRDefault="00000000">
          <w:pPr>
            <w:pStyle w:val="TOC1"/>
            <w:rPr>
              <w:rFonts w:asciiTheme="minorHAnsi" w:eastAsiaTheme="minorEastAsia" w:hAnsiTheme="minorHAnsi" w:cstheme="minorBidi"/>
            </w:rPr>
          </w:pPr>
          <w:hyperlink w:anchor="_Toc132372397" w:history="1">
            <w:r w:rsidR="001C4337" w:rsidRPr="001C4337">
              <w:rPr>
                <w:rStyle w:val="Hyperlink"/>
                <w:spacing w:val="-1"/>
                <w:bdr w:val="none" w:sz="0" w:space="0" w:color="auto" w:frame="1"/>
              </w:rPr>
              <w:t>References</w:t>
            </w:r>
            <w:r w:rsidR="001C4337" w:rsidRPr="001C4337">
              <w:rPr>
                <w:webHidden/>
              </w:rPr>
              <w:tab/>
            </w:r>
            <w:r w:rsidR="001C4337" w:rsidRPr="001C4337">
              <w:rPr>
                <w:webHidden/>
              </w:rPr>
              <w:fldChar w:fldCharType="begin"/>
            </w:r>
            <w:r w:rsidR="001C4337" w:rsidRPr="001C4337">
              <w:rPr>
                <w:webHidden/>
              </w:rPr>
              <w:instrText xml:space="preserve"> PAGEREF _Toc132372397 \h </w:instrText>
            </w:r>
            <w:r w:rsidR="001C4337" w:rsidRPr="001C4337">
              <w:rPr>
                <w:webHidden/>
              </w:rPr>
            </w:r>
            <w:r w:rsidR="001C4337" w:rsidRPr="001C4337">
              <w:rPr>
                <w:webHidden/>
              </w:rPr>
              <w:fldChar w:fldCharType="separate"/>
            </w:r>
            <w:r w:rsidR="001C4337" w:rsidRPr="001C4337">
              <w:rPr>
                <w:webHidden/>
              </w:rPr>
              <w:t>7</w:t>
            </w:r>
            <w:r w:rsidR="001C4337" w:rsidRPr="001C4337">
              <w:rPr>
                <w:webHidden/>
              </w:rPr>
              <w:fldChar w:fldCharType="end"/>
            </w:r>
          </w:hyperlink>
        </w:p>
        <w:p w14:paraId="7C4AC6C4" w14:textId="01876C57" w:rsidR="0077301D" w:rsidRPr="00872898" w:rsidRDefault="0077301D" w:rsidP="00B900A0">
          <w:pPr>
            <w:spacing w:after="0" w:line="276" w:lineRule="auto"/>
            <w:rPr>
              <w:rFonts w:asciiTheme="majorBidi" w:hAnsiTheme="majorBidi" w:cstheme="majorBidi"/>
              <w:b/>
              <w:bCs/>
              <w:noProof/>
              <w:sz w:val="20"/>
              <w:szCs w:val="20"/>
            </w:rPr>
          </w:pPr>
          <w:r w:rsidRPr="001C4337">
            <w:rPr>
              <w:rFonts w:asciiTheme="majorBidi" w:hAnsiTheme="majorBidi" w:cstheme="majorBidi"/>
              <w:b/>
              <w:bCs/>
              <w:noProof/>
            </w:rPr>
            <w:fldChar w:fldCharType="end"/>
          </w:r>
        </w:p>
      </w:sdtContent>
    </w:sdt>
    <w:p w14:paraId="5BB846F6" w14:textId="77777777" w:rsidR="0077301D" w:rsidRPr="00872898" w:rsidRDefault="0077301D" w:rsidP="00B900A0">
      <w:pPr>
        <w:spacing w:after="0"/>
        <w:rPr>
          <w:rFonts w:asciiTheme="majorBidi" w:hAnsiTheme="majorBidi" w:cstheme="majorBidi"/>
          <w:b/>
          <w:noProof/>
          <w:color w:val="000000"/>
          <w:sz w:val="24"/>
          <w:szCs w:val="24"/>
        </w:rPr>
      </w:pPr>
      <w:r w:rsidRPr="00872898">
        <w:rPr>
          <w:rFonts w:asciiTheme="majorBidi" w:hAnsiTheme="majorBidi" w:cstheme="majorBidi"/>
          <w:noProof/>
          <w:szCs w:val="24"/>
        </w:rPr>
        <w:br w:type="page"/>
      </w:r>
    </w:p>
    <w:p w14:paraId="47872BA6" w14:textId="77777777" w:rsidR="0077301D" w:rsidRPr="00872898" w:rsidRDefault="0077301D" w:rsidP="00B900A0">
      <w:pPr>
        <w:pStyle w:val="Heading1"/>
        <w:numPr>
          <w:ilvl w:val="0"/>
          <w:numId w:val="0"/>
        </w:numPr>
        <w:spacing w:after="0" w:line="240" w:lineRule="auto"/>
        <w:rPr>
          <w:rFonts w:asciiTheme="majorBidi" w:hAnsiTheme="majorBidi" w:cstheme="majorBidi"/>
          <w:noProof/>
          <w:szCs w:val="24"/>
        </w:rPr>
      </w:pPr>
      <w:bookmarkStart w:id="0" w:name="_Toc132372394"/>
      <w:r w:rsidRPr="00872898">
        <w:rPr>
          <w:rFonts w:asciiTheme="majorBidi" w:hAnsiTheme="majorBidi" w:cstheme="majorBidi"/>
          <w:noProof/>
          <w:szCs w:val="24"/>
        </w:rPr>
        <w:lastRenderedPageBreak/>
        <w:t>Appendix A – Study protocol</w:t>
      </w:r>
      <w:bookmarkEnd w:id="0"/>
    </w:p>
    <w:p w14:paraId="27A268CE" w14:textId="77777777" w:rsidR="0077301D" w:rsidRPr="00872898" w:rsidRDefault="0077301D" w:rsidP="00B900A0">
      <w:pPr>
        <w:spacing w:after="0"/>
        <w:rPr>
          <w:rFonts w:asciiTheme="majorBidi" w:hAnsiTheme="majorBidi" w:cstheme="majorBidi"/>
          <w:b/>
          <w:bCs/>
          <w:i/>
          <w:iCs/>
          <w:sz w:val="20"/>
          <w:szCs w:val="20"/>
        </w:rPr>
      </w:pPr>
      <w:r w:rsidRPr="00872898">
        <w:rPr>
          <w:rFonts w:asciiTheme="majorBidi" w:hAnsiTheme="majorBidi" w:cstheme="majorBidi"/>
          <w:b/>
          <w:bCs/>
          <w:i/>
          <w:iCs/>
          <w:sz w:val="20"/>
          <w:szCs w:val="20"/>
        </w:rPr>
        <w:t>Description of the data</w:t>
      </w:r>
    </w:p>
    <w:p w14:paraId="1C9B7716" w14:textId="7270D19E" w:rsidR="0077301D" w:rsidRPr="00872898" w:rsidRDefault="0077301D" w:rsidP="00B900A0">
      <w:pPr>
        <w:spacing w:after="0" w:line="240" w:lineRule="auto"/>
        <w:jc w:val="both"/>
        <w:rPr>
          <w:rFonts w:asciiTheme="majorBidi" w:hAnsiTheme="majorBidi" w:cstheme="majorBidi"/>
          <w:sz w:val="20"/>
          <w:szCs w:val="20"/>
        </w:rPr>
      </w:pPr>
      <w:r w:rsidRPr="00872898">
        <w:rPr>
          <w:rFonts w:asciiTheme="majorBidi" w:hAnsiTheme="majorBidi" w:cstheme="majorBidi"/>
          <w:sz w:val="20"/>
          <w:szCs w:val="20"/>
        </w:rPr>
        <w:t xml:space="preserve">Data will be extracted from the </w:t>
      </w:r>
      <w:proofErr w:type="spellStart"/>
      <w:r w:rsidRPr="00872898">
        <w:rPr>
          <w:rFonts w:asciiTheme="majorBidi" w:hAnsiTheme="majorBidi" w:cstheme="majorBidi"/>
          <w:sz w:val="20"/>
          <w:szCs w:val="20"/>
        </w:rPr>
        <w:t>Clalit</w:t>
      </w:r>
      <w:proofErr w:type="spellEnd"/>
      <w:r w:rsidRPr="00872898">
        <w:rPr>
          <w:rFonts w:asciiTheme="majorBidi" w:hAnsiTheme="majorBidi" w:cstheme="majorBidi"/>
          <w:sz w:val="20"/>
          <w:szCs w:val="20"/>
        </w:rPr>
        <w:t xml:space="preserve"> Healthcare Services (CHS) database. CHS is the largest nationwide health plan (payer-provider) representing a half of the population in Israel. The CHS database contains longitudinal data on a stable population of 4·7 million people since 1993 (with &lt;1%/year moving out) </w:t>
      </w:r>
      <w:sdt>
        <w:sdtPr>
          <w:rPr>
            <w:rFonts w:asciiTheme="majorBidi" w:hAnsiTheme="majorBidi" w:cstheme="majorBidi"/>
            <w:color w:val="000000"/>
            <w:sz w:val="20"/>
            <w:szCs w:val="20"/>
            <w:vertAlign w:val="superscript"/>
          </w:rPr>
          <w:tag w:val="MENDELEY_CITATION_v3_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"/>
          <w:id w:val="-1933587638"/>
          <w:placeholder>
            <w:docPart w:val="77C3526971BE49EBA0D90934E57C1C4C"/>
          </w:placeholder>
        </w:sdtPr>
        <w:sdtContent>
          <w:r w:rsidR="003B0E0A" w:rsidRPr="003B0E0A">
            <w:rPr>
              <w:rFonts w:eastAsia="Times New Roman"/>
              <w:color w:val="000000"/>
              <w:vertAlign w:val="superscript"/>
            </w:rPr>
            <w:t>1</w:t>
          </w:r>
        </w:sdtContent>
      </w:sdt>
      <w:r w:rsidRPr="00872898">
        <w:rPr>
          <w:rFonts w:asciiTheme="majorBidi" w:hAnsiTheme="majorBidi" w:cstheme="majorBidi"/>
          <w:sz w:val="20"/>
          <w:szCs w:val="20"/>
        </w:rPr>
        <w:t xml:space="preserve">. Data are automatically collected and includes comprehensive laboratory data from a single central lab, full pharmacy prescription and purchase data, and extensive demographic data on each patient. CHS uses the International Classification of Diseases, Ninth Revision, Clinical Modification (ICD-9-CM) coding systems as well as self-developed coding systems to provide more granular diagnostic information beyond the ICD codes. Medications are coded according to the Israeli coding system with translations to anatomical therapeutic chemical (ATC) classification system wherever available. Procedures are coded using Current Procedural Terminology (CPT) codes. We will access to the following data for each patient: </w:t>
      </w:r>
    </w:p>
    <w:p w14:paraId="13344F14" w14:textId="77777777" w:rsidR="0077301D" w:rsidRPr="00872898" w:rsidRDefault="0077301D" w:rsidP="00B900A0">
      <w:pPr>
        <w:pStyle w:val="gmail-msolistparagraph"/>
        <w:numPr>
          <w:ilvl w:val="0"/>
          <w:numId w:val="14"/>
        </w:numPr>
        <w:spacing w:before="0" w:beforeAutospacing="0" w:after="0" w:afterAutospacing="0"/>
        <w:jc w:val="both"/>
        <w:rPr>
          <w:rFonts w:asciiTheme="majorBidi" w:hAnsiTheme="majorBidi" w:cstheme="majorBidi"/>
          <w:sz w:val="20"/>
          <w:szCs w:val="20"/>
          <w:rtl/>
        </w:rPr>
      </w:pPr>
      <w:r w:rsidRPr="00872898">
        <w:rPr>
          <w:rFonts w:asciiTheme="majorBidi" w:hAnsiTheme="majorBidi" w:cstheme="majorBidi"/>
          <w:sz w:val="20"/>
          <w:szCs w:val="20"/>
        </w:rPr>
        <w:t xml:space="preserve">Socio-demographics </w:t>
      </w:r>
    </w:p>
    <w:p w14:paraId="58CA5BB3" w14:textId="77777777" w:rsidR="0077301D" w:rsidRPr="00872898" w:rsidRDefault="0077301D" w:rsidP="00B900A0">
      <w:pPr>
        <w:pStyle w:val="gmail-msolistparagraph"/>
        <w:numPr>
          <w:ilvl w:val="0"/>
          <w:numId w:val="16"/>
        </w:numPr>
        <w:spacing w:before="0" w:beforeAutospacing="0" w:after="0" w:afterAutospacing="0"/>
        <w:contextualSpacing/>
        <w:jc w:val="both"/>
        <w:rPr>
          <w:rFonts w:asciiTheme="majorBidi" w:hAnsiTheme="majorBidi" w:cstheme="majorBidi"/>
          <w:sz w:val="20"/>
          <w:szCs w:val="20"/>
        </w:rPr>
      </w:pPr>
      <w:r w:rsidRPr="00872898">
        <w:rPr>
          <w:rFonts w:asciiTheme="majorBidi" w:hAnsiTheme="majorBidi" w:cstheme="majorBidi"/>
          <w:sz w:val="20"/>
          <w:szCs w:val="20"/>
        </w:rPr>
        <w:t>Sex (binary)</w:t>
      </w:r>
    </w:p>
    <w:p w14:paraId="662CCD06" w14:textId="77777777" w:rsidR="0077301D" w:rsidRPr="00872898" w:rsidRDefault="0077301D" w:rsidP="00B900A0">
      <w:pPr>
        <w:pStyle w:val="gmail-msolistparagraph"/>
        <w:numPr>
          <w:ilvl w:val="0"/>
          <w:numId w:val="16"/>
        </w:numPr>
        <w:spacing w:before="0" w:beforeAutospacing="0" w:after="0" w:afterAutospacing="0"/>
        <w:contextualSpacing/>
        <w:jc w:val="both"/>
        <w:rPr>
          <w:rFonts w:asciiTheme="majorBidi" w:hAnsiTheme="majorBidi" w:cstheme="majorBidi"/>
          <w:sz w:val="20"/>
          <w:szCs w:val="20"/>
        </w:rPr>
      </w:pPr>
      <w:r w:rsidRPr="00872898">
        <w:rPr>
          <w:rFonts w:asciiTheme="majorBidi" w:hAnsiTheme="majorBidi" w:cstheme="majorBidi"/>
          <w:sz w:val="20"/>
          <w:szCs w:val="20"/>
        </w:rPr>
        <w:t>Age (year of birth)</w:t>
      </w:r>
    </w:p>
    <w:p w14:paraId="5FC247B4" w14:textId="77777777" w:rsidR="0077301D" w:rsidRPr="00872898" w:rsidRDefault="0077301D" w:rsidP="00B900A0">
      <w:pPr>
        <w:pStyle w:val="gmail-msolistparagraph"/>
        <w:numPr>
          <w:ilvl w:val="0"/>
          <w:numId w:val="16"/>
        </w:numPr>
        <w:spacing w:before="0" w:beforeAutospacing="0" w:after="0" w:afterAutospacing="0"/>
        <w:contextualSpacing/>
        <w:jc w:val="both"/>
        <w:rPr>
          <w:rFonts w:asciiTheme="majorBidi" w:hAnsiTheme="majorBidi" w:cstheme="majorBidi"/>
          <w:sz w:val="20"/>
          <w:szCs w:val="20"/>
        </w:rPr>
      </w:pPr>
      <w:r w:rsidRPr="00872898">
        <w:rPr>
          <w:rFonts w:asciiTheme="majorBidi" w:hAnsiTheme="majorBidi" w:cstheme="majorBidi"/>
          <w:sz w:val="20"/>
          <w:szCs w:val="20"/>
        </w:rPr>
        <w:t xml:space="preserve">Socioeconomic status by address and </w:t>
      </w:r>
      <w:proofErr w:type="gramStart"/>
      <w:r w:rsidRPr="00872898">
        <w:rPr>
          <w:rFonts w:asciiTheme="majorBidi" w:hAnsiTheme="majorBidi" w:cstheme="majorBidi"/>
          <w:sz w:val="20"/>
          <w:szCs w:val="20"/>
        </w:rPr>
        <w:t>according</w:t>
      </w:r>
      <w:proofErr w:type="gramEnd"/>
      <w:r w:rsidRPr="00872898">
        <w:rPr>
          <w:rFonts w:asciiTheme="majorBidi" w:hAnsiTheme="majorBidi" w:cstheme="majorBidi"/>
          <w:sz w:val="20"/>
          <w:szCs w:val="20"/>
        </w:rPr>
        <w:t xml:space="preserve"> clinic when address is missing) (scale 1-10) </w:t>
      </w:r>
    </w:p>
    <w:p w14:paraId="3B45AD24" w14:textId="77777777" w:rsidR="0077301D" w:rsidRPr="00872898" w:rsidRDefault="0077301D" w:rsidP="00B900A0">
      <w:pPr>
        <w:pStyle w:val="gmail-msolistparagraph"/>
        <w:numPr>
          <w:ilvl w:val="0"/>
          <w:numId w:val="16"/>
        </w:numPr>
        <w:spacing w:before="0" w:beforeAutospacing="0" w:after="0" w:afterAutospacing="0"/>
        <w:contextualSpacing/>
        <w:jc w:val="both"/>
        <w:rPr>
          <w:rFonts w:asciiTheme="majorBidi" w:hAnsiTheme="majorBidi" w:cstheme="majorBidi"/>
          <w:sz w:val="20"/>
          <w:szCs w:val="20"/>
        </w:rPr>
      </w:pPr>
      <w:r w:rsidRPr="00872898">
        <w:rPr>
          <w:rFonts w:asciiTheme="majorBidi" w:hAnsiTheme="majorBidi" w:cstheme="majorBidi"/>
          <w:sz w:val="20"/>
          <w:szCs w:val="20"/>
        </w:rPr>
        <w:t>Sector (clinic level data - Arab / Jewish/ Ultra-Orthodox Jewish)</w:t>
      </w:r>
    </w:p>
    <w:p w14:paraId="7B10155E" w14:textId="77777777" w:rsidR="0077301D" w:rsidRPr="00872898" w:rsidRDefault="0077301D" w:rsidP="00B900A0">
      <w:pPr>
        <w:pStyle w:val="gmail-msolistparagraph"/>
        <w:numPr>
          <w:ilvl w:val="0"/>
          <w:numId w:val="16"/>
        </w:numPr>
        <w:spacing w:before="0" w:beforeAutospacing="0" w:after="0" w:afterAutospacing="0"/>
        <w:contextualSpacing/>
        <w:jc w:val="both"/>
        <w:rPr>
          <w:rFonts w:asciiTheme="majorBidi" w:hAnsiTheme="majorBidi" w:cstheme="majorBidi"/>
          <w:sz w:val="20"/>
          <w:szCs w:val="20"/>
        </w:rPr>
      </w:pPr>
      <w:r w:rsidRPr="00872898">
        <w:rPr>
          <w:rFonts w:asciiTheme="majorBidi" w:hAnsiTheme="majorBidi" w:cstheme="majorBidi"/>
          <w:sz w:val="20"/>
          <w:szCs w:val="20"/>
        </w:rPr>
        <w:t>Nursing home residency (binary)</w:t>
      </w:r>
    </w:p>
    <w:p w14:paraId="3310A871" w14:textId="77777777" w:rsidR="0077301D" w:rsidRPr="00872898" w:rsidRDefault="0077301D" w:rsidP="00B900A0">
      <w:pPr>
        <w:pStyle w:val="gmail-msolistparagraph"/>
        <w:numPr>
          <w:ilvl w:val="0"/>
          <w:numId w:val="11"/>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Comorbidities</w:t>
      </w:r>
    </w:p>
    <w:p w14:paraId="211AC31B" w14:textId="77777777" w:rsidR="0077301D" w:rsidRPr="00872898" w:rsidRDefault="0077301D" w:rsidP="00B900A0">
      <w:pPr>
        <w:pStyle w:val="gmail-msolistparagraph"/>
        <w:numPr>
          <w:ilvl w:val="0"/>
          <w:numId w:val="12"/>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 xml:space="preserve">Chronic diseases (binary </w:t>
      </w:r>
      <w:proofErr w:type="spellStart"/>
      <w:r w:rsidRPr="00872898">
        <w:rPr>
          <w:rFonts w:asciiTheme="majorBidi" w:hAnsiTheme="majorBidi" w:cstheme="majorBidi"/>
          <w:sz w:val="20"/>
          <w:szCs w:val="20"/>
        </w:rPr>
        <w:t>classifcation</w:t>
      </w:r>
      <w:proofErr w:type="spellEnd"/>
      <w:r w:rsidRPr="00872898">
        <w:rPr>
          <w:rFonts w:asciiTheme="majorBidi" w:hAnsiTheme="majorBidi" w:cstheme="majorBidi"/>
          <w:sz w:val="20"/>
          <w:szCs w:val="20"/>
        </w:rPr>
        <w:t>)</w:t>
      </w:r>
    </w:p>
    <w:p w14:paraId="1ABBA44C" w14:textId="2618F0EF"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 xml:space="preserve">History of malignancies and active </w:t>
      </w:r>
      <w:r w:rsidR="00B900A0" w:rsidRPr="00872898">
        <w:rPr>
          <w:rFonts w:asciiTheme="majorBidi" w:hAnsiTheme="majorBidi" w:cstheme="majorBidi"/>
          <w:sz w:val="20"/>
          <w:szCs w:val="20"/>
        </w:rPr>
        <w:t>malignancies</w:t>
      </w:r>
    </w:p>
    <w:p w14:paraId="2B9AC802"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Dementia</w:t>
      </w:r>
    </w:p>
    <w:p w14:paraId="6BF7CABE"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Cardiovascular diseases (</w:t>
      </w:r>
      <w:proofErr w:type="spellStart"/>
      <w:r w:rsidRPr="00872898">
        <w:rPr>
          <w:rFonts w:asciiTheme="majorBidi" w:hAnsiTheme="majorBidi" w:cstheme="majorBidi"/>
          <w:sz w:val="20"/>
          <w:szCs w:val="20"/>
        </w:rPr>
        <w:t>ischaemic</w:t>
      </w:r>
      <w:proofErr w:type="spellEnd"/>
      <w:r w:rsidRPr="00872898">
        <w:rPr>
          <w:rFonts w:asciiTheme="majorBidi" w:hAnsiTheme="majorBidi" w:cstheme="majorBidi"/>
          <w:sz w:val="20"/>
          <w:szCs w:val="20"/>
        </w:rPr>
        <w:t xml:space="preserve"> heart disease, cerebrovascular disease/ all cardio sub registries).</w:t>
      </w:r>
    </w:p>
    <w:p w14:paraId="1C29C8F2"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Diabetes (taken from CRI registry)</w:t>
      </w:r>
    </w:p>
    <w:p w14:paraId="0A0EB160"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Hypertension (taken from CRI registry)</w:t>
      </w:r>
    </w:p>
    <w:p w14:paraId="70B771F6"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Asthma</w:t>
      </w:r>
    </w:p>
    <w:p w14:paraId="489BCC26"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Chronic Lung Disease</w:t>
      </w:r>
    </w:p>
    <w:p w14:paraId="1BF3A94B"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Rheumatologic diseases</w:t>
      </w:r>
    </w:p>
    <w:p w14:paraId="6DB273C4"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Chronic Kidney Disease</w:t>
      </w:r>
    </w:p>
    <w:p w14:paraId="72101804"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Immunocompromised Status</w:t>
      </w:r>
    </w:p>
    <w:p w14:paraId="6E764E5B"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Chronic Liver Disease</w:t>
      </w:r>
    </w:p>
    <w:p w14:paraId="4BA8F178"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Organ transplantation</w:t>
      </w:r>
    </w:p>
    <w:p w14:paraId="2B445E8A" w14:textId="77777777" w:rsidR="0077301D" w:rsidRPr="00872898" w:rsidRDefault="0077301D" w:rsidP="00B900A0">
      <w:pPr>
        <w:pStyle w:val="gmail-msolistparagraph"/>
        <w:numPr>
          <w:ilvl w:val="0"/>
          <w:numId w:val="13"/>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Additional Chronic Diseases</w:t>
      </w:r>
    </w:p>
    <w:p w14:paraId="78EB94B8" w14:textId="77777777" w:rsidR="0077301D" w:rsidRPr="00872898" w:rsidRDefault="0077301D" w:rsidP="00B900A0">
      <w:pPr>
        <w:pStyle w:val="gmail-msolistparagraph"/>
        <w:numPr>
          <w:ilvl w:val="0"/>
          <w:numId w:val="15"/>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Vaccination records</w:t>
      </w:r>
    </w:p>
    <w:p w14:paraId="00B546B7" w14:textId="77777777" w:rsidR="0077301D" w:rsidRPr="00872898" w:rsidRDefault="0077301D" w:rsidP="00B900A0">
      <w:pPr>
        <w:pStyle w:val="gmail-msolistparagraph"/>
        <w:numPr>
          <w:ilvl w:val="0"/>
          <w:numId w:val="15"/>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 xml:space="preserve">Laboratory test results </w:t>
      </w:r>
      <w:proofErr w:type="gramStart"/>
      <w:r w:rsidRPr="00872898">
        <w:rPr>
          <w:rFonts w:asciiTheme="majorBidi" w:hAnsiTheme="majorBidi" w:cstheme="majorBidi"/>
          <w:sz w:val="20"/>
          <w:szCs w:val="20"/>
        </w:rPr>
        <w:t>( binary</w:t>
      </w:r>
      <w:proofErr w:type="gramEnd"/>
      <w:r w:rsidRPr="00872898">
        <w:rPr>
          <w:rFonts w:asciiTheme="majorBidi" w:hAnsiTheme="majorBidi" w:cstheme="majorBidi"/>
          <w:sz w:val="20"/>
          <w:szCs w:val="20"/>
        </w:rPr>
        <w:t xml:space="preserve"> classification for existence of infectious diseases) </w:t>
      </w:r>
    </w:p>
    <w:p w14:paraId="4566954D" w14:textId="77777777" w:rsidR="0077301D" w:rsidRPr="00872898" w:rsidRDefault="0077301D" w:rsidP="00B900A0">
      <w:pPr>
        <w:pStyle w:val="gmail-msolistparagraph"/>
        <w:numPr>
          <w:ilvl w:val="0"/>
          <w:numId w:val="15"/>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 xml:space="preserve">Hospitalization history </w:t>
      </w:r>
      <w:proofErr w:type="gramStart"/>
      <w:r w:rsidRPr="00872898">
        <w:rPr>
          <w:rFonts w:asciiTheme="majorBidi" w:hAnsiTheme="majorBidi" w:cstheme="majorBidi"/>
          <w:sz w:val="20"/>
          <w:szCs w:val="20"/>
        </w:rPr>
        <w:t>({ admission</w:t>
      </w:r>
      <w:proofErr w:type="gramEnd"/>
      <w:r w:rsidRPr="00872898">
        <w:rPr>
          <w:rFonts w:asciiTheme="majorBidi" w:hAnsiTheme="majorBidi" w:cstheme="majorBidi"/>
          <w:sz w:val="20"/>
          <w:szCs w:val="20"/>
        </w:rPr>
        <w:t xml:space="preserve"> data, primary service, duration, ICD diagnosis code })</w:t>
      </w:r>
    </w:p>
    <w:p w14:paraId="0B7A7502" w14:textId="77777777" w:rsidR="0077301D" w:rsidRPr="00872898" w:rsidRDefault="0077301D" w:rsidP="00B900A0">
      <w:pPr>
        <w:pStyle w:val="gmail-msolistparagraph"/>
        <w:numPr>
          <w:ilvl w:val="0"/>
          <w:numId w:val="15"/>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Outpatient history (admission data, primary service, ICD diagnosis code)</w:t>
      </w:r>
    </w:p>
    <w:p w14:paraId="73E777FC" w14:textId="77777777" w:rsidR="0077301D" w:rsidRPr="00872898" w:rsidRDefault="0077301D" w:rsidP="00B900A0">
      <w:pPr>
        <w:pStyle w:val="gmail-msolistparagraph"/>
        <w:numPr>
          <w:ilvl w:val="0"/>
          <w:numId w:val="15"/>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BMI ({</w:t>
      </w:r>
      <w:proofErr w:type="gramStart"/>
      <w:r w:rsidRPr="00872898">
        <w:rPr>
          <w:rFonts w:asciiTheme="majorBidi" w:hAnsiTheme="majorBidi" w:cstheme="majorBidi"/>
          <w:sz w:val="20"/>
          <w:szCs w:val="20"/>
        </w:rPr>
        <w:t>date ,value</w:t>
      </w:r>
      <w:proofErr w:type="gramEnd"/>
      <w:r w:rsidRPr="00872898">
        <w:rPr>
          <w:rFonts w:asciiTheme="majorBidi" w:hAnsiTheme="majorBidi" w:cstheme="majorBidi"/>
          <w:sz w:val="20"/>
          <w:szCs w:val="20"/>
        </w:rPr>
        <w:t>}}</w:t>
      </w:r>
    </w:p>
    <w:p w14:paraId="11F2E979" w14:textId="77777777" w:rsidR="0077301D" w:rsidRPr="00872898" w:rsidRDefault="0077301D" w:rsidP="00B900A0">
      <w:pPr>
        <w:pStyle w:val="gmail-msolistparagraph"/>
        <w:numPr>
          <w:ilvl w:val="0"/>
          <w:numId w:val="15"/>
        </w:numPr>
        <w:spacing w:before="0" w:beforeAutospacing="0" w:after="0" w:afterAutospacing="0"/>
        <w:jc w:val="both"/>
        <w:rPr>
          <w:rFonts w:asciiTheme="majorBidi" w:hAnsiTheme="majorBidi" w:cstheme="majorBidi"/>
          <w:sz w:val="20"/>
          <w:szCs w:val="20"/>
        </w:rPr>
      </w:pPr>
      <w:r w:rsidRPr="00872898">
        <w:rPr>
          <w:rFonts w:asciiTheme="majorBidi" w:hAnsiTheme="majorBidi" w:cstheme="majorBidi"/>
          <w:sz w:val="20"/>
          <w:szCs w:val="20"/>
        </w:rPr>
        <w:t>Smoking status {date, yes/no}</w:t>
      </w:r>
    </w:p>
    <w:p w14:paraId="2EF3823A" w14:textId="77777777" w:rsidR="0077301D" w:rsidRPr="00872898" w:rsidRDefault="0077301D" w:rsidP="00B900A0">
      <w:pPr>
        <w:pStyle w:val="NormalWeb"/>
        <w:shd w:val="clear" w:color="auto" w:fill="FFFFFF"/>
        <w:spacing w:before="0" w:beforeAutospacing="0" w:after="0" w:afterAutospacing="0"/>
        <w:jc w:val="both"/>
        <w:rPr>
          <w:rFonts w:asciiTheme="majorBidi" w:hAnsiTheme="majorBidi" w:cstheme="majorBidi"/>
          <w:color w:val="000000"/>
          <w:sz w:val="22"/>
          <w:szCs w:val="22"/>
        </w:rPr>
      </w:pPr>
    </w:p>
    <w:p w14:paraId="4ED7B88C" w14:textId="77777777" w:rsidR="0077301D" w:rsidRPr="00872898" w:rsidRDefault="0077301D" w:rsidP="00B900A0">
      <w:pPr>
        <w:pStyle w:val="NormalWeb"/>
        <w:shd w:val="clear" w:color="auto" w:fill="FFFFFF"/>
        <w:spacing w:before="0" w:beforeAutospacing="0" w:after="0" w:afterAutospacing="0"/>
        <w:jc w:val="both"/>
        <w:rPr>
          <w:rFonts w:asciiTheme="majorBidi" w:hAnsiTheme="majorBidi" w:cstheme="majorBidi"/>
          <w:i/>
          <w:iCs/>
          <w:color w:val="000000"/>
          <w:sz w:val="20"/>
          <w:szCs w:val="20"/>
        </w:rPr>
      </w:pPr>
      <w:r w:rsidRPr="00872898">
        <w:rPr>
          <w:rFonts w:asciiTheme="majorBidi" w:hAnsiTheme="majorBidi" w:cstheme="majorBidi"/>
          <w:i/>
          <w:iCs/>
          <w:color w:val="000000"/>
          <w:sz w:val="20"/>
          <w:szCs w:val="20"/>
        </w:rPr>
        <w:t>Explanation on the Socio-Economic Status (SES) </w:t>
      </w:r>
    </w:p>
    <w:p w14:paraId="44CFA5A8" w14:textId="77777777" w:rsidR="0077301D" w:rsidRPr="00872898" w:rsidRDefault="0077301D" w:rsidP="00B900A0">
      <w:pPr>
        <w:pStyle w:val="NormalWeb"/>
        <w:shd w:val="clear" w:color="auto" w:fill="FFFFFF"/>
        <w:spacing w:before="0" w:beforeAutospacing="0" w:after="0" w:afterAutospacing="0"/>
        <w:jc w:val="both"/>
        <w:rPr>
          <w:rFonts w:asciiTheme="majorBidi" w:hAnsiTheme="majorBidi" w:cstheme="majorBidi"/>
          <w:i/>
          <w:iCs/>
          <w:color w:val="222222"/>
          <w:sz w:val="20"/>
          <w:szCs w:val="20"/>
        </w:rPr>
      </w:pPr>
    </w:p>
    <w:p w14:paraId="6D12ECDA" w14:textId="0B21C072" w:rsidR="0077301D" w:rsidRPr="00872898" w:rsidRDefault="0077301D" w:rsidP="00B900A0">
      <w:pPr>
        <w:pStyle w:val="NormalWeb"/>
        <w:shd w:val="clear" w:color="auto" w:fill="FFFFFF"/>
        <w:spacing w:before="0" w:beforeAutospacing="0" w:after="0" w:afterAutospacing="0"/>
        <w:jc w:val="both"/>
        <w:rPr>
          <w:rFonts w:asciiTheme="majorBidi" w:hAnsiTheme="majorBidi" w:cstheme="majorBidi"/>
          <w:color w:val="222222"/>
          <w:sz w:val="20"/>
          <w:szCs w:val="20"/>
        </w:rPr>
      </w:pPr>
      <w:r w:rsidRPr="00872898">
        <w:rPr>
          <w:rFonts w:asciiTheme="majorBidi" w:hAnsiTheme="majorBidi" w:cstheme="majorBidi"/>
          <w:color w:val="000000"/>
          <w:sz w:val="20"/>
          <w:szCs w:val="20"/>
        </w:rPr>
        <w:t xml:space="preserve">Measure SES was based on the small statistical areas (SSA) used in the 2008 Israeli census </w:t>
      </w:r>
      <w:sdt>
        <w:sdtPr>
          <w:rPr>
            <w:rFonts w:asciiTheme="majorBidi" w:hAnsiTheme="majorBidi" w:cstheme="majorBidi"/>
            <w:color w:val="000000"/>
            <w:sz w:val="20"/>
            <w:szCs w:val="20"/>
            <w:vertAlign w:val="superscript"/>
          </w:rPr>
          <w:tag w:val="MENDELEY_CITATION_v3_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"/>
          <w:id w:val="-1305071767"/>
          <w:placeholder>
            <w:docPart w:val="3B52957DC6A8433AA8B2A647792A30F6"/>
          </w:placeholder>
        </w:sdtPr>
        <w:sdtContent>
          <w:r w:rsidR="003B0E0A" w:rsidRPr="003B0E0A">
            <w:rPr>
              <w:rFonts w:asciiTheme="majorBidi" w:hAnsiTheme="majorBidi" w:cstheme="majorBidi"/>
              <w:color w:val="000000"/>
              <w:sz w:val="20"/>
              <w:szCs w:val="20"/>
              <w:vertAlign w:val="superscript"/>
            </w:rPr>
            <w:t>2</w:t>
          </w:r>
        </w:sdtContent>
      </w:sdt>
      <w:r w:rsidRPr="00872898">
        <w:rPr>
          <w:rFonts w:asciiTheme="majorBidi" w:hAnsiTheme="majorBidi" w:cstheme="majorBidi"/>
          <w:color w:val="000000"/>
          <w:sz w:val="20"/>
          <w:szCs w:val="20"/>
        </w:rPr>
        <w:t xml:space="preserve">. The SSAs contain 3000–4000 people and are created to maintain homogeneity in terms of the sociodemographic composition of the population. The Israeli Central Bureau of Statistics (CBS) utilized demography, education, employment, housing conditions, and income to define the SSAs, and these were grouped into 20 categories </w:t>
      </w:r>
      <w:sdt>
        <w:sdtPr>
          <w:rPr>
            <w:rFonts w:asciiTheme="majorBidi" w:hAnsiTheme="majorBidi" w:cstheme="majorBidi"/>
            <w:color w:val="000000"/>
            <w:sz w:val="20"/>
            <w:szCs w:val="20"/>
            <w:vertAlign w:val="superscript"/>
          </w:rPr>
          <w:tag w:val="MENDELEY_CITATION_v3_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"/>
          <w:id w:val="-1601478960"/>
          <w:placeholder>
            <w:docPart w:val="3B52957DC6A8433AA8B2A647792A30F6"/>
          </w:placeholder>
        </w:sdtPr>
        <w:sdtContent>
          <w:r w:rsidR="003B0E0A" w:rsidRPr="003B0E0A">
            <w:rPr>
              <w:color w:val="000000"/>
              <w:vertAlign w:val="superscript"/>
            </w:rPr>
            <w:t>3</w:t>
          </w:r>
        </w:sdtContent>
      </w:sdt>
      <w:r w:rsidRPr="00872898">
        <w:rPr>
          <w:rFonts w:asciiTheme="majorBidi" w:hAnsiTheme="majorBidi" w:cstheme="majorBidi"/>
          <w:color w:val="000000"/>
          <w:sz w:val="20"/>
          <w:szCs w:val="20"/>
        </w:rPr>
        <w:t xml:space="preserve">. This data was updated by the POINTS Location Intelligence Company to improve the accuracy of the SES measure, using up-to date sociodemographic, commercial, and housing data. The entire CHS population was grouped into ten categories, ranging from 1 (lowest) to 10 (highest). </w:t>
      </w:r>
    </w:p>
    <w:p w14:paraId="0A156AB3" w14:textId="77777777" w:rsidR="0077301D" w:rsidRPr="00872898" w:rsidRDefault="0077301D" w:rsidP="00B900A0">
      <w:pPr>
        <w:spacing w:after="0" w:line="240" w:lineRule="auto"/>
        <w:rPr>
          <w:rFonts w:asciiTheme="majorBidi" w:hAnsiTheme="majorBidi" w:cstheme="majorBidi"/>
          <w:b/>
          <w:bCs/>
          <w:i/>
          <w:iCs/>
          <w:sz w:val="20"/>
          <w:szCs w:val="20"/>
          <w:rtl/>
        </w:rPr>
      </w:pPr>
    </w:p>
    <w:p w14:paraId="72AB001C" w14:textId="77777777" w:rsidR="0077301D" w:rsidRPr="00872898" w:rsidRDefault="0077301D" w:rsidP="00B900A0">
      <w:pPr>
        <w:spacing w:after="0" w:line="240" w:lineRule="auto"/>
        <w:rPr>
          <w:rFonts w:asciiTheme="majorBidi" w:hAnsiTheme="majorBidi" w:cstheme="majorBidi"/>
          <w:b/>
          <w:bCs/>
          <w:i/>
          <w:iCs/>
          <w:sz w:val="20"/>
          <w:szCs w:val="20"/>
          <w:rtl/>
        </w:rPr>
      </w:pPr>
    </w:p>
    <w:p w14:paraId="25301D06" w14:textId="2F97BB4A" w:rsidR="0077301D" w:rsidRDefault="0077301D" w:rsidP="00B900A0">
      <w:pPr>
        <w:spacing w:after="0" w:line="240" w:lineRule="auto"/>
        <w:rPr>
          <w:rFonts w:asciiTheme="majorBidi" w:hAnsiTheme="majorBidi" w:cstheme="majorBidi"/>
          <w:b/>
          <w:bCs/>
          <w:i/>
          <w:iCs/>
          <w:sz w:val="20"/>
          <w:szCs w:val="20"/>
        </w:rPr>
      </w:pPr>
    </w:p>
    <w:p w14:paraId="6AF8D72D" w14:textId="6763DC9F" w:rsidR="00B900A0" w:rsidRDefault="00B900A0" w:rsidP="00B900A0">
      <w:pPr>
        <w:spacing w:after="0" w:line="240" w:lineRule="auto"/>
        <w:rPr>
          <w:rFonts w:asciiTheme="majorBidi" w:hAnsiTheme="majorBidi" w:cstheme="majorBidi"/>
          <w:b/>
          <w:bCs/>
          <w:i/>
          <w:iCs/>
          <w:sz w:val="20"/>
          <w:szCs w:val="20"/>
        </w:rPr>
      </w:pPr>
    </w:p>
    <w:p w14:paraId="7D13A297" w14:textId="77777777" w:rsidR="00B900A0" w:rsidRPr="00872898" w:rsidRDefault="00B900A0" w:rsidP="00B900A0">
      <w:pPr>
        <w:spacing w:after="0" w:line="240" w:lineRule="auto"/>
        <w:rPr>
          <w:rFonts w:asciiTheme="majorBidi" w:hAnsiTheme="majorBidi" w:cstheme="majorBidi"/>
          <w:b/>
          <w:bCs/>
          <w:i/>
          <w:iCs/>
          <w:sz w:val="20"/>
          <w:szCs w:val="20"/>
        </w:rPr>
      </w:pPr>
    </w:p>
    <w:p w14:paraId="41D6238E" w14:textId="6E2A8316" w:rsidR="0077301D" w:rsidRPr="00872898" w:rsidRDefault="0077301D" w:rsidP="00B900A0">
      <w:pPr>
        <w:spacing w:after="0" w:line="240" w:lineRule="auto"/>
        <w:ind w:left="23"/>
        <w:rPr>
          <w:rFonts w:asciiTheme="majorBidi" w:hAnsiTheme="majorBidi" w:cstheme="majorBidi"/>
          <w:b/>
          <w:bCs/>
          <w:i/>
          <w:iCs/>
          <w:sz w:val="20"/>
          <w:szCs w:val="20"/>
        </w:rPr>
      </w:pPr>
      <w:r w:rsidRPr="00872898">
        <w:rPr>
          <w:rFonts w:asciiTheme="majorBidi" w:hAnsiTheme="majorBidi" w:cstheme="majorBidi"/>
          <w:b/>
          <w:bCs/>
          <w:i/>
          <w:iCs/>
          <w:sz w:val="20"/>
          <w:szCs w:val="20"/>
        </w:rPr>
        <w:lastRenderedPageBreak/>
        <w:t>Data collection and storage</w:t>
      </w:r>
      <w:r w:rsidR="00B900A0">
        <w:rPr>
          <w:rFonts w:asciiTheme="majorBidi" w:hAnsiTheme="majorBidi" w:cstheme="majorBidi"/>
          <w:b/>
          <w:bCs/>
          <w:i/>
          <w:iCs/>
          <w:sz w:val="20"/>
          <w:szCs w:val="20"/>
        </w:rPr>
        <w:t xml:space="preserve"> </w:t>
      </w:r>
    </w:p>
    <w:p w14:paraId="4F1ED727" w14:textId="77777777" w:rsidR="0077301D" w:rsidRPr="00872898" w:rsidRDefault="0077301D" w:rsidP="00B900A0">
      <w:pPr>
        <w:keepNext/>
        <w:spacing w:before="120" w:after="0" w:line="240" w:lineRule="auto"/>
        <w:jc w:val="both"/>
        <w:rPr>
          <w:rFonts w:asciiTheme="majorBidi" w:hAnsiTheme="majorBidi" w:cstheme="majorBidi"/>
          <w:sz w:val="20"/>
          <w:szCs w:val="20"/>
        </w:rPr>
      </w:pPr>
      <w:r w:rsidRPr="00872898">
        <w:rPr>
          <w:rFonts w:asciiTheme="majorBidi" w:hAnsiTheme="majorBidi" w:cstheme="majorBidi"/>
          <w:sz w:val="20"/>
          <w:szCs w:val="20"/>
        </w:rPr>
        <w:t xml:space="preserve">We will receive access to the data from the medical records of all random members of </w:t>
      </w:r>
      <w:proofErr w:type="spellStart"/>
      <w:r w:rsidRPr="00872898">
        <w:rPr>
          <w:rFonts w:asciiTheme="majorBidi" w:hAnsiTheme="majorBidi" w:cstheme="majorBidi"/>
          <w:sz w:val="20"/>
          <w:szCs w:val="20"/>
        </w:rPr>
        <w:t>Clalit</w:t>
      </w:r>
      <w:proofErr w:type="spellEnd"/>
      <w:r w:rsidRPr="00872898">
        <w:rPr>
          <w:rFonts w:asciiTheme="majorBidi" w:hAnsiTheme="majorBidi" w:cstheme="majorBidi"/>
          <w:sz w:val="20"/>
          <w:szCs w:val="20"/>
        </w:rPr>
        <w:t xml:space="preserve"> Healthcare Services aged 12 years and older. CHS is the largest nationwide health plan (payer-provider) representing a half of the population in Israel. The CHS database contains longitudinal data on a stable population of 4·7 million people since 1993 (with &lt;1%/year moving out). Data are automatically collected and includes comprehensive laboratory data from a single central lab, full pharmacy prescription and purchase data, and extensive demographic data on each patient. CHS uses the International Classification of Diseases, Ninth Revision, Clinical Modification (ICD-9-CM) coding systems as well as self-developed coding systems to provide more granular diagnostic information beyond the ICD codes. Medications are coded according to the Israeli coding system with translations to anatomical therapeutic chemical (ATC) classification system wherever available. Procedures are coded using Current Procedural Terminology (CPT) codes. </w:t>
      </w:r>
      <w:r w:rsidRPr="00872898">
        <w:rPr>
          <w:rFonts w:asciiTheme="majorBidi" w:hAnsiTheme="majorBidi" w:cstheme="majorBidi"/>
          <w:color w:val="000000"/>
          <w:sz w:val="20"/>
          <w:szCs w:val="20"/>
        </w:rPr>
        <w:t xml:space="preserve">As for the medical data, we will receive access to the EMR data after the following </w:t>
      </w:r>
      <w:proofErr w:type="spellStart"/>
      <w:r w:rsidRPr="00872898">
        <w:rPr>
          <w:rFonts w:asciiTheme="majorBidi" w:hAnsiTheme="majorBidi" w:cstheme="majorBidi"/>
          <w:color w:val="000000"/>
          <w:sz w:val="20"/>
          <w:szCs w:val="20"/>
        </w:rPr>
        <w:t>pseudonymisation</w:t>
      </w:r>
      <w:proofErr w:type="spellEnd"/>
      <w:r w:rsidRPr="00872898">
        <w:rPr>
          <w:rFonts w:asciiTheme="majorBidi" w:hAnsiTheme="majorBidi" w:cstheme="majorBidi"/>
          <w:color w:val="000000"/>
          <w:sz w:val="20"/>
          <w:szCs w:val="20"/>
        </w:rPr>
        <w:t xml:space="preserve"> procedures:</w:t>
      </w:r>
    </w:p>
    <w:p w14:paraId="6D30C177" w14:textId="77777777" w:rsidR="0077301D" w:rsidRPr="00872898" w:rsidRDefault="0077301D" w:rsidP="00B900A0">
      <w:pPr>
        <w:numPr>
          <w:ilvl w:val="0"/>
          <w:numId w:val="17"/>
        </w:numPr>
        <w:spacing w:before="1" w:after="0" w:line="240" w:lineRule="auto"/>
        <w:ind w:left="940" w:right="217"/>
        <w:jc w:val="both"/>
        <w:textAlignment w:val="baseline"/>
        <w:rPr>
          <w:rFonts w:asciiTheme="majorBidi" w:hAnsiTheme="majorBidi" w:cstheme="majorBidi"/>
          <w:color w:val="000000"/>
          <w:sz w:val="20"/>
          <w:szCs w:val="20"/>
        </w:rPr>
      </w:pPr>
      <w:r w:rsidRPr="00872898">
        <w:rPr>
          <w:rFonts w:asciiTheme="majorBidi" w:hAnsiTheme="majorBidi" w:cstheme="majorBidi"/>
          <w:color w:val="000000"/>
          <w:sz w:val="20"/>
          <w:szCs w:val="20"/>
        </w:rPr>
        <w:t>Healthcare identification number of the members will be coded.</w:t>
      </w:r>
    </w:p>
    <w:p w14:paraId="027AEB52" w14:textId="77777777" w:rsidR="0077301D" w:rsidRPr="00872898" w:rsidRDefault="0077301D" w:rsidP="00B900A0">
      <w:pPr>
        <w:numPr>
          <w:ilvl w:val="0"/>
          <w:numId w:val="17"/>
        </w:numPr>
        <w:spacing w:before="1" w:after="0" w:line="240" w:lineRule="auto"/>
        <w:ind w:left="940" w:right="217"/>
        <w:jc w:val="both"/>
        <w:textAlignment w:val="baseline"/>
        <w:rPr>
          <w:rFonts w:asciiTheme="majorBidi" w:hAnsiTheme="majorBidi" w:cstheme="majorBidi"/>
          <w:color w:val="000000"/>
          <w:sz w:val="20"/>
          <w:szCs w:val="20"/>
        </w:rPr>
      </w:pPr>
      <w:r w:rsidRPr="00872898">
        <w:rPr>
          <w:rFonts w:asciiTheme="majorBidi" w:hAnsiTheme="majorBidi" w:cstheme="majorBidi"/>
          <w:color w:val="000000"/>
          <w:sz w:val="20"/>
          <w:szCs w:val="20"/>
        </w:rPr>
        <w:t>Only year of birth is provided.</w:t>
      </w:r>
    </w:p>
    <w:p w14:paraId="40A24A48" w14:textId="77777777" w:rsidR="0077301D" w:rsidRPr="00872898" w:rsidRDefault="0077301D" w:rsidP="00B900A0">
      <w:pPr>
        <w:numPr>
          <w:ilvl w:val="0"/>
          <w:numId w:val="17"/>
        </w:numPr>
        <w:spacing w:before="1" w:after="0" w:line="240" w:lineRule="auto"/>
        <w:ind w:left="940" w:right="217"/>
        <w:jc w:val="both"/>
        <w:textAlignment w:val="baseline"/>
        <w:rPr>
          <w:rFonts w:asciiTheme="majorBidi" w:hAnsiTheme="majorBidi" w:cstheme="majorBidi"/>
          <w:color w:val="000000"/>
          <w:sz w:val="20"/>
          <w:szCs w:val="20"/>
        </w:rPr>
      </w:pPr>
      <w:r w:rsidRPr="00872898">
        <w:rPr>
          <w:rFonts w:asciiTheme="majorBidi" w:hAnsiTheme="majorBidi" w:cstheme="majorBidi"/>
          <w:color w:val="000000"/>
          <w:sz w:val="20"/>
          <w:szCs w:val="20"/>
        </w:rPr>
        <w:t xml:space="preserve">Free text is removed. This means any text that was types/recorded/scanned manually by healthcare </w:t>
      </w:r>
      <w:proofErr w:type="gramStart"/>
      <w:r w:rsidRPr="00872898">
        <w:rPr>
          <w:rFonts w:asciiTheme="majorBidi" w:hAnsiTheme="majorBidi" w:cstheme="majorBidi"/>
          <w:color w:val="000000"/>
          <w:sz w:val="20"/>
          <w:szCs w:val="20"/>
        </w:rPr>
        <w:t>staff, and</w:t>
      </w:r>
      <w:proofErr w:type="gramEnd"/>
      <w:r w:rsidRPr="00872898">
        <w:rPr>
          <w:rFonts w:asciiTheme="majorBidi" w:hAnsiTheme="majorBidi" w:cstheme="majorBidi"/>
          <w:color w:val="000000"/>
          <w:sz w:val="20"/>
          <w:szCs w:val="20"/>
        </w:rPr>
        <w:t xml:space="preserve"> is not structured in the electronic system. This includes any documented conversations between healthcare staff and patient or summary of from meetings.</w:t>
      </w:r>
    </w:p>
    <w:p w14:paraId="2D088D6B" w14:textId="77777777" w:rsidR="0077301D" w:rsidRPr="00872898" w:rsidRDefault="0077301D" w:rsidP="00B900A0">
      <w:pPr>
        <w:numPr>
          <w:ilvl w:val="0"/>
          <w:numId w:val="17"/>
        </w:numPr>
        <w:spacing w:before="1" w:after="0" w:line="240" w:lineRule="auto"/>
        <w:ind w:left="940" w:right="217"/>
        <w:jc w:val="both"/>
        <w:textAlignment w:val="baseline"/>
        <w:rPr>
          <w:rFonts w:asciiTheme="majorBidi" w:hAnsiTheme="majorBidi" w:cstheme="majorBidi"/>
          <w:color w:val="000000"/>
          <w:sz w:val="20"/>
          <w:szCs w:val="20"/>
        </w:rPr>
      </w:pPr>
      <w:r w:rsidRPr="00872898">
        <w:rPr>
          <w:rFonts w:asciiTheme="majorBidi" w:hAnsiTheme="majorBidi" w:cstheme="majorBidi"/>
          <w:color w:val="000000"/>
          <w:sz w:val="20"/>
          <w:szCs w:val="20"/>
        </w:rPr>
        <w:t>No audio, photos including scanned text, or video contents are provided.  </w:t>
      </w:r>
    </w:p>
    <w:p w14:paraId="3C260382" w14:textId="77777777" w:rsidR="0077301D" w:rsidRPr="00872898" w:rsidRDefault="0077301D" w:rsidP="00B900A0">
      <w:pPr>
        <w:keepNext/>
        <w:spacing w:before="120" w:after="0" w:line="240" w:lineRule="auto"/>
        <w:jc w:val="both"/>
        <w:rPr>
          <w:rFonts w:asciiTheme="majorBidi" w:hAnsiTheme="majorBidi" w:cstheme="majorBidi"/>
          <w:sz w:val="20"/>
          <w:szCs w:val="20"/>
        </w:rPr>
      </w:pPr>
    </w:p>
    <w:p w14:paraId="19617090" w14:textId="77777777" w:rsidR="0077301D" w:rsidRPr="00872898" w:rsidRDefault="0077301D" w:rsidP="00B900A0">
      <w:pPr>
        <w:keepNext/>
        <w:spacing w:before="120" w:after="0" w:line="240" w:lineRule="auto"/>
        <w:jc w:val="both"/>
        <w:rPr>
          <w:rFonts w:asciiTheme="majorBidi" w:hAnsiTheme="majorBidi" w:cstheme="majorBidi"/>
          <w:color w:val="000000"/>
          <w:sz w:val="20"/>
          <w:szCs w:val="20"/>
        </w:rPr>
      </w:pPr>
      <w:r w:rsidRPr="00872898">
        <w:rPr>
          <w:rFonts w:asciiTheme="majorBidi" w:hAnsiTheme="majorBidi" w:cstheme="majorBidi"/>
          <w:color w:val="000000"/>
          <w:sz w:val="20"/>
          <w:szCs w:val="20"/>
        </w:rPr>
        <w:t xml:space="preserve">The data access will be conducted at the CHS. The data are coded, viewed, stored and process only within the </w:t>
      </w:r>
      <w:proofErr w:type="spellStart"/>
      <w:r w:rsidRPr="00872898">
        <w:rPr>
          <w:rFonts w:asciiTheme="majorBidi" w:hAnsiTheme="majorBidi" w:cstheme="majorBidi"/>
          <w:color w:val="000000"/>
          <w:sz w:val="20"/>
          <w:szCs w:val="20"/>
        </w:rPr>
        <w:t>Clalit</w:t>
      </w:r>
      <w:proofErr w:type="spellEnd"/>
      <w:r w:rsidRPr="00872898">
        <w:rPr>
          <w:rFonts w:asciiTheme="majorBidi" w:hAnsiTheme="majorBidi" w:cstheme="majorBidi"/>
          <w:color w:val="000000"/>
          <w:sz w:val="20"/>
          <w:szCs w:val="20"/>
        </w:rPr>
        <w:t xml:space="preserve"> research room. The researchers will connect to the research room via Horizon client platform, which is approved by the Ministry of Health. The user connects through a secure connection using Lightweight Directory Access Protocol and two factor authentication system. </w:t>
      </w:r>
    </w:p>
    <w:p w14:paraId="4A281216" w14:textId="77777777" w:rsidR="0077301D" w:rsidRPr="00872898" w:rsidRDefault="0077301D" w:rsidP="00B900A0">
      <w:pPr>
        <w:spacing w:after="0" w:line="240" w:lineRule="auto"/>
        <w:ind w:left="23"/>
        <w:rPr>
          <w:rFonts w:asciiTheme="majorBidi" w:hAnsiTheme="majorBidi" w:cstheme="majorBidi"/>
          <w:b/>
          <w:bCs/>
          <w:i/>
          <w:iCs/>
          <w:sz w:val="20"/>
          <w:szCs w:val="20"/>
        </w:rPr>
      </w:pPr>
    </w:p>
    <w:p w14:paraId="7E4AC4A8" w14:textId="77777777" w:rsidR="0077301D" w:rsidRPr="00872898" w:rsidRDefault="0077301D" w:rsidP="00B900A0">
      <w:pPr>
        <w:spacing w:after="0" w:line="240" w:lineRule="auto"/>
        <w:ind w:left="23"/>
        <w:rPr>
          <w:rFonts w:asciiTheme="majorBidi" w:hAnsiTheme="majorBidi" w:cstheme="majorBidi"/>
          <w:b/>
          <w:bCs/>
          <w:i/>
          <w:iCs/>
          <w:sz w:val="20"/>
          <w:szCs w:val="20"/>
        </w:rPr>
      </w:pPr>
      <w:r w:rsidRPr="00872898">
        <w:rPr>
          <w:rFonts w:asciiTheme="majorBidi" w:hAnsiTheme="majorBidi" w:cstheme="majorBidi"/>
          <w:b/>
          <w:bCs/>
          <w:i/>
          <w:iCs/>
          <w:sz w:val="20"/>
          <w:szCs w:val="20"/>
        </w:rPr>
        <w:t>Outcomes</w:t>
      </w:r>
    </w:p>
    <w:p w14:paraId="38886D14" w14:textId="24E00E21" w:rsidR="00B900A0" w:rsidRDefault="00B900A0" w:rsidP="008B7667">
      <w:pPr>
        <w:spacing w:after="0" w:line="240" w:lineRule="auto"/>
        <w:ind w:left="23"/>
        <w:jc w:val="both"/>
        <w:rPr>
          <w:rFonts w:asciiTheme="majorBidi" w:hAnsiTheme="majorBidi" w:cstheme="majorBidi"/>
          <w:sz w:val="20"/>
          <w:szCs w:val="20"/>
        </w:rPr>
      </w:pPr>
      <w:r w:rsidRPr="00B900A0">
        <w:rPr>
          <w:rFonts w:asciiTheme="majorBidi" w:hAnsiTheme="majorBidi" w:cstheme="majorBidi"/>
          <w:sz w:val="20"/>
          <w:szCs w:val="20"/>
        </w:rPr>
        <w:t>We define the primary outcome measures as the probability of exhibiting severe COVID-19 hospitalizations, or COVID-19 deaths during the early omicron wave</w:t>
      </w:r>
      <w:r w:rsidR="008B7667">
        <w:rPr>
          <w:rFonts w:asciiTheme="majorBidi" w:hAnsiTheme="majorBidi" w:cstheme="majorBidi"/>
          <w:sz w:val="20"/>
          <w:szCs w:val="20"/>
        </w:rPr>
        <w:t xml:space="preserve"> </w:t>
      </w:r>
      <w:r w:rsidR="008B7667" w:rsidRPr="008B7667">
        <w:rPr>
          <w:rFonts w:asciiTheme="majorBidi" w:hAnsiTheme="majorBidi" w:cstheme="majorBidi"/>
          <w:sz w:val="20"/>
          <w:szCs w:val="20"/>
        </w:rPr>
        <w:t>stratified by age group (12-59 years, 60-79 years, and ≥80 years), immune status (immunocompromised, immunocompetent), and time since receipt of the last vaccine dose (0-3 months, 3-6 months, &gt;6 months, and unvaccinated)</w:t>
      </w:r>
      <w:r w:rsidRPr="00B900A0">
        <w:rPr>
          <w:rFonts w:asciiTheme="majorBidi" w:hAnsiTheme="majorBidi" w:cstheme="majorBidi"/>
          <w:sz w:val="20"/>
          <w:szCs w:val="20"/>
        </w:rPr>
        <w:t xml:space="preserve">, which lasted between December 20,2021 and April 5, 2022. For a comprehensive understanding of the total benefit of vaccination, we </w:t>
      </w:r>
      <w:r>
        <w:rPr>
          <w:rFonts w:asciiTheme="majorBidi" w:hAnsiTheme="majorBidi" w:cstheme="majorBidi"/>
          <w:sz w:val="20"/>
          <w:szCs w:val="20"/>
        </w:rPr>
        <w:t xml:space="preserve">will </w:t>
      </w:r>
      <w:r w:rsidRPr="00B900A0">
        <w:rPr>
          <w:rFonts w:asciiTheme="majorBidi" w:hAnsiTheme="majorBidi" w:cstheme="majorBidi"/>
          <w:sz w:val="20"/>
          <w:szCs w:val="20"/>
        </w:rPr>
        <w:t>calculate for each subgroup the number of vaccines that are required to prevent one case of severe COVID-19 hospitalization or death (NNV) for those.</w:t>
      </w:r>
    </w:p>
    <w:p w14:paraId="428ABDC9" w14:textId="77777777" w:rsidR="008B7667" w:rsidRPr="00B900A0" w:rsidRDefault="008B7667" w:rsidP="008B7667">
      <w:pPr>
        <w:spacing w:after="0" w:line="240" w:lineRule="auto"/>
        <w:ind w:left="23"/>
        <w:jc w:val="both"/>
        <w:rPr>
          <w:rFonts w:asciiTheme="majorBidi" w:hAnsiTheme="majorBidi" w:cstheme="majorBidi"/>
          <w:sz w:val="20"/>
          <w:szCs w:val="20"/>
        </w:rPr>
      </w:pPr>
    </w:p>
    <w:p w14:paraId="246F2B22" w14:textId="418B003B" w:rsidR="0077301D" w:rsidRPr="00872898" w:rsidRDefault="00B900A0" w:rsidP="008B7667">
      <w:pPr>
        <w:spacing w:after="0" w:line="240" w:lineRule="auto"/>
        <w:ind w:left="23"/>
        <w:jc w:val="both"/>
        <w:rPr>
          <w:rFonts w:asciiTheme="majorBidi" w:hAnsiTheme="majorBidi" w:cstheme="majorBidi"/>
          <w:b/>
          <w:bCs/>
          <w:i/>
          <w:iCs/>
          <w:sz w:val="20"/>
          <w:szCs w:val="20"/>
        </w:rPr>
      </w:pPr>
      <w:r w:rsidRPr="00B900A0">
        <w:rPr>
          <w:rFonts w:asciiTheme="majorBidi" w:hAnsiTheme="majorBidi" w:cstheme="majorBidi"/>
          <w:sz w:val="20"/>
          <w:szCs w:val="20"/>
        </w:rPr>
        <w:t xml:space="preserve">We </w:t>
      </w:r>
      <w:r>
        <w:rPr>
          <w:rFonts w:asciiTheme="majorBidi" w:hAnsiTheme="majorBidi" w:cstheme="majorBidi"/>
          <w:sz w:val="20"/>
          <w:szCs w:val="20"/>
        </w:rPr>
        <w:t xml:space="preserve">will </w:t>
      </w:r>
      <w:r w:rsidRPr="00B900A0">
        <w:rPr>
          <w:rFonts w:asciiTheme="majorBidi" w:hAnsiTheme="majorBidi" w:cstheme="majorBidi"/>
          <w:sz w:val="20"/>
          <w:szCs w:val="20"/>
        </w:rPr>
        <w:t xml:space="preserve">compute the NNV for different scenarios depending on vaccination timing and COVID-19 transmission levels. Specifically, we </w:t>
      </w:r>
      <w:r>
        <w:rPr>
          <w:rFonts w:asciiTheme="majorBidi" w:hAnsiTheme="majorBidi" w:cstheme="majorBidi"/>
          <w:sz w:val="20"/>
          <w:szCs w:val="20"/>
        </w:rPr>
        <w:t xml:space="preserve">will </w:t>
      </w:r>
      <w:r w:rsidRPr="00B900A0">
        <w:rPr>
          <w:rFonts w:asciiTheme="majorBidi" w:hAnsiTheme="majorBidi" w:cstheme="majorBidi"/>
          <w:sz w:val="20"/>
          <w:szCs w:val="20"/>
        </w:rPr>
        <w:t>examin</w:t>
      </w:r>
      <w:r>
        <w:rPr>
          <w:rFonts w:asciiTheme="majorBidi" w:hAnsiTheme="majorBidi" w:cstheme="majorBidi"/>
          <w:sz w:val="20"/>
          <w:szCs w:val="20"/>
        </w:rPr>
        <w:t>e</w:t>
      </w:r>
      <w:r w:rsidRPr="00B900A0">
        <w:rPr>
          <w:rFonts w:asciiTheme="majorBidi" w:hAnsiTheme="majorBidi" w:cstheme="majorBidi"/>
          <w:sz w:val="20"/>
          <w:szCs w:val="20"/>
        </w:rPr>
        <w:t xml:space="preserve"> the following scenarios: vaccination at the beginning of a wave (i.e., high transmission settings, and 0-3 months passed since the last vaccine administration), vaccination every six months during high and low transmission levels, and vaccination every six months with a late COVID-19 resurgence (namely, four to five months after administration).</w:t>
      </w:r>
    </w:p>
    <w:p w14:paraId="630BF944" w14:textId="00FB9835" w:rsidR="0077301D" w:rsidRPr="00872898" w:rsidRDefault="0077301D" w:rsidP="00B900A0">
      <w:pPr>
        <w:spacing w:after="0"/>
        <w:rPr>
          <w:rFonts w:asciiTheme="majorBidi" w:hAnsiTheme="majorBidi" w:cstheme="majorBidi"/>
          <w:sz w:val="20"/>
          <w:szCs w:val="20"/>
        </w:rPr>
      </w:pPr>
    </w:p>
    <w:p w14:paraId="5D669173" w14:textId="77777777" w:rsidR="0077301D" w:rsidRPr="00872898" w:rsidRDefault="0077301D" w:rsidP="00B900A0">
      <w:pPr>
        <w:spacing w:after="0"/>
        <w:rPr>
          <w:rFonts w:asciiTheme="majorBidi" w:hAnsiTheme="majorBidi" w:cstheme="majorBidi"/>
          <w:sz w:val="20"/>
          <w:szCs w:val="20"/>
        </w:rPr>
      </w:pPr>
      <w:r w:rsidRPr="00872898">
        <w:rPr>
          <w:rFonts w:asciiTheme="majorBidi" w:hAnsiTheme="majorBidi" w:cstheme="majorBidi"/>
          <w:sz w:val="20"/>
          <w:szCs w:val="20"/>
        </w:rPr>
        <w:br w:type="page"/>
      </w:r>
    </w:p>
    <w:p w14:paraId="42E6CA42" w14:textId="77777777" w:rsidR="0077301D" w:rsidRPr="00872898" w:rsidRDefault="0077301D" w:rsidP="00B900A0">
      <w:pPr>
        <w:pStyle w:val="Heading1"/>
        <w:numPr>
          <w:ilvl w:val="0"/>
          <w:numId w:val="0"/>
        </w:numPr>
        <w:spacing w:after="0" w:line="240" w:lineRule="auto"/>
        <w:ind w:left="23"/>
        <w:rPr>
          <w:rFonts w:asciiTheme="majorBidi" w:hAnsiTheme="majorBidi" w:cstheme="majorBidi"/>
          <w:noProof/>
          <w:szCs w:val="24"/>
        </w:rPr>
      </w:pPr>
      <w:bookmarkStart w:id="1" w:name="_Toc132372395"/>
      <w:r w:rsidRPr="00872898">
        <w:rPr>
          <w:rFonts w:asciiTheme="majorBidi" w:hAnsiTheme="majorBidi" w:cstheme="majorBidi"/>
          <w:noProof/>
          <w:szCs w:val="24"/>
        </w:rPr>
        <w:lastRenderedPageBreak/>
        <w:t>Appendix B – Study Design</w:t>
      </w:r>
      <w:bookmarkEnd w:id="1"/>
    </w:p>
    <w:p w14:paraId="2AEA2BE1" w14:textId="77777777" w:rsidR="0077301D" w:rsidRPr="00872898" w:rsidRDefault="0077301D" w:rsidP="00B900A0">
      <w:pPr>
        <w:spacing w:after="0" w:line="240" w:lineRule="auto"/>
        <w:jc w:val="both"/>
        <w:rPr>
          <w:rFonts w:asciiTheme="majorBidi" w:hAnsiTheme="majorBidi" w:cstheme="majorBidi"/>
          <w:color w:val="000000"/>
        </w:rPr>
      </w:pPr>
    </w:p>
    <w:p w14:paraId="64182114" w14:textId="3802304E" w:rsidR="008B7667" w:rsidRPr="008B7667" w:rsidRDefault="008B7667" w:rsidP="008B7667">
      <w:pPr>
        <w:spacing w:line="240" w:lineRule="auto"/>
        <w:jc w:val="both"/>
        <w:rPr>
          <w:rFonts w:asciiTheme="majorBidi" w:hAnsiTheme="majorBidi" w:cstheme="majorBidi"/>
          <w:color w:val="000000"/>
          <w:sz w:val="20"/>
          <w:szCs w:val="20"/>
          <w:rtl/>
        </w:rPr>
      </w:pPr>
      <w:r w:rsidRPr="008B7667">
        <w:rPr>
          <w:rFonts w:asciiTheme="majorBidi" w:hAnsiTheme="majorBidi" w:cstheme="majorBidi"/>
          <w:sz w:val="20"/>
          <w:szCs w:val="20"/>
        </w:rPr>
        <w:t>To</w:t>
      </w:r>
      <w:r w:rsidRPr="008B7667">
        <w:rPr>
          <w:rFonts w:asciiTheme="majorBidi" w:hAnsiTheme="majorBidi" w:cstheme="majorBidi"/>
          <w:color w:val="000000"/>
          <w:sz w:val="20"/>
          <w:szCs w:val="20"/>
        </w:rPr>
        <w:t xml:space="preserve"> be included in our analysis, individuals need to be active CHS members during the entire study period, </w:t>
      </w:r>
      <w:r w:rsidRPr="008B7667">
        <w:rPr>
          <w:rFonts w:asciiTheme="majorBidi" w:hAnsiTheme="majorBidi" w:cstheme="majorBidi"/>
          <w:sz w:val="20"/>
          <w:szCs w:val="20"/>
        </w:rPr>
        <w:t>except</w:t>
      </w:r>
      <w:r w:rsidRPr="008B7667">
        <w:rPr>
          <w:rFonts w:asciiTheme="majorBidi" w:hAnsiTheme="majorBidi" w:cstheme="majorBidi"/>
          <w:color w:val="000000"/>
          <w:sz w:val="20"/>
          <w:szCs w:val="20"/>
        </w:rPr>
        <w:t xml:space="preserve"> for death. Additionally, individuals </w:t>
      </w:r>
      <w:proofErr w:type="gramStart"/>
      <w:r w:rsidRPr="008B7667">
        <w:rPr>
          <w:rFonts w:asciiTheme="majorBidi" w:hAnsiTheme="majorBidi" w:cstheme="majorBidi"/>
          <w:color w:val="000000"/>
          <w:sz w:val="20"/>
          <w:szCs w:val="20"/>
        </w:rPr>
        <w:t>ha</w:t>
      </w:r>
      <w:r>
        <w:rPr>
          <w:rFonts w:asciiTheme="majorBidi" w:hAnsiTheme="majorBidi" w:cstheme="majorBidi"/>
          <w:color w:val="000000"/>
          <w:sz w:val="20"/>
          <w:szCs w:val="20"/>
        </w:rPr>
        <w:t>ve</w:t>
      </w:r>
      <w:r w:rsidRPr="008B7667">
        <w:rPr>
          <w:rFonts w:asciiTheme="majorBidi" w:hAnsiTheme="majorBidi" w:cstheme="majorBidi"/>
          <w:color w:val="000000"/>
          <w:sz w:val="20"/>
          <w:szCs w:val="20"/>
        </w:rPr>
        <w:t xml:space="preserve"> to</w:t>
      </w:r>
      <w:proofErr w:type="gramEnd"/>
      <w:r w:rsidRPr="008B7667">
        <w:rPr>
          <w:rFonts w:asciiTheme="majorBidi" w:hAnsiTheme="majorBidi" w:cstheme="majorBidi"/>
          <w:color w:val="000000"/>
          <w:sz w:val="20"/>
          <w:szCs w:val="20"/>
        </w:rPr>
        <w:t xml:space="preserve"> be unvaccinated or vaccinated with at least </w:t>
      </w:r>
      <w:r>
        <w:rPr>
          <w:rFonts w:asciiTheme="majorBidi" w:hAnsiTheme="majorBidi" w:cstheme="majorBidi"/>
          <w:color w:val="000000"/>
          <w:sz w:val="20"/>
          <w:szCs w:val="20"/>
        </w:rPr>
        <w:t>one dose</w:t>
      </w:r>
      <w:r w:rsidRPr="008B7667">
        <w:rPr>
          <w:rFonts w:asciiTheme="majorBidi" w:hAnsiTheme="majorBidi" w:cstheme="majorBidi"/>
          <w:color w:val="000000"/>
          <w:sz w:val="20"/>
          <w:szCs w:val="20"/>
        </w:rPr>
        <w:t xml:space="preserve"> of the BNT162b2 mRNA COVID-19 vaccine. We </w:t>
      </w:r>
      <w:r>
        <w:rPr>
          <w:rFonts w:asciiTheme="majorBidi" w:hAnsiTheme="majorBidi" w:cstheme="majorBidi"/>
          <w:color w:val="000000"/>
          <w:sz w:val="20"/>
          <w:szCs w:val="20"/>
        </w:rPr>
        <w:t xml:space="preserve">will </w:t>
      </w:r>
      <w:r w:rsidRPr="008B7667">
        <w:rPr>
          <w:rFonts w:asciiTheme="majorBidi" w:hAnsiTheme="majorBidi" w:cstheme="majorBidi"/>
          <w:color w:val="000000"/>
          <w:sz w:val="20"/>
          <w:szCs w:val="20"/>
        </w:rPr>
        <w:t xml:space="preserve">exclude individuals who received any other COVID-19 vaccine dose than the BNT162b2 mRNA COVID-19 vaccine. </w:t>
      </w:r>
    </w:p>
    <w:p w14:paraId="0CB9DDD3" w14:textId="4F6D424A" w:rsidR="008B7667" w:rsidRPr="008B7667" w:rsidRDefault="008B7667" w:rsidP="008B7667">
      <w:pPr>
        <w:spacing w:line="240" w:lineRule="auto"/>
        <w:jc w:val="both"/>
        <w:rPr>
          <w:rFonts w:asciiTheme="majorBidi" w:hAnsiTheme="majorBidi" w:cstheme="majorBidi"/>
          <w:color w:val="000000"/>
          <w:sz w:val="20"/>
          <w:szCs w:val="20"/>
        </w:rPr>
      </w:pPr>
      <w:r w:rsidRPr="008B7667">
        <w:rPr>
          <w:rFonts w:asciiTheme="majorBidi" w:hAnsiTheme="majorBidi" w:cstheme="majorBidi"/>
          <w:color w:val="000000"/>
          <w:sz w:val="20"/>
          <w:szCs w:val="20"/>
        </w:rPr>
        <w:t xml:space="preserve">For each day during the study period, t, we </w:t>
      </w:r>
      <w:r>
        <w:rPr>
          <w:rFonts w:asciiTheme="majorBidi" w:hAnsiTheme="majorBidi" w:cstheme="majorBidi"/>
          <w:color w:val="000000"/>
          <w:sz w:val="20"/>
          <w:szCs w:val="20"/>
        </w:rPr>
        <w:t xml:space="preserve">will </w:t>
      </w:r>
      <w:r w:rsidRPr="008B7667">
        <w:rPr>
          <w:rFonts w:asciiTheme="majorBidi" w:hAnsiTheme="majorBidi" w:cstheme="majorBidi"/>
          <w:color w:val="000000"/>
          <w:sz w:val="20"/>
          <w:szCs w:val="20"/>
        </w:rPr>
        <w:t>classif</w:t>
      </w:r>
      <w:r>
        <w:rPr>
          <w:rFonts w:asciiTheme="majorBidi" w:hAnsiTheme="majorBidi" w:cstheme="majorBidi"/>
          <w:color w:val="000000"/>
          <w:sz w:val="20"/>
          <w:szCs w:val="20"/>
        </w:rPr>
        <w:t>y</w:t>
      </w:r>
      <w:r w:rsidRPr="008B7667">
        <w:rPr>
          <w:rFonts w:asciiTheme="majorBidi" w:hAnsiTheme="majorBidi" w:cstheme="majorBidi"/>
          <w:color w:val="000000"/>
          <w:sz w:val="20"/>
          <w:szCs w:val="20"/>
        </w:rPr>
        <w:t xml:space="preserve"> individuals as ‘severely immunocompromised’ in a dynamic way based on their daily status. The definition of ‘severely immunocompromised’ is based on the US CDC’s and the Advisory Committee on Immunization Practices’ (ACIP) definition </w:t>
      </w:r>
      <w:sdt>
        <w:sdtPr>
          <w:rPr>
            <w:rFonts w:asciiTheme="majorBidi" w:eastAsia="Times New Roman" w:hAnsiTheme="majorBidi" w:cstheme="majorBidi"/>
            <w:color w:val="000000"/>
            <w:sz w:val="20"/>
            <w:szCs w:val="20"/>
            <w:vertAlign w:val="superscript"/>
          </w:rPr>
          <w:tag w:val="MENDELEY_CITATION_v3_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"/>
          <w:id w:val="768586927"/>
          <w:placeholder>
            <w:docPart w:val="3448685FEAD541DE91342DA11EC88750"/>
          </w:placeholder>
        </w:sdtPr>
        <w:sdtContent>
          <w:r w:rsidR="003B0E0A" w:rsidRPr="003B0E0A">
            <w:rPr>
              <w:rFonts w:asciiTheme="majorBidi" w:eastAsia="Times New Roman" w:hAnsiTheme="majorBidi" w:cstheme="majorBidi"/>
              <w:color w:val="000000"/>
              <w:sz w:val="20"/>
              <w:szCs w:val="20"/>
              <w:vertAlign w:val="superscript"/>
            </w:rPr>
            <w:t>4,5</w:t>
          </w:r>
        </w:sdtContent>
      </w:sdt>
      <w:r w:rsidRPr="008B7667">
        <w:rPr>
          <w:rFonts w:asciiTheme="majorBidi" w:hAnsiTheme="majorBidi" w:cstheme="majorBidi"/>
          <w:color w:val="000000"/>
          <w:sz w:val="20"/>
          <w:szCs w:val="20"/>
        </w:rPr>
        <w:t xml:space="preserve">. Specifically, severely immunocompromised individuals include people with an active malignancy, receipt of a solid-organ transplant, individuals diagnosed with hematopoietic malignancies (i.e., chronic lymphocytic leukemia, non-Hodgkin lymphoma, multiple myeloma, acute leukemia), or people diagnosed with cystic fibrosis or sickle cell anemia. We </w:t>
      </w:r>
      <w:r>
        <w:rPr>
          <w:rFonts w:asciiTheme="majorBidi" w:hAnsiTheme="majorBidi" w:cstheme="majorBidi"/>
          <w:color w:val="000000"/>
          <w:sz w:val="20"/>
          <w:szCs w:val="20"/>
        </w:rPr>
        <w:t xml:space="preserve">will </w:t>
      </w:r>
      <w:r w:rsidRPr="008B7667">
        <w:rPr>
          <w:rFonts w:asciiTheme="majorBidi" w:hAnsiTheme="majorBidi" w:cstheme="majorBidi"/>
          <w:color w:val="000000"/>
          <w:sz w:val="20"/>
          <w:szCs w:val="20"/>
        </w:rPr>
        <w:t xml:space="preserve">classify individuals as </w:t>
      </w:r>
      <w:r w:rsidRPr="008B7667">
        <w:rPr>
          <w:rFonts w:asciiTheme="majorBidi" w:hAnsiTheme="majorBidi" w:cstheme="majorBidi"/>
          <w:sz w:val="20"/>
          <w:szCs w:val="20"/>
        </w:rPr>
        <w:t>immunocompetent if they are not immunocompromised (</w:t>
      </w:r>
      <w:r w:rsidR="003B0E0A">
        <w:rPr>
          <w:rFonts w:asciiTheme="majorBidi" w:hAnsiTheme="majorBidi" w:cstheme="majorBidi"/>
          <w:sz w:val="20"/>
          <w:szCs w:val="20"/>
        </w:rPr>
        <w:t xml:space="preserve">mild or moderate or </w:t>
      </w:r>
      <w:r w:rsidRPr="008B7667">
        <w:rPr>
          <w:rFonts w:asciiTheme="majorBidi" w:hAnsiTheme="majorBidi" w:cstheme="majorBidi"/>
          <w:sz w:val="20"/>
          <w:szCs w:val="20"/>
        </w:rPr>
        <w:t xml:space="preserve">severely). </w:t>
      </w:r>
      <w:r w:rsidR="003B0E0A">
        <w:rPr>
          <w:rFonts w:asciiTheme="majorBidi" w:hAnsiTheme="majorBidi" w:cstheme="majorBidi"/>
          <w:color w:val="000000"/>
          <w:sz w:val="20"/>
          <w:szCs w:val="20"/>
        </w:rPr>
        <w:t>Mild or moderate</w:t>
      </w:r>
      <w:r w:rsidR="003B0E0A" w:rsidRPr="008B7667">
        <w:rPr>
          <w:rFonts w:asciiTheme="majorBidi" w:hAnsiTheme="majorBidi" w:cstheme="majorBidi"/>
          <w:color w:val="000000"/>
          <w:sz w:val="20"/>
          <w:szCs w:val="20"/>
        </w:rPr>
        <w:t xml:space="preserve"> immunocompromised individuals include people with </w:t>
      </w:r>
      <w:r w:rsidR="003B0E0A" w:rsidRPr="003B0E0A">
        <w:rPr>
          <w:rFonts w:asciiTheme="majorBidi" w:hAnsiTheme="majorBidi" w:cstheme="majorBidi"/>
          <w:color w:val="000000"/>
          <w:sz w:val="20"/>
          <w:szCs w:val="20"/>
        </w:rPr>
        <w:t xml:space="preserve">at least one of the following conditions: Rheumatoid Arthritis, Ulcerative Colitis, Crohn’s Disease, Celiac Disease, and Systemic Lupus Erythematosus. This definition is based on the on the US CDC’s and the Advisory Committee on Immunization Practices’ (ACIP) definition </w:t>
      </w:r>
      <w:sdt>
        <w:sdtPr>
          <w:rPr>
            <w:rFonts w:asciiTheme="majorBidi" w:eastAsia="Times New Roman" w:hAnsiTheme="majorBidi" w:cstheme="majorBidi"/>
            <w:color w:val="000000"/>
            <w:sz w:val="20"/>
            <w:szCs w:val="20"/>
            <w:vertAlign w:val="superscript"/>
          </w:rPr>
          <w:tag w:val="MENDELEY_CITATION_v3_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"/>
          <w:id w:val="-298536222"/>
          <w:placeholder>
            <w:docPart w:val="9C5509C9763D4B5E91BF0D87A52429BB"/>
          </w:placeholder>
        </w:sdtPr>
        <w:sdtContent>
          <w:r w:rsidR="003B0E0A" w:rsidRPr="003B0E0A">
            <w:rPr>
              <w:rFonts w:asciiTheme="majorBidi" w:eastAsia="Times New Roman" w:hAnsiTheme="majorBidi" w:cstheme="majorBidi"/>
              <w:color w:val="000000"/>
              <w:sz w:val="20"/>
              <w:szCs w:val="20"/>
              <w:vertAlign w:val="superscript"/>
            </w:rPr>
            <w:t>4,5</w:t>
          </w:r>
        </w:sdtContent>
      </w:sdt>
      <w:r w:rsidR="003B0E0A">
        <w:rPr>
          <w:rFonts w:asciiTheme="majorBidi" w:hAnsiTheme="majorBidi" w:cstheme="majorBidi"/>
          <w:color w:val="000000"/>
          <w:sz w:val="20"/>
          <w:szCs w:val="20"/>
        </w:rPr>
        <w:t xml:space="preserve">. </w:t>
      </w:r>
      <w:r w:rsidRPr="008B7667">
        <w:rPr>
          <w:rFonts w:asciiTheme="majorBidi" w:hAnsiTheme="majorBidi" w:cstheme="majorBidi"/>
          <w:color w:val="000000"/>
          <w:sz w:val="20"/>
          <w:szCs w:val="20"/>
        </w:rPr>
        <w:t xml:space="preserve">Likewise, we </w:t>
      </w:r>
      <w:r w:rsidR="003B0E0A">
        <w:rPr>
          <w:rFonts w:asciiTheme="majorBidi" w:hAnsiTheme="majorBidi" w:cstheme="majorBidi"/>
          <w:color w:val="000000"/>
          <w:sz w:val="20"/>
          <w:szCs w:val="20"/>
        </w:rPr>
        <w:t xml:space="preserve">will </w:t>
      </w:r>
      <w:r w:rsidRPr="008B7667">
        <w:rPr>
          <w:rFonts w:asciiTheme="majorBidi" w:hAnsiTheme="majorBidi" w:cstheme="majorBidi"/>
          <w:color w:val="000000"/>
          <w:sz w:val="20"/>
          <w:szCs w:val="20"/>
        </w:rPr>
        <w:t xml:space="preserve">track </w:t>
      </w:r>
      <w:proofErr w:type="gramStart"/>
      <w:r w:rsidRPr="008B7667">
        <w:rPr>
          <w:rFonts w:asciiTheme="majorBidi" w:hAnsiTheme="majorBidi" w:cstheme="majorBidi"/>
          <w:color w:val="000000"/>
          <w:sz w:val="20"/>
          <w:szCs w:val="20"/>
        </w:rPr>
        <w:t>on a daily basis</w:t>
      </w:r>
      <w:proofErr w:type="gramEnd"/>
      <w:r w:rsidRPr="008B7667">
        <w:rPr>
          <w:rFonts w:asciiTheme="majorBidi" w:hAnsiTheme="majorBidi" w:cstheme="majorBidi"/>
          <w:color w:val="000000"/>
          <w:sz w:val="20"/>
          <w:szCs w:val="20"/>
        </w:rPr>
        <w:t xml:space="preserve"> the immunity level that may be achieved by vaccination based on the four categories:  0-3 months, 3-6 months and &gt;6 months from the last vaccine dose uptake (second </w:t>
      </w:r>
      <w:r w:rsidR="003B0E0A">
        <w:rPr>
          <w:rFonts w:asciiTheme="majorBidi" w:hAnsiTheme="majorBidi" w:cstheme="majorBidi"/>
          <w:color w:val="000000"/>
          <w:sz w:val="20"/>
          <w:szCs w:val="20"/>
        </w:rPr>
        <w:t xml:space="preserve">dose of the </w:t>
      </w:r>
      <w:r w:rsidRPr="008B7667">
        <w:rPr>
          <w:rFonts w:asciiTheme="majorBidi" w:hAnsiTheme="majorBidi" w:cstheme="majorBidi"/>
          <w:color w:val="000000"/>
          <w:sz w:val="20"/>
          <w:szCs w:val="20"/>
        </w:rPr>
        <w:t>primary</w:t>
      </w:r>
      <w:r w:rsidR="003B0E0A">
        <w:rPr>
          <w:rFonts w:asciiTheme="majorBidi" w:hAnsiTheme="majorBidi" w:cstheme="majorBidi"/>
          <w:color w:val="000000"/>
          <w:sz w:val="20"/>
          <w:szCs w:val="20"/>
        </w:rPr>
        <w:t xml:space="preserve"> series</w:t>
      </w:r>
      <w:r w:rsidRPr="008B7667">
        <w:rPr>
          <w:rFonts w:asciiTheme="majorBidi" w:hAnsiTheme="majorBidi" w:cstheme="majorBidi"/>
          <w:color w:val="000000"/>
          <w:sz w:val="20"/>
          <w:szCs w:val="20"/>
        </w:rPr>
        <w:t xml:space="preserve"> or booster</w:t>
      </w:r>
      <w:r w:rsidR="003B0E0A">
        <w:rPr>
          <w:rFonts w:asciiTheme="majorBidi" w:hAnsiTheme="majorBidi" w:cstheme="majorBidi"/>
          <w:color w:val="000000"/>
          <w:sz w:val="20"/>
          <w:szCs w:val="20"/>
        </w:rPr>
        <w:t xml:space="preserve"> dose</w:t>
      </w:r>
      <w:r w:rsidRPr="008B7667">
        <w:rPr>
          <w:rFonts w:asciiTheme="majorBidi" w:hAnsiTheme="majorBidi" w:cstheme="majorBidi"/>
          <w:color w:val="000000"/>
          <w:sz w:val="20"/>
          <w:szCs w:val="20"/>
        </w:rPr>
        <w:t xml:space="preserve">), and unvaccinated. We </w:t>
      </w:r>
      <w:r w:rsidR="003B0E0A">
        <w:rPr>
          <w:rFonts w:asciiTheme="majorBidi" w:hAnsiTheme="majorBidi" w:cstheme="majorBidi"/>
          <w:color w:val="000000"/>
          <w:sz w:val="20"/>
          <w:szCs w:val="20"/>
        </w:rPr>
        <w:t xml:space="preserve">will </w:t>
      </w:r>
      <w:r w:rsidRPr="008B7667">
        <w:rPr>
          <w:rFonts w:asciiTheme="majorBidi" w:hAnsiTheme="majorBidi" w:cstheme="majorBidi"/>
          <w:color w:val="000000"/>
          <w:sz w:val="20"/>
          <w:szCs w:val="20"/>
        </w:rPr>
        <w:t xml:space="preserve">count the vaccination status seven days post inoculation following studies that suggest immunity is built following at least seven days after vaccination </w:t>
      </w:r>
      <w:sdt>
        <w:sdtPr>
          <w:rPr>
            <w:rFonts w:asciiTheme="majorBidi" w:hAnsiTheme="majorBidi" w:cstheme="majorBidi"/>
            <w:color w:val="000000"/>
            <w:sz w:val="20"/>
            <w:szCs w:val="20"/>
            <w:vertAlign w:val="superscript"/>
          </w:rPr>
          <w:tag w:val="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"/>
          <w:id w:val="1160959743"/>
          <w:placeholder>
            <w:docPart w:val="DefaultPlaceholder_-1854013440"/>
          </w:placeholder>
        </w:sdtPr>
        <w:sdtContent>
          <w:r w:rsidR="003B0E0A" w:rsidRPr="003B0E0A">
            <w:rPr>
              <w:rFonts w:asciiTheme="majorBidi" w:hAnsiTheme="majorBidi" w:cstheme="majorBidi"/>
              <w:color w:val="000000"/>
              <w:sz w:val="20"/>
              <w:szCs w:val="20"/>
              <w:vertAlign w:val="superscript"/>
            </w:rPr>
            <w:t>6,7</w:t>
          </w:r>
        </w:sdtContent>
      </w:sdt>
      <w:r w:rsidRPr="008B7667">
        <w:rPr>
          <w:rFonts w:asciiTheme="majorBidi" w:hAnsiTheme="majorBidi" w:cstheme="majorBidi"/>
          <w:color w:val="000000"/>
          <w:sz w:val="20"/>
          <w:szCs w:val="20"/>
        </w:rPr>
        <w:t xml:space="preserve">. Namely, we considered the vaccine dose to be effective only seven days after the administration. We </w:t>
      </w:r>
      <w:r w:rsidR="003B0E0A">
        <w:rPr>
          <w:rFonts w:asciiTheme="majorBidi" w:hAnsiTheme="majorBidi" w:cstheme="majorBidi"/>
          <w:color w:val="000000"/>
          <w:sz w:val="20"/>
          <w:szCs w:val="20"/>
        </w:rPr>
        <w:t xml:space="preserve">will </w:t>
      </w:r>
      <w:r w:rsidRPr="008B7667">
        <w:rPr>
          <w:rFonts w:asciiTheme="majorBidi" w:hAnsiTheme="majorBidi" w:cstheme="majorBidi"/>
          <w:color w:val="000000"/>
          <w:sz w:val="20"/>
          <w:szCs w:val="20"/>
        </w:rPr>
        <w:t>also stratif</w:t>
      </w:r>
      <w:r w:rsidR="003B0E0A">
        <w:rPr>
          <w:rFonts w:asciiTheme="majorBidi" w:hAnsiTheme="majorBidi" w:cstheme="majorBidi"/>
          <w:color w:val="000000"/>
          <w:sz w:val="20"/>
          <w:szCs w:val="20"/>
        </w:rPr>
        <w:t>y</w:t>
      </w:r>
      <w:r w:rsidRPr="008B7667">
        <w:rPr>
          <w:rFonts w:asciiTheme="majorBidi" w:hAnsiTheme="majorBidi" w:cstheme="majorBidi"/>
          <w:color w:val="000000"/>
          <w:sz w:val="20"/>
          <w:szCs w:val="20"/>
        </w:rPr>
        <w:t xml:space="preserve"> the population by </w:t>
      </w:r>
      <w:r w:rsidRPr="008B7667">
        <w:rPr>
          <w:rFonts w:asciiTheme="majorBidi" w:hAnsiTheme="majorBidi" w:cstheme="majorBidi"/>
          <w:sz w:val="20"/>
          <w:szCs w:val="20"/>
        </w:rPr>
        <w:t xml:space="preserve">age group (12-59 years, 60-79 years, and </w:t>
      </w:r>
      <m:oMath>
        <m:r>
          <w:rPr>
            <w:rFonts w:ascii="Cambria Math" w:hAnsi="Cambria Math" w:cstheme="majorBidi"/>
            <w:sz w:val="20"/>
            <w:szCs w:val="20"/>
          </w:rPr>
          <m:t>≥80</m:t>
        </m:r>
      </m:oMath>
      <w:r w:rsidRPr="008B7667">
        <w:rPr>
          <w:rFonts w:asciiTheme="majorBidi" w:hAnsiTheme="majorBidi" w:cstheme="majorBidi"/>
          <w:sz w:val="20"/>
          <w:szCs w:val="20"/>
        </w:rPr>
        <w:t xml:space="preserve"> years). Altogether, we </w:t>
      </w:r>
      <w:r w:rsidR="003B0E0A">
        <w:rPr>
          <w:rFonts w:asciiTheme="majorBidi" w:hAnsiTheme="majorBidi" w:cstheme="majorBidi"/>
          <w:sz w:val="20"/>
          <w:szCs w:val="20"/>
        </w:rPr>
        <w:t xml:space="preserve">will </w:t>
      </w:r>
      <w:r w:rsidRPr="008B7667">
        <w:rPr>
          <w:rFonts w:asciiTheme="majorBidi" w:hAnsiTheme="majorBidi" w:cstheme="majorBidi"/>
          <w:sz w:val="20"/>
          <w:szCs w:val="20"/>
        </w:rPr>
        <w:t>classify individual days based on 24 (</w:t>
      </w:r>
      <m:oMath>
        <m:r>
          <w:rPr>
            <w:rFonts w:ascii="Cambria Math" w:hAnsi="Cambria Math" w:cstheme="majorBidi"/>
            <w:sz w:val="20"/>
            <w:szCs w:val="20"/>
          </w:rPr>
          <m:t>3×2×4</m:t>
        </m:r>
      </m:oMath>
      <w:r w:rsidRPr="008B7667">
        <w:rPr>
          <w:rFonts w:asciiTheme="majorBidi" w:hAnsiTheme="majorBidi" w:cstheme="majorBidi"/>
          <w:sz w:val="20"/>
          <w:szCs w:val="20"/>
        </w:rPr>
        <w:t xml:space="preserve">) </w:t>
      </w:r>
      <w:r w:rsidRPr="008B7667">
        <w:rPr>
          <w:rFonts w:asciiTheme="majorBidi" w:hAnsiTheme="majorBidi" w:cstheme="majorBidi"/>
          <w:color w:val="000000" w:themeColor="text1"/>
          <w:sz w:val="20"/>
          <w:szCs w:val="20"/>
        </w:rPr>
        <w:t>subgroups</w:t>
      </w:r>
      <w:r w:rsidRPr="008B7667">
        <w:rPr>
          <w:rFonts w:asciiTheme="majorBidi" w:hAnsiTheme="majorBidi" w:cstheme="majorBidi"/>
          <w:sz w:val="20"/>
          <w:szCs w:val="20"/>
        </w:rPr>
        <w:t xml:space="preserve">. </w:t>
      </w:r>
    </w:p>
    <w:p w14:paraId="517FAE29" w14:textId="63D951DA" w:rsidR="008B7667" w:rsidRPr="008B7667" w:rsidRDefault="008B7667" w:rsidP="008B7667">
      <w:pPr>
        <w:spacing w:line="240" w:lineRule="auto"/>
        <w:jc w:val="both"/>
        <w:rPr>
          <w:rFonts w:asciiTheme="majorBidi" w:hAnsiTheme="majorBidi" w:cstheme="majorBidi"/>
          <w:color w:val="000000"/>
          <w:sz w:val="20"/>
          <w:szCs w:val="20"/>
        </w:rPr>
      </w:pPr>
      <w:r w:rsidRPr="008B7667">
        <w:rPr>
          <w:rFonts w:asciiTheme="majorBidi" w:hAnsiTheme="majorBidi" w:cstheme="majorBidi"/>
          <w:sz w:val="20"/>
          <w:szCs w:val="20"/>
        </w:rPr>
        <w:t xml:space="preserve">We then </w:t>
      </w:r>
      <w:r w:rsidR="003B0E0A">
        <w:rPr>
          <w:rFonts w:asciiTheme="majorBidi" w:hAnsiTheme="majorBidi" w:cstheme="majorBidi"/>
          <w:sz w:val="20"/>
          <w:szCs w:val="20"/>
        </w:rPr>
        <w:t xml:space="preserve">will </w:t>
      </w:r>
      <w:r w:rsidRPr="008B7667">
        <w:rPr>
          <w:rFonts w:asciiTheme="majorBidi" w:hAnsiTheme="majorBidi" w:cstheme="majorBidi"/>
          <w:sz w:val="20"/>
          <w:szCs w:val="20"/>
        </w:rPr>
        <w:t>count for each subgroup the total number of COVID-19 events (i.e., severe COVID-19 hospitalization or death) among the eligible populations on day t. To be eligible on day t, individuals must be alive at day t-1, and not have a COVID-19 hospitalization record between day 0 and day t-1.</w:t>
      </w:r>
      <w:r w:rsidRPr="008B7667">
        <w:rPr>
          <w:rFonts w:asciiTheme="majorBidi" w:hAnsiTheme="majorBidi" w:cstheme="majorBidi"/>
          <w:color w:val="000000"/>
          <w:sz w:val="20"/>
          <w:szCs w:val="20"/>
        </w:rPr>
        <w:t xml:space="preserve"> Previous COVID-19 infections may protect from severe COVID-19 hospitalization or death </w:t>
      </w:r>
      <w:sdt>
        <w:sdtPr>
          <w:rPr>
            <w:rFonts w:asciiTheme="majorBidi" w:hAnsiTheme="majorBidi" w:cstheme="majorBidi"/>
            <w:color w:val="000000"/>
            <w:sz w:val="20"/>
            <w:szCs w:val="20"/>
            <w:vertAlign w:val="superscript"/>
          </w:rPr>
          <w:tag w:val="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"/>
          <w:id w:val="1789471831"/>
          <w:placeholder>
            <w:docPart w:val="DefaultPlaceholder_-1854013440"/>
          </w:placeholder>
        </w:sdtPr>
        <w:sdtContent>
          <w:r w:rsidR="003B0E0A" w:rsidRPr="003B0E0A">
            <w:rPr>
              <w:rFonts w:asciiTheme="majorBidi" w:hAnsiTheme="majorBidi" w:cstheme="majorBidi"/>
              <w:color w:val="000000"/>
              <w:sz w:val="20"/>
              <w:szCs w:val="20"/>
              <w:vertAlign w:val="superscript"/>
            </w:rPr>
            <w:t>8,9</w:t>
          </w:r>
        </w:sdtContent>
      </w:sdt>
      <w:r w:rsidR="003B0E0A">
        <w:rPr>
          <w:rFonts w:asciiTheme="majorBidi" w:hAnsiTheme="majorBidi" w:cstheme="majorBidi"/>
          <w:color w:val="000000"/>
          <w:sz w:val="20"/>
          <w:szCs w:val="20"/>
        </w:rPr>
        <w:t xml:space="preserve">. </w:t>
      </w:r>
      <w:r w:rsidRPr="008B7667">
        <w:rPr>
          <w:rFonts w:asciiTheme="majorBidi" w:hAnsiTheme="majorBidi" w:cstheme="majorBidi"/>
          <w:color w:val="000000"/>
          <w:sz w:val="20"/>
          <w:szCs w:val="20"/>
        </w:rPr>
        <w:t xml:space="preserve">Thus, for each day t, we </w:t>
      </w:r>
      <w:r w:rsidR="003B0E0A">
        <w:rPr>
          <w:rFonts w:asciiTheme="majorBidi" w:hAnsiTheme="majorBidi" w:cstheme="majorBidi"/>
          <w:color w:val="000000"/>
          <w:sz w:val="20"/>
          <w:szCs w:val="20"/>
        </w:rPr>
        <w:t xml:space="preserve">will </w:t>
      </w:r>
      <w:proofErr w:type="spellStart"/>
      <w:r w:rsidRPr="008B7667">
        <w:rPr>
          <w:rFonts w:asciiTheme="majorBidi" w:hAnsiTheme="majorBidi" w:cstheme="majorBidi"/>
          <w:color w:val="000000"/>
          <w:sz w:val="20"/>
          <w:szCs w:val="20"/>
        </w:rPr>
        <w:t>exclud</w:t>
      </w:r>
      <w:proofErr w:type="spellEnd"/>
      <w:r w:rsidRPr="008B7667">
        <w:rPr>
          <w:rFonts w:asciiTheme="majorBidi" w:hAnsiTheme="majorBidi" w:cstheme="majorBidi"/>
          <w:color w:val="000000"/>
          <w:sz w:val="20"/>
          <w:szCs w:val="20"/>
        </w:rPr>
        <w:t xml:space="preserve"> individuals who tested positive for COVID-19 between the time of receiving the last vaccine dose and day t-30. </w:t>
      </w:r>
    </w:p>
    <w:p w14:paraId="68987F0B" w14:textId="77777777" w:rsidR="0077301D" w:rsidRPr="00872898" w:rsidRDefault="0077301D" w:rsidP="00B900A0">
      <w:pPr>
        <w:spacing w:after="0" w:line="480" w:lineRule="auto"/>
        <w:jc w:val="both"/>
        <w:rPr>
          <w:rFonts w:asciiTheme="majorBidi" w:hAnsiTheme="majorBidi" w:cstheme="majorBidi"/>
          <w:color w:val="222222"/>
          <w:shd w:val="clear" w:color="auto" w:fill="FFFFFF"/>
        </w:rPr>
      </w:pPr>
    </w:p>
    <w:p w14:paraId="3D4EBDE2" w14:textId="77777777" w:rsidR="0077301D" w:rsidRPr="00872898" w:rsidRDefault="0077301D" w:rsidP="00B900A0">
      <w:pPr>
        <w:spacing w:after="0" w:line="480" w:lineRule="auto"/>
        <w:jc w:val="both"/>
        <w:rPr>
          <w:rFonts w:asciiTheme="majorBidi" w:hAnsiTheme="majorBidi" w:cstheme="majorBidi"/>
          <w:color w:val="000000"/>
        </w:rPr>
      </w:pPr>
      <w:r w:rsidRPr="00872898">
        <w:rPr>
          <w:rFonts w:asciiTheme="majorBidi" w:hAnsiTheme="majorBidi" w:cstheme="majorBidi"/>
          <w:color w:val="000000"/>
        </w:rPr>
        <w:br w:type="page"/>
      </w:r>
    </w:p>
    <w:p w14:paraId="28A232AD" w14:textId="4CCB5564" w:rsidR="0077301D" w:rsidRPr="00872898" w:rsidRDefault="0077301D" w:rsidP="00B900A0">
      <w:pPr>
        <w:pStyle w:val="Heading1"/>
        <w:numPr>
          <w:ilvl w:val="0"/>
          <w:numId w:val="0"/>
        </w:numPr>
        <w:spacing w:after="0" w:line="240" w:lineRule="auto"/>
        <w:ind w:left="23"/>
        <w:rPr>
          <w:rFonts w:asciiTheme="majorBidi" w:hAnsiTheme="majorBidi" w:cstheme="majorBidi"/>
          <w:noProof/>
          <w:szCs w:val="24"/>
        </w:rPr>
      </w:pPr>
      <w:bookmarkStart w:id="2" w:name="_Toc132372396"/>
      <w:r w:rsidRPr="00872898">
        <w:rPr>
          <w:rFonts w:asciiTheme="majorBidi" w:hAnsiTheme="majorBidi" w:cstheme="majorBidi"/>
          <w:noProof/>
          <w:szCs w:val="24"/>
        </w:rPr>
        <w:lastRenderedPageBreak/>
        <w:t xml:space="preserve">Appendix </w:t>
      </w:r>
      <w:r w:rsidR="00B900A0">
        <w:rPr>
          <w:rFonts w:asciiTheme="majorBidi" w:hAnsiTheme="majorBidi" w:cstheme="majorBidi"/>
          <w:noProof/>
          <w:szCs w:val="24"/>
        </w:rPr>
        <w:t>C</w:t>
      </w:r>
      <w:r w:rsidRPr="00872898">
        <w:rPr>
          <w:rFonts w:asciiTheme="majorBidi" w:hAnsiTheme="majorBidi" w:cstheme="majorBidi"/>
          <w:noProof/>
          <w:szCs w:val="24"/>
        </w:rPr>
        <w:t xml:space="preserve"> - Results for all </w:t>
      </w:r>
      <w:r w:rsidR="00B900A0">
        <w:rPr>
          <w:rFonts w:asciiTheme="majorBidi" w:hAnsiTheme="majorBidi" w:cstheme="majorBidi"/>
          <w:noProof/>
          <w:szCs w:val="24"/>
        </w:rPr>
        <w:t xml:space="preserve">immunocompromised </w:t>
      </w:r>
      <w:r w:rsidRPr="00872898">
        <w:rPr>
          <w:rFonts w:asciiTheme="majorBidi" w:hAnsiTheme="majorBidi" w:cstheme="majorBidi"/>
          <w:noProof/>
          <w:szCs w:val="24"/>
        </w:rPr>
        <w:t>individuals</w:t>
      </w:r>
      <w:r w:rsidR="00B900A0">
        <w:rPr>
          <w:rFonts w:asciiTheme="majorBidi" w:hAnsiTheme="majorBidi" w:cstheme="majorBidi"/>
          <w:noProof/>
          <w:szCs w:val="24"/>
        </w:rPr>
        <w:t xml:space="preserve"> (severely and mild or moderate)</w:t>
      </w:r>
      <w:r w:rsidRPr="00872898">
        <w:rPr>
          <w:rFonts w:asciiTheme="majorBidi" w:hAnsiTheme="majorBidi" w:cstheme="majorBidi"/>
          <w:noProof/>
          <w:szCs w:val="24"/>
        </w:rPr>
        <w:t xml:space="preserve"> aged 12 years and above</w:t>
      </w:r>
      <w:bookmarkEnd w:id="2"/>
    </w:p>
    <w:p w14:paraId="299A5303" w14:textId="77777777" w:rsidR="0077301D" w:rsidRPr="00872898" w:rsidRDefault="0077301D" w:rsidP="00B900A0">
      <w:pPr>
        <w:spacing w:after="0" w:line="480" w:lineRule="auto"/>
        <w:jc w:val="both"/>
        <w:rPr>
          <w:rFonts w:asciiTheme="majorBidi" w:hAnsiTheme="majorBidi" w:cstheme="majorBidi"/>
          <w:rtl/>
        </w:rPr>
      </w:pPr>
    </w:p>
    <w:p w14:paraId="206F74D5" w14:textId="745094C2" w:rsidR="0077301D" w:rsidRPr="00872898" w:rsidRDefault="0077301D" w:rsidP="00B900A0">
      <w:pPr>
        <w:spacing w:after="0" w:line="240" w:lineRule="auto"/>
        <w:jc w:val="both"/>
        <w:rPr>
          <w:rFonts w:asciiTheme="majorBidi" w:hAnsiTheme="majorBidi" w:cstheme="majorBidi"/>
          <w:sz w:val="20"/>
          <w:szCs w:val="20"/>
        </w:rPr>
      </w:pPr>
    </w:p>
    <w:tbl>
      <w:tblPr>
        <w:tblStyle w:val="TableGrid"/>
        <w:tblW w:w="104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3"/>
      </w:tblGrid>
      <w:tr w:rsidR="00B900A0" w14:paraId="004E6E66" w14:textId="77777777" w:rsidTr="00B900A0">
        <w:trPr>
          <w:trHeight w:val="6639"/>
          <w:jc w:val="center"/>
        </w:trPr>
        <w:tc>
          <w:tcPr>
            <w:tcW w:w="10413" w:type="dxa"/>
          </w:tcPr>
          <w:p w14:paraId="717067E3" w14:textId="55633625" w:rsidR="00B900A0" w:rsidRDefault="00B900A0" w:rsidP="00B900A0">
            <w:pPr>
              <w:rPr>
                <w:rFonts w:asciiTheme="majorBidi" w:hAnsiTheme="majorBidi" w:cstheme="majorBidi"/>
                <w:noProof/>
              </w:rPr>
            </w:pPr>
            <w:r>
              <w:rPr>
                <w:noProof/>
              </w:rPr>
              <w:drawing>
                <wp:inline distT="0" distB="0" distL="0" distR="0" wp14:anchorId="2502B858" wp14:editId="2F2C6063">
                  <wp:extent cx="6210300" cy="41607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2804" cy="4169145"/>
                          </a:xfrm>
                          <a:prstGeom prst="rect">
                            <a:avLst/>
                          </a:prstGeom>
                          <a:noFill/>
                          <a:ln>
                            <a:noFill/>
                          </a:ln>
                        </pic:spPr>
                      </pic:pic>
                    </a:graphicData>
                  </a:graphic>
                </wp:inline>
              </w:drawing>
            </w:r>
          </w:p>
        </w:tc>
      </w:tr>
      <w:tr w:rsidR="00B900A0" w14:paraId="50C930BD" w14:textId="77777777" w:rsidTr="00B900A0">
        <w:trPr>
          <w:trHeight w:val="252"/>
          <w:jc w:val="center"/>
        </w:trPr>
        <w:tc>
          <w:tcPr>
            <w:tcW w:w="10413" w:type="dxa"/>
          </w:tcPr>
          <w:p w14:paraId="5BEDE724" w14:textId="196A512D" w:rsidR="00B900A0" w:rsidRPr="00B900A0" w:rsidRDefault="00B900A0" w:rsidP="00B900A0">
            <w:pPr>
              <w:jc w:val="both"/>
              <w:rPr>
                <w:rFonts w:asciiTheme="majorBidi" w:hAnsiTheme="majorBidi" w:cstheme="majorBidi"/>
                <w:sz w:val="20"/>
                <w:szCs w:val="20"/>
              </w:rPr>
            </w:pPr>
            <w:r w:rsidRPr="00B900A0">
              <w:rPr>
                <w:rFonts w:asciiTheme="majorBidi" w:hAnsiTheme="majorBidi" w:cstheme="majorBidi"/>
                <w:sz w:val="20"/>
                <w:szCs w:val="20"/>
              </w:rPr>
              <w:t>Figure S</w:t>
            </w:r>
            <w:r w:rsidR="00563953">
              <w:rPr>
                <w:rFonts w:asciiTheme="majorBidi" w:hAnsiTheme="majorBidi" w:cstheme="majorBidi"/>
                <w:sz w:val="20"/>
                <w:szCs w:val="20"/>
              </w:rPr>
              <w:t>1</w:t>
            </w:r>
            <w:r w:rsidRPr="00B900A0">
              <w:rPr>
                <w:rFonts w:asciiTheme="majorBidi" w:hAnsiTheme="majorBidi" w:cstheme="majorBidi"/>
                <w:sz w:val="20"/>
                <w:szCs w:val="20"/>
              </w:rPr>
              <w:t xml:space="preserve">. The risk of severe Covid-19-associated hospitalization or mortality is shown by age, immune status, and time since last vaccine dose. Immunocompromised groups are shown in red and immunocompetent groups are shown in blue. Unvaccinated groups are shown as circles, those last vaccinated &gt;6 months prior to the early Omicron wave are shown as boxes, those last vaccinated 3-6 months prior to the early Omicron wave are shown as triangles, and those last vaccinated 0-3 months prior to the early Omicron wave are shown as diamonds. Left: ages 12-59 years; Middle: ages 60-79 years. Right: ages ≥80 years. 95% confidence intervals are shown. </w:t>
            </w:r>
          </w:p>
        </w:tc>
      </w:tr>
    </w:tbl>
    <w:p w14:paraId="73AB8729" w14:textId="4624A544" w:rsidR="0077301D" w:rsidRDefault="0077301D" w:rsidP="00B900A0">
      <w:pPr>
        <w:spacing w:after="0"/>
        <w:rPr>
          <w:rFonts w:asciiTheme="majorBidi" w:hAnsiTheme="majorBidi" w:cstheme="majorBidi"/>
          <w:noProof/>
        </w:rPr>
      </w:pPr>
    </w:p>
    <w:p w14:paraId="06E4F3D4" w14:textId="186AC27E" w:rsidR="00B900A0" w:rsidRDefault="00B900A0" w:rsidP="00B900A0">
      <w:pPr>
        <w:spacing w:after="0"/>
        <w:rPr>
          <w:rFonts w:asciiTheme="majorBidi" w:hAnsiTheme="majorBidi" w:cstheme="majorBidi"/>
          <w:noProof/>
        </w:rPr>
      </w:pPr>
    </w:p>
    <w:p w14:paraId="52B41145" w14:textId="2D3FC591" w:rsidR="00B900A0" w:rsidRDefault="00B900A0" w:rsidP="00B900A0">
      <w:pPr>
        <w:spacing w:after="0"/>
        <w:rPr>
          <w:rFonts w:asciiTheme="majorBidi" w:hAnsiTheme="majorBidi" w:cstheme="majorBidi"/>
          <w:noProof/>
        </w:rPr>
      </w:pPr>
    </w:p>
    <w:p w14:paraId="028B11BD" w14:textId="2C342CC5" w:rsidR="00B900A0" w:rsidRDefault="00B900A0" w:rsidP="00B900A0">
      <w:pPr>
        <w:spacing w:after="0"/>
        <w:rPr>
          <w:rFonts w:asciiTheme="majorBidi" w:hAnsiTheme="majorBidi" w:cstheme="majorBidi"/>
          <w:noProof/>
        </w:rPr>
      </w:pPr>
    </w:p>
    <w:p w14:paraId="68A64261" w14:textId="4D4D78A7" w:rsidR="00B900A0" w:rsidRDefault="00B900A0" w:rsidP="00B900A0">
      <w:pPr>
        <w:spacing w:after="0"/>
        <w:rPr>
          <w:rFonts w:asciiTheme="majorBidi" w:hAnsiTheme="majorBidi" w:cstheme="majorBidi"/>
          <w:noProof/>
        </w:rPr>
      </w:pPr>
    </w:p>
    <w:p w14:paraId="301A6A59" w14:textId="006E9D58" w:rsidR="00B900A0" w:rsidRDefault="00B900A0" w:rsidP="00B900A0">
      <w:pPr>
        <w:spacing w:after="0"/>
        <w:rPr>
          <w:rFonts w:asciiTheme="majorBidi" w:hAnsiTheme="majorBidi" w:cstheme="majorBidi"/>
          <w:noProof/>
        </w:rPr>
      </w:pPr>
    </w:p>
    <w:p w14:paraId="2E96F79C" w14:textId="70A5EFD1" w:rsidR="00B900A0" w:rsidRDefault="00B900A0" w:rsidP="00B900A0">
      <w:pPr>
        <w:spacing w:after="0"/>
        <w:rPr>
          <w:rFonts w:asciiTheme="majorBidi" w:hAnsiTheme="majorBidi" w:cstheme="majorBidi"/>
          <w:noProof/>
        </w:rPr>
      </w:pPr>
    </w:p>
    <w:p w14:paraId="28EE0998" w14:textId="4EF2D439" w:rsidR="00B900A0" w:rsidRDefault="00B900A0" w:rsidP="00B900A0">
      <w:pPr>
        <w:spacing w:after="0"/>
        <w:rPr>
          <w:rFonts w:asciiTheme="majorBidi" w:hAnsiTheme="majorBidi" w:cstheme="majorBidi"/>
          <w:noProof/>
        </w:rPr>
      </w:pPr>
    </w:p>
    <w:p w14:paraId="54C47DE6" w14:textId="77777777" w:rsidR="00B900A0" w:rsidRDefault="00B900A0" w:rsidP="00B900A0">
      <w:pPr>
        <w:spacing w:after="0"/>
        <w:rPr>
          <w:rFonts w:asciiTheme="majorBidi" w:hAnsiTheme="majorBidi" w:cstheme="majorBidi"/>
          <w:noProof/>
        </w:rPr>
      </w:pPr>
    </w:p>
    <w:p w14:paraId="76A3F12B" w14:textId="111ECFAD" w:rsidR="00B900A0" w:rsidRDefault="00B900A0" w:rsidP="00B900A0">
      <w:pPr>
        <w:spacing w:after="0"/>
        <w:rPr>
          <w:rFonts w:asciiTheme="majorBidi" w:hAnsiTheme="majorBidi" w:cstheme="majorBidi"/>
          <w:noProof/>
        </w:rPr>
      </w:pPr>
    </w:p>
    <w:p w14:paraId="6611E1A2" w14:textId="77777777" w:rsidR="00B900A0" w:rsidRDefault="00B900A0" w:rsidP="00B900A0">
      <w:pPr>
        <w:spacing w:after="0"/>
        <w:rPr>
          <w:rFonts w:asciiTheme="majorBidi" w:hAnsiTheme="majorBidi" w:cstheme="majorBidi"/>
          <w:noProof/>
        </w:rPr>
      </w:pPr>
    </w:p>
    <w:p w14:paraId="526E38FC" w14:textId="77777777" w:rsidR="00B900A0" w:rsidRDefault="00B900A0" w:rsidP="00B900A0">
      <w:pPr>
        <w:spacing w:after="0"/>
        <w:rPr>
          <w:rFonts w:asciiTheme="majorBidi" w:hAnsiTheme="majorBidi" w:cstheme="majorBidi"/>
          <w:noProof/>
        </w:rPr>
      </w:pPr>
    </w:p>
    <w:tbl>
      <w:tblPr>
        <w:tblStyle w:val="TableGrid"/>
        <w:tblW w:w="116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2"/>
      </w:tblGrid>
      <w:tr w:rsidR="00B900A0" w14:paraId="4312C39A" w14:textId="77777777" w:rsidTr="00B900A0">
        <w:trPr>
          <w:trHeight w:val="595"/>
          <w:jc w:val="center"/>
        </w:trPr>
        <w:tc>
          <w:tcPr>
            <w:tcW w:w="11616" w:type="dxa"/>
            <w:vAlign w:val="bottom"/>
          </w:tcPr>
          <w:p w14:paraId="1592FD79" w14:textId="0997776A" w:rsidR="00B900A0" w:rsidRPr="00B900A0" w:rsidRDefault="00B900A0" w:rsidP="00B900A0">
            <w:pPr>
              <w:jc w:val="both"/>
              <w:rPr>
                <w:rFonts w:asciiTheme="majorBidi" w:hAnsiTheme="majorBidi" w:cstheme="majorBidi"/>
                <w:noProof/>
                <w:sz w:val="20"/>
                <w:szCs w:val="20"/>
              </w:rPr>
            </w:pPr>
            <w:r w:rsidRPr="00B900A0">
              <w:rPr>
                <w:rFonts w:asciiTheme="majorBidi" w:hAnsiTheme="majorBidi" w:cstheme="majorBidi"/>
                <w:b/>
                <w:bCs/>
                <w:noProof/>
                <w:sz w:val="20"/>
                <w:szCs w:val="20"/>
              </w:rPr>
              <w:lastRenderedPageBreak/>
              <w:t>Table S1</w:t>
            </w:r>
            <w:r w:rsidRPr="00B900A0">
              <w:rPr>
                <w:rFonts w:asciiTheme="majorBidi" w:hAnsiTheme="majorBidi" w:cstheme="majorBidi"/>
                <w:noProof/>
                <w:sz w:val="20"/>
                <w:szCs w:val="20"/>
              </w:rPr>
              <w:t>. Number needed to vaccinate to prevent a severe COVID-19 event among severely and mild or moderate immunocompromised, and immunocompetent individuals</w:t>
            </w:r>
          </w:p>
        </w:tc>
      </w:tr>
      <w:tr w:rsidR="00B900A0" w14:paraId="4EEF8F7B" w14:textId="77777777" w:rsidTr="00B900A0">
        <w:trPr>
          <w:trHeight w:val="2829"/>
          <w:jc w:val="center"/>
        </w:trPr>
        <w:tc>
          <w:tcPr>
            <w:tcW w:w="11616" w:type="dxa"/>
          </w:tcPr>
          <w:p w14:paraId="41E6D113" w14:textId="38A0A387" w:rsidR="00B900A0" w:rsidRDefault="00B900A0" w:rsidP="00B900A0">
            <w:pPr>
              <w:rPr>
                <w:rFonts w:asciiTheme="majorBidi" w:hAnsiTheme="majorBidi" w:cstheme="majorBidi"/>
                <w:noProof/>
              </w:rPr>
            </w:pPr>
            <w:r>
              <w:rPr>
                <w:noProof/>
              </w:rPr>
              <w:drawing>
                <wp:inline distT="0" distB="0" distL="0" distR="0" wp14:anchorId="0455631D" wp14:editId="7FA22D4D">
                  <wp:extent cx="7268743" cy="18560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5540" cy="1865410"/>
                          </a:xfrm>
                          <a:prstGeom prst="rect">
                            <a:avLst/>
                          </a:prstGeom>
                          <a:noFill/>
                          <a:ln>
                            <a:noFill/>
                          </a:ln>
                        </pic:spPr>
                      </pic:pic>
                    </a:graphicData>
                  </a:graphic>
                </wp:inline>
              </w:drawing>
            </w:r>
          </w:p>
        </w:tc>
      </w:tr>
    </w:tbl>
    <w:p w14:paraId="3C02E6B6" w14:textId="7A59A08A" w:rsidR="00B900A0" w:rsidRPr="00872898" w:rsidRDefault="00B900A0" w:rsidP="00B900A0">
      <w:pPr>
        <w:spacing w:after="0"/>
        <w:rPr>
          <w:rFonts w:asciiTheme="majorBidi" w:hAnsiTheme="majorBidi" w:cstheme="majorBidi"/>
          <w:noProof/>
        </w:rPr>
      </w:pPr>
    </w:p>
    <w:p w14:paraId="1D3E7921" w14:textId="77777777" w:rsidR="00B900A0" w:rsidRDefault="00B900A0">
      <w:pPr>
        <w:rPr>
          <w:rStyle w:val="titledefault"/>
          <w:rFonts w:asciiTheme="majorBidi" w:hAnsiTheme="majorBidi" w:cstheme="majorBidi"/>
          <w:b/>
          <w:color w:val="1A1A1A"/>
          <w:spacing w:val="-1"/>
          <w:sz w:val="24"/>
          <w:bdr w:val="none" w:sz="0" w:space="0" w:color="auto" w:frame="1"/>
        </w:rPr>
      </w:pPr>
      <w:r>
        <w:rPr>
          <w:rStyle w:val="titledefault"/>
          <w:rFonts w:asciiTheme="majorBidi" w:hAnsiTheme="majorBidi" w:cstheme="majorBidi"/>
          <w:color w:val="1A1A1A"/>
          <w:spacing w:val="-1"/>
          <w:bdr w:val="none" w:sz="0" w:space="0" w:color="auto" w:frame="1"/>
        </w:rPr>
        <w:br w:type="page"/>
      </w:r>
    </w:p>
    <w:p w14:paraId="1EFBCA47" w14:textId="0BB0EB45" w:rsidR="0077301D" w:rsidRPr="00872898" w:rsidRDefault="0077301D" w:rsidP="00B900A0">
      <w:pPr>
        <w:pStyle w:val="Heading1"/>
        <w:numPr>
          <w:ilvl w:val="0"/>
          <w:numId w:val="0"/>
        </w:numPr>
        <w:spacing w:after="0" w:line="240" w:lineRule="auto"/>
        <w:ind w:left="23"/>
        <w:rPr>
          <w:rStyle w:val="titledefault"/>
          <w:rFonts w:asciiTheme="majorBidi" w:hAnsiTheme="majorBidi" w:cstheme="majorBidi"/>
          <w:color w:val="1A1A1A"/>
          <w:spacing w:val="-1"/>
          <w:bdr w:val="none" w:sz="0" w:space="0" w:color="auto" w:frame="1"/>
        </w:rPr>
      </w:pPr>
      <w:bookmarkStart w:id="3" w:name="_Toc132372397"/>
      <w:r w:rsidRPr="00872898">
        <w:rPr>
          <w:rStyle w:val="titledefault"/>
          <w:rFonts w:asciiTheme="majorBidi" w:hAnsiTheme="majorBidi" w:cstheme="majorBidi"/>
          <w:color w:val="1A1A1A"/>
          <w:spacing w:val="-1"/>
          <w:bdr w:val="none" w:sz="0" w:space="0" w:color="auto" w:frame="1"/>
        </w:rPr>
        <w:lastRenderedPageBreak/>
        <w:t>References</w:t>
      </w:r>
      <w:bookmarkEnd w:id="3"/>
    </w:p>
    <w:sdt>
      <w:sdtPr>
        <w:rPr>
          <w:rFonts w:asciiTheme="majorBidi" w:hAnsiTheme="majorBidi" w:cstheme="majorBidi"/>
        </w:rPr>
        <w:tag w:val="MENDELEY_BIBLIOGRAPHY"/>
        <w:id w:val="-65885360"/>
        <w:placeholder>
          <w:docPart w:val="77C3526971BE49EBA0D90934E57C1C4C"/>
        </w:placeholder>
      </w:sdtPr>
      <w:sdtContent>
        <w:p w14:paraId="339F235E" w14:textId="77777777" w:rsidR="003B0E0A" w:rsidRPr="00DE6DB8" w:rsidRDefault="003B0E0A">
          <w:pPr>
            <w:autoSpaceDE w:val="0"/>
            <w:autoSpaceDN w:val="0"/>
            <w:ind w:hanging="640"/>
            <w:divId w:val="185412230"/>
            <w:rPr>
              <w:rFonts w:asciiTheme="majorBidi" w:eastAsia="Times New Roman" w:hAnsiTheme="majorBidi" w:cstheme="majorBidi"/>
              <w:sz w:val="24"/>
              <w:szCs w:val="24"/>
            </w:rPr>
          </w:pPr>
          <w:r w:rsidRPr="00DE6DB8">
            <w:rPr>
              <w:rFonts w:asciiTheme="majorBidi" w:eastAsia="Times New Roman" w:hAnsiTheme="majorBidi" w:cstheme="majorBidi"/>
            </w:rPr>
            <w:t>1.</w:t>
          </w:r>
          <w:r>
            <w:rPr>
              <w:rFonts w:eastAsia="Times New Roman"/>
            </w:rPr>
            <w:t xml:space="preserve"> </w:t>
          </w:r>
          <w:r>
            <w:rPr>
              <w:rFonts w:eastAsia="Times New Roman"/>
            </w:rPr>
            <w:tab/>
          </w:r>
          <w:r w:rsidRPr="00DE6DB8">
            <w:rPr>
              <w:rFonts w:asciiTheme="majorBidi" w:eastAsia="Times New Roman" w:hAnsiTheme="majorBidi" w:cstheme="majorBidi"/>
            </w:rPr>
            <w:t>Cohen R, Rabin H. National Insurance Institute of Israel. Membership in sick funds 2016. August 2017. (In Hebrew) [Internet]. [cited 2023 Jan 16</w:t>
          </w:r>
          <w:proofErr w:type="gramStart"/>
          <w:r w:rsidRPr="00DE6DB8">
            <w:rPr>
              <w:rFonts w:asciiTheme="majorBidi" w:eastAsia="Times New Roman" w:hAnsiTheme="majorBidi" w:cstheme="majorBidi"/>
            </w:rPr>
            <w:t>];Available</w:t>
          </w:r>
          <w:proofErr w:type="gramEnd"/>
          <w:r w:rsidRPr="00DE6DB8">
            <w:rPr>
              <w:rFonts w:asciiTheme="majorBidi" w:eastAsia="Times New Roman" w:hAnsiTheme="majorBidi" w:cstheme="majorBidi"/>
            </w:rPr>
            <w:t xml:space="preserve"> from: https://www.btl.gov.il/Publications/survey/Documents/seker289/seker_289.pdf</w:t>
          </w:r>
        </w:p>
        <w:p w14:paraId="7B1CA244" w14:textId="77777777" w:rsidR="003B0E0A" w:rsidRPr="00DE6DB8" w:rsidRDefault="003B0E0A">
          <w:pPr>
            <w:autoSpaceDE w:val="0"/>
            <w:autoSpaceDN w:val="0"/>
            <w:ind w:hanging="640"/>
            <w:divId w:val="1857771495"/>
            <w:rPr>
              <w:rFonts w:asciiTheme="majorBidi" w:eastAsia="Times New Roman" w:hAnsiTheme="majorBidi" w:cstheme="majorBidi"/>
            </w:rPr>
          </w:pPr>
          <w:r w:rsidRPr="00DE6DB8">
            <w:rPr>
              <w:rFonts w:asciiTheme="majorBidi" w:eastAsia="Times New Roman" w:hAnsiTheme="majorBidi" w:cstheme="majorBidi"/>
            </w:rPr>
            <w:t xml:space="preserve">2. </w:t>
          </w:r>
          <w:r w:rsidRPr="00DE6DB8">
            <w:rPr>
              <w:rFonts w:asciiTheme="majorBidi" w:eastAsia="Times New Roman" w:hAnsiTheme="majorBidi" w:cstheme="majorBidi"/>
            </w:rPr>
            <w:tab/>
          </w:r>
          <w:proofErr w:type="spellStart"/>
          <w:r w:rsidRPr="00DE6DB8">
            <w:rPr>
              <w:rFonts w:asciiTheme="majorBidi" w:eastAsia="Times New Roman" w:hAnsiTheme="majorBidi" w:cstheme="majorBidi"/>
            </w:rPr>
            <w:t>Arbel</w:t>
          </w:r>
          <w:proofErr w:type="spellEnd"/>
          <w:r w:rsidRPr="00DE6DB8">
            <w:rPr>
              <w:rFonts w:asciiTheme="majorBidi" w:eastAsia="Times New Roman" w:hAnsiTheme="majorBidi" w:cstheme="majorBidi"/>
            </w:rPr>
            <w:t xml:space="preserve"> R, Hammerman A, </w:t>
          </w:r>
          <w:proofErr w:type="spellStart"/>
          <w:r w:rsidRPr="00DE6DB8">
            <w:rPr>
              <w:rFonts w:asciiTheme="majorBidi" w:eastAsia="Times New Roman" w:hAnsiTheme="majorBidi" w:cstheme="majorBidi"/>
            </w:rPr>
            <w:t>Sergienko</w:t>
          </w:r>
          <w:proofErr w:type="spellEnd"/>
          <w:r w:rsidRPr="00DE6DB8">
            <w:rPr>
              <w:rFonts w:asciiTheme="majorBidi" w:eastAsia="Times New Roman" w:hAnsiTheme="majorBidi" w:cstheme="majorBidi"/>
            </w:rPr>
            <w:t xml:space="preserve"> R, et al. BNT162b2 Vaccine Booster and Mortality Due to Covid-19. New England Journal of Medicine [Internet] 2021 [cited 2023 Mar 6];385(26):2413–20. Available from: https://www.nejm.org/doi/full/10.1056/NEJMoa2115624</w:t>
          </w:r>
        </w:p>
        <w:p w14:paraId="1489F1BC" w14:textId="77777777" w:rsidR="003B0E0A" w:rsidRPr="00DE6DB8" w:rsidRDefault="003B0E0A">
          <w:pPr>
            <w:autoSpaceDE w:val="0"/>
            <w:autoSpaceDN w:val="0"/>
            <w:ind w:hanging="640"/>
            <w:divId w:val="1734695557"/>
            <w:rPr>
              <w:rFonts w:asciiTheme="majorBidi" w:eastAsia="Times New Roman" w:hAnsiTheme="majorBidi" w:cstheme="majorBidi"/>
            </w:rPr>
          </w:pPr>
          <w:r w:rsidRPr="00DE6DB8">
            <w:rPr>
              <w:rFonts w:asciiTheme="majorBidi" w:eastAsia="Times New Roman" w:hAnsiTheme="majorBidi" w:cstheme="majorBidi"/>
            </w:rPr>
            <w:t xml:space="preserve">3. </w:t>
          </w:r>
          <w:r w:rsidRPr="00DE6DB8">
            <w:rPr>
              <w:rFonts w:asciiTheme="majorBidi" w:eastAsia="Times New Roman" w:hAnsiTheme="majorBidi" w:cstheme="majorBidi"/>
            </w:rPr>
            <w:tab/>
            <w:t>CHARACTERIZATION AND CLASSIFICATION OF GEOGRAPHICAL UNITS BY THE SOCIO-ECONOMIC LEVEL OF THE POPULATION 2008 [Internet]. [cited 2023 Mar 6</w:t>
          </w:r>
          <w:proofErr w:type="gramStart"/>
          <w:r w:rsidRPr="00DE6DB8">
            <w:rPr>
              <w:rFonts w:asciiTheme="majorBidi" w:eastAsia="Times New Roman" w:hAnsiTheme="majorBidi" w:cstheme="majorBidi"/>
            </w:rPr>
            <w:t>];Available</w:t>
          </w:r>
          <w:proofErr w:type="gramEnd"/>
          <w:r w:rsidRPr="00DE6DB8">
            <w:rPr>
              <w:rFonts w:asciiTheme="majorBidi" w:eastAsia="Times New Roman" w:hAnsiTheme="majorBidi" w:cstheme="majorBidi"/>
            </w:rPr>
            <w:t xml:space="preserve"> from: https://www.cbs.gov.il/en/publications/Pages/2013/CHARACTERIZATION-AND%C2%A0CLASSIFICATION-OF%C2%A0GEOGRAPHICAL-UNITS%C2%A0BY-THE-SOCIO-ECONOMIC-LEVEL-OF-THE-POPULATION-2008.aspx</w:t>
          </w:r>
        </w:p>
        <w:p w14:paraId="0B0B637C" w14:textId="77777777" w:rsidR="003B0E0A" w:rsidRPr="00DE6DB8" w:rsidRDefault="003B0E0A">
          <w:pPr>
            <w:autoSpaceDE w:val="0"/>
            <w:autoSpaceDN w:val="0"/>
            <w:ind w:hanging="640"/>
            <w:divId w:val="995109106"/>
            <w:rPr>
              <w:rFonts w:asciiTheme="majorBidi" w:eastAsia="Times New Roman" w:hAnsiTheme="majorBidi" w:cstheme="majorBidi"/>
            </w:rPr>
          </w:pPr>
          <w:r w:rsidRPr="00DE6DB8">
            <w:rPr>
              <w:rFonts w:asciiTheme="majorBidi" w:eastAsia="Times New Roman" w:hAnsiTheme="majorBidi" w:cstheme="majorBidi"/>
            </w:rPr>
            <w:t xml:space="preserve">4. </w:t>
          </w:r>
          <w:r w:rsidRPr="00DE6DB8">
            <w:rPr>
              <w:rFonts w:asciiTheme="majorBidi" w:eastAsia="Times New Roman" w:hAnsiTheme="majorBidi" w:cstheme="majorBidi"/>
            </w:rPr>
            <w:tab/>
            <w:t>People Who Are Immunocompromised | CDC [Internet]. [cited 2023 Apr 14</w:t>
          </w:r>
          <w:proofErr w:type="gramStart"/>
          <w:r w:rsidRPr="00DE6DB8">
            <w:rPr>
              <w:rFonts w:asciiTheme="majorBidi" w:eastAsia="Times New Roman" w:hAnsiTheme="majorBidi" w:cstheme="majorBidi"/>
            </w:rPr>
            <w:t>];Available</w:t>
          </w:r>
          <w:proofErr w:type="gramEnd"/>
          <w:r w:rsidRPr="00DE6DB8">
            <w:rPr>
              <w:rFonts w:asciiTheme="majorBidi" w:eastAsia="Times New Roman" w:hAnsiTheme="majorBidi" w:cstheme="majorBidi"/>
            </w:rPr>
            <w:t xml:space="preserve"> from: https://www.cdc.gov/coronavirus/2019-ncov/need-extra-precautions/people-who-are-immunocompromised.html</w:t>
          </w:r>
        </w:p>
        <w:p w14:paraId="4EF449A3" w14:textId="77777777" w:rsidR="003B0E0A" w:rsidRPr="00DE6DB8" w:rsidRDefault="003B0E0A">
          <w:pPr>
            <w:autoSpaceDE w:val="0"/>
            <w:autoSpaceDN w:val="0"/>
            <w:ind w:hanging="640"/>
            <w:divId w:val="1730418342"/>
            <w:rPr>
              <w:rFonts w:asciiTheme="majorBidi" w:eastAsia="Times New Roman" w:hAnsiTheme="majorBidi" w:cstheme="majorBidi"/>
            </w:rPr>
          </w:pPr>
          <w:r w:rsidRPr="00DE6DB8">
            <w:rPr>
              <w:rFonts w:asciiTheme="majorBidi" w:eastAsia="Times New Roman" w:hAnsiTheme="majorBidi" w:cstheme="majorBidi"/>
            </w:rPr>
            <w:t xml:space="preserve">5. </w:t>
          </w:r>
          <w:r w:rsidRPr="00DE6DB8">
            <w:rPr>
              <w:rFonts w:asciiTheme="majorBidi" w:eastAsia="Times New Roman" w:hAnsiTheme="majorBidi" w:cstheme="majorBidi"/>
            </w:rPr>
            <w:tab/>
            <w:t xml:space="preserve">Rubin LG, Levin MJ, </w:t>
          </w:r>
          <w:proofErr w:type="spellStart"/>
          <w:r w:rsidRPr="00DE6DB8">
            <w:rPr>
              <w:rFonts w:asciiTheme="majorBidi" w:eastAsia="Times New Roman" w:hAnsiTheme="majorBidi" w:cstheme="majorBidi"/>
            </w:rPr>
            <w:t>Ljungman</w:t>
          </w:r>
          <w:proofErr w:type="spellEnd"/>
          <w:r w:rsidRPr="00DE6DB8">
            <w:rPr>
              <w:rFonts w:asciiTheme="majorBidi" w:eastAsia="Times New Roman" w:hAnsiTheme="majorBidi" w:cstheme="majorBidi"/>
            </w:rPr>
            <w:t xml:space="preserve"> P, et al. 2013 IDSA clinical practice guideline for vaccination of the immunocompromised host. Clinical Infectious Diseases 2014;58(3). </w:t>
          </w:r>
        </w:p>
        <w:p w14:paraId="0CB9D7E5" w14:textId="77777777" w:rsidR="003B0E0A" w:rsidRPr="00DE6DB8" w:rsidRDefault="003B0E0A">
          <w:pPr>
            <w:autoSpaceDE w:val="0"/>
            <w:autoSpaceDN w:val="0"/>
            <w:ind w:hanging="640"/>
            <w:divId w:val="1704596058"/>
            <w:rPr>
              <w:rFonts w:asciiTheme="majorBidi" w:eastAsia="Times New Roman" w:hAnsiTheme="majorBidi" w:cstheme="majorBidi"/>
            </w:rPr>
          </w:pPr>
          <w:r w:rsidRPr="00DE6DB8">
            <w:rPr>
              <w:rFonts w:asciiTheme="majorBidi" w:eastAsia="Times New Roman" w:hAnsiTheme="majorBidi" w:cstheme="majorBidi"/>
            </w:rPr>
            <w:t xml:space="preserve">6. </w:t>
          </w:r>
          <w:r w:rsidRPr="00DE6DB8">
            <w:rPr>
              <w:rFonts w:asciiTheme="majorBidi" w:eastAsia="Times New Roman" w:hAnsiTheme="majorBidi" w:cstheme="majorBidi"/>
            </w:rPr>
            <w:tab/>
            <w:t>Grewal R, Kitchen SA, Nguyen L, et al. Effectiveness of a fourth dose of covid-19 mRNA vaccine against the omicron variant among long term care residents in Ontario, Canada: test negative design study. BMJ [Internet] 2022 [cited 2023 Apr 14];378. Available from: https://www.bmj.com/content/378/bmj-2022-071502</w:t>
          </w:r>
        </w:p>
        <w:p w14:paraId="509C3253" w14:textId="77777777" w:rsidR="003B0E0A" w:rsidRPr="00DE6DB8" w:rsidRDefault="003B0E0A">
          <w:pPr>
            <w:autoSpaceDE w:val="0"/>
            <w:autoSpaceDN w:val="0"/>
            <w:ind w:hanging="640"/>
            <w:divId w:val="537624103"/>
            <w:rPr>
              <w:rFonts w:asciiTheme="majorBidi" w:eastAsia="Times New Roman" w:hAnsiTheme="majorBidi" w:cstheme="majorBidi"/>
            </w:rPr>
          </w:pPr>
          <w:r w:rsidRPr="00DE6DB8">
            <w:rPr>
              <w:rFonts w:asciiTheme="majorBidi" w:eastAsia="Times New Roman" w:hAnsiTheme="majorBidi" w:cstheme="majorBidi"/>
            </w:rPr>
            <w:t xml:space="preserve">7. </w:t>
          </w:r>
          <w:r w:rsidRPr="00DE6DB8">
            <w:rPr>
              <w:rFonts w:asciiTheme="majorBidi" w:eastAsia="Times New Roman" w:hAnsiTheme="majorBidi" w:cstheme="majorBidi"/>
            </w:rPr>
            <w:tab/>
          </w:r>
          <w:proofErr w:type="spellStart"/>
          <w:r w:rsidRPr="00DE6DB8">
            <w:rPr>
              <w:rFonts w:asciiTheme="majorBidi" w:eastAsia="Times New Roman" w:hAnsiTheme="majorBidi" w:cstheme="majorBidi"/>
            </w:rPr>
            <w:t>Arbel</w:t>
          </w:r>
          <w:proofErr w:type="spellEnd"/>
          <w:r w:rsidRPr="00DE6DB8">
            <w:rPr>
              <w:rFonts w:asciiTheme="majorBidi" w:eastAsia="Times New Roman" w:hAnsiTheme="majorBidi" w:cstheme="majorBidi"/>
            </w:rPr>
            <w:t xml:space="preserve"> R, </w:t>
          </w:r>
          <w:proofErr w:type="spellStart"/>
          <w:r w:rsidRPr="00DE6DB8">
            <w:rPr>
              <w:rFonts w:asciiTheme="majorBidi" w:eastAsia="Times New Roman" w:hAnsiTheme="majorBidi" w:cstheme="majorBidi"/>
            </w:rPr>
            <w:t>Sergienko</w:t>
          </w:r>
          <w:proofErr w:type="spellEnd"/>
          <w:r w:rsidRPr="00DE6DB8">
            <w:rPr>
              <w:rFonts w:asciiTheme="majorBidi" w:eastAsia="Times New Roman" w:hAnsiTheme="majorBidi" w:cstheme="majorBidi"/>
            </w:rPr>
            <w:t xml:space="preserve"> R, </w:t>
          </w:r>
          <w:proofErr w:type="spellStart"/>
          <w:r w:rsidRPr="00DE6DB8">
            <w:rPr>
              <w:rFonts w:asciiTheme="majorBidi" w:eastAsia="Times New Roman" w:hAnsiTheme="majorBidi" w:cstheme="majorBidi"/>
            </w:rPr>
            <w:t>Friger</w:t>
          </w:r>
          <w:proofErr w:type="spellEnd"/>
          <w:r w:rsidRPr="00DE6DB8">
            <w:rPr>
              <w:rFonts w:asciiTheme="majorBidi" w:eastAsia="Times New Roman" w:hAnsiTheme="majorBidi" w:cstheme="majorBidi"/>
            </w:rPr>
            <w:t xml:space="preserve"> M, et al. Effectiveness of a second BNT162b2 booster vaccine against hospitalization and death from COVID-19 in adults aged over 60 years. Nature Medicine 2022 28:7 [Internet] 2022 [cited 2023 Apr 14];28(7):1486–90. Available from: https://www.nature.com/articles/s41591-022-01832-0</w:t>
          </w:r>
        </w:p>
        <w:p w14:paraId="13437498" w14:textId="77777777" w:rsidR="003B0E0A" w:rsidRPr="00DE6DB8" w:rsidRDefault="003B0E0A">
          <w:pPr>
            <w:autoSpaceDE w:val="0"/>
            <w:autoSpaceDN w:val="0"/>
            <w:ind w:hanging="640"/>
            <w:divId w:val="1498768052"/>
            <w:rPr>
              <w:rFonts w:asciiTheme="majorBidi" w:eastAsia="Times New Roman" w:hAnsiTheme="majorBidi" w:cstheme="majorBidi"/>
            </w:rPr>
          </w:pPr>
          <w:r w:rsidRPr="00DE6DB8">
            <w:rPr>
              <w:rFonts w:asciiTheme="majorBidi" w:eastAsia="Times New Roman" w:hAnsiTheme="majorBidi" w:cstheme="majorBidi"/>
            </w:rPr>
            <w:t xml:space="preserve">8. </w:t>
          </w:r>
          <w:r w:rsidRPr="00DE6DB8">
            <w:rPr>
              <w:rFonts w:asciiTheme="majorBidi" w:eastAsia="Times New Roman" w:hAnsiTheme="majorBidi" w:cstheme="majorBidi"/>
            </w:rPr>
            <w:tab/>
          </w:r>
          <w:proofErr w:type="spellStart"/>
          <w:r w:rsidRPr="00DE6DB8">
            <w:rPr>
              <w:rFonts w:asciiTheme="majorBidi" w:eastAsia="Times New Roman" w:hAnsiTheme="majorBidi" w:cstheme="majorBidi"/>
            </w:rPr>
            <w:t>Tenforde</w:t>
          </w:r>
          <w:proofErr w:type="spellEnd"/>
          <w:r w:rsidRPr="00DE6DB8">
            <w:rPr>
              <w:rFonts w:asciiTheme="majorBidi" w:eastAsia="Times New Roman" w:hAnsiTheme="majorBidi" w:cstheme="majorBidi"/>
            </w:rPr>
            <w:t xml:space="preserve"> MW, Link-</w:t>
          </w:r>
          <w:proofErr w:type="spellStart"/>
          <w:r w:rsidRPr="00DE6DB8">
            <w:rPr>
              <w:rFonts w:asciiTheme="majorBidi" w:eastAsia="Times New Roman" w:hAnsiTheme="majorBidi" w:cstheme="majorBidi"/>
            </w:rPr>
            <w:t>Gelles</w:t>
          </w:r>
          <w:proofErr w:type="spellEnd"/>
          <w:r w:rsidRPr="00DE6DB8">
            <w:rPr>
              <w:rFonts w:asciiTheme="majorBidi" w:eastAsia="Times New Roman" w:hAnsiTheme="majorBidi" w:cstheme="majorBidi"/>
            </w:rPr>
            <w:t xml:space="preserve"> R, Patel MM. Long-term Protection Associated With COVID-19 Vaccination and Prior Infection. JAMA [Internet] 2022 [cited 2023 Apr 14];328(14):1402–4. Available from: https://jamanetwork.com/journals/jama/fullarticle/2796894</w:t>
          </w:r>
        </w:p>
        <w:p w14:paraId="1DDCA7EA" w14:textId="77777777" w:rsidR="003B0E0A" w:rsidRPr="00DE6DB8" w:rsidRDefault="003B0E0A">
          <w:pPr>
            <w:autoSpaceDE w:val="0"/>
            <w:autoSpaceDN w:val="0"/>
            <w:ind w:hanging="640"/>
            <w:divId w:val="1124271903"/>
            <w:rPr>
              <w:rFonts w:asciiTheme="majorBidi" w:eastAsia="Times New Roman" w:hAnsiTheme="majorBidi" w:cstheme="majorBidi"/>
            </w:rPr>
          </w:pPr>
          <w:r w:rsidRPr="00DE6DB8">
            <w:rPr>
              <w:rFonts w:asciiTheme="majorBidi" w:eastAsia="Times New Roman" w:hAnsiTheme="majorBidi" w:cstheme="majorBidi"/>
            </w:rPr>
            <w:t xml:space="preserve">9. </w:t>
          </w:r>
          <w:r w:rsidRPr="00DE6DB8">
            <w:rPr>
              <w:rFonts w:asciiTheme="majorBidi" w:eastAsia="Times New Roman" w:hAnsiTheme="majorBidi" w:cstheme="majorBidi"/>
            </w:rPr>
            <w:tab/>
            <w:t xml:space="preserve">Stein C, </w:t>
          </w:r>
          <w:proofErr w:type="spellStart"/>
          <w:r w:rsidRPr="00DE6DB8">
            <w:rPr>
              <w:rFonts w:asciiTheme="majorBidi" w:eastAsia="Times New Roman" w:hAnsiTheme="majorBidi" w:cstheme="majorBidi"/>
            </w:rPr>
            <w:t>Nassereldine</w:t>
          </w:r>
          <w:proofErr w:type="spellEnd"/>
          <w:r w:rsidRPr="00DE6DB8">
            <w:rPr>
              <w:rFonts w:asciiTheme="majorBidi" w:eastAsia="Times New Roman" w:hAnsiTheme="majorBidi" w:cstheme="majorBidi"/>
            </w:rPr>
            <w:t xml:space="preserve"> H, Sorensen RJD, et al. Past SARS-CoV-2 infection protection against re-infection: a systematic review and meta-analysis. The Lancet [Internet] 2023 [cited 2023 Apr 14];401(10379):833–42. Available from: http://www.thelancet.com/article/S0140673622024655/fulltext</w:t>
          </w:r>
        </w:p>
        <w:p w14:paraId="03237A28" w14:textId="3522746E" w:rsidR="0077301D" w:rsidRPr="00872898" w:rsidRDefault="003B0E0A" w:rsidP="00B900A0">
          <w:pPr>
            <w:spacing w:after="0"/>
            <w:rPr>
              <w:rFonts w:asciiTheme="majorBidi" w:hAnsiTheme="majorBidi" w:cstheme="majorBidi"/>
            </w:rPr>
          </w:pPr>
          <w:r>
            <w:rPr>
              <w:rFonts w:eastAsia="Times New Roman"/>
            </w:rPr>
            <w:t> </w:t>
          </w:r>
        </w:p>
      </w:sdtContent>
    </w:sdt>
    <w:p w14:paraId="03121013" w14:textId="77777777" w:rsidR="0077301D" w:rsidRPr="00872898" w:rsidRDefault="0077301D" w:rsidP="00B900A0">
      <w:pPr>
        <w:spacing w:after="0"/>
        <w:rPr>
          <w:rFonts w:asciiTheme="majorBidi" w:hAnsiTheme="majorBidi" w:cstheme="majorBidi"/>
          <w:color w:val="000000"/>
        </w:rPr>
      </w:pPr>
    </w:p>
    <w:p w14:paraId="66FF5D94" w14:textId="77777777" w:rsidR="0077301D" w:rsidRPr="00872898" w:rsidRDefault="0077301D" w:rsidP="00B900A0">
      <w:pPr>
        <w:spacing w:after="0"/>
        <w:rPr>
          <w:rFonts w:asciiTheme="majorBidi" w:hAnsiTheme="majorBidi" w:cstheme="majorBidi"/>
        </w:rPr>
      </w:pPr>
    </w:p>
    <w:p w14:paraId="6DB5DBD6" w14:textId="77777777" w:rsidR="0077301D" w:rsidRPr="00872898" w:rsidRDefault="0077301D" w:rsidP="00B900A0">
      <w:pPr>
        <w:spacing w:after="0"/>
        <w:rPr>
          <w:rFonts w:asciiTheme="majorBidi" w:hAnsiTheme="majorBidi" w:cstheme="majorBidi"/>
          <w:color w:val="000000"/>
        </w:rPr>
      </w:pPr>
    </w:p>
    <w:p w14:paraId="74BF9A93" w14:textId="77777777" w:rsidR="0077301D" w:rsidRPr="00872898" w:rsidRDefault="0077301D" w:rsidP="00B900A0">
      <w:pPr>
        <w:spacing w:after="0"/>
        <w:jc w:val="center"/>
        <w:rPr>
          <w:rFonts w:asciiTheme="majorBidi" w:hAnsiTheme="majorBidi" w:cstheme="majorBidi"/>
          <w:color w:val="000000"/>
          <w:rtl/>
        </w:rPr>
      </w:pPr>
    </w:p>
    <w:p w14:paraId="7599E0BA" w14:textId="77777777" w:rsidR="0077301D" w:rsidRPr="00C05B13" w:rsidRDefault="0077301D" w:rsidP="00B900A0">
      <w:pPr>
        <w:spacing w:after="0"/>
        <w:rPr>
          <w:rFonts w:asciiTheme="majorBidi" w:hAnsiTheme="majorBidi" w:cstheme="majorBidi"/>
          <w:color w:val="000000"/>
        </w:rPr>
      </w:pPr>
    </w:p>
    <w:p w14:paraId="22CE931E" w14:textId="77777777" w:rsidR="0073372E" w:rsidRDefault="0073372E" w:rsidP="00B900A0">
      <w:pPr>
        <w:spacing w:after="0"/>
      </w:pPr>
    </w:p>
    <w:sectPr w:rsidR="0073372E" w:rsidSect="0077301D">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F29C" w14:textId="77777777" w:rsidR="002D130D" w:rsidRDefault="002D130D">
      <w:pPr>
        <w:spacing w:after="0" w:line="240" w:lineRule="auto"/>
      </w:pPr>
      <w:r>
        <w:separator/>
      </w:r>
    </w:p>
  </w:endnote>
  <w:endnote w:type="continuationSeparator" w:id="0">
    <w:p w14:paraId="5690B0C2" w14:textId="77777777" w:rsidR="002D130D" w:rsidRDefault="002D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83143"/>
      <w:docPartObj>
        <w:docPartGallery w:val="Page Numbers (Bottom of Page)"/>
        <w:docPartUnique/>
      </w:docPartObj>
    </w:sdtPr>
    <w:sdtEndPr>
      <w:rPr>
        <w:noProof/>
      </w:rPr>
    </w:sdtEndPr>
    <w:sdtContent>
      <w:p w14:paraId="40783BDA" w14:textId="77777777" w:rsidR="004D34AA"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D01E6" w14:textId="77777777" w:rsidR="00FF0F6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EC07" w14:textId="77777777" w:rsidR="002D130D" w:rsidRDefault="002D130D">
      <w:pPr>
        <w:spacing w:after="0" w:line="240" w:lineRule="auto"/>
      </w:pPr>
      <w:r>
        <w:separator/>
      </w:r>
    </w:p>
  </w:footnote>
  <w:footnote w:type="continuationSeparator" w:id="0">
    <w:p w14:paraId="06ED32D1" w14:textId="77777777" w:rsidR="002D130D" w:rsidRDefault="002D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D35"/>
    <w:multiLevelType w:val="hybridMultilevel"/>
    <w:tmpl w:val="ECCAB5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425A54"/>
    <w:multiLevelType w:val="hybridMultilevel"/>
    <w:tmpl w:val="F19A6478"/>
    <w:lvl w:ilvl="0" w:tplc="FFFFFFFF">
      <w:start w:val="1"/>
      <w:numFmt w:val="decimal"/>
      <w:lvlText w:val="%1"/>
      <w:lvlJc w:val="left"/>
      <w:pPr>
        <w:ind w:left="360" w:hanging="360"/>
      </w:pPr>
      <w:rPr>
        <w:rFonts w:hint="default"/>
        <w:vertAlign w:val="superscrip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2C4EE9"/>
    <w:multiLevelType w:val="multilevel"/>
    <w:tmpl w:val="2460C8B2"/>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8764A2A"/>
    <w:multiLevelType w:val="hybridMultilevel"/>
    <w:tmpl w:val="F19A6478"/>
    <w:lvl w:ilvl="0" w:tplc="08EE15BE">
      <w:start w:val="1"/>
      <w:numFmt w:val="decimal"/>
      <w:lvlText w:val="%1"/>
      <w:lvlJc w:val="left"/>
      <w:pPr>
        <w:ind w:left="360" w:hanging="360"/>
      </w:pPr>
      <w:rPr>
        <w:rFonts w:hint="default"/>
        <w:vertAlign w:val="superscrip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9A3723E"/>
    <w:multiLevelType w:val="hybridMultilevel"/>
    <w:tmpl w:val="F3FA4EAA"/>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DA4054D"/>
    <w:multiLevelType w:val="multilevel"/>
    <w:tmpl w:val="1F58D324"/>
    <w:lvl w:ilvl="0">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A9391D"/>
    <w:multiLevelType w:val="hybridMultilevel"/>
    <w:tmpl w:val="9EA6DB86"/>
    <w:lvl w:ilvl="0" w:tplc="3760A78E">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262E6"/>
    <w:multiLevelType w:val="hybridMultilevel"/>
    <w:tmpl w:val="D264BF62"/>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9B97167"/>
    <w:multiLevelType w:val="hybridMultilevel"/>
    <w:tmpl w:val="833042F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21F0A6E"/>
    <w:multiLevelType w:val="hybridMultilevel"/>
    <w:tmpl w:val="AFA859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3EF060C"/>
    <w:multiLevelType w:val="multilevel"/>
    <w:tmpl w:val="253494B0"/>
    <w:lvl w:ilvl="0">
      <w:start w:val="1"/>
      <w:numFmt w:val="decimal"/>
      <w:lvlText w:val="%1"/>
      <w:lvlJc w:val="left"/>
      <w:pPr>
        <w:ind w:left="360" w:hanging="360"/>
      </w:pPr>
      <w:rPr>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6934A4"/>
    <w:multiLevelType w:val="multilevel"/>
    <w:tmpl w:val="52E218C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37127B02"/>
    <w:multiLevelType w:val="multilevel"/>
    <w:tmpl w:val="9BB87500"/>
    <w:lvl w:ilvl="0">
      <w:start w:val="1"/>
      <w:numFmt w:val="decimal"/>
      <w:lvlText w:val="%1"/>
      <w:lvlJc w:val="left"/>
      <w:pPr>
        <w:ind w:left="360" w:hanging="360"/>
      </w:pPr>
      <w:rPr>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143A7A"/>
    <w:multiLevelType w:val="multilevel"/>
    <w:tmpl w:val="452870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47615D0"/>
    <w:multiLevelType w:val="multilevel"/>
    <w:tmpl w:val="E9D64AE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25F5617"/>
    <w:multiLevelType w:val="multilevel"/>
    <w:tmpl w:val="DEB44B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4C846C3"/>
    <w:multiLevelType w:val="multilevel"/>
    <w:tmpl w:val="DE449B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5F54EFC"/>
    <w:multiLevelType w:val="hybridMultilevel"/>
    <w:tmpl w:val="972ABD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703FBB"/>
    <w:multiLevelType w:val="multilevel"/>
    <w:tmpl w:val="43DA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B73EE5"/>
    <w:multiLevelType w:val="multilevel"/>
    <w:tmpl w:val="253494B0"/>
    <w:lvl w:ilvl="0">
      <w:start w:val="1"/>
      <w:numFmt w:val="decimal"/>
      <w:lvlText w:val="%1"/>
      <w:lvlJc w:val="left"/>
      <w:pPr>
        <w:ind w:left="360" w:hanging="360"/>
      </w:pPr>
      <w:rPr>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0B945B7"/>
    <w:multiLevelType w:val="multilevel"/>
    <w:tmpl w:val="6C1CE9D2"/>
    <w:lvl w:ilvl="0">
      <w:start w:val="1"/>
      <w:numFmt w:val="bullet"/>
      <w:pStyle w:val="Heading1"/>
      <w:lvlText w:val="o"/>
      <w:lvlJc w:val="left"/>
      <w:pPr>
        <w:ind w:left="2520" w:hanging="360"/>
      </w:pPr>
      <w:rPr>
        <w:rFonts w:ascii="Courier New" w:eastAsia="Courier New" w:hAnsi="Courier New" w:cs="Courier New"/>
      </w:rPr>
    </w:lvl>
    <w:lvl w:ilvl="1">
      <w:start w:val="1"/>
      <w:numFmt w:val="bullet"/>
      <w:pStyle w:val="Heading2"/>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1" w15:restartNumberingAfterBreak="0">
    <w:nsid w:val="73B37435"/>
    <w:multiLevelType w:val="multilevel"/>
    <w:tmpl w:val="DCFAE67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673426"/>
    <w:multiLevelType w:val="hybridMultilevel"/>
    <w:tmpl w:val="CFA473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6450276">
    <w:abstractNumId w:val="20"/>
  </w:num>
  <w:num w:numId="2" w16cid:durableId="600799014">
    <w:abstractNumId w:val="15"/>
  </w:num>
  <w:num w:numId="3" w16cid:durableId="878132666">
    <w:abstractNumId w:val="13"/>
  </w:num>
  <w:num w:numId="4" w16cid:durableId="1540632760">
    <w:abstractNumId w:val="12"/>
  </w:num>
  <w:num w:numId="5" w16cid:durableId="1104807775">
    <w:abstractNumId w:val="2"/>
  </w:num>
  <w:num w:numId="6" w16cid:durableId="2024042851">
    <w:abstractNumId w:val="14"/>
  </w:num>
  <w:num w:numId="7" w16cid:durableId="924648362">
    <w:abstractNumId w:val="19"/>
  </w:num>
  <w:num w:numId="8" w16cid:durableId="1083264424">
    <w:abstractNumId w:val="16"/>
  </w:num>
  <w:num w:numId="9" w16cid:durableId="1756241352">
    <w:abstractNumId w:val="11"/>
  </w:num>
  <w:num w:numId="10" w16cid:durableId="1154294017">
    <w:abstractNumId w:val="5"/>
  </w:num>
  <w:num w:numId="11" w16cid:durableId="1835757557">
    <w:abstractNumId w:val="17"/>
  </w:num>
  <w:num w:numId="12" w16cid:durableId="1612738553">
    <w:abstractNumId w:val="0"/>
  </w:num>
  <w:num w:numId="13" w16cid:durableId="1694763091">
    <w:abstractNumId w:val="9"/>
  </w:num>
  <w:num w:numId="14" w16cid:durableId="467086391">
    <w:abstractNumId w:val="7"/>
  </w:num>
  <w:num w:numId="15" w16cid:durableId="87390811">
    <w:abstractNumId w:val="8"/>
  </w:num>
  <w:num w:numId="16" w16cid:durableId="21397173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1742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6961906">
    <w:abstractNumId w:val="3"/>
  </w:num>
  <w:num w:numId="19" w16cid:durableId="1335255744">
    <w:abstractNumId w:val="1"/>
  </w:num>
  <w:num w:numId="20" w16cid:durableId="902326307">
    <w:abstractNumId w:val="18"/>
  </w:num>
  <w:num w:numId="21" w16cid:durableId="1731462703">
    <w:abstractNumId w:val="6"/>
  </w:num>
  <w:num w:numId="22" w16cid:durableId="1765104493">
    <w:abstractNumId w:val="22"/>
  </w:num>
  <w:num w:numId="23" w16cid:durableId="570702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0NjSytDS2NLW0MDRQ0lEKTi0uzszPAykwrAUAuSk8zywAAAA="/>
  </w:docVars>
  <w:rsids>
    <w:rsidRoot w:val="0077301D"/>
    <w:rsid w:val="001C4337"/>
    <w:rsid w:val="002405E9"/>
    <w:rsid w:val="002B162A"/>
    <w:rsid w:val="002D130D"/>
    <w:rsid w:val="00362F28"/>
    <w:rsid w:val="003B0E0A"/>
    <w:rsid w:val="00563953"/>
    <w:rsid w:val="006E6854"/>
    <w:rsid w:val="0073372E"/>
    <w:rsid w:val="00743B98"/>
    <w:rsid w:val="0077301D"/>
    <w:rsid w:val="007D30FF"/>
    <w:rsid w:val="008B7667"/>
    <w:rsid w:val="009077FA"/>
    <w:rsid w:val="00B900A0"/>
    <w:rsid w:val="00DE6DB8"/>
    <w:rsid w:val="00E01CBB"/>
    <w:rsid w:val="00F45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C884"/>
  <w15:chartTrackingRefBased/>
  <w15:docId w15:val="{19AC7BE6-6D34-4672-8ACC-BD8DF46D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1D"/>
    <w:rPr>
      <w:rFonts w:ascii="Calibri" w:eastAsia="Calibri" w:hAnsi="Calibri" w:cs="Calibri"/>
    </w:rPr>
  </w:style>
  <w:style w:type="paragraph" w:styleId="Heading1">
    <w:name w:val="heading 1"/>
    <w:next w:val="Normal"/>
    <w:link w:val="Heading1Char"/>
    <w:uiPriority w:val="9"/>
    <w:qFormat/>
    <w:rsid w:val="0077301D"/>
    <w:pPr>
      <w:keepNext/>
      <w:keepLines/>
      <w:numPr>
        <w:numId w:val="1"/>
      </w:numPr>
      <w:spacing w:after="22" w:line="260" w:lineRule="auto"/>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rsid w:val="0077301D"/>
    <w:pPr>
      <w:keepNext/>
      <w:keepLines/>
      <w:numPr>
        <w:ilvl w:val="1"/>
        <w:numId w:val="1"/>
      </w:numPr>
      <w:spacing w:after="4"/>
      <w:outlineLvl w:val="1"/>
    </w:pPr>
    <w:rPr>
      <w:rFonts w:ascii="Calibri" w:eastAsia="Calibri" w:hAnsi="Calibri" w:cs="Calibri"/>
      <w:b/>
      <w:color w:val="000000"/>
      <w:sz w:val="20"/>
    </w:rPr>
  </w:style>
  <w:style w:type="paragraph" w:styleId="Heading3">
    <w:name w:val="heading 3"/>
    <w:basedOn w:val="Normal"/>
    <w:next w:val="Normal"/>
    <w:link w:val="Heading3Char"/>
    <w:uiPriority w:val="9"/>
    <w:semiHidden/>
    <w:unhideWhenUsed/>
    <w:qFormat/>
    <w:rsid w:val="007730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7301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7301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301D"/>
    <w:pPr>
      <w:keepNext/>
      <w:keepLines/>
      <w:spacing w:before="200" w:after="40"/>
      <w:outlineLvl w:val="5"/>
    </w:pPr>
    <w:rPr>
      <w:b/>
      <w:sz w:val="20"/>
      <w:szCs w:val="20"/>
    </w:rPr>
  </w:style>
  <w:style w:type="paragraph" w:styleId="Heading8">
    <w:name w:val="heading 8"/>
    <w:basedOn w:val="Normal"/>
    <w:next w:val="Normal"/>
    <w:link w:val="Heading8Char"/>
    <w:uiPriority w:val="9"/>
    <w:unhideWhenUsed/>
    <w:qFormat/>
    <w:rsid w:val="0077301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01D"/>
    <w:rPr>
      <w:rFonts w:ascii="Calibri" w:eastAsia="Calibri" w:hAnsi="Calibri" w:cs="Calibri"/>
      <w:b/>
      <w:color w:val="000000"/>
      <w:sz w:val="24"/>
    </w:rPr>
  </w:style>
  <w:style w:type="character" w:customStyle="1" w:styleId="Heading2Char">
    <w:name w:val="Heading 2 Char"/>
    <w:basedOn w:val="DefaultParagraphFont"/>
    <w:link w:val="Heading2"/>
    <w:uiPriority w:val="9"/>
    <w:rsid w:val="0077301D"/>
    <w:rPr>
      <w:rFonts w:ascii="Calibri" w:eastAsia="Calibri" w:hAnsi="Calibri" w:cs="Calibri"/>
      <w:b/>
      <w:color w:val="000000"/>
      <w:sz w:val="20"/>
    </w:rPr>
  </w:style>
  <w:style w:type="character" w:customStyle="1" w:styleId="Heading3Char">
    <w:name w:val="Heading 3 Char"/>
    <w:basedOn w:val="DefaultParagraphFont"/>
    <w:link w:val="Heading3"/>
    <w:uiPriority w:val="9"/>
    <w:semiHidden/>
    <w:rsid w:val="0077301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301D"/>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77301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7301D"/>
    <w:rPr>
      <w:rFonts w:ascii="Calibri" w:eastAsia="Calibri" w:hAnsi="Calibri" w:cs="Calibri"/>
      <w:b/>
      <w:sz w:val="20"/>
      <w:szCs w:val="20"/>
    </w:rPr>
  </w:style>
  <w:style w:type="character" w:customStyle="1" w:styleId="Heading8Char">
    <w:name w:val="Heading 8 Char"/>
    <w:basedOn w:val="DefaultParagraphFont"/>
    <w:link w:val="Heading8"/>
    <w:uiPriority w:val="9"/>
    <w:rsid w:val="0077301D"/>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77301D"/>
    <w:pPr>
      <w:keepNext/>
      <w:keepLines/>
      <w:spacing w:before="480" w:after="120"/>
    </w:pPr>
    <w:rPr>
      <w:b/>
      <w:sz w:val="72"/>
      <w:szCs w:val="72"/>
    </w:rPr>
  </w:style>
  <w:style w:type="character" w:customStyle="1" w:styleId="TitleChar">
    <w:name w:val="Title Char"/>
    <w:basedOn w:val="DefaultParagraphFont"/>
    <w:link w:val="Title"/>
    <w:uiPriority w:val="10"/>
    <w:rsid w:val="0077301D"/>
    <w:rPr>
      <w:rFonts w:ascii="Calibri" w:eastAsia="Calibri" w:hAnsi="Calibri" w:cs="Calibri"/>
      <w:b/>
      <w:sz w:val="72"/>
      <w:szCs w:val="72"/>
    </w:rPr>
  </w:style>
  <w:style w:type="character" w:customStyle="1" w:styleId="titledefault">
    <w:name w:val="title_default"/>
    <w:basedOn w:val="DefaultParagraphFont"/>
    <w:rsid w:val="0077301D"/>
  </w:style>
  <w:style w:type="character" w:styleId="CommentReference">
    <w:name w:val="annotation reference"/>
    <w:basedOn w:val="DefaultParagraphFont"/>
    <w:uiPriority w:val="99"/>
    <w:semiHidden/>
    <w:unhideWhenUsed/>
    <w:rsid w:val="0077301D"/>
    <w:rPr>
      <w:sz w:val="16"/>
      <w:szCs w:val="16"/>
    </w:rPr>
  </w:style>
  <w:style w:type="paragraph" w:styleId="CommentText">
    <w:name w:val="annotation text"/>
    <w:basedOn w:val="Normal"/>
    <w:link w:val="CommentTextChar"/>
    <w:uiPriority w:val="99"/>
    <w:unhideWhenUsed/>
    <w:rsid w:val="0077301D"/>
    <w:pPr>
      <w:spacing w:line="240" w:lineRule="auto"/>
    </w:pPr>
    <w:rPr>
      <w:sz w:val="20"/>
      <w:szCs w:val="20"/>
    </w:rPr>
  </w:style>
  <w:style w:type="character" w:customStyle="1" w:styleId="CommentTextChar">
    <w:name w:val="Comment Text Char"/>
    <w:basedOn w:val="DefaultParagraphFont"/>
    <w:link w:val="CommentText"/>
    <w:uiPriority w:val="99"/>
    <w:rsid w:val="0077301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7301D"/>
    <w:rPr>
      <w:b/>
      <w:bCs/>
    </w:rPr>
  </w:style>
  <w:style w:type="character" w:customStyle="1" w:styleId="CommentSubjectChar">
    <w:name w:val="Comment Subject Char"/>
    <w:basedOn w:val="CommentTextChar"/>
    <w:link w:val="CommentSubject"/>
    <w:uiPriority w:val="99"/>
    <w:semiHidden/>
    <w:rsid w:val="0077301D"/>
    <w:rPr>
      <w:rFonts w:ascii="Calibri" w:eastAsia="Calibri" w:hAnsi="Calibri" w:cs="Calibri"/>
      <w:b/>
      <w:bCs/>
      <w:sz w:val="20"/>
      <w:szCs w:val="20"/>
    </w:rPr>
  </w:style>
  <w:style w:type="character" w:styleId="Hyperlink">
    <w:name w:val="Hyperlink"/>
    <w:basedOn w:val="DefaultParagraphFont"/>
    <w:uiPriority w:val="99"/>
    <w:unhideWhenUsed/>
    <w:rsid w:val="0077301D"/>
    <w:rPr>
      <w:color w:val="0000FF"/>
      <w:u w:val="single"/>
    </w:rPr>
  </w:style>
  <w:style w:type="paragraph" w:styleId="ListParagraph">
    <w:name w:val="List Paragraph"/>
    <w:basedOn w:val="Normal"/>
    <w:uiPriority w:val="34"/>
    <w:qFormat/>
    <w:rsid w:val="0077301D"/>
    <w:pPr>
      <w:ind w:left="720"/>
      <w:contextualSpacing/>
    </w:pPr>
  </w:style>
  <w:style w:type="table" w:styleId="TableGrid">
    <w:name w:val="Table Grid"/>
    <w:basedOn w:val="TableNormal"/>
    <w:uiPriority w:val="39"/>
    <w:rsid w:val="0077301D"/>
    <w:pPr>
      <w:spacing w:after="0" w:line="240" w:lineRule="auto"/>
    </w:pPr>
    <w:rPr>
      <w:rFonts w:ascii="Calibri" w:eastAsiaTheme="minorEastAsia"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301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7301D"/>
    <w:rPr>
      <w:color w:val="954F72" w:themeColor="followedHyperlink"/>
      <w:u w:val="single"/>
    </w:rPr>
  </w:style>
  <w:style w:type="character" w:customStyle="1" w:styleId="UnresolvedMention1">
    <w:name w:val="Unresolved Mention1"/>
    <w:basedOn w:val="DefaultParagraphFont"/>
    <w:uiPriority w:val="99"/>
    <w:semiHidden/>
    <w:unhideWhenUsed/>
    <w:rsid w:val="0077301D"/>
    <w:rPr>
      <w:color w:val="605E5C"/>
      <w:shd w:val="clear" w:color="auto" w:fill="E1DFDD"/>
    </w:rPr>
  </w:style>
  <w:style w:type="paragraph" w:styleId="BalloonText">
    <w:name w:val="Balloon Text"/>
    <w:basedOn w:val="Normal"/>
    <w:link w:val="BalloonTextChar"/>
    <w:uiPriority w:val="99"/>
    <w:semiHidden/>
    <w:unhideWhenUsed/>
    <w:rsid w:val="0077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1D"/>
    <w:rPr>
      <w:rFonts w:ascii="Segoe UI" w:eastAsia="Calibri" w:hAnsi="Segoe UI" w:cs="Segoe UI"/>
      <w:sz w:val="18"/>
      <w:szCs w:val="18"/>
    </w:rPr>
  </w:style>
  <w:style w:type="character" w:styleId="PlaceholderText">
    <w:name w:val="Placeholder Text"/>
    <w:basedOn w:val="DefaultParagraphFont"/>
    <w:uiPriority w:val="99"/>
    <w:semiHidden/>
    <w:rsid w:val="0077301D"/>
    <w:rPr>
      <w:color w:val="808080"/>
    </w:rPr>
  </w:style>
  <w:style w:type="paragraph" w:styleId="Revision">
    <w:name w:val="Revision"/>
    <w:hidden/>
    <w:uiPriority w:val="99"/>
    <w:semiHidden/>
    <w:rsid w:val="0077301D"/>
    <w:pPr>
      <w:spacing w:after="0" w:line="240" w:lineRule="auto"/>
    </w:pPr>
    <w:rPr>
      <w:rFonts w:ascii="Calibri" w:eastAsia="Calibri" w:hAnsi="Calibri" w:cs="Calibri"/>
    </w:rPr>
  </w:style>
  <w:style w:type="paragraph" w:styleId="TOC1">
    <w:name w:val="toc 1"/>
    <w:basedOn w:val="Normal"/>
    <w:next w:val="Normal"/>
    <w:autoRedefine/>
    <w:uiPriority w:val="39"/>
    <w:unhideWhenUsed/>
    <w:rsid w:val="0077301D"/>
    <w:pPr>
      <w:tabs>
        <w:tab w:val="right" w:leader="dot" w:pos="8630"/>
      </w:tabs>
      <w:spacing w:after="0" w:line="360" w:lineRule="auto"/>
    </w:pPr>
    <w:rPr>
      <w:rFonts w:asciiTheme="majorBidi" w:hAnsiTheme="majorBidi" w:cstheme="majorBidi"/>
      <w:noProof/>
    </w:rPr>
  </w:style>
  <w:style w:type="paragraph" w:customStyle="1" w:styleId="figureheading">
    <w:name w:val="figure heading"/>
    <w:basedOn w:val="Heading8"/>
    <w:next w:val="Heading8"/>
    <w:link w:val="figureheadingChar"/>
    <w:autoRedefine/>
    <w:qFormat/>
    <w:rsid w:val="0077301D"/>
    <w:pPr>
      <w:spacing w:before="0" w:line="360" w:lineRule="auto"/>
      <w:jc w:val="center"/>
      <w:outlineLvl w:val="9"/>
    </w:pPr>
    <w:rPr>
      <w:rFonts w:asciiTheme="majorBidi" w:hAnsiTheme="majorBidi"/>
      <w:color w:val="1A1A1A"/>
      <w:spacing w:val="-1"/>
      <w:bdr w:val="none" w:sz="0" w:space="0" w:color="auto" w:frame="1"/>
      <w:shd w:val="clear" w:color="auto" w:fill="FFFFFF"/>
      <w:lang w:bidi="ar-SA"/>
    </w:rPr>
  </w:style>
  <w:style w:type="character" w:customStyle="1" w:styleId="figureheadingChar">
    <w:name w:val="figure heading Char"/>
    <w:basedOn w:val="Heading8Char"/>
    <w:link w:val="figureheading"/>
    <w:rsid w:val="0077301D"/>
    <w:rPr>
      <w:rFonts w:asciiTheme="majorBidi" w:eastAsiaTheme="majorEastAsia" w:hAnsiTheme="majorBidi" w:cstheme="majorBidi"/>
      <w:color w:val="1A1A1A"/>
      <w:spacing w:val="-1"/>
      <w:sz w:val="21"/>
      <w:szCs w:val="21"/>
      <w:bdr w:val="none" w:sz="0" w:space="0" w:color="auto" w:frame="1"/>
      <w:lang w:bidi="ar-SA"/>
    </w:rPr>
  </w:style>
  <w:style w:type="paragraph" w:styleId="Header">
    <w:name w:val="header"/>
    <w:basedOn w:val="Normal"/>
    <w:link w:val="HeaderChar"/>
    <w:uiPriority w:val="99"/>
    <w:unhideWhenUsed/>
    <w:rsid w:val="00773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01D"/>
    <w:rPr>
      <w:rFonts w:ascii="Calibri" w:eastAsia="Calibri" w:hAnsi="Calibri" w:cs="Calibri"/>
    </w:rPr>
  </w:style>
  <w:style w:type="paragraph" w:styleId="Footer">
    <w:name w:val="footer"/>
    <w:basedOn w:val="Normal"/>
    <w:link w:val="FooterChar"/>
    <w:uiPriority w:val="99"/>
    <w:unhideWhenUsed/>
    <w:rsid w:val="00773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01D"/>
    <w:rPr>
      <w:rFonts w:ascii="Calibri" w:eastAsia="Calibri" w:hAnsi="Calibri" w:cs="Calibri"/>
    </w:rPr>
  </w:style>
  <w:style w:type="character" w:styleId="Strong">
    <w:name w:val="Strong"/>
    <w:basedOn w:val="DefaultParagraphFont"/>
    <w:uiPriority w:val="22"/>
    <w:qFormat/>
    <w:rsid w:val="0077301D"/>
    <w:rPr>
      <w:b/>
      <w:bCs/>
    </w:rPr>
  </w:style>
  <w:style w:type="character" w:styleId="LineNumber">
    <w:name w:val="line number"/>
    <w:basedOn w:val="DefaultParagraphFont"/>
    <w:uiPriority w:val="99"/>
    <w:semiHidden/>
    <w:unhideWhenUsed/>
    <w:rsid w:val="0077301D"/>
  </w:style>
  <w:style w:type="table" w:customStyle="1" w:styleId="TableGrid1">
    <w:name w:val="Table Grid1"/>
    <w:basedOn w:val="TableNormal"/>
    <w:next w:val="TableGrid"/>
    <w:uiPriority w:val="59"/>
    <w:rsid w:val="0077301D"/>
    <w:pPr>
      <w:spacing w:after="0" w:line="240" w:lineRule="auto"/>
    </w:pPr>
    <w:rPr>
      <w:rFonts w:ascii="Times New Roman" w:eastAsia="Times New Roman" w:hAnsi="Times New Roman"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77301D"/>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7301D"/>
    <w:rPr>
      <w:color w:val="605E5C"/>
      <w:shd w:val="clear" w:color="auto" w:fill="E1DFDD"/>
    </w:rPr>
  </w:style>
  <w:style w:type="character" w:customStyle="1" w:styleId="UnresolvedMention3">
    <w:name w:val="Unresolved Mention3"/>
    <w:basedOn w:val="DefaultParagraphFont"/>
    <w:uiPriority w:val="99"/>
    <w:semiHidden/>
    <w:unhideWhenUsed/>
    <w:rsid w:val="0077301D"/>
    <w:rPr>
      <w:color w:val="605E5C"/>
      <w:shd w:val="clear" w:color="auto" w:fill="E1DFDD"/>
    </w:rPr>
  </w:style>
  <w:style w:type="character" w:customStyle="1" w:styleId="UnresolvedMention4">
    <w:name w:val="Unresolved Mention4"/>
    <w:basedOn w:val="DefaultParagraphFont"/>
    <w:uiPriority w:val="99"/>
    <w:semiHidden/>
    <w:unhideWhenUsed/>
    <w:rsid w:val="0077301D"/>
    <w:rPr>
      <w:color w:val="605E5C"/>
      <w:shd w:val="clear" w:color="auto" w:fill="E1DFDD"/>
    </w:rPr>
  </w:style>
  <w:style w:type="character" w:customStyle="1" w:styleId="mi">
    <w:name w:val="mi"/>
    <w:basedOn w:val="DefaultParagraphFont"/>
    <w:rsid w:val="0077301D"/>
  </w:style>
  <w:style w:type="character" w:customStyle="1" w:styleId="mo">
    <w:name w:val="mo"/>
    <w:basedOn w:val="DefaultParagraphFont"/>
    <w:rsid w:val="0077301D"/>
  </w:style>
  <w:style w:type="character" w:customStyle="1" w:styleId="mn">
    <w:name w:val="mn"/>
    <w:basedOn w:val="DefaultParagraphFont"/>
    <w:rsid w:val="0077301D"/>
  </w:style>
  <w:style w:type="character" w:customStyle="1" w:styleId="mjxassistivemathml">
    <w:name w:val="mjx_assistive_mathml"/>
    <w:basedOn w:val="DefaultParagraphFont"/>
    <w:rsid w:val="0077301D"/>
  </w:style>
  <w:style w:type="character" w:customStyle="1" w:styleId="UnresolvedMention5">
    <w:name w:val="Unresolved Mention5"/>
    <w:basedOn w:val="DefaultParagraphFont"/>
    <w:uiPriority w:val="99"/>
    <w:semiHidden/>
    <w:unhideWhenUsed/>
    <w:rsid w:val="0077301D"/>
    <w:rPr>
      <w:color w:val="605E5C"/>
      <w:shd w:val="clear" w:color="auto" w:fill="E1DFDD"/>
    </w:rPr>
  </w:style>
  <w:style w:type="character" w:styleId="Emphasis">
    <w:name w:val="Emphasis"/>
    <w:basedOn w:val="DefaultParagraphFont"/>
    <w:uiPriority w:val="20"/>
    <w:qFormat/>
    <w:rsid w:val="0077301D"/>
    <w:rPr>
      <w:i/>
      <w:iCs/>
    </w:rPr>
  </w:style>
  <w:style w:type="paragraph" w:styleId="NoSpacing">
    <w:name w:val="No Spacing"/>
    <w:uiPriority w:val="1"/>
    <w:qFormat/>
    <w:rsid w:val="0077301D"/>
    <w:pPr>
      <w:spacing w:after="0" w:line="240" w:lineRule="auto"/>
    </w:pPr>
    <w:rPr>
      <w:rFonts w:ascii="Calibri" w:eastAsia="Calibri" w:hAnsi="Calibri" w:cs="Calibri"/>
    </w:rPr>
  </w:style>
  <w:style w:type="paragraph" w:styleId="HTMLPreformatted">
    <w:name w:val="HTML Preformatted"/>
    <w:basedOn w:val="Normal"/>
    <w:link w:val="HTMLPreformattedChar"/>
    <w:uiPriority w:val="99"/>
    <w:unhideWhenUsed/>
    <w:rsid w:val="00773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301D"/>
    <w:rPr>
      <w:rFonts w:ascii="Courier New" w:eastAsia="Times New Roman" w:hAnsi="Courier New" w:cs="Courier New"/>
      <w:sz w:val="20"/>
      <w:szCs w:val="20"/>
    </w:rPr>
  </w:style>
  <w:style w:type="character" w:customStyle="1" w:styleId="y2iqfc">
    <w:name w:val="y2iqfc"/>
    <w:basedOn w:val="DefaultParagraphFont"/>
    <w:rsid w:val="0077301D"/>
  </w:style>
  <w:style w:type="paragraph" w:styleId="Subtitle">
    <w:name w:val="Subtitle"/>
    <w:basedOn w:val="Normal"/>
    <w:next w:val="Normal"/>
    <w:link w:val="SubtitleChar"/>
    <w:uiPriority w:val="11"/>
    <w:qFormat/>
    <w:rsid w:val="0077301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7301D"/>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C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299">
      <w:bodyDiv w:val="1"/>
      <w:marLeft w:val="0"/>
      <w:marRight w:val="0"/>
      <w:marTop w:val="0"/>
      <w:marBottom w:val="0"/>
      <w:divBdr>
        <w:top w:val="none" w:sz="0" w:space="0" w:color="auto"/>
        <w:left w:val="none" w:sz="0" w:space="0" w:color="auto"/>
        <w:bottom w:val="none" w:sz="0" w:space="0" w:color="auto"/>
        <w:right w:val="none" w:sz="0" w:space="0" w:color="auto"/>
      </w:divBdr>
    </w:div>
    <w:div w:id="148257404">
      <w:bodyDiv w:val="1"/>
      <w:marLeft w:val="0"/>
      <w:marRight w:val="0"/>
      <w:marTop w:val="0"/>
      <w:marBottom w:val="0"/>
      <w:divBdr>
        <w:top w:val="none" w:sz="0" w:space="0" w:color="auto"/>
        <w:left w:val="none" w:sz="0" w:space="0" w:color="auto"/>
        <w:bottom w:val="none" w:sz="0" w:space="0" w:color="auto"/>
        <w:right w:val="none" w:sz="0" w:space="0" w:color="auto"/>
      </w:divBdr>
    </w:div>
    <w:div w:id="196819644">
      <w:bodyDiv w:val="1"/>
      <w:marLeft w:val="0"/>
      <w:marRight w:val="0"/>
      <w:marTop w:val="0"/>
      <w:marBottom w:val="0"/>
      <w:divBdr>
        <w:top w:val="none" w:sz="0" w:space="0" w:color="auto"/>
        <w:left w:val="none" w:sz="0" w:space="0" w:color="auto"/>
        <w:bottom w:val="none" w:sz="0" w:space="0" w:color="auto"/>
        <w:right w:val="none" w:sz="0" w:space="0" w:color="auto"/>
      </w:divBdr>
    </w:div>
    <w:div w:id="257908401">
      <w:bodyDiv w:val="1"/>
      <w:marLeft w:val="0"/>
      <w:marRight w:val="0"/>
      <w:marTop w:val="0"/>
      <w:marBottom w:val="0"/>
      <w:divBdr>
        <w:top w:val="none" w:sz="0" w:space="0" w:color="auto"/>
        <w:left w:val="none" w:sz="0" w:space="0" w:color="auto"/>
        <w:bottom w:val="none" w:sz="0" w:space="0" w:color="auto"/>
        <w:right w:val="none" w:sz="0" w:space="0" w:color="auto"/>
      </w:divBdr>
    </w:div>
    <w:div w:id="312220281">
      <w:bodyDiv w:val="1"/>
      <w:marLeft w:val="0"/>
      <w:marRight w:val="0"/>
      <w:marTop w:val="0"/>
      <w:marBottom w:val="0"/>
      <w:divBdr>
        <w:top w:val="none" w:sz="0" w:space="0" w:color="auto"/>
        <w:left w:val="none" w:sz="0" w:space="0" w:color="auto"/>
        <w:bottom w:val="none" w:sz="0" w:space="0" w:color="auto"/>
        <w:right w:val="none" w:sz="0" w:space="0" w:color="auto"/>
      </w:divBdr>
    </w:div>
    <w:div w:id="322316648">
      <w:bodyDiv w:val="1"/>
      <w:marLeft w:val="0"/>
      <w:marRight w:val="0"/>
      <w:marTop w:val="0"/>
      <w:marBottom w:val="0"/>
      <w:divBdr>
        <w:top w:val="none" w:sz="0" w:space="0" w:color="auto"/>
        <w:left w:val="none" w:sz="0" w:space="0" w:color="auto"/>
        <w:bottom w:val="none" w:sz="0" w:space="0" w:color="auto"/>
        <w:right w:val="none" w:sz="0" w:space="0" w:color="auto"/>
      </w:divBdr>
      <w:divsChild>
        <w:div w:id="249628605">
          <w:marLeft w:val="480"/>
          <w:marRight w:val="0"/>
          <w:marTop w:val="0"/>
          <w:marBottom w:val="0"/>
          <w:divBdr>
            <w:top w:val="none" w:sz="0" w:space="0" w:color="auto"/>
            <w:left w:val="none" w:sz="0" w:space="0" w:color="auto"/>
            <w:bottom w:val="none" w:sz="0" w:space="0" w:color="auto"/>
            <w:right w:val="none" w:sz="0" w:space="0" w:color="auto"/>
          </w:divBdr>
        </w:div>
        <w:div w:id="1447578992">
          <w:marLeft w:val="480"/>
          <w:marRight w:val="0"/>
          <w:marTop w:val="0"/>
          <w:marBottom w:val="0"/>
          <w:divBdr>
            <w:top w:val="none" w:sz="0" w:space="0" w:color="auto"/>
            <w:left w:val="none" w:sz="0" w:space="0" w:color="auto"/>
            <w:bottom w:val="none" w:sz="0" w:space="0" w:color="auto"/>
            <w:right w:val="none" w:sz="0" w:space="0" w:color="auto"/>
          </w:divBdr>
        </w:div>
        <w:div w:id="1723554859">
          <w:marLeft w:val="480"/>
          <w:marRight w:val="0"/>
          <w:marTop w:val="0"/>
          <w:marBottom w:val="0"/>
          <w:divBdr>
            <w:top w:val="none" w:sz="0" w:space="0" w:color="auto"/>
            <w:left w:val="none" w:sz="0" w:space="0" w:color="auto"/>
            <w:bottom w:val="none" w:sz="0" w:space="0" w:color="auto"/>
            <w:right w:val="none" w:sz="0" w:space="0" w:color="auto"/>
          </w:divBdr>
        </w:div>
        <w:div w:id="1933707742">
          <w:marLeft w:val="480"/>
          <w:marRight w:val="0"/>
          <w:marTop w:val="0"/>
          <w:marBottom w:val="0"/>
          <w:divBdr>
            <w:top w:val="none" w:sz="0" w:space="0" w:color="auto"/>
            <w:left w:val="none" w:sz="0" w:space="0" w:color="auto"/>
            <w:bottom w:val="none" w:sz="0" w:space="0" w:color="auto"/>
            <w:right w:val="none" w:sz="0" w:space="0" w:color="auto"/>
          </w:divBdr>
        </w:div>
        <w:div w:id="561137243">
          <w:marLeft w:val="480"/>
          <w:marRight w:val="0"/>
          <w:marTop w:val="0"/>
          <w:marBottom w:val="0"/>
          <w:divBdr>
            <w:top w:val="none" w:sz="0" w:space="0" w:color="auto"/>
            <w:left w:val="none" w:sz="0" w:space="0" w:color="auto"/>
            <w:bottom w:val="none" w:sz="0" w:space="0" w:color="auto"/>
            <w:right w:val="none" w:sz="0" w:space="0" w:color="auto"/>
          </w:divBdr>
        </w:div>
        <w:div w:id="738137385">
          <w:marLeft w:val="480"/>
          <w:marRight w:val="0"/>
          <w:marTop w:val="0"/>
          <w:marBottom w:val="0"/>
          <w:divBdr>
            <w:top w:val="none" w:sz="0" w:space="0" w:color="auto"/>
            <w:left w:val="none" w:sz="0" w:space="0" w:color="auto"/>
            <w:bottom w:val="none" w:sz="0" w:space="0" w:color="auto"/>
            <w:right w:val="none" w:sz="0" w:space="0" w:color="auto"/>
          </w:divBdr>
        </w:div>
        <w:div w:id="1321271590">
          <w:marLeft w:val="480"/>
          <w:marRight w:val="0"/>
          <w:marTop w:val="0"/>
          <w:marBottom w:val="0"/>
          <w:divBdr>
            <w:top w:val="none" w:sz="0" w:space="0" w:color="auto"/>
            <w:left w:val="none" w:sz="0" w:space="0" w:color="auto"/>
            <w:bottom w:val="none" w:sz="0" w:space="0" w:color="auto"/>
            <w:right w:val="none" w:sz="0" w:space="0" w:color="auto"/>
          </w:divBdr>
        </w:div>
        <w:div w:id="190001223">
          <w:marLeft w:val="480"/>
          <w:marRight w:val="0"/>
          <w:marTop w:val="0"/>
          <w:marBottom w:val="0"/>
          <w:divBdr>
            <w:top w:val="none" w:sz="0" w:space="0" w:color="auto"/>
            <w:left w:val="none" w:sz="0" w:space="0" w:color="auto"/>
            <w:bottom w:val="none" w:sz="0" w:space="0" w:color="auto"/>
            <w:right w:val="none" w:sz="0" w:space="0" w:color="auto"/>
          </w:divBdr>
        </w:div>
        <w:div w:id="965618626">
          <w:marLeft w:val="480"/>
          <w:marRight w:val="0"/>
          <w:marTop w:val="0"/>
          <w:marBottom w:val="0"/>
          <w:divBdr>
            <w:top w:val="none" w:sz="0" w:space="0" w:color="auto"/>
            <w:left w:val="none" w:sz="0" w:space="0" w:color="auto"/>
            <w:bottom w:val="none" w:sz="0" w:space="0" w:color="auto"/>
            <w:right w:val="none" w:sz="0" w:space="0" w:color="auto"/>
          </w:divBdr>
        </w:div>
        <w:div w:id="1342394287">
          <w:marLeft w:val="480"/>
          <w:marRight w:val="0"/>
          <w:marTop w:val="0"/>
          <w:marBottom w:val="0"/>
          <w:divBdr>
            <w:top w:val="none" w:sz="0" w:space="0" w:color="auto"/>
            <w:left w:val="none" w:sz="0" w:space="0" w:color="auto"/>
            <w:bottom w:val="none" w:sz="0" w:space="0" w:color="auto"/>
            <w:right w:val="none" w:sz="0" w:space="0" w:color="auto"/>
          </w:divBdr>
        </w:div>
        <w:div w:id="2063672686">
          <w:marLeft w:val="480"/>
          <w:marRight w:val="0"/>
          <w:marTop w:val="0"/>
          <w:marBottom w:val="0"/>
          <w:divBdr>
            <w:top w:val="none" w:sz="0" w:space="0" w:color="auto"/>
            <w:left w:val="none" w:sz="0" w:space="0" w:color="auto"/>
            <w:bottom w:val="none" w:sz="0" w:space="0" w:color="auto"/>
            <w:right w:val="none" w:sz="0" w:space="0" w:color="auto"/>
          </w:divBdr>
        </w:div>
        <w:div w:id="1988119477">
          <w:marLeft w:val="480"/>
          <w:marRight w:val="0"/>
          <w:marTop w:val="0"/>
          <w:marBottom w:val="0"/>
          <w:divBdr>
            <w:top w:val="none" w:sz="0" w:space="0" w:color="auto"/>
            <w:left w:val="none" w:sz="0" w:space="0" w:color="auto"/>
            <w:bottom w:val="none" w:sz="0" w:space="0" w:color="auto"/>
            <w:right w:val="none" w:sz="0" w:space="0" w:color="auto"/>
          </w:divBdr>
        </w:div>
        <w:div w:id="1961842825">
          <w:marLeft w:val="480"/>
          <w:marRight w:val="0"/>
          <w:marTop w:val="0"/>
          <w:marBottom w:val="0"/>
          <w:divBdr>
            <w:top w:val="none" w:sz="0" w:space="0" w:color="auto"/>
            <w:left w:val="none" w:sz="0" w:space="0" w:color="auto"/>
            <w:bottom w:val="none" w:sz="0" w:space="0" w:color="auto"/>
            <w:right w:val="none" w:sz="0" w:space="0" w:color="auto"/>
          </w:divBdr>
        </w:div>
        <w:div w:id="874657899">
          <w:marLeft w:val="480"/>
          <w:marRight w:val="0"/>
          <w:marTop w:val="0"/>
          <w:marBottom w:val="0"/>
          <w:divBdr>
            <w:top w:val="none" w:sz="0" w:space="0" w:color="auto"/>
            <w:left w:val="none" w:sz="0" w:space="0" w:color="auto"/>
            <w:bottom w:val="none" w:sz="0" w:space="0" w:color="auto"/>
            <w:right w:val="none" w:sz="0" w:space="0" w:color="auto"/>
          </w:divBdr>
        </w:div>
        <w:div w:id="46029388">
          <w:marLeft w:val="480"/>
          <w:marRight w:val="0"/>
          <w:marTop w:val="0"/>
          <w:marBottom w:val="0"/>
          <w:divBdr>
            <w:top w:val="none" w:sz="0" w:space="0" w:color="auto"/>
            <w:left w:val="none" w:sz="0" w:space="0" w:color="auto"/>
            <w:bottom w:val="none" w:sz="0" w:space="0" w:color="auto"/>
            <w:right w:val="none" w:sz="0" w:space="0" w:color="auto"/>
          </w:divBdr>
        </w:div>
        <w:div w:id="639530069">
          <w:marLeft w:val="480"/>
          <w:marRight w:val="0"/>
          <w:marTop w:val="0"/>
          <w:marBottom w:val="0"/>
          <w:divBdr>
            <w:top w:val="none" w:sz="0" w:space="0" w:color="auto"/>
            <w:left w:val="none" w:sz="0" w:space="0" w:color="auto"/>
            <w:bottom w:val="none" w:sz="0" w:space="0" w:color="auto"/>
            <w:right w:val="none" w:sz="0" w:space="0" w:color="auto"/>
          </w:divBdr>
        </w:div>
      </w:divsChild>
    </w:div>
    <w:div w:id="385837275">
      <w:bodyDiv w:val="1"/>
      <w:marLeft w:val="0"/>
      <w:marRight w:val="0"/>
      <w:marTop w:val="0"/>
      <w:marBottom w:val="0"/>
      <w:divBdr>
        <w:top w:val="none" w:sz="0" w:space="0" w:color="auto"/>
        <w:left w:val="none" w:sz="0" w:space="0" w:color="auto"/>
        <w:bottom w:val="none" w:sz="0" w:space="0" w:color="auto"/>
        <w:right w:val="none" w:sz="0" w:space="0" w:color="auto"/>
      </w:divBdr>
    </w:div>
    <w:div w:id="407657080">
      <w:bodyDiv w:val="1"/>
      <w:marLeft w:val="0"/>
      <w:marRight w:val="0"/>
      <w:marTop w:val="0"/>
      <w:marBottom w:val="0"/>
      <w:divBdr>
        <w:top w:val="none" w:sz="0" w:space="0" w:color="auto"/>
        <w:left w:val="none" w:sz="0" w:space="0" w:color="auto"/>
        <w:bottom w:val="none" w:sz="0" w:space="0" w:color="auto"/>
        <w:right w:val="none" w:sz="0" w:space="0" w:color="auto"/>
      </w:divBdr>
    </w:div>
    <w:div w:id="410928153">
      <w:bodyDiv w:val="1"/>
      <w:marLeft w:val="0"/>
      <w:marRight w:val="0"/>
      <w:marTop w:val="0"/>
      <w:marBottom w:val="0"/>
      <w:divBdr>
        <w:top w:val="none" w:sz="0" w:space="0" w:color="auto"/>
        <w:left w:val="none" w:sz="0" w:space="0" w:color="auto"/>
        <w:bottom w:val="none" w:sz="0" w:space="0" w:color="auto"/>
        <w:right w:val="none" w:sz="0" w:space="0" w:color="auto"/>
      </w:divBdr>
      <w:divsChild>
        <w:div w:id="1466778960">
          <w:marLeft w:val="640"/>
          <w:marRight w:val="0"/>
          <w:marTop w:val="0"/>
          <w:marBottom w:val="0"/>
          <w:divBdr>
            <w:top w:val="none" w:sz="0" w:space="0" w:color="auto"/>
            <w:left w:val="none" w:sz="0" w:space="0" w:color="auto"/>
            <w:bottom w:val="none" w:sz="0" w:space="0" w:color="auto"/>
            <w:right w:val="none" w:sz="0" w:space="0" w:color="auto"/>
          </w:divBdr>
        </w:div>
        <w:div w:id="831290971">
          <w:marLeft w:val="640"/>
          <w:marRight w:val="0"/>
          <w:marTop w:val="0"/>
          <w:marBottom w:val="0"/>
          <w:divBdr>
            <w:top w:val="none" w:sz="0" w:space="0" w:color="auto"/>
            <w:left w:val="none" w:sz="0" w:space="0" w:color="auto"/>
            <w:bottom w:val="none" w:sz="0" w:space="0" w:color="auto"/>
            <w:right w:val="none" w:sz="0" w:space="0" w:color="auto"/>
          </w:divBdr>
        </w:div>
        <w:div w:id="522059932">
          <w:marLeft w:val="640"/>
          <w:marRight w:val="0"/>
          <w:marTop w:val="0"/>
          <w:marBottom w:val="0"/>
          <w:divBdr>
            <w:top w:val="none" w:sz="0" w:space="0" w:color="auto"/>
            <w:left w:val="none" w:sz="0" w:space="0" w:color="auto"/>
            <w:bottom w:val="none" w:sz="0" w:space="0" w:color="auto"/>
            <w:right w:val="none" w:sz="0" w:space="0" w:color="auto"/>
          </w:divBdr>
        </w:div>
        <w:div w:id="2061005684">
          <w:marLeft w:val="640"/>
          <w:marRight w:val="0"/>
          <w:marTop w:val="0"/>
          <w:marBottom w:val="0"/>
          <w:divBdr>
            <w:top w:val="none" w:sz="0" w:space="0" w:color="auto"/>
            <w:left w:val="none" w:sz="0" w:space="0" w:color="auto"/>
            <w:bottom w:val="none" w:sz="0" w:space="0" w:color="auto"/>
            <w:right w:val="none" w:sz="0" w:space="0" w:color="auto"/>
          </w:divBdr>
        </w:div>
        <w:div w:id="1652517635">
          <w:marLeft w:val="640"/>
          <w:marRight w:val="0"/>
          <w:marTop w:val="0"/>
          <w:marBottom w:val="0"/>
          <w:divBdr>
            <w:top w:val="none" w:sz="0" w:space="0" w:color="auto"/>
            <w:left w:val="none" w:sz="0" w:space="0" w:color="auto"/>
            <w:bottom w:val="none" w:sz="0" w:space="0" w:color="auto"/>
            <w:right w:val="none" w:sz="0" w:space="0" w:color="auto"/>
          </w:divBdr>
        </w:div>
        <w:div w:id="2011129501">
          <w:marLeft w:val="640"/>
          <w:marRight w:val="0"/>
          <w:marTop w:val="0"/>
          <w:marBottom w:val="0"/>
          <w:divBdr>
            <w:top w:val="none" w:sz="0" w:space="0" w:color="auto"/>
            <w:left w:val="none" w:sz="0" w:space="0" w:color="auto"/>
            <w:bottom w:val="none" w:sz="0" w:space="0" w:color="auto"/>
            <w:right w:val="none" w:sz="0" w:space="0" w:color="auto"/>
          </w:divBdr>
        </w:div>
        <w:div w:id="1282808180">
          <w:marLeft w:val="640"/>
          <w:marRight w:val="0"/>
          <w:marTop w:val="0"/>
          <w:marBottom w:val="0"/>
          <w:divBdr>
            <w:top w:val="none" w:sz="0" w:space="0" w:color="auto"/>
            <w:left w:val="none" w:sz="0" w:space="0" w:color="auto"/>
            <w:bottom w:val="none" w:sz="0" w:space="0" w:color="auto"/>
            <w:right w:val="none" w:sz="0" w:space="0" w:color="auto"/>
          </w:divBdr>
        </w:div>
      </w:divsChild>
    </w:div>
    <w:div w:id="481044907">
      <w:bodyDiv w:val="1"/>
      <w:marLeft w:val="0"/>
      <w:marRight w:val="0"/>
      <w:marTop w:val="0"/>
      <w:marBottom w:val="0"/>
      <w:divBdr>
        <w:top w:val="none" w:sz="0" w:space="0" w:color="auto"/>
        <w:left w:val="none" w:sz="0" w:space="0" w:color="auto"/>
        <w:bottom w:val="none" w:sz="0" w:space="0" w:color="auto"/>
        <w:right w:val="none" w:sz="0" w:space="0" w:color="auto"/>
      </w:divBdr>
      <w:divsChild>
        <w:div w:id="130565692">
          <w:marLeft w:val="640"/>
          <w:marRight w:val="0"/>
          <w:marTop w:val="0"/>
          <w:marBottom w:val="0"/>
          <w:divBdr>
            <w:top w:val="none" w:sz="0" w:space="0" w:color="auto"/>
            <w:left w:val="none" w:sz="0" w:space="0" w:color="auto"/>
            <w:bottom w:val="none" w:sz="0" w:space="0" w:color="auto"/>
            <w:right w:val="none" w:sz="0" w:space="0" w:color="auto"/>
          </w:divBdr>
        </w:div>
        <w:div w:id="167211572">
          <w:marLeft w:val="640"/>
          <w:marRight w:val="0"/>
          <w:marTop w:val="0"/>
          <w:marBottom w:val="0"/>
          <w:divBdr>
            <w:top w:val="none" w:sz="0" w:space="0" w:color="auto"/>
            <w:left w:val="none" w:sz="0" w:space="0" w:color="auto"/>
            <w:bottom w:val="none" w:sz="0" w:space="0" w:color="auto"/>
            <w:right w:val="none" w:sz="0" w:space="0" w:color="auto"/>
          </w:divBdr>
        </w:div>
        <w:div w:id="1659534122">
          <w:marLeft w:val="640"/>
          <w:marRight w:val="0"/>
          <w:marTop w:val="0"/>
          <w:marBottom w:val="0"/>
          <w:divBdr>
            <w:top w:val="none" w:sz="0" w:space="0" w:color="auto"/>
            <w:left w:val="none" w:sz="0" w:space="0" w:color="auto"/>
            <w:bottom w:val="none" w:sz="0" w:space="0" w:color="auto"/>
            <w:right w:val="none" w:sz="0" w:space="0" w:color="auto"/>
          </w:divBdr>
        </w:div>
        <w:div w:id="801462935">
          <w:marLeft w:val="640"/>
          <w:marRight w:val="0"/>
          <w:marTop w:val="0"/>
          <w:marBottom w:val="0"/>
          <w:divBdr>
            <w:top w:val="none" w:sz="0" w:space="0" w:color="auto"/>
            <w:left w:val="none" w:sz="0" w:space="0" w:color="auto"/>
            <w:bottom w:val="none" w:sz="0" w:space="0" w:color="auto"/>
            <w:right w:val="none" w:sz="0" w:space="0" w:color="auto"/>
          </w:divBdr>
        </w:div>
        <w:div w:id="1903559900">
          <w:marLeft w:val="640"/>
          <w:marRight w:val="0"/>
          <w:marTop w:val="0"/>
          <w:marBottom w:val="0"/>
          <w:divBdr>
            <w:top w:val="none" w:sz="0" w:space="0" w:color="auto"/>
            <w:left w:val="none" w:sz="0" w:space="0" w:color="auto"/>
            <w:bottom w:val="none" w:sz="0" w:space="0" w:color="auto"/>
            <w:right w:val="none" w:sz="0" w:space="0" w:color="auto"/>
          </w:divBdr>
        </w:div>
        <w:div w:id="1952399212">
          <w:marLeft w:val="640"/>
          <w:marRight w:val="0"/>
          <w:marTop w:val="0"/>
          <w:marBottom w:val="0"/>
          <w:divBdr>
            <w:top w:val="none" w:sz="0" w:space="0" w:color="auto"/>
            <w:left w:val="none" w:sz="0" w:space="0" w:color="auto"/>
            <w:bottom w:val="none" w:sz="0" w:space="0" w:color="auto"/>
            <w:right w:val="none" w:sz="0" w:space="0" w:color="auto"/>
          </w:divBdr>
        </w:div>
        <w:div w:id="759445468">
          <w:marLeft w:val="640"/>
          <w:marRight w:val="0"/>
          <w:marTop w:val="0"/>
          <w:marBottom w:val="0"/>
          <w:divBdr>
            <w:top w:val="none" w:sz="0" w:space="0" w:color="auto"/>
            <w:left w:val="none" w:sz="0" w:space="0" w:color="auto"/>
            <w:bottom w:val="none" w:sz="0" w:space="0" w:color="auto"/>
            <w:right w:val="none" w:sz="0" w:space="0" w:color="auto"/>
          </w:divBdr>
        </w:div>
      </w:divsChild>
    </w:div>
    <w:div w:id="522521893">
      <w:bodyDiv w:val="1"/>
      <w:marLeft w:val="0"/>
      <w:marRight w:val="0"/>
      <w:marTop w:val="0"/>
      <w:marBottom w:val="0"/>
      <w:divBdr>
        <w:top w:val="none" w:sz="0" w:space="0" w:color="auto"/>
        <w:left w:val="none" w:sz="0" w:space="0" w:color="auto"/>
        <w:bottom w:val="none" w:sz="0" w:space="0" w:color="auto"/>
        <w:right w:val="none" w:sz="0" w:space="0" w:color="auto"/>
      </w:divBdr>
    </w:div>
    <w:div w:id="527840125">
      <w:bodyDiv w:val="1"/>
      <w:marLeft w:val="0"/>
      <w:marRight w:val="0"/>
      <w:marTop w:val="0"/>
      <w:marBottom w:val="0"/>
      <w:divBdr>
        <w:top w:val="none" w:sz="0" w:space="0" w:color="auto"/>
        <w:left w:val="none" w:sz="0" w:space="0" w:color="auto"/>
        <w:bottom w:val="none" w:sz="0" w:space="0" w:color="auto"/>
        <w:right w:val="none" w:sz="0" w:space="0" w:color="auto"/>
      </w:divBdr>
    </w:div>
    <w:div w:id="593705932">
      <w:bodyDiv w:val="1"/>
      <w:marLeft w:val="0"/>
      <w:marRight w:val="0"/>
      <w:marTop w:val="0"/>
      <w:marBottom w:val="0"/>
      <w:divBdr>
        <w:top w:val="none" w:sz="0" w:space="0" w:color="auto"/>
        <w:left w:val="none" w:sz="0" w:space="0" w:color="auto"/>
        <w:bottom w:val="none" w:sz="0" w:space="0" w:color="auto"/>
        <w:right w:val="none" w:sz="0" w:space="0" w:color="auto"/>
      </w:divBdr>
    </w:div>
    <w:div w:id="653996143">
      <w:bodyDiv w:val="1"/>
      <w:marLeft w:val="0"/>
      <w:marRight w:val="0"/>
      <w:marTop w:val="0"/>
      <w:marBottom w:val="0"/>
      <w:divBdr>
        <w:top w:val="none" w:sz="0" w:space="0" w:color="auto"/>
        <w:left w:val="none" w:sz="0" w:space="0" w:color="auto"/>
        <w:bottom w:val="none" w:sz="0" w:space="0" w:color="auto"/>
        <w:right w:val="none" w:sz="0" w:space="0" w:color="auto"/>
      </w:divBdr>
    </w:div>
    <w:div w:id="657030621">
      <w:bodyDiv w:val="1"/>
      <w:marLeft w:val="0"/>
      <w:marRight w:val="0"/>
      <w:marTop w:val="0"/>
      <w:marBottom w:val="0"/>
      <w:divBdr>
        <w:top w:val="none" w:sz="0" w:space="0" w:color="auto"/>
        <w:left w:val="none" w:sz="0" w:space="0" w:color="auto"/>
        <w:bottom w:val="none" w:sz="0" w:space="0" w:color="auto"/>
        <w:right w:val="none" w:sz="0" w:space="0" w:color="auto"/>
      </w:divBdr>
    </w:div>
    <w:div w:id="696925367">
      <w:bodyDiv w:val="1"/>
      <w:marLeft w:val="0"/>
      <w:marRight w:val="0"/>
      <w:marTop w:val="0"/>
      <w:marBottom w:val="0"/>
      <w:divBdr>
        <w:top w:val="none" w:sz="0" w:space="0" w:color="auto"/>
        <w:left w:val="none" w:sz="0" w:space="0" w:color="auto"/>
        <w:bottom w:val="none" w:sz="0" w:space="0" w:color="auto"/>
        <w:right w:val="none" w:sz="0" w:space="0" w:color="auto"/>
      </w:divBdr>
    </w:div>
    <w:div w:id="994989115">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sChild>
        <w:div w:id="471824498">
          <w:marLeft w:val="640"/>
          <w:marRight w:val="0"/>
          <w:marTop w:val="0"/>
          <w:marBottom w:val="0"/>
          <w:divBdr>
            <w:top w:val="none" w:sz="0" w:space="0" w:color="auto"/>
            <w:left w:val="none" w:sz="0" w:space="0" w:color="auto"/>
            <w:bottom w:val="none" w:sz="0" w:space="0" w:color="auto"/>
            <w:right w:val="none" w:sz="0" w:space="0" w:color="auto"/>
          </w:divBdr>
        </w:div>
        <w:div w:id="1434015687">
          <w:marLeft w:val="640"/>
          <w:marRight w:val="0"/>
          <w:marTop w:val="0"/>
          <w:marBottom w:val="0"/>
          <w:divBdr>
            <w:top w:val="none" w:sz="0" w:space="0" w:color="auto"/>
            <w:left w:val="none" w:sz="0" w:space="0" w:color="auto"/>
            <w:bottom w:val="none" w:sz="0" w:space="0" w:color="auto"/>
            <w:right w:val="none" w:sz="0" w:space="0" w:color="auto"/>
          </w:divBdr>
        </w:div>
        <w:div w:id="308754327">
          <w:marLeft w:val="640"/>
          <w:marRight w:val="0"/>
          <w:marTop w:val="0"/>
          <w:marBottom w:val="0"/>
          <w:divBdr>
            <w:top w:val="none" w:sz="0" w:space="0" w:color="auto"/>
            <w:left w:val="none" w:sz="0" w:space="0" w:color="auto"/>
            <w:bottom w:val="none" w:sz="0" w:space="0" w:color="auto"/>
            <w:right w:val="none" w:sz="0" w:space="0" w:color="auto"/>
          </w:divBdr>
        </w:div>
        <w:div w:id="740833529">
          <w:marLeft w:val="640"/>
          <w:marRight w:val="0"/>
          <w:marTop w:val="0"/>
          <w:marBottom w:val="0"/>
          <w:divBdr>
            <w:top w:val="none" w:sz="0" w:space="0" w:color="auto"/>
            <w:left w:val="none" w:sz="0" w:space="0" w:color="auto"/>
            <w:bottom w:val="none" w:sz="0" w:space="0" w:color="auto"/>
            <w:right w:val="none" w:sz="0" w:space="0" w:color="auto"/>
          </w:divBdr>
        </w:div>
      </w:divsChild>
    </w:div>
    <w:div w:id="1081441695">
      <w:bodyDiv w:val="1"/>
      <w:marLeft w:val="0"/>
      <w:marRight w:val="0"/>
      <w:marTop w:val="0"/>
      <w:marBottom w:val="0"/>
      <w:divBdr>
        <w:top w:val="none" w:sz="0" w:space="0" w:color="auto"/>
        <w:left w:val="none" w:sz="0" w:space="0" w:color="auto"/>
        <w:bottom w:val="none" w:sz="0" w:space="0" w:color="auto"/>
        <w:right w:val="none" w:sz="0" w:space="0" w:color="auto"/>
      </w:divBdr>
      <w:divsChild>
        <w:div w:id="80759992">
          <w:marLeft w:val="640"/>
          <w:marRight w:val="0"/>
          <w:marTop w:val="0"/>
          <w:marBottom w:val="0"/>
          <w:divBdr>
            <w:top w:val="none" w:sz="0" w:space="0" w:color="auto"/>
            <w:left w:val="none" w:sz="0" w:space="0" w:color="auto"/>
            <w:bottom w:val="none" w:sz="0" w:space="0" w:color="auto"/>
            <w:right w:val="none" w:sz="0" w:space="0" w:color="auto"/>
          </w:divBdr>
        </w:div>
        <w:div w:id="1258363713">
          <w:marLeft w:val="640"/>
          <w:marRight w:val="0"/>
          <w:marTop w:val="0"/>
          <w:marBottom w:val="0"/>
          <w:divBdr>
            <w:top w:val="none" w:sz="0" w:space="0" w:color="auto"/>
            <w:left w:val="none" w:sz="0" w:space="0" w:color="auto"/>
            <w:bottom w:val="none" w:sz="0" w:space="0" w:color="auto"/>
            <w:right w:val="none" w:sz="0" w:space="0" w:color="auto"/>
          </w:divBdr>
        </w:div>
        <w:div w:id="326061559">
          <w:marLeft w:val="640"/>
          <w:marRight w:val="0"/>
          <w:marTop w:val="0"/>
          <w:marBottom w:val="0"/>
          <w:divBdr>
            <w:top w:val="none" w:sz="0" w:space="0" w:color="auto"/>
            <w:left w:val="none" w:sz="0" w:space="0" w:color="auto"/>
            <w:bottom w:val="none" w:sz="0" w:space="0" w:color="auto"/>
            <w:right w:val="none" w:sz="0" w:space="0" w:color="auto"/>
          </w:divBdr>
        </w:div>
        <w:div w:id="187565019">
          <w:marLeft w:val="640"/>
          <w:marRight w:val="0"/>
          <w:marTop w:val="0"/>
          <w:marBottom w:val="0"/>
          <w:divBdr>
            <w:top w:val="none" w:sz="0" w:space="0" w:color="auto"/>
            <w:left w:val="none" w:sz="0" w:space="0" w:color="auto"/>
            <w:bottom w:val="none" w:sz="0" w:space="0" w:color="auto"/>
            <w:right w:val="none" w:sz="0" w:space="0" w:color="auto"/>
          </w:divBdr>
        </w:div>
        <w:div w:id="1689679260">
          <w:marLeft w:val="640"/>
          <w:marRight w:val="0"/>
          <w:marTop w:val="0"/>
          <w:marBottom w:val="0"/>
          <w:divBdr>
            <w:top w:val="none" w:sz="0" w:space="0" w:color="auto"/>
            <w:left w:val="none" w:sz="0" w:space="0" w:color="auto"/>
            <w:bottom w:val="none" w:sz="0" w:space="0" w:color="auto"/>
            <w:right w:val="none" w:sz="0" w:space="0" w:color="auto"/>
          </w:divBdr>
        </w:div>
        <w:div w:id="483352916">
          <w:marLeft w:val="640"/>
          <w:marRight w:val="0"/>
          <w:marTop w:val="0"/>
          <w:marBottom w:val="0"/>
          <w:divBdr>
            <w:top w:val="none" w:sz="0" w:space="0" w:color="auto"/>
            <w:left w:val="none" w:sz="0" w:space="0" w:color="auto"/>
            <w:bottom w:val="none" w:sz="0" w:space="0" w:color="auto"/>
            <w:right w:val="none" w:sz="0" w:space="0" w:color="auto"/>
          </w:divBdr>
        </w:div>
        <w:div w:id="86736702">
          <w:marLeft w:val="640"/>
          <w:marRight w:val="0"/>
          <w:marTop w:val="0"/>
          <w:marBottom w:val="0"/>
          <w:divBdr>
            <w:top w:val="none" w:sz="0" w:space="0" w:color="auto"/>
            <w:left w:val="none" w:sz="0" w:space="0" w:color="auto"/>
            <w:bottom w:val="none" w:sz="0" w:space="0" w:color="auto"/>
            <w:right w:val="none" w:sz="0" w:space="0" w:color="auto"/>
          </w:divBdr>
        </w:div>
        <w:div w:id="702823069">
          <w:marLeft w:val="640"/>
          <w:marRight w:val="0"/>
          <w:marTop w:val="0"/>
          <w:marBottom w:val="0"/>
          <w:divBdr>
            <w:top w:val="none" w:sz="0" w:space="0" w:color="auto"/>
            <w:left w:val="none" w:sz="0" w:space="0" w:color="auto"/>
            <w:bottom w:val="none" w:sz="0" w:space="0" w:color="auto"/>
            <w:right w:val="none" w:sz="0" w:space="0" w:color="auto"/>
          </w:divBdr>
        </w:div>
        <w:div w:id="884415604">
          <w:marLeft w:val="640"/>
          <w:marRight w:val="0"/>
          <w:marTop w:val="0"/>
          <w:marBottom w:val="0"/>
          <w:divBdr>
            <w:top w:val="none" w:sz="0" w:space="0" w:color="auto"/>
            <w:left w:val="none" w:sz="0" w:space="0" w:color="auto"/>
            <w:bottom w:val="none" w:sz="0" w:space="0" w:color="auto"/>
            <w:right w:val="none" w:sz="0" w:space="0" w:color="auto"/>
          </w:divBdr>
        </w:div>
        <w:div w:id="788623525">
          <w:marLeft w:val="640"/>
          <w:marRight w:val="0"/>
          <w:marTop w:val="0"/>
          <w:marBottom w:val="0"/>
          <w:divBdr>
            <w:top w:val="none" w:sz="0" w:space="0" w:color="auto"/>
            <w:left w:val="none" w:sz="0" w:space="0" w:color="auto"/>
            <w:bottom w:val="none" w:sz="0" w:space="0" w:color="auto"/>
            <w:right w:val="none" w:sz="0" w:space="0" w:color="auto"/>
          </w:divBdr>
        </w:div>
        <w:div w:id="364792768">
          <w:marLeft w:val="640"/>
          <w:marRight w:val="0"/>
          <w:marTop w:val="0"/>
          <w:marBottom w:val="0"/>
          <w:divBdr>
            <w:top w:val="none" w:sz="0" w:space="0" w:color="auto"/>
            <w:left w:val="none" w:sz="0" w:space="0" w:color="auto"/>
            <w:bottom w:val="none" w:sz="0" w:space="0" w:color="auto"/>
            <w:right w:val="none" w:sz="0" w:space="0" w:color="auto"/>
          </w:divBdr>
        </w:div>
        <w:div w:id="308484665">
          <w:marLeft w:val="640"/>
          <w:marRight w:val="0"/>
          <w:marTop w:val="0"/>
          <w:marBottom w:val="0"/>
          <w:divBdr>
            <w:top w:val="none" w:sz="0" w:space="0" w:color="auto"/>
            <w:left w:val="none" w:sz="0" w:space="0" w:color="auto"/>
            <w:bottom w:val="none" w:sz="0" w:space="0" w:color="auto"/>
            <w:right w:val="none" w:sz="0" w:space="0" w:color="auto"/>
          </w:divBdr>
        </w:div>
        <w:div w:id="335348041">
          <w:marLeft w:val="640"/>
          <w:marRight w:val="0"/>
          <w:marTop w:val="0"/>
          <w:marBottom w:val="0"/>
          <w:divBdr>
            <w:top w:val="none" w:sz="0" w:space="0" w:color="auto"/>
            <w:left w:val="none" w:sz="0" w:space="0" w:color="auto"/>
            <w:bottom w:val="none" w:sz="0" w:space="0" w:color="auto"/>
            <w:right w:val="none" w:sz="0" w:space="0" w:color="auto"/>
          </w:divBdr>
        </w:div>
        <w:div w:id="1505902280">
          <w:marLeft w:val="640"/>
          <w:marRight w:val="0"/>
          <w:marTop w:val="0"/>
          <w:marBottom w:val="0"/>
          <w:divBdr>
            <w:top w:val="none" w:sz="0" w:space="0" w:color="auto"/>
            <w:left w:val="none" w:sz="0" w:space="0" w:color="auto"/>
            <w:bottom w:val="none" w:sz="0" w:space="0" w:color="auto"/>
            <w:right w:val="none" w:sz="0" w:space="0" w:color="auto"/>
          </w:divBdr>
        </w:div>
        <w:div w:id="432090259">
          <w:marLeft w:val="640"/>
          <w:marRight w:val="0"/>
          <w:marTop w:val="0"/>
          <w:marBottom w:val="0"/>
          <w:divBdr>
            <w:top w:val="none" w:sz="0" w:space="0" w:color="auto"/>
            <w:left w:val="none" w:sz="0" w:space="0" w:color="auto"/>
            <w:bottom w:val="none" w:sz="0" w:space="0" w:color="auto"/>
            <w:right w:val="none" w:sz="0" w:space="0" w:color="auto"/>
          </w:divBdr>
        </w:div>
        <w:div w:id="454711400">
          <w:marLeft w:val="640"/>
          <w:marRight w:val="0"/>
          <w:marTop w:val="0"/>
          <w:marBottom w:val="0"/>
          <w:divBdr>
            <w:top w:val="none" w:sz="0" w:space="0" w:color="auto"/>
            <w:left w:val="none" w:sz="0" w:space="0" w:color="auto"/>
            <w:bottom w:val="none" w:sz="0" w:space="0" w:color="auto"/>
            <w:right w:val="none" w:sz="0" w:space="0" w:color="auto"/>
          </w:divBdr>
        </w:div>
      </w:divsChild>
    </w:div>
    <w:div w:id="1142426652">
      <w:bodyDiv w:val="1"/>
      <w:marLeft w:val="0"/>
      <w:marRight w:val="0"/>
      <w:marTop w:val="0"/>
      <w:marBottom w:val="0"/>
      <w:divBdr>
        <w:top w:val="none" w:sz="0" w:space="0" w:color="auto"/>
        <w:left w:val="none" w:sz="0" w:space="0" w:color="auto"/>
        <w:bottom w:val="none" w:sz="0" w:space="0" w:color="auto"/>
        <w:right w:val="none" w:sz="0" w:space="0" w:color="auto"/>
      </w:divBdr>
    </w:div>
    <w:div w:id="1169557483">
      <w:bodyDiv w:val="1"/>
      <w:marLeft w:val="0"/>
      <w:marRight w:val="0"/>
      <w:marTop w:val="0"/>
      <w:marBottom w:val="0"/>
      <w:divBdr>
        <w:top w:val="none" w:sz="0" w:space="0" w:color="auto"/>
        <w:left w:val="none" w:sz="0" w:space="0" w:color="auto"/>
        <w:bottom w:val="none" w:sz="0" w:space="0" w:color="auto"/>
        <w:right w:val="none" w:sz="0" w:space="0" w:color="auto"/>
      </w:divBdr>
    </w:div>
    <w:div w:id="1178352860">
      <w:bodyDiv w:val="1"/>
      <w:marLeft w:val="0"/>
      <w:marRight w:val="0"/>
      <w:marTop w:val="0"/>
      <w:marBottom w:val="0"/>
      <w:divBdr>
        <w:top w:val="none" w:sz="0" w:space="0" w:color="auto"/>
        <w:left w:val="none" w:sz="0" w:space="0" w:color="auto"/>
        <w:bottom w:val="none" w:sz="0" w:space="0" w:color="auto"/>
        <w:right w:val="none" w:sz="0" w:space="0" w:color="auto"/>
      </w:divBdr>
      <w:divsChild>
        <w:div w:id="185412230">
          <w:marLeft w:val="640"/>
          <w:marRight w:val="0"/>
          <w:marTop w:val="0"/>
          <w:marBottom w:val="0"/>
          <w:divBdr>
            <w:top w:val="none" w:sz="0" w:space="0" w:color="auto"/>
            <w:left w:val="none" w:sz="0" w:space="0" w:color="auto"/>
            <w:bottom w:val="none" w:sz="0" w:space="0" w:color="auto"/>
            <w:right w:val="none" w:sz="0" w:space="0" w:color="auto"/>
          </w:divBdr>
        </w:div>
        <w:div w:id="1857771495">
          <w:marLeft w:val="640"/>
          <w:marRight w:val="0"/>
          <w:marTop w:val="0"/>
          <w:marBottom w:val="0"/>
          <w:divBdr>
            <w:top w:val="none" w:sz="0" w:space="0" w:color="auto"/>
            <w:left w:val="none" w:sz="0" w:space="0" w:color="auto"/>
            <w:bottom w:val="none" w:sz="0" w:space="0" w:color="auto"/>
            <w:right w:val="none" w:sz="0" w:space="0" w:color="auto"/>
          </w:divBdr>
        </w:div>
        <w:div w:id="1734695557">
          <w:marLeft w:val="640"/>
          <w:marRight w:val="0"/>
          <w:marTop w:val="0"/>
          <w:marBottom w:val="0"/>
          <w:divBdr>
            <w:top w:val="none" w:sz="0" w:space="0" w:color="auto"/>
            <w:left w:val="none" w:sz="0" w:space="0" w:color="auto"/>
            <w:bottom w:val="none" w:sz="0" w:space="0" w:color="auto"/>
            <w:right w:val="none" w:sz="0" w:space="0" w:color="auto"/>
          </w:divBdr>
        </w:div>
        <w:div w:id="995109106">
          <w:marLeft w:val="640"/>
          <w:marRight w:val="0"/>
          <w:marTop w:val="0"/>
          <w:marBottom w:val="0"/>
          <w:divBdr>
            <w:top w:val="none" w:sz="0" w:space="0" w:color="auto"/>
            <w:left w:val="none" w:sz="0" w:space="0" w:color="auto"/>
            <w:bottom w:val="none" w:sz="0" w:space="0" w:color="auto"/>
            <w:right w:val="none" w:sz="0" w:space="0" w:color="auto"/>
          </w:divBdr>
        </w:div>
        <w:div w:id="1730418342">
          <w:marLeft w:val="640"/>
          <w:marRight w:val="0"/>
          <w:marTop w:val="0"/>
          <w:marBottom w:val="0"/>
          <w:divBdr>
            <w:top w:val="none" w:sz="0" w:space="0" w:color="auto"/>
            <w:left w:val="none" w:sz="0" w:space="0" w:color="auto"/>
            <w:bottom w:val="none" w:sz="0" w:space="0" w:color="auto"/>
            <w:right w:val="none" w:sz="0" w:space="0" w:color="auto"/>
          </w:divBdr>
        </w:div>
        <w:div w:id="1704596058">
          <w:marLeft w:val="640"/>
          <w:marRight w:val="0"/>
          <w:marTop w:val="0"/>
          <w:marBottom w:val="0"/>
          <w:divBdr>
            <w:top w:val="none" w:sz="0" w:space="0" w:color="auto"/>
            <w:left w:val="none" w:sz="0" w:space="0" w:color="auto"/>
            <w:bottom w:val="none" w:sz="0" w:space="0" w:color="auto"/>
            <w:right w:val="none" w:sz="0" w:space="0" w:color="auto"/>
          </w:divBdr>
        </w:div>
        <w:div w:id="537624103">
          <w:marLeft w:val="640"/>
          <w:marRight w:val="0"/>
          <w:marTop w:val="0"/>
          <w:marBottom w:val="0"/>
          <w:divBdr>
            <w:top w:val="none" w:sz="0" w:space="0" w:color="auto"/>
            <w:left w:val="none" w:sz="0" w:space="0" w:color="auto"/>
            <w:bottom w:val="none" w:sz="0" w:space="0" w:color="auto"/>
            <w:right w:val="none" w:sz="0" w:space="0" w:color="auto"/>
          </w:divBdr>
        </w:div>
        <w:div w:id="1498768052">
          <w:marLeft w:val="640"/>
          <w:marRight w:val="0"/>
          <w:marTop w:val="0"/>
          <w:marBottom w:val="0"/>
          <w:divBdr>
            <w:top w:val="none" w:sz="0" w:space="0" w:color="auto"/>
            <w:left w:val="none" w:sz="0" w:space="0" w:color="auto"/>
            <w:bottom w:val="none" w:sz="0" w:space="0" w:color="auto"/>
            <w:right w:val="none" w:sz="0" w:space="0" w:color="auto"/>
          </w:divBdr>
        </w:div>
        <w:div w:id="1124271903">
          <w:marLeft w:val="640"/>
          <w:marRight w:val="0"/>
          <w:marTop w:val="0"/>
          <w:marBottom w:val="0"/>
          <w:divBdr>
            <w:top w:val="none" w:sz="0" w:space="0" w:color="auto"/>
            <w:left w:val="none" w:sz="0" w:space="0" w:color="auto"/>
            <w:bottom w:val="none" w:sz="0" w:space="0" w:color="auto"/>
            <w:right w:val="none" w:sz="0" w:space="0" w:color="auto"/>
          </w:divBdr>
        </w:div>
      </w:divsChild>
    </w:div>
    <w:div w:id="1195772226">
      <w:bodyDiv w:val="1"/>
      <w:marLeft w:val="0"/>
      <w:marRight w:val="0"/>
      <w:marTop w:val="0"/>
      <w:marBottom w:val="0"/>
      <w:divBdr>
        <w:top w:val="none" w:sz="0" w:space="0" w:color="auto"/>
        <w:left w:val="none" w:sz="0" w:space="0" w:color="auto"/>
        <w:bottom w:val="none" w:sz="0" w:space="0" w:color="auto"/>
        <w:right w:val="none" w:sz="0" w:space="0" w:color="auto"/>
      </w:divBdr>
      <w:divsChild>
        <w:div w:id="1569268925">
          <w:marLeft w:val="480"/>
          <w:marRight w:val="0"/>
          <w:marTop w:val="0"/>
          <w:marBottom w:val="0"/>
          <w:divBdr>
            <w:top w:val="none" w:sz="0" w:space="0" w:color="auto"/>
            <w:left w:val="none" w:sz="0" w:space="0" w:color="auto"/>
            <w:bottom w:val="none" w:sz="0" w:space="0" w:color="auto"/>
            <w:right w:val="none" w:sz="0" w:space="0" w:color="auto"/>
          </w:divBdr>
        </w:div>
        <w:div w:id="1903713492">
          <w:marLeft w:val="480"/>
          <w:marRight w:val="0"/>
          <w:marTop w:val="0"/>
          <w:marBottom w:val="0"/>
          <w:divBdr>
            <w:top w:val="none" w:sz="0" w:space="0" w:color="auto"/>
            <w:left w:val="none" w:sz="0" w:space="0" w:color="auto"/>
            <w:bottom w:val="none" w:sz="0" w:space="0" w:color="auto"/>
            <w:right w:val="none" w:sz="0" w:space="0" w:color="auto"/>
          </w:divBdr>
        </w:div>
        <w:div w:id="1584145098">
          <w:marLeft w:val="480"/>
          <w:marRight w:val="0"/>
          <w:marTop w:val="0"/>
          <w:marBottom w:val="0"/>
          <w:divBdr>
            <w:top w:val="none" w:sz="0" w:space="0" w:color="auto"/>
            <w:left w:val="none" w:sz="0" w:space="0" w:color="auto"/>
            <w:bottom w:val="none" w:sz="0" w:space="0" w:color="auto"/>
            <w:right w:val="none" w:sz="0" w:space="0" w:color="auto"/>
          </w:divBdr>
        </w:div>
        <w:div w:id="586958827">
          <w:marLeft w:val="480"/>
          <w:marRight w:val="0"/>
          <w:marTop w:val="0"/>
          <w:marBottom w:val="0"/>
          <w:divBdr>
            <w:top w:val="none" w:sz="0" w:space="0" w:color="auto"/>
            <w:left w:val="none" w:sz="0" w:space="0" w:color="auto"/>
            <w:bottom w:val="none" w:sz="0" w:space="0" w:color="auto"/>
            <w:right w:val="none" w:sz="0" w:space="0" w:color="auto"/>
          </w:divBdr>
        </w:div>
        <w:div w:id="701782826">
          <w:marLeft w:val="480"/>
          <w:marRight w:val="0"/>
          <w:marTop w:val="0"/>
          <w:marBottom w:val="0"/>
          <w:divBdr>
            <w:top w:val="none" w:sz="0" w:space="0" w:color="auto"/>
            <w:left w:val="none" w:sz="0" w:space="0" w:color="auto"/>
            <w:bottom w:val="none" w:sz="0" w:space="0" w:color="auto"/>
            <w:right w:val="none" w:sz="0" w:space="0" w:color="auto"/>
          </w:divBdr>
        </w:div>
        <w:div w:id="1876385992">
          <w:marLeft w:val="480"/>
          <w:marRight w:val="0"/>
          <w:marTop w:val="0"/>
          <w:marBottom w:val="0"/>
          <w:divBdr>
            <w:top w:val="none" w:sz="0" w:space="0" w:color="auto"/>
            <w:left w:val="none" w:sz="0" w:space="0" w:color="auto"/>
            <w:bottom w:val="none" w:sz="0" w:space="0" w:color="auto"/>
            <w:right w:val="none" w:sz="0" w:space="0" w:color="auto"/>
          </w:divBdr>
        </w:div>
        <w:div w:id="2017607457">
          <w:marLeft w:val="480"/>
          <w:marRight w:val="0"/>
          <w:marTop w:val="0"/>
          <w:marBottom w:val="0"/>
          <w:divBdr>
            <w:top w:val="none" w:sz="0" w:space="0" w:color="auto"/>
            <w:left w:val="none" w:sz="0" w:space="0" w:color="auto"/>
            <w:bottom w:val="none" w:sz="0" w:space="0" w:color="auto"/>
            <w:right w:val="none" w:sz="0" w:space="0" w:color="auto"/>
          </w:divBdr>
        </w:div>
        <w:div w:id="1573393904">
          <w:marLeft w:val="480"/>
          <w:marRight w:val="0"/>
          <w:marTop w:val="0"/>
          <w:marBottom w:val="0"/>
          <w:divBdr>
            <w:top w:val="none" w:sz="0" w:space="0" w:color="auto"/>
            <w:left w:val="none" w:sz="0" w:space="0" w:color="auto"/>
            <w:bottom w:val="none" w:sz="0" w:space="0" w:color="auto"/>
            <w:right w:val="none" w:sz="0" w:space="0" w:color="auto"/>
          </w:divBdr>
        </w:div>
        <w:div w:id="434983827">
          <w:marLeft w:val="480"/>
          <w:marRight w:val="0"/>
          <w:marTop w:val="0"/>
          <w:marBottom w:val="0"/>
          <w:divBdr>
            <w:top w:val="none" w:sz="0" w:space="0" w:color="auto"/>
            <w:left w:val="none" w:sz="0" w:space="0" w:color="auto"/>
            <w:bottom w:val="none" w:sz="0" w:space="0" w:color="auto"/>
            <w:right w:val="none" w:sz="0" w:space="0" w:color="auto"/>
          </w:divBdr>
        </w:div>
        <w:div w:id="1488790960">
          <w:marLeft w:val="480"/>
          <w:marRight w:val="0"/>
          <w:marTop w:val="0"/>
          <w:marBottom w:val="0"/>
          <w:divBdr>
            <w:top w:val="none" w:sz="0" w:space="0" w:color="auto"/>
            <w:left w:val="none" w:sz="0" w:space="0" w:color="auto"/>
            <w:bottom w:val="none" w:sz="0" w:space="0" w:color="auto"/>
            <w:right w:val="none" w:sz="0" w:space="0" w:color="auto"/>
          </w:divBdr>
        </w:div>
        <w:div w:id="1435131840">
          <w:marLeft w:val="480"/>
          <w:marRight w:val="0"/>
          <w:marTop w:val="0"/>
          <w:marBottom w:val="0"/>
          <w:divBdr>
            <w:top w:val="none" w:sz="0" w:space="0" w:color="auto"/>
            <w:left w:val="none" w:sz="0" w:space="0" w:color="auto"/>
            <w:bottom w:val="none" w:sz="0" w:space="0" w:color="auto"/>
            <w:right w:val="none" w:sz="0" w:space="0" w:color="auto"/>
          </w:divBdr>
        </w:div>
        <w:div w:id="8220255">
          <w:marLeft w:val="480"/>
          <w:marRight w:val="0"/>
          <w:marTop w:val="0"/>
          <w:marBottom w:val="0"/>
          <w:divBdr>
            <w:top w:val="none" w:sz="0" w:space="0" w:color="auto"/>
            <w:left w:val="none" w:sz="0" w:space="0" w:color="auto"/>
            <w:bottom w:val="none" w:sz="0" w:space="0" w:color="auto"/>
            <w:right w:val="none" w:sz="0" w:space="0" w:color="auto"/>
          </w:divBdr>
        </w:div>
        <w:div w:id="1833788441">
          <w:marLeft w:val="480"/>
          <w:marRight w:val="0"/>
          <w:marTop w:val="0"/>
          <w:marBottom w:val="0"/>
          <w:divBdr>
            <w:top w:val="none" w:sz="0" w:space="0" w:color="auto"/>
            <w:left w:val="none" w:sz="0" w:space="0" w:color="auto"/>
            <w:bottom w:val="none" w:sz="0" w:space="0" w:color="auto"/>
            <w:right w:val="none" w:sz="0" w:space="0" w:color="auto"/>
          </w:divBdr>
        </w:div>
        <w:div w:id="763257817">
          <w:marLeft w:val="480"/>
          <w:marRight w:val="0"/>
          <w:marTop w:val="0"/>
          <w:marBottom w:val="0"/>
          <w:divBdr>
            <w:top w:val="none" w:sz="0" w:space="0" w:color="auto"/>
            <w:left w:val="none" w:sz="0" w:space="0" w:color="auto"/>
            <w:bottom w:val="none" w:sz="0" w:space="0" w:color="auto"/>
            <w:right w:val="none" w:sz="0" w:space="0" w:color="auto"/>
          </w:divBdr>
        </w:div>
        <w:div w:id="734738426">
          <w:marLeft w:val="480"/>
          <w:marRight w:val="0"/>
          <w:marTop w:val="0"/>
          <w:marBottom w:val="0"/>
          <w:divBdr>
            <w:top w:val="none" w:sz="0" w:space="0" w:color="auto"/>
            <w:left w:val="none" w:sz="0" w:space="0" w:color="auto"/>
            <w:bottom w:val="none" w:sz="0" w:space="0" w:color="auto"/>
            <w:right w:val="none" w:sz="0" w:space="0" w:color="auto"/>
          </w:divBdr>
        </w:div>
        <w:div w:id="82141880">
          <w:marLeft w:val="480"/>
          <w:marRight w:val="0"/>
          <w:marTop w:val="0"/>
          <w:marBottom w:val="0"/>
          <w:divBdr>
            <w:top w:val="none" w:sz="0" w:space="0" w:color="auto"/>
            <w:left w:val="none" w:sz="0" w:space="0" w:color="auto"/>
            <w:bottom w:val="none" w:sz="0" w:space="0" w:color="auto"/>
            <w:right w:val="none" w:sz="0" w:space="0" w:color="auto"/>
          </w:divBdr>
        </w:div>
      </w:divsChild>
    </w:div>
    <w:div w:id="1196428844">
      <w:bodyDiv w:val="1"/>
      <w:marLeft w:val="0"/>
      <w:marRight w:val="0"/>
      <w:marTop w:val="0"/>
      <w:marBottom w:val="0"/>
      <w:divBdr>
        <w:top w:val="none" w:sz="0" w:space="0" w:color="auto"/>
        <w:left w:val="none" w:sz="0" w:space="0" w:color="auto"/>
        <w:bottom w:val="none" w:sz="0" w:space="0" w:color="auto"/>
        <w:right w:val="none" w:sz="0" w:space="0" w:color="auto"/>
      </w:divBdr>
      <w:divsChild>
        <w:div w:id="1793280690">
          <w:marLeft w:val="640"/>
          <w:marRight w:val="0"/>
          <w:marTop w:val="0"/>
          <w:marBottom w:val="0"/>
          <w:divBdr>
            <w:top w:val="none" w:sz="0" w:space="0" w:color="auto"/>
            <w:left w:val="none" w:sz="0" w:space="0" w:color="auto"/>
            <w:bottom w:val="none" w:sz="0" w:space="0" w:color="auto"/>
            <w:right w:val="none" w:sz="0" w:space="0" w:color="auto"/>
          </w:divBdr>
        </w:div>
        <w:div w:id="1027754799">
          <w:marLeft w:val="640"/>
          <w:marRight w:val="0"/>
          <w:marTop w:val="0"/>
          <w:marBottom w:val="0"/>
          <w:divBdr>
            <w:top w:val="none" w:sz="0" w:space="0" w:color="auto"/>
            <w:left w:val="none" w:sz="0" w:space="0" w:color="auto"/>
            <w:bottom w:val="none" w:sz="0" w:space="0" w:color="auto"/>
            <w:right w:val="none" w:sz="0" w:space="0" w:color="auto"/>
          </w:divBdr>
        </w:div>
        <w:div w:id="1938901013">
          <w:marLeft w:val="640"/>
          <w:marRight w:val="0"/>
          <w:marTop w:val="0"/>
          <w:marBottom w:val="0"/>
          <w:divBdr>
            <w:top w:val="none" w:sz="0" w:space="0" w:color="auto"/>
            <w:left w:val="none" w:sz="0" w:space="0" w:color="auto"/>
            <w:bottom w:val="none" w:sz="0" w:space="0" w:color="auto"/>
            <w:right w:val="none" w:sz="0" w:space="0" w:color="auto"/>
          </w:divBdr>
        </w:div>
        <w:div w:id="1696728081">
          <w:marLeft w:val="640"/>
          <w:marRight w:val="0"/>
          <w:marTop w:val="0"/>
          <w:marBottom w:val="0"/>
          <w:divBdr>
            <w:top w:val="none" w:sz="0" w:space="0" w:color="auto"/>
            <w:left w:val="none" w:sz="0" w:space="0" w:color="auto"/>
            <w:bottom w:val="none" w:sz="0" w:space="0" w:color="auto"/>
            <w:right w:val="none" w:sz="0" w:space="0" w:color="auto"/>
          </w:divBdr>
        </w:div>
        <w:div w:id="65537149">
          <w:marLeft w:val="640"/>
          <w:marRight w:val="0"/>
          <w:marTop w:val="0"/>
          <w:marBottom w:val="0"/>
          <w:divBdr>
            <w:top w:val="none" w:sz="0" w:space="0" w:color="auto"/>
            <w:left w:val="none" w:sz="0" w:space="0" w:color="auto"/>
            <w:bottom w:val="none" w:sz="0" w:space="0" w:color="auto"/>
            <w:right w:val="none" w:sz="0" w:space="0" w:color="auto"/>
          </w:divBdr>
        </w:div>
      </w:divsChild>
    </w:div>
    <w:div w:id="1231694877">
      <w:bodyDiv w:val="1"/>
      <w:marLeft w:val="0"/>
      <w:marRight w:val="0"/>
      <w:marTop w:val="0"/>
      <w:marBottom w:val="0"/>
      <w:divBdr>
        <w:top w:val="none" w:sz="0" w:space="0" w:color="auto"/>
        <w:left w:val="none" w:sz="0" w:space="0" w:color="auto"/>
        <w:bottom w:val="none" w:sz="0" w:space="0" w:color="auto"/>
        <w:right w:val="none" w:sz="0" w:space="0" w:color="auto"/>
      </w:divBdr>
    </w:div>
    <w:div w:id="1234001740">
      <w:bodyDiv w:val="1"/>
      <w:marLeft w:val="0"/>
      <w:marRight w:val="0"/>
      <w:marTop w:val="0"/>
      <w:marBottom w:val="0"/>
      <w:divBdr>
        <w:top w:val="none" w:sz="0" w:space="0" w:color="auto"/>
        <w:left w:val="none" w:sz="0" w:space="0" w:color="auto"/>
        <w:bottom w:val="none" w:sz="0" w:space="0" w:color="auto"/>
        <w:right w:val="none" w:sz="0" w:space="0" w:color="auto"/>
      </w:divBdr>
    </w:div>
    <w:div w:id="1237932773">
      <w:bodyDiv w:val="1"/>
      <w:marLeft w:val="0"/>
      <w:marRight w:val="0"/>
      <w:marTop w:val="0"/>
      <w:marBottom w:val="0"/>
      <w:divBdr>
        <w:top w:val="none" w:sz="0" w:space="0" w:color="auto"/>
        <w:left w:val="none" w:sz="0" w:space="0" w:color="auto"/>
        <w:bottom w:val="none" w:sz="0" w:space="0" w:color="auto"/>
        <w:right w:val="none" w:sz="0" w:space="0" w:color="auto"/>
      </w:divBdr>
    </w:div>
    <w:div w:id="1292707421">
      <w:bodyDiv w:val="1"/>
      <w:marLeft w:val="0"/>
      <w:marRight w:val="0"/>
      <w:marTop w:val="0"/>
      <w:marBottom w:val="0"/>
      <w:divBdr>
        <w:top w:val="none" w:sz="0" w:space="0" w:color="auto"/>
        <w:left w:val="none" w:sz="0" w:space="0" w:color="auto"/>
        <w:bottom w:val="none" w:sz="0" w:space="0" w:color="auto"/>
        <w:right w:val="none" w:sz="0" w:space="0" w:color="auto"/>
      </w:divBdr>
    </w:div>
    <w:div w:id="1403597348">
      <w:bodyDiv w:val="1"/>
      <w:marLeft w:val="0"/>
      <w:marRight w:val="0"/>
      <w:marTop w:val="0"/>
      <w:marBottom w:val="0"/>
      <w:divBdr>
        <w:top w:val="none" w:sz="0" w:space="0" w:color="auto"/>
        <w:left w:val="none" w:sz="0" w:space="0" w:color="auto"/>
        <w:bottom w:val="none" w:sz="0" w:space="0" w:color="auto"/>
        <w:right w:val="none" w:sz="0" w:space="0" w:color="auto"/>
      </w:divBdr>
      <w:divsChild>
        <w:div w:id="1077092834">
          <w:marLeft w:val="640"/>
          <w:marRight w:val="0"/>
          <w:marTop w:val="0"/>
          <w:marBottom w:val="0"/>
          <w:divBdr>
            <w:top w:val="none" w:sz="0" w:space="0" w:color="auto"/>
            <w:left w:val="none" w:sz="0" w:space="0" w:color="auto"/>
            <w:bottom w:val="none" w:sz="0" w:space="0" w:color="auto"/>
            <w:right w:val="none" w:sz="0" w:space="0" w:color="auto"/>
          </w:divBdr>
        </w:div>
        <w:div w:id="2123726525">
          <w:marLeft w:val="640"/>
          <w:marRight w:val="0"/>
          <w:marTop w:val="0"/>
          <w:marBottom w:val="0"/>
          <w:divBdr>
            <w:top w:val="none" w:sz="0" w:space="0" w:color="auto"/>
            <w:left w:val="none" w:sz="0" w:space="0" w:color="auto"/>
            <w:bottom w:val="none" w:sz="0" w:space="0" w:color="auto"/>
            <w:right w:val="none" w:sz="0" w:space="0" w:color="auto"/>
          </w:divBdr>
        </w:div>
        <w:div w:id="935409028">
          <w:marLeft w:val="640"/>
          <w:marRight w:val="0"/>
          <w:marTop w:val="0"/>
          <w:marBottom w:val="0"/>
          <w:divBdr>
            <w:top w:val="none" w:sz="0" w:space="0" w:color="auto"/>
            <w:left w:val="none" w:sz="0" w:space="0" w:color="auto"/>
            <w:bottom w:val="none" w:sz="0" w:space="0" w:color="auto"/>
            <w:right w:val="none" w:sz="0" w:space="0" w:color="auto"/>
          </w:divBdr>
        </w:div>
        <w:div w:id="538200048">
          <w:marLeft w:val="640"/>
          <w:marRight w:val="0"/>
          <w:marTop w:val="0"/>
          <w:marBottom w:val="0"/>
          <w:divBdr>
            <w:top w:val="none" w:sz="0" w:space="0" w:color="auto"/>
            <w:left w:val="none" w:sz="0" w:space="0" w:color="auto"/>
            <w:bottom w:val="none" w:sz="0" w:space="0" w:color="auto"/>
            <w:right w:val="none" w:sz="0" w:space="0" w:color="auto"/>
          </w:divBdr>
        </w:div>
      </w:divsChild>
    </w:div>
    <w:div w:id="1469594247">
      <w:bodyDiv w:val="1"/>
      <w:marLeft w:val="0"/>
      <w:marRight w:val="0"/>
      <w:marTop w:val="0"/>
      <w:marBottom w:val="0"/>
      <w:divBdr>
        <w:top w:val="none" w:sz="0" w:space="0" w:color="auto"/>
        <w:left w:val="none" w:sz="0" w:space="0" w:color="auto"/>
        <w:bottom w:val="none" w:sz="0" w:space="0" w:color="auto"/>
        <w:right w:val="none" w:sz="0" w:space="0" w:color="auto"/>
      </w:divBdr>
      <w:divsChild>
        <w:div w:id="1082680842">
          <w:marLeft w:val="640"/>
          <w:marRight w:val="0"/>
          <w:marTop w:val="0"/>
          <w:marBottom w:val="0"/>
          <w:divBdr>
            <w:top w:val="none" w:sz="0" w:space="0" w:color="auto"/>
            <w:left w:val="none" w:sz="0" w:space="0" w:color="auto"/>
            <w:bottom w:val="none" w:sz="0" w:space="0" w:color="auto"/>
            <w:right w:val="none" w:sz="0" w:space="0" w:color="auto"/>
          </w:divBdr>
        </w:div>
        <w:div w:id="1071120883">
          <w:marLeft w:val="640"/>
          <w:marRight w:val="0"/>
          <w:marTop w:val="0"/>
          <w:marBottom w:val="0"/>
          <w:divBdr>
            <w:top w:val="none" w:sz="0" w:space="0" w:color="auto"/>
            <w:left w:val="none" w:sz="0" w:space="0" w:color="auto"/>
            <w:bottom w:val="none" w:sz="0" w:space="0" w:color="auto"/>
            <w:right w:val="none" w:sz="0" w:space="0" w:color="auto"/>
          </w:divBdr>
        </w:div>
        <w:div w:id="1168711109">
          <w:marLeft w:val="640"/>
          <w:marRight w:val="0"/>
          <w:marTop w:val="0"/>
          <w:marBottom w:val="0"/>
          <w:divBdr>
            <w:top w:val="none" w:sz="0" w:space="0" w:color="auto"/>
            <w:left w:val="none" w:sz="0" w:space="0" w:color="auto"/>
            <w:bottom w:val="none" w:sz="0" w:space="0" w:color="auto"/>
            <w:right w:val="none" w:sz="0" w:space="0" w:color="auto"/>
          </w:divBdr>
        </w:div>
        <w:div w:id="587622178">
          <w:marLeft w:val="640"/>
          <w:marRight w:val="0"/>
          <w:marTop w:val="0"/>
          <w:marBottom w:val="0"/>
          <w:divBdr>
            <w:top w:val="none" w:sz="0" w:space="0" w:color="auto"/>
            <w:left w:val="none" w:sz="0" w:space="0" w:color="auto"/>
            <w:bottom w:val="none" w:sz="0" w:space="0" w:color="auto"/>
            <w:right w:val="none" w:sz="0" w:space="0" w:color="auto"/>
          </w:divBdr>
        </w:div>
        <w:div w:id="418526951">
          <w:marLeft w:val="640"/>
          <w:marRight w:val="0"/>
          <w:marTop w:val="0"/>
          <w:marBottom w:val="0"/>
          <w:divBdr>
            <w:top w:val="none" w:sz="0" w:space="0" w:color="auto"/>
            <w:left w:val="none" w:sz="0" w:space="0" w:color="auto"/>
            <w:bottom w:val="none" w:sz="0" w:space="0" w:color="auto"/>
            <w:right w:val="none" w:sz="0" w:space="0" w:color="auto"/>
          </w:divBdr>
        </w:div>
      </w:divsChild>
    </w:div>
    <w:div w:id="1471360232">
      <w:bodyDiv w:val="1"/>
      <w:marLeft w:val="0"/>
      <w:marRight w:val="0"/>
      <w:marTop w:val="0"/>
      <w:marBottom w:val="0"/>
      <w:divBdr>
        <w:top w:val="none" w:sz="0" w:space="0" w:color="auto"/>
        <w:left w:val="none" w:sz="0" w:space="0" w:color="auto"/>
        <w:bottom w:val="none" w:sz="0" w:space="0" w:color="auto"/>
        <w:right w:val="none" w:sz="0" w:space="0" w:color="auto"/>
      </w:divBdr>
    </w:div>
    <w:div w:id="1652980292">
      <w:bodyDiv w:val="1"/>
      <w:marLeft w:val="0"/>
      <w:marRight w:val="0"/>
      <w:marTop w:val="0"/>
      <w:marBottom w:val="0"/>
      <w:divBdr>
        <w:top w:val="none" w:sz="0" w:space="0" w:color="auto"/>
        <w:left w:val="none" w:sz="0" w:space="0" w:color="auto"/>
        <w:bottom w:val="none" w:sz="0" w:space="0" w:color="auto"/>
        <w:right w:val="none" w:sz="0" w:space="0" w:color="auto"/>
      </w:divBdr>
      <w:divsChild>
        <w:div w:id="1594633214">
          <w:marLeft w:val="640"/>
          <w:marRight w:val="0"/>
          <w:marTop w:val="0"/>
          <w:marBottom w:val="0"/>
          <w:divBdr>
            <w:top w:val="none" w:sz="0" w:space="0" w:color="auto"/>
            <w:left w:val="none" w:sz="0" w:space="0" w:color="auto"/>
            <w:bottom w:val="none" w:sz="0" w:space="0" w:color="auto"/>
            <w:right w:val="none" w:sz="0" w:space="0" w:color="auto"/>
          </w:divBdr>
        </w:div>
        <w:div w:id="850067822">
          <w:marLeft w:val="640"/>
          <w:marRight w:val="0"/>
          <w:marTop w:val="0"/>
          <w:marBottom w:val="0"/>
          <w:divBdr>
            <w:top w:val="none" w:sz="0" w:space="0" w:color="auto"/>
            <w:left w:val="none" w:sz="0" w:space="0" w:color="auto"/>
            <w:bottom w:val="none" w:sz="0" w:space="0" w:color="auto"/>
            <w:right w:val="none" w:sz="0" w:space="0" w:color="auto"/>
          </w:divBdr>
        </w:div>
        <w:div w:id="1443839564">
          <w:marLeft w:val="640"/>
          <w:marRight w:val="0"/>
          <w:marTop w:val="0"/>
          <w:marBottom w:val="0"/>
          <w:divBdr>
            <w:top w:val="none" w:sz="0" w:space="0" w:color="auto"/>
            <w:left w:val="none" w:sz="0" w:space="0" w:color="auto"/>
            <w:bottom w:val="none" w:sz="0" w:space="0" w:color="auto"/>
            <w:right w:val="none" w:sz="0" w:space="0" w:color="auto"/>
          </w:divBdr>
        </w:div>
        <w:div w:id="2125465300">
          <w:marLeft w:val="640"/>
          <w:marRight w:val="0"/>
          <w:marTop w:val="0"/>
          <w:marBottom w:val="0"/>
          <w:divBdr>
            <w:top w:val="none" w:sz="0" w:space="0" w:color="auto"/>
            <w:left w:val="none" w:sz="0" w:space="0" w:color="auto"/>
            <w:bottom w:val="none" w:sz="0" w:space="0" w:color="auto"/>
            <w:right w:val="none" w:sz="0" w:space="0" w:color="auto"/>
          </w:divBdr>
        </w:div>
        <w:div w:id="1831604234">
          <w:marLeft w:val="640"/>
          <w:marRight w:val="0"/>
          <w:marTop w:val="0"/>
          <w:marBottom w:val="0"/>
          <w:divBdr>
            <w:top w:val="none" w:sz="0" w:space="0" w:color="auto"/>
            <w:left w:val="none" w:sz="0" w:space="0" w:color="auto"/>
            <w:bottom w:val="none" w:sz="0" w:space="0" w:color="auto"/>
            <w:right w:val="none" w:sz="0" w:space="0" w:color="auto"/>
          </w:divBdr>
        </w:div>
        <w:div w:id="1410008190">
          <w:marLeft w:val="640"/>
          <w:marRight w:val="0"/>
          <w:marTop w:val="0"/>
          <w:marBottom w:val="0"/>
          <w:divBdr>
            <w:top w:val="none" w:sz="0" w:space="0" w:color="auto"/>
            <w:left w:val="none" w:sz="0" w:space="0" w:color="auto"/>
            <w:bottom w:val="none" w:sz="0" w:space="0" w:color="auto"/>
            <w:right w:val="none" w:sz="0" w:space="0" w:color="auto"/>
          </w:divBdr>
        </w:div>
      </w:divsChild>
    </w:div>
    <w:div w:id="1759474424">
      <w:bodyDiv w:val="1"/>
      <w:marLeft w:val="0"/>
      <w:marRight w:val="0"/>
      <w:marTop w:val="0"/>
      <w:marBottom w:val="0"/>
      <w:divBdr>
        <w:top w:val="none" w:sz="0" w:space="0" w:color="auto"/>
        <w:left w:val="none" w:sz="0" w:space="0" w:color="auto"/>
        <w:bottom w:val="none" w:sz="0" w:space="0" w:color="auto"/>
        <w:right w:val="none" w:sz="0" w:space="0" w:color="auto"/>
      </w:divBdr>
    </w:div>
    <w:div w:id="1759861556">
      <w:bodyDiv w:val="1"/>
      <w:marLeft w:val="0"/>
      <w:marRight w:val="0"/>
      <w:marTop w:val="0"/>
      <w:marBottom w:val="0"/>
      <w:divBdr>
        <w:top w:val="none" w:sz="0" w:space="0" w:color="auto"/>
        <w:left w:val="none" w:sz="0" w:space="0" w:color="auto"/>
        <w:bottom w:val="none" w:sz="0" w:space="0" w:color="auto"/>
        <w:right w:val="none" w:sz="0" w:space="0" w:color="auto"/>
      </w:divBdr>
      <w:divsChild>
        <w:div w:id="98913777">
          <w:marLeft w:val="640"/>
          <w:marRight w:val="0"/>
          <w:marTop w:val="0"/>
          <w:marBottom w:val="0"/>
          <w:divBdr>
            <w:top w:val="none" w:sz="0" w:space="0" w:color="auto"/>
            <w:left w:val="none" w:sz="0" w:space="0" w:color="auto"/>
            <w:bottom w:val="none" w:sz="0" w:space="0" w:color="auto"/>
            <w:right w:val="none" w:sz="0" w:space="0" w:color="auto"/>
          </w:divBdr>
        </w:div>
        <w:div w:id="643395306">
          <w:marLeft w:val="640"/>
          <w:marRight w:val="0"/>
          <w:marTop w:val="0"/>
          <w:marBottom w:val="0"/>
          <w:divBdr>
            <w:top w:val="none" w:sz="0" w:space="0" w:color="auto"/>
            <w:left w:val="none" w:sz="0" w:space="0" w:color="auto"/>
            <w:bottom w:val="none" w:sz="0" w:space="0" w:color="auto"/>
            <w:right w:val="none" w:sz="0" w:space="0" w:color="auto"/>
          </w:divBdr>
        </w:div>
        <w:div w:id="855801760">
          <w:marLeft w:val="640"/>
          <w:marRight w:val="0"/>
          <w:marTop w:val="0"/>
          <w:marBottom w:val="0"/>
          <w:divBdr>
            <w:top w:val="none" w:sz="0" w:space="0" w:color="auto"/>
            <w:left w:val="none" w:sz="0" w:space="0" w:color="auto"/>
            <w:bottom w:val="none" w:sz="0" w:space="0" w:color="auto"/>
            <w:right w:val="none" w:sz="0" w:space="0" w:color="auto"/>
          </w:divBdr>
        </w:div>
        <w:div w:id="1513103274">
          <w:marLeft w:val="640"/>
          <w:marRight w:val="0"/>
          <w:marTop w:val="0"/>
          <w:marBottom w:val="0"/>
          <w:divBdr>
            <w:top w:val="none" w:sz="0" w:space="0" w:color="auto"/>
            <w:left w:val="none" w:sz="0" w:space="0" w:color="auto"/>
            <w:bottom w:val="none" w:sz="0" w:space="0" w:color="auto"/>
            <w:right w:val="none" w:sz="0" w:space="0" w:color="auto"/>
          </w:divBdr>
        </w:div>
        <w:div w:id="1154373551">
          <w:marLeft w:val="640"/>
          <w:marRight w:val="0"/>
          <w:marTop w:val="0"/>
          <w:marBottom w:val="0"/>
          <w:divBdr>
            <w:top w:val="none" w:sz="0" w:space="0" w:color="auto"/>
            <w:left w:val="none" w:sz="0" w:space="0" w:color="auto"/>
            <w:bottom w:val="none" w:sz="0" w:space="0" w:color="auto"/>
            <w:right w:val="none" w:sz="0" w:space="0" w:color="auto"/>
          </w:divBdr>
        </w:div>
      </w:divsChild>
    </w:div>
    <w:div w:id="1899782811">
      <w:bodyDiv w:val="1"/>
      <w:marLeft w:val="0"/>
      <w:marRight w:val="0"/>
      <w:marTop w:val="0"/>
      <w:marBottom w:val="0"/>
      <w:divBdr>
        <w:top w:val="none" w:sz="0" w:space="0" w:color="auto"/>
        <w:left w:val="none" w:sz="0" w:space="0" w:color="auto"/>
        <w:bottom w:val="none" w:sz="0" w:space="0" w:color="auto"/>
        <w:right w:val="none" w:sz="0" w:space="0" w:color="auto"/>
      </w:divBdr>
    </w:div>
    <w:div w:id="1974867505">
      <w:bodyDiv w:val="1"/>
      <w:marLeft w:val="0"/>
      <w:marRight w:val="0"/>
      <w:marTop w:val="0"/>
      <w:marBottom w:val="0"/>
      <w:divBdr>
        <w:top w:val="none" w:sz="0" w:space="0" w:color="auto"/>
        <w:left w:val="none" w:sz="0" w:space="0" w:color="auto"/>
        <w:bottom w:val="none" w:sz="0" w:space="0" w:color="auto"/>
        <w:right w:val="none" w:sz="0" w:space="0" w:color="auto"/>
      </w:divBdr>
      <w:divsChild>
        <w:div w:id="341592526">
          <w:marLeft w:val="640"/>
          <w:marRight w:val="0"/>
          <w:marTop w:val="0"/>
          <w:marBottom w:val="0"/>
          <w:divBdr>
            <w:top w:val="none" w:sz="0" w:space="0" w:color="auto"/>
            <w:left w:val="none" w:sz="0" w:space="0" w:color="auto"/>
            <w:bottom w:val="none" w:sz="0" w:space="0" w:color="auto"/>
            <w:right w:val="none" w:sz="0" w:space="0" w:color="auto"/>
          </w:divBdr>
        </w:div>
        <w:div w:id="1913805306">
          <w:marLeft w:val="640"/>
          <w:marRight w:val="0"/>
          <w:marTop w:val="0"/>
          <w:marBottom w:val="0"/>
          <w:divBdr>
            <w:top w:val="none" w:sz="0" w:space="0" w:color="auto"/>
            <w:left w:val="none" w:sz="0" w:space="0" w:color="auto"/>
            <w:bottom w:val="none" w:sz="0" w:space="0" w:color="auto"/>
            <w:right w:val="none" w:sz="0" w:space="0" w:color="auto"/>
          </w:divBdr>
        </w:div>
        <w:div w:id="1601258046">
          <w:marLeft w:val="640"/>
          <w:marRight w:val="0"/>
          <w:marTop w:val="0"/>
          <w:marBottom w:val="0"/>
          <w:divBdr>
            <w:top w:val="none" w:sz="0" w:space="0" w:color="auto"/>
            <w:left w:val="none" w:sz="0" w:space="0" w:color="auto"/>
            <w:bottom w:val="none" w:sz="0" w:space="0" w:color="auto"/>
            <w:right w:val="none" w:sz="0" w:space="0" w:color="auto"/>
          </w:divBdr>
        </w:div>
        <w:div w:id="1323582486">
          <w:marLeft w:val="640"/>
          <w:marRight w:val="0"/>
          <w:marTop w:val="0"/>
          <w:marBottom w:val="0"/>
          <w:divBdr>
            <w:top w:val="none" w:sz="0" w:space="0" w:color="auto"/>
            <w:left w:val="none" w:sz="0" w:space="0" w:color="auto"/>
            <w:bottom w:val="none" w:sz="0" w:space="0" w:color="auto"/>
            <w:right w:val="none" w:sz="0" w:space="0" w:color="auto"/>
          </w:divBdr>
        </w:div>
        <w:div w:id="312098966">
          <w:marLeft w:val="640"/>
          <w:marRight w:val="0"/>
          <w:marTop w:val="0"/>
          <w:marBottom w:val="0"/>
          <w:divBdr>
            <w:top w:val="none" w:sz="0" w:space="0" w:color="auto"/>
            <w:left w:val="none" w:sz="0" w:space="0" w:color="auto"/>
            <w:bottom w:val="none" w:sz="0" w:space="0" w:color="auto"/>
            <w:right w:val="none" w:sz="0" w:space="0" w:color="auto"/>
          </w:divBdr>
        </w:div>
        <w:div w:id="1529876539">
          <w:marLeft w:val="640"/>
          <w:marRight w:val="0"/>
          <w:marTop w:val="0"/>
          <w:marBottom w:val="0"/>
          <w:divBdr>
            <w:top w:val="none" w:sz="0" w:space="0" w:color="auto"/>
            <w:left w:val="none" w:sz="0" w:space="0" w:color="auto"/>
            <w:bottom w:val="none" w:sz="0" w:space="0" w:color="auto"/>
            <w:right w:val="none" w:sz="0" w:space="0" w:color="auto"/>
          </w:divBdr>
        </w:div>
        <w:div w:id="1068261470">
          <w:marLeft w:val="640"/>
          <w:marRight w:val="0"/>
          <w:marTop w:val="0"/>
          <w:marBottom w:val="0"/>
          <w:divBdr>
            <w:top w:val="none" w:sz="0" w:space="0" w:color="auto"/>
            <w:left w:val="none" w:sz="0" w:space="0" w:color="auto"/>
            <w:bottom w:val="none" w:sz="0" w:space="0" w:color="auto"/>
            <w:right w:val="none" w:sz="0" w:space="0" w:color="auto"/>
          </w:divBdr>
        </w:div>
        <w:div w:id="660043514">
          <w:marLeft w:val="640"/>
          <w:marRight w:val="0"/>
          <w:marTop w:val="0"/>
          <w:marBottom w:val="0"/>
          <w:divBdr>
            <w:top w:val="none" w:sz="0" w:space="0" w:color="auto"/>
            <w:left w:val="none" w:sz="0" w:space="0" w:color="auto"/>
            <w:bottom w:val="none" w:sz="0" w:space="0" w:color="auto"/>
            <w:right w:val="none" w:sz="0" w:space="0" w:color="auto"/>
          </w:divBdr>
        </w:div>
      </w:divsChild>
    </w:div>
    <w:div w:id="2042702128">
      <w:bodyDiv w:val="1"/>
      <w:marLeft w:val="0"/>
      <w:marRight w:val="0"/>
      <w:marTop w:val="0"/>
      <w:marBottom w:val="0"/>
      <w:divBdr>
        <w:top w:val="none" w:sz="0" w:space="0" w:color="auto"/>
        <w:left w:val="none" w:sz="0" w:space="0" w:color="auto"/>
        <w:bottom w:val="none" w:sz="0" w:space="0" w:color="auto"/>
        <w:right w:val="none" w:sz="0" w:space="0" w:color="auto"/>
      </w:divBdr>
      <w:divsChild>
        <w:div w:id="748769881">
          <w:marLeft w:val="640"/>
          <w:marRight w:val="0"/>
          <w:marTop w:val="0"/>
          <w:marBottom w:val="0"/>
          <w:divBdr>
            <w:top w:val="none" w:sz="0" w:space="0" w:color="auto"/>
            <w:left w:val="none" w:sz="0" w:space="0" w:color="auto"/>
            <w:bottom w:val="none" w:sz="0" w:space="0" w:color="auto"/>
            <w:right w:val="none" w:sz="0" w:space="0" w:color="auto"/>
          </w:divBdr>
        </w:div>
        <w:div w:id="1317143583">
          <w:marLeft w:val="640"/>
          <w:marRight w:val="0"/>
          <w:marTop w:val="0"/>
          <w:marBottom w:val="0"/>
          <w:divBdr>
            <w:top w:val="none" w:sz="0" w:space="0" w:color="auto"/>
            <w:left w:val="none" w:sz="0" w:space="0" w:color="auto"/>
            <w:bottom w:val="none" w:sz="0" w:space="0" w:color="auto"/>
            <w:right w:val="none" w:sz="0" w:space="0" w:color="auto"/>
          </w:divBdr>
        </w:div>
        <w:div w:id="599028268">
          <w:marLeft w:val="640"/>
          <w:marRight w:val="0"/>
          <w:marTop w:val="0"/>
          <w:marBottom w:val="0"/>
          <w:divBdr>
            <w:top w:val="none" w:sz="0" w:space="0" w:color="auto"/>
            <w:left w:val="none" w:sz="0" w:space="0" w:color="auto"/>
            <w:bottom w:val="none" w:sz="0" w:space="0" w:color="auto"/>
            <w:right w:val="none" w:sz="0" w:space="0" w:color="auto"/>
          </w:divBdr>
        </w:div>
        <w:div w:id="520826960">
          <w:marLeft w:val="640"/>
          <w:marRight w:val="0"/>
          <w:marTop w:val="0"/>
          <w:marBottom w:val="0"/>
          <w:divBdr>
            <w:top w:val="none" w:sz="0" w:space="0" w:color="auto"/>
            <w:left w:val="none" w:sz="0" w:space="0" w:color="auto"/>
            <w:bottom w:val="none" w:sz="0" w:space="0" w:color="auto"/>
            <w:right w:val="none" w:sz="0" w:space="0" w:color="auto"/>
          </w:divBdr>
        </w:div>
        <w:div w:id="1936086014">
          <w:marLeft w:val="640"/>
          <w:marRight w:val="0"/>
          <w:marTop w:val="0"/>
          <w:marBottom w:val="0"/>
          <w:divBdr>
            <w:top w:val="none" w:sz="0" w:space="0" w:color="auto"/>
            <w:left w:val="none" w:sz="0" w:space="0" w:color="auto"/>
            <w:bottom w:val="none" w:sz="0" w:space="0" w:color="auto"/>
            <w:right w:val="none" w:sz="0" w:space="0" w:color="auto"/>
          </w:divBdr>
        </w:div>
        <w:div w:id="1285577827">
          <w:marLeft w:val="640"/>
          <w:marRight w:val="0"/>
          <w:marTop w:val="0"/>
          <w:marBottom w:val="0"/>
          <w:divBdr>
            <w:top w:val="none" w:sz="0" w:space="0" w:color="auto"/>
            <w:left w:val="none" w:sz="0" w:space="0" w:color="auto"/>
            <w:bottom w:val="none" w:sz="0" w:space="0" w:color="auto"/>
            <w:right w:val="none" w:sz="0" w:space="0" w:color="auto"/>
          </w:divBdr>
        </w:div>
        <w:div w:id="1976108150">
          <w:marLeft w:val="640"/>
          <w:marRight w:val="0"/>
          <w:marTop w:val="0"/>
          <w:marBottom w:val="0"/>
          <w:divBdr>
            <w:top w:val="none" w:sz="0" w:space="0" w:color="auto"/>
            <w:left w:val="none" w:sz="0" w:space="0" w:color="auto"/>
            <w:bottom w:val="none" w:sz="0" w:space="0" w:color="auto"/>
            <w:right w:val="none" w:sz="0" w:space="0" w:color="auto"/>
          </w:divBdr>
        </w:div>
        <w:div w:id="572011457">
          <w:marLeft w:val="640"/>
          <w:marRight w:val="0"/>
          <w:marTop w:val="0"/>
          <w:marBottom w:val="0"/>
          <w:divBdr>
            <w:top w:val="none" w:sz="0" w:space="0" w:color="auto"/>
            <w:left w:val="none" w:sz="0" w:space="0" w:color="auto"/>
            <w:bottom w:val="none" w:sz="0" w:space="0" w:color="auto"/>
            <w:right w:val="none" w:sz="0" w:space="0" w:color="auto"/>
          </w:divBdr>
        </w:div>
        <w:div w:id="346099118">
          <w:marLeft w:val="640"/>
          <w:marRight w:val="0"/>
          <w:marTop w:val="0"/>
          <w:marBottom w:val="0"/>
          <w:divBdr>
            <w:top w:val="none" w:sz="0" w:space="0" w:color="auto"/>
            <w:left w:val="none" w:sz="0" w:space="0" w:color="auto"/>
            <w:bottom w:val="none" w:sz="0" w:space="0" w:color="auto"/>
            <w:right w:val="none" w:sz="0" w:space="0" w:color="auto"/>
          </w:divBdr>
        </w:div>
        <w:div w:id="1220439123">
          <w:marLeft w:val="640"/>
          <w:marRight w:val="0"/>
          <w:marTop w:val="0"/>
          <w:marBottom w:val="0"/>
          <w:divBdr>
            <w:top w:val="none" w:sz="0" w:space="0" w:color="auto"/>
            <w:left w:val="none" w:sz="0" w:space="0" w:color="auto"/>
            <w:bottom w:val="none" w:sz="0" w:space="0" w:color="auto"/>
            <w:right w:val="none" w:sz="0" w:space="0" w:color="auto"/>
          </w:divBdr>
        </w:div>
        <w:div w:id="1286887080">
          <w:marLeft w:val="640"/>
          <w:marRight w:val="0"/>
          <w:marTop w:val="0"/>
          <w:marBottom w:val="0"/>
          <w:divBdr>
            <w:top w:val="none" w:sz="0" w:space="0" w:color="auto"/>
            <w:left w:val="none" w:sz="0" w:space="0" w:color="auto"/>
            <w:bottom w:val="none" w:sz="0" w:space="0" w:color="auto"/>
            <w:right w:val="none" w:sz="0" w:space="0" w:color="auto"/>
          </w:divBdr>
        </w:div>
        <w:div w:id="65029464">
          <w:marLeft w:val="640"/>
          <w:marRight w:val="0"/>
          <w:marTop w:val="0"/>
          <w:marBottom w:val="0"/>
          <w:divBdr>
            <w:top w:val="none" w:sz="0" w:space="0" w:color="auto"/>
            <w:left w:val="none" w:sz="0" w:space="0" w:color="auto"/>
            <w:bottom w:val="none" w:sz="0" w:space="0" w:color="auto"/>
            <w:right w:val="none" w:sz="0" w:space="0" w:color="auto"/>
          </w:divBdr>
        </w:div>
        <w:div w:id="1600990471">
          <w:marLeft w:val="640"/>
          <w:marRight w:val="0"/>
          <w:marTop w:val="0"/>
          <w:marBottom w:val="0"/>
          <w:divBdr>
            <w:top w:val="none" w:sz="0" w:space="0" w:color="auto"/>
            <w:left w:val="none" w:sz="0" w:space="0" w:color="auto"/>
            <w:bottom w:val="none" w:sz="0" w:space="0" w:color="auto"/>
            <w:right w:val="none" w:sz="0" w:space="0" w:color="auto"/>
          </w:divBdr>
        </w:div>
        <w:div w:id="66849607">
          <w:marLeft w:val="640"/>
          <w:marRight w:val="0"/>
          <w:marTop w:val="0"/>
          <w:marBottom w:val="0"/>
          <w:divBdr>
            <w:top w:val="none" w:sz="0" w:space="0" w:color="auto"/>
            <w:left w:val="none" w:sz="0" w:space="0" w:color="auto"/>
            <w:bottom w:val="none" w:sz="0" w:space="0" w:color="auto"/>
            <w:right w:val="none" w:sz="0" w:space="0" w:color="auto"/>
          </w:divBdr>
        </w:div>
        <w:div w:id="618336864">
          <w:marLeft w:val="640"/>
          <w:marRight w:val="0"/>
          <w:marTop w:val="0"/>
          <w:marBottom w:val="0"/>
          <w:divBdr>
            <w:top w:val="none" w:sz="0" w:space="0" w:color="auto"/>
            <w:left w:val="none" w:sz="0" w:space="0" w:color="auto"/>
            <w:bottom w:val="none" w:sz="0" w:space="0" w:color="auto"/>
            <w:right w:val="none" w:sz="0" w:space="0" w:color="auto"/>
          </w:divBdr>
        </w:div>
      </w:divsChild>
    </w:div>
    <w:div w:id="2056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yamin@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3526971BE49EBA0D90934E57C1C4C"/>
        <w:category>
          <w:name w:val="General"/>
          <w:gallery w:val="placeholder"/>
        </w:category>
        <w:types>
          <w:type w:val="bbPlcHdr"/>
        </w:types>
        <w:behaviors>
          <w:behavior w:val="content"/>
        </w:behaviors>
        <w:guid w:val="{62BC3288-B87D-48D8-9EFB-8A362E64E3CF}"/>
      </w:docPartPr>
      <w:docPartBody>
        <w:p w:rsidR="006E44F5" w:rsidRDefault="0049376E" w:rsidP="0049376E">
          <w:pPr>
            <w:pStyle w:val="77C3526971BE49EBA0D90934E57C1C4C"/>
          </w:pPr>
          <w:r w:rsidRPr="00AF5409">
            <w:rPr>
              <w:rStyle w:val="PlaceholderText"/>
            </w:rPr>
            <w:t>Click or tap here to enter text.</w:t>
          </w:r>
        </w:p>
      </w:docPartBody>
    </w:docPart>
    <w:docPart>
      <w:docPartPr>
        <w:name w:val="3B52957DC6A8433AA8B2A647792A30F6"/>
        <w:category>
          <w:name w:val="General"/>
          <w:gallery w:val="placeholder"/>
        </w:category>
        <w:types>
          <w:type w:val="bbPlcHdr"/>
        </w:types>
        <w:behaviors>
          <w:behavior w:val="content"/>
        </w:behaviors>
        <w:guid w:val="{1489A6F9-4CBF-4802-A048-7762BF3CB51F}"/>
      </w:docPartPr>
      <w:docPartBody>
        <w:p w:rsidR="006E44F5" w:rsidRDefault="0049376E" w:rsidP="0049376E">
          <w:pPr>
            <w:pStyle w:val="3B52957DC6A8433AA8B2A647792A30F6"/>
          </w:pPr>
          <w:r w:rsidRPr="00567219">
            <w:rPr>
              <w:rStyle w:val="PlaceholderText"/>
            </w:rPr>
            <w:t>Click or tap here to enter text.</w:t>
          </w:r>
        </w:p>
      </w:docPartBody>
    </w:docPart>
    <w:docPart>
      <w:docPartPr>
        <w:name w:val="3448685FEAD541DE91342DA11EC88750"/>
        <w:category>
          <w:name w:val="General"/>
          <w:gallery w:val="placeholder"/>
        </w:category>
        <w:types>
          <w:type w:val="bbPlcHdr"/>
        </w:types>
        <w:behaviors>
          <w:behavior w:val="content"/>
        </w:behaviors>
        <w:guid w:val="{DCF43E3B-B9A7-4D0F-9EA5-1D53A8B7DFD6}"/>
      </w:docPartPr>
      <w:docPartBody>
        <w:p w:rsidR="00E9006E" w:rsidRDefault="006E44F5" w:rsidP="006E44F5">
          <w:pPr>
            <w:pStyle w:val="3448685FEAD541DE91342DA11EC88750"/>
          </w:pPr>
          <w:r w:rsidRPr="00AF5409">
            <w:rPr>
              <w:rStyle w:val="PlaceholderText"/>
            </w:rPr>
            <w:t>Click or tap here to enter text.</w:t>
          </w:r>
        </w:p>
      </w:docPartBody>
    </w:docPart>
    <w:docPart>
      <w:docPartPr>
        <w:name w:val="9C5509C9763D4B5E91BF0D87A52429BB"/>
        <w:category>
          <w:name w:val="General"/>
          <w:gallery w:val="placeholder"/>
        </w:category>
        <w:types>
          <w:type w:val="bbPlcHdr"/>
        </w:types>
        <w:behaviors>
          <w:behavior w:val="content"/>
        </w:behaviors>
        <w:guid w:val="{42DFD8E5-B13E-4413-8095-B171DADA929B}"/>
      </w:docPartPr>
      <w:docPartBody>
        <w:p w:rsidR="00E9006E" w:rsidRDefault="006E44F5" w:rsidP="006E44F5">
          <w:pPr>
            <w:pStyle w:val="9C5509C9763D4B5E91BF0D87A52429BB"/>
          </w:pPr>
          <w:r w:rsidRPr="00AF54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B5D2789-EEB6-4703-B54E-B5963D70ECA5}"/>
      </w:docPartPr>
      <w:docPartBody>
        <w:p w:rsidR="00E9006E" w:rsidRDefault="006E44F5">
          <w:r w:rsidRPr="00381E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6E"/>
    <w:rsid w:val="000308D1"/>
    <w:rsid w:val="0049376E"/>
    <w:rsid w:val="005E75C8"/>
    <w:rsid w:val="006E44F5"/>
    <w:rsid w:val="00D94D9A"/>
    <w:rsid w:val="00E900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4F5"/>
    <w:rPr>
      <w:color w:val="808080"/>
    </w:rPr>
  </w:style>
  <w:style w:type="paragraph" w:customStyle="1" w:styleId="77C3526971BE49EBA0D90934E57C1C4C">
    <w:name w:val="77C3526971BE49EBA0D90934E57C1C4C"/>
    <w:rsid w:val="0049376E"/>
  </w:style>
  <w:style w:type="paragraph" w:customStyle="1" w:styleId="3B52957DC6A8433AA8B2A647792A30F6">
    <w:name w:val="3B52957DC6A8433AA8B2A647792A30F6"/>
    <w:rsid w:val="0049376E"/>
  </w:style>
  <w:style w:type="paragraph" w:customStyle="1" w:styleId="3448685FEAD541DE91342DA11EC88750">
    <w:name w:val="3448685FEAD541DE91342DA11EC88750"/>
    <w:rsid w:val="006E44F5"/>
  </w:style>
  <w:style w:type="paragraph" w:customStyle="1" w:styleId="9C5509C9763D4B5E91BF0D87A52429BB">
    <w:name w:val="9C5509C9763D4B5E91BF0D87A52429BB"/>
    <w:rsid w:val="006E4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4EDD00-2868-4058-B2EA-C455DACA4F37}">
  <we:reference id="wa104382081" version="1.55.1.0" store="en-US" storeType="OMEX"/>
  <we:alternateReferences>
    <we:reference id="wa104382081" version="1.55.1.0" store="" storeType="OMEX"/>
  </we:alternateReferences>
  <we:properties>
    <we:property name="MENDELEY_CITATIONS" value="[{&quot;citationID&quot;:&quot;MENDELEY_CITATION_cfcd2365-9df9-425b-bac1-310f854862b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&quot;,&quot;citationItems&quot;:[{&quot;id&quot;:&quot;65447412-ac9d-3026-bc48-e20c32efbe22&quot;,&quot;itemData&quot;:{&quot;type&quot;:&quot;webpage&quot;,&quot;id&quot;:&quot;65447412-ac9d-3026-bc48-e20c32efbe22&quot;,&quot;title&quot;:&quot;Cohen R, Rabin H. National Insurance Institute of Israel. Membership in sick funds 2016. August 2017. (In Hebrew)&quot;,&quot;accessed&quot;:{&quot;date-parts&quot;:[[2023,1,16]]},&quot;URL&quot;:&quot;https://www.btl.gov.il/Publications/survey/Documents/seker289/seker_289.pdf&quot;,&quot;container-title-short&quot;:&quot;&quot;},&quot;isTemporary&quot;:false}]},{&quot;citationID&quot;:&quot;MENDELEY_CITATION_7e69ec4a-4263-409e-aa59-aa416748ece1&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&quot;,&quot;citationItems&quot;:[{&quot;id&quot;:&quot;2c13b00e-6a97-3e20-b991-f6ad9cb05fd2&quot;,&quot;itemData&quot;:{&quot;type&quot;:&quot;article-journal&quot;,&quot;id&quot;:&quot;2c13b00e-6a97-3e20-b991-f6ad9cb05fd2&quot;,&quot;title&quot;:&quot;BNT162b2 Vaccine Booster and Mortality Due to Covid-19&quot;,&quot;author&quot;:[{&quot;family&quot;:&quot;Arbel&quot;,&quot;given&quot;:&quot;Ronen&quot;,&quot;parse-names&quot;:false,&quot;dropping-particle&quot;:&quot;&quot;,&quot;non-dropping-particle&quot;:&quot;&quot;},{&quot;family&quot;:&quot;Hammerman&quot;,&quot;given&quot;:&quot;Ariel&quot;,&quot;parse-names&quot;:false,&quot;dropping-particle&quot;:&quot;&quot;,&quot;non-dropping-particle&quot;:&quot;&quot;},{&quot;family&quot;:&quot;Sergienko&quot;,&quot;given&quot;:&quot;Ruslan&quot;,&quot;parse-names&quot;:false,&quot;dropping-particle&quot;:&quot;&quot;,&quot;non-dropping-particle&quot;:&quot;&quot;},{&quot;family&quot;:&quot;Friger&quot;,&quot;given&quot;:&quot;Michael&quot;,&quot;parse-names&quot;:false,&quot;dropping-particle&quot;:&quot;&quot;,&quot;non-dropping-particle&quot;:&quot;&quot;},{&quot;family&quot;:&quot;Peretz&quot;,&quot;given&quot;:&quot;Alon&quot;,&quot;parse-names&quot;:false,&quot;dropping-particle&quot;:&quot;&quot;,&quot;non-dropping-particle&quot;:&quot;&quot;},{&quot;family&quot;:&quot;Netzer&quot;,&quot;given&quot;:&quot;Doron&quot;,&quot;parse-names&quot;:false,&quot;dropping-particle&quot;:&quot;&quot;,&quot;non-dropping-particle&quot;:&quot;&quot;},{&quot;family&quot;:&quot;Yaron&quot;,&quot;given&quot;:&quot;Shlomit&quot;,&quot;parse-names&quot;:false,&quot;dropping-particle&quot;:&quot;&quot;,&quot;non-dropping-particle&quot;:&quot;&quot;}],&quot;container-title&quot;:&quot;New England Journal of Medicine&quot;,&quot;accessed&quot;:{&quot;date-parts&quot;:[[2023,3,6]]},&quot;DOI&quot;:&quot;10.1056/NEJMOA2115624/SUPPL_FILE/NEJMOA2115624_DISCLOSURES.PDF&quot;,&quot;ISSN&quot;:&quot;0028-4793&quot;,&quot;PMID&quot;:&quot;34879190&quot;,&quot;URL&quot;:&quot;https://www.nejm.org/doi/full/10.1056/NEJMoa2115624&quot;,&quot;issued&quot;:{&quot;date-parts&quot;:[[2021,12,23]]},&quot;page&quot;:&quot;2413-2420&quot;,&quot;abstract&quot;:&quot;BACKGROUND The emergence of the B.1.617.2 (delta) variant of severe acute respiratory syndrome coronavirus 2 and the reduced effectiveness over time of the BNT162b2 vaccine (Pfizer-BioNTech) led to a resurgence of coronavirus disease 2019 (Covid-19) cases in populations that had been vaccinated early. On July 30, 2021, the Israeli Ministry of Health approved the use of a third dose of BNT162b2 (booster) to cope with this resurgence. Evidence regarding the effectiveness of the booster in lowering mortality due to Covid-19 is still needed. METHODS We obtained data for all members of Clalit Health Services who were 50 years of age or older at the start of the study and had received two doses of BNT162b2 at least 5 months earlier. The mortality due to Covid-19 among participants who received the booster during the study period (booster group) was compared with that among participants who did not receive the booster (nonbooster group). A Cox proportional-hazards regression model with time-dependent covariates was used to estimate the association of booster status with death due to Covid-19, with adjustment for sociodemographic factors and coexisting conditions. RESULTS A total of 843,208 participants met the eligibility criteria, of whom 758,118 (90%) received the booster during the 54-day study period. Death due to Covid-19 occurred in 65 participants in the booster group (0.16 per 100,000 persons per day) and in 137 participants in the nonbooster group (2.98 per 100,000 persons per day). The adjusted hazard ratio for death due to Covid-19 in the booster group, as compared with the nonbooster group, was 0.10 (95% confidence interval, 0.07 to 0.14; P&lt;0.001). CONCLUSIONS Participants who received a booster at least 5 months after a second dose of BNT162b2 had 90% lower mortality due to Covid-19 than participants who did not receive a booster.&quot;,&quot;publisher&quot;:&quot;Massachusetts Medical Society&quot;,&quot;issue&quot;:&quot;26&quot;,&quot;volume&quot;:&quot;385&quot;,&quot;container-title-short&quot;:&quot;&quot;},&quot;isTemporary&quot;:false}]},{&quot;citationID&quot;:&quot;MENDELEY_CITATION_b84e9235-09ae-4c88-b022-8422eebe2e15&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&quot;,&quot;citationItems&quot;:[{&quot;id&quot;:&quot;7126d7d1-d75b-3b8e-920d-95195479bebd&quot;,&quot;itemData&quot;:{&quot;type&quot;:&quot;webpage&quot;,&quot;id&quot;:&quot;7126d7d1-d75b-3b8e-920d-95195479bebd&quot;,&quot;title&quot;:&quot;CHARACTERIZATION AND CLASSIFICATION OF GEOGRAPHICAL UNITS BY THE SOCIO-ECONOMIC LEVEL OF THE POPULATION 2008&quot;,&quot;accessed&quot;:{&quot;date-parts&quot;:[[2023,3,6]]},&quot;URL&quot;:&quot;https://www.cbs.gov.il/en/publications/Pages/2013/CHARACTERIZATION-AND%C2%A0CLASSIFICATION-OF%C2%A0GEOGRAPHICAL-UNITS%C2%A0BY-THE-SOCIO-ECONOMIC-LEVEL-OF-THE-POPULATION-2008.aspx&quot;,&quot;container-title-short&quot;:&quot;&quot;},&quot;isTemporary&quot;:false}]},{&quot;citationID&quot;:&quot;MENDELEY_CITATION_b9854dee-0a60-41d4-a6b5-0fc35354f452&quot;,&quot;properties&quot;:{&quot;noteIndex&quot;:0},&quot;isEdited&quot;:false,&quot;manualOverride&quot;:{&quot;isManuallyOverridden&quot;:false,&quot;citeprocText&quot;:&quot;&lt;sup&gt;4,5&lt;/sup&gt;&quot;,&quot;manualOverrideText&quot;:&quot;&quot;},&quot;citationItems&quot;:[{&quot;id&quot;:&quot;5dd207f9-0775-3d42-a005-5a2861298469&quot;,&quot;itemData&quot;:{&quot;type&quot;:&quot;webpage&quot;,&quot;id&quot;:&quot;5dd207f9-0775-3d42-a005-5a2861298469&quot;,&quot;title&quot;:&quot;People Who Are Immunocompromised | CDC&quot;,&quot;accessed&quot;:{&quot;date-parts&quot;:[[2023,4,14]]},&quot;URL&quot;:&quot;https://www.cdc.gov/coronavirus/2019-ncov/need-extra-precautions/people-who-are-immunocompromised.html&quot;},&quot;isTemporary&quot;:false},{&quot;id&quot;:&quot;23eca5ca-5f37-3309-a5b8-d8ef96577859&quot;,&quot;itemData&quot;:{&quot;type&quot;:&quot;article-journal&quot;,&quot;id&quot;:&quot;23eca5ca-5f37-3309-a5b8-d8ef96577859&quot;,&quot;title&quot;:&quot;2013 IDSA clinical practice guideline for vaccination of the immunocompromised host&quot;,&quot;author&quot;:[{&quot;family&quot;:&quot;Rubin&quot;,&quot;given&quot;:&quot;Lorry G.&quot;,&quot;parse-names&quot;:false,&quot;dropping-particle&quot;:&quot;&quot;,&quot;non-dropping-particle&quot;:&quot;&quot;},{&quot;family&quot;:&quot;Levin&quot;,&quot;given&quot;:&quot;Myron J.&quot;,&quot;parse-names&quot;:false,&quot;dropping-particle&quot;:&quot;&quot;,&quot;non-dropping-particle&quot;:&quot;&quot;},{&quot;family&quot;:&quot;Ljungman&quot;,&quot;given&quot;:&quot;Per&quot;,&quot;parse-names&quot;:false,&quot;dropping-particle&quot;:&quot;&quot;,&quot;non-dropping-particle&quot;:&quot;&quot;},{&quot;family&quot;:&quot;Davies&quot;,&quot;given&quot;:&quot;E. Graham&quot;,&quot;parse-names&quot;:false,&quot;dropping-particle&quot;:&quot;&quot;,&quot;non-dropping-particle&quot;:&quot;&quot;},{&quot;family&quot;:&quot;Avery&quot;,&quot;given&quot;:&quot;Robin&quot;,&quot;parse-names&quot;:false,&quot;dropping-particle&quot;:&quot;&quot;,&quot;non-dropping-particle&quot;:&quot;&quot;},{&quot;family&quot;:&quot;Tomblyn&quot;,&quot;given&quot;:&quot;Marcie&quot;,&quot;parse-names&quot;:false,&quot;dropping-particle&quot;:&quot;&quot;,&quot;non-dropping-particle&quot;:&quot;&quot;},{&quot;family&quot;:&quot;Bousvaros&quot;,&quot;given&quot;:&quot;Athos&quot;,&quot;parse-names&quot;:false,&quot;dropping-particle&quot;:&quot;&quot;,&quot;non-dropping-particle&quot;:&quot;&quot;},{&quot;family&quot;:&quot;Dhanireddy&quot;,&quot;given&quot;:&quot;Shireesha&quot;,&quot;parse-names&quot;:false,&quot;dropping-particle&quot;:&quot;&quot;,&quot;non-dropping-particle&quot;:&quot;&quot;},{&quot;family&quot;:&quot;Sung&quot;,&quot;given&quot;:&quot;Lillian&quot;,&quot;parse-names&quot;:false,&quot;dropping-particle&quot;:&quot;&quot;,&quot;non-dropping-particle&quot;:&quot;&quot;},{&quot;family&quot;:&quot;Keyserling&quot;,&quot;given&quot;:&quot;Harry&quot;,&quot;parse-names&quot;:false,&quot;dropping-particle&quot;:&quot;&quot;,&quot;non-dropping-particle&quot;:&quot;&quot;},{&quot;family&quot;:&quot;Kang&quot;,&quot;given&quot;:&quot;Insoo&quot;,&quot;parse-names&quot;:false,&quot;dropping-particle&quot;:&quot;&quot;,&quot;non-dropping-particle&quot;:&quot;&quot;}],&quot;container-title&quot;:&quot;Clinical Infectious Diseases&quot;,&quot;accessed&quot;:{&quot;date-parts&quot;:[[2023,4,14]]},&quot;DOI&quot;:&quot;10.1093/CID/CIT684&quot;,&quot;ISSN&quot;:&quot;10584838&quot;,&quot;PMID&quot;:&quot;24421306&quot;,&quot;issued&quot;:{&quot;date-parts&quot;:[[2014,2]]},&quot;abstract&quot;:&quot;An international panel of experts prepared an evidenced-based guideline for vaccination of immunocompromised adults and children. These guidelines are intended for use by primary care and subspecialty providers who care for immunocompromised patients. Evidence was often limited. Areas that warrant future investigation are highlighted. © 2013 The Author 2013. Published by Oxford University Press on behalf of the Infectious Diseases Society of America. All rights reserved. For Permissions, please e-mail: journals.permissions@oup. com.&quot;,&quot;issue&quot;:&quot;3&quot;,&quot;volume&quot;:&quot;58&quot;},&quot;isTemporary&quot;:false}],&quot;citationTag&quot;:&quot;MENDELEY_CITATION_v3_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&quot;},{&quot;citationID&quot;:&quot;MENDELEY_CITATION_3bb0bd71-bd01-4405-84f9-ac56e49f33f9&quot;,&quot;properties&quot;:{&quot;noteIndex&quot;:0},&quot;isEdited&quot;:false,&quot;manualOverride&quot;:{&quot;isManuallyOverridden&quot;:false,&quot;citeprocText&quot;:&quot;&lt;sup&gt;4,5&lt;/sup&gt;&quot;,&quot;manualOverrideText&quot;:&quot;&quot;},&quot;citationItems&quot;:[{&quot;id&quot;:&quot;5dd207f9-0775-3d42-a005-5a2861298469&quot;,&quot;itemData&quot;:{&quot;type&quot;:&quot;webpage&quot;,&quot;id&quot;:&quot;5dd207f9-0775-3d42-a005-5a2861298469&quot;,&quot;title&quot;:&quot;People Who Are Immunocompromised | CDC&quot;,&quot;accessed&quot;:{&quot;date-parts&quot;:[[2023,4,14]]},&quot;URL&quot;:&quot;https://www.cdc.gov/coronavirus/2019-ncov/need-extra-precautions/people-who-are-immunocompromised.html&quot;},&quot;isTemporary&quot;:false},{&quot;id&quot;:&quot;23eca5ca-5f37-3309-a5b8-d8ef96577859&quot;,&quot;itemData&quot;:{&quot;type&quot;:&quot;article-journal&quot;,&quot;id&quot;:&quot;23eca5ca-5f37-3309-a5b8-d8ef96577859&quot;,&quot;title&quot;:&quot;2013 IDSA clinical practice guideline for vaccination of the immunocompromised host&quot;,&quot;author&quot;:[{&quot;family&quot;:&quot;Rubin&quot;,&quot;given&quot;:&quot;Lorry G.&quot;,&quot;parse-names&quot;:false,&quot;dropping-particle&quot;:&quot;&quot;,&quot;non-dropping-particle&quot;:&quot;&quot;},{&quot;family&quot;:&quot;Levin&quot;,&quot;given&quot;:&quot;Myron J.&quot;,&quot;parse-names&quot;:false,&quot;dropping-particle&quot;:&quot;&quot;,&quot;non-dropping-particle&quot;:&quot;&quot;},{&quot;family&quot;:&quot;Ljungman&quot;,&quot;given&quot;:&quot;Per&quot;,&quot;parse-names&quot;:false,&quot;dropping-particle&quot;:&quot;&quot;,&quot;non-dropping-particle&quot;:&quot;&quot;},{&quot;family&quot;:&quot;Davies&quot;,&quot;given&quot;:&quot;E. Graham&quot;,&quot;parse-names&quot;:false,&quot;dropping-particle&quot;:&quot;&quot;,&quot;non-dropping-particle&quot;:&quot;&quot;},{&quot;family&quot;:&quot;Avery&quot;,&quot;given&quot;:&quot;Robin&quot;,&quot;parse-names&quot;:false,&quot;dropping-particle&quot;:&quot;&quot;,&quot;non-dropping-particle&quot;:&quot;&quot;},{&quot;family&quot;:&quot;Tomblyn&quot;,&quot;given&quot;:&quot;Marcie&quot;,&quot;parse-names&quot;:false,&quot;dropping-particle&quot;:&quot;&quot;,&quot;non-dropping-particle&quot;:&quot;&quot;},{&quot;family&quot;:&quot;Bousvaros&quot;,&quot;given&quot;:&quot;Athos&quot;,&quot;parse-names&quot;:false,&quot;dropping-particle&quot;:&quot;&quot;,&quot;non-dropping-particle&quot;:&quot;&quot;},{&quot;family&quot;:&quot;Dhanireddy&quot;,&quot;given&quot;:&quot;Shireesha&quot;,&quot;parse-names&quot;:false,&quot;dropping-particle&quot;:&quot;&quot;,&quot;non-dropping-particle&quot;:&quot;&quot;},{&quot;family&quot;:&quot;Sung&quot;,&quot;given&quot;:&quot;Lillian&quot;,&quot;parse-names&quot;:false,&quot;dropping-particle&quot;:&quot;&quot;,&quot;non-dropping-particle&quot;:&quot;&quot;},{&quot;family&quot;:&quot;Keyserling&quot;,&quot;given&quot;:&quot;Harry&quot;,&quot;parse-names&quot;:false,&quot;dropping-particle&quot;:&quot;&quot;,&quot;non-dropping-particle&quot;:&quot;&quot;},{&quot;family&quot;:&quot;Kang&quot;,&quot;given&quot;:&quot;Insoo&quot;,&quot;parse-names&quot;:false,&quot;dropping-particle&quot;:&quot;&quot;,&quot;non-dropping-particle&quot;:&quot;&quot;}],&quot;container-title&quot;:&quot;Clinical Infectious Diseases&quot;,&quot;accessed&quot;:{&quot;date-parts&quot;:[[2023,4,14]]},&quot;DOI&quot;:&quot;10.1093/CID/CIT684&quot;,&quot;ISSN&quot;:&quot;10584838&quot;,&quot;PMID&quot;:&quot;24421306&quot;,&quot;issued&quot;:{&quot;date-parts&quot;:[[2014,2]]},&quot;abstract&quot;:&quot;An international panel of experts prepared an evidenced-based guideline for vaccination of immunocompromised adults and children. These guidelines are intended for use by primary care and subspecialty providers who care for immunocompromised patients. Evidence was often limited. Areas that warrant future investigation are highlighted. © 2013 The Author 2013. Published by Oxford University Press on behalf of the Infectious Diseases Society of America. All rights reserved. For Permissions, please e-mail: journals.permissions@oup. com.&quot;,&quot;issue&quot;:&quot;3&quot;,&quot;volume&quot;:&quot;58&quot;},&quot;isTemporary&quot;:false}],&quot;citationTag&quot;:&quot;MENDELEY_CITATION_v3_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&quot;},{&quot;citationID&quot;:&quot;MENDELEY_CITATION_f744a3ce-2fbc-4603-bef2-960b3a63e2cb&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&quot;,&quot;citationItems&quot;:[{&quot;id&quot;:&quot;41ced035-4623-3264-a723-d111457e04c7&quot;,&quot;itemData&quot;:{&quot;type&quot;:&quot;article-journal&quot;,&quot;id&quot;:&quot;41ced035-4623-3264-a723-d111457e04c7&quot;,&quot;title&quot;:&quot;Effectiveness of a fourth dose of covid-19 mRNA vaccine against the omicron variant among long term care residents in Ontario, Canada: test negative design study&quot;,&quot;author&quot;:[{&quot;family&quot;:&quot;Grewal&quot;,&quot;given&quot;:&quot;Ramandip&quot;,&quot;parse-names&quot;:false,&quot;dropping-particle&quot;:&quot;&quot;,&quot;non-dropping-particle&quot;:&quot;&quot;},{&quot;family&quot;:&quot;Kitchen&quot;,&quot;given&quot;:&quot;Sophie A.&quot;,&quot;parse-names&quot;:false,&quot;dropping-particle&quot;:&quot;&quot;,&quot;non-dropping-particle&quot;:&quot;&quot;},{&quot;family&quot;:&quot;Nguyen&quot;,&quot;given&quot;:&quot;Lena&quot;,&quot;parse-names&quot;:false,&quot;dropping-particle&quot;:&quot;&quot;,&quot;non-dropping-particle&quot;:&quot;&quot;},{&quot;family&quot;:&quot;Buchan&quot;,&quot;given&quot;:&quot;Sarah A.&quot;,&quot;parse-names&quot;:false,&quot;dropping-particle&quot;:&quot;&quot;,&quot;non-dropping-particle&quot;:&quot;&quot;},{&quot;family&quot;:&quot;Wilson&quot;,&quot;given&quot;:&quot;Sarah E.&quot;,&quot;parse-names&quot;:false,&quot;dropping-particle&quot;:&quot;&quot;,&quot;non-dropping-particle&quot;:&quot;&quot;},{&quot;family&quot;:&quot;Costa&quot;,&quot;given&quot;:&quot;Andrew P.&quot;,&quot;parse-names&quot;:false,&quot;dropping-particle&quot;:&quot;&quot;,&quot;non-dropping-particle&quot;:&quot;&quot;},{&quot;family&quot;:&quot;Kwong&quot;,&quot;given&quot;:&quot;Jeffrey C.&quot;,&quot;parse-names&quot;:false,&quot;dropping-particle&quot;:&quot;&quot;,&quot;non-dropping-particle&quot;:&quot;&quot;}],&quot;container-title&quot;:&quot;BMJ&quot;,&quot;accessed&quot;:{&quot;date-parts&quot;:[[2023,4,14]]},&quot;DOI&quot;:&quot;10.1136/BMJ-2022-071502&quot;,&quot;ISSN&quot;:&quot;1756-1833&quot;,&quot;PMID&quot;:&quot;35793826&quot;,&quot;URL&quot;:&quot;https://www.bmj.com/content/378/bmj-2022-071502&quot;,&quot;issued&quot;:{&quot;date-parts&quot;:[[2022,7,6]]},&quot;abstract&quot;:&quot;Objectives To estimate the marginal effectiveness of a fourth versus third dose and the vaccine effectiveness of mRNA covid-19 vaccines BNT162b2 and mRNA-1273 against any infection, symptomatic infection, and severe outcomes (hospital admission or death) related to the omicron variant.\n\nDesign Test negative design.\n\nSetting Long term care facilities in Ontario, Canada, 30 December 2021 to 27 April 2022.\n\nParticipants After exclusions, 61 344 residents aged 60 years or older across 626 long term care facilities in Ontario, Canada who were tested for SARS-CoV-2 were included.\n\nMain outcome measures Laboratory confirmed omicron SARS-CoV-2 infection (any and symptomatic) by reverse transcription polymerase chain reaction (RT-PCR), and hospital admission or death. Multivariable logistic regression was used to estimate marginal effectiveness (four versus three doses) and vaccine effectiveness (two, three, or four doses versus no doses) while adjusting for personal characteristics, comorbidities, week of test, and previous positive SARS-CoV-2 test result more than 90 days previously.\n\nResults 13 654 residents who tested positive for omicron SARS-CoV-2 infection and 205 862 test negative controls were included. The marginal effectiveness of a fourth dose (95% of vaccine recipients received mRNA-1273 as the fourth dose) seven days or more after vaccination versus a third dose received 84 or more days previously was 19% (95% confidence interval 12% to 26%) against infection, 31% (20% to 41%) against symptomatic infection, and 40% (24% to 52%) against severe outcomes. Vaccine effectiveness in vaccine recipients (compared with unvaccinated) increased with each additional dose, and for a fourth dose was 49% (95% confidence interval 43% to 54%) against infection, 69% (61% to 76%) against symptomatic infection, and 86% (81% to 90%) against severe outcomes.\n\nConclusions The findings suggest that compared with a third dose of mRNA covid-19 vaccine, a fourth dose improved protection against infection, symptomatic infection, and severe outcomes among long term care residents during an omicron dominant period. A fourth vaccine dose was associated with strong protection against severe outcomes in vaccinated residents compared with unvaccinated residents, although the duration of protection remains unknown.\n\nThe dataset from this study is held securely in coded form at ICES. While legal data sharing agreements between ICES and data providers (eg, healthcare organisations and government) prohibit ICES from making the dataset publicly available, access may be granted to those who meet prespecified criteria for confidential access, available at &lt;https://www.ices.on.ca/DAS/AHRQ&gt; (email: das@ices.on.ca). The full dataset creation plan and underlying analytical code are available from the authors on request, understanding that the computer programs might rely on coding templates or macros that are unique to ICES and are therefore either inaccessible or require modification.&quot;,&quot;publisher&quot;:&quot;British Medical Journal Publishing Group&quot;,&quot;volume&quot;:&quot;378&quot;,&quot;container-title-short&quot;:&quot;&quot;},&quot;isTemporary&quot;:false},{&quot;id&quot;:&quot;3b50b6c7-d1e3-3a86-a478-ecddfa553837&quot;,&quot;itemData&quot;:{&quot;type&quot;:&quot;article-journal&quot;,&quot;id&quot;:&quot;3b50b6c7-d1e3-3a86-a478-ecddfa553837&quot;,&quot;title&quot;:&quot;Effectiveness of a second BNT162b2 booster vaccine against hospitalization and death from COVID-19 in adults aged over 60 years&quot;,&quot;author&quot;:[{&quot;family&quot;:&quot;Arbel&quot;,&quot;given&quot;:&quot;Ronen&quot;,&quot;parse-names&quot;:false,&quot;dropping-particle&quot;:&quot;&quot;,&quot;non-dropping-particle&quot;:&quot;&quot;},{&quot;family&quot;:&quot;Sergienko&quot;,&quot;given&quot;:&quot;Ruslan&quot;,&quot;parse-names&quot;:false,&quot;dropping-particle&quot;:&quot;&quot;,&quot;non-dropping-particle&quot;:&quot;&quot;},{&quot;family&quot;:&quot;Friger&quot;,&quot;given&quot;:&quot;Michael&quot;,&quot;parse-names&quot;:false,&quot;dropping-particle&quot;:&quot;&quot;,&quot;non-dropping-particle&quot;:&quot;&quot;},{&quot;family&quot;:&quot;Peretz&quot;,&quot;given&quot;:&quot;Alon&quot;,&quot;parse-names&quot;:false,&quot;dropping-particle&quot;:&quot;&quot;,&quot;non-dropping-particle&quot;:&quot;&quot;},{&quot;family&quot;:&quot;Beckenstein&quot;,&quot;given&quot;:&quot;Tanya&quot;,&quot;parse-names&quot;:false,&quot;dropping-particle&quot;:&quot;&quot;,&quot;non-dropping-particle&quot;:&quot;&quot;},{&quot;family&quot;:&quot;Yaron&quot;,&quot;given&quot;:&quot;Shlomit&quot;,&quot;parse-names&quot;:false,&quot;dropping-particle&quot;:&quot;&quot;,&quot;non-dropping-particle&quot;:&quot;&quot;},{&quot;family&quot;:&quot;Netzer&quot;,&quot;given&quot;:&quot;Doron&quot;,&quot;parse-names&quot;:false,&quot;dropping-particle&quot;:&quot;&quot;,&quot;non-dropping-particle&quot;:&quot;&quot;},{&quot;family&quot;:&quot;Hammerman&quot;,&quot;given&quot;:&quot;Ariel&quot;,&quot;parse-names&quot;:false,&quot;dropping-particle&quot;:&quot;&quot;,&quot;non-dropping-particle&quot;:&quot;&quot;}],&quot;container-title&quot;:&quot;Nature Medicine 2022 28:7&quot;,&quot;accessed&quot;:{&quot;date-parts&quot;:[[2023,4,14]]},&quot;DOI&quot;:&quot;10.1038/s41591-022-01832-0&quot;,&quot;ISSN&quot;:&quot;1546-170X&quot;,&quot;PMID&quot;:&quot;35468276&quot;,&quot;URL&quot;:&quot;https://www.nature.com/articles/s41591-022-01832-0&quot;,&quot;issued&quot;:{&quot;date-parts&quot;:[[2022,4,25]]},&quot;page&quot;:&quot;1486-1490&quot;,&quot;abstract&quot;:&quot;The rapid emergence of the B.1.1.529 (Omicron) variant of SARS-CoV-2 led to a global resurgence of coronavirus disease 2019 (COVID-19). Israeli authorities approved a fourth COVID-19 vaccine dose (second booster) for individuals aged 60 years and over who had received a first booster dose 4 or more months earlier. Evidence for the effectiveness of a second booster dose in reducing hospitalizations and mortality due to COVID-19 is warranted. This retrospective cohort study included all members of Clalit Health Services who were aged 60–100 years and who were eligible for the second booster on 3 January 2022. Hospitalizations and mortality due to COVID-19 in participants who received the second booster were compared with those for participants who received one booster dose. Cox proportional hazards regression models with time-dependent covariates were used to estimate the association between the second booster and hospitalization and death due to COVID-19 while adjusting for demographic factors and coexisting illnesses. A total of 563,465 participants met the eligibility criteria. Of those, 328,597 (58%) received a second booster dose during the 40 day study period. Hospitalization due to COVID-19 occurred in 270 of the second-booster recipients and in 550 participants who received one booster dose (adjusted hazard ratio, 0.36; 95% confidence interval (CI): 0.31–0.43). Death due to COVID-19 occurred in 92 second-booster recipients and in 232 participants who received one booster dose (adjusted hazard ratio, 0.22; 95% CI: 0.17–0.28). This study demonstrates a substantial reduction in hospitalizations and deaths due to COVID-19 conferred by a second booster in Israeli adults aged 60 years and over. A retrospective analysis of data from a large healthcare insurance provider in Israel shows that a second booster shot (fourth dose) of BNT162b2 in people aged 60 years and over results in a substantial reduction in hospitalizations and deaths due to COVID-19.&quot;,&quot;publisher&quot;:&quot;Nature Publishing Group&quot;,&quot;issue&quot;:&quot;7&quot;,&quot;volume&quot;:&quot;28&quot;,&quot;container-title-short&quot;:&quot;&quot;},&quot;isTemporary&quot;:false}]},{&quot;citationID&quot;:&quot;MENDELEY_CITATION_2f95f523-dbe4-45b5-b5a1-6290db9928cf&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&quot;,&quot;citationItems&quot;:[{&quot;id&quot;:&quot;51b29be7-a317-3e21-bb10-a83fc3d08768&quot;,&quot;itemData&quot;:{&quot;type&quot;:&quot;article-journal&quot;,&quot;id&quot;:&quot;51b29be7-a317-3e21-bb10-a83fc3d08768&quot;,&quot;title&quot;:&quot;Long-term Protection Associated With COVID-19 Vaccination and Prior Infection&quot;,&quot;author&quot;:[{&quot;family&quot;:&quot;Tenforde&quot;,&quot;given&quot;:&quot;Mark W.&quot;,&quot;parse-names&quot;:false,&quot;dropping-particle&quot;:&quot;&quot;,&quot;non-dropping-particle&quot;:&quot;&quot;},{&quot;family&quot;:&quot;Link-Gelles&quot;,&quot;given&quot;:&quot;Ruth&quot;,&quot;parse-names&quot;:false,&quot;dropping-particle&quot;:&quot;&quot;,&quot;non-dropping-particle&quot;:&quot;&quot;},{&quot;family&quot;:&quot;Patel&quot;,&quot;given&quot;:&quot;Manish M.&quot;,&quot;parse-names&quot;:false,&quot;dropping-particle&quot;:&quot;&quot;,&quot;non-dropping-particle&quot;:&quot;&quot;}],&quot;container-title&quot;:&quot;JAMA&quot;,&quot;container-title-short&quot;:&quot;JAMA&quot;,&quot;accessed&quot;:{&quot;date-parts&quot;:[[2023,4,14]]},&quot;DOI&quot;:&quot;10.1001/JAMA.2022.14660&quot;,&quot;ISSN&quot;:&quot;0098-7484&quot;,&quot;PMID&quot;:&quot;36156638&quot;,&quot;URL&quot;:&quot;https://jamanetwork.com/journals/jama/fullarticle/2796894&quot;,&quot;issued&quot;:{&quot;date-parts&quot;:[[2022,10,11]]},&quot;page&quot;:&quot;1402-1404&quot;,&quot;publisher&quot;:&quot;American Medical Association&quot;,&quot;issue&quot;:&quot;14&quot;,&quot;volume&quot;:&quot;328&quot;},&quot;isTemporary&quot;:false},{&quot;id&quot;:&quot;339f22ea-e3ed-3bbc-9ddc-1160664a011e&quot;,&quot;itemData&quot;:{&quot;type&quot;:&quot;article-journal&quot;,&quot;id&quot;:&quot;339f22ea-e3ed-3bbc-9ddc-1160664a011e&quot;,&quot;title&quot;:&quot;Past SARS-CoV-2 infection protection against re-infection: a systematic review and meta-analysis&quot;,&quot;author&quot;:[{&quot;family&quot;:&quot;Stein&quot;,&quot;given&quot;:&quot;Caroline&quot;,&quot;parse-names&quot;:false,&quot;dropping-particle&quot;:&quot;&quot;,&quot;non-dropping-particle&quot;:&quot;&quot;},{&quot;family&quot;:&quot;Nassereldine&quot;,&quot;given&quot;:&quot;Hasan&quot;,&quot;parse-names&quot;:false,&quot;dropping-particle&quot;:&quot;&quot;,&quot;non-dropping-particle&quot;:&quot;&quot;},{&quot;family&quot;:&quot;Sorensen&quot;,&quot;given&quot;:&quot;Reed J.D.&quot;,&quot;parse-names&quot;:false,&quot;dropping-particle&quot;:&quot;&quot;,&quot;non-dropping-particle&quot;:&quot;&quot;},{&quot;family&quot;:&quot;Amlag&quot;,&quot;given&quot;:&quot;Joanne O.&quot;,&quot;parse-names&quot;:false,&quot;dropping-particle&quot;:&quot;&quot;,&quot;non-dropping-particle&quot;:&quot;&quot;},{&quot;family&quot;:&quot;Bisignano&quot;,&quot;given&quot;:&quot;Catherine&quot;,&quot;parse-names&quot;:false,&quot;dropping-particle&quot;:&quot;&quot;,&quot;non-dropping-particle&quot;:&quot;&quot;},{&quot;family&quot;:&quot;Byrne&quot;,&quot;given&quot;:&quot;Sam&quot;,&quot;parse-names&quot;:false,&quot;dropping-particle&quot;:&quot;&quot;,&quot;non-dropping-particle&quot;:&quot;&quot;},{&quot;family&quot;:&quot;Castro&quot;,&quot;given&quot;:&quot;Emma&quot;,&quot;parse-names&quot;:false,&quot;dropping-particle&quot;:&quot;&quot;,&quot;non-dropping-particle&quot;:&quot;&quot;},{&quot;family&quot;:&quot;Coberly&quot;,&quot;given&quot;:&quot;Kaleb&quot;,&quot;parse-names&quot;:false,&quot;dropping-particle&quot;:&quot;&quot;,&quot;non-dropping-particle&quot;:&quot;&quot;},{&quot;family&quot;:&quot;Collins&quot;,&quot;given&quot;:&quot;James K.&quot;,&quot;parse-names&quot;:false,&quot;dropping-particle&quot;:&quot;&quot;,&quot;non-dropping-particle&quot;:&quot;&quot;},{&quot;family&quot;:&quot;Dalos&quot;,&quot;given&quot;:&quot;Jeremy&quot;,&quot;parse-names&quot;:false,&quot;dropping-particle&quot;:&quot;&quot;,&quot;non-dropping-particle&quot;:&quot;&quot;},{&quot;family&quot;:&quot;Daoud&quot;,&quot;given&quot;:&quot;Farah&quot;,&quot;parse-names&quot;:false,&quot;dropping-particle&quot;:&quot;&quot;,&quot;non-dropping-particle&quot;:&quot;&quot;},{&quot;family&quot;:&quot;Deen&quot;,&quot;given&quot;:&quot;Amanda&quot;,&quot;parse-names&quot;:false,&quot;dropping-particle&quot;:&quot;&quot;,&quot;non-dropping-particle&quot;:&quot;&quot;},{&quot;family&quot;:&quot;Gakidou&quot;,&quot;given&quot;:&quot;Emmanuela&quot;,&quot;parse-names&quot;:false,&quot;dropping-particle&quot;:&quot;&quot;,&quot;non-dropping-particle&quot;:&quot;&quot;},{&quot;family&quot;:&quot;Giles&quot;,&quot;given&quot;:&quot;John R.&quot;,&quot;parse-names&quot;:false,&quot;dropping-particle&quot;:&quot;&quot;,&quot;non-dropping-particle&quot;:&quot;&quot;},{&quot;family&quot;:&quot;Hulland&quot;,&quot;given&quot;:&quot;Erin N.&quot;,&quot;parse-names&quot;:false,&quot;dropping-particle&quot;:&quot;&quot;,&quot;non-dropping-particle&quot;:&quot;&quot;},{&quot;family&quot;:&quot;Huntley&quot;,&quot;given&quot;:&quot;Bethany M.&quot;,&quot;parse-names&quot;:false,&quot;dropping-particle&quot;:&quot;&quot;,&quot;non-dropping-particle&quot;:&quot;&quot;},{&quot;family&quot;:&quot;Kinzel&quot;,&quot;given&quot;:&quot;Kasey E.&quot;,&quot;parse-names&quot;:false,&quot;dropping-particle&quot;:&quot;&quot;,&quot;non-dropping-particle&quot;:&quot;&quot;},{&quot;family&quot;:&quot;Lozano&quot;,&quot;given&quot;:&quot;Rafael&quot;,&quot;parse-names&quot;:false,&quot;dropping-particle&quot;:&quot;&quot;,&quot;non-dropping-particle&quot;:&quot;&quot;},{&quot;family&quot;:&quot;Mokdad&quot;,&quot;given&quot;:&quot;Ali H.&quot;,&quot;parse-names&quot;:false,&quot;dropping-particle&quot;:&quot;&quot;,&quot;non-dropping-particle&quot;:&quot;&quot;},{&quot;family&quot;:&quot;Pham&quot;,&quot;given&quot;:&quot;Tom&quot;,&quot;parse-names&quot;:false,&quot;dropping-particle&quot;:&quot;&quot;,&quot;non-dropping-particle&quot;:&quot;&quot;},{&quot;family&quot;:&quot;Pigott&quot;,&quot;given&quot;:&quot;David M.&quot;,&quot;parse-names&quot;:false,&quot;dropping-particle&quot;:&quot;&quot;,&quot;non-dropping-particle&quot;:&quot;&quot;},{&quot;family&quot;:&quot;Reiner&quot;,&quot;given&quot;:&quot;Robert C.&quot;,&quot;parse-names&quot;:false,&quot;dropping-particle&quot;:&quot;&quot;,&quot;non-dropping-particle&quot;:&quot;&quot;},{&quot;family&quot;:&quot;Vos&quot;,&quot;given&quot;:&quot;Theo&quot;,&quot;parse-names&quot;:false,&quot;dropping-particle&quot;:&quot;&quot;,&quot;non-dropping-particle&quot;:&quot;&quot;},{&quot;family&quot;:&quot;Hay&quot;,&quot;given&quot;:&quot;Simon I.&quot;,&quot;parse-names&quot;:false,&quot;dropping-particle&quot;:&quot;&quot;,&quot;non-dropping-particle&quot;:&quot;&quot;},{&quot;family&quot;:&quot;Murray&quot;,&quot;given&quot;:&quot;Christopher J.L.&quot;,&quot;parse-names&quot;:false,&quot;dropping-particle&quot;:&quot;&quot;,&quot;non-dropping-particle&quot;:&quot;&quot;},{&quot;family&quot;:&quot;Lim&quot;,&quot;given&quot;:&quot;Stephen S.&quot;,&quot;parse-names&quot;:false,&quot;dropping-particle&quot;:&quot;&quot;,&quot;non-dropping-particle&quot;:&quot;&quot;}],&quot;container-title&quot;:&quot;The Lancet&quot;,&quot;accessed&quot;:{&quot;date-parts&quot;:[[2023,4,14]]},&quot;DOI&quot;:&quot;10.1016/S0140-6736(22)02465-5&quot;,&quot;ISSN&quot;:&quot;1474547X&quot;,&quot;URL&quot;:&quot;http://www.thelancet.com/article/S0140673622024655/fulltext&quot;,&quot;issued&quot;:{&quot;date-parts&quot;:[[2023,3,11]]},&quot;page&quot;:&quot;833-842&quot;,&quot;abstract&quot;:&quot;Background: Understanding the level and characteristics of protection from past SARS-CoV-2 infection against subsequent re-infection, symptomatic COVID-19 disease, and severe disease is essential for predicting future potential disease burden, for designing policies that restrict travel or access to venues where there is a high risk of transmission, and for informing choices about when to receive vaccine doses. We aimed to systematically synthesise studies to estimate protection from past infection by variant, and where data allow, by time since infection. Methods: In this systematic review and meta-analysis, we identified, reviewed, and extracted from the scientific literature retrospective and prospective cohort studies and test-negative case-control studies published from inception up to Sept 31, 2022, that estimated the reduction in risk of COVID-19 among individuals with a past SARS-CoV-2 infection in comparison to those without a previous infection. We meta-analysed the effectiveness of past infection by outcome (infection, symptomatic disease, and severe disease), variant, and time since infection. We ran a Bayesian meta-regression to estimate the pooled estimates of protection. Risk-of-bias assessment was evaluated using the National Institutes of Health quality-assessment tools. The systematic review was PRISMA compliant and was registered with PROSPERO (number CRD42022303850). Findings: We identified a total of 65 studies from 19 different countries. Our meta-analyses showed that protection from past infection and any symptomatic disease was high for ancestral, alpha, beta, and delta variants, but was substantially lower for the omicron BA.1 variant. Pooled effectiveness against re-infection by the omicron BA.1 variant was 45·3% (95% uncertainty interval [UI] 17·3–76·1) and 44·0% (26·5–65·0) against omicron BA.1 symptomatic disease. Mean pooled effectiveness was greater than 78% against severe disease (hospitalisation and death) for all variants, including omicron BA.1. Protection from re-infection from ancestral, alpha, and delta variants declined over time but remained at 78·6% (49·8–93·6) at 40 weeks. Protection against re-infection by the omicron BA.1 variant declined more rapidly and was estimated at 36·1% (24·4–51·3) at 40 weeks. On the other hand, protection against severe disease remained high for all variants, with 90·2% (69·7–97·5) for ancestral, alpha, and delta variants, and 88·9% (84·7–90·9) for omicron BA.1 at 40 weeks. Interpretation: Protection from past infection against re-infection from pre-omicron variants was very high and remained high even after 40 weeks. Protection was substantially lower for the omicron BA.1 variant and declined more rapidly over time than protection against previous variants. Protection from severe disease was high for all variants. The immunity conferred by past infection should be weighed alongside protection from vaccination when assessing future disease burden from COVID-19, providing guidance on when individuals should be vaccinated, and designing policies that mandate vaccination for workers or restrict access, on the basis of immune status, to settings where the risk of transmission is high, such as travel and high-occupancy indoor settings. Funding: Bill &amp; Melinda Gates Foundation, J Stanton, T Gillespie, and J and E Nordstrom.&quot;,&quot;publisher&quot;:&quot;Elsevier B.V.&quot;,&quot;issue&quot;:&quot;10379&quot;,&quot;volume&quot;:&quot;401&quot;,&quot;container-title-short&quot;:&quot;&quot;},&quot;isTemporary&quot;:false}]}]"/>
    <we:property name="MENDELEY_CITATIONS_LOCALE_CODE" value="&quot;en-US&quot;"/>
    <we:property name="MENDELEY_CITATIONS_STYLE" value="{&quot;id&quot;:&quot;https://www.zotero.org/styles/the-new-england-journal-of-medicine&quot;,&quot;title&quot;:&quot;The New England Journal of Medicin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64F5-B6E5-4DFF-8637-9EBAD6B4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Matan Yechezkel</dc:creator>
  <cp:keywords/>
  <dc:description/>
  <cp:lastModifiedBy>Faust, Jeremy S.,MD</cp:lastModifiedBy>
  <cp:revision>3</cp:revision>
  <dcterms:created xsi:type="dcterms:W3CDTF">2023-04-14T15:28:00Z</dcterms:created>
  <dcterms:modified xsi:type="dcterms:W3CDTF">2023-04-14T18:15:00Z</dcterms:modified>
</cp:coreProperties>
</file>