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31CF2" w14:textId="1800683E" w:rsidR="00E85B4D" w:rsidRPr="00150A06" w:rsidRDefault="00150A06">
      <w:pPr>
        <w:rPr>
          <w:rFonts w:ascii="Times New Roman" w:hAnsi="Times New Roman"/>
          <w:i/>
          <w:iCs/>
        </w:rPr>
      </w:pPr>
      <w:r>
        <w:rPr>
          <w:rFonts w:ascii="Times New Roman" w:hAnsi="Times New Roman"/>
          <w:i/>
          <w:iCs/>
          <w:noProof/>
        </w:rPr>
        <w:drawing>
          <wp:inline distT="0" distB="0" distL="0" distR="0" wp14:anchorId="38803358" wp14:editId="28BA196F">
            <wp:extent cx="6332220" cy="3646170"/>
            <wp:effectExtent l="0" t="0" r="5080" b="0"/>
            <wp:docPr id="3" name="Picture 3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histo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</w:t>
      </w:r>
      <w:r w:rsidR="00546C89">
        <w:rPr>
          <w:rFonts w:ascii="Times New Roman" w:hAnsi="Times New Roman"/>
          <w:b/>
          <w:bCs/>
        </w:rPr>
        <w:t xml:space="preserve">Supplementary Figure 1. </w:t>
      </w:r>
      <w:r w:rsidR="00BF6A97">
        <w:rPr>
          <w:rFonts w:ascii="Times New Roman" w:hAnsi="Times New Roman"/>
          <w:b/>
          <w:bCs/>
        </w:rPr>
        <w:t>BD II -log10(</w:t>
      </w:r>
      <w:r w:rsidR="00BF6A97" w:rsidRPr="00BF6A97">
        <w:rPr>
          <w:rFonts w:ascii="Times New Roman" w:hAnsi="Times New Roman"/>
          <w:b/>
          <w:bCs/>
          <w:i/>
          <w:iCs/>
        </w:rPr>
        <w:t>p</w:t>
      </w:r>
      <w:r w:rsidR="00BF6A97">
        <w:rPr>
          <w:rFonts w:ascii="Times New Roman" w:hAnsi="Times New Roman"/>
          <w:b/>
          <w:bCs/>
        </w:rPr>
        <w:t xml:space="preserve">-values) for BD I TWAS hits. </w:t>
      </w:r>
      <w:r>
        <w:rPr>
          <w:rFonts w:ascii="Times New Roman" w:hAnsi="Times New Roman"/>
        </w:rPr>
        <w:t xml:space="preserve">Blue bars represent BD II univariate TWAS </w:t>
      </w:r>
      <w:r w:rsidRPr="00BF6A97"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>-values for BD I gene expression hits that are T</w:t>
      </w:r>
      <w:r w:rsidR="00BF6A97">
        <w:rPr>
          <w:rFonts w:ascii="Times New Roman" w:hAnsi="Times New Roman"/>
        </w:rPr>
        <w:t>-</w:t>
      </w:r>
      <w:r>
        <w:rPr>
          <w:rFonts w:ascii="Times New Roman" w:hAnsi="Times New Roman"/>
        </w:rPr>
        <w:t xml:space="preserve">SEM gene expression hits. Red bars represent BD II univariate TWAS </w:t>
      </w:r>
      <w:r w:rsidRPr="00BF6A97">
        <w:rPr>
          <w:rFonts w:ascii="Times New Roman" w:hAnsi="Times New Roman"/>
          <w:i/>
          <w:iCs/>
        </w:rPr>
        <w:t>p</w:t>
      </w:r>
      <w:r>
        <w:rPr>
          <w:rFonts w:ascii="Times New Roman" w:hAnsi="Times New Roman"/>
        </w:rPr>
        <w:t>-values for BD I gene expression hits not T</w:t>
      </w:r>
      <w:r w:rsidR="00E56673">
        <w:rPr>
          <w:rFonts w:ascii="Times New Roman" w:hAnsi="Times New Roman"/>
        </w:rPr>
        <w:t>-</w:t>
      </w:r>
      <w:r>
        <w:rPr>
          <w:rFonts w:ascii="Times New Roman" w:hAnsi="Times New Roman"/>
        </w:rPr>
        <w:t>SEM gene expression hits.</w:t>
      </w:r>
    </w:p>
    <w:p w14:paraId="1A1A6208" w14:textId="77777777" w:rsidR="00E85B4D" w:rsidRDefault="00E85B4D"/>
    <w:p w14:paraId="012F98F6" w14:textId="77777777" w:rsidR="00E85B4D" w:rsidRDefault="00E85B4D"/>
    <w:p w14:paraId="1A0BD6DB" w14:textId="77777777" w:rsidR="00E85B4D" w:rsidRDefault="00E85B4D"/>
    <w:p w14:paraId="533E5FF5" w14:textId="77777777" w:rsidR="00E85B4D" w:rsidRDefault="00E85B4D"/>
    <w:p w14:paraId="1AF41B87" w14:textId="77777777" w:rsidR="00E85B4D" w:rsidRDefault="00E85B4D"/>
    <w:p w14:paraId="21D0B9D9" w14:textId="77777777" w:rsidR="00E85B4D" w:rsidRDefault="00E85B4D"/>
    <w:sectPr w:rsidR="00E85B4D">
      <w:pgSz w:w="12240" w:h="15840"/>
      <w:pgMar w:top="1134" w:right="1134" w:bottom="113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panose1 w:val="020B0604020202020204"/>
    <w:charset w:val="01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Marathi">
    <w:altName w:val="Cambria"/>
    <w:panose1 w:val="020B060402020202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B4D"/>
    <w:rsid w:val="00150A06"/>
    <w:rsid w:val="00546C89"/>
    <w:rsid w:val="00BF6A97"/>
    <w:rsid w:val="00E56673"/>
    <w:rsid w:val="00E85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565233"/>
  <w15:docId w15:val="{276402B7-6887-B54A-9B59-209B5B63E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Lohit Marathi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Andrew Grotzinger</cp:lastModifiedBy>
  <cp:revision>5</cp:revision>
  <dcterms:created xsi:type="dcterms:W3CDTF">2023-03-24T18:22:00Z</dcterms:created>
  <dcterms:modified xsi:type="dcterms:W3CDTF">2023-04-07T13:10:00Z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2023-02-28T14:34:43Z</dcterms:created>
  <dc:creator/>
  <dc:description/>
  <dc:language>en-US</dc:language>
  <cp:lastModifiedBy/>
  <dcterms:modified xsi:type="dcterms:W3CDTF">2023-02-28T15:20:59Z</dcterms:modified>
  <cp:revision>5</cp:revision>
  <dc:subject/>
  <dc:title/>
</cp:coreProperties>
</file>