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1655"/>
        <w:gridCol w:w="3007"/>
        <w:gridCol w:w="1288"/>
        <w:gridCol w:w="3263"/>
        <w:gridCol w:w="1470"/>
      </w:tblGrid>
      <w:tr w:rsidR="00C276CC" w:rsidRPr="00494CF8" w14:paraId="488077A9" w14:textId="77777777" w:rsidTr="00CA5289">
        <w:trPr>
          <w:trHeight w:val="315"/>
          <w:tblHeader/>
        </w:trPr>
        <w:tc>
          <w:tcPr>
            <w:tcW w:w="2267" w:type="dxa"/>
            <w:noWrap/>
            <w:hideMark/>
          </w:tcPr>
          <w:p w14:paraId="1A0190A0" w14:textId="3167059C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</w:t>
            </w:r>
          </w:p>
        </w:tc>
        <w:tc>
          <w:tcPr>
            <w:tcW w:w="1655" w:type="dxa"/>
            <w:noWrap/>
            <w:hideMark/>
          </w:tcPr>
          <w:p w14:paraId="49161979" w14:textId="584EECF1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Abbreviation</w:t>
            </w:r>
          </w:p>
        </w:tc>
        <w:tc>
          <w:tcPr>
            <w:tcW w:w="3007" w:type="dxa"/>
            <w:noWrap/>
            <w:hideMark/>
          </w:tcPr>
          <w:p w14:paraId="6FDC1E81" w14:textId="66E4B28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 Measured</w:t>
            </w:r>
          </w:p>
        </w:tc>
        <w:tc>
          <w:tcPr>
            <w:tcW w:w="1288" w:type="dxa"/>
            <w:noWrap/>
            <w:hideMark/>
          </w:tcPr>
          <w:p w14:paraId="6A8B3C1D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Items</w:t>
            </w:r>
          </w:p>
        </w:tc>
        <w:tc>
          <w:tcPr>
            <w:tcW w:w="3422" w:type="dxa"/>
            <w:hideMark/>
          </w:tcPr>
          <w:p w14:paraId="7A8E0B1C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Scoring</w:t>
            </w:r>
          </w:p>
        </w:tc>
        <w:tc>
          <w:tcPr>
            <w:tcW w:w="1311" w:type="dxa"/>
            <w:hideMark/>
          </w:tcPr>
          <w:p w14:paraId="364D2490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Subscale Information</w:t>
            </w:r>
          </w:p>
        </w:tc>
      </w:tr>
      <w:tr w:rsidR="00C276CC" w:rsidRPr="00494CF8" w14:paraId="28D8BC43" w14:textId="77777777" w:rsidTr="007C42F0">
        <w:trPr>
          <w:trHeight w:val="2506"/>
        </w:trPr>
        <w:tc>
          <w:tcPr>
            <w:tcW w:w="2267" w:type="dxa"/>
            <w:noWrap/>
            <w:hideMark/>
          </w:tcPr>
          <w:p w14:paraId="037B75F3" w14:textId="1FD7A34E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Opening Minds Scale for Healthcare Providers</w:t>
            </w:r>
          </w:p>
        </w:tc>
        <w:tc>
          <w:tcPr>
            <w:tcW w:w="1655" w:type="dxa"/>
            <w:noWrap/>
            <w:hideMark/>
          </w:tcPr>
          <w:p w14:paraId="32689FCE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OMS-HC</w:t>
            </w:r>
          </w:p>
        </w:tc>
        <w:tc>
          <w:tcPr>
            <w:tcW w:w="3007" w:type="dxa"/>
            <w:noWrap/>
            <w:hideMark/>
          </w:tcPr>
          <w:p w14:paraId="72C761F9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Stigma towards Mental Illness</w:t>
            </w:r>
          </w:p>
        </w:tc>
        <w:tc>
          <w:tcPr>
            <w:tcW w:w="1288" w:type="dxa"/>
            <w:noWrap/>
            <w:hideMark/>
          </w:tcPr>
          <w:p w14:paraId="660679E0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2" w:type="dxa"/>
            <w:hideMark/>
          </w:tcPr>
          <w:p w14:paraId="217E8049" w14:textId="2656BA39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A 5-point Likert scale was used, and response options were 1 = Strongly disagree, 2 = Disagree, 3 = Neither agree nor disagree, 4 = Agree and 5 = Strongly agree. Scores could range from 20 to 100 and a lower score indicated less stigma. Items 3, 8, 9, 10, 11, 15, 19 required reverse scoring</w:t>
            </w:r>
            <w:r w:rsidR="007C42F0" w:rsidRPr="00494CF8">
              <w:rPr>
                <w:rFonts w:ascii="Times New Roman" w:hAnsi="Times New Roman" w:cs="Times New Roman"/>
                <w:sz w:val="24"/>
                <w:szCs w:val="24"/>
              </w:rPr>
              <w:t xml:space="preserve">. Subscale scores </w:t>
            </w:r>
            <w:r w:rsidR="00EA1F60" w:rsidRPr="00494CF8">
              <w:rPr>
                <w:rFonts w:ascii="Times New Roman" w:hAnsi="Times New Roman" w:cs="Times New Roman"/>
                <w:sz w:val="24"/>
                <w:szCs w:val="24"/>
              </w:rPr>
              <w:t xml:space="preserve">are based on the 12-item OMS-HC. </w:t>
            </w:r>
            <w:r w:rsidR="002515DA" w:rsidRPr="0049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AC" w:rsidRPr="0049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F60" w:rsidRPr="00494CF8">
              <w:rPr>
                <w:rFonts w:ascii="Times New Roman" w:hAnsi="Times New Roman" w:cs="Times New Roman"/>
                <w:sz w:val="24"/>
                <w:szCs w:val="24"/>
              </w:rPr>
              <w:t>The scoring of the attitudes of healthcare providers towards people with mental illness subscale (7 items) may range from 7 (least stigmatizing) to 35 (most stigmatizing) while the scoring for the attitudes towards disclosure of a mental illness subscale (5 items) may range from 5 (least stigmatizing) to 25 (most stigmatizing).</w:t>
            </w:r>
          </w:p>
        </w:tc>
        <w:tc>
          <w:tcPr>
            <w:tcW w:w="1311" w:type="dxa"/>
            <w:hideMark/>
          </w:tcPr>
          <w:p w14:paraId="0D0C384E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Two subscales: 1) Attitudes Towards Mental Illness and 2) Attitudes Towards Disclosure of Mental Illness</w:t>
            </w:r>
          </w:p>
        </w:tc>
      </w:tr>
      <w:tr w:rsidR="00C276CC" w:rsidRPr="00494CF8" w14:paraId="100AD303" w14:textId="77777777" w:rsidTr="007C42F0">
        <w:trPr>
          <w:trHeight w:val="5093"/>
        </w:trPr>
        <w:tc>
          <w:tcPr>
            <w:tcW w:w="2267" w:type="dxa"/>
            <w:noWrap/>
            <w:hideMark/>
          </w:tcPr>
          <w:p w14:paraId="1DBB2B76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World Health Organization (WHO) Wellbeing Scale</w:t>
            </w:r>
          </w:p>
        </w:tc>
        <w:tc>
          <w:tcPr>
            <w:tcW w:w="1655" w:type="dxa"/>
            <w:noWrap/>
            <w:hideMark/>
          </w:tcPr>
          <w:p w14:paraId="307F0E88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WHO-5</w:t>
            </w:r>
          </w:p>
        </w:tc>
        <w:tc>
          <w:tcPr>
            <w:tcW w:w="3007" w:type="dxa"/>
            <w:noWrap/>
            <w:hideMark/>
          </w:tcPr>
          <w:p w14:paraId="155D47E2" w14:textId="2EA0AAB3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General wellbeing and depression</w:t>
            </w:r>
          </w:p>
        </w:tc>
        <w:tc>
          <w:tcPr>
            <w:tcW w:w="1288" w:type="dxa"/>
            <w:noWrap/>
            <w:hideMark/>
          </w:tcPr>
          <w:p w14:paraId="369B5FBA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  <w:hideMark/>
          </w:tcPr>
          <w:p w14:paraId="01B42603" w14:textId="64C153D1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The raw score is calculated by totaling the five answers. The raw score ranges from 0 to 25, 0 representing worst possible and 25 representing best possible quality of life. To obtain a percentage score ranging from 0 to 100, the raw score is multiplied by 4. A percentage score of 0 represents worst possible, whereas a score of 100 represents best possible quality of life.</w:t>
            </w:r>
          </w:p>
        </w:tc>
        <w:tc>
          <w:tcPr>
            <w:tcW w:w="1311" w:type="dxa"/>
            <w:hideMark/>
          </w:tcPr>
          <w:p w14:paraId="7722E07B" w14:textId="302F4CAC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C42F0" w:rsidRPr="00494CF8">
              <w:rPr>
                <w:rFonts w:ascii="Times New Roman" w:hAnsi="Times New Roman" w:cs="Times New Roman"/>
                <w:sz w:val="24"/>
                <w:szCs w:val="24"/>
              </w:rPr>
              <w:t>ot applicable.</w:t>
            </w:r>
          </w:p>
        </w:tc>
      </w:tr>
      <w:tr w:rsidR="00C276CC" w:rsidRPr="00494CF8" w14:paraId="02808960" w14:textId="77777777" w:rsidTr="007C42F0">
        <w:trPr>
          <w:trHeight w:val="4810"/>
        </w:trPr>
        <w:tc>
          <w:tcPr>
            <w:tcW w:w="2267" w:type="dxa"/>
            <w:noWrap/>
            <w:hideMark/>
          </w:tcPr>
          <w:p w14:paraId="0A4DDC1B" w14:textId="1141B1EB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Self-Stigma of Mental Illness Scale </w:t>
            </w:r>
          </w:p>
        </w:tc>
        <w:tc>
          <w:tcPr>
            <w:tcW w:w="1655" w:type="dxa"/>
            <w:noWrap/>
            <w:hideMark/>
          </w:tcPr>
          <w:p w14:paraId="6801AC42" w14:textId="20534BB2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SSMIS</w:t>
            </w:r>
          </w:p>
        </w:tc>
        <w:tc>
          <w:tcPr>
            <w:tcW w:w="3007" w:type="dxa"/>
            <w:noWrap/>
            <w:hideMark/>
          </w:tcPr>
          <w:p w14:paraId="233A3F83" w14:textId="67B95B01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Self stigma associated with mental illness</w:t>
            </w:r>
          </w:p>
        </w:tc>
        <w:tc>
          <w:tcPr>
            <w:tcW w:w="1288" w:type="dxa"/>
            <w:noWrap/>
            <w:hideMark/>
          </w:tcPr>
          <w:p w14:paraId="0CA34EC6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22" w:type="dxa"/>
            <w:hideMark/>
          </w:tcPr>
          <w:p w14:paraId="7011AEA9" w14:textId="77777777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Responses use a nine-point</w:t>
            </w:r>
            <w:r w:rsidRPr="00494CF8">
              <w:rPr>
                <w:rFonts w:ascii="Times New Roman" w:hAnsi="Times New Roman" w:cs="Times New Roman"/>
                <w:sz w:val="24"/>
                <w:szCs w:val="24"/>
              </w:rPr>
              <w:br/>
              <w:t>agreement scale (9=strongly agree). Scores were determined by summing only the five items for each subscale that remained in the shortform, yielding a range of scores between 5 and 45 for each of the four subscales. A score below 13 indicates poor wellbeing and is an indication for testing for depression under ICD-10.</w:t>
            </w:r>
          </w:p>
        </w:tc>
        <w:tc>
          <w:tcPr>
            <w:tcW w:w="1311" w:type="dxa"/>
            <w:hideMark/>
          </w:tcPr>
          <w:p w14:paraId="71667417" w14:textId="36585559" w:rsidR="00C276CC" w:rsidRPr="00494CF8" w:rsidRDefault="00C276CC" w:rsidP="0049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8">
              <w:rPr>
                <w:rFonts w:ascii="Times New Roman" w:hAnsi="Times New Roman" w:cs="Times New Roman"/>
                <w:sz w:val="24"/>
                <w:szCs w:val="24"/>
              </w:rPr>
              <w:t>Four subscales: 1) Awareness of mental illness and public attitudes, 2) Agreement with attitudes, 3) Application of mental illness to oneself, and 4) Having a mental illness and harm to one’s self esteem</w:t>
            </w:r>
            <w:r w:rsidR="00700C60" w:rsidRPr="0049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69146D" w14:textId="77777777" w:rsidR="00591210" w:rsidRPr="00494CF8" w:rsidRDefault="00591210" w:rsidP="00494C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1210" w:rsidRPr="00494CF8" w:rsidSect="00C276C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CC"/>
    <w:rsid w:val="002515DA"/>
    <w:rsid w:val="002C38B6"/>
    <w:rsid w:val="00494CF8"/>
    <w:rsid w:val="00591210"/>
    <w:rsid w:val="005B203F"/>
    <w:rsid w:val="00700C60"/>
    <w:rsid w:val="0078129C"/>
    <w:rsid w:val="007C42F0"/>
    <w:rsid w:val="00B104C8"/>
    <w:rsid w:val="00C276CC"/>
    <w:rsid w:val="00CA5289"/>
    <w:rsid w:val="00E12F33"/>
    <w:rsid w:val="00EA1F60"/>
    <w:rsid w:val="00F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2435"/>
  <w15:chartTrackingRefBased/>
  <w15:docId w15:val="{B4ECF548-DF22-44EF-9E16-B32B18D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>University of Calgary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Kassam</dc:creator>
  <cp:keywords/>
  <dc:description/>
  <cp:lastModifiedBy>Aliya Kassam</cp:lastModifiedBy>
  <cp:revision>2</cp:revision>
  <dcterms:created xsi:type="dcterms:W3CDTF">2023-04-29T21:35:00Z</dcterms:created>
  <dcterms:modified xsi:type="dcterms:W3CDTF">2023-04-29T21:35:00Z</dcterms:modified>
</cp:coreProperties>
</file>