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19748" w14:textId="77777777" w:rsidR="008C1487" w:rsidRDefault="00571DA9">
      <w:pPr>
        <w:pStyle w:val="Caption"/>
        <w:keepNext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Additional behavioral assessments</w:t>
      </w:r>
    </w:p>
    <w:p w14:paraId="3EC56B84" w14:textId="77777777" w:rsidR="008C1487" w:rsidRDefault="00571DA9">
      <w:pPr>
        <w:pStyle w:val="Caption"/>
        <w:keepNext/>
        <w:jc w:val="both"/>
        <w:rPr>
          <w:b w:val="0"/>
          <w:bCs w:val="0"/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Liking ratings</w:t>
      </w:r>
      <w:r>
        <w:rPr>
          <w:b w:val="0"/>
          <w:bCs w:val="0"/>
          <w:color w:val="000000" w:themeColor="text1"/>
          <w:sz w:val="22"/>
          <w:szCs w:val="22"/>
        </w:rPr>
        <w:t xml:space="preserve"> of food and art stimuli were collected similar to wanting ratings, yet outside the MR scanner and after all pre- and post-intervention visits. In one session (about 1h30min), 720 stimuli were presented (all from the wanting task across all sessions, plus </w:t>
      </w:r>
      <w:r>
        <w:rPr>
          <w:b w:val="0"/>
          <w:bCs w:val="0"/>
          <w:color w:val="000000" w:themeColor="text1"/>
          <w:sz w:val="22"/>
          <w:szCs w:val="22"/>
        </w:rPr>
        <w:t>additional ones) in the same technical manner as described above. Participants were asked “How much do you like this in general” (German original: “Wie sehr mögen Sie dies generell?”) and responded by moving a trial-by-trial randomly placed cursor on a 8-p</w:t>
      </w:r>
      <w:r>
        <w:rPr>
          <w:b w:val="0"/>
          <w:bCs w:val="0"/>
          <w:color w:val="000000" w:themeColor="text1"/>
          <w:sz w:val="22"/>
          <w:szCs w:val="22"/>
        </w:rPr>
        <w:t>oint Likert scale (1 = “not at all”, 8 = “absolutely”; German original: 1 = “überhaupt nicht”, 8 = “äußert gern”) with arrow buttons. Diverging from the MR setting, here each stimuli was presented up to 10s and participants could actively confirm their rat</w:t>
      </w:r>
      <w:r>
        <w:rPr>
          <w:b w:val="0"/>
          <w:bCs w:val="0"/>
          <w:color w:val="000000" w:themeColor="text1"/>
          <w:sz w:val="22"/>
          <w:szCs w:val="22"/>
        </w:rPr>
        <w:t>ing choice by clicking the space bar. Participants were explicitly instructed to report general liking, and that no post-experiment reward was provided. Time of day was not standardized and fasted state not acquired for this day.</w:t>
      </w:r>
    </w:p>
    <w:p w14:paraId="36BA6FEF" w14:textId="77777777" w:rsidR="008C1487" w:rsidRDefault="00571DA9">
      <w:pPr>
        <w:pStyle w:val="Caption"/>
        <w:keepNext/>
        <w:jc w:val="both"/>
        <w:rPr>
          <w:b w:val="0"/>
          <w:i/>
          <w:color w:val="000000" w:themeColor="text1"/>
          <w:sz w:val="22"/>
          <w:szCs w:val="22"/>
        </w:rPr>
      </w:pPr>
      <w:r>
        <w:rPr>
          <w:b w:val="0"/>
          <w:bCs w:val="0"/>
          <w:i/>
          <w:iCs/>
          <w:color w:val="000000" w:themeColor="text1"/>
          <w:sz w:val="22"/>
          <w:szCs w:val="22"/>
          <w:lang w:val="de-DE"/>
        </w:rPr>
        <w:t>[Detailed instructions: “S</w:t>
      </w:r>
      <w:r>
        <w:rPr>
          <w:b w:val="0"/>
          <w:bCs w:val="0"/>
          <w:i/>
          <w:iCs/>
          <w:color w:val="000000" w:themeColor="text1"/>
          <w:sz w:val="22"/>
          <w:szCs w:val="22"/>
          <w:lang w:val="de-DE"/>
        </w:rPr>
        <w:t>ie können eine Wertung zwischen 1 und 8 auswählen. 1 bedeutet, dass Sie das Lebensmittel so abstoßend finden, dass Sie es unter keinen Umständen essen würden, und 8 bedeutet, dass Sie das Lebensmittel so lecker finden, dass Sie es jederzeit sehr gerne esse</w:t>
      </w:r>
      <w:r>
        <w:rPr>
          <w:b w:val="0"/>
          <w:bCs w:val="0"/>
          <w:i/>
          <w:iCs/>
          <w:color w:val="000000" w:themeColor="text1"/>
          <w:sz w:val="22"/>
          <w:szCs w:val="22"/>
          <w:lang w:val="de-DE"/>
        </w:rPr>
        <w:t xml:space="preserve">n würden. Für die Kunstbilder bedeutet 1, dass Sie das Bild so hässlich finden, dass Sie es nicht ansehen möchten, und 8 bedeutet, dass Sie es so schön finden, dass Sie den Blick nicht abwenden möchten. </w:t>
      </w:r>
      <w:r>
        <w:rPr>
          <w:b w:val="0"/>
          <w:bCs w:val="0"/>
          <w:i/>
          <w:iCs/>
          <w:color w:val="000000" w:themeColor="text1"/>
          <w:sz w:val="22"/>
          <w:szCs w:val="22"/>
        </w:rPr>
        <w:t>Zum Fortfahren bitte LEERTASTE drücken.”]</w:t>
      </w:r>
    </w:p>
    <w:p w14:paraId="2964FA85" w14:textId="77777777" w:rsidR="008C1487" w:rsidRDefault="00571DA9">
      <w:pPr>
        <w:pStyle w:val="Caption"/>
        <w:keepNext/>
        <w:jc w:val="both"/>
        <w:rPr>
          <w:sz w:val="22"/>
          <w:szCs w:val="22"/>
        </w:rPr>
      </w:pPr>
      <w:r>
        <w:rPr>
          <w:color w:val="000000" w:themeColor="text1"/>
          <w:sz w:val="22"/>
          <w:szCs w:val="22"/>
        </w:rPr>
        <w:t>Food intake</w:t>
      </w:r>
      <w:r>
        <w:rPr>
          <w:color w:val="000000" w:themeColor="text1"/>
          <w:sz w:val="22"/>
          <w:szCs w:val="22"/>
        </w:rPr>
        <w:t>.</w:t>
      </w:r>
      <w:r>
        <w:rPr>
          <w:b w:val="0"/>
          <w:bCs w:val="0"/>
          <w:color w:val="000000" w:themeColor="text1"/>
          <w:sz w:val="22"/>
          <w:szCs w:val="22"/>
        </w:rPr>
        <w:t xml:space="preserve"> The DEGS-1 German Food Frequency Questionnaire (FFQ) </w:t>
      </w:r>
      <w:r>
        <w:rPr>
          <w:b w:val="0"/>
          <w:bCs w:val="0"/>
          <w:color w:val="000000" w:themeColor="text1"/>
          <w:sz w:val="22"/>
          <w:szCs w:val="22"/>
        </w:rPr>
        <w:fldChar w:fldCharType="begin"/>
      </w:r>
      <w:r>
        <w:rPr>
          <w:b w:val="0"/>
          <w:bCs w:val="0"/>
          <w:color w:val="000000" w:themeColor="text1"/>
          <w:sz w:val="22"/>
          <w:szCs w:val="22"/>
        </w:rPr>
        <w:instrText>ADDIN CSL_CITATION {"citationItems":[{"id":"ITEM-1","itemData":{"abstract":"Background: Validation of a food frequency questionnaire (FFQ) is important as incorrect information may lead to biased assoc</w:instrText>
      </w:r>
      <w:r>
        <w:rPr>
          <w:b w:val="0"/>
          <w:bCs w:val="0"/>
          <w:color w:val="000000" w:themeColor="text1"/>
          <w:sz w:val="22"/>
          <w:szCs w:val="22"/>
        </w:rPr>
        <w:instrText>iations. Therefore the relative validity of an FFQ developed for use in the German Health Examination Survey for Adults 2008-2011 (DEGS) was examined.","author":[{"dropping-particle":"","family":"Haftenberger","given":"Marjolein","non-dropping-particle":""</w:instrText>
      </w:r>
      <w:r>
        <w:rPr>
          <w:b w:val="0"/>
          <w:bCs w:val="0"/>
          <w:color w:val="000000" w:themeColor="text1"/>
          <w:sz w:val="22"/>
          <w:szCs w:val="22"/>
        </w:rPr>
        <w:instrText>,"parse-names":false,"suffix":""},{"dropping-particle":"","family":"Heuer","given":"Thorsten","non-dropping-particle":"","parse-names":false,"suffix":""},{"dropping-particle":"","family":"Heidemann","given":"Christin","non-dropping-particle":"","parse-name</w:instrText>
      </w:r>
      <w:r>
        <w:rPr>
          <w:b w:val="0"/>
          <w:bCs w:val="0"/>
          <w:color w:val="000000" w:themeColor="text1"/>
          <w:sz w:val="22"/>
          <w:szCs w:val="22"/>
        </w:rPr>
        <w:instrText>s":false,"suffix":""},{"dropping-particle":"","family":"Kube","given":"Friederike","non-dropping-particle":"","parse-names":false,"suffix":""},{"dropping-particle":"","family":"Krems","given":"Carolin","non-dropping-particle":"","parse-names":false,"suffix</w:instrText>
      </w:r>
      <w:r>
        <w:rPr>
          <w:b w:val="0"/>
          <w:bCs w:val="0"/>
          <w:color w:val="000000" w:themeColor="text1"/>
          <w:sz w:val="22"/>
          <w:szCs w:val="22"/>
        </w:rPr>
        <w:instrText>":""},{"dropping-particle":"","family":"Mensink","given":"Gert Bm","non-dropping-particle":"","parse-names":false,"suffix":""}],"id":"ITEM-1","issued":{"date-parts":[["2010"]]},"title":"Relative validation of a food frequency questionnaire for national hea</w:instrText>
      </w:r>
      <w:r>
        <w:rPr>
          <w:b w:val="0"/>
          <w:bCs w:val="0"/>
          <w:color w:val="000000" w:themeColor="text1"/>
          <w:sz w:val="22"/>
          <w:szCs w:val="22"/>
        </w:rPr>
        <w:instrText>lth and nutrition monitoring","type":"report"},"uris":["http://www.mendeley.com/documents/?uuid=10ea56e6-6a07-4317-affa-ee9ba1267586"]}],"mendeley":{"formattedCitation":"[1]","plainTextFormattedCitation":"[1]","previouslyFormattedCitation":"[1]"},"properti</w:instrText>
      </w:r>
      <w:r>
        <w:rPr>
          <w:b w:val="0"/>
          <w:bCs w:val="0"/>
          <w:color w:val="000000" w:themeColor="text1"/>
          <w:sz w:val="22"/>
          <w:szCs w:val="22"/>
        </w:rPr>
        <w:instrText>es":{"noteIndex":0},"schema":"https://github.com/citation-style-language/schema/raw/master/csl-citation.json"}</w:instrText>
      </w:r>
      <w:r>
        <w:rPr>
          <w:b w:val="0"/>
          <w:bCs w:val="0"/>
          <w:color w:val="000000" w:themeColor="text1"/>
          <w:sz w:val="22"/>
          <w:szCs w:val="22"/>
        </w:rPr>
        <w:fldChar w:fldCharType="separate"/>
      </w:r>
      <w:r>
        <w:rPr>
          <w:b w:val="0"/>
          <w:bCs w:val="0"/>
          <w:color w:val="000000" w:themeColor="text1"/>
          <w:sz w:val="22"/>
          <w:szCs w:val="22"/>
        </w:rPr>
        <w:t>[1]</w:t>
      </w:r>
      <w:r>
        <w:rPr>
          <w:b w:val="0"/>
          <w:bCs w:val="0"/>
          <w:color w:val="000000" w:themeColor="text1"/>
          <w:sz w:val="22"/>
          <w:szCs w:val="22"/>
        </w:rPr>
        <w:fldChar w:fldCharType="end"/>
      </w:r>
      <w:r>
        <w:rPr>
          <w:b w:val="0"/>
          <w:bCs w:val="0"/>
          <w:color w:val="000000" w:themeColor="text1"/>
          <w:sz w:val="22"/>
          <w:szCs w:val="22"/>
        </w:rPr>
        <w:t xml:space="preserve"> was used to assess habitual dietary intake for the last 24h and the last 7 days at each timepoint. We developed a pipeline to compute daily</w:t>
      </w:r>
      <w:r>
        <w:rPr>
          <w:b w:val="0"/>
          <w:bCs w:val="0"/>
          <w:color w:val="000000" w:themeColor="text1"/>
          <w:sz w:val="22"/>
          <w:szCs w:val="22"/>
        </w:rPr>
        <w:t xml:space="preserve"> nutrient intake based on self-reported dietary habits </w:t>
      </w:r>
      <w:r>
        <w:rPr>
          <w:b w:val="0"/>
          <w:bCs w:val="0"/>
          <w:color w:val="000000" w:themeColor="text1"/>
          <w:sz w:val="22"/>
          <w:szCs w:val="22"/>
        </w:rPr>
        <w:fldChar w:fldCharType="begin"/>
      </w:r>
      <w:r>
        <w:rPr>
          <w:b w:val="0"/>
          <w:bCs w:val="0"/>
          <w:color w:val="000000" w:themeColor="text1"/>
          <w:sz w:val="22"/>
          <w:szCs w:val="22"/>
        </w:rPr>
        <w:instrText xml:space="preserve">ADDIN CSL_CITATION {"citationItems":[{"id":"ITEM-1","itemData":{"DOI":"10.1186/S40795-022-00636-2","ISSN":"2055-0928","abstract":"While necessary for studying dietary decision-making or public health, </w:instrText>
      </w:r>
      <w:r>
        <w:rPr>
          <w:b w:val="0"/>
          <w:bCs w:val="0"/>
          <w:color w:val="000000" w:themeColor="text1"/>
          <w:sz w:val="22"/>
          <w:szCs w:val="22"/>
        </w:rPr>
        <w:instrText>estimates of nutrient supply based on self-reported food intake are barely accessible or fully lacking and remain a challenge in human research. In particular, detailed information on dietary fiber is limited. In this study we introduce an automated openly</w:instrText>
      </w:r>
      <w:r>
        <w:rPr>
          <w:b w:val="0"/>
          <w:bCs w:val="0"/>
          <w:color w:val="000000" w:themeColor="text1"/>
          <w:sz w:val="22"/>
          <w:szCs w:val="22"/>
        </w:rPr>
        <w:instrText xml:space="preserve"> available approach to assess self-reported nutrient intake for research purposes for a popular, validated German food frequency questionnaire (FFQ). To this end, we i) developed and shared a code for assessing nutrients (carbohydrates, fat, protein, sugar</w:instrText>
      </w:r>
      <w:r>
        <w:rPr>
          <w:b w:val="0"/>
          <w:bCs w:val="0"/>
          <w:color w:val="000000" w:themeColor="text1"/>
          <w:sz w:val="22"/>
          <w:szCs w:val="22"/>
        </w:rPr>
        <w:instrText>, fiber, etc.) for 53 items of the quantitative, validated German DEGS1-FFQ questionnaire implementing expert-guided nutritional values of diverse sources with several raters. In a sample of individuals (nGUT-BRAIN = 61 (21 female) overweight, omnivorous),</w:instrText>
      </w:r>
      <w:r>
        <w:rPr>
          <w:b w:val="0"/>
          <w:bCs w:val="0"/>
          <w:color w:val="000000" w:themeColor="text1"/>
          <w:sz w:val="22"/>
          <w:szCs w:val="22"/>
        </w:rPr>
        <w:instrText xml:space="preserve"> we ii) cross-validated nutrient intake of the last 7&amp;nbsp;days and the last 24&amp;nbsp;h and iii) computed test–retest reliability across two timepoints. Further, iv) we reported newly computed nutrient intake for two independent cross-sectional cohorts with</w:instrText>
      </w:r>
      <w:r>
        <w:rPr>
          <w:b w:val="0"/>
          <w:bCs w:val="0"/>
          <w:color w:val="000000" w:themeColor="text1"/>
          <w:sz w:val="22"/>
          <w:szCs w:val="22"/>
        </w:rPr>
        <w:instrText xml:space="preserve"> continuous weight status and different dietary habits (nMensa = 134 (79 female, 1 diverse), nGREADT = 76 male). Exploratively, we v) correlated computed, energy-adjusted nutrient intake with anthropometric markers and HbA1c and vi) used linear mixed model</w:instrText>
      </w:r>
      <w:r>
        <w:rPr>
          <w:b w:val="0"/>
          <w:bCs w:val="0"/>
          <w:color w:val="000000" w:themeColor="text1"/>
          <w:sz w:val="22"/>
          <w:szCs w:val="22"/>
        </w:rPr>
        <w:instrText xml:space="preserve">s to analyse the predictability of BMI and WHR by nutrient intake. In overweight adults (n = 61 (21 female), mean age 28.2 ± 6.5&amp;nbsp;years, BMI 27.4 ± 1.6&amp;nbsp;kg/m2) nutrient intakes were mostly within recommended reference nutrient ranges for both last </w:instrText>
      </w:r>
      <w:r>
        <w:rPr>
          <w:b w:val="0"/>
          <w:bCs w:val="0"/>
          <w:color w:val="000000" w:themeColor="text1"/>
          <w:sz w:val="22"/>
          <w:szCs w:val="22"/>
        </w:rPr>
        <w:instrText>7&amp;nbsp;days and last 24&amp;nbsp;h. Recommended fiber intake was not reached and sugar intake was surpassed. Calculated energy intake was significantly higher from last 24&amp;nbsp;h than from last 7&amp;nbsp;days but energy-adjusted nutrient intakes did not differ be</w:instrText>
      </w:r>
      <w:r>
        <w:rPr>
          <w:b w:val="0"/>
          <w:bCs w:val="0"/>
          <w:color w:val="000000" w:themeColor="text1"/>
          <w:sz w:val="22"/>
          <w:szCs w:val="22"/>
        </w:rPr>
        <w:instrText>tween those timeframes. Reliability of nutrient values between last 7&amp;nbsp;days and 24&amp;nbsp;h per visit was moderate (Pearson’s rhoall ≥ 0.33, rhomax = 0.62) and absolute agreement across two timepoints was low to high for 7&amp;nbsp;days (Pearson’s rhomin = 0</w:instrText>
      </w:r>
      <w:r>
        <w:rPr>
          <w:b w:val="0"/>
          <w:bCs w:val="0"/>
          <w:color w:val="000000" w:themeColor="text1"/>
          <w:sz w:val="22"/>
          <w:szCs w:val="22"/>
        </w:rPr>
        <w:instrText xml:space="preserve">.12, rhomax = 0.64,) and low to moderate for 24&amp;nbsp;h (Pearson’s rhomin = 0.11, rhomax = 0.45). Associations of dietary components to anthropometric markers showed distinct sex differences, with overall higher intake by males compared to females and only </w:instrText>
      </w:r>
      <w:r>
        <w:rPr>
          <w:b w:val="0"/>
          <w:bCs w:val="0"/>
          <w:color w:val="000000" w:themeColor="text1"/>
          <w:sz w:val="22"/>
          <w:szCs w:val="22"/>
        </w:rPr>
        <w:instrText>females presenting a negative association of BMI with fiber intake. Lastly, in the overweight sample (but not when extendi…","author":[{"dropping-particle":"","family":"Thieleking","given":"Ronja","non-dropping-particle":"","parse-names":false,"suffix":""}</w:instrText>
      </w:r>
      <w:r>
        <w:rPr>
          <w:b w:val="0"/>
          <w:bCs w:val="0"/>
          <w:color w:val="000000" w:themeColor="text1"/>
          <w:sz w:val="22"/>
          <w:szCs w:val="22"/>
        </w:rPr>
        <w:instrText>,{"dropping-particle":"","family":"Schneidewind","given":"Lennard","non-dropping-particle":"","parse-names":false,"suffix":""},{"dropping-particle":"","family":"Kanyamibwa","given":"Arsene","non-dropping-particle":"","parse-names":false,"suffix":""},{"drop</w:instrText>
      </w:r>
      <w:r>
        <w:rPr>
          <w:b w:val="0"/>
          <w:bCs w:val="0"/>
          <w:color w:val="000000" w:themeColor="text1"/>
          <w:sz w:val="22"/>
          <w:szCs w:val="22"/>
        </w:rPr>
        <w:instrText>ping-particle":"","family":"Hartmann","given":"Hendrik","non-dropping-particle":"","parse-names":false,"suffix":""},{"dropping-particle":"","family":"Horstmann","given":"Annette","non-dropping-particle":"","parse-names":false,"suffix":""},{"dropping-partic</w:instrText>
      </w:r>
      <w:r>
        <w:rPr>
          <w:b w:val="0"/>
          <w:bCs w:val="0"/>
          <w:color w:val="000000" w:themeColor="text1"/>
          <w:sz w:val="22"/>
          <w:szCs w:val="22"/>
        </w:rPr>
        <w:instrText>le":"","family":"Witte","given":"A. Veronica","non-dropping-particle":"","parse-names":false,"suffix":""},{"dropping-particle":"","family":"Medawar","given":"Evelyn","non-dropping-particle":"","parse-names":false,"suffix":""}],"container-title":"BMC Nutrit</w:instrText>
      </w:r>
      <w:r>
        <w:rPr>
          <w:b w:val="0"/>
          <w:bCs w:val="0"/>
          <w:color w:val="000000" w:themeColor="text1"/>
          <w:sz w:val="22"/>
          <w:szCs w:val="22"/>
        </w:rPr>
        <w:instrText>ion 2023 9:1","id":"ITEM-1","issue":"1","issued":{"date-parts":[["2023","1","13"]]},"page":"1-16","publisher":"BioMed Central","title":"Nutrient scoring for the DEGS1-FFQ – from food intake to nutrient intake","type":"article-journal","volume":"9"},"uris":</w:instrText>
      </w:r>
      <w:r>
        <w:rPr>
          <w:b w:val="0"/>
          <w:bCs w:val="0"/>
          <w:color w:val="000000" w:themeColor="text1"/>
          <w:sz w:val="22"/>
          <w:szCs w:val="22"/>
        </w:rPr>
        <w:instrText>["http://www.mendeley.com/documents/?uuid=7adb37fd-3946-3a35-ab4d-bf05df478cd5"]}],"mendeley":{"formattedCitation":"[2]","plainTextFormattedCitation":"[2]","previouslyFormattedCitation":"[2]"},"properties":{"noteIndex":0},"schema":"https://github.com/citat</w:instrText>
      </w:r>
      <w:r>
        <w:rPr>
          <w:b w:val="0"/>
          <w:bCs w:val="0"/>
          <w:color w:val="000000" w:themeColor="text1"/>
          <w:sz w:val="22"/>
          <w:szCs w:val="22"/>
        </w:rPr>
        <w:instrText>ion-style-language/schema/raw/master/csl-citation.json"}</w:instrText>
      </w:r>
      <w:r>
        <w:rPr>
          <w:b w:val="0"/>
          <w:bCs w:val="0"/>
          <w:color w:val="000000" w:themeColor="text1"/>
          <w:sz w:val="22"/>
          <w:szCs w:val="22"/>
        </w:rPr>
        <w:fldChar w:fldCharType="separate"/>
      </w:r>
      <w:r>
        <w:rPr>
          <w:b w:val="0"/>
          <w:bCs w:val="0"/>
          <w:color w:val="000000" w:themeColor="text1"/>
          <w:sz w:val="22"/>
          <w:szCs w:val="22"/>
        </w:rPr>
        <w:t>[2]</w:t>
      </w:r>
      <w:r>
        <w:rPr>
          <w:b w:val="0"/>
          <w:bCs w:val="0"/>
          <w:color w:val="000000" w:themeColor="text1"/>
          <w:sz w:val="22"/>
          <w:szCs w:val="22"/>
        </w:rPr>
        <w:fldChar w:fldCharType="end"/>
      </w:r>
      <w:r>
        <w:rPr>
          <w:b w:val="0"/>
          <w:bCs w:val="0"/>
          <w:color w:val="000000" w:themeColor="text1"/>
          <w:sz w:val="22"/>
          <w:szCs w:val="22"/>
        </w:rPr>
        <w:t>. We did this by combining computed mean daily portion [g] based on DEGS-1 FFQ and corresponding nutrient information based on reference nutrient data (using the German Nutrient Reference Databa</w:t>
      </w:r>
      <w:r>
        <w:rPr>
          <w:b w:val="0"/>
          <w:bCs w:val="0"/>
          <w:color w:val="000000" w:themeColor="text1"/>
          <w:sz w:val="22"/>
          <w:szCs w:val="22"/>
        </w:rPr>
        <w:t xml:space="preserve">se “Bundeslebensmittelschlüssel” version 3.02) for each of the 53 items. This resulted in mean daily intake of macro- and micronutrients, e.g. daily fiber intake in grams. </w:t>
      </w:r>
    </w:p>
    <w:p w14:paraId="21EB79DD" w14:textId="77777777" w:rsidR="008C1487" w:rsidRDefault="00571DA9">
      <w:pPr>
        <w:pStyle w:val="Caption"/>
        <w:keepNext/>
        <w:jc w:val="both"/>
        <w:rPr>
          <w:sz w:val="22"/>
          <w:szCs w:val="22"/>
        </w:rPr>
      </w:pPr>
      <w:r>
        <w:rPr>
          <w:color w:val="000000" w:themeColor="text1"/>
          <w:sz w:val="22"/>
          <w:szCs w:val="22"/>
        </w:rPr>
        <w:t>Traits.</w:t>
      </w:r>
      <w:r>
        <w:rPr>
          <w:b w:val="0"/>
          <w:bCs w:val="0"/>
          <w:color w:val="000000" w:themeColor="text1"/>
          <w:sz w:val="22"/>
          <w:szCs w:val="22"/>
        </w:rPr>
        <w:t xml:space="preserve"> The following questionnaires were administered once for each individual at </w:t>
      </w:r>
      <w:r>
        <w:rPr>
          <w:b w:val="0"/>
          <w:bCs w:val="0"/>
          <w:color w:val="000000" w:themeColor="text1"/>
          <w:sz w:val="22"/>
          <w:szCs w:val="22"/>
        </w:rPr>
        <w:t xml:space="preserve">the pre-baseline assessment: personality traits (NEOFFI-30) </w:t>
      </w:r>
      <w:r>
        <w:rPr>
          <w:b w:val="0"/>
          <w:bCs w:val="0"/>
          <w:color w:val="000000" w:themeColor="text1"/>
          <w:sz w:val="22"/>
          <w:szCs w:val="22"/>
        </w:rPr>
        <w:fldChar w:fldCharType="begin"/>
      </w:r>
      <w:r>
        <w:rPr>
          <w:b w:val="0"/>
          <w:bCs w:val="0"/>
          <w:color w:val="000000" w:themeColor="text1"/>
          <w:sz w:val="22"/>
          <w:szCs w:val="22"/>
        </w:rPr>
        <w:instrText>ADDIN CSL_CITATION {"citationItems":[{"id":"ITEM-1","itemData":{"author":[{"dropping-particle":"","family":"Costa","given":"Paul T","non-dropping-particle":"","parse-names":false,"suffix":""},{"dr</w:instrText>
      </w:r>
      <w:r>
        <w:rPr>
          <w:b w:val="0"/>
          <w:bCs w:val="0"/>
          <w:color w:val="000000" w:themeColor="text1"/>
          <w:sz w:val="22"/>
          <w:szCs w:val="22"/>
        </w:rPr>
        <w:instrText>opping-particle":"","family":"McCrae","given":"Robert R","non-dropping-particle":"","parse-names":false,"suffix":""}],"id":"ITEM-1","issued":{"date-parts":[["1989"]]},"publisher":"Psychological Assessment Resources","title":"NEO PI/FFI manual supplement fo</w:instrText>
      </w:r>
      <w:r>
        <w:rPr>
          <w:b w:val="0"/>
          <w:bCs w:val="0"/>
          <w:color w:val="000000" w:themeColor="text1"/>
          <w:sz w:val="22"/>
          <w:szCs w:val="22"/>
        </w:rPr>
        <w:instrText>r use with the NEO Personality Inventory and the NEO Five-Factor Inventory","type":"book"},"uris":["http://www.mendeley.com/documents/?uuid=c8d74784-7e3f-40e9-ae21-3ac47dc51f33"]}],"mendeley":{"formattedCitation":"[3]","plainTextFormattedCitation":"[3]","p</w:instrText>
      </w:r>
      <w:r>
        <w:rPr>
          <w:b w:val="0"/>
          <w:bCs w:val="0"/>
          <w:color w:val="000000" w:themeColor="text1"/>
          <w:sz w:val="22"/>
          <w:szCs w:val="22"/>
        </w:rPr>
        <w:instrText>reviouslyFormattedCitation":"[3]"},"properties":{"noteIndex":0},"schema":"https://github.com/citation-style-language/schema/raw/master/csl-citation.json"}</w:instrText>
      </w:r>
      <w:r>
        <w:rPr>
          <w:b w:val="0"/>
          <w:bCs w:val="0"/>
          <w:color w:val="000000" w:themeColor="text1"/>
          <w:sz w:val="22"/>
          <w:szCs w:val="22"/>
        </w:rPr>
        <w:fldChar w:fldCharType="separate"/>
      </w:r>
      <w:r>
        <w:rPr>
          <w:b w:val="0"/>
          <w:bCs w:val="0"/>
          <w:color w:val="000000" w:themeColor="text1"/>
          <w:sz w:val="22"/>
          <w:szCs w:val="22"/>
        </w:rPr>
        <w:t>[3]</w:t>
      </w:r>
      <w:r>
        <w:rPr>
          <w:b w:val="0"/>
          <w:bCs w:val="0"/>
          <w:color w:val="000000" w:themeColor="text1"/>
          <w:sz w:val="22"/>
          <w:szCs w:val="22"/>
        </w:rPr>
        <w:fldChar w:fldCharType="end"/>
      </w:r>
      <w:r>
        <w:rPr>
          <w:b w:val="0"/>
          <w:bCs w:val="0"/>
          <w:color w:val="000000" w:themeColor="text1"/>
          <w:sz w:val="22"/>
          <w:szCs w:val="22"/>
        </w:rPr>
        <w:t xml:space="preserve">, Three-Factor Eating Questionnaire (TFEQ) </w:t>
      </w:r>
      <w:r>
        <w:rPr>
          <w:b w:val="0"/>
          <w:bCs w:val="0"/>
          <w:color w:val="000000" w:themeColor="text1"/>
          <w:sz w:val="22"/>
          <w:szCs w:val="22"/>
        </w:rPr>
        <w:fldChar w:fldCharType="begin"/>
      </w:r>
      <w:r>
        <w:rPr>
          <w:b w:val="0"/>
          <w:bCs w:val="0"/>
          <w:color w:val="000000" w:themeColor="text1"/>
          <w:sz w:val="22"/>
          <w:szCs w:val="22"/>
        </w:rPr>
        <w:instrText>ADDIN CSL_CITATION {"citationItems":[{"id":"ITEM-1","</w:instrText>
      </w:r>
      <w:r>
        <w:rPr>
          <w:b w:val="0"/>
          <w:bCs w:val="0"/>
          <w:color w:val="000000" w:themeColor="text1"/>
          <w:sz w:val="22"/>
          <w:szCs w:val="22"/>
        </w:rPr>
        <w:instrText>itemData":{"ISSN":"1932-6203","author":[{"dropping-particle":"","family":"Löffler","given":"Antje","non-dropping-particle":"","parse-names":false,"suffix":""},{"dropping-particle":"","family":"Luck","given":"Tobias","non-dropping-particle":"","parse-names"</w:instrText>
      </w:r>
      <w:r>
        <w:rPr>
          <w:b w:val="0"/>
          <w:bCs w:val="0"/>
          <w:color w:val="000000" w:themeColor="text1"/>
          <w:sz w:val="22"/>
          <w:szCs w:val="22"/>
        </w:rPr>
        <w:instrText>:false,"suffix":""},{"dropping-particle":"","family":"Then","given":"Francisca S","non-dropping-particle":"","parse-names":false,"suffix":""},{"dropping-particle":"","family":"Sikorski","given":"Claudia","non-dropping-particle":"","parse-names":false,"suff</w:instrText>
      </w:r>
      <w:r>
        <w:rPr>
          <w:b w:val="0"/>
          <w:bCs w:val="0"/>
          <w:color w:val="000000" w:themeColor="text1"/>
          <w:sz w:val="22"/>
          <w:szCs w:val="22"/>
        </w:rPr>
        <w:instrText>ix":""},{"dropping-particle":"","family":"Kovacs","given":"Peter","non-dropping-particle":"","parse-names":false,"suffix":""},{"dropping-particle":"","family":"Böttcher","given":"Yvonne","non-dropping-particle":"","parse-names":false,"suffix":""},{"droppin</w:instrText>
      </w:r>
      <w:r>
        <w:rPr>
          <w:b w:val="0"/>
          <w:bCs w:val="0"/>
          <w:color w:val="000000" w:themeColor="text1"/>
          <w:sz w:val="22"/>
          <w:szCs w:val="22"/>
        </w:rPr>
        <w:instrText>g-particle":"","family":"Breitfeld","given":"Jana","non-dropping-particle":"","parse-names":false,"suffix":""},{"dropping-particle":"","family":"Tönjes","given":"Anke","non-dropping-particle":"","parse-names":false,"suffix":""},{"dropping-particle":"","fam</w:instrText>
      </w:r>
      <w:r>
        <w:rPr>
          <w:b w:val="0"/>
          <w:bCs w:val="0"/>
          <w:color w:val="000000" w:themeColor="text1"/>
          <w:sz w:val="22"/>
          <w:szCs w:val="22"/>
        </w:rPr>
        <w:instrText>ily":"Horstmann","given":"Annette","non-dropping-particle":"","parse-names":false,"suffix":""},{"dropping-particle":"","family":"Löffler","given":"Markus","non-dropping-particle":"","parse-names":false,"suffix":""}],"container-title":"PloS one","id":"ITEM-</w:instrText>
      </w:r>
      <w:r>
        <w:rPr>
          <w:b w:val="0"/>
          <w:bCs w:val="0"/>
          <w:color w:val="000000" w:themeColor="text1"/>
          <w:sz w:val="22"/>
          <w:szCs w:val="22"/>
        </w:rPr>
        <w:instrText>1","issue":"7","issued":{"date-parts":[["2015"]]},"page":"e0133977","publisher":"Public Library of Science","title":"Eating behaviour in the general population: an analysis of the factor structure of the German version of the Three-Factor-Eating-Questionna</w:instrText>
      </w:r>
      <w:r>
        <w:rPr>
          <w:b w:val="0"/>
          <w:bCs w:val="0"/>
          <w:color w:val="000000" w:themeColor="text1"/>
          <w:sz w:val="22"/>
          <w:szCs w:val="22"/>
        </w:rPr>
        <w:instrText>ire (TFEQ) and its association with the body mass index","type":"article-journal","volume":"10"},"uris":["http://www.mendeley.com/documents/?uuid=db90c94d-466a-47b5-8f1c-37283a867603"]}],"mendeley":{"formattedCitation":"[4]","plainTextFormattedCitation":"[</w:instrText>
      </w:r>
      <w:r>
        <w:rPr>
          <w:b w:val="0"/>
          <w:bCs w:val="0"/>
          <w:color w:val="000000" w:themeColor="text1"/>
          <w:sz w:val="22"/>
          <w:szCs w:val="22"/>
        </w:rPr>
        <w:instrText>4]","previouslyFormattedCitation":"[4]"},"properties":{"noteIndex":0},"schema":"https://github.com/citation-style-language/schema/raw/master/csl-citation.json"}</w:instrText>
      </w:r>
      <w:r>
        <w:rPr>
          <w:b w:val="0"/>
          <w:bCs w:val="0"/>
          <w:color w:val="000000" w:themeColor="text1"/>
          <w:sz w:val="22"/>
          <w:szCs w:val="22"/>
        </w:rPr>
        <w:fldChar w:fldCharType="separate"/>
      </w:r>
      <w:r>
        <w:rPr>
          <w:b w:val="0"/>
          <w:bCs w:val="0"/>
          <w:color w:val="000000" w:themeColor="text1"/>
          <w:sz w:val="22"/>
          <w:szCs w:val="22"/>
        </w:rPr>
        <w:t>[4]</w:t>
      </w:r>
      <w:r>
        <w:rPr>
          <w:b w:val="0"/>
          <w:bCs w:val="0"/>
          <w:color w:val="000000" w:themeColor="text1"/>
          <w:sz w:val="22"/>
          <w:szCs w:val="22"/>
        </w:rPr>
        <w:fldChar w:fldCharType="end"/>
      </w:r>
      <w:r>
        <w:rPr>
          <w:b w:val="0"/>
          <w:bCs w:val="0"/>
          <w:color w:val="000000" w:themeColor="text1"/>
          <w:sz w:val="22"/>
          <w:szCs w:val="22"/>
        </w:rPr>
        <w:t xml:space="preserve">, Eating Disorder Examination Questionnaire (EDEQ) </w:t>
      </w:r>
      <w:r>
        <w:rPr>
          <w:b w:val="0"/>
          <w:bCs w:val="0"/>
          <w:color w:val="000000" w:themeColor="text1"/>
          <w:sz w:val="22"/>
          <w:szCs w:val="22"/>
        </w:rPr>
        <w:fldChar w:fldCharType="begin"/>
      </w:r>
      <w:r>
        <w:rPr>
          <w:b w:val="0"/>
          <w:bCs w:val="0"/>
          <w:color w:val="000000" w:themeColor="text1"/>
          <w:sz w:val="22"/>
          <w:szCs w:val="22"/>
        </w:rPr>
        <w:instrText>ADDIN CSL_CITATION {"citationItems":[{"</w:instrText>
      </w:r>
      <w:r>
        <w:rPr>
          <w:b w:val="0"/>
          <w:bCs w:val="0"/>
          <w:color w:val="000000" w:themeColor="text1"/>
          <w:sz w:val="22"/>
          <w:szCs w:val="22"/>
        </w:rPr>
        <w:instrText>id":"ITEM-1","itemData":{"ISSN":"0012-1924","author":[{"dropping-particle":"","family":"Hilbert","given":"Anja","non-dropping-particle":"","parse-names":false,"suffix":""},{"dropping-particle":"","family":"Tuschen-Caffier","given":"Brunna","non-dropping-pa</w:instrText>
      </w:r>
      <w:r>
        <w:rPr>
          <w:b w:val="0"/>
          <w:bCs w:val="0"/>
          <w:color w:val="000000" w:themeColor="text1"/>
          <w:sz w:val="22"/>
          <w:szCs w:val="22"/>
        </w:rPr>
        <w:instrText>rticle":"","parse-names":false,"suffix":""},{"dropping-particle":"","family":"Karwautz","given":"Andreas","non-dropping-particle":"","parse-names":false,"suffix":""},{"dropping-particle":"","family":"Niederhofer","given":"Helmut","non-dropping-particle":""</w:instrText>
      </w:r>
      <w:r>
        <w:rPr>
          <w:b w:val="0"/>
          <w:bCs w:val="0"/>
          <w:color w:val="000000" w:themeColor="text1"/>
          <w:sz w:val="22"/>
          <w:szCs w:val="22"/>
        </w:rPr>
        <w:instrText>,"parse-names":false,"suffix":""},{"dropping-particle":"","family":"Munsch","given":"Simone","non-dropping-particle":"","parse-names":false,"suffix":""}],"container-title":"Diagnostica","id":"ITEM-1","issue":"3","issued":{"date-parts":[["2007"]]},"page":"1</w:instrText>
      </w:r>
      <w:r>
        <w:rPr>
          <w:b w:val="0"/>
          <w:bCs w:val="0"/>
          <w:color w:val="000000" w:themeColor="text1"/>
          <w:sz w:val="22"/>
          <w:szCs w:val="22"/>
        </w:rPr>
        <w:instrText>44-154","publisher":"Hogrefe Verlag Göttingen","title":"Eating disorder examination-questionnaire","type":"article-journal","volume":"53"},"uris":["http://www.mendeley.com/documents/?uuid=1626dbd6-8c3f-43f2-931e-3f859d53ac0d"]}],"mendeley":{"formattedCitat</w:instrText>
      </w:r>
      <w:r>
        <w:rPr>
          <w:b w:val="0"/>
          <w:bCs w:val="0"/>
          <w:color w:val="000000" w:themeColor="text1"/>
          <w:sz w:val="22"/>
          <w:szCs w:val="22"/>
        </w:rPr>
        <w:instrText>ion":"[5]","plainTextFormattedCitation":"[5]","previouslyFormattedCitation":"[5]"},"properties":{"noteIndex":0},"schema":"https://github.com/citation-style-language/schema/raw/master/csl-citation.json"}</w:instrText>
      </w:r>
      <w:r>
        <w:rPr>
          <w:b w:val="0"/>
          <w:bCs w:val="0"/>
          <w:color w:val="000000" w:themeColor="text1"/>
          <w:sz w:val="22"/>
          <w:szCs w:val="22"/>
        </w:rPr>
        <w:fldChar w:fldCharType="separate"/>
      </w:r>
      <w:r>
        <w:rPr>
          <w:b w:val="0"/>
          <w:bCs w:val="0"/>
          <w:color w:val="000000" w:themeColor="text1"/>
          <w:sz w:val="22"/>
          <w:szCs w:val="22"/>
        </w:rPr>
        <w:t>[5]</w:t>
      </w:r>
      <w:r>
        <w:rPr>
          <w:b w:val="0"/>
          <w:bCs w:val="0"/>
          <w:color w:val="000000" w:themeColor="text1"/>
          <w:sz w:val="22"/>
          <w:szCs w:val="22"/>
        </w:rPr>
        <w:fldChar w:fldCharType="end"/>
      </w:r>
      <w:r>
        <w:rPr>
          <w:b w:val="0"/>
          <w:bCs w:val="0"/>
          <w:color w:val="000000" w:themeColor="text1"/>
          <w:sz w:val="22"/>
          <w:szCs w:val="22"/>
        </w:rPr>
        <w:t xml:space="preserve">, art knowledge (VAIAK) </w:t>
      </w:r>
      <w:r>
        <w:rPr>
          <w:b w:val="0"/>
          <w:bCs w:val="0"/>
          <w:color w:val="000000" w:themeColor="text1"/>
          <w:sz w:val="22"/>
          <w:szCs w:val="22"/>
        </w:rPr>
        <w:fldChar w:fldCharType="begin"/>
      </w:r>
      <w:r>
        <w:rPr>
          <w:b w:val="0"/>
          <w:bCs w:val="0"/>
          <w:color w:val="000000" w:themeColor="text1"/>
          <w:sz w:val="22"/>
          <w:szCs w:val="22"/>
        </w:rPr>
        <w:instrText>ADDIN CSL_CITATION {"cit</w:instrText>
      </w:r>
      <w:r>
        <w:rPr>
          <w:b w:val="0"/>
          <w:bCs w:val="0"/>
          <w:color w:val="000000" w:themeColor="text1"/>
          <w:sz w:val="22"/>
          <w:szCs w:val="22"/>
        </w:rPr>
        <w:instrText>ationItems":[{"id":"ITEM-1","itemData":{"author":[{"dropping-particle":"","family":"Specker","given":"Eva","non-dropping-particle":"","parse-names":false,"suffix":""},{"dropping-particle":"","family":"Forster","given":"Michael","non-dropping-particle":"","</w:instrText>
      </w:r>
      <w:r>
        <w:rPr>
          <w:b w:val="0"/>
          <w:bCs w:val="0"/>
          <w:color w:val="000000" w:themeColor="text1"/>
          <w:sz w:val="22"/>
          <w:szCs w:val="22"/>
        </w:rPr>
        <w:instrText>parse-names":false,"suffix":""},{"dropping-particle":"","family":"Brinkmann","given":"Hanna","non-dropping-particle":"","parse-names":false,"suffix":""},{"dropping-particle":"","family":"Boddy","given":"Jane","non-dropping-particle":"","parse-names":false,</w:instrText>
      </w:r>
      <w:r>
        <w:rPr>
          <w:b w:val="0"/>
          <w:bCs w:val="0"/>
          <w:color w:val="000000" w:themeColor="text1"/>
          <w:sz w:val="22"/>
          <w:szCs w:val="22"/>
        </w:rPr>
        <w:instrText>"suffix":""},{"dropping-particle":"","family":"Pelowski","given":"Matthew","non-dropping-particle":"","parse-names":false,"suffix":""},{"dropping-particle":"","family":"Rosenberg","given":"Raphael","non-dropping-particle":"","parse-names":false,"suffix":""</w:instrText>
      </w:r>
      <w:r>
        <w:rPr>
          <w:b w:val="0"/>
          <w:bCs w:val="0"/>
          <w:color w:val="000000" w:themeColor="text1"/>
          <w:sz w:val="22"/>
          <w:szCs w:val="22"/>
        </w:rPr>
        <w:instrText>},{"dropping-particle":"","family":"Leder","given":"Helmut","non-dropping-particle":"","parse-names":false,"suffix":""}],"container-title":"Psychology of Aesthetics, Creativity, and the Arts. Advance online publication","id":"ITEM-1","issued":{"date-parts"</w:instrText>
      </w:r>
      <w:r>
        <w:rPr>
          <w:b w:val="0"/>
          <w:bCs w:val="0"/>
          <w:color w:val="000000" w:themeColor="text1"/>
          <w:sz w:val="22"/>
          <w:szCs w:val="22"/>
        </w:rPr>
        <w:instrText>:[["2018"]]},"title":"The Vienna Art Interest and Art Knowledge Questionnaire (VAIAK): A nified and validated measure of art interest and art knowledge","type":"article-journal"},"uris":["http://www.mendeley.com/documents/?uuid=8e8e24b3-a89f-4561-939a-d4ce</w:instrText>
      </w:r>
      <w:r>
        <w:rPr>
          <w:b w:val="0"/>
          <w:bCs w:val="0"/>
          <w:color w:val="000000" w:themeColor="text1"/>
          <w:sz w:val="22"/>
          <w:szCs w:val="22"/>
        </w:rPr>
        <w:instrText>2e9bc0be"]}],"mendeley":{"formattedCitation":"[6]","plainTextFormattedCitation":"[6]","previouslyFormattedCitation":"[6]"},"properties":{"noteIndex":0},"schema":"https://github.com/citation-style-language/schema/raw/master/csl-citation.json"}</w:instrText>
      </w:r>
      <w:r>
        <w:rPr>
          <w:b w:val="0"/>
          <w:bCs w:val="0"/>
          <w:color w:val="000000" w:themeColor="text1"/>
          <w:sz w:val="22"/>
          <w:szCs w:val="22"/>
        </w:rPr>
        <w:fldChar w:fldCharType="separate"/>
      </w:r>
      <w:r>
        <w:rPr>
          <w:b w:val="0"/>
          <w:bCs w:val="0"/>
          <w:color w:val="000000" w:themeColor="text1"/>
          <w:sz w:val="22"/>
          <w:szCs w:val="22"/>
        </w:rPr>
        <w:t>[6]</w:t>
      </w:r>
      <w:r>
        <w:rPr>
          <w:b w:val="0"/>
          <w:bCs w:val="0"/>
          <w:color w:val="000000" w:themeColor="text1"/>
          <w:sz w:val="22"/>
          <w:szCs w:val="22"/>
        </w:rPr>
        <w:fldChar w:fldCharType="end"/>
      </w:r>
      <w:r>
        <w:rPr>
          <w:b w:val="0"/>
          <w:bCs w:val="0"/>
          <w:color w:val="000000" w:themeColor="text1"/>
          <w:sz w:val="22"/>
          <w:szCs w:val="22"/>
        </w:rPr>
        <w:t>, physic</w:t>
      </w:r>
      <w:r>
        <w:rPr>
          <w:b w:val="0"/>
          <w:bCs w:val="0"/>
          <w:color w:val="000000" w:themeColor="text1"/>
          <w:sz w:val="22"/>
          <w:szCs w:val="22"/>
        </w:rPr>
        <w:t xml:space="preserve">al activity (IPAQ), general well-being (8-item Eurohis QoL and 5-item WHO-5), trait anxiety (STADI-T) </w:t>
      </w:r>
      <w:r>
        <w:rPr>
          <w:b w:val="0"/>
          <w:bCs w:val="0"/>
          <w:color w:val="000000" w:themeColor="text1"/>
          <w:sz w:val="22"/>
          <w:szCs w:val="22"/>
        </w:rPr>
        <w:fldChar w:fldCharType="begin"/>
      </w:r>
      <w:r>
        <w:rPr>
          <w:b w:val="0"/>
          <w:bCs w:val="0"/>
          <w:color w:val="000000" w:themeColor="text1"/>
          <w:sz w:val="22"/>
          <w:szCs w:val="22"/>
        </w:rPr>
        <w:instrText>ADDIN CSL_CITATION {"citationItems":[{"id":"ITEM-1","itemData":{"author":[{"dropping-particle":"","family":"Laux","given":"Lothar","non-dropping-particle"</w:instrText>
      </w:r>
      <w:r>
        <w:rPr>
          <w:b w:val="0"/>
          <w:bCs w:val="0"/>
          <w:color w:val="000000" w:themeColor="text1"/>
          <w:sz w:val="22"/>
          <w:szCs w:val="22"/>
        </w:rPr>
        <w:instrText>:"","parse-names":false,"suffix":""},{"dropping-particle":"","family":"Hock","given":"Michael","non-dropping-particle":"","parse-names":false,"suffix":""},{"dropping-particle":"","family":"Bergner-Köther","given":"Ralf","non-dropping-particle":"","parse-na</w:instrText>
      </w:r>
      <w:r>
        <w:rPr>
          <w:b w:val="0"/>
          <w:bCs w:val="0"/>
          <w:color w:val="000000" w:themeColor="text1"/>
          <w:sz w:val="22"/>
          <w:szCs w:val="22"/>
        </w:rPr>
        <w:instrText>mes":false,"suffix":""},{"dropping-particle":"","family":"Hodapp","given":"Volker","non-dropping-particle":"","parse-names":false,"suffix":""},{"dropping-particle":"","family":"Renner","given":"Karl-Heinz","non-dropping-particle":"","parse-names":false,"su</w:instrText>
      </w:r>
      <w:r>
        <w:rPr>
          <w:b w:val="0"/>
          <w:bCs w:val="0"/>
          <w:color w:val="000000" w:themeColor="text1"/>
          <w:sz w:val="22"/>
          <w:szCs w:val="22"/>
        </w:rPr>
        <w:instrText>ffix":""}],"id":"ITEM-1","issued":{"date-parts":[["2013"]]},"publisher":"Hogrefe","title":"Das State-Trait-Angst-Depressions-Inventar: STADI; Manual","type":"article-journal"},"uris":["http://www.mendeley.com/documents/?uuid=a9944e57-195f-445d-a720-d79bc47</w:instrText>
      </w:r>
      <w:r>
        <w:rPr>
          <w:b w:val="0"/>
          <w:bCs w:val="0"/>
          <w:color w:val="000000" w:themeColor="text1"/>
          <w:sz w:val="22"/>
          <w:szCs w:val="22"/>
        </w:rPr>
        <w:instrText>9bda5"]}],"mendeley":{"formattedCitation":"[7]","plainTextFormattedCitation":"[7]","previouslyFormattedCitation":"[7]"},"properties":{"noteIndex":0},"schema":"https://github.com/citation-style-language/schema/raw/master/csl-citation.json"}</w:instrText>
      </w:r>
      <w:r>
        <w:rPr>
          <w:b w:val="0"/>
          <w:bCs w:val="0"/>
          <w:color w:val="000000" w:themeColor="text1"/>
          <w:sz w:val="22"/>
          <w:szCs w:val="22"/>
        </w:rPr>
        <w:fldChar w:fldCharType="separate"/>
      </w:r>
      <w:r>
        <w:rPr>
          <w:b w:val="0"/>
          <w:bCs w:val="0"/>
          <w:color w:val="000000" w:themeColor="text1"/>
          <w:sz w:val="22"/>
          <w:szCs w:val="22"/>
        </w:rPr>
        <w:t>[7]</w:t>
      </w:r>
      <w:r>
        <w:rPr>
          <w:b w:val="0"/>
          <w:bCs w:val="0"/>
          <w:color w:val="000000" w:themeColor="text1"/>
          <w:sz w:val="22"/>
          <w:szCs w:val="22"/>
        </w:rPr>
        <w:fldChar w:fldCharType="end"/>
      </w:r>
      <w:r>
        <w:rPr>
          <w:b w:val="0"/>
          <w:bCs w:val="0"/>
          <w:color w:val="000000" w:themeColor="text1"/>
          <w:sz w:val="22"/>
          <w:szCs w:val="22"/>
        </w:rPr>
        <w:t xml:space="preserve"> and impuls</w:t>
      </w:r>
      <w:r>
        <w:rPr>
          <w:b w:val="0"/>
          <w:bCs w:val="0"/>
          <w:color w:val="000000" w:themeColor="text1"/>
          <w:sz w:val="22"/>
          <w:szCs w:val="22"/>
        </w:rPr>
        <w:t xml:space="preserve">ivity (BIS-15) </w:t>
      </w:r>
      <w:r>
        <w:rPr>
          <w:b w:val="0"/>
          <w:bCs w:val="0"/>
          <w:color w:val="000000" w:themeColor="text1"/>
          <w:sz w:val="22"/>
          <w:szCs w:val="22"/>
        </w:rPr>
        <w:fldChar w:fldCharType="begin"/>
      </w:r>
      <w:r>
        <w:rPr>
          <w:b w:val="0"/>
          <w:bCs w:val="0"/>
          <w:color w:val="000000" w:themeColor="text1"/>
          <w:sz w:val="22"/>
          <w:szCs w:val="22"/>
        </w:rPr>
        <w:instrText>ADDIN CSL_CITATION {"citationItems":[{"id":"ITEM-1","itemData":{"DOI":"10.1024//0170-1789.22.3.216","ISSN":"0170-1789","author":[{"dropping-particle":"","family":"Strobel","given":"Alexander","non-dropping-particle":"","parse-names":false,"s</w:instrText>
      </w:r>
      <w:r>
        <w:rPr>
          <w:b w:val="0"/>
          <w:bCs w:val="0"/>
          <w:color w:val="000000" w:themeColor="text1"/>
          <w:sz w:val="22"/>
          <w:szCs w:val="22"/>
        </w:rPr>
        <w:instrText>uffix":""},{"dropping-particle":"","family":"Beauducel","given":"André","non-dropping-particle":"","parse-names":false,"suffix":""},{"dropping-particle":"","family":"Debener","given":"Stefan","non-dropping-particle":"","parse-names":false,"suffix":""},{"dr</w:instrText>
      </w:r>
      <w:r>
        <w:rPr>
          <w:b w:val="0"/>
          <w:bCs w:val="0"/>
          <w:color w:val="000000" w:themeColor="text1"/>
          <w:sz w:val="22"/>
          <w:szCs w:val="22"/>
        </w:rPr>
        <w:instrText>opping-particle":"","family":"Brocke","given":"Burkhard","non-dropping-particle":"","parse-names":false,"suffix":""}],"container-title":"Zeitschrift für Differentielle und Diagnostische Psychologie","id":"ITEM-1","issue":"3","issued":{"date-parts":[["2001"</w:instrText>
      </w:r>
      <w:r>
        <w:rPr>
          <w:b w:val="0"/>
          <w:bCs w:val="0"/>
          <w:color w:val="000000" w:themeColor="text1"/>
          <w:sz w:val="22"/>
          <w:szCs w:val="22"/>
        </w:rPr>
        <w:instrText>,"9"]]},"page":"216-227","title":"Eine deutschsprachige Version des BIS/BAS-Fragebogens von Carver und White","type":"article-journal","volume":"22"},"uris":["http://www.mendeley.com/documents/?uuid=829e9675-1b0b-4b4b-a530-6fad3a37caa0"]}],"mendeley":{"for</w:instrText>
      </w:r>
      <w:r>
        <w:rPr>
          <w:b w:val="0"/>
          <w:bCs w:val="0"/>
          <w:color w:val="000000" w:themeColor="text1"/>
          <w:sz w:val="22"/>
          <w:szCs w:val="22"/>
        </w:rPr>
        <w:instrText>mattedCitation":"[8]","plainTextFormattedCitation":"[8]","previouslyFormattedCitation":"[8]"},"properties":{"noteIndex":0},"schema":"https://github.com/citation-style-language/schema/raw/master/csl-citation.json"}</w:instrText>
      </w:r>
      <w:r>
        <w:rPr>
          <w:b w:val="0"/>
          <w:bCs w:val="0"/>
          <w:color w:val="000000" w:themeColor="text1"/>
          <w:sz w:val="22"/>
          <w:szCs w:val="22"/>
        </w:rPr>
        <w:fldChar w:fldCharType="separate"/>
      </w:r>
      <w:r>
        <w:rPr>
          <w:b w:val="0"/>
          <w:bCs w:val="0"/>
          <w:color w:val="000000" w:themeColor="text1"/>
          <w:sz w:val="22"/>
          <w:szCs w:val="22"/>
        </w:rPr>
        <w:t>[8]</w:t>
      </w:r>
      <w:r>
        <w:rPr>
          <w:b w:val="0"/>
          <w:bCs w:val="0"/>
          <w:color w:val="000000" w:themeColor="text1"/>
          <w:sz w:val="22"/>
          <w:szCs w:val="22"/>
        </w:rPr>
        <w:fldChar w:fldCharType="end"/>
      </w:r>
      <w:r>
        <w:rPr>
          <w:b w:val="0"/>
          <w:bCs w:val="0"/>
          <w:color w:val="000000" w:themeColor="text1"/>
          <w:sz w:val="22"/>
          <w:szCs w:val="22"/>
        </w:rPr>
        <w:t>.</w:t>
      </w:r>
    </w:p>
    <w:p w14:paraId="61AED9F1" w14:textId="77777777" w:rsidR="008C1487" w:rsidRDefault="00571DA9">
      <w:pPr>
        <w:pStyle w:val="Caption"/>
        <w:keepNext/>
        <w:jc w:val="both"/>
        <w:rPr>
          <w:b w:val="0"/>
          <w:bCs w:val="0"/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States.</w:t>
      </w:r>
      <w:r>
        <w:rPr>
          <w:b w:val="0"/>
          <w:bCs w:val="0"/>
          <w:color w:val="000000" w:themeColor="text1"/>
          <w:sz w:val="22"/>
          <w:szCs w:val="22"/>
        </w:rPr>
        <w:t xml:space="preserve"> The following questionnaire</w:t>
      </w:r>
      <w:r>
        <w:rPr>
          <w:b w:val="0"/>
          <w:bCs w:val="0"/>
          <w:color w:val="000000" w:themeColor="text1"/>
          <w:sz w:val="22"/>
          <w:szCs w:val="22"/>
        </w:rPr>
        <w:t xml:space="preserve">s were administered at each intervention visit: sleep quality of the last 24h and last 7 days (SF-A/R, SF-B/R) </w:t>
      </w:r>
      <w:r>
        <w:rPr>
          <w:b w:val="0"/>
          <w:bCs w:val="0"/>
          <w:color w:val="000000" w:themeColor="text1"/>
          <w:sz w:val="22"/>
          <w:szCs w:val="22"/>
        </w:rPr>
        <w:fldChar w:fldCharType="begin"/>
      </w:r>
      <w:r>
        <w:rPr>
          <w:b w:val="0"/>
          <w:bCs w:val="0"/>
          <w:color w:val="000000" w:themeColor="text1"/>
          <w:sz w:val="22"/>
          <w:szCs w:val="22"/>
        </w:rPr>
        <w:instrText>ADDIN CSL_CITATION {"citationItems":[{"id":"ITEM-1","itemData":{"author":[{"dropping-particle":"","family":"Görtelmeyer","given":"Roman","non-dro</w:instrText>
      </w:r>
      <w:r>
        <w:rPr>
          <w:b w:val="0"/>
          <w:bCs w:val="0"/>
          <w:color w:val="000000" w:themeColor="text1"/>
          <w:sz w:val="22"/>
          <w:szCs w:val="22"/>
        </w:rPr>
        <w:instrText>pping-particle":"","parse-names":false,"suffix":""}],"id":"ITEM-1","issued":{"date-parts":[["2011"]]},"publisher":"Hogrefe","title":"SF-A/R und SF-B/R: Schlaffragebogen A und B","type":"article-journal"},"uris":["http://www.mendeley.com/documents/?uuid=465</w:instrText>
      </w:r>
      <w:r>
        <w:rPr>
          <w:b w:val="0"/>
          <w:bCs w:val="0"/>
          <w:color w:val="000000" w:themeColor="text1"/>
          <w:sz w:val="22"/>
          <w:szCs w:val="22"/>
        </w:rPr>
        <w:instrText>8a7ff-fba8-4d76-8837-c047c2996999"]}],"mendeley":{"formattedCitation":"[9]","plainTextFormattedCitation":"[9]","previouslyFormattedCitation":"[9]"},"properties":{"noteIndex":0},"schema":"https://github.com/citation-style-language/schema/raw/master/csl-cita</w:instrText>
      </w:r>
      <w:r>
        <w:rPr>
          <w:b w:val="0"/>
          <w:bCs w:val="0"/>
          <w:color w:val="000000" w:themeColor="text1"/>
          <w:sz w:val="22"/>
          <w:szCs w:val="22"/>
        </w:rPr>
        <w:instrText>tion.json"}</w:instrText>
      </w:r>
      <w:r>
        <w:rPr>
          <w:b w:val="0"/>
          <w:bCs w:val="0"/>
          <w:color w:val="000000" w:themeColor="text1"/>
          <w:sz w:val="22"/>
          <w:szCs w:val="22"/>
        </w:rPr>
        <w:fldChar w:fldCharType="separate"/>
      </w:r>
      <w:r>
        <w:rPr>
          <w:b w:val="0"/>
          <w:bCs w:val="0"/>
          <w:color w:val="000000" w:themeColor="text1"/>
          <w:sz w:val="22"/>
          <w:szCs w:val="22"/>
        </w:rPr>
        <w:t>[9]</w:t>
      </w:r>
      <w:r>
        <w:rPr>
          <w:b w:val="0"/>
          <w:bCs w:val="0"/>
          <w:color w:val="000000" w:themeColor="text1"/>
          <w:sz w:val="22"/>
          <w:szCs w:val="22"/>
        </w:rPr>
        <w:fldChar w:fldCharType="end"/>
      </w:r>
      <w:r>
        <w:rPr>
          <w:b w:val="0"/>
          <w:bCs w:val="0"/>
          <w:color w:val="000000" w:themeColor="text1"/>
          <w:sz w:val="22"/>
          <w:szCs w:val="22"/>
        </w:rPr>
        <w:t xml:space="preserve">, gastrointestinal quality of life (GIQLI) </w:t>
      </w:r>
      <w:r>
        <w:rPr>
          <w:b w:val="0"/>
          <w:bCs w:val="0"/>
          <w:color w:val="000000" w:themeColor="text1"/>
          <w:sz w:val="22"/>
          <w:szCs w:val="22"/>
        </w:rPr>
        <w:fldChar w:fldCharType="begin"/>
      </w:r>
      <w:r>
        <w:rPr>
          <w:b w:val="0"/>
          <w:bCs w:val="0"/>
          <w:color w:val="000000" w:themeColor="text1"/>
          <w:sz w:val="22"/>
          <w:szCs w:val="22"/>
        </w:rPr>
        <w:instrText>ADDIN CSL_CITATION {"citationItems":[{"id":"ITEM-1","itemData":{"ISSN":"0007-1323","author":[{"dropping-particle":"","family":"Eypasch","given":"Ernst","non-dropping-particle":"","parse-names":fal</w:instrText>
      </w:r>
      <w:r>
        <w:rPr>
          <w:b w:val="0"/>
          <w:bCs w:val="0"/>
          <w:color w:val="000000" w:themeColor="text1"/>
          <w:sz w:val="22"/>
          <w:szCs w:val="22"/>
        </w:rPr>
        <w:instrText>se,"suffix":""},{"dropping-particle":"","family":"Williams","given":"J I","non-dropping-particle":"","parse-names":false,"suffix":""},{"dropping-particle":"","family":"Wood-Dauphinee","given":"S","non-dropping-particle":"","parse-names":false,"suffix":""},</w:instrText>
      </w:r>
      <w:r>
        <w:rPr>
          <w:b w:val="0"/>
          <w:bCs w:val="0"/>
          <w:color w:val="000000" w:themeColor="text1"/>
          <w:sz w:val="22"/>
          <w:szCs w:val="22"/>
        </w:rPr>
        <w:instrText>{"dropping-particle":"","family":"Ure","given":"B M","non-dropping-particle":"","parse-names":false,"suffix":""},{"dropping-particle":"","family":"Schmulling","given":"C","non-dropping-particle":"","parse-names":false,"suffix":""},{"dropping-particle":"","</w:instrText>
      </w:r>
      <w:r>
        <w:rPr>
          <w:b w:val="0"/>
          <w:bCs w:val="0"/>
          <w:color w:val="000000" w:themeColor="text1"/>
          <w:sz w:val="22"/>
          <w:szCs w:val="22"/>
        </w:rPr>
        <w:instrText>family":"Neugebauer","given":"E","non-dropping-particle":"","parse-names":false,"suffix":""},{"dropping-particle":"","family":"Troidl","given":"H","non-dropping-particle":"","parse-names":false,"suffix":""}],"container-title":"Journal of British Surgery","</w:instrText>
      </w:r>
      <w:r>
        <w:rPr>
          <w:b w:val="0"/>
          <w:bCs w:val="0"/>
          <w:color w:val="000000" w:themeColor="text1"/>
          <w:sz w:val="22"/>
          <w:szCs w:val="22"/>
        </w:rPr>
        <w:instrText>id":"ITEM-1","issue":"2","issued":{"date-parts":[["1995"]]},"page":"216-222","publisher":"Oxford University Press","title":"Gastrointestinal Quality of Life Index: development, validation and application of a new instrument","type":"article-journal","volum</w:instrText>
      </w:r>
      <w:r>
        <w:rPr>
          <w:b w:val="0"/>
          <w:bCs w:val="0"/>
          <w:color w:val="000000" w:themeColor="text1"/>
          <w:sz w:val="22"/>
          <w:szCs w:val="22"/>
        </w:rPr>
        <w:instrText>e":"82"},"uris":["http://www.mendeley.com/documents/?uuid=156dc08b-56f8-47a8-928c-2a6fe9a7ab93"]}],"mendeley":{"formattedCitation":"[10]","plainTextFormattedCitation":"[10]","previouslyFormattedCitation":"[10]"},"properties":{"noteIndex":0},"schema":"https</w:instrText>
      </w:r>
      <w:r>
        <w:rPr>
          <w:b w:val="0"/>
          <w:bCs w:val="0"/>
          <w:color w:val="000000" w:themeColor="text1"/>
          <w:sz w:val="22"/>
          <w:szCs w:val="22"/>
        </w:rPr>
        <w:instrText>://github.com/citation-style-language/schema/raw/master/csl-citation.json"}</w:instrText>
      </w:r>
      <w:r>
        <w:rPr>
          <w:b w:val="0"/>
          <w:bCs w:val="0"/>
          <w:color w:val="000000" w:themeColor="text1"/>
          <w:sz w:val="22"/>
          <w:szCs w:val="22"/>
        </w:rPr>
        <w:fldChar w:fldCharType="separate"/>
      </w:r>
      <w:r>
        <w:rPr>
          <w:b w:val="0"/>
          <w:bCs w:val="0"/>
          <w:color w:val="000000" w:themeColor="text1"/>
          <w:sz w:val="22"/>
          <w:szCs w:val="22"/>
        </w:rPr>
        <w:t>[10]</w:t>
      </w:r>
      <w:r>
        <w:rPr>
          <w:b w:val="0"/>
          <w:bCs w:val="0"/>
          <w:color w:val="000000" w:themeColor="text1"/>
          <w:sz w:val="22"/>
          <w:szCs w:val="22"/>
        </w:rPr>
        <w:fldChar w:fldCharType="end"/>
      </w:r>
      <w:r>
        <w:rPr>
          <w:b w:val="0"/>
          <w:bCs w:val="0"/>
          <w:color w:val="000000" w:themeColor="text1"/>
          <w:sz w:val="22"/>
          <w:szCs w:val="22"/>
        </w:rPr>
        <w:t xml:space="preserve">, personality states (BFMM), changes to physical activity, depressive symptoms (Beck Depression Inventory, BDI) </w:t>
      </w:r>
      <w:r>
        <w:rPr>
          <w:b w:val="0"/>
          <w:bCs w:val="0"/>
          <w:color w:val="000000" w:themeColor="text1"/>
          <w:sz w:val="22"/>
          <w:szCs w:val="22"/>
        </w:rPr>
        <w:fldChar w:fldCharType="begin"/>
      </w:r>
      <w:r>
        <w:rPr>
          <w:b w:val="0"/>
          <w:bCs w:val="0"/>
          <w:color w:val="000000" w:themeColor="text1"/>
          <w:sz w:val="22"/>
          <w:szCs w:val="22"/>
        </w:rPr>
        <w:instrText>ADDIN CSL_CITATION {"citationItems":[{"id":"ITEM-1","itemData"</w:instrText>
      </w:r>
      <w:r>
        <w:rPr>
          <w:b w:val="0"/>
          <w:bCs w:val="0"/>
          <w:color w:val="000000" w:themeColor="text1"/>
          <w:sz w:val="22"/>
          <w:szCs w:val="22"/>
        </w:rPr>
        <w:instrText>:{"author":[{"dropping-particle":"","family":"Beck","given":"Aaron T","non-dropping-particle":"","parse-names":false,"suffix":""},{"dropping-particle":"","family":"Steer","given":"Robert A","non-dropping-particle":"","parse-names":false,"suffix":""},{"drop</w:instrText>
      </w:r>
      <w:r>
        <w:rPr>
          <w:b w:val="0"/>
          <w:bCs w:val="0"/>
          <w:color w:val="000000" w:themeColor="text1"/>
          <w:sz w:val="22"/>
          <w:szCs w:val="22"/>
        </w:rPr>
        <w:instrText>ping-particle":"","family":"Brown","given":"Gregory K","non-dropping-particle":"","parse-names":false,"suffix":""}],"id":"ITEM-1","issued":{"date-parts":[["1996"]]},"publisher":"Pearson","title":"Beck depression inventory (BDI-II)","type":"book","volume":"</w:instrText>
      </w:r>
      <w:r>
        <w:rPr>
          <w:b w:val="0"/>
          <w:bCs w:val="0"/>
          <w:color w:val="000000" w:themeColor="text1"/>
          <w:sz w:val="22"/>
          <w:szCs w:val="22"/>
        </w:rPr>
        <w:instrText>10"},"uris":["http://www.mendeley.com/documents/?uuid=dbf57d39-e2de-479d-b499-a51bb681b304"]}],"mendeley":{"formattedCitation":"[11]","plainTextFormattedCitation":"[11]","previouslyFormattedCitation":"[11]"},"properties":{"noteIndex":0},"schema":"https://g</w:instrText>
      </w:r>
      <w:r>
        <w:rPr>
          <w:b w:val="0"/>
          <w:bCs w:val="0"/>
          <w:color w:val="000000" w:themeColor="text1"/>
          <w:sz w:val="22"/>
          <w:szCs w:val="22"/>
        </w:rPr>
        <w:instrText>ithub.com/citation-style-language/schema/raw/master/csl-citation.json"}</w:instrText>
      </w:r>
      <w:r>
        <w:rPr>
          <w:b w:val="0"/>
          <w:bCs w:val="0"/>
          <w:color w:val="000000" w:themeColor="text1"/>
          <w:sz w:val="22"/>
          <w:szCs w:val="22"/>
        </w:rPr>
        <w:fldChar w:fldCharType="separate"/>
      </w:r>
      <w:r>
        <w:rPr>
          <w:b w:val="0"/>
          <w:bCs w:val="0"/>
          <w:color w:val="000000" w:themeColor="text1"/>
          <w:sz w:val="22"/>
          <w:szCs w:val="22"/>
        </w:rPr>
        <w:t>[11]</w:t>
      </w:r>
      <w:r>
        <w:rPr>
          <w:b w:val="0"/>
          <w:bCs w:val="0"/>
          <w:color w:val="000000" w:themeColor="text1"/>
          <w:sz w:val="22"/>
          <w:szCs w:val="22"/>
        </w:rPr>
        <w:fldChar w:fldCharType="end"/>
      </w:r>
      <w:r>
        <w:rPr>
          <w:b w:val="0"/>
          <w:bCs w:val="0"/>
          <w:color w:val="000000" w:themeColor="text1"/>
          <w:sz w:val="22"/>
          <w:szCs w:val="22"/>
        </w:rPr>
        <w:t xml:space="preserve">, well-being (WHO-5), state anxiety (STADI-S) </w:t>
      </w:r>
      <w:r>
        <w:rPr>
          <w:b w:val="0"/>
          <w:bCs w:val="0"/>
          <w:color w:val="000000" w:themeColor="text1"/>
          <w:sz w:val="22"/>
          <w:szCs w:val="22"/>
        </w:rPr>
        <w:fldChar w:fldCharType="begin"/>
      </w:r>
      <w:r>
        <w:rPr>
          <w:b w:val="0"/>
          <w:bCs w:val="0"/>
          <w:color w:val="000000" w:themeColor="text1"/>
          <w:sz w:val="22"/>
          <w:szCs w:val="22"/>
        </w:rPr>
        <w:instrText>ADDIN CSL_CITATION {"citationItems":[{"id":"ITEM-1","itemData":{"author":[{"dropping-particle":"","family":"Laux","given":"Lothar","</w:instrText>
      </w:r>
      <w:r>
        <w:rPr>
          <w:b w:val="0"/>
          <w:bCs w:val="0"/>
          <w:color w:val="000000" w:themeColor="text1"/>
          <w:sz w:val="22"/>
          <w:szCs w:val="22"/>
        </w:rPr>
        <w:instrText>non-dropping-particle":"","parse-names":false,"suffix":""},{"dropping-particle":"","family":"Hock","given":"Michael","non-dropping-particle":"","parse-names":false,"suffix":""},{"dropping-particle":"","family":"Bergner-Köther","given":"Ralf","non-dropping-</w:instrText>
      </w:r>
      <w:r>
        <w:rPr>
          <w:b w:val="0"/>
          <w:bCs w:val="0"/>
          <w:color w:val="000000" w:themeColor="text1"/>
          <w:sz w:val="22"/>
          <w:szCs w:val="22"/>
        </w:rPr>
        <w:instrText>particle":"","parse-names":false,"suffix":""},{"dropping-particle":"","family":"Hodapp","given":"Volker","non-dropping-particle":"","parse-names":false,"suffix":""},{"dropping-particle":"","family":"Renner","given":"Karl-Heinz","non-dropping-particle":"","</w:instrText>
      </w:r>
      <w:r>
        <w:rPr>
          <w:b w:val="0"/>
          <w:bCs w:val="0"/>
          <w:color w:val="000000" w:themeColor="text1"/>
          <w:sz w:val="22"/>
          <w:szCs w:val="22"/>
        </w:rPr>
        <w:instrText>parse-names":false,"suffix":""}],"id":"ITEM-1","issued":{"date-parts":[["2013"]]},"publisher":"Hogrefe","title":"Das State-Trait-Angst-Depressions-Inventar: STADI; Manual","type":"article-journal"},"uris":["http://www.mendeley.com/documents/?uuid=a9944e57-</w:instrText>
      </w:r>
      <w:r>
        <w:rPr>
          <w:b w:val="0"/>
          <w:bCs w:val="0"/>
          <w:color w:val="000000" w:themeColor="text1"/>
          <w:sz w:val="22"/>
          <w:szCs w:val="22"/>
        </w:rPr>
        <w:instrText>195f-445d-a720-d79bc479bda5"]}],"mendeley":{"formattedCitation":"[7]","plainTextFormattedCitation":"[7]","previouslyFormattedCitation":"[7]"},"properties":{"noteIndex":0},"schema":"https://github.com/citation-style-language/schema/raw/master/csl-citation.j</w:instrText>
      </w:r>
      <w:r>
        <w:rPr>
          <w:b w:val="0"/>
          <w:bCs w:val="0"/>
          <w:color w:val="000000" w:themeColor="text1"/>
          <w:sz w:val="22"/>
          <w:szCs w:val="22"/>
        </w:rPr>
        <w:instrText>son"}</w:instrText>
      </w:r>
      <w:r>
        <w:rPr>
          <w:b w:val="0"/>
          <w:bCs w:val="0"/>
          <w:color w:val="000000" w:themeColor="text1"/>
          <w:sz w:val="22"/>
          <w:szCs w:val="22"/>
        </w:rPr>
        <w:fldChar w:fldCharType="separate"/>
      </w:r>
      <w:r>
        <w:rPr>
          <w:b w:val="0"/>
          <w:bCs w:val="0"/>
          <w:color w:val="000000" w:themeColor="text1"/>
          <w:sz w:val="22"/>
          <w:szCs w:val="22"/>
        </w:rPr>
        <w:t>[7]</w:t>
      </w:r>
      <w:r>
        <w:rPr>
          <w:b w:val="0"/>
          <w:bCs w:val="0"/>
          <w:color w:val="000000" w:themeColor="text1"/>
          <w:sz w:val="22"/>
          <w:szCs w:val="22"/>
        </w:rPr>
        <w:fldChar w:fldCharType="end"/>
      </w:r>
      <w:r>
        <w:rPr>
          <w:b w:val="0"/>
          <w:bCs w:val="0"/>
          <w:color w:val="000000" w:themeColor="text1"/>
          <w:sz w:val="22"/>
          <w:szCs w:val="22"/>
        </w:rPr>
        <w:t xml:space="preserve">, mood (POMS) </w:t>
      </w:r>
      <w:r>
        <w:rPr>
          <w:b w:val="0"/>
          <w:bCs w:val="0"/>
          <w:color w:val="000000" w:themeColor="text1"/>
          <w:sz w:val="22"/>
          <w:szCs w:val="22"/>
        </w:rPr>
        <w:fldChar w:fldCharType="begin"/>
      </w:r>
      <w:r>
        <w:rPr>
          <w:b w:val="0"/>
          <w:bCs w:val="0"/>
          <w:color w:val="000000" w:themeColor="text1"/>
          <w:sz w:val="22"/>
          <w:szCs w:val="22"/>
        </w:rPr>
        <w:instrText>ADDIN CSL_CITATION {"citationItems":[{"id":"ITEM-1","itemData":{"ISSN":"0937-2032","author":[{"dropping-particle":"","family":"Albani","given":"Cornelia","non-dropping-particle":"","parse-names":false,"suffix":""},{"dropping-partic</w:instrText>
      </w:r>
      <w:r>
        <w:rPr>
          <w:b w:val="0"/>
          <w:bCs w:val="0"/>
          <w:color w:val="000000" w:themeColor="text1"/>
          <w:sz w:val="22"/>
          <w:szCs w:val="22"/>
        </w:rPr>
        <w:instrText>le":"","family":"Blaser","given":"Gerd","non-dropping-particle":"","parse-names":false,"suffix":""},{"dropping-particle":"","family":"Geyer","given":"Michael","non-dropping-particle":"","parse-names":false,"suffix":""},{"dropping-particle":"","family":"Sch</w:instrText>
      </w:r>
      <w:r>
        <w:rPr>
          <w:b w:val="0"/>
          <w:bCs w:val="0"/>
          <w:color w:val="000000" w:themeColor="text1"/>
          <w:sz w:val="22"/>
          <w:szCs w:val="22"/>
        </w:rPr>
        <w:instrText>mutzer","given":"Gabriele","non-dropping-particle":"","parse-names":false,"suffix":""},{"dropping-particle":"","family":"Brähler","given":"Elmar","non-dropping-particle":"","parse-names":false,"suffix":""},{"dropping-particle":"","family":"Bailer","given":</w:instrText>
      </w:r>
      <w:r>
        <w:rPr>
          <w:b w:val="0"/>
          <w:bCs w:val="0"/>
          <w:color w:val="000000" w:themeColor="text1"/>
          <w:sz w:val="22"/>
          <w:szCs w:val="22"/>
        </w:rPr>
        <w:instrText>"Harald","non-dropping-particle":"","parse-names":false,"suffix":""},{"dropping-particle":"","family":"Grulke","given":"Norbert","non-dropping-particle":"","parse-names":false,"suffix":""}],"container-title":"Psychotherapie, Psychosomatik, Medizinische Psy</w:instrText>
      </w:r>
      <w:r>
        <w:rPr>
          <w:b w:val="0"/>
          <w:bCs w:val="0"/>
          <w:color w:val="000000" w:themeColor="text1"/>
          <w:sz w:val="22"/>
          <w:szCs w:val="22"/>
        </w:rPr>
        <w:instrText>chologie","id":"ITEM-1","issue":"7","issued":{"date-parts":[["2005"]]},"page":"324-330","title":"The German short version of\" Profile of Mood States\"(POMS): psychometric evaluation in a representative sample","type":"article-journal","volume":"55"},"uris</w:instrText>
      </w:r>
      <w:r>
        <w:rPr>
          <w:b w:val="0"/>
          <w:bCs w:val="0"/>
          <w:color w:val="000000" w:themeColor="text1"/>
          <w:sz w:val="22"/>
          <w:szCs w:val="22"/>
        </w:rPr>
        <w:instrText>":["http://www.mendeley.com/documents/?uuid=079daaec-83bd-442b-a237-a824df2ce157"]}],"mendeley":{"formattedCitation":"[12]","plainTextFormattedCitation":"[12]","previouslyFormattedCitation":"[12]"},"properties":{"noteIndex":0},"schema":"https://github.com/</w:instrText>
      </w:r>
      <w:r>
        <w:rPr>
          <w:b w:val="0"/>
          <w:bCs w:val="0"/>
          <w:color w:val="000000" w:themeColor="text1"/>
          <w:sz w:val="22"/>
          <w:szCs w:val="22"/>
        </w:rPr>
        <w:instrText>citation-style-language/schema/raw/master/csl-citation.json"}</w:instrText>
      </w:r>
      <w:r>
        <w:rPr>
          <w:b w:val="0"/>
          <w:bCs w:val="0"/>
          <w:color w:val="000000" w:themeColor="text1"/>
          <w:sz w:val="22"/>
          <w:szCs w:val="22"/>
        </w:rPr>
        <w:fldChar w:fldCharType="separate"/>
      </w:r>
      <w:r>
        <w:rPr>
          <w:b w:val="0"/>
          <w:bCs w:val="0"/>
          <w:color w:val="000000" w:themeColor="text1"/>
          <w:sz w:val="22"/>
          <w:szCs w:val="22"/>
        </w:rPr>
        <w:t>[12]</w:t>
      </w:r>
      <w:r>
        <w:rPr>
          <w:b w:val="0"/>
          <w:bCs w:val="0"/>
          <w:color w:val="000000" w:themeColor="text1"/>
          <w:sz w:val="22"/>
          <w:szCs w:val="22"/>
        </w:rPr>
        <w:fldChar w:fldCharType="end"/>
      </w:r>
      <w:r>
        <w:rPr>
          <w:b w:val="0"/>
          <w:bCs w:val="0"/>
          <w:color w:val="000000" w:themeColor="text1"/>
          <w:sz w:val="22"/>
          <w:szCs w:val="22"/>
        </w:rPr>
        <w:t xml:space="preserve">, affect (PANAS) </w:t>
      </w:r>
      <w:r>
        <w:rPr>
          <w:b w:val="0"/>
          <w:bCs w:val="0"/>
          <w:color w:val="000000" w:themeColor="text1"/>
          <w:sz w:val="22"/>
          <w:szCs w:val="22"/>
        </w:rPr>
        <w:fldChar w:fldCharType="begin"/>
      </w:r>
      <w:r>
        <w:rPr>
          <w:b w:val="0"/>
          <w:bCs w:val="0"/>
          <w:color w:val="000000" w:themeColor="text1"/>
          <w:sz w:val="22"/>
          <w:szCs w:val="22"/>
        </w:rPr>
        <w:instrText>ADDIN CSL_CITATION {"citationItems":[{"id":"ITEM-1","itemData":{"author":[{"dropping-particle":"","family":"Breyer","given":"Bianka","non-dropping-particle":"","parse-name</w:instrText>
      </w:r>
      <w:r>
        <w:rPr>
          <w:b w:val="0"/>
          <w:bCs w:val="0"/>
          <w:color w:val="000000" w:themeColor="text1"/>
          <w:sz w:val="22"/>
          <w:szCs w:val="22"/>
        </w:rPr>
        <w:instrText>s":false,"suffix":""},{"dropping-particle":"","family":"Bluemke","given":"Matthias","non-dropping-particle":"","parse-names":false,"suffix":""}],"id":"ITEM-1","issued":{"date-parts":[["2016"]]},"publisher":"DEU","title":"Deutsche Version der Positive and N</w:instrText>
      </w:r>
      <w:r>
        <w:rPr>
          <w:b w:val="0"/>
          <w:bCs w:val="0"/>
          <w:color w:val="000000" w:themeColor="text1"/>
          <w:sz w:val="22"/>
          <w:szCs w:val="22"/>
        </w:rPr>
        <w:instrText>egative Affect Schedule PANAS (GESIS Panel)","type":"article-journal"},"uris":["http://www.mendeley.com/documents/?uuid=df7ab04b-1325-4662-aa93-0ae042331653"]}],"mendeley":{"formattedCitation":"[13]","plainTextFormattedCitation":"[13]","previouslyFormatted</w:instrText>
      </w:r>
      <w:r>
        <w:rPr>
          <w:b w:val="0"/>
          <w:bCs w:val="0"/>
          <w:color w:val="000000" w:themeColor="text1"/>
          <w:sz w:val="22"/>
          <w:szCs w:val="22"/>
        </w:rPr>
        <w:instrText>Citation":"[13]"},"properties":{"noteIndex":0},"schema":"https://github.com/citation-style-language/schema/raw/master/csl-citation.json"}</w:instrText>
      </w:r>
      <w:r>
        <w:rPr>
          <w:b w:val="0"/>
          <w:bCs w:val="0"/>
          <w:color w:val="000000" w:themeColor="text1"/>
          <w:sz w:val="22"/>
          <w:szCs w:val="22"/>
        </w:rPr>
        <w:fldChar w:fldCharType="separate"/>
      </w:r>
      <w:r>
        <w:rPr>
          <w:b w:val="0"/>
          <w:bCs w:val="0"/>
          <w:color w:val="000000" w:themeColor="text1"/>
          <w:sz w:val="22"/>
          <w:szCs w:val="22"/>
        </w:rPr>
        <w:t>[13]</w:t>
      </w:r>
      <w:r>
        <w:rPr>
          <w:b w:val="0"/>
          <w:bCs w:val="0"/>
          <w:color w:val="000000" w:themeColor="text1"/>
          <w:sz w:val="22"/>
          <w:szCs w:val="22"/>
        </w:rPr>
        <w:fldChar w:fldCharType="end"/>
      </w:r>
      <w:r>
        <w:rPr>
          <w:b w:val="0"/>
          <w:bCs w:val="0"/>
          <w:color w:val="000000" w:themeColor="text1"/>
          <w:sz w:val="22"/>
          <w:szCs w:val="22"/>
        </w:rPr>
        <w:t xml:space="preserve">. </w:t>
      </w:r>
    </w:p>
    <w:p w14:paraId="0BEBD768" w14:textId="77777777" w:rsidR="008C1487" w:rsidRDefault="008C1487">
      <w:pPr>
        <w:tabs>
          <w:tab w:val="left" w:pos="3341"/>
        </w:tabs>
        <w:rPr>
          <w:b/>
          <w:bCs/>
        </w:rPr>
      </w:pPr>
    </w:p>
    <w:p w14:paraId="71B376FD" w14:textId="77777777" w:rsidR="008C1487" w:rsidRDefault="00571DA9">
      <w:pPr>
        <w:tabs>
          <w:tab w:val="left" w:pos="3341"/>
        </w:tabs>
      </w:pPr>
      <w:r>
        <w:rPr>
          <w:b/>
          <w:bCs/>
        </w:rPr>
        <w:t>Behavioral hypotheses</w:t>
      </w:r>
      <w:r>
        <w:t xml:space="preserve"> </w:t>
      </w:r>
      <w:r>
        <w:rPr>
          <w:b/>
          <w:bCs/>
        </w:rPr>
        <w:t>and codes</w:t>
      </w:r>
    </w:p>
    <w:p w14:paraId="0CE8A952" w14:textId="77777777" w:rsidR="008C1487" w:rsidRDefault="00571DA9">
      <w:pPr>
        <w:spacing w:after="80"/>
      </w:pPr>
      <w:r>
        <w:t>H_behav_0: Food is more wanted than art (between-subject)</w:t>
      </w:r>
    </w:p>
    <w:p w14:paraId="54B4675C" w14:textId="77777777" w:rsidR="008C1487" w:rsidRDefault="00571DA9">
      <w:pPr>
        <w:spacing w:after="80"/>
      </w:pPr>
      <w:r>
        <w:t>Main effect of stimulus category (food vs. art)</w:t>
      </w:r>
    </w:p>
    <w:p w14:paraId="27EE1395" w14:textId="77777777" w:rsidR="008C1487" w:rsidRDefault="00571DA9">
      <w:pPr>
        <w:spacing w:after="80"/>
      </w:pPr>
      <w:r>
        <w:t>R1 &lt;- lmer(wanting ~ timepoint+stim_cat+(1|subj), data=food_and_art_wanting)</w:t>
      </w:r>
    </w:p>
    <w:p w14:paraId="737208D4" w14:textId="77777777" w:rsidR="008C1487" w:rsidRDefault="00571DA9">
      <w:pPr>
        <w:spacing w:after="80"/>
      </w:pPr>
      <w:r>
        <w:t>R0 &lt;- lmer(wanting ~ timepoint+(1|subj), data=food_and_art_wanting)</w:t>
      </w:r>
    </w:p>
    <w:p w14:paraId="78C994B7" w14:textId="77777777" w:rsidR="008C1487" w:rsidRDefault="00571DA9">
      <w:pPr>
        <w:spacing w:after="80"/>
      </w:pPr>
      <w:r>
        <w:lastRenderedPageBreak/>
        <w:t xml:space="preserve">Main </w:t>
      </w:r>
      <w:r>
        <w:t>effect of stimulus category (food vs. art) dependent on hunger ratings.</w:t>
      </w:r>
    </w:p>
    <w:p w14:paraId="685B194E" w14:textId="77777777" w:rsidR="008C1487" w:rsidRDefault="00571DA9">
      <w:pPr>
        <w:spacing w:after="80"/>
      </w:pPr>
      <w:r>
        <w:t>Note: The mean of pre- and post-task subjective hunger ratings (VAS) were used.</w:t>
      </w:r>
    </w:p>
    <w:p w14:paraId="09E6A3AD" w14:textId="77777777" w:rsidR="008C1487" w:rsidRDefault="00571DA9">
      <w:pPr>
        <w:spacing w:after="80"/>
      </w:pPr>
      <w:r>
        <w:t>R2 &lt;- lmer(wanting ~ stim_cat*hunger+timepoint+stim_cat+hunger+(1|subj), data=food_and_art_wanting)</w:t>
      </w:r>
    </w:p>
    <w:p w14:paraId="7021CB42" w14:textId="77777777" w:rsidR="008C1487" w:rsidRDefault="00571DA9">
      <w:pPr>
        <w:spacing w:after="80"/>
      </w:pPr>
      <w:r>
        <w:t>R0 &lt;</w:t>
      </w:r>
      <w:r>
        <w:t>- lmer(wanting ~ hunger+timepoint+stim_cat+(1|subj), data=food_and_art_wanting)</w:t>
      </w:r>
    </w:p>
    <w:p w14:paraId="5B7F91A5" w14:textId="77777777" w:rsidR="008C1487" w:rsidRDefault="00571DA9">
      <w:pPr>
        <w:spacing w:after="80"/>
      </w:pPr>
      <w:r>
        <w:t>H_behav_A: Overall intervention effect on wanting (food vs. art)</w:t>
      </w:r>
    </w:p>
    <w:p w14:paraId="48034BB8" w14:textId="77777777" w:rsidR="008C1487" w:rsidRDefault="00571DA9">
      <w:pPr>
        <w:spacing w:after="80"/>
      </w:pPr>
      <w:r>
        <w:t>R1 &lt;- lmer(wanting ~ timepoint*intervention*stim_cat+timepoint*stim_cat+timepoint*intervention+stim_cat*interve</w:t>
      </w:r>
      <w:r>
        <w:t>ntion+timepoint+stim_cat+intervention+(1|subj), data=food_and_art_wanting)</w:t>
      </w:r>
    </w:p>
    <w:p w14:paraId="417CB772" w14:textId="77777777" w:rsidR="008C1487" w:rsidRDefault="00571DA9">
      <w:pPr>
        <w:spacing w:after="80"/>
      </w:pPr>
      <w:r>
        <w:t>R0 &lt;- lmer(wanting ~ timepoint*stim_cat+timepoint*intervention+stim_cat*intervention+timepoint+stim_cat+intervention+(1|subj), data=food_and_art_wanting)</w:t>
      </w:r>
    </w:p>
    <w:p w14:paraId="689675F1" w14:textId="77777777" w:rsidR="008C1487" w:rsidRDefault="00571DA9">
      <w:pPr>
        <w:spacing w:after="80"/>
      </w:pPr>
      <w:r>
        <w:t xml:space="preserve">H_behav_B: Caloric content </w:t>
      </w:r>
      <w:r>
        <w:t>effect on wanting (food only)</w:t>
      </w:r>
    </w:p>
    <w:p w14:paraId="6F377D1C" w14:textId="77777777" w:rsidR="008C1487" w:rsidRDefault="00571DA9">
      <w:pPr>
        <w:spacing w:after="80"/>
      </w:pPr>
      <w:r>
        <w:t>R1 &lt;- lmer(wanting ~ timepoint*intervention*kcal_100g+intervention*kcal_100g+timepoint*kcal_100g+timepoint*intervention+intervention+timepoint+kcal_100g+(1|subj), data=food_wanting)</w:t>
      </w:r>
    </w:p>
    <w:p w14:paraId="3EC77DDA" w14:textId="77777777" w:rsidR="008C1487" w:rsidRDefault="00571DA9">
      <w:pPr>
        <w:spacing w:after="80"/>
      </w:pPr>
      <w:r>
        <w:t>R0 &lt;- lmer(wanting ~ intervention*kcal_100g+</w:t>
      </w:r>
      <w:r>
        <w:t>timepoint*kcal_100g+timepoint*intervention+intervention+timepoint+kcal_100g+(1|subj), data=food_wanting)</w:t>
      </w:r>
    </w:p>
    <w:p w14:paraId="0633F694" w14:textId="77777777" w:rsidR="008C1487" w:rsidRDefault="00571DA9">
      <w:pPr>
        <w:spacing w:after="80"/>
      </w:pPr>
      <w:r>
        <w:t>Note: We computed the same models (R1 and R0) for fiber_100g instead of kcal_100g. Analysis part B includes food pictures only.</w:t>
      </w:r>
    </w:p>
    <w:p w14:paraId="12875234" w14:textId="77777777" w:rsidR="008C1487" w:rsidRDefault="00571DA9">
      <w:pPr>
        <w:spacing w:after="80"/>
      </w:pPr>
      <w:r>
        <w:t>H_behav_C: Influence of</w:t>
      </w:r>
      <w:r>
        <w:t xml:space="preserve"> liking on wanting (extended H_behav_A)</w:t>
      </w:r>
    </w:p>
    <w:p w14:paraId="6C693E79" w14:textId="77777777" w:rsidR="008C1487" w:rsidRDefault="00571DA9">
      <w:pPr>
        <w:spacing w:after="80"/>
      </w:pPr>
      <w:r>
        <w:t>R1 &lt;- lmer(wanting ~ timepoint*intervention*stim_cat+timepoint*stim_cat+timepoint*intervention+stim_cat*intervention+liking+timepoint+stim_cat+intervention+(1|subj), data=food_and_art_wanting)</w:t>
      </w:r>
    </w:p>
    <w:p w14:paraId="1C8EA0E5" w14:textId="77777777" w:rsidR="008C1487" w:rsidRDefault="00571DA9">
      <w:pPr>
        <w:spacing w:after="80"/>
      </w:pPr>
      <w:r>
        <w:t>R0 &lt;- lmer(wanting ~ ti</w:t>
      </w:r>
      <w:r>
        <w:t>mepoint*stim_cat+timepoint*intervention+stim_cat*intervention+timepoint+stim_cat+intervention+(1|subj), data=food_and_art_wanting)</w:t>
      </w:r>
    </w:p>
    <w:p w14:paraId="26BF2B43" w14:textId="77777777" w:rsidR="008C1487" w:rsidRDefault="00571DA9">
      <w:pPr>
        <w:spacing w:after="80"/>
      </w:pPr>
      <w:r>
        <w:t xml:space="preserve">Note that all models residuals were normally distributed, if not stated otherwise. </w:t>
      </w:r>
    </w:p>
    <w:p w14:paraId="0EEB7A6A" w14:textId="77777777" w:rsidR="008C1487" w:rsidRDefault="008C1487">
      <w:pPr>
        <w:pStyle w:val="Caption"/>
        <w:keepNext/>
        <w:jc w:val="both"/>
        <w:rPr>
          <w:color w:val="000000" w:themeColor="text1"/>
          <w:sz w:val="22"/>
          <w:szCs w:val="22"/>
        </w:rPr>
      </w:pPr>
    </w:p>
    <w:p w14:paraId="7AC3FC83" w14:textId="77777777" w:rsidR="008C1487" w:rsidRDefault="00571DA9">
      <w:pPr>
        <w:pStyle w:val="Caption"/>
        <w:keepNext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Behavioral Results</w:t>
      </w:r>
    </w:p>
    <w:p w14:paraId="4BBB1CC8" w14:textId="77777777" w:rsidR="008C1487" w:rsidRDefault="00571DA9">
      <w:pPr>
        <w:pStyle w:val="Caption"/>
        <w:keepNext/>
        <w:jc w:val="both"/>
        <w:rPr>
          <w:b w:val="0"/>
          <w:bCs w:val="0"/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Table 1: Wanting ratings by stimulus category and stimulus type by timepoint for each intervention arm. </w:t>
      </w:r>
      <w:r>
        <w:rPr>
          <w:b w:val="0"/>
          <w:bCs w:val="0"/>
          <w:color w:val="000000" w:themeColor="text1"/>
          <w:sz w:val="22"/>
          <w:szCs w:val="22"/>
        </w:rPr>
        <w:t>Based on means of individuals for each stimulus type. sd = standard deviation.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6"/>
        <w:gridCol w:w="1573"/>
        <w:gridCol w:w="1839"/>
        <w:gridCol w:w="1310"/>
        <w:gridCol w:w="1086"/>
        <w:gridCol w:w="417"/>
        <w:gridCol w:w="793"/>
        <w:gridCol w:w="766"/>
      </w:tblGrid>
      <w:tr w:rsidR="008C1487" w14:paraId="02C6E8E2" w14:textId="77777777">
        <w:trPr>
          <w:trHeight w:val="161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44C13C6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timepoint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59F7B14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intervention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2419A89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stim_category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9D265AB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stim_type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931A2D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variable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1600E03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n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063E84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mean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9914FC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sd</w:t>
            </w:r>
          </w:p>
        </w:tc>
      </w:tr>
      <w:tr w:rsidR="008C1487" w14:paraId="0C8E27B7" w14:textId="77777777">
        <w:trPr>
          <w:trHeight w:val="177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3E0D7B5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BL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3BFF7AD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placebo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68D65CF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F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987BEB8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cal1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7AC70E2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wanting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73785A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53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1DCDDE7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3.394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139AC27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1.15</w:t>
            </w:r>
          </w:p>
        </w:tc>
      </w:tr>
      <w:tr w:rsidR="008C1487" w14:paraId="52994D9C" w14:textId="77777777">
        <w:trPr>
          <w:trHeight w:val="161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965F43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BL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7D167A1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placebo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81609C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F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9640155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cal2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C9410B6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wanting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7521978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53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3A7D41A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4.173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880DC8A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1.078</w:t>
            </w:r>
          </w:p>
        </w:tc>
      </w:tr>
      <w:tr w:rsidR="008C1487" w14:paraId="56659116" w14:textId="77777777">
        <w:trPr>
          <w:trHeight w:val="161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E432B58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BL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E2A85C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placebo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F619FA5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F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F366F0E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cal3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64F5E80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wanting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E93C59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53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7BD1918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3.844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C7883D0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1.107</w:t>
            </w:r>
          </w:p>
        </w:tc>
      </w:tr>
      <w:tr w:rsidR="008C1487" w14:paraId="00A03F30" w14:textId="77777777">
        <w:trPr>
          <w:trHeight w:val="161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17BE09F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lastRenderedPageBreak/>
              <w:t>BL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64EF41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placebo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33B72FF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F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AB76713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cal4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F9ED7D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wanting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18A6FB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53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7CACB78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3.521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9EC7DBA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1.155</w:t>
            </w:r>
          </w:p>
        </w:tc>
      </w:tr>
      <w:tr w:rsidR="008C1487" w14:paraId="2BA7761D" w14:textId="77777777">
        <w:trPr>
          <w:trHeight w:val="161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EA4B63C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BL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FEFCC34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placebo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D79B2E8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NF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0D13F77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animals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7C9DDF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wanting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5C149E2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53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3C1CB8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3.662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426B2D6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1.164</w:t>
            </w:r>
          </w:p>
        </w:tc>
      </w:tr>
      <w:tr w:rsidR="008C1487" w14:paraId="7BEF361F" w14:textId="77777777">
        <w:trPr>
          <w:trHeight w:val="161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26AFD1E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BL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7D45C8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placebo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9EAFA58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NF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693095D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plants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1DB1752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wanting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D1A52CC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53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5E723D2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3.245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F55DC3F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1.181</w:t>
            </w:r>
          </w:p>
        </w:tc>
      </w:tr>
      <w:tr w:rsidR="008C1487" w14:paraId="6F72BD4C" w14:textId="77777777">
        <w:trPr>
          <w:trHeight w:val="161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2FC5047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BL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A087F0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placebo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8BDB5A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NF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96AEB61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objects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D4C05A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wanting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DE42DE9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53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C22F2B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2.401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985145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0.87</w:t>
            </w:r>
          </w:p>
        </w:tc>
      </w:tr>
      <w:tr w:rsidR="008C1487" w14:paraId="35CACAF9" w14:textId="77777777">
        <w:trPr>
          <w:trHeight w:val="161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D508EB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BL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AC3E009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fiber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77689BE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F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98F1B02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cal1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20C0588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wanting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23CD1CE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55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498370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3.532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94421A0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1.235</w:t>
            </w:r>
          </w:p>
        </w:tc>
      </w:tr>
      <w:tr w:rsidR="008C1487" w14:paraId="5C661F52" w14:textId="77777777">
        <w:trPr>
          <w:trHeight w:val="161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D96FC0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BL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3A0E28F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fiber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E203835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F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518FBD4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cal2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A81E528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wanting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4411403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55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FA980D1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4.204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4BFC7F0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1.221</w:t>
            </w:r>
          </w:p>
        </w:tc>
      </w:tr>
      <w:tr w:rsidR="008C1487" w14:paraId="6590B13B" w14:textId="77777777">
        <w:trPr>
          <w:trHeight w:val="161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4CC8486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BL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04EC8F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fiber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8F408A8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F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FD05A5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cal3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9CE8B5F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wanting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3C57BDF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55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A2E1B56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3.797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5DB9FDC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1.21</w:t>
            </w:r>
          </w:p>
        </w:tc>
      </w:tr>
      <w:tr w:rsidR="008C1487" w14:paraId="3506E493" w14:textId="77777777">
        <w:trPr>
          <w:trHeight w:val="161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AEC1D5D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BL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F2F7F6E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fiber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C388888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F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FDAC6FC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cal4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109BDF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wanting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3388A2F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55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B1A148D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3.724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933938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1.168</w:t>
            </w:r>
          </w:p>
        </w:tc>
      </w:tr>
      <w:tr w:rsidR="008C1487" w14:paraId="7EC93410" w14:textId="77777777">
        <w:trPr>
          <w:trHeight w:val="161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47B9CF6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BL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418718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fiber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E89BFA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NF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FB4B431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animals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27184B5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wanting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7FCE379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55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AFA35A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3.608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A7A0D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1.323</w:t>
            </w:r>
          </w:p>
        </w:tc>
      </w:tr>
      <w:tr w:rsidR="008C1487" w14:paraId="3968143F" w14:textId="77777777">
        <w:trPr>
          <w:trHeight w:val="161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7DF46DF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BL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BAE92A2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fiber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33C1E7B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NF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46A0F0F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plants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3D052AA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wanting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A004802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55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D73F22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3.562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79DBCFD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1.378</w:t>
            </w:r>
          </w:p>
        </w:tc>
      </w:tr>
      <w:tr w:rsidR="008C1487" w14:paraId="18902034" w14:textId="77777777">
        <w:trPr>
          <w:trHeight w:val="161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8DD82A9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BL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4EA7C11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fiber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2A65685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NF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251E496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objects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BB3824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wanting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B65B244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55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74B7D6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2.399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3BD847B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0.91</w:t>
            </w:r>
          </w:p>
        </w:tc>
      </w:tr>
      <w:tr w:rsidR="008C1487" w14:paraId="2D46468E" w14:textId="77777777">
        <w:trPr>
          <w:trHeight w:val="175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C30233C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FU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C4A56B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placebo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C0AADA5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F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0B4807C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cal1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7B20451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wanting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35C6726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49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AEE00D5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3.294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7A2D807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1.286</w:t>
            </w:r>
          </w:p>
        </w:tc>
      </w:tr>
      <w:tr w:rsidR="008C1487" w14:paraId="1515DE06" w14:textId="77777777">
        <w:trPr>
          <w:trHeight w:val="161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C0D9065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FU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F697897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placebo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C44031B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F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38233C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cal2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CAC9B85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wanting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4D73EA6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49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08B0733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3.991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9FFF68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1.288</w:t>
            </w:r>
          </w:p>
        </w:tc>
      </w:tr>
      <w:tr w:rsidR="008C1487" w14:paraId="5BA3692B" w14:textId="77777777">
        <w:trPr>
          <w:trHeight w:val="161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2F34A3A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FU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A733AF8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placebo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1AA1E84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F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6617BA8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cal3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4D19D5E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wanting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88F07FA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49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231B9B7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3.653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8AE8EA6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1.059</w:t>
            </w:r>
          </w:p>
        </w:tc>
      </w:tr>
      <w:tr w:rsidR="008C1487" w14:paraId="0FEB1B55" w14:textId="77777777">
        <w:trPr>
          <w:trHeight w:val="161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70681FF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FU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B5D247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placebo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D50C1F0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F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E2CED5A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cal4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C9A7560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wanting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C95E25A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49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1987EA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3.391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77FE117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1.112</w:t>
            </w:r>
          </w:p>
        </w:tc>
      </w:tr>
      <w:tr w:rsidR="008C1487" w14:paraId="649152F3" w14:textId="77777777">
        <w:trPr>
          <w:trHeight w:val="161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84358A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FU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006C8AB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placebo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F4D4AA5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NF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3585F7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animals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612F66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wanting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664074B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49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678744E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3.422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12A6AF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1.217</w:t>
            </w:r>
          </w:p>
        </w:tc>
      </w:tr>
      <w:tr w:rsidR="008C1487" w14:paraId="6B4AADAD" w14:textId="77777777">
        <w:trPr>
          <w:trHeight w:val="161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6282A24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FU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DE57634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placebo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F47B8A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NF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C341E06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plants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6708B32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wanting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698CDC9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49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F1B82F2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3.329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7B391C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1.412</w:t>
            </w:r>
          </w:p>
        </w:tc>
      </w:tr>
      <w:tr w:rsidR="008C1487" w14:paraId="09155F7E" w14:textId="77777777">
        <w:trPr>
          <w:trHeight w:val="161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AF5C321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FU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14B9770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placebo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FD8458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NF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7CB09F3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objects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3496AEC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wanting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297A9B1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49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F55A97F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2.369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4541779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947</w:t>
            </w:r>
          </w:p>
        </w:tc>
      </w:tr>
      <w:tr w:rsidR="008C1487" w14:paraId="67A68BB6" w14:textId="77777777">
        <w:trPr>
          <w:trHeight w:val="161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3FD12C8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FU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EC64A5C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fiber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81FA51B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F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10DD60D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cal1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AD97104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wanting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2D15416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47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393A6B9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3.212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6FD762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1.218</w:t>
            </w:r>
          </w:p>
        </w:tc>
      </w:tr>
      <w:tr w:rsidR="008C1487" w14:paraId="54E02607" w14:textId="77777777">
        <w:trPr>
          <w:trHeight w:val="161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B4ABF66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FU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D9D96AD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fiber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1AA56F9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F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ED74622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cal2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3AA3841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wanting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3CEE67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47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092C89F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4.074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A27687B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1.34</w:t>
            </w:r>
          </w:p>
        </w:tc>
      </w:tr>
      <w:tr w:rsidR="008C1487" w14:paraId="3EBE3013" w14:textId="77777777">
        <w:trPr>
          <w:trHeight w:val="161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61FB163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FU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8E4EA71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fiber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102FC32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F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91C97A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cal3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EB39D1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wanting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5ECD4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47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02B5C0E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3.755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A77532A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1.186</w:t>
            </w:r>
          </w:p>
        </w:tc>
      </w:tr>
      <w:tr w:rsidR="008C1487" w14:paraId="5600F338" w14:textId="77777777">
        <w:trPr>
          <w:trHeight w:val="161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1471D20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FU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350E65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fiber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E761441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F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2F3DA1B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cal4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30525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wanting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EE90CEC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47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DA18138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3.398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7E70D95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1.116</w:t>
            </w:r>
          </w:p>
        </w:tc>
      </w:tr>
      <w:tr w:rsidR="008C1487" w14:paraId="427EA68D" w14:textId="77777777">
        <w:trPr>
          <w:trHeight w:val="161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D7F84A8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FU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0110EA7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fiber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6BEC9E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NF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C613BF8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animals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467960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wanting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FAB4160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47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7F7D01F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3.447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F823B4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1.338</w:t>
            </w:r>
          </w:p>
        </w:tc>
      </w:tr>
      <w:tr w:rsidR="008C1487" w14:paraId="7A4FC730" w14:textId="77777777">
        <w:trPr>
          <w:trHeight w:val="161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FC85A39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FU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439FEDF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fiber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FF37367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NF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99EE75A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plants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1E0C43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wanting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BC93265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47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9F0E2E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3.165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EFCB1C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1.328</w:t>
            </w:r>
          </w:p>
        </w:tc>
      </w:tr>
      <w:tr w:rsidR="008C1487" w14:paraId="14452DD2" w14:textId="77777777">
        <w:trPr>
          <w:trHeight w:val="161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996A5B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FU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59210E1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fiber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F9E7030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NF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42C338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objects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84816C3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wanting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09DDB08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47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2E8917B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2.259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21F1C7" w14:textId="77777777" w:rsidR="008C1487" w:rsidRDefault="00571DA9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906</w:t>
            </w:r>
          </w:p>
        </w:tc>
      </w:tr>
    </w:tbl>
    <w:p w14:paraId="3CFB928D" w14:textId="77777777" w:rsidR="008C1487" w:rsidRDefault="008C1487">
      <w:pPr>
        <w:spacing w:after="96"/>
        <w:jc w:val="both"/>
        <w:rPr>
          <w:lang w:val="en-GB"/>
        </w:rPr>
      </w:pPr>
    </w:p>
    <w:p w14:paraId="1A320D15" w14:textId="77777777" w:rsidR="008C1487" w:rsidRDefault="00571DA9">
      <w:pPr>
        <w:spacing w:after="96"/>
        <w:jc w:val="both"/>
        <w:rPr>
          <w:lang w:val="en-GB"/>
        </w:rPr>
      </w:pPr>
      <w:r>
        <w:rPr>
          <w:lang w:val="en-GB"/>
        </w:rPr>
        <w:lastRenderedPageBreak/>
        <w:t>Preregistered linear models for model 1/A (food vs. art), model 2/A (intervention effect) for different stimulus classes (stimulus category, stimulus type) for either average across class or stimulus-by-stimulus values (note number of observations: n_obs</w:t>
      </w:r>
      <w:r>
        <w:rPr>
          <w:vertAlign w:val="subscript"/>
          <w:lang w:val="en-GB"/>
        </w:rPr>
        <w:t>ca</w:t>
      </w:r>
      <w:r>
        <w:rPr>
          <w:vertAlign w:val="subscript"/>
          <w:lang w:val="en-GB"/>
        </w:rPr>
        <w:t>tegory</w:t>
      </w:r>
      <w:r>
        <w:rPr>
          <w:lang w:val="en-GB"/>
        </w:rPr>
        <w:t xml:space="preserve"> &gt; 1,470, n_obs</w:t>
      </w:r>
      <w:r>
        <w:rPr>
          <w:vertAlign w:val="subscript"/>
          <w:lang w:val="en-GB"/>
        </w:rPr>
        <w:t>stimulus</w:t>
      </w:r>
      <w:r>
        <w:rPr>
          <w:lang w:val="en-GB"/>
        </w:rPr>
        <w:t xml:space="preserve"> &gt; 32,000) are reported here.</w:t>
      </w:r>
    </w:p>
    <w:p w14:paraId="0D2C9AA6" w14:textId="77777777" w:rsidR="008C1487" w:rsidRDefault="008C1487">
      <w:pPr>
        <w:spacing w:after="96"/>
        <w:jc w:val="both"/>
        <w:rPr>
          <w:rFonts w:asciiTheme="minorHAnsi" w:hAnsiTheme="minorHAnsi" w:cstheme="minorHAnsi"/>
          <w:b/>
          <w:bCs/>
          <w:lang w:val="en-GB"/>
        </w:rPr>
      </w:pPr>
    </w:p>
    <w:p w14:paraId="033598BE" w14:textId="77777777" w:rsidR="008C1487" w:rsidRDefault="00571DA9">
      <w:pPr>
        <w:spacing w:after="0"/>
        <w:jc w:val="center"/>
        <w:rPr>
          <w:b/>
          <w:bCs/>
          <w:lang w:val="de-DE"/>
        </w:rPr>
      </w:pPr>
      <w:r>
        <w:rPr>
          <w:b/>
          <w:bCs/>
          <w:noProof/>
          <w:lang w:val="de-DE"/>
        </w:rPr>
        <mc:AlternateContent>
          <mc:Choice Requires="wpg">
            <w:drawing>
              <wp:inline distT="0" distB="0" distL="0" distR="0">
                <wp:extent cx="5582653" cy="5314710"/>
                <wp:effectExtent l="0" t="0" r="5715" b="0"/>
                <wp:docPr id="1" name="Grafik 4" descr="Ein Bild, das Diagramm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Grafik 4" descr="Ein Bild, das Diagramm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586979" cy="53188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39.6pt;height:418.5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</w:p>
    <w:p w14:paraId="3A315A9C" w14:textId="77777777" w:rsidR="008C1487" w:rsidRDefault="00571DA9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SI-Fig. 2: Distribution of food wanting and liking ratings by food type.</w:t>
      </w:r>
    </w:p>
    <w:p w14:paraId="126DE540" w14:textId="77777777" w:rsidR="008C1487" w:rsidRDefault="008C1487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1D0072D0" w14:textId="77777777" w:rsidR="008C1487" w:rsidRDefault="00571DA9">
      <w:pPr>
        <w:spacing w:after="96"/>
        <w:jc w:val="center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noProof/>
          <w:lang w:val="en-GB"/>
        </w:rPr>
        <w:lastRenderedPageBreak/>
        <mc:AlternateContent>
          <mc:Choice Requires="wpg">
            <w:drawing>
              <wp:inline distT="0" distB="0" distL="0" distR="0">
                <wp:extent cx="2908467" cy="2908467"/>
                <wp:effectExtent l="0" t="0" r="0" b="0"/>
                <wp:docPr id="2" name="Grafik 5" descr="Ein Bild, das Diagramm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 descr="Ein Bild, das Diagramm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914872" cy="29148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29.0pt;height:229.0pt;mso-wrap-distance-left:0.0pt;mso-wrap-distance-top:0.0pt;mso-wrap-distance-right:0.0pt;mso-wrap-distance-bottom:0.0pt;" stroked="false">
                <v:path textboxrect="0,0,0,0"/>
                <v:imagedata r:id="rId15" o:title=""/>
              </v:shape>
            </w:pict>
          </mc:Fallback>
        </mc:AlternateContent>
      </w:r>
    </w:p>
    <w:p w14:paraId="35414FA2" w14:textId="77777777" w:rsidR="008C1487" w:rsidRDefault="00571DA9">
      <w:pPr>
        <w:spacing w:after="96" w:line="240" w:lineRule="auto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SI-Fig. 3:</w:t>
      </w:r>
      <w:r>
        <w:rPr>
          <w:b/>
          <w:bCs/>
          <w:i/>
          <w:iCs/>
          <w:sz w:val="20"/>
          <w:szCs w:val="20"/>
          <w:lang w:val="en-GB"/>
        </w:rPr>
        <w:t xml:space="preserve"> </w:t>
      </w:r>
      <w:r>
        <w:rPr>
          <w:b/>
          <w:bCs/>
          <w:sz w:val="20"/>
          <w:szCs w:val="20"/>
          <w:lang w:val="en-GB"/>
        </w:rPr>
        <w:t xml:space="preserve">Intervention effects on wanting ratings by stimulus category and timepoint. </w:t>
      </w:r>
      <w:r>
        <w:rPr>
          <w:sz w:val="20"/>
          <w:szCs w:val="20"/>
        </w:rPr>
        <w:t>Average and individual ratings by timepoint and by intervention depicting inter-individual variability in wanting ratings.</w:t>
      </w:r>
    </w:p>
    <w:p w14:paraId="2598CAED" w14:textId="77777777" w:rsidR="008C1487" w:rsidRDefault="008C1487">
      <w:pPr>
        <w:spacing w:after="0"/>
        <w:jc w:val="center"/>
        <w:rPr>
          <w:sz w:val="20"/>
          <w:szCs w:val="20"/>
        </w:rPr>
      </w:pPr>
    </w:p>
    <w:p w14:paraId="71ADAE1A" w14:textId="77777777" w:rsidR="008C1487" w:rsidRDefault="008C14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2EFD0AA4" w14:textId="77777777" w:rsidR="008C1487" w:rsidRDefault="00571D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Style w:val="PageNumber"/>
        </w:rPr>
        <w:t>Food items higher in protein/100g (b = 0.02, t = 3.35),</w:t>
      </w:r>
      <w:r>
        <w:rPr>
          <w:rStyle w:val="PageNumber"/>
        </w:rPr>
        <w:t xml:space="preserve"> lower in fiber/100g (b = -0.06, t = -3.51), and to a lesser extent, lower in carbohydrates/100g (b = -0.004, t = -2.22) were more wanted (p</w:t>
      </w:r>
      <w:r>
        <w:rPr>
          <w:vertAlign w:val="subscript"/>
        </w:rPr>
        <w:t>all</w:t>
      </w:r>
      <w:r>
        <w:rPr>
          <w:rStyle w:val="PageNumber"/>
        </w:rPr>
        <w:t xml:space="preserve"> &lt; .03).</w:t>
      </w:r>
    </w:p>
    <w:p w14:paraId="3C8DFE56" w14:textId="77777777" w:rsidR="008C1487" w:rsidRDefault="008C1487">
      <w:pPr>
        <w:spacing w:after="0" w:line="240" w:lineRule="auto"/>
      </w:pPr>
    </w:p>
    <w:p w14:paraId="2E62EB08" w14:textId="77777777" w:rsidR="008C1487" w:rsidRDefault="00571DA9">
      <w:pPr>
        <w:spacing w:after="0" w:line="240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mc:AlternateContent>
          <mc:Choice Requires="wpg">
            <w:drawing>
              <wp:inline distT="0" distB="0" distL="0" distR="0">
                <wp:extent cx="5940425" cy="3394710"/>
                <wp:effectExtent l="0" t="0" r="3175" b="0"/>
                <wp:docPr id="3" name="Grafik 6" descr="Ein Bild, das Kalender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Grafik 6" descr="Ein Bild, das Kalender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40425" cy="3394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8pt;height:267.3pt;mso-wrap-distance-left:0.0pt;mso-wrap-distance-top:0.0pt;mso-wrap-distance-right:0.0pt;mso-wrap-distance-bottom:0.0pt;" stroked="false">
                <v:path textboxrect="0,0,0,0"/>
                <v:imagedata r:id="rId17" o:title=""/>
              </v:shape>
            </w:pict>
          </mc:Fallback>
        </mc:AlternateContent>
      </w:r>
    </w:p>
    <w:p w14:paraId="23DF57D1" w14:textId="77777777" w:rsidR="008C1487" w:rsidRDefault="00571DA9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SI-Fig. 4: Food wanting ratings correlate with nutrient content.</w:t>
      </w:r>
    </w:p>
    <w:p w14:paraId="4A38B275" w14:textId="77777777" w:rsidR="008C1487" w:rsidRDefault="008C1487">
      <w:pPr>
        <w:spacing w:after="96"/>
        <w:jc w:val="both"/>
        <w:rPr>
          <w:rFonts w:asciiTheme="minorHAnsi" w:hAnsiTheme="minorHAnsi" w:cstheme="minorHAnsi"/>
          <w:b/>
          <w:bCs/>
          <w:lang w:val="de-DE"/>
        </w:rPr>
      </w:pPr>
    </w:p>
    <w:p w14:paraId="7C2321EB" w14:textId="77777777" w:rsidR="008C1487" w:rsidRDefault="00571DA9">
      <w:pPr>
        <w:spacing w:after="96"/>
        <w:jc w:val="both"/>
        <w:rPr>
          <w:b/>
          <w:bCs/>
          <w:lang w:val="en-GB"/>
        </w:rPr>
      </w:pPr>
      <w:r>
        <w:rPr>
          <w:rFonts w:asciiTheme="minorHAnsi" w:hAnsiTheme="minorHAnsi" w:cstheme="minorHAnsi"/>
          <w:b/>
          <w:bCs/>
          <w:lang w:val="en-GB"/>
        </w:rPr>
        <w:t xml:space="preserve">Model 1/A: Main effect of stimulus </w:t>
      </w:r>
      <w:r>
        <w:rPr>
          <w:rFonts w:asciiTheme="minorHAnsi" w:hAnsiTheme="minorHAnsi" w:cstheme="minorHAnsi"/>
          <w:b/>
          <w:bCs/>
          <w:lang w:val="en-GB"/>
        </w:rPr>
        <w:t>category (food vs. art)</w:t>
      </w:r>
    </w:p>
    <w:p w14:paraId="6AD93864" w14:textId="77777777" w:rsidR="008C1487" w:rsidRDefault="00571DA9">
      <w:pPr>
        <w:spacing w:after="96"/>
        <w:jc w:val="both"/>
        <w:rPr>
          <w:lang w:val="en-GB"/>
        </w:rPr>
      </w:pPr>
      <w:r>
        <w:rPr>
          <w:rFonts w:asciiTheme="minorHAnsi" w:hAnsiTheme="minorHAnsi" w:cstheme="minorHAnsi"/>
          <w:lang w:val="en-GB"/>
        </w:rPr>
        <w:t xml:space="preserve">H_behav_0.1: Individual wanting is higher for food compared to art wanting for between-subject analysis </w:t>
      </w:r>
      <w:r>
        <w:rPr>
          <w:rFonts w:asciiTheme="minorHAnsi" w:hAnsiTheme="minorHAnsi" w:cstheme="minorHAnsi"/>
        </w:rPr>
        <w:t>(b = 1.01, t = 54.8, null model comparison p&lt;.001).</w:t>
      </w:r>
    </w:p>
    <w:p w14:paraId="2A5556A1" w14:textId="77777777" w:rsidR="008C1487" w:rsidRDefault="00571DA9"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lastRenderedPageBreak/>
        <w:t>SI-Table 2: Mixed effects linear model results on the subjective wanting for food and art stimuli on the level of stimulus category.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1"/>
        <w:gridCol w:w="1127"/>
        <w:gridCol w:w="1494"/>
        <w:gridCol w:w="1341"/>
      </w:tblGrid>
      <w:tr w:rsidR="008C1487" w14:paraId="26AF3FA9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93389" w14:textId="77777777" w:rsidR="008C1487" w:rsidRDefault="00571DA9">
            <w:pPr>
              <w:spacing w:after="0" w:line="240" w:lineRule="auto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fixed effects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AC877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estimate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951D3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SE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56E4E843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t-value</w:t>
            </w:r>
          </w:p>
        </w:tc>
      </w:tr>
      <w:tr w:rsidR="008C1487" w14:paraId="0F199745" w14:textId="77777777">
        <w:trPr>
          <w:trHeight w:val="320"/>
        </w:trPr>
        <w:tc>
          <w:tcPr>
            <w:tcW w:w="0" w:type="auto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A10C2" w14:textId="77777777" w:rsidR="008C1487" w:rsidRDefault="00571DA9">
            <w:pPr>
              <w:spacing w:after="0" w:line="240" w:lineRule="auto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(intercept)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1BE90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2.77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87D37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0.10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58389E31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28.03</w:t>
            </w:r>
          </w:p>
        </w:tc>
      </w:tr>
      <w:tr w:rsidR="008C1487" w14:paraId="6EE2794C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CE0E5" w14:textId="77777777" w:rsidR="008C1487" w:rsidRDefault="00571DA9">
            <w:pPr>
              <w:spacing w:after="0" w:line="240" w:lineRule="auto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time (follow-up)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C9F30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-0.12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3C0CA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0.02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4597E2BE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-6.20</w:t>
            </w:r>
          </w:p>
        </w:tc>
      </w:tr>
      <w:tr w:rsidR="008C1487" w14:paraId="5C2BA838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4567E" w14:textId="77777777" w:rsidR="008C1487" w:rsidRDefault="00571DA9">
            <w:pPr>
              <w:spacing w:after="0" w:line="240" w:lineRule="auto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stim_category (food)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6D93F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1.01***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90594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0.018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4F67CCE1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55.10</w:t>
            </w:r>
          </w:p>
        </w:tc>
      </w:tr>
    </w:tbl>
    <w:p w14:paraId="11E151A6" w14:textId="77777777" w:rsidR="008C1487" w:rsidRDefault="00571DA9">
      <w:pPr>
        <w:spacing w:after="96" w:line="240" w:lineRule="auto"/>
        <w:jc w:val="both"/>
        <w:rPr>
          <w:rFonts w:ascii="Helvetica" w:hAnsi="Helvetica" w:cstheme="minorHAnsi"/>
          <w:i/>
          <w:iCs/>
          <w:sz w:val="16"/>
          <w:szCs w:val="16"/>
          <w:lang w:val="en-GB"/>
        </w:rPr>
      </w:pPr>
      <w:r>
        <w:rPr>
          <w:rFonts w:ascii="Helvetica" w:hAnsi="Helvetica" w:cstheme="minorHAnsi"/>
          <w:b/>
          <w:bCs/>
          <w:i/>
          <w:iCs/>
          <w:sz w:val="16"/>
          <w:szCs w:val="16"/>
          <w:lang w:val="en-GB"/>
        </w:rPr>
        <w:t>Formula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: wanting ~ timepoint + stim_category +  (1 | subject). </w:t>
      </w:r>
      <w:r>
        <w:rPr>
          <w:rFonts w:ascii="Helvetica" w:hAnsi="Helvetica" w:cstheme="minorHAnsi"/>
          <w:b/>
          <w:bCs/>
          <w:i/>
          <w:iCs/>
          <w:sz w:val="16"/>
          <w:szCs w:val="16"/>
          <w:lang w:val="en-GB"/>
        </w:rPr>
        <w:t>REML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criterion at convergence: 123415,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obs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32,111, groups: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subj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 59. </w:t>
      </w:r>
      <w:r>
        <w:rPr>
          <w:rFonts w:ascii="Helvetica" w:hAnsi="Helvetica" w:cstheme="minorHAnsi"/>
          <w:b/>
          <w:bCs/>
          <w:i/>
          <w:iCs/>
          <w:sz w:val="16"/>
          <w:szCs w:val="16"/>
          <w:lang w:val="en-GB"/>
        </w:rPr>
        <w:t>Significance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, </w:t>
      </w:r>
      <w:r>
        <w:rPr>
          <w:rFonts w:ascii="Helvetica" w:hAnsi="Helvetica" w:cstheme="minorHAnsi"/>
          <w:b/>
          <w:bCs/>
          <w:i/>
          <w:iCs/>
          <w:sz w:val="16"/>
          <w:szCs w:val="16"/>
          <w:lang w:val="en-GB"/>
        </w:rPr>
        <w:t>***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p &lt; 0.001</w:t>
      </w:r>
    </w:p>
    <w:p w14:paraId="0C0616F6" w14:textId="77777777" w:rsidR="008C1487" w:rsidRDefault="008C1487">
      <w:pPr>
        <w:spacing w:after="96"/>
        <w:jc w:val="both"/>
        <w:rPr>
          <w:b/>
          <w:bCs/>
          <w:u w:val="single"/>
          <w:lang w:val="en-GB"/>
        </w:rPr>
      </w:pPr>
    </w:p>
    <w:p w14:paraId="60ABA40C" w14:textId="77777777" w:rsidR="008C1487" w:rsidRDefault="00571DA9">
      <w:pPr>
        <w:spacing w:after="96"/>
        <w:jc w:val="both"/>
        <w:rPr>
          <w:b/>
          <w:bCs/>
          <w:u w:val="single"/>
          <w:lang w:val="en-GB"/>
        </w:rPr>
      </w:pPr>
      <w:r>
        <w:rPr>
          <w:b/>
          <w:bCs/>
          <w:u w:val="single"/>
          <w:lang w:val="en-GB"/>
        </w:rPr>
        <w:t>Additional analysis for stimulus type</w:t>
      </w:r>
    </w:p>
    <w:p w14:paraId="33C1418B" w14:textId="77777777" w:rsidR="008C1487" w:rsidRDefault="00571DA9"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SI-Table 3: Mixed effects linear model results on the subjective wanting for food and art stimuli on the level of stimulus type.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4"/>
        <w:gridCol w:w="1127"/>
        <w:gridCol w:w="1494"/>
        <w:gridCol w:w="1341"/>
      </w:tblGrid>
      <w:tr w:rsidR="008C1487" w14:paraId="66CBE720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C3B87" w14:textId="77777777" w:rsidR="008C1487" w:rsidRDefault="00571DA9">
            <w:pPr>
              <w:spacing w:after="0" w:line="240" w:lineRule="auto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fixed effects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46F34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estimate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AEA77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SE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50F1C97F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t-value</w:t>
            </w:r>
          </w:p>
        </w:tc>
      </w:tr>
      <w:tr w:rsidR="008C1487" w14:paraId="4E78E843" w14:textId="77777777">
        <w:trPr>
          <w:trHeight w:val="320"/>
        </w:trPr>
        <w:tc>
          <w:tcPr>
            <w:tcW w:w="0" w:type="auto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E963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color w:val="000000" w:themeColor="text1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(Intercept)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64CF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color w:val="000000" w:themeColor="text1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3.64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2AEE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color w:val="000000" w:themeColor="text1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0.10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03C258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color w:val="000000" w:themeColor="text1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35.18</w:t>
            </w:r>
          </w:p>
        </w:tc>
      </w:tr>
      <w:tr w:rsidR="008C1487" w14:paraId="3B5B0763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336F9" w14:textId="77777777" w:rsidR="008C1487" w:rsidRDefault="00571DA9">
            <w:pPr>
              <w:spacing w:after="0" w:line="240" w:lineRule="auto"/>
              <w:rPr>
                <w:rFonts w:ascii="Helvetica" w:eastAsia="Times New Roman" w:hAnsi="Helvetica" w:cs="Calibri"/>
                <w:color w:val="000000"/>
                <w:lang w:val="de-DE"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time (follow-up)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09FC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color w:val="000000" w:themeColor="text1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-0.12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DC33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color w:val="000000" w:themeColor="text1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AC825B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color w:val="000000" w:themeColor="text1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-6.35</w:t>
            </w:r>
          </w:p>
        </w:tc>
      </w:tr>
      <w:tr w:rsidR="008C1487" w14:paraId="0DB33B99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7461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  <w:color w:val="000000" w:themeColor="text1"/>
                <w:szCs w:val="20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000000" w:themeColor="text1"/>
                <w:sz w:val="20"/>
                <w:szCs w:val="20"/>
              </w:rPr>
              <w:t>stim_typecal1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9CEF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  <w:color w:val="000000" w:themeColor="text1"/>
                <w:szCs w:val="20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000000" w:themeColor="text1"/>
                <w:sz w:val="20"/>
                <w:szCs w:val="20"/>
              </w:rPr>
              <w:t>-0.18***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6441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  <w:color w:val="000000" w:themeColor="text1"/>
                <w:szCs w:val="20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000000" w:themeColor="text1"/>
                <w:sz w:val="20"/>
                <w:szCs w:val="20"/>
              </w:rPr>
              <w:t>0.04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4FFA03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  <w:color w:val="000000" w:themeColor="text1"/>
                <w:szCs w:val="20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000000" w:themeColor="text1"/>
                <w:sz w:val="20"/>
                <w:szCs w:val="20"/>
              </w:rPr>
              <w:t>-4.30</w:t>
            </w:r>
          </w:p>
        </w:tc>
      </w:tr>
      <w:tr w:rsidR="008C1487" w14:paraId="3D41A5CA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224B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  <w:color w:val="000000" w:themeColor="text1"/>
                <w:szCs w:val="20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000000" w:themeColor="text1"/>
                <w:sz w:val="20"/>
                <w:szCs w:val="20"/>
              </w:rPr>
              <w:t>stim_typecal2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83D6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  <w:color w:val="000000" w:themeColor="text1"/>
                <w:szCs w:val="20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000000" w:themeColor="text1"/>
                <w:sz w:val="20"/>
                <w:szCs w:val="20"/>
              </w:rPr>
              <w:t>0.57***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9657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  <w:color w:val="000000" w:themeColor="text1"/>
                <w:szCs w:val="20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000000" w:themeColor="text1"/>
                <w:sz w:val="20"/>
                <w:szCs w:val="20"/>
              </w:rPr>
              <w:t>0.04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6166BBD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  <w:color w:val="000000" w:themeColor="text1"/>
                <w:szCs w:val="20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000000" w:themeColor="text1"/>
                <w:sz w:val="20"/>
                <w:szCs w:val="20"/>
              </w:rPr>
              <w:t>13.86</w:t>
            </w:r>
          </w:p>
        </w:tc>
      </w:tr>
      <w:tr w:rsidR="008C1487" w14:paraId="14868737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1F91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  <w:color w:val="000000" w:themeColor="text1"/>
                <w:szCs w:val="20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000000" w:themeColor="text1"/>
                <w:sz w:val="20"/>
                <w:szCs w:val="20"/>
              </w:rPr>
              <w:t>stim_typecal3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CF45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  <w:color w:val="000000" w:themeColor="text1"/>
                <w:szCs w:val="20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000000" w:themeColor="text1"/>
                <w:sz w:val="20"/>
                <w:szCs w:val="20"/>
              </w:rPr>
              <w:t>0.22***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68E6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  <w:color w:val="000000" w:themeColor="text1"/>
                <w:szCs w:val="20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000000" w:themeColor="text1"/>
                <w:sz w:val="20"/>
                <w:szCs w:val="20"/>
              </w:rPr>
              <w:t>0.04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742461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  <w:color w:val="000000" w:themeColor="text1"/>
                <w:szCs w:val="20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000000" w:themeColor="text1"/>
                <w:sz w:val="20"/>
                <w:szCs w:val="20"/>
              </w:rPr>
              <w:t>5.29</w:t>
            </w:r>
          </w:p>
        </w:tc>
      </w:tr>
      <w:tr w:rsidR="008C1487" w14:paraId="1F27499C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E13B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  <w:color w:val="000000" w:themeColor="text1"/>
                <w:szCs w:val="20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000000" w:themeColor="text1"/>
                <w:sz w:val="20"/>
                <w:szCs w:val="20"/>
              </w:rPr>
              <w:t>stim_typecal4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5FE1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  <w:color w:val="000000" w:themeColor="text1"/>
                <w:szCs w:val="20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000000" w:themeColor="text1"/>
                <w:sz w:val="20"/>
                <w:szCs w:val="20"/>
              </w:rPr>
              <w:t>-0.03***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15FD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  <w:color w:val="000000" w:themeColor="text1"/>
                <w:szCs w:val="20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000000" w:themeColor="text1"/>
                <w:sz w:val="20"/>
                <w:szCs w:val="20"/>
              </w:rPr>
              <w:t>0.04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A36B0B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  <w:color w:val="000000" w:themeColor="text1"/>
                <w:szCs w:val="20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000000" w:themeColor="text1"/>
                <w:sz w:val="20"/>
                <w:szCs w:val="20"/>
              </w:rPr>
              <w:t>-0.83</w:t>
            </w:r>
          </w:p>
        </w:tc>
      </w:tr>
      <w:tr w:rsidR="008C1487" w14:paraId="1399848E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F9E6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  <w:color w:val="000000" w:themeColor="text1"/>
                <w:szCs w:val="20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000000" w:themeColor="text1"/>
                <w:sz w:val="20"/>
                <w:szCs w:val="20"/>
              </w:rPr>
              <w:t>stim_typeobjects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C4F6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  <w:color w:val="000000" w:themeColor="text1"/>
                <w:szCs w:val="20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000000" w:themeColor="text1"/>
                <w:sz w:val="20"/>
                <w:szCs w:val="20"/>
              </w:rPr>
              <w:t>-1.19***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FCE0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  <w:color w:val="000000" w:themeColor="text1"/>
                <w:szCs w:val="20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000000" w:themeColor="text1"/>
                <w:sz w:val="20"/>
                <w:szCs w:val="20"/>
              </w:rPr>
              <w:t>0.04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3540D78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  <w:color w:val="000000" w:themeColor="text1"/>
                <w:szCs w:val="20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000000" w:themeColor="text1"/>
                <w:sz w:val="20"/>
                <w:szCs w:val="20"/>
              </w:rPr>
              <w:t>-33.09</w:t>
            </w:r>
          </w:p>
        </w:tc>
      </w:tr>
      <w:tr w:rsidR="008C1487" w14:paraId="02569583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EF0A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  <w:color w:val="000000" w:themeColor="text1"/>
                <w:szCs w:val="20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000000" w:themeColor="text1"/>
                <w:sz w:val="20"/>
                <w:szCs w:val="20"/>
              </w:rPr>
              <w:t>stim_typeplants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267C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  <w:color w:val="000000" w:themeColor="text1"/>
                <w:szCs w:val="20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000000" w:themeColor="text1"/>
                <w:sz w:val="20"/>
                <w:szCs w:val="20"/>
              </w:rPr>
              <w:t>-0.21***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3C02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  <w:color w:val="000000" w:themeColor="text1"/>
                <w:szCs w:val="20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000000" w:themeColor="text1"/>
                <w:sz w:val="20"/>
                <w:szCs w:val="20"/>
              </w:rPr>
              <w:t>0.05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21DEFB2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  <w:color w:val="000000" w:themeColor="text1"/>
                <w:szCs w:val="20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000000" w:themeColor="text1"/>
                <w:sz w:val="20"/>
                <w:szCs w:val="20"/>
              </w:rPr>
              <w:t>-4.67</w:t>
            </w:r>
          </w:p>
        </w:tc>
      </w:tr>
    </w:tbl>
    <w:p w14:paraId="4EB283DA" w14:textId="77777777" w:rsidR="008C1487" w:rsidRDefault="00571DA9">
      <w:pPr>
        <w:spacing w:after="96" w:line="240" w:lineRule="auto"/>
        <w:jc w:val="both"/>
        <w:rPr>
          <w:rFonts w:ascii="Helvetica" w:hAnsi="Helvetica" w:cstheme="minorHAnsi"/>
          <w:i/>
          <w:iCs/>
          <w:sz w:val="16"/>
          <w:szCs w:val="16"/>
          <w:lang w:val="en-GB"/>
        </w:rPr>
      </w:pPr>
      <w:r>
        <w:rPr>
          <w:rFonts w:ascii="Helvetica" w:hAnsi="Helvetica" w:cstheme="minorHAnsi"/>
          <w:i/>
          <w:iCs/>
          <w:sz w:val="16"/>
          <w:szCs w:val="16"/>
          <w:lang w:val="en-GB"/>
        </w:rPr>
        <w:t>Formula: wanting ~ timepoint + stim_type +  (1 | subject). REML criterion at convergence: 121431,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obs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32,111, groups: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subj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 59. Significance, *** p &lt; 0.001</w:t>
      </w:r>
    </w:p>
    <w:p w14:paraId="3179240E" w14:textId="77777777" w:rsidR="008C1487" w:rsidRDefault="008C1487">
      <w:pPr>
        <w:spacing w:after="96"/>
        <w:jc w:val="both"/>
        <w:rPr>
          <w:sz w:val="18"/>
          <w:szCs w:val="18"/>
          <w:lang w:val="en-GB"/>
        </w:rPr>
      </w:pPr>
    </w:p>
    <w:p w14:paraId="0F69001C" w14:textId="77777777" w:rsidR="008C1487" w:rsidRDefault="00571DA9">
      <w:pPr>
        <w:spacing w:after="96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Additional analysis for food type (10 types)</w:t>
      </w:r>
    </w:p>
    <w:p w14:paraId="4A35EF8A" w14:textId="77777777" w:rsidR="008C1487" w:rsidRDefault="00571DA9">
      <w:pPr>
        <w:spacing w:after="96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All types of food are more liked than</w:t>
      </w:r>
      <w:r>
        <w:rPr>
          <w:rFonts w:asciiTheme="minorHAnsi" w:hAnsiTheme="minorHAnsi" w:cstheme="minorHAnsi"/>
          <w:lang w:val="en-GB"/>
        </w:rPr>
        <w:t xml:space="preserve"> Vegetables with fruits, fish and prepared mo</w:t>
      </w:r>
      <w:r>
        <w:rPr>
          <w:rFonts w:asciiTheme="minorHAnsi" w:hAnsiTheme="minorHAnsi" w:cstheme="minorHAnsi"/>
          <w:lang w:val="en-GB"/>
        </w:rPr>
        <w:t>st liked (between-subject).</w:t>
      </w:r>
    </w:p>
    <w:p w14:paraId="123351E9" w14:textId="77777777" w:rsidR="008C1487" w:rsidRDefault="00571DA9"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SI-Table 4: Mixed effects linear model results on the subjective wanting for food and art stimuli on the level of food-pics type (food only).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1"/>
        <w:gridCol w:w="1127"/>
        <w:gridCol w:w="1494"/>
        <w:gridCol w:w="1341"/>
      </w:tblGrid>
      <w:tr w:rsidR="008C1487" w14:paraId="439E69D8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A03C7" w14:textId="77777777" w:rsidR="008C1487" w:rsidRDefault="00571DA9">
            <w:pPr>
              <w:spacing w:after="0" w:line="240" w:lineRule="auto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fixed effects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FC29C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estimate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9A1ED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SE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3775F756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t-value</w:t>
            </w:r>
          </w:p>
        </w:tc>
      </w:tr>
      <w:tr w:rsidR="008C1487" w14:paraId="0EA0E44D" w14:textId="77777777">
        <w:trPr>
          <w:trHeight w:val="320"/>
        </w:trPr>
        <w:tc>
          <w:tcPr>
            <w:tcW w:w="0" w:type="auto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F67E0" w14:textId="77777777" w:rsidR="008C1487" w:rsidRDefault="00571DA9">
            <w:pPr>
              <w:spacing w:after="0" w:line="240" w:lineRule="auto"/>
              <w:rPr>
                <w:rFonts w:ascii="Helvetica" w:eastAsia="Times New Roman" w:hAnsi="Helvetica" w:cs="Calibri"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(intercept)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0BF24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3.11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1757B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0.13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30C4F2BC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24.51</w:t>
            </w:r>
          </w:p>
        </w:tc>
      </w:tr>
      <w:tr w:rsidR="008C1487" w14:paraId="04666DEF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314D2" w14:textId="77777777" w:rsidR="008C1487" w:rsidRDefault="00571DA9">
            <w:pPr>
              <w:spacing w:after="0" w:line="240" w:lineRule="auto"/>
              <w:rPr>
                <w:rFonts w:ascii="Helvetica" w:eastAsia="Times New Roman" w:hAnsi="Helvetica" w:cs="Calibri"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time (follow-up)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294A1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-0.15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CC43F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0.03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18F18420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-5.90</w:t>
            </w:r>
          </w:p>
        </w:tc>
      </w:tr>
      <w:tr w:rsidR="008C1487" w14:paraId="7ED79387" w14:textId="77777777">
        <w:trPr>
          <w:trHeight w:val="320"/>
        </w:trPr>
        <w:tc>
          <w:tcPr>
            <w:tcW w:w="0" w:type="auto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6894270A" w14:textId="77777777" w:rsidR="008C1487" w:rsidRDefault="00571DA9">
            <w:pPr>
              <w:spacing w:after="0" w:line="57" w:lineRule="atLeast"/>
              <w:rPr>
                <w:rFonts w:ascii="Helvetica" w:hAnsi="Helvetica" w:cs="Helvetica"/>
                <w:color w:val="000000" w:themeColor="text1"/>
                <w:sz w:val="18"/>
                <w:szCs w:val="18"/>
              </w:rPr>
            </w:pPr>
            <w:r>
              <w:rPr>
                <w:rFonts w:ascii="Helvetica" w:hAnsi="Helvetica" w:cs="Helvetica"/>
                <w:color w:val="000000" w:themeColor="text1"/>
                <w:sz w:val="18"/>
                <w:szCs w:val="18"/>
              </w:rPr>
              <w:t>dairy &amp; eggs</w:t>
            </w:r>
          </w:p>
        </w:tc>
        <w:tc>
          <w:tcPr>
            <w:tcW w:w="1127" w:type="dxa"/>
            <w:vMerge w:val="restart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16AA93D6" w14:textId="77777777" w:rsidR="008C1487" w:rsidRDefault="00571DA9">
            <w:pPr>
              <w:spacing w:after="0" w:line="57" w:lineRule="atLeast"/>
              <w:jc w:val="center"/>
              <w:rPr>
                <w:rFonts w:ascii="Asana" w:hAnsi="Asana" w:cs="Asan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sana" w:eastAsia="Liberation Sans" w:hAnsi="Asana" w:cs="Asana"/>
                <w:b/>
                <w:bCs/>
                <w:color w:val="000000" w:themeColor="text1"/>
                <w:sz w:val="18"/>
                <w:szCs w:val="18"/>
              </w:rPr>
              <w:t>0.84***</w:t>
            </w:r>
          </w:p>
        </w:tc>
        <w:tc>
          <w:tcPr>
            <w:tcW w:w="1494" w:type="dxa"/>
            <w:vMerge w:val="restart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28F62D1E" w14:textId="77777777" w:rsidR="008C1487" w:rsidRDefault="00571DA9">
            <w:pPr>
              <w:spacing w:after="0" w:line="57" w:lineRule="atLeast"/>
              <w:jc w:val="center"/>
              <w:rPr>
                <w:rFonts w:ascii="Asana" w:hAnsi="Asana" w:cs="Asana"/>
                <w:color w:val="000000" w:themeColor="text1"/>
                <w:sz w:val="18"/>
                <w:szCs w:val="18"/>
              </w:rPr>
            </w:pPr>
            <w:r>
              <w:rPr>
                <w:rFonts w:ascii="Asana" w:eastAsia="Liberation Sans" w:hAnsi="Asana" w:cs="Asana"/>
                <w:color w:val="000000" w:themeColor="text1"/>
                <w:sz w:val="18"/>
                <w:szCs w:val="18"/>
              </w:rPr>
              <w:t>0.07</w:t>
            </w:r>
          </w:p>
        </w:tc>
        <w:tc>
          <w:tcPr>
            <w:tcW w:w="1341" w:type="dxa"/>
            <w:vMerge w:val="restart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noWrap/>
            <w:vAlign w:val="center"/>
          </w:tcPr>
          <w:p w14:paraId="072DB078" w14:textId="77777777" w:rsidR="008C1487" w:rsidRDefault="00571DA9">
            <w:pPr>
              <w:spacing w:after="0" w:line="57" w:lineRule="atLeast"/>
              <w:jc w:val="center"/>
              <w:rPr>
                <w:rFonts w:ascii="Asana" w:hAnsi="Asana" w:cs="Asana"/>
                <w:color w:val="000000" w:themeColor="text1"/>
                <w:sz w:val="18"/>
                <w:szCs w:val="18"/>
              </w:rPr>
            </w:pPr>
            <w:r>
              <w:rPr>
                <w:rFonts w:ascii="Asana" w:eastAsia="Liberation Sans" w:hAnsi="Asana" w:cs="Asana"/>
                <w:color w:val="000000" w:themeColor="text1"/>
                <w:sz w:val="18"/>
                <w:szCs w:val="18"/>
              </w:rPr>
              <w:t>11.29</w:t>
            </w:r>
          </w:p>
        </w:tc>
      </w:tr>
      <w:tr w:rsidR="008C1487" w14:paraId="46833114" w14:textId="77777777">
        <w:trPr>
          <w:trHeight w:val="320"/>
        </w:trPr>
        <w:tc>
          <w:tcPr>
            <w:tcW w:w="0" w:type="auto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2F439B21" w14:textId="77777777" w:rsidR="008C1487" w:rsidRDefault="00571DA9">
            <w:pPr>
              <w:spacing w:after="0" w:line="57" w:lineRule="atLeast"/>
              <w:rPr>
                <w:rFonts w:ascii="Helvetica" w:hAnsi="Helvetica" w:cs="Helvetica"/>
                <w:color w:val="000000" w:themeColor="text1"/>
                <w:sz w:val="18"/>
                <w:szCs w:val="18"/>
              </w:rPr>
            </w:pPr>
            <w:r>
              <w:rPr>
                <w:rFonts w:ascii="Helvetica" w:eastAsia="Liberation Sans" w:hAnsi="Helvetica" w:cs="Helvetica"/>
                <w:color w:val="000000" w:themeColor="text1"/>
                <w:sz w:val="18"/>
                <w:szCs w:val="18"/>
              </w:rPr>
              <w:t>fruits</w:t>
            </w:r>
          </w:p>
        </w:tc>
        <w:tc>
          <w:tcPr>
            <w:tcW w:w="1127" w:type="dxa"/>
            <w:vMerge w:val="restart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4FA308D8" w14:textId="77777777" w:rsidR="008C1487" w:rsidRDefault="00571DA9">
            <w:pPr>
              <w:spacing w:after="0" w:line="57" w:lineRule="atLeast"/>
              <w:jc w:val="center"/>
              <w:rPr>
                <w:rFonts w:ascii="Asana" w:hAnsi="Asana" w:cs="Asan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sana" w:eastAsia="Liberation Sans" w:hAnsi="Asana" w:cs="Asana"/>
                <w:b/>
                <w:bCs/>
                <w:color w:val="000000" w:themeColor="text1"/>
                <w:sz w:val="18"/>
                <w:szCs w:val="18"/>
              </w:rPr>
              <w:t>1.06***</w:t>
            </w:r>
          </w:p>
        </w:tc>
        <w:tc>
          <w:tcPr>
            <w:tcW w:w="1494" w:type="dxa"/>
            <w:vMerge w:val="restart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3C9727BA" w14:textId="77777777" w:rsidR="008C1487" w:rsidRDefault="00571DA9">
            <w:pPr>
              <w:spacing w:after="0" w:line="57" w:lineRule="atLeast"/>
              <w:jc w:val="center"/>
              <w:rPr>
                <w:rFonts w:ascii="Asana" w:hAnsi="Asana" w:cs="Asana"/>
                <w:color w:val="000000" w:themeColor="text1"/>
                <w:sz w:val="18"/>
                <w:szCs w:val="18"/>
              </w:rPr>
            </w:pPr>
            <w:r>
              <w:rPr>
                <w:rFonts w:ascii="Asana" w:eastAsia="Liberation Sans" w:hAnsi="Asana" w:cs="Asana"/>
                <w:color w:val="000000" w:themeColor="text1"/>
                <w:sz w:val="18"/>
                <w:szCs w:val="18"/>
              </w:rPr>
              <w:t>0.05</w:t>
            </w:r>
          </w:p>
        </w:tc>
        <w:tc>
          <w:tcPr>
            <w:tcW w:w="1341" w:type="dxa"/>
            <w:vMerge w:val="restart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noWrap/>
            <w:vAlign w:val="center"/>
          </w:tcPr>
          <w:p w14:paraId="0DDBDB92" w14:textId="77777777" w:rsidR="008C1487" w:rsidRDefault="00571DA9">
            <w:pPr>
              <w:spacing w:after="0" w:line="57" w:lineRule="atLeast"/>
              <w:jc w:val="center"/>
              <w:rPr>
                <w:rFonts w:ascii="Asana" w:hAnsi="Asana" w:cs="Asana"/>
                <w:color w:val="000000" w:themeColor="text1"/>
                <w:sz w:val="18"/>
                <w:szCs w:val="18"/>
              </w:rPr>
            </w:pPr>
            <w:r>
              <w:rPr>
                <w:rFonts w:ascii="Asana" w:eastAsia="Liberation Sans" w:hAnsi="Asana" w:cs="Asana"/>
                <w:color w:val="000000" w:themeColor="text1"/>
                <w:sz w:val="18"/>
                <w:szCs w:val="18"/>
              </w:rPr>
              <w:t>22.90</w:t>
            </w:r>
          </w:p>
        </w:tc>
      </w:tr>
      <w:tr w:rsidR="008C1487" w14:paraId="4ADE1446" w14:textId="77777777">
        <w:trPr>
          <w:trHeight w:val="320"/>
        </w:trPr>
        <w:tc>
          <w:tcPr>
            <w:tcW w:w="0" w:type="auto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31FE9938" w14:textId="77777777" w:rsidR="008C1487" w:rsidRDefault="00571DA9">
            <w:pPr>
              <w:spacing w:after="0" w:line="57" w:lineRule="atLeast"/>
              <w:rPr>
                <w:rFonts w:ascii="Helvetica" w:hAnsi="Helvetica" w:cs="Helvetica"/>
                <w:color w:val="000000" w:themeColor="text1"/>
                <w:sz w:val="18"/>
                <w:szCs w:val="18"/>
              </w:rPr>
            </w:pPr>
            <w:r>
              <w:rPr>
                <w:rFonts w:ascii="Helvetica" w:eastAsia="Liberation Sans" w:hAnsi="Helvetica" w:cs="Helvetica"/>
                <w:color w:val="000000" w:themeColor="text1"/>
                <w:sz w:val="18"/>
                <w:szCs w:val="18"/>
              </w:rPr>
              <w:t>confectionary &amp; sweets</w:t>
            </w:r>
          </w:p>
        </w:tc>
        <w:tc>
          <w:tcPr>
            <w:tcW w:w="1127" w:type="dxa"/>
            <w:vMerge w:val="restart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0F48C1BA" w14:textId="77777777" w:rsidR="008C1487" w:rsidRDefault="00571DA9">
            <w:pPr>
              <w:spacing w:after="0" w:line="57" w:lineRule="atLeast"/>
              <w:jc w:val="center"/>
              <w:rPr>
                <w:rFonts w:ascii="Asana" w:hAnsi="Asana" w:cs="Asana"/>
                <w:color w:val="000000"/>
              </w:rPr>
            </w:pPr>
            <w:r>
              <w:rPr>
                <w:rFonts w:ascii="Asana" w:eastAsia="Liberation Sans" w:hAnsi="Asana" w:cs="Asana"/>
                <w:b/>
                <w:bCs/>
                <w:color w:val="000000" w:themeColor="text1"/>
                <w:sz w:val="18"/>
                <w:szCs w:val="18"/>
              </w:rPr>
              <w:t>0.38***</w:t>
            </w:r>
          </w:p>
        </w:tc>
        <w:tc>
          <w:tcPr>
            <w:tcW w:w="1494" w:type="dxa"/>
            <w:vMerge w:val="restart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753CC1E0" w14:textId="77777777" w:rsidR="008C1487" w:rsidRDefault="00571DA9">
            <w:pPr>
              <w:spacing w:after="0" w:line="57" w:lineRule="atLeast"/>
              <w:jc w:val="center"/>
              <w:rPr>
                <w:rFonts w:ascii="Asana" w:hAnsi="Asana" w:cs="Asana"/>
                <w:color w:val="000000"/>
              </w:rPr>
            </w:pPr>
            <w:r>
              <w:rPr>
                <w:rFonts w:ascii="Asana" w:eastAsia="Liberation Sans" w:hAnsi="Asana" w:cs="Asana"/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1341" w:type="dxa"/>
            <w:vMerge w:val="restart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noWrap/>
            <w:vAlign w:val="center"/>
          </w:tcPr>
          <w:p w14:paraId="36E6AF41" w14:textId="77777777" w:rsidR="008C1487" w:rsidRDefault="00571DA9">
            <w:pPr>
              <w:spacing w:after="0" w:line="57" w:lineRule="atLeast"/>
              <w:jc w:val="center"/>
              <w:rPr>
                <w:rFonts w:ascii="Asana" w:hAnsi="Asana" w:cs="Asana"/>
                <w:color w:val="000000"/>
              </w:rPr>
            </w:pPr>
            <w:r>
              <w:rPr>
                <w:rFonts w:ascii="Asana" w:eastAsia="Liberation Sans" w:hAnsi="Asana" w:cs="Asana"/>
                <w:color w:val="000000" w:themeColor="text1"/>
                <w:sz w:val="18"/>
                <w:szCs w:val="18"/>
              </w:rPr>
              <w:t>8.77</w:t>
            </w:r>
          </w:p>
        </w:tc>
      </w:tr>
      <w:tr w:rsidR="008C1487" w14:paraId="6CD11629" w14:textId="77777777">
        <w:trPr>
          <w:trHeight w:val="320"/>
        </w:trPr>
        <w:tc>
          <w:tcPr>
            <w:tcW w:w="0" w:type="auto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44BC9C18" w14:textId="77777777" w:rsidR="008C1487" w:rsidRDefault="00571DA9">
            <w:pPr>
              <w:spacing w:after="0" w:line="57" w:lineRule="atLeast"/>
              <w:rPr>
                <w:rFonts w:ascii="Helvetica" w:hAnsi="Helvetica" w:cs="Helvetica"/>
                <w:color w:val="000000" w:themeColor="text1"/>
                <w:sz w:val="18"/>
                <w:szCs w:val="18"/>
              </w:rPr>
            </w:pPr>
            <w:r>
              <w:rPr>
                <w:rFonts w:ascii="Helvetica" w:eastAsia="Liberation Sans" w:hAnsi="Helvetica" w:cs="Helvetica"/>
                <w:color w:val="000000" w:themeColor="text1"/>
                <w:sz w:val="18"/>
                <w:szCs w:val="18"/>
              </w:rPr>
              <w:t>bakery wares &amp; cereals</w:t>
            </w:r>
          </w:p>
        </w:tc>
        <w:tc>
          <w:tcPr>
            <w:tcW w:w="1127" w:type="dxa"/>
            <w:vMerge w:val="restart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12BD1652" w14:textId="77777777" w:rsidR="008C1487" w:rsidRDefault="00571DA9">
            <w:pPr>
              <w:spacing w:after="0" w:line="57" w:lineRule="atLeast"/>
              <w:jc w:val="center"/>
              <w:rPr>
                <w:rFonts w:ascii="Asana" w:hAnsi="Asana" w:cs="Asana"/>
                <w:color w:val="000000"/>
              </w:rPr>
            </w:pPr>
            <w:r>
              <w:rPr>
                <w:rFonts w:ascii="Asana" w:eastAsia="Liberation Sans" w:hAnsi="Asana" w:cs="Asana"/>
                <w:b/>
                <w:bCs/>
                <w:color w:val="000000" w:themeColor="text1"/>
                <w:sz w:val="18"/>
                <w:szCs w:val="18"/>
              </w:rPr>
              <w:t>0.75***</w:t>
            </w:r>
          </w:p>
        </w:tc>
        <w:tc>
          <w:tcPr>
            <w:tcW w:w="1494" w:type="dxa"/>
            <w:vMerge w:val="restart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7B0DF3D8" w14:textId="77777777" w:rsidR="008C1487" w:rsidRDefault="00571DA9">
            <w:pPr>
              <w:spacing w:after="0" w:line="57" w:lineRule="atLeast"/>
              <w:jc w:val="center"/>
              <w:rPr>
                <w:rFonts w:ascii="Asana" w:hAnsi="Asana" w:cs="Asana"/>
                <w:color w:val="000000"/>
              </w:rPr>
            </w:pPr>
            <w:r>
              <w:rPr>
                <w:rFonts w:ascii="Asana" w:eastAsia="Liberation Sans" w:hAnsi="Asana" w:cs="Asana"/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1341" w:type="dxa"/>
            <w:vMerge w:val="restart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noWrap/>
            <w:vAlign w:val="center"/>
          </w:tcPr>
          <w:p w14:paraId="61509E2D" w14:textId="77777777" w:rsidR="008C1487" w:rsidRDefault="00571DA9">
            <w:pPr>
              <w:spacing w:after="0" w:line="57" w:lineRule="atLeast"/>
              <w:jc w:val="center"/>
              <w:rPr>
                <w:rFonts w:ascii="Asana" w:hAnsi="Asana" w:cs="Asana"/>
                <w:color w:val="000000"/>
              </w:rPr>
            </w:pPr>
            <w:r>
              <w:rPr>
                <w:rFonts w:ascii="Asana" w:eastAsia="Liberation Sans" w:hAnsi="Asana" w:cs="Asana"/>
                <w:color w:val="000000" w:themeColor="text1"/>
                <w:sz w:val="18"/>
                <w:szCs w:val="18"/>
              </w:rPr>
              <w:t>17.72</w:t>
            </w:r>
          </w:p>
        </w:tc>
      </w:tr>
      <w:tr w:rsidR="008C1487" w14:paraId="109489A7" w14:textId="77777777">
        <w:trPr>
          <w:trHeight w:val="320"/>
        </w:trPr>
        <w:tc>
          <w:tcPr>
            <w:tcW w:w="0" w:type="auto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2C4C1FBA" w14:textId="77777777" w:rsidR="008C1487" w:rsidRDefault="00571DA9">
            <w:pPr>
              <w:spacing w:after="0" w:line="57" w:lineRule="atLeast"/>
              <w:rPr>
                <w:rFonts w:ascii="Helvetica" w:hAnsi="Helvetica" w:cs="Helvetica"/>
                <w:color w:val="000000" w:themeColor="text1"/>
                <w:sz w:val="18"/>
                <w:szCs w:val="18"/>
              </w:rPr>
            </w:pPr>
            <w:r>
              <w:rPr>
                <w:rFonts w:ascii="Helvetica" w:eastAsia="Liberation Sans" w:hAnsi="Helvetica" w:cs="Helvetica"/>
                <w:color w:val="000000" w:themeColor="text1"/>
                <w:sz w:val="18"/>
                <w:szCs w:val="18"/>
              </w:rPr>
              <w:t>meat</w:t>
            </w:r>
          </w:p>
        </w:tc>
        <w:tc>
          <w:tcPr>
            <w:tcW w:w="1127" w:type="dxa"/>
            <w:vMerge w:val="restart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7F69EDB8" w14:textId="77777777" w:rsidR="008C1487" w:rsidRDefault="00571DA9">
            <w:pPr>
              <w:spacing w:after="0" w:line="57" w:lineRule="atLeast"/>
              <w:jc w:val="center"/>
              <w:rPr>
                <w:rFonts w:ascii="Asana" w:hAnsi="Asana" w:cs="Asana"/>
                <w:color w:val="000000"/>
              </w:rPr>
            </w:pPr>
            <w:r>
              <w:rPr>
                <w:rFonts w:ascii="Asana" w:eastAsia="Liberation Sans" w:hAnsi="Asana" w:cs="Asana"/>
                <w:b/>
                <w:bCs/>
                <w:color w:val="000000" w:themeColor="text1"/>
                <w:sz w:val="18"/>
                <w:szCs w:val="18"/>
              </w:rPr>
              <w:t>0.63***</w:t>
            </w:r>
          </w:p>
        </w:tc>
        <w:tc>
          <w:tcPr>
            <w:tcW w:w="1494" w:type="dxa"/>
            <w:vMerge w:val="restart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1DD1B32B" w14:textId="77777777" w:rsidR="008C1487" w:rsidRDefault="00571DA9">
            <w:pPr>
              <w:spacing w:after="0" w:line="57" w:lineRule="atLeast"/>
              <w:jc w:val="center"/>
              <w:rPr>
                <w:rFonts w:ascii="Asana" w:hAnsi="Asana" w:cs="Asana"/>
                <w:color w:val="000000"/>
              </w:rPr>
            </w:pPr>
            <w:r>
              <w:rPr>
                <w:rFonts w:ascii="Asana" w:eastAsia="Liberation Sans" w:hAnsi="Asana" w:cs="Asana"/>
                <w:color w:val="000000" w:themeColor="text1"/>
                <w:sz w:val="18"/>
                <w:szCs w:val="18"/>
              </w:rPr>
              <w:t>0.06</w:t>
            </w:r>
          </w:p>
        </w:tc>
        <w:tc>
          <w:tcPr>
            <w:tcW w:w="1341" w:type="dxa"/>
            <w:vMerge w:val="restart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noWrap/>
            <w:vAlign w:val="center"/>
          </w:tcPr>
          <w:p w14:paraId="10D32DE6" w14:textId="77777777" w:rsidR="008C1487" w:rsidRDefault="00571DA9">
            <w:pPr>
              <w:spacing w:after="0" w:line="57" w:lineRule="atLeast"/>
              <w:jc w:val="center"/>
              <w:rPr>
                <w:rFonts w:ascii="Asana" w:hAnsi="Asana" w:cs="Asana"/>
                <w:color w:val="000000"/>
              </w:rPr>
            </w:pPr>
            <w:r>
              <w:rPr>
                <w:rFonts w:ascii="Asana" w:eastAsia="Liberation Sans" w:hAnsi="Asana" w:cs="Asana"/>
                <w:color w:val="000000" w:themeColor="text1"/>
                <w:sz w:val="18"/>
                <w:szCs w:val="18"/>
              </w:rPr>
              <w:t>11.08</w:t>
            </w:r>
          </w:p>
        </w:tc>
      </w:tr>
      <w:tr w:rsidR="008C1487" w14:paraId="43388A44" w14:textId="77777777">
        <w:trPr>
          <w:trHeight w:val="320"/>
        </w:trPr>
        <w:tc>
          <w:tcPr>
            <w:tcW w:w="0" w:type="auto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2D718EE1" w14:textId="77777777" w:rsidR="008C1487" w:rsidRDefault="00571DA9">
            <w:pPr>
              <w:spacing w:after="0" w:line="57" w:lineRule="atLeast"/>
              <w:rPr>
                <w:rFonts w:ascii="Helvetica" w:hAnsi="Helvetica" w:cs="Helvetica"/>
                <w:color w:val="000000" w:themeColor="text1"/>
                <w:sz w:val="18"/>
                <w:szCs w:val="18"/>
              </w:rPr>
            </w:pPr>
            <w:r>
              <w:rPr>
                <w:rFonts w:ascii="Helvetica" w:eastAsia="Liberation Sans" w:hAnsi="Helvetica" w:cs="Helvetica"/>
                <w:color w:val="000000" w:themeColor="text1"/>
                <w:sz w:val="18"/>
                <w:szCs w:val="18"/>
              </w:rPr>
              <w:t>fish</w:t>
            </w:r>
          </w:p>
        </w:tc>
        <w:tc>
          <w:tcPr>
            <w:tcW w:w="1127" w:type="dxa"/>
            <w:vMerge w:val="restart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788324F4" w14:textId="77777777" w:rsidR="008C1487" w:rsidRDefault="00571DA9">
            <w:pPr>
              <w:spacing w:after="0" w:line="57" w:lineRule="atLeast"/>
              <w:jc w:val="center"/>
              <w:rPr>
                <w:rFonts w:ascii="Asana" w:hAnsi="Asana" w:cs="Asana"/>
                <w:color w:val="000000"/>
              </w:rPr>
            </w:pPr>
            <w:r>
              <w:rPr>
                <w:rFonts w:ascii="Asana" w:eastAsia="Liberation Sans" w:hAnsi="Asana" w:cs="Asana"/>
                <w:b/>
                <w:bCs/>
                <w:color w:val="000000" w:themeColor="text1"/>
                <w:sz w:val="18"/>
                <w:szCs w:val="18"/>
              </w:rPr>
              <w:t>1.01***</w:t>
            </w:r>
          </w:p>
        </w:tc>
        <w:tc>
          <w:tcPr>
            <w:tcW w:w="1494" w:type="dxa"/>
            <w:vMerge w:val="restart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5A2D8EF6" w14:textId="77777777" w:rsidR="008C1487" w:rsidRDefault="00571DA9">
            <w:pPr>
              <w:spacing w:after="0" w:line="57" w:lineRule="atLeast"/>
              <w:jc w:val="center"/>
              <w:rPr>
                <w:rFonts w:ascii="Asana" w:hAnsi="Asana" w:cs="Asana"/>
                <w:color w:val="000000"/>
              </w:rPr>
            </w:pPr>
            <w:r>
              <w:rPr>
                <w:rFonts w:ascii="Asana" w:eastAsia="Liberation Sans" w:hAnsi="Asana" w:cs="Asana"/>
                <w:color w:val="000000" w:themeColor="text1"/>
                <w:sz w:val="18"/>
                <w:szCs w:val="18"/>
              </w:rPr>
              <w:t>0.11</w:t>
            </w:r>
          </w:p>
        </w:tc>
        <w:tc>
          <w:tcPr>
            <w:tcW w:w="1341" w:type="dxa"/>
            <w:vMerge w:val="restart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noWrap/>
            <w:vAlign w:val="center"/>
          </w:tcPr>
          <w:p w14:paraId="20D269FB" w14:textId="77777777" w:rsidR="008C1487" w:rsidRDefault="00571DA9">
            <w:pPr>
              <w:spacing w:after="0" w:line="57" w:lineRule="atLeast"/>
              <w:jc w:val="center"/>
              <w:rPr>
                <w:rFonts w:ascii="Asana" w:hAnsi="Asana" w:cs="Asana"/>
                <w:color w:val="000000"/>
              </w:rPr>
            </w:pPr>
            <w:r>
              <w:rPr>
                <w:rFonts w:ascii="Asana" w:eastAsia="Liberation Sans" w:hAnsi="Asana" w:cs="Asana"/>
                <w:color w:val="000000" w:themeColor="text1"/>
                <w:sz w:val="18"/>
                <w:szCs w:val="18"/>
              </w:rPr>
              <w:t>9.48</w:t>
            </w:r>
          </w:p>
        </w:tc>
      </w:tr>
      <w:tr w:rsidR="008C1487" w14:paraId="36C0DDBC" w14:textId="77777777">
        <w:trPr>
          <w:trHeight w:val="296"/>
        </w:trPr>
        <w:tc>
          <w:tcPr>
            <w:tcW w:w="0" w:type="auto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6B1D2280" w14:textId="77777777" w:rsidR="008C1487" w:rsidRDefault="00571DA9">
            <w:pPr>
              <w:spacing w:after="0" w:line="57" w:lineRule="atLeast"/>
              <w:rPr>
                <w:rFonts w:ascii="Helvetica" w:hAnsi="Helvetica" w:cs="Helvetica"/>
                <w:color w:val="000000" w:themeColor="text1"/>
                <w:sz w:val="18"/>
                <w:szCs w:val="18"/>
              </w:rPr>
            </w:pPr>
            <w:r>
              <w:rPr>
                <w:rFonts w:ascii="Helvetica" w:eastAsia="Liberation Sans" w:hAnsi="Helvetica" w:cs="Helvetica"/>
                <w:color w:val="000000" w:themeColor="text1"/>
                <w:sz w:val="18"/>
                <w:szCs w:val="18"/>
              </w:rPr>
              <w:t>beverages</w:t>
            </w:r>
          </w:p>
        </w:tc>
        <w:tc>
          <w:tcPr>
            <w:tcW w:w="1127" w:type="dxa"/>
            <w:vMerge w:val="restart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57C1737F" w14:textId="77777777" w:rsidR="008C1487" w:rsidRDefault="00571DA9">
            <w:pPr>
              <w:spacing w:after="0" w:line="57" w:lineRule="atLeast"/>
              <w:jc w:val="center"/>
              <w:rPr>
                <w:rFonts w:ascii="Asana" w:hAnsi="Asana" w:cs="Asana"/>
                <w:color w:val="000000"/>
              </w:rPr>
            </w:pPr>
            <w:r>
              <w:rPr>
                <w:rFonts w:ascii="Asana" w:eastAsia="Liberation Sans" w:hAnsi="Asana" w:cs="Asana"/>
                <w:b/>
                <w:bCs/>
                <w:color w:val="000000" w:themeColor="text1"/>
                <w:sz w:val="18"/>
                <w:szCs w:val="18"/>
              </w:rPr>
              <w:t>0.50***</w:t>
            </w:r>
          </w:p>
        </w:tc>
        <w:tc>
          <w:tcPr>
            <w:tcW w:w="1494" w:type="dxa"/>
            <w:vMerge w:val="restart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3378B7AA" w14:textId="77777777" w:rsidR="008C1487" w:rsidRDefault="00571DA9">
            <w:pPr>
              <w:spacing w:after="0" w:line="57" w:lineRule="atLeast"/>
              <w:jc w:val="center"/>
              <w:rPr>
                <w:rFonts w:ascii="Asana" w:hAnsi="Asana" w:cs="Asana"/>
                <w:color w:val="000000"/>
              </w:rPr>
            </w:pPr>
            <w:r>
              <w:rPr>
                <w:rFonts w:ascii="Asana" w:eastAsia="Liberation Sans" w:hAnsi="Asana" w:cs="Asana"/>
                <w:color w:val="000000" w:themeColor="text1"/>
                <w:sz w:val="18"/>
                <w:szCs w:val="18"/>
              </w:rPr>
              <w:t>0.10</w:t>
            </w:r>
          </w:p>
        </w:tc>
        <w:tc>
          <w:tcPr>
            <w:tcW w:w="1341" w:type="dxa"/>
            <w:vMerge w:val="restart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noWrap/>
            <w:vAlign w:val="center"/>
          </w:tcPr>
          <w:p w14:paraId="392AB725" w14:textId="77777777" w:rsidR="008C1487" w:rsidRDefault="00571DA9">
            <w:pPr>
              <w:spacing w:after="0" w:line="57" w:lineRule="atLeast"/>
              <w:jc w:val="center"/>
              <w:rPr>
                <w:rFonts w:ascii="Asana" w:hAnsi="Asana" w:cs="Asana"/>
                <w:color w:val="000000"/>
              </w:rPr>
            </w:pPr>
            <w:r>
              <w:rPr>
                <w:rFonts w:ascii="Asana" w:eastAsia="Liberation Sans" w:hAnsi="Asana" w:cs="Asana"/>
                <w:color w:val="000000" w:themeColor="text1"/>
                <w:sz w:val="18"/>
                <w:szCs w:val="18"/>
              </w:rPr>
              <w:t>5.15</w:t>
            </w:r>
          </w:p>
        </w:tc>
      </w:tr>
      <w:tr w:rsidR="008C1487" w14:paraId="4DFB94D7" w14:textId="77777777">
        <w:trPr>
          <w:trHeight w:val="207"/>
        </w:trPr>
        <w:tc>
          <w:tcPr>
            <w:tcW w:w="0" w:type="auto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2007403A" w14:textId="77777777" w:rsidR="008C1487" w:rsidRDefault="00571DA9">
            <w:pPr>
              <w:spacing w:after="0" w:line="57" w:lineRule="atLeast"/>
              <w:rPr>
                <w:rFonts w:ascii="Helvetica" w:hAnsi="Helvetica" w:cs="Helvetica"/>
                <w:color w:val="000000" w:themeColor="text1"/>
                <w:sz w:val="18"/>
                <w:szCs w:val="18"/>
              </w:rPr>
            </w:pPr>
            <w:r>
              <w:rPr>
                <w:rFonts w:ascii="Helvetica" w:eastAsia="Liberation Sans" w:hAnsi="Helvetica" w:cs="Helvetica"/>
                <w:color w:val="000000" w:themeColor="text1"/>
                <w:sz w:val="18"/>
                <w:szCs w:val="18"/>
              </w:rPr>
              <w:t>ready-to-eat savories</w:t>
            </w:r>
          </w:p>
        </w:tc>
        <w:tc>
          <w:tcPr>
            <w:tcW w:w="1127" w:type="dxa"/>
            <w:vMerge w:val="restart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5137BD1F" w14:textId="77777777" w:rsidR="008C1487" w:rsidRDefault="00571DA9">
            <w:pPr>
              <w:spacing w:after="0" w:line="57" w:lineRule="atLeast"/>
              <w:jc w:val="center"/>
              <w:rPr>
                <w:rFonts w:ascii="Asana" w:hAnsi="Asana" w:cs="Asana"/>
                <w:b/>
                <w:bCs/>
                <w:color w:val="000000"/>
              </w:rPr>
            </w:pPr>
            <w:r>
              <w:rPr>
                <w:rFonts w:ascii="Asana" w:eastAsia="Liberation Sans" w:hAnsi="Asana" w:cs="Asana"/>
                <w:b/>
                <w:bCs/>
                <w:color w:val="000000" w:themeColor="text1"/>
                <w:sz w:val="18"/>
                <w:szCs w:val="18"/>
              </w:rPr>
              <w:t>0.03***</w:t>
            </w:r>
          </w:p>
        </w:tc>
        <w:tc>
          <w:tcPr>
            <w:tcW w:w="1494" w:type="dxa"/>
            <w:vMerge w:val="restart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625F361C" w14:textId="77777777" w:rsidR="008C1487" w:rsidRDefault="00571DA9">
            <w:pPr>
              <w:spacing w:after="0" w:line="57" w:lineRule="atLeast"/>
              <w:jc w:val="center"/>
              <w:rPr>
                <w:rFonts w:ascii="Asana" w:hAnsi="Asana" w:cs="Asana"/>
                <w:color w:val="000000"/>
              </w:rPr>
            </w:pPr>
            <w:r>
              <w:rPr>
                <w:rFonts w:ascii="Asana" w:eastAsia="Liberation Sans" w:hAnsi="Asana" w:cs="Asana"/>
                <w:color w:val="000000" w:themeColor="text1"/>
                <w:sz w:val="18"/>
                <w:szCs w:val="18"/>
              </w:rPr>
              <w:t>0.09</w:t>
            </w:r>
          </w:p>
        </w:tc>
        <w:tc>
          <w:tcPr>
            <w:tcW w:w="1341" w:type="dxa"/>
            <w:vMerge w:val="restart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noWrap/>
            <w:vAlign w:val="center"/>
          </w:tcPr>
          <w:p w14:paraId="79ABC6EE" w14:textId="77777777" w:rsidR="008C1487" w:rsidRDefault="00571DA9">
            <w:pPr>
              <w:spacing w:after="0" w:line="57" w:lineRule="atLeast"/>
              <w:jc w:val="center"/>
              <w:rPr>
                <w:rFonts w:ascii="Asana" w:hAnsi="Asana" w:cs="Asana"/>
                <w:color w:val="000000"/>
              </w:rPr>
            </w:pPr>
            <w:r>
              <w:rPr>
                <w:rFonts w:ascii="Asana" w:eastAsia="Liberation Sans" w:hAnsi="Asana" w:cs="Asana"/>
                <w:color w:val="000000" w:themeColor="text1"/>
                <w:sz w:val="18"/>
                <w:szCs w:val="18"/>
              </w:rPr>
              <w:t>0.37</w:t>
            </w:r>
          </w:p>
        </w:tc>
      </w:tr>
      <w:tr w:rsidR="008C1487" w14:paraId="5491CE28" w14:textId="77777777">
        <w:trPr>
          <w:trHeight w:val="320"/>
        </w:trPr>
        <w:tc>
          <w:tcPr>
            <w:tcW w:w="0" w:type="auto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4789EA06" w14:textId="77777777" w:rsidR="008C1487" w:rsidRDefault="00571DA9">
            <w:pPr>
              <w:spacing w:after="0" w:line="57" w:lineRule="atLeast"/>
              <w:rPr>
                <w:rFonts w:ascii="Helvetica" w:hAnsi="Helvetica" w:cs="Helvetica"/>
                <w:color w:val="000000"/>
              </w:rPr>
            </w:pPr>
            <w:r>
              <w:rPr>
                <w:rFonts w:ascii="Helvetica" w:eastAsia="Liberation Sans" w:hAnsi="Helvetica" w:cs="Helvetica"/>
                <w:color w:val="000000" w:themeColor="text1"/>
                <w:sz w:val="18"/>
                <w:szCs w:val="18"/>
              </w:rPr>
              <w:t>prepared</w:t>
            </w:r>
          </w:p>
        </w:tc>
        <w:tc>
          <w:tcPr>
            <w:tcW w:w="1127" w:type="dxa"/>
            <w:vMerge w:val="restart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10E3D3EE" w14:textId="77777777" w:rsidR="008C1487" w:rsidRDefault="00571DA9">
            <w:pPr>
              <w:spacing w:after="0" w:line="57" w:lineRule="atLeast"/>
              <w:jc w:val="center"/>
              <w:rPr>
                <w:rFonts w:ascii="Asana" w:hAnsi="Asana" w:cs="Asana"/>
                <w:color w:val="000000"/>
              </w:rPr>
            </w:pPr>
            <w:r>
              <w:rPr>
                <w:rFonts w:ascii="Asana" w:eastAsia="Liberation Sans" w:hAnsi="Asana" w:cs="Asana"/>
                <w:b/>
                <w:bCs/>
                <w:color w:val="000000" w:themeColor="text1"/>
                <w:sz w:val="18"/>
                <w:szCs w:val="18"/>
              </w:rPr>
              <w:t>1.28***</w:t>
            </w:r>
          </w:p>
        </w:tc>
        <w:tc>
          <w:tcPr>
            <w:tcW w:w="1494" w:type="dxa"/>
            <w:vMerge w:val="restart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0F460C95" w14:textId="77777777" w:rsidR="008C1487" w:rsidRDefault="00571DA9">
            <w:pPr>
              <w:spacing w:after="0" w:line="57" w:lineRule="atLeast"/>
              <w:jc w:val="center"/>
              <w:rPr>
                <w:rFonts w:ascii="Asana" w:hAnsi="Asana" w:cs="Asana"/>
                <w:color w:val="000000"/>
              </w:rPr>
            </w:pPr>
            <w:r>
              <w:rPr>
                <w:rFonts w:ascii="Asana" w:eastAsia="Liberation Sans" w:hAnsi="Asana" w:cs="Asana"/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1341" w:type="dxa"/>
            <w:vMerge w:val="restart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noWrap/>
            <w:vAlign w:val="center"/>
          </w:tcPr>
          <w:p w14:paraId="0D5D6FAC" w14:textId="77777777" w:rsidR="008C1487" w:rsidRDefault="00571DA9">
            <w:pPr>
              <w:spacing w:after="0" w:line="57" w:lineRule="atLeast"/>
              <w:jc w:val="center"/>
              <w:rPr>
                <w:rFonts w:ascii="Asana" w:hAnsi="Asana" w:cs="Asana"/>
                <w:color w:val="000000"/>
              </w:rPr>
            </w:pPr>
            <w:r>
              <w:rPr>
                <w:rFonts w:ascii="Asana" w:eastAsia="Liberation Sans" w:hAnsi="Asana" w:cs="Asana"/>
                <w:color w:val="000000" w:themeColor="text1"/>
                <w:sz w:val="18"/>
                <w:szCs w:val="18"/>
              </w:rPr>
              <w:t>30.50</w:t>
            </w:r>
          </w:p>
        </w:tc>
      </w:tr>
    </w:tbl>
    <w:p w14:paraId="789EC8F7" w14:textId="77777777" w:rsidR="008C1487" w:rsidRDefault="00571DA9">
      <w:pPr>
        <w:spacing w:after="96" w:line="240" w:lineRule="auto"/>
        <w:jc w:val="both"/>
        <w:rPr>
          <w:rFonts w:ascii="Helvetica" w:hAnsi="Helvetica" w:cstheme="minorHAnsi"/>
          <w:i/>
          <w:iCs/>
          <w:sz w:val="16"/>
          <w:szCs w:val="16"/>
          <w:lang w:val="en-GB"/>
        </w:rPr>
      </w:pPr>
      <w:r>
        <w:rPr>
          <w:rFonts w:ascii="Helvetica" w:hAnsi="Helvetica" w:cstheme="minorHAnsi"/>
          <w:i/>
          <w:iCs/>
          <w:sz w:val="16"/>
          <w:szCs w:val="16"/>
          <w:lang w:val="en-GB"/>
        </w:rPr>
        <w:t>Formula: wanting ~ timepoint + food_pics_type +  (1 | subject), data = data_F_only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>. REML criterion at convergence: 61111,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obs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16,071, groups: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subj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 59. Significance, *** p &lt; 0.001</w:t>
      </w:r>
    </w:p>
    <w:p w14:paraId="7E90B645" w14:textId="77777777" w:rsidR="008C1487" w:rsidRDefault="008C1487">
      <w:pPr>
        <w:spacing w:after="96"/>
        <w:rPr>
          <w:lang w:val="en-GB"/>
        </w:rPr>
      </w:pPr>
    </w:p>
    <w:p w14:paraId="10AD6FBA" w14:textId="77777777" w:rsidR="008C1487" w:rsidRDefault="00571DA9">
      <w:pPr>
        <w:spacing w:after="96"/>
        <w:rPr>
          <w:b/>
          <w:bCs/>
          <w:u w:val="single"/>
          <w:lang w:val="en-GB"/>
        </w:rPr>
      </w:pPr>
      <w:r>
        <w:rPr>
          <w:b/>
          <w:bCs/>
          <w:u w:val="single"/>
          <w:lang w:val="en-GB"/>
        </w:rPr>
        <w:lastRenderedPageBreak/>
        <w:t>Additional analysis for nutrient content (macronutrients)</w:t>
      </w:r>
    </w:p>
    <w:p w14:paraId="68A3F362" w14:textId="77777777" w:rsidR="008C1487" w:rsidRDefault="00571DA9"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SI-Table 5: Mixed effects linear model results on the subjective wanting for food and art stimuli per nutrient content (food only).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Less fiber content and higher amounts of protein and carbohydrates related to higher wanting. 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8"/>
        <w:gridCol w:w="1127"/>
        <w:gridCol w:w="1494"/>
        <w:gridCol w:w="1341"/>
      </w:tblGrid>
      <w:tr w:rsidR="008C1487" w14:paraId="4791AD5A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CD502" w14:textId="77777777" w:rsidR="008C1487" w:rsidRDefault="00571DA9">
            <w:pPr>
              <w:spacing w:after="0" w:line="240" w:lineRule="auto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fixed effects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4A8D6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estimate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DDE00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SE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30A920D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t-value</w:t>
            </w:r>
          </w:p>
        </w:tc>
      </w:tr>
      <w:tr w:rsidR="008C1487" w14:paraId="07A1C807" w14:textId="77777777">
        <w:trPr>
          <w:trHeight w:val="320"/>
        </w:trPr>
        <w:tc>
          <w:tcPr>
            <w:tcW w:w="0" w:type="auto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42B1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(Intercept)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6EB1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3.84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5153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0.14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569AB1B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27.79</w:t>
            </w:r>
          </w:p>
        </w:tc>
      </w:tr>
      <w:tr w:rsidR="008C1487" w14:paraId="7AB55674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36DA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kcal_100g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1EFC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-0.00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8EF9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0.00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657CAAE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-0.87</w:t>
            </w:r>
          </w:p>
        </w:tc>
      </w:tr>
      <w:tr w:rsidR="008C1487" w14:paraId="65B34F0C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2879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time (follow-up)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98C6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-0.15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BC9E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0.02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5AAE244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-6.11</w:t>
            </w:r>
          </w:p>
        </w:tc>
      </w:tr>
      <w:tr w:rsidR="008C1487" w14:paraId="36907377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C7E97" w14:textId="77777777" w:rsidR="008C1487" w:rsidRDefault="008C1487">
            <w:pPr>
              <w:spacing w:after="0" w:line="240" w:lineRule="auto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12AAA" w14:textId="77777777" w:rsidR="008C1487" w:rsidRDefault="008C1487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EA45D" w14:textId="77777777" w:rsidR="008C1487" w:rsidRDefault="008C1487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294426C7" w14:textId="77777777" w:rsidR="008C1487" w:rsidRDefault="008C1487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</w:p>
        </w:tc>
      </w:tr>
      <w:tr w:rsidR="008C1487" w14:paraId="745CBBCE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A678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(Intercept)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2BB4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3.94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84C3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0.14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4C0D29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29.11</w:t>
            </w:r>
          </w:p>
        </w:tc>
      </w:tr>
      <w:tr w:rsidR="008C1487" w14:paraId="1329B73D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DC7D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21"/>
              </w:rPr>
              <w:t>fiber_100g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7920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21"/>
              </w:rPr>
              <w:t>-0.06***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A5FC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21"/>
              </w:rPr>
              <w:t>0.02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EBA10F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21"/>
              </w:rPr>
              <w:t>-3.51</w:t>
            </w:r>
          </w:p>
        </w:tc>
      </w:tr>
      <w:tr w:rsidR="008C1487" w14:paraId="3D2C941A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75B0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time (follow-up)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BFA6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-0.15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2199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0.02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C7D477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-6.11</w:t>
            </w:r>
          </w:p>
        </w:tc>
      </w:tr>
      <w:tr w:rsidR="008C1487" w14:paraId="64535567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A6F6D" w14:textId="77777777" w:rsidR="008C1487" w:rsidRDefault="008C1487">
            <w:pPr>
              <w:spacing w:after="0" w:line="240" w:lineRule="auto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19B76" w14:textId="77777777" w:rsidR="008C1487" w:rsidRDefault="008C1487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5E93D" w14:textId="77777777" w:rsidR="008C1487" w:rsidRDefault="008C1487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F11AE29" w14:textId="77777777" w:rsidR="008C1487" w:rsidRDefault="008C1487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</w:p>
        </w:tc>
      </w:tr>
      <w:tr w:rsidR="008C1487" w14:paraId="1E3D756A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029A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(Intercept)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AF8A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3.67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325B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0.14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653ADD0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27.01</w:t>
            </w:r>
          </w:p>
        </w:tc>
      </w:tr>
      <w:tr w:rsidR="008C1487" w14:paraId="2EE11CF2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E154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21"/>
              </w:rPr>
              <w:t>protein_100g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2763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21"/>
              </w:rPr>
              <w:t>0.02***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D214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21"/>
              </w:rPr>
              <w:t>0.01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600159D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21"/>
              </w:rPr>
              <w:t>3.35</w:t>
            </w:r>
          </w:p>
        </w:tc>
      </w:tr>
      <w:tr w:rsidR="008C1487" w14:paraId="6B79CEC9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0497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time (follow-up)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EC34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-0.15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74AD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0.02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1A4F339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-6.11</w:t>
            </w:r>
          </w:p>
        </w:tc>
      </w:tr>
      <w:tr w:rsidR="008C1487" w14:paraId="2EE15E6C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EED0E" w14:textId="77777777" w:rsidR="008C1487" w:rsidRDefault="008C1487">
            <w:pPr>
              <w:spacing w:after="0" w:line="240" w:lineRule="auto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90BA0" w14:textId="77777777" w:rsidR="008C1487" w:rsidRDefault="008C1487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FD54A" w14:textId="77777777" w:rsidR="008C1487" w:rsidRDefault="008C1487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6BC63B64" w14:textId="77777777" w:rsidR="008C1487" w:rsidRDefault="008C1487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</w:p>
        </w:tc>
      </w:tr>
      <w:tr w:rsidR="008C1487" w14:paraId="6C4E3442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0144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(Intercept)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5ABE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3.80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F74E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0.13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195D66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28.46</w:t>
            </w:r>
          </w:p>
        </w:tc>
      </w:tr>
      <w:tr w:rsidR="008C1487" w14:paraId="73BE6BDE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7ACD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fat_100g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E392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0.00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260F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0.00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F1F6DA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0.10</w:t>
            </w:r>
          </w:p>
        </w:tc>
      </w:tr>
      <w:tr w:rsidR="008C1487" w14:paraId="7DC9EAD8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D198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time (follow-up)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885C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-0.15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1701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0.02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1E354CA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-6.11</w:t>
            </w:r>
          </w:p>
        </w:tc>
      </w:tr>
      <w:tr w:rsidR="008C1487" w14:paraId="65A93FA4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3544F" w14:textId="77777777" w:rsidR="008C1487" w:rsidRDefault="008C1487">
            <w:pPr>
              <w:spacing w:after="0" w:line="240" w:lineRule="auto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62DA6" w14:textId="77777777" w:rsidR="008C1487" w:rsidRDefault="008C1487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1EFB4" w14:textId="77777777" w:rsidR="008C1487" w:rsidRDefault="008C1487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5325A149" w14:textId="77777777" w:rsidR="008C1487" w:rsidRDefault="008C1487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</w:p>
        </w:tc>
      </w:tr>
      <w:tr w:rsidR="008C1487" w14:paraId="06DDA9D1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B536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(Intercept)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BE55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3.89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B3B8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0.14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4A06EDC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28.77</w:t>
            </w:r>
          </w:p>
        </w:tc>
      </w:tr>
      <w:tr w:rsidR="008C1487" w14:paraId="1C7E5020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8705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21"/>
              </w:rPr>
              <w:t>carbs_100g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9D8E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21"/>
              </w:rPr>
              <w:t>-3.5*10-3*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1D01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21"/>
              </w:rPr>
              <w:t>0.00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8A9932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21"/>
              </w:rPr>
              <w:t>-2.22</w:t>
            </w:r>
          </w:p>
        </w:tc>
      </w:tr>
      <w:tr w:rsidR="008C1487" w14:paraId="6D0E926D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4AE4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time (follow-up)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E745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-0.15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12CC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0.02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490AB7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-6.11</w:t>
            </w:r>
          </w:p>
        </w:tc>
      </w:tr>
    </w:tbl>
    <w:p w14:paraId="6314413A" w14:textId="77777777" w:rsidR="008C1487" w:rsidRDefault="00571DA9">
      <w:pPr>
        <w:spacing w:after="96" w:line="240" w:lineRule="auto"/>
        <w:jc w:val="both"/>
        <w:rPr>
          <w:rFonts w:ascii="Helvetica" w:hAnsi="Helvetica" w:cstheme="minorHAnsi"/>
          <w:i/>
          <w:iCs/>
          <w:sz w:val="16"/>
          <w:szCs w:val="16"/>
          <w:lang w:val="en-GB"/>
        </w:rPr>
      </w:pPr>
      <w:r>
        <w:rPr>
          <w:rFonts w:ascii="Helvetica" w:hAnsi="Helvetica" w:cstheme="minorHAnsi"/>
          <w:i/>
          <w:iCs/>
          <w:sz w:val="16"/>
          <w:szCs w:val="16"/>
          <w:lang w:val="en-GB"/>
        </w:rPr>
        <w:t>Formula: wanting ~ timepoint + nutrient_of_interest_pics_type +  (1 | subject) +  (1 | image_number), data = data_F_only. For each model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obs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16,071, groups: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subj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 59,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images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 410. Significance, * / *** ANOVA null-full model comparison p &lt; 0.05 / p &lt; 0.001</w:t>
      </w:r>
    </w:p>
    <w:p w14:paraId="1B1741FD" w14:textId="77777777" w:rsidR="008C1487" w:rsidRDefault="008C1487">
      <w:pPr>
        <w:spacing w:after="96"/>
        <w:jc w:val="both"/>
        <w:rPr>
          <w:b/>
          <w:bCs/>
          <w:u w:val="single"/>
          <w:lang w:val="en-GB"/>
        </w:rPr>
      </w:pPr>
    </w:p>
    <w:p w14:paraId="664B3A4F" w14:textId="77777777" w:rsidR="008C1487" w:rsidRDefault="00571DA9">
      <w:pPr>
        <w:spacing w:after="96"/>
        <w:jc w:val="both"/>
        <w:rPr>
          <w:b/>
          <w:bCs/>
          <w:u w:val="single"/>
          <w:lang w:val="en-GB"/>
        </w:rPr>
      </w:pPr>
      <w:r>
        <w:rPr>
          <w:b/>
          <w:bCs/>
          <w:u w:val="single"/>
          <w:lang w:val="en-GB"/>
        </w:rPr>
        <w:t>Additional analysis for H_behav_0.1 with hunger rating as covariate</w:t>
      </w:r>
    </w:p>
    <w:p w14:paraId="6F08D9C3" w14:textId="77777777" w:rsidR="008C1487" w:rsidRDefault="00571DA9"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SI-Table 6: Mixed effects linear model results on the subjective wanting for subjective hunger rating </w:t>
      </w: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on wanting by stimulus category.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2"/>
        <w:gridCol w:w="1127"/>
        <w:gridCol w:w="1494"/>
        <w:gridCol w:w="1341"/>
      </w:tblGrid>
      <w:tr w:rsidR="008C1487" w14:paraId="06F66BC3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711B7" w14:textId="77777777" w:rsidR="008C1487" w:rsidRDefault="00571DA9">
            <w:pPr>
              <w:spacing w:after="0" w:line="240" w:lineRule="auto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fixed effects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F6754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estimate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BF728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SE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59C573C0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t-value</w:t>
            </w:r>
          </w:p>
        </w:tc>
      </w:tr>
      <w:tr w:rsidR="008C1487" w14:paraId="5804BB49" w14:textId="77777777">
        <w:trPr>
          <w:trHeight w:val="320"/>
        </w:trPr>
        <w:tc>
          <w:tcPr>
            <w:tcW w:w="0" w:type="auto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0D79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(intercept)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C1EE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2.84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9D28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0.11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27EDD8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25.79</w:t>
            </w:r>
          </w:p>
        </w:tc>
      </w:tr>
      <w:tr w:rsidR="008C1487" w14:paraId="3E92E281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1D16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stim_category (food)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B9D9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0.34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9414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0.05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11CB47E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6.28</w:t>
            </w:r>
          </w:p>
        </w:tc>
      </w:tr>
      <w:tr w:rsidR="008C1487" w14:paraId="494B6F23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84A6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hunger (mean pre-/post-wanting task)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C101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-0.02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209A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0.01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2B5A7BC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-1.34</w:t>
            </w:r>
          </w:p>
        </w:tc>
      </w:tr>
      <w:tr w:rsidR="008C1487" w14:paraId="24D01381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3767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5A56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-0.11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6396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0.02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578502F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-5.81</w:t>
            </w:r>
          </w:p>
        </w:tc>
      </w:tr>
      <w:tr w:rsidR="008C1487" w14:paraId="40CAC66C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8F7C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stim_category (food) * hunger_mean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77FA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0.15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970D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0.01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23A473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13.02</w:t>
            </w:r>
          </w:p>
        </w:tc>
      </w:tr>
    </w:tbl>
    <w:p w14:paraId="3E2AF4FA" w14:textId="77777777" w:rsidR="008C1487" w:rsidRDefault="00571DA9">
      <w:pPr>
        <w:spacing w:after="96" w:line="240" w:lineRule="auto"/>
        <w:jc w:val="both"/>
        <w:rPr>
          <w:rFonts w:ascii="Helvetica" w:hAnsi="Helvetica" w:cstheme="minorHAnsi"/>
          <w:i/>
          <w:iCs/>
          <w:sz w:val="16"/>
          <w:szCs w:val="16"/>
          <w:lang w:val="en-GB"/>
        </w:rPr>
      </w:pPr>
      <w:r>
        <w:rPr>
          <w:rFonts w:ascii="Helvetica" w:hAnsi="Helvetica" w:cstheme="minorHAnsi"/>
          <w:i/>
          <w:iCs/>
          <w:sz w:val="16"/>
          <w:szCs w:val="16"/>
          <w:lang w:val="en-GB"/>
        </w:rPr>
        <w:t>Formula: wanting ~ stim_category * hunger_mean_wanting + timepoint + stim_category + hunger_mean_wanting + (1 | subject). REML criterion at convergence: 123231,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obs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32,111, groups: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subj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 59. Significance, *** p &lt; 0.001</w:t>
      </w:r>
    </w:p>
    <w:p w14:paraId="1104E933" w14:textId="77777777" w:rsidR="008C1487" w:rsidRDefault="008C1487">
      <w:pPr>
        <w:spacing w:after="96"/>
        <w:jc w:val="both"/>
        <w:rPr>
          <w:b/>
          <w:bCs/>
        </w:rPr>
      </w:pPr>
    </w:p>
    <w:p w14:paraId="0472FCDB" w14:textId="77777777" w:rsidR="008C1487" w:rsidRDefault="00571DA9">
      <w:pPr>
        <w:spacing w:after="96"/>
        <w:jc w:val="both"/>
        <w:rPr>
          <w:b/>
          <w:bCs/>
        </w:rPr>
      </w:pPr>
      <w:r>
        <w:rPr>
          <w:b/>
          <w:bCs/>
        </w:rPr>
        <w:t>Model 2/A: Intervention effect</w:t>
      </w:r>
    </w:p>
    <w:p w14:paraId="4A5B214B" w14:textId="77777777" w:rsidR="008C1487" w:rsidRDefault="00571DA9">
      <w:pPr>
        <w:spacing w:after="96"/>
        <w:jc w:val="both"/>
        <w:rPr>
          <w:rFonts w:asciiTheme="minorHAnsi" w:hAnsiTheme="minorHAnsi" w:cstheme="minorHAnsi"/>
          <w:color w:val="FF0000"/>
          <w:lang w:val="en-GB"/>
        </w:rPr>
      </w:pPr>
      <w:r>
        <w:rPr>
          <w:rFonts w:asciiTheme="minorHAnsi" w:hAnsiTheme="minorHAnsi" w:cstheme="minorHAnsi"/>
          <w:lang w:val="en-GB"/>
        </w:rPr>
        <w:t>H_behav_A0: Individual food wanting compared to art wanting is not different after a two-week high-fiber intervention, when looking at stimulus category (R1 with timepoint*intervention*sti</w:t>
      </w:r>
      <w:r>
        <w:rPr>
          <w:rFonts w:asciiTheme="minorHAnsi" w:hAnsiTheme="minorHAnsi" w:cstheme="minorHAnsi"/>
          <w:lang w:val="en-GB"/>
        </w:rPr>
        <w:t xml:space="preserve">m_category </w:t>
      </w:r>
      <w:r>
        <w:rPr>
          <w:rFonts w:asciiTheme="minorHAnsi" w:hAnsiTheme="minorHAnsi" w:cstheme="minorHAnsi"/>
          <w:lang w:val="en-GB"/>
        </w:rPr>
        <w:lastRenderedPageBreak/>
        <w:t>vs. R0 p = 0.31), but for stimulus type (R1 with timepoint*intervention*stim_type vs. R0, p = 0.002), and not for food_pics type (R1 with timepoint*intervention*food_pics_type vs. R0, p = 0.20).</w:t>
      </w:r>
    </w:p>
    <w:p w14:paraId="25191BE1" w14:textId="77777777" w:rsidR="008C1487" w:rsidRDefault="00571DA9"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SI-Table 7: Mixed effects linear model results on </w:t>
      </w: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the subjective wanting for post-intervention by stimulus category.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5"/>
        <w:gridCol w:w="1124"/>
        <w:gridCol w:w="1490"/>
        <w:gridCol w:w="1337"/>
      </w:tblGrid>
      <w:tr w:rsidR="008C1487" w14:paraId="46D2E3A4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F5437" w14:textId="77777777" w:rsidR="008C1487" w:rsidRDefault="00571DA9">
            <w:pPr>
              <w:spacing w:after="0" w:line="240" w:lineRule="auto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fixed effects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E94C7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estimate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E651F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SE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4FFA0D09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t-value</w:t>
            </w:r>
          </w:p>
        </w:tc>
      </w:tr>
      <w:tr w:rsidR="008C1487" w14:paraId="75E992A5" w14:textId="77777777">
        <w:trPr>
          <w:trHeight w:val="320"/>
        </w:trPr>
        <w:tc>
          <w:tcPr>
            <w:tcW w:w="0" w:type="auto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EE7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(intercept)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FDD3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2.72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6513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0.10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140744D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26.81</w:t>
            </w:r>
          </w:p>
        </w:tc>
      </w:tr>
      <w:tr w:rsidR="008C1487" w14:paraId="1D9F92D9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BC54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BAF5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-0.01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1D30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0.04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B497F2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-0.16</w:t>
            </w:r>
          </w:p>
        </w:tc>
      </w:tr>
      <w:tr w:rsidR="008C1487" w14:paraId="3B64D978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1519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407F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0.08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3519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0.04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12FE288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2.15</w:t>
            </w:r>
          </w:p>
        </w:tc>
      </w:tr>
      <w:tr w:rsidR="008C1487" w14:paraId="6B768E3B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7AD0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stim_category (food)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6D17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1.01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ECB3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0.04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37163ED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28.09</w:t>
            </w:r>
          </w:p>
        </w:tc>
      </w:tr>
      <w:tr w:rsidR="008C1487" w14:paraId="099CB9B9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B677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 * intervention (prebiotic)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E229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-0.16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0EDB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0.05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5C2B710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-3.06</w:t>
            </w:r>
          </w:p>
        </w:tc>
      </w:tr>
      <w:tr w:rsidR="008C1487" w14:paraId="31720C15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D91F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 * stim_category (food)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4E36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-0.09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4D53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0.05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DE5517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-1.78</w:t>
            </w:r>
          </w:p>
        </w:tc>
      </w:tr>
      <w:tr w:rsidR="008C1487" w14:paraId="2803DD55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645A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 * stim_category (food)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B61E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0.05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797F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0.05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E2E79D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0.92</w:t>
            </w:r>
          </w:p>
        </w:tc>
      </w:tr>
      <w:tr w:rsidR="008C1487" w14:paraId="72F302BC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EC54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 * intervention (prebiotic) * stim_category (food)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2B52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0.07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D08F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0.07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1ECC29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0.90</w:t>
            </w:r>
          </w:p>
        </w:tc>
      </w:tr>
    </w:tbl>
    <w:p w14:paraId="6FBCD03F" w14:textId="77777777" w:rsidR="008C1487" w:rsidRDefault="00571DA9">
      <w:pPr>
        <w:spacing w:after="96" w:line="240" w:lineRule="auto"/>
        <w:rPr>
          <w:rFonts w:ascii="Helvetica" w:hAnsi="Helvetica" w:cstheme="minorHAnsi"/>
          <w:i/>
          <w:iCs/>
          <w:sz w:val="16"/>
          <w:szCs w:val="16"/>
          <w:lang w:val="en-GB"/>
        </w:rPr>
      </w:pPr>
      <w:r>
        <w:rPr>
          <w:rFonts w:ascii="Helvetica" w:hAnsi="Helvetica" w:cstheme="minorHAnsi"/>
          <w:i/>
          <w:iCs/>
          <w:sz w:val="16"/>
          <w:szCs w:val="16"/>
          <w:lang w:val="en-GB"/>
        </w:rPr>
        <w:t>Formula: wanting ~ timepoint*intervention*stim_category+timepoint*stim_category+timepoint*intervention+stim_category*intervention+timepoint+stim_category+intervention+(1|subject). REML criterion at convergence: 123415,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obs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32,111, groups: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subj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 59.</w:t>
      </w:r>
    </w:p>
    <w:p w14:paraId="398DEBA9" w14:textId="77777777" w:rsidR="008C1487" w:rsidRDefault="008C1487"/>
    <w:p w14:paraId="14968618" w14:textId="77777777" w:rsidR="008C1487" w:rsidRDefault="00571DA9">
      <w:pP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SI-Table 8: Mixed effects linear model results on the subjective wanting for post-intervention by stimulus type.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1075"/>
        <w:gridCol w:w="1424"/>
        <w:gridCol w:w="1279"/>
      </w:tblGrid>
      <w:tr w:rsidR="008C1487" w14:paraId="4604D41D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2F612" w14:textId="77777777" w:rsidR="008C1487" w:rsidRDefault="00571DA9">
            <w:pPr>
              <w:spacing w:after="0" w:line="240" w:lineRule="auto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fixed effects</w:t>
            </w:r>
          </w:p>
        </w:tc>
        <w:tc>
          <w:tcPr>
            <w:tcW w:w="111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708F3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estimate</w:t>
            </w:r>
          </w:p>
        </w:tc>
        <w:tc>
          <w:tcPr>
            <w:tcW w:w="14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F2839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SE</w:t>
            </w:r>
          </w:p>
        </w:tc>
        <w:tc>
          <w:tcPr>
            <w:tcW w:w="133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27A6D34C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t-value</w:t>
            </w:r>
          </w:p>
        </w:tc>
      </w:tr>
      <w:tr w:rsidR="008C1487" w14:paraId="19BCEDDE" w14:textId="77777777">
        <w:trPr>
          <w:trHeight w:val="320"/>
        </w:trPr>
        <w:tc>
          <w:tcPr>
            <w:tcW w:w="0" w:type="auto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A3DA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(intercept)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BA60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3.39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C3DA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0.11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2D25AF2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30.86</w:t>
            </w:r>
          </w:p>
        </w:tc>
      </w:tr>
      <w:tr w:rsidR="008C1487" w14:paraId="0D992F73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E25C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</w:t>
            </w:r>
          </w:p>
        </w:tc>
        <w:tc>
          <w:tcPr>
            <w:tcW w:w="1119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D269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-0.04</w:t>
            </w:r>
          </w:p>
        </w:tc>
        <w:tc>
          <w:tcPr>
            <w:tcW w:w="148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EC8F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0.07</w:t>
            </w:r>
          </w:p>
        </w:tc>
        <w:tc>
          <w:tcPr>
            <w:tcW w:w="133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F30C8E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-0.57</w:t>
            </w:r>
          </w:p>
        </w:tc>
      </w:tr>
      <w:tr w:rsidR="008C1487" w14:paraId="017055BC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E124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</w:t>
            </w:r>
          </w:p>
        </w:tc>
        <w:tc>
          <w:tcPr>
            <w:tcW w:w="1119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06D9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0.18</w:t>
            </w:r>
          </w:p>
        </w:tc>
        <w:tc>
          <w:tcPr>
            <w:tcW w:w="148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9D38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0.07</w:t>
            </w:r>
          </w:p>
        </w:tc>
        <w:tc>
          <w:tcPr>
            <w:tcW w:w="133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5D041A4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2.57</w:t>
            </w:r>
          </w:p>
        </w:tc>
      </w:tr>
      <w:tr w:rsidR="008C1487" w14:paraId="2899546E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5B52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stim_type (cal2)</w:t>
            </w:r>
          </w:p>
        </w:tc>
        <w:tc>
          <w:tcPr>
            <w:tcW w:w="1119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3B1A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0.77</w:t>
            </w:r>
          </w:p>
        </w:tc>
        <w:tc>
          <w:tcPr>
            <w:tcW w:w="148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304B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0.07</w:t>
            </w:r>
          </w:p>
        </w:tc>
        <w:tc>
          <w:tcPr>
            <w:tcW w:w="133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669EC4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11.11</w:t>
            </w:r>
          </w:p>
        </w:tc>
      </w:tr>
      <w:tr w:rsidR="008C1487" w14:paraId="66A0CD2D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8B92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stim_type (cal3)</w:t>
            </w:r>
          </w:p>
        </w:tc>
        <w:tc>
          <w:tcPr>
            <w:tcW w:w="1119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3178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0.45</w:t>
            </w:r>
          </w:p>
        </w:tc>
        <w:tc>
          <w:tcPr>
            <w:tcW w:w="148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A8F8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0.07</w:t>
            </w:r>
          </w:p>
        </w:tc>
        <w:tc>
          <w:tcPr>
            <w:tcW w:w="133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54C00C3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6.39</w:t>
            </w:r>
          </w:p>
        </w:tc>
      </w:tr>
      <w:tr w:rsidR="008C1487" w14:paraId="04392680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C309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stim_type (cal4)</w:t>
            </w:r>
          </w:p>
        </w:tc>
        <w:tc>
          <w:tcPr>
            <w:tcW w:w="1119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099E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0.13</w:t>
            </w:r>
          </w:p>
        </w:tc>
        <w:tc>
          <w:tcPr>
            <w:tcW w:w="148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DCBC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0.07</w:t>
            </w:r>
          </w:p>
        </w:tc>
        <w:tc>
          <w:tcPr>
            <w:tcW w:w="133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5DAE567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1.80</w:t>
            </w:r>
          </w:p>
        </w:tc>
      </w:tr>
      <w:tr w:rsidR="008C1487" w14:paraId="0A66E450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6A03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stim_type (animals)</w:t>
            </w:r>
          </w:p>
        </w:tc>
        <w:tc>
          <w:tcPr>
            <w:tcW w:w="1119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E36A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0.28</w:t>
            </w:r>
          </w:p>
        </w:tc>
        <w:tc>
          <w:tcPr>
            <w:tcW w:w="148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36D2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0.08</w:t>
            </w:r>
          </w:p>
        </w:tc>
        <w:tc>
          <w:tcPr>
            <w:tcW w:w="133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3BBE30E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3.47</w:t>
            </w:r>
          </w:p>
        </w:tc>
      </w:tr>
      <w:tr w:rsidR="008C1487" w14:paraId="564EF5FC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1951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stim_type (plants)</w:t>
            </w:r>
          </w:p>
        </w:tc>
        <w:tc>
          <w:tcPr>
            <w:tcW w:w="1119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1B73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-0.15</w:t>
            </w:r>
          </w:p>
        </w:tc>
        <w:tc>
          <w:tcPr>
            <w:tcW w:w="148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EE90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0.08</w:t>
            </w:r>
          </w:p>
        </w:tc>
        <w:tc>
          <w:tcPr>
            <w:tcW w:w="133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5DEFDF1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-1.88</w:t>
            </w:r>
          </w:p>
        </w:tc>
      </w:tr>
      <w:tr w:rsidR="008C1487" w14:paraId="5531C41B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FA2F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stim_type (objects)</w:t>
            </w:r>
          </w:p>
        </w:tc>
        <w:tc>
          <w:tcPr>
            <w:tcW w:w="1119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B65B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-0.99</w:t>
            </w:r>
          </w:p>
        </w:tc>
        <w:tc>
          <w:tcPr>
            <w:tcW w:w="148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B3AE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0.06</w:t>
            </w:r>
          </w:p>
        </w:tc>
        <w:tc>
          <w:tcPr>
            <w:tcW w:w="133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69F0C7E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-17.21</w:t>
            </w:r>
          </w:p>
        </w:tc>
      </w:tr>
      <w:tr w:rsidR="008C1487" w14:paraId="6EC6D8CF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D1BD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 * intervention (prebiotic)</w:t>
            </w:r>
          </w:p>
        </w:tc>
        <w:tc>
          <w:tcPr>
            <w:tcW w:w="1119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1233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-0.26</w:t>
            </w:r>
          </w:p>
        </w:tc>
        <w:tc>
          <w:tcPr>
            <w:tcW w:w="148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13D1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0.10</w:t>
            </w:r>
          </w:p>
        </w:tc>
        <w:tc>
          <w:tcPr>
            <w:tcW w:w="133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13E2619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-2.58</w:t>
            </w:r>
          </w:p>
        </w:tc>
      </w:tr>
      <w:tr w:rsidR="008C1487" w14:paraId="67CC012E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8802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 * stim_type (cal2)</w:t>
            </w:r>
          </w:p>
        </w:tc>
        <w:tc>
          <w:tcPr>
            <w:tcW w:w="1119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A054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-0.09</w:t>
            </w:r>
          </w:p>
        </w:tc>
        <w:tc>
          <w:tcPr>
            <w:tcW w:w="148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A5BB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0.10</w:t>
            </w:r>
          </w:p>
        </w:tc>
        <w:tc>
          <w:tcPr>
            <w:tcW w:w="133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56CBE4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-0.84</w:t>
            </w:r>
          </w:p>
        </w:tc>
      </w:tr>
      <w:tr w:rsidR="008C1487" w14:paraId="6E45749A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630D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 * stim_type (cal3)</w:t>
            </w:r>
          </w:p>
        </w:tc>
        <w:tc>
          <w:tcPr>
            <w:tcW w:w="1119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C1D2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-0.10</w:t>
            </w:r>
          </w:p>
        </w:tc>
        <w:tc>
          <w:tcPr>
            <w:tcW w:w="148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7C08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0.10</w:t>
            </w:r>
          </w:p>
        </w:tc>
        <w:tc>
          <w:tcPr>
            <w:tcW w:w="133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F41E6F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-0.97</w:t>
            </w:r>
          </w:p>
        </w:tc>
      </w:tr>
      <w:tr w:rsidR="008C1487" w14:paraId="2B0A61D6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73BF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 * stim_type (cal4)</w:t>
            </w:r>
          </w:p>
        </w:tc>
        <w:tc>
          <w:tcPr>
            <w:tcW w:w="1119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4750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-0.04</w:t>
            </w:r>
          </w:p>
        </w:tc>
        <w:tc>
          <w:tcPr>
            <w:tcW w:w="148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A88F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0.10</w:t>
            </w:r>
          </w:p>
        </w:tc>
        <w:tc>
          <w:tcPr>
            <w:tcW w:w="133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6E14B25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-0.44</w:t>
            </w:r>
          </w:p>
        </w:tc>
      </w:tr>
      <w:tr w:rsidR="008C1487" w14:paraId="79A43B3B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82B6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 * stim_type (animals)</w:t>
            </w:r>
          </w:p>
        </w:tc>
        <w:tc>
          <w:tcPr>
            <w:tcW w:w="1119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6E8E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-0.16</w:t>
            </w:r>
          </w:p>
        </w:tc>
        <w:tc>
          <w:tcPr>
            <w:tcW w:w="148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122B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0.12</w:t>
            </w:r>
          </w:p>
        </w:tc>
        <w:tc>
          <w:tcPr>
            <w:tcW w:w="133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BBD564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-1.38</w:t>
            </w:r>
          </w:p>
        </w:tc>
      </w:tr>
      <w:tr w:rsidR="008C1487" w14:paraId="056B07DB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4B4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 * stim_type (plants)</w:t>
            </w:r>
          </w:p>
        </w:tc>
        <w:tc>
          <w:tcPr>
            <w:tcW w:w="1119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1E4F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0.17</w:t>
            </w:r>
          </w:p>
        </w:tc>
        <w:tc>
          <w:tcPr>
            <w:tcW w:w="148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8DEF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0.12</w:t>
            </w:r>
          </w:p>
        </w:tc>
        <w:tc>
          <w:tcPr>
            <w:tcW w:w="133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4AFDCB3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1.49</w:t>
            </w:r>
          </w:p>
        </w:tc>
      </w:tr>
      <w:tr w:rsidR="008C1487" w14:paraId="410805B0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9197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 * stim_type (objects)</w:t>
            </w:r>
          </w:p>
        </w:tc>
        <w:tc>
          <w:tcPr>
            <w:tcW w:w="1119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32AA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0.05</w:t>
            </w:r>
          </w:p>
        </w:tc>
        <w:tc>
          <w:tcPr>
            <w:tcW w:w="148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7E72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0.08</w:t>
            </w:r>
          </w:p>
        </w:tc>
        <w:tc>
          <w:tcPr>
            <w:tcW w:w="133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C2C0D5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0.57</w:t>
            </w:r>
          </w:p>
        </w:tc>
      </w:tr>
      <w:tr w:rsidR="008C1487" w14:paraId="0C2C6CF1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F175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 * stim_type (cal2)</w:t>
            </w:r>
          </w:p>
        </w:tc>
        <w:tc>
          <w:tcPr>
            <w:tcW w:w="1119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0303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-0.10</w:t>
            </w:r>
          </w:p>
        </w:tc>
        <w:tc>
          <w:tcPr>
            <w:tcW w:w="148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76BE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0.10</w:t>
            </w:r>
          </w:p>
        </w:tc>
        <w:tc>
          <w:tcPr>
            <w:tcW w:w="133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11C34B4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-1.03</w:t>
            </w:r>
          </w:p>
        </w:tc>
      </w:tr>
      <w:tr w:rsidR="008C1487" w14:paraId="0C6985D7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C143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 * stim_type (cal3)</w:t>
            </w:r>
          </w:p>
        </w:tc>
        <w:tc>
          <w:tcPr>
            <w:tcW w:w="1119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08AC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-0.18</w:t>
            </w:r>
          </w:p>
        </w:tc>
        <w:tc>
          <w:tcPr>
            <w:tcW w:w="148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9A7E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0.10</w:t>
            </w:r>
          </w:p>
        </w:tc>
        <w:tc>
          <w:tcPr>
            <w:tcW w:w="133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2A8A083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-1.85</w:t>
            </w:r>
          </w:p>
        </w:tc>
      </w:tr>
      <w:tr w:rsidR="008C1487" w14:paraId="7BC686BB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03F8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 * stim_type (cal4)</w:t>
            </w:r>
          </w:p>
        </w:tc>
        <w:tc>
          <w:tcPr>
            <w:tcW w:w="1119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10CC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0.06</w:t>
            </w:r>
          </w:p>
        </w:tc>
        <w:tc>
          <w:tcPr>
            <w:tcW w:w="148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3409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0.10</w:t>
            </w:r>
          </w:p>
        </w:tc>
        <w:tc>
          <w:tcPr>
            <w:tcW w:w="133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55320A6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0.66</w:t>
            </w:r>
          </w:p>
        </w:tc>
      </w:tr>
      <w:tr w:rsidR="008C1487" w14:paraId="4D63D82C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BA84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 * stim_type (animals)</w:t>
            </w:r>
          </w:p>
        </w:tc>
        <w:tc>
          <w:tcPr>
            <w:tcW w:w="1119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448E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-0.20</w:t>
            </w:r>
          </w:p>
        </w:tc>
        <w:tc>
          <w:tcPr>
            <w:tcW w:w="148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D588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0.11</w:t>
            </w:r>
          </w:p>
        </w:tc>
        <w:tc>
          <w:tcPr>
            <w:tcW w:w="133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2FC9022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-1.80</w:t>
            </w:r>
          </w:p>
        </w:tc>
      </w:tr>
      <w:tr w:rsidR="008C1487" w14:paraId="31E2A452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8F99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 * stim_type (plants)</w:t>
            </w:r>
          </w:p>
        </w:tc>
        <w:tc>
          <w:tcPr>
            <w:tcW w:w="1119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ABA2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0.18</w:t>
            </w:r>
          </w:p>
        </w:tc>
        <w:tc>
          <w:tcPr>
            <w:tcW w:w="148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4C79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0.11</w:t>
            </w:r>
          </w:p>
        </w:tc>
        <w:tc>
          <w:tcPr>
            <w:tcW w:w="133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52696F6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1.59</w:t>
            </w:r>
          </w:p>
        </w:tc>
      </w:tr>
      <w:tr w:rsidR="008C1487" w14:paraId="231CE7F6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6BB7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 * stim_type (objects)</w:t>
            </w:r>
          </w:p>
        </w:tc>
        <w:tc>
          <w:tcPr>
            <w:tcW w:w="1119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2069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-0.14</w:t>
            </w:r>
          </w:p>
        </w:tc>
        <w:tc>
          <w:tcPr>
            <w:tcW w:w="148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2AFB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0.08</w:t>
            </w:r>
          </w:p>
        </w:tc>
        <w:tc>
          <w:tcPr>
            <w:tcW w:w="133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D6B941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-1.70</w:t>
            </w:r>
          </w:p>
        </w:tc>
      </w:tr>
      <w:tr w:rsidR="008C1487" w14:paraId="19E40147" w14:textId="77777777">
        <w:trPr>
          <w:trHeight w:val="320"/>
        </w:trPr>
        <w:tc>
          <w:tcPr>
            <w:tcW w:w="55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B857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18"/>
              </w:rPr>
              <w:t>time (follow-up) * intervention (prebiotic) * stim_type (cal2)</w:t>
            </w:r>
          </w:p>
        </w:tc>
        <w:tc>
          <w:tcPr>
            <w:tcW w:w="1010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ACE9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21"/>
              </w:rPr>
              <w:t>0.27**</w:t>
            </w:r>
          </w:p>
        </w:tc>
        <w:tc>
          <w:tcPr>
            <w:tcW w:w="148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4337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21"/>
              </w:rPr>
              <w:t>0.14</w:t>
            </w:r>
          </w:p>
        </w:tc>
        <w:tc>
          <w:tcPr>
            <w:tcW w:w="133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6B0780C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21"/>
              </w:rPr>
              <w:t>1.91</w:t>
            </w:r>
          </w:p>
        </w:tc>
      </w:tr>
      <w:tr w:rsidR="008C1487" w14:paraId="4941215E" w14:textId="77777777">
        <w:trPr>
          <w:trHeight w:val="320"/>
        </w:trPr>
        <w:tc>
          <w:tcPr>
            <w:tcW w:w="55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1B01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18"/>
              </w:rPr>
              <w:lastRenderedPageBreak/>
              <w:t>time (follow-up) * intervention (prebiotic) * stim_type (cal3)</w:t>
            </w:r>
          </w:p>
        </w:tc>
        <w:tc>
          <w:tcPr>
            <w:tcW w:w="1010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C93F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21"/>
              </w:rPr>
              <w:t>0.37**</w:t>
            </w:r>
          </w:p>
        </w:tc>
        <w:tc>
          <w:tcPr>
            <w:tcW w:w="148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5DE2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21"/>
              </w:rPr>
              <w:t>0.14</w:t>
            </w:r>
          </w:p>
        </w:tc>
        <w:tc>
          <w:tcPr>
            <w:tcW w:w="133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A891D9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21"/>
              </w:rPr>
              <w:t>2.58</w:t>
            </w:r>
          </w:p>
        </w:tc>
      </w:tr>
      <w:tr w:rsidR="008C1487" w14:paraId="206E97BF" w14:textId="77777777">
        <w:trPr>
          <w:trHeight w:val="320"/>
        </w:trPr>
        <w:tc>
          <w:tcPr>
            <w:tcW w:w="55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9E21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18"/>
              </w:rPr>
              <w:t>time (follow-up) * intervention (prebiotic) * stim_type (cal4)</w:t>
            </w:r>
          </w:p>
        </w:tc>
        <w:tc>
          <w:tcPr>
            <w:tcW w:w="1010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4AA5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21"/>
              </w:rPr>
              <w:t>0.03**</w:t>
            </w:r>
          </w:p>
        </w:tc>
        <w:tc>
          <w:tcPr>
            <w:tcW w:w="148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76E6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21"/>
              </w:rPr>
              <w:t>0.14</w:t>
            </w:r>
          </w:p>
        </w:tc>
        <w:tc>
          <w:tcPr>
            <w:tcW w:w="133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56F2172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21"/>
              </w:rPr>
              <w:t>0.19</w:t>
            </w:r>
          </w:p>
        </w:tc>
      </w:tr>
      <w:tr w:rsidR="008C1487" w14:paraId="31ED7347" w14:textId="77777777">
        <w:trPr>
          <w:trHeight w:val="320"/>
        </w:trPr>
        <w:tc>
          <w:tcPr>
            <w:tcW w:w="55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041C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18"/>
              </w:rPr>
              <w:t>time (follow-up) * intervention (prebiotic) * stim_type (animals)</w:t>
            </w:r>
          </w:p>
        </w:tc>
        <w:tc>
          <w:tcPr>
            <w:tcW w:w="1010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8E68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21"/>
              </w:rPr>
              <w:t>0.33**</w:t>
            </w:r>
          </w:p>
        </w:tc>
        <w:tc>
          <w:tcPr>
            <w:tcW w:w="148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1BF4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21"/>
              </w:rPr>
              <w:t>0.16</w:t>
            </w:r>
          </w:p>
        </w:tc>
        <w:tc>
          <w:tcPr>
            <w:tcW w:w="133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15351ED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21"/>
              </w:rPr>
              <w:t>1.97</w:t>
            </w:r>
          </w:p>
        </w:tc>
      </w:tr>
      <w:tr w:rsidR="008C1487" w14:paraId="0417D1F1" w14:textId="77777777">
        <w:trPr>
          <w:trHeight w:val="320"/>
        </w:trPr>
        <w:tc>
          <w:tcPr>
            <w:tcW w:w="55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C3BB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18"/>
              </w:rPr>
              <w:t>time (follow-up) * intervention (prebiotic) * stim_type (plants)</w:t>
            </w:r>
          </w:p>
        </w:tc>
        <w:tc>
          <w:tcPr>
            <w:tcW w:w="1010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BBBE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21"/>
              </w:rPr>
              <w:t>-0.25**</w:t>
            </w:r>
          </w:p>
        </w:tc>
        <w:tc>
          <w:tcPr>
            <w:tcW w:w="148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4D12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21"/>
              </w:rPr>
              <w:t>0.16</w:t>
            </w:r>
          </w:p>
        </w:tc>
        <w:tc>
          <w:tcPr>
            <w:tcW w:w="133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FF8BA8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21"/>
              </w:rPr>
              <w:t>-1.51</w:t>
            </w:r>
          </w:p>
        </w:tc>
      </w:tr>
      <w:tr w:rsidR="008C1487" w14:paraId="59B95F5D" w14:textId="77777777">
        <w:trPr>
          <w:trHeight w:val="320"/>
        </w:trPr>
        <w:tc>
          <w:tcPr>
            <w:tcW w:w="55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DAD6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18"/>
              </w:rPr>
              <w:t>time (follow-up) * intervention (prebiotic) * stim_type (objects)</w:t>
            </w:r>
          </w:p>
        </w:tc>
        <w:tc>
          <w:tcPr>
            <w:tcW w:w="1010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1C0E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21"/>
              </w:rPr>
              <w:t>0.13**</w:t>
            </w:r>
          </w:p>
        </w:tc>
        <w:tc>
          <w:tcPr>
            <w:tcW w:w="148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317A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21"/>
              </w:rPr>
              <w:t>0.12</w:t>
            </w:r>
          </w:p>
        </w:tc>
        <w:tc>
          <w:tcPr>
            <w:tcW w:w="133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4E8EDCC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21"/>
              </w:rPr>
              <w:t>1.07</w:t>
            </w:r>
          </w:p>
        </w:tc>
      </w:tr>
    </w:tbl>
    <w:p w14:paraId="378C6A26" w14:textId="77777777" w:rsidR="008C1487" w:rsidRDefault="00571DA9">
      <w:pPr>
        <w:spacing w:after="96" w:line="240" w:lineRule="auto"/>
        <w:rPr>
          <w:rFonts w:ascii="Helvetica" w:hAnsi="Helvetica" w:cstheme="minorHAnsi"/>
          <w:i/>
          <w:iCs/>
          <w:sz w:val="16"/>
          <w:szCs w:val="16"/>
          <w:lang w:val="en-GB"/>
        </w:rPr>
      </w:pPr>
      <w:r>
        <w:rPr>
          <w:rFonts w:ascii="Helvetica" w:hAnsi="Helvetica" w:cstheme="minorHAnsi"/>
          <w:i/>
          <w:iCs/>
          <w:sz w:val="16"/>
          <w:szCs w:val="16"/>
          <w:lang w:val="en-GB"/>
        </w:rPr>
        <w:t>Formula: wanting ~ timepoint*intervention*stim_type+timepoint*stim_type+timepoint*intervention+stim_type*intervention+timepoint+stim_type+intervention+(1|subject). REML criterion at convergence: 121445,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obs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32,111, groups: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subj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 59. Significance, ** 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>p &lt; 0.01</w:t>
      </w:r>
    </w:p>
    <w:p w14:paraId="20D0F4D8" w14:textId="77777777" w:rsidR="008C1487" w:rsidRDefault="008C1487">
      <w:pPr>
        <w:spacing w:after="96" w:line="240" w:lineRule="auto"/>
        <w:rPr>
          <w:rFonts w:ascii="Helvetica" w:hAnsi="Helvetica" w:cstheme="minorHAnsi"/>
          <w:bCs/>
          <w:i/>
          <w:sz w:val="16"/>
          <w:szCs w:val="16"/>
          <w:lang w:val="en-GB"/>
        </w:rPr>
      </w:pPr>
    </w:p>
    <w:p w14:paraId="0B4DCF6C" w14:textId="77777777" w:rsidR="008C1487" w:rsidRDefault="008C1487">
      <w:pPr>
        <w:spacing w:after="0"/>
        <w:rPr>
          <w:rFonts w:asciiTheme="minorHAnsi" w:hAnsiTheme="minorHAnsi" w:cstheme="minorHAnsi"/>
          <w:lang w:val="en-GB"/>
        </w:rPr>
      </w:pPr>
    </w:p>
    <w:p w14:paraId="431B2A9E" w14:textId="77777777" w:rsidR="008C1487" w:rsidRDefault="00571DA9">
      <w:pPr>
        <w:spacing w:after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Model 2: Impact of hunger on intervention effect</w:t>
      </w:r>
    </w:p>
    <w:p w14:paraId="043EB4B6" w14:textId="77777777" w:rsidR="008C1487" w:rsidRDefault="008C1487">
      <w:pPr>
        <w:spacing w:after="0"/>
        <w:rPr>
          <w:rFonts w:asciiTheme="minorHAnsi" w:hAnsiTheme="minorHAnsi" w:cstheme="minorHAnsi"/>
          <w:b/>
          <w:bCs/>
        </w:rPr>
      </w:pPr>
    </w:p>
    <w:p w14:paraId="74A75E44" w14:textId="77777777" w:rsidR="008C1487" w:rsidRDefault="00571DA9">
      <w:pPr>
        <w:shd w:val="clear" w:color="FFFFFF" w:themeColor="background1" w:fill="FFFFFF" w:themeFill="background1"/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SI-Table 9: Mixed effects linear model results on the subjective wanting for post-intervention by stimulus category dependent on hunger rating.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6"/>
        <w:gridCol w:w="911"/>
        <w:gridCol w:w="1332"/>
        <w:gridCol w:w="1197"/>
      </w:tblGrid>
      <w:tr w:rsidR="008C1487" w14:paraId="093DE516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840BA" w14:textId="77777777" w:rsidR="008C1487" w:rsidRDefault="00571DA9">
            <w:pPr>
              <w:shd w:val="clear" w:color="FFFFFF" w:themeColor="background1" w:fill="FFFFFF" w:themeFill="background1"/>
              <w:spacing w:after="0" w:line="240" w:lineRule="auto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fixed effects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7FA4F" w14:textId="77777777" w:rsidR="008C1487" w:rsidRDefault="00571DA9">
            <w:pPr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estimate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A8144" w14:textId="77777777" w:rsidR="008C1487" w:rsidRDefault="00571DA9">
            <w:pPr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SE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1C8DDC01" w14:textId="77777777" w:rsidR="008C1487" w:rsidRDefault="00571DA9">
            <w:pPr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t-value</w:t>
            </w:r>
          </w:p>
        </w:tc>
      </w:tr>
      <w:tr w:rsidR="008C1487" w14:paraId="468AFD09" w14:textId="77777777">
        <w:trPr>
          <w:trHeight w:val="320"/>
        </w:trPr>
        <w:tc>
          <w:tcPr>
            <w:tcW w:w="5812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A44D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  <w:highlight w:val="white"/>
              </w:rPr>
              <w:t>(intercept)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01A1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3.05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5B55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0.13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20BB251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23.58</w:t>
            </w:r>
          </w:p>
        </w:tc>
      </w:tr>
      <w:tr w:rsidR="008C1487" w14:paraId="4D108095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A0AA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  <w:highlight w:val="white"/>
              </w:rPr>
              <w:t>time (follow-up)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76DF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-0.45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2EA5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0.11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844A8E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-4.02</w:t>
            </w:r>
          </w:p>
        </w:tc>
      </w:tr>
      <w:tr w:rsidR="008C1487" w14:paraId="07B59395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1A5B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  <w:highlight w:val="white"/>
              </w:rPr>
              <w:t>intervention (prebiotic)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FA2F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-0.24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CBC9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0.11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05CEB2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-2.18</w:t>
            </w:r>
          </w:p>
        </w:tc>
      </w:tr>
      <w:tr w:rsidR="008C1487" w14:paraId="598F9F69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B63E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  <w:highlight w:val="white"/>
              </w:rPr>
              <w:t>stim_category (food)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402D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0.48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E385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0.11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4D55399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4.58</w:t>
            </w:r>
          </w:p>
        </w:tc>
      </w:tr>
      <w:tr w:rsidR="008C1487" w14:paraId="3685824C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3708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  <w:highlight w:val="white"/>
              </w:rPr>
              <w:t>mean hunger rating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0249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-0.08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9586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0.02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471383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-3.94</w:t>
            </w:r>
          </w:p>
        </w:tc>
      </w:tr>
      <w:tr w:rsidR="008C1487" w14:paraId="69040C5E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4770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  <w:highlight w:val="white"/>
              </w:rPr>
              <w:t>time (follow-up) * intervention (prebiotic)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6093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0.47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CC1D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0.16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3DF487A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2.95</w:t>
            </w:r>
          </w:p>
        </w:tc>
      </w:tr>
      <w:tr w:rsidR="008C1487" w14:paraId="12A324FB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B6D0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  <w:highlight w:val="white"/>
              </w:rPr>
              <w:t>time (follow-up) * stim_category (food)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2A18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-0.11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C694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0.15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1E5088F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-0.69</w:t>
            </w:r>
          </w:p>
        </w:tc>
      </w:tr>
      <w:tr w:rsidR="008C1487" w14:paraId="5B12E4DE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E5BF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 * stim_category (food)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B081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-0.19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15F3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0.15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08FE36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-1.29</w:t>
            </w:r>
          </w:p>
        </w:tc>
      </w:tr>
      <w:tr w:rsidR="008C1487" w14:paraId="7041D732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2F06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 * mean hunger rating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CFAB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0.10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AA53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0.02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AC19A1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4.20</w:t>
            </w:r>
          </w:p>
        </w:tc>
      </w:tr>
      <w:tr w:rsidR="008C1487" w14:paraId="350A17D2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98DD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 * mean hunger rating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2D0D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0.08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18A6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0.02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6566D51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3.21</w:t>
            </w:r>
          </w:p>
        </w:tc>
      </w:tr>
      <w:tr w:rsidR="008C1487" w14:paraId="6CEBEC28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090C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stim_category (food) * mean hunger rating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00D8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0.12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47E1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0.02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1936F89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5.34</w:t>
            </w:r>
          </w:p>
        </w:tc>
      </w:tr>
      <w:tr w:rsidR="008C1487" w14:paraId="471D8A15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FADE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 * intervention (prebiotic) * stim_category (food)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0061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0.04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63B2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0.22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1E192E9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0.18</w:t>
            </w:r>
          </w:p>
        </w:tc>
      </w:tr>
      <w:tr w:rsidR="008C1487" w14:paraId="52B16D0C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7340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 * intervention (prebiotic) * mean hunger rating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4AA3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-0.15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200F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0.03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08C554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-4.27</w:t>
            </w:r>
          </w:p>
        </w:tc>
      </w:tr>
      <w:tr w:rsidR="008C1487" w14:paraId="6A70961B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14BC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 * stim_category (food) * mean hunger rating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5437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0.00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A50B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0.03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5F26B16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0.09</w:t>
            </w:r>
          </w:p>
        </w:tc>
      </w:tr>
      <w:tr w:rsidR="008C1487" w14:paraId="56456C2F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B73E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 * stim_category (food) * mean hunger rating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A6CE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0.04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11A8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0.03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5EB4B9B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1.27</w:t>
            </w:r>
          </w:p>
        </w:tc>
      </w:tr>
      <w:tr w:rsidR="008C1487" w14:paraId="45504C8F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4249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000000"/>
                <w:sz w:val="18"/>
              </w:rPr>
              <w:t>time (follow-up) * intervention (prebiotic) * stim_category (food) * mean hunger rating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C5C5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18"/>
                <w:szCs w:val="18"/>
              </w:rPr>
              <w:t>0.02***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F6B3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18"/>
                <w:szCs w:val="18"/>
              </w:rPr>
              <w:t>0.05***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C020A4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18"/>
                <w:szCs w:val="18"/>
              </w:rPr>
              <w:t>0.35***</w:t>
            </w:r>
          </w:p>
        </w:tc>
      </w:tr>
    </w:tbl>
    <w:p w14:paraId="3495E7D6" w14:textId="77777777" w:rsidR="008C1487" w:rsidRDefault="00571DA9">
      <w:pPr>
        <w:spacing w:after="0" w:line="240" w:lineRule="auto"/>
        <w:rPr>
          <w:rFonts w:ascii="Helvetica" w:hAnsi="Helvetica" w:cstheme="minorHAnsi"/>
          <w:i/>
          <w:iCs/>
          <w:sz w:val="16"/>
          <w:szCs w:val="16"/>
        </w:rPr>
      </w:pPr>
      <w:r>
        <w:rPr>
          <w:rFonts w:ascii="Helvetica" w:hAnsi="Helvetica" w:cstheme="minorHAnsi"/>
          <w:i/>
          <w:iCs/>
          <w:sz w:val="16"/>
          <w:szCs w:val="16"/>
          <w:lang w:val="en-GB"/>
        </w:rPr>
        <w:t>Formula: wanting ~ timepoint * intervention * stim_category * hunger_mean_wanting + timepoint * intervention * stim_category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+ timepoint * stim_category + timepoint * intervention + stim_category * intervention + timepoint + stim_category + intervention + (1 | subject). REML criterion at convergence: 123228,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obs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32,110 , groups: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subj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 59. Significance, *** p &lt; 0.001</w:t>
      </w:r>
    </w:p>
    <w:p w14:paraId="75EBC711" w14:textId="77777777" w:rsidR="008C1487" w:rsidRDefault="008C1487">
      <w:pPr>
        <w:spacing w:after="0"/>
        <w:rPr>
          <w:b/>
          <w:bCs/>
        </w:rPr>
      </w:pPr>
    </w:p>
    <w:p w14:paraId="7140DE92" w14:textId="77777777" w:rsidR="008C1487" w:rsidRDefault="008C1487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0A76991" w14:textId="77777777" w:rsidR="008C1487" w:rsidRDefault="008C1487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1189DA7D" w14:textId="77777777" w:rsidR="008C1487" w:rsidRDefault="00571DA9">
      <w:pPr>
        <w:spacing w:after="96"/>
        <w:jc w:val="both"/>
        <w:rPr>
          <w:b/>
          <w:bCs/>
        </w:rPr>
      </w:pPr>
      <w:r>
        <w:rPr>
          <w:rFonts w:asciiTheme="minorHAnsi" w:hAnsiTheme="minorHAnsi" w:cstheme="minorHAnsi"/>
          <w:b/>
          <w:bCs/>
        </w:rPr>
        <w:t>H_</w:t>
      </w:r>
      <w:r>
        <w:rPr>
          <w:rFonts w:asciiTheme="minorHAnsi" w:hAnsiTheme="minorHAnsi" w:cstheme="minorHAnsi"/>
          <w:b/>
          <w:bCs/>
        </w:rPr>
        <w:t>behav_3/B: Nutrient content effect on wanting (food only)</w:t>
      </w:r>
    </w:p>
    <w:p w14:paraId="708F95B8" w14:textId="77777777" w:rsidR="008C1487" w:rsidRDefault="00571DA9">
      <w:pPr>
        <w:spacing w:after="96"/>
        <w:jc w:val="both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H_behav_B1: </w:t>
      </w:r>
      <w:r>
        <w:rPr>
          <w:rFonts w:asciiTheme="minorHAnsi" w:hAnsiTheme="minorHAnsi" w:cstheme="minorHAnsi"/>
        </w:rPr>
        <w:t xml:space="preserve">Individual food wanting is not different for kcal_100g content after a two-week high-fiber intervention across all food stimuli (null model comparison </w:t>
      </w:r>
      <w:r>
        <w:rPr>
          <w:rFonts w:asciiTheme="minorHAnsi" w:hAnsiTheme="minorHAnsi" w:cstheme="minorHAnsi"/>
          <w:lang w:val="en-GB"/>
        </w:rPr>
        <w:t>p = .86).</w:t>
      </w:r>
    </w:p>
    <w:p w14:paraId="4F6FA968" w14:textId="77777777" w:rsidR="008C1487" w:rsidRDefault="008C1487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en-GB"/>
        </w:rPr>
      </w:pPr>
    </w:p>
    <w:p w14:paraId="09C2D479" w14:textId="77777777" w:rsidR="008C1487" w:rsidRDefault="00571DA9"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SI-Table 10: Mixed effects linear model results on the subjective wanting for post-interventio</w:t>
      </w: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n dependent on caloric content (kcal / 100g).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7"/>
        <w:gridCol w:w="2072"/>
        <w:gridCol w:w="1373"/>
        <w:gridCol w:w="1233"/>
      </w:tblGrid>
      <w:tr w:rsidR="008C1487" w14:paraId="4D250A64" w14:textId="77777777">
        <w:trPr>
          <w:trHeight w:val="320"/>
        </w:trPr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DE9B2" w14:textId="77777777" w:rsidR="008C1487" w:rsidRDefault="00571DA9">
            <w:pPr>
              <w:spacing w:after="0" w:line="240" w:lineRule="auto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lastRenderedPageBreak/>
              <w:t>fixed effects</w:t>
            </w:r>
          </w:p>
        </w:tc>
        <w:tc>
          <w:tcPr>
            <w:tcW w:w="207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B0CEF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estimate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BFA4C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SE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3A0E2EC5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t-value</w:t>
            </w:r>
          </w:p>
        </w:tc>
      </w:tr>
      <w:tr w:rsidR="008C1487" w14:paraId="66639AFC" w14:textId="77777777">
        <w:trPr>
          <w:trHeight w:val="320"/>
        </w:trPr>
        <w:tc>
          <w:tcPr>
            <w:tcW w:w="4677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C7B7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(intercept)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9559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3.92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5D8D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0.13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59DBF56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29.92</w:t>
            </w:r>
          </w:p>
        </w:tc>
      </w:tr>
      <w:tr w:rsidR="008C1487" w14:paraId="02E9B1A8" w14:textId="77777777">
        <w:trPr>
          <w:trHeight w:val="320"/>
        </w:trPr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D927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</w:t>
            </w:r>
          </w:p>
        </w:tc>
        <w:tc>
          <w:tcPr>
            <w:tcW w:w="207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8755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-0.01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A2E1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0.06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373838D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-0.20</w:t>
            </w:r>
          </w:p>
        </w:tc>
      </w:tr>
      <w:tr w:rsidR="008C1487" w14:paraId="5275DBF1" w14:textId="77777777">
        <w:trPr>
          <w:trHeight w:val="320"/>
        </w:trPr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11ED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</w:t>
            </w:r>
          </w:p>
        </w:tc>
        <w:tc>
          <w:tcPr>
            <w:tcW w:w="207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83F3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0.05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F466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0.06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1C7BBFB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0.91</w:t>
            </w:r>
          </w:p>
        </w:tc>
      </w:tr>
      <w:tr w:rsidR="008C1487" w14:paraId="12608F5E" w14:textId="77777777">
        <w:trPr>
          <w:trHeight w:val="320"/>
        </w:trPr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382F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kcal_100g</w:t>
            </w:r>
          </w:p>
        </w:tc>
        <w:tc>
          <w:tcPr>
            <w:tcW w:w="207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341F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-3.45*10</w:t>
            </w: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5DE6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1.47*10</w:t>
            </w: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3C72923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-2.38</w:t>
            </w:r>
          </w:p>
        </w:tc>
      </w:tr>
      <w:tr w:rsidR="008C1487" w14:paraId="3FEF95A3" w14:textId="77777777">
        <w:trPr>
          <w:trHeight w:val="320"/>
        </w:trPr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8C9E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session (session 2, 3, 4)</w:t>
            </w:r>
          </w:p>
        </w:tc>
        <w:tc>
          <w:tcPr>
            <w:tcW w:w="207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5E0E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-0.21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1FD2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0.04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C395E9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-5.64</w:t>
            </w:r>
          </w:p>
        </w:tc>
      </w:tr>
      <w:tr w:rsidR="008C1487" w14:paraId="3819CEF3" w14:textId="77777777">
        <w:trPr>
          <w:trHeight w:val="320"/>
        </w:trPr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C579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 * intervention (prebiotic)</w:t>
            </w:r>
          </w:p>
        </w:tc>
        <w:tc>
          <w:tcPr>
            <w:tcW w:w="207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84F3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-0.07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395E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0.08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17EB474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-0.87</w:t>
            </w:r>
          </w:p>
        </w:tc>
      </w:tr>
      <w:tr w:rsidR="008C1487" w14:paraId="526BBAEC" w14:textId="77777777">
        <w:trPr>
          <w:trHeight w:val="320"/>
        </w:trPr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5128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 * kcal_100g</w:t>
            </w:r>
          </w:p>
        </w:tc>
        <w:tc>
          <w:tcPr>
            <w:tcW w:w="207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56FA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-6.1*10</w:t>
            </w: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86D7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2.11*10</w:t>
            </w: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9EC89B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-0.29</w:t>
            </w:r>
          </w:p>
        </w:tc>
      </w:tr>
      <w:tr w:rsidR="008C1487" w14:paraId="4DE7848D" w14:textId="77777777">
        <w:trPr>
          <w:trHeight w:val="320"/>
        </w:trPr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ED0B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 * kcal_100g</w:t>
            </w:r>
          </w:p>
        </w:tc>
        <w:tc>
          <w:tcPr>
            <w:tcW w:w="207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A61C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1.87*10</w:t>
            </w: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548C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2.05*10</w:t>
            </w: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4F9623C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0.91</w:t>
            </w:r>
          </w:p>
        </w:tc>
      </w:tr>
      <w:tr w:rsidR="008C1487" w14:paraId="0EA443C2" w14:textId="77777777">
        <w:trPr>
          <w:trHeight w:val="320"/>
        </w:trPr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4E75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 * intervention (prebiotic) * kcal_100g</w:t>
            </w:r>
          </w:p>
        </w:tc>
        <w:tc>
          <w:tcPr>
            <w:tcW w:w="207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BF7C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-5.42*10</w:t>
            </w: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E75B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2.98*10</w:t>
            </w: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496220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-0.18</w:t>
            </w:r>
          </w:p>
        </w:tc>
      </w:tr>
    </w:tbl>
    <w:p w14:paraId="4EC81B74" w14:textId="77777777" w:rsidR="008C1487" w:rsidRDefault="00571DA9">
      <w:pPr>
        <w:spacing w:after="0" w:line="240" w:lineRule="auto"/>
        <w:rPr>
          <w:rFonts w:ascii="Helvetica" w:hAnsi="Helvetica" w:cstheme="minorHAnsi"/>
          <w:i/>
          <w:iCs/>
          <w:sz w:val="16"/>
          <w:szCs w:val="16"/>
          <w:lang w:val="en-GB"/>
        </w:rPr>
      </w:pP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Formula: wanting ~ timepoint * intervention * kcal_100g + intervention * kcal_100g + timepoint * kcal_100g + timepoint * intervention +  intervention + timepoint + kcal_100g + (1 | subject) + session_1_2, data: data_F_only). REML criterion at convergence: 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>62283,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obs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16,071, groups: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subj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 59. </w:t>
      </w:r>
    </w:p>
    <w:p w14:paraId="6DD210E6" w14:textId="77777777" w:rsidR="008C1487" w:rsidRDefault="008C1487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2EDF26A4" w14:textId="77777777" w:rsidR="008C1487" w:rsidRDefault="008C1487">
      <w:pPr>
        <w:spacing w:after="96"/>
        <w:jc w:val="both"/>
        <w:rPr>
          <w:lang w:val="en-GB"/>
        </w:rPr>
      </w:pPr>
    </w:p>
    <w:p w14:paraId="41DA2863" w14:textId="77777777" w:rsidR="008C1487" w:rsidRDefault="00571DA9">
      <w:pPr>
        <w:spacing w:after="96"/>
        <w:jc w:val="both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H_behav_B2</w:t>
      </w:r>
      <w:r>
        <w:rPr>
          <w:rFonts w:asciiTheme="minorHAnsi" w:hAnsiTheme="minorHAnsi" w:cstheme="minorHAnsi"/>
          <w:i/>
          <w:iCs/>
          <w:lang w:val="en-GB"/>
        </w:rPr>
        <w:t xml:space="preserve">: </w:t>
      </w:r>
      <w:r>
        <w:rPr>
          <w:rFonts w:asciiTheme="minorHAnsi" w:hAnsiTheme="minorHAnsi" w:cstheme="minorHAnsi"/>
          <w:lang w:val="en-GB"/>
        </w:rPr>
        <w:t xml:space="preserve">Individual food wanting is not different for fiber_100g content after a two-week high-fiber intervention </w:t>
      </w:r>
      <w:r>
        <w:rPr>
          <w:rFonts w:asciiTheme="minorHAnsi" w:hAnsiTheme="minorHAnsi" w:cstheme="minorHAnsi"/>
        </w:rPr>
        <w:t>across all food stimuli</w:t>
      </w:r>
      <w:r>
        <w:rPr>
          <w:rFonts w:asciiTheme="minorHAnsi" w:hAnsiTheme="minorHAnsi" w:cstheme="minorHAnsi"/>
          <w:lang w:val="en-GB"/>
        </w:rPr>
        <w:t xml:space="preserve"> </w:t>
      </w:r>
      <w:r>
        <w:rPr>
          <w:rFonts w:asciiTheme="minorHAnsi" w:hAnsiTheme="minorHAnsi" w:cstheme="minorHAnsi"/>
        </w:rPr>
        <w:t xml:space="preserve">(null model comparison </w:t>
      </w:r>
      <w:r>
        <w:rPr>
          <w:rFonts w:asciiTheme="minorHAnsi" w:hAnsiTheme="minorHAnsi" w:cstheme="minorHAnsi"/>
          <w:lang w:val="en-GB"/>
        </w:rPr>
        <w:t>p = 0.34).</w:t>
      </w:r>
    </w:p>
    <w:p w14:paraId="694C2A64" w14:textId="77777777" w:rsidR="008C1487" w:rsidRDefault="00571DA9"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SI-Table 11: Mixed effects linear m</w:t>
      </w: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odel results on the subjective wanting for post-intervention dependent on fiber content (fiber / 100g).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6"/>
        <w:gridCol w:w="911"/>
        <w:gridCol w:w="1332"/>
        <w:gridCol w:w="1197"/>
      </w:tblGrid>
      <w:tr w:rsidR="008C1487" w14:paraId="6E6A1E76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322A9" w14:textId="77777777" w:rsidR="008C1487" w:rsidRDefault="00571DA9">
            <w:pPr>
              <w:spacing w:after="0" w:line="240" w:lineRule="auto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fixed effects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56930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estimate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12E54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SE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504B28D4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t-value</w:t>
            </w:r>
          </w:p>
        </w:tc>
      </w:tr>
      <w:tr w:rsidR="008C1487" w14:paraId="56296665" w14:textId="77777777">
        <w:trPr>
          <w:trHeight w:val="320"/>
        </w:trPr>
        <w:tc>
          <w:tcPr>
            <w:tcW w:w="5812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F7FB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(intercept)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36A3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3.98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EBEF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0.13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41B19EE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30.72</w:t>
            </w:r>
          </w:p>
        </w:tc>
      </w:tr>
      <w:tr w:rsidR="008C1487" w14:paraId="58814384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A1B2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0F85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-0.01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50D6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0.06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5B1F3D5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-0.17</w:t>
            </w:r>
          </w:p>
        </w:tc>
      </w:tr>
      <w:tr w:rsidR="008C1487" w14:paraId="570E4AED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8040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F820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0.05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BCED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0.05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4CBBADF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1.05</w:t>
            </w:r>
          </w:p>
        </w:tc>
      </w:tr>
      <w:tr w:rsidR="008C1487" w14:paraId="274AACEC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D50A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fiber_100g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BAF0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-0.07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62DE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0.01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463CD88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-5.40</w:t>
            </w:r>
          </w:p>
        </w:tc>
      </w:tr>
      <w:tr w:rsidR="008C1487" w14:paraId="0B670AC1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8AE5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session (session 2, 3, 4)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4A92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-0.21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91DF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0.04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3FEA75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-5.66</w:t>
            </w:r>
          </w:p>
        </w:tc>
      </w:tr>
      <w:tr w:rsidR="008C1487" w14:paraId="3B5AD111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446B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 * intervention (prebiotic)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886B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-0.04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5A80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0.08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648AC95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-0.48</w:t>
            </w:r>
          </w:p>
        </w:tc>
      </w:tr>
      <w:tr w:rsidR="008C1487" w14:paraId="461353CF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3577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 * fiber_100g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E2A7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0.005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1169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0.02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C4B76A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0.28</w:t>
            </w:r>
          </w:p>
        </w:tc>
      </w:tr>
      <w:tr w:rsidR="008C1487" w14:paraId="71590A79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30B0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 * fiber_100g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C16A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0.02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D637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0.02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2AAE074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1.10</w:t>
            </w:r>
          </w:p>
        </w:tc>
      </w:tr>
      <w:tr w:rsidR="008C1487" w14:paraId="161172A2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3B73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 * intervention (prebiotic) * fiber_100g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7E11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-0.02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306C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0.03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2F898F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-0.96</w:t>
            </w:r>
          </w:p>
        </w:tc>
      </w:tr>
    </w:tbl>
    <w:p w14:paraId="36677317" w14:textId="77777777" w:rsidR="008C1487" w:rsidRDefault="00571DA9">
      <w:pPr>
        <w:spacing w:after="0" w:line="240" w:lineRule="auto"/>
        <w:rPr>
          <w:rFonts w:ascii="Helvetica" w:hAnsi="Helvetica" w:cstheme="minorHAnsi"/>
          <w:i/>
          <w:iCs/>
          <w:sz w:val="16"/>
          <w:szCs w:val="16"/>
          <w:lang w:val="en-GB"/>
        </w:rPr>
      </w:pPr>
      <w:r>
        <w:rPr>
          <w:rFonts w:ascii="Helvetica" w:hAnsi="Helvetica" w:cstheme="minorHAnsi"/>
          <w:i/>
          <w:iCs/>
          <w:sz w:val="16"/>
          <w:szCs w:val="16"/>
          <w:lang w:val="en-GB"/>
        </w:rPr>
        <w:t>Formula: wanting ~ timepoint * intervention * fiber_100g + intervention * fiber_100g + timepoint * fiber_100g + timepoint * intervention + intervention + timepoint + fiber_100g + (1 | subject) + session_1_2, data: data_F_only). REML criterion at convergenc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>e: 62170,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obs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16,071, groups: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subj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 59. Significance, *** p &lt; 0.001.</w:t>
      </w:r>
    </w:p>
    <w:p w14:paraId="39B719B7" w14:textId="77777777" w:rsidR="008C1487" w:rsidRDefault="008C1487">
      <w:pPr>
        <w:spacing w:after="96"/>
        <w:jc w:val="both"/>
        <w:rPr>
          <w:highlight w:val="yellow"/>
        </w:rPr>
      </w:pPr>
    </w:p>
    <w:p w14:paraId="40624B96" w14:textId="77777777" w:rsidR="008C1487" w:rsidRDefault="008C1487">
      <w:pPr>
        <w:jc w:val="both"/>
      </w:pPr>
    </w:p>
    <w:p w14:paraId="15FA859F" w14:textId="77777777" w:rsidR="008C1487" w:rsidRDefault="00571DA9">
      <w:pPr>
        <w:spacing w:after="96"/>
        <w:jc w:val="both"/>
        <w:rPr>
          <w:b/>
          <w:bCs/>
          <w:lang w:val="en-GB"/>
        </w:rPr>
      </w:pPr>
      <w:r>
        <w:rPr>
          <w:rFonts w:asciiTheme="minorHAnsi" w:hAnsiTheme="minorHAnsi" w:cstheme="minorHAnsi"/>
          <w:b/>
          <w:bCs/>
          <w:lang w:val="en-GB"/>
        </w:rPr>
        <w:t>Model C: Liking as a potential confounding variable on wanting ratings</w:t>
      </w:r>
    </w:p>
    <w:p w14:paraId="46E4ED38" w14:textId="77777777" w:rsidR="008C1487" w:rsidRDefault="00571DA9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Test if subjective liking is a confounding variable for subjective wanting. Note that less datapoints could be included due to incomplete liking ratings.</w:t>
      </w:r>
    </w:p>
    <w:p w14:paraId="576D499F" w14:textId="77777777" w:rsidR="008C1487" w:rsidRDefault="008C1487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en-GB"/>
        </w:rPr>
      </w:pPr>
    </w:p>
    <w:p w14:paraId="16AE2F28" w14:textId="77777777" w:rsidR="008C1487" w:rsidRDefault="00571DA9"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SI-Table 12: Mixed effects linear model results on the subjective wanting for post-intervention depen</w:t>
      </w: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dent on subjective liking ratings.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6"/>
        <w:gridCol w:w="911"/>
        <w:gridCol w:w="1332"/>
        <w:gridCol w:w="1197"/>
      </w:tblGrid>
      <w:tr w:rsidR="008C1487" w14:paraId="4615DFE1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3D591" w14:textId="77777777" w:rsidR="008C1487" w:rsidRDefault="00571DA9">
            <w:pPr>
              <w:spacing w:after="0" w:line="240" w:lineRule="auto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fixed effects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4F2D2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estimate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41F48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SE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1A40E174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t-value</w:t>
            </w:r>
          </w:p>
        </w:tc>
      </w:tr>
      <w:tr w:rsidR="008C1487" w14:paraId="1A571B97" w14:textId="77777777">
        <w:trPr>
          <w:trHeight w:val="320"/>
        </w:trPr>
        <w:tc>
          <w:tcPr>
            <w:tcW w:w="5812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A922E" w14:textId="77777777" w:rsidR="008C1487" w:rsidRDefault="00571DA9">
            <w:pPr>
              <w:spacing w:after="0" w:line="240" w:lineRule="auto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(intercept)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6C793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1.10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33C94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0.09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27D7BC14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11.84</w:t>
            </w:r>
          </w:p>
        </w:tc>
      </w:tr>
      <w:tr w:rsidR="008C1487" w14:paraId="67E7F1E1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A3EE8" w14:textId="77777777" w:rsidR="008C1487" w:rsidRDefault="00571DA9">
            <w:pPr>
              <w:spacing w:after="0" w:line="240" w:lineRule="auto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 xml:space="preserve">time (follow-up) 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C15F5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-0.05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34361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0.03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207C9EE1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-1.34</w:t>
            </w:r>
          </w:p>
        </w:tc>
      </w:tr>
      <w:tr w:rsidR="008C1487" w14:paraId="4528FC21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74444" w14:textId="77777777" w:rsidR="008C1487" w:rsidRDefault="00571DA9">
            <w:pPr>
              <w:spacing w:after="0" w:line="240" w:lineRule="auto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  <w:t>intervention (prebiotic)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2C464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0.07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4E215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0.03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6E120A7B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2.07</w:t>
            </w:r>
          </w:p>
        </w:tc>
      </w:tr>
      <w:tr w:rsidR="008C1487" w14:paraId="60AC94CF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D6A1C" w14:textId="77777777" w:rsidR="008C1487" w:rsidRDefault="00571DA9">
            <w:pPr>
              <w:spacing w:after="0" w:line="240" w:lineRule="auto"/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stim_category (food)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C9222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0.11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EF3A7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0.04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4D160437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val="de-DE" w:eastAsia="de-DE"/>
              </w:rPr>
              <w:t>3.15</w:t>
            </w:r>
          </w:p>
        </w:tc>
      </w:tr>
      <w:tr w:rsidR="008C1487" w14:paraId="5E72FB31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5B971" w14:textId="77777777" w:rsidR="008C1487" w:rsidRDefault="00571DA9">
            <w:pPr>
              <w:spacing w:after="0" w:line="240" w:lineRule="auto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lastRenderedPageBreak/>
              <w:t>liking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801A3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0.51***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39F09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0.01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2818E76D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102.46</w:t>
            </w:r>
          </w:p>
        </w:tc>
      </w:tr>
      <w:tr w:rsidR="008C1487" w14:paraId="4EE2B2B5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B6249" w14:textId="77777777" w:rsidR="008C1487" w:rsidRDefault="00571DA9">
            <w:pPr>
              <w:spacing w:after="0" w:line="240" w:lineRule="auto"/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  <w:t>time (follow-up) * intervention (prebiotic)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68268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  <w:t>-0.12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59B3C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  <w:t>0.05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45F12344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  <w:t>-2.48</w:t>
            </w:r>
          </w:p>
        </w:tc>
      </w:tr>
      <w:tr w:rsidR="008C1487" w14:paraId="43CD8E35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E9CC6" w14:textId="77777777" w:rsidR="008C1487" w:rsidRDefault="00571DA9">
            <w:pPr>
              <w:spacing w:after="0" w:line="240" w:lineRule="auto"/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  <w:t>time (follow-up) * stim_category (food)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13BAA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  <w:t>-0.09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A932C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  <w:t>0.05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21CCAB1F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  <w:t>-1.79</w:t>
            </w:r>
          </w:p>
        </w:tc>
      </w:tr>
      <w:tr w:rsidR="008C1487" w14:paraId="373F5D71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55C8F" w14:textId="77777777" w:rsidR="008C1487" w:rsidRDefault="00571DA9">
            <w:pPr>
              <w:spacing w:after="0" w:line="240" w:lineRule="auto"/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  <w:t>intervention (prebiotic) * stim_category (food)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CBF40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  <w:t>0.01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1EA44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  <w:t>0.05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1F9521D3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  <w:t>0.21</w:t>
            </w:r>
          </w:p>
        </w:tc>
      </w:tr>
      <w:tr w:rsidR="008C1487" w14:paraId="2ECE5DB0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07DF6" w14:textId="77777777" w:rsidR="008C1487" w:rsidRDefault="00571DA9">
            <w:pPr>
              <w:spacing w:after="0" w:line="240" w:lineRule="auto"/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  <w:t>time (follow-up) * intervention (prebiotic) * stim_category (food)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D0BE6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  <w:t>0.03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E65FA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  <w:t>0.07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327ADF1E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Helvetica" w:eastAsia="Times New Roman" w:hAnsi="Helvetica" w:cs="Calibri"/>
                <w:color w:val="000000"/>
                <w:sz w:val="18"/>
                <w:szCs w:val="18"/>
                <w:lang w:eastAsia="de-DE"/>
              </w:rPr>
              <w:t>0.49</w:t>
            </w:r>
          </w:p>
        </w:tc>
      </w:tr>
    </w:tbl>
    <w:p w14:paraId="3DECEFF8" w14:textId="77777777" w:rsidR="008C1487" w:rsidRDefault="00571DA9">
      <w:pPr>
        <w:spacing w:after="0" w:line="240" w:lineRule="auto"/>
        <w:rPr>
          <w:rFonts w:ascii="Helvetica" w:hAnsi="Helvetica" w:cstheme="minorHAnsi"/>
          <w:i/>
          <w:iCs/>
          <w:sz w:val="16"/>
          <w:szCs w:val="16"/>
          <w:lang w:val="en-GB"/>
        </w:rPr>
      </w:pPr>
      <w:r>
        <w:rPr>
          <w:rFonts w:ascii="Helvetica" w:hAnsi="Helvetica" w:cstheme="minorHAnsi"/>
          <w:i/>
          <w:iCs/>
          <w:sz w:val="16"/>
          <w:szCs w:val="16"/>
          <w:lang w:val="en-GB"/>
        </w:rPr>
        <w:t>Formula: wanting ~ timepoint * intervention * stim_category + timepoint * stim_category + timepoint * intervention + stim_category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*  intervention + liking + timepoint + stim_category + intervention + (1 | subject), (data = data_liking_only). REML criterion at convergence: 96357,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obs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27,445, groups: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subj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 45. Significance, *** p &lt; 0.001.</w:t>
      </w:r>
    </w:p>
    <w:p w14:paraId="45BEDE6D" w14:textId="77777777" w:rsidR="008C1487" w:rsidRDefault="008C1487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4667D390" w14:textId="77777777" w:rsidR="008C1487" w:rsidRDefault="00571DA9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Interpretation: Yes, subjective liking has a significant positive impact on wanting ratings (p &lt;.001).</w:t>
      </w:r>
    </w:p>
    <w:p w14:paraId="182C1E98" w14:textId="77777777" w:rsidR="008C1487" w:rsidRDefault="008C1487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  <w:lang w:val="en-GB"/>
        </w:rPr>
      </w:pPr>
    </w:p>
    <w:p w14:paraId="6F9E7A8B" w14:textId="77777777" w:rsidR="008C1487" w:rsidRDefault="008C1487">
      <w:pPr>
        <w:spacing w:after="96"/>
        <w:jc w:val="both"/>
        <w:rPr>
          <w:rFonts w:asciiTheme="minorHAnsi" w:hAnsiTheme="minorHAnsi" w:cstheme="minorHAnsi"/>
          <w:b/>
          <w:bCs/>
          <w:lang w:val="en-GB"/>
        </w:rPr>
      </w:pPr>
    </w:p>
    <w:p w14:paraId="2DD011B8" w14:textId="77777777" w:rsidR="008C1487" w:rsidRDefault="00571DA9">
      <w:pPr>
        <w:spacing w:after="96"/>
        <w:jc w:val="both"/>
        <w:rPr>
          <w:rFonts w:asciiTheme="minorHAnsi" w:hAnsiTheme="minorHAnsi" w:cstheme="minorHAnsi"/>
          <w:b/>
          <w:bCs/>
          <w:lang w:val="en-GB"/>
        </w:rPr>
      </w:pPr>
      <w:r>
        <w:rPr>
          <w:rFonts w:asciiTheme="minorHAnsi" w:hAnsiTheme="minorHAnsi" w:cstheme="minorHAnsi"/>
          <w:b/>
          <w:bCs/>
          <w:lang w:val="en-GB"/>
        </w:rPr>
        <w:t>Additional analyses: Test order effects of visits on wanting ratings and intervention effects</w:t>
      </w:r>
    </w:p>
    <w:p w14:paraId="224496FD" w14:textId="77777777" w:rsidR="008C1487" w:rsidRDefault="00571DA9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Check if session order (1 2 3 4) has an impact on wanting</w:t>
      </w:r>
      <w:r>
        <w:rPr>
          <w:rFonts w:asciiTheme="minorHAnsi" w:hAnsiTheme="minorHAnsi" w:cstheme="minorHAnsi"/>
          <w:lang w:val="en-GB"/>
        </w:rPr>
        <w:t xml:space="preserve"> ratings.</w:t>
      </w:r>
    </w:p>
    <w:p w14:paraId="3C6124E7" w14:textId="77777777" w:rsidR="008C1487" w:rsidRDefault="008C1487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75D18636" w14:textId="77777777" w:rsidR="008C1487" w:rsidRDefault="00571DA9"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SI-Table 13: Mixed effects linear model results on the subjective wanting for post-intervention dependent on session (1 2 3 4).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6"/>
        <w:gridCol w:w="911"/>
        <w:gridCol w:w="1332"/>
        <w:gridCol w:w="1197"/>
      </w:tblGrid>
      <w:tr w:rsidR="008C1487" w14:paraId="28BBF0D4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6ACB9" w14:textId="77777777" w:rsidR="008C1487" w:rsidRDefault="00571DA9">
            <w:pPr>
              <w:spacing w:after="0" w:line="240" w:lineRule="auto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fixed effects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CE649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estimate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B5763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SE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3E644BC7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t-value</w:t>
            </w:r>
          </w:p>
        </w:tc>
      </w:tr>
      <w:tr w:rsidR="008C1487" w14:paraId="05797860" w14:textId="77777777">
        <w:trPr>
          <w:trHeight w:val="320"/>
        </w:trPr>
        <w:tc>
          <w:tcPr>
            <w:tcW w:w="5812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2BF3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(intercept)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DB44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3.39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932A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1A59E38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33.94</w:t>
            </w:r>
          </w:p>
        </w:tc>
      </w:tr>
      <w:tr w:rsidR="008C1487" w14:paraId="7F594E1E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BAA4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14B5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-0.10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48D7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0.03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50B3087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-3.56</w:t>
            </w:r>
          </w:p>
        </w:tc>
      </w:tr>
      <w:tr w:rsidR="008C1487" w14:paraId="7CB9D54E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6C34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DF6F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-0.36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87E2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0.03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6DD8EB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-10.35</w:t>
            </w:r>
          </w:p>
        </w:tc>
      </w:tr>
      <w:tr w:rsidR="008C1487" w14:paraId="74E2D677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8F9B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18"/>
              </w:rPr>
              <w:t>session (ses-02)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0960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18"/>
                <w:szCs w:val="18"/>
              </w:rPr>
              <w:t>0.18***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78AD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18"/>
                <w:szCs w:val="18"/>
              </w:rPr>
              <w:t>0.03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2F373B1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18"/>
                <w:szCs w:val="18"/>
              </w:rPr>
              <w:t>6.31</w:t>
            </w:r>
          </w:p>
        </w:tc>
      </w:tr>
      <w:tr w:rsidR="008C1487" w14:paraId="7ABD7C62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A8FC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18"/>
              </w:rPr>
              <w:t>session (ses-03)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A017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18"/>
                <w:szCs w:val="18"/>
              </w:rPr>
              <w:t>-0.16***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7BD2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18"/>
                <w:szCs w:val="18"/>
              </w:rPr>
              <w:t>0.03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3F3F4EC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18"/>
                <w:szCs w:val="18"/>
              </w:rPr>
              <w:t>-5.99</w:t>
            </w:r>
          </w:p>
        </w:tc>
      </w:tr>
      <w:tr w:rsidR="008C1487" w14:paraId="5034B2B0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9AAD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 * time (follow-up)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CFCC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0.13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B7C3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0.04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45872B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3.42</w:t>
            </w:r>
          </w:p>
        </w:tc>
      </w:tr>
    </w:tbl>
    <w:p w14:paraId="10B7E13B" w14:textId="77777777" w:rsidR="008C1487" w:rsidRDefault="00571DA9">
      <w:pPr>
        <w:spacing w:after="0" w:line="240" w:lineRule="auto"/>
        <w:rPr>
          <w:rFonts w:ascii="Helvetica" w:hAnsi="Helvetica" w:cstheme="minorHAnsi"/>
          <w:i/>
          <w:iCs/>
          <w:sz w:val="16"/>
          <w:szCs w:val="16"/>
          <w:lang w:val="en-GB"/>
        </w:rPr>
      </w:pPr>
      <w:r>
        <w:rPr>
          <w:rFonts w:ascii="Helvetica" w:hAnsi="Helvetica" w:cstheme="minorHAnsi"/>
          <w:i/>
          <w:iCs/>
          <w:sz w:val="16"/>
          <w:szCs w:val="16"/>
          <w:lang w:val="en-GB"/>
        </w:rPr>
        <w:t>Note: Fixed-effect model matrix is rank deficient so dropping 1 column / coefficient. Formula: wanting ~ intervention * timepoint + session + (1 | subject). REML criterion at convergence: 126212,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obs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32,111 , groups: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subj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 59. Significance, *** p &lt; 0.001.</w:t>
      </w:r>
    </w:p>
    <w:p w14:paraId="79485F5C" w14:textId="77777777" w:rsidR="008C1487" w:rsidRDefault="008C1487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687F3ED6" w14:textId="77777777" w:rsidR="008C1487" w:rsidRDefault="00571DA9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Interpretation: Yes, the session order has a significant impact on wanting ratings (p &lt;.001).</w:t>
      </w:r>
    </w:p>
    <w:p w14:paraId="749A7FAA" w14:textId="77777777" w:rsidR="008C1487" w:rsidRDefault="008C1487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66209A7C" w14:textId="77777777" w:rsidR="008C1487" w:rsidRDefault="008C1487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0BD37F76" w14:textId="77777777" w:rsidR="008C1487" w:rsidRDefault="00571DA9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Check if first session compared to all others (1 2 2 2) has an impact on wanting ratings. </w:t>
      </w:r>
    </w:p>
    <w:p w14:paraId="4BCD815F" w14:textId="77777777" w:rsidR="008C1487" w:rsidRDefault="008C1487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25E8F97F" w14:textId="77777777" w:rsidR="008C1487" w:rsidRDefault="00571DA9"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SI-Table 14: Mixed effects lin</w:t>
      </w: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ear model results on the subjective wanting for post-intervention dependent on first session (1 2 2 2).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6"/>
        <w:gridCol w:w="911"/>
        <w:gridCol w:w="1332"/>
        <w:gridCol w:w="1197"/>
      </w:tblGrid>
      <w:tr w:rsidR="008C1487" w14:paraId="68EF2FB1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84AC2" w14:textId="77777777" w:rsidR="008C1487" w:rsidRDefault="00571DA9">
            <w:pPr>
              <w:spacing w:after="0" w:line="240" w:lineRule="auto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fixed effects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8FB93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estimate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7FD0F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SE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5340D4D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t-value</w:t>
            </w:r>
          </w:p>
        </w:tc>
      </w:tr>
      <w:tr w:rsidR="008C1487" w14:paraId="4C8D155C" w14:textId="77777777">
        <w:trPr>
          <w:trHeight w:val="320"/>
        </w:trPr>
        <w:tc>
          <w:tcPr>
            <w:tcW w:w="5812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588B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(intercept)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AD88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3.30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0A8A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BC2D5B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32.88</w:t>
            </w:r>
          </w:p>
        </w:tc>
      </w:tr>
      <w:tr w:rsidR="008C1487" w14:paraId="64F6F62C" w14:textId="77777777">
        <w:trPr>
          <w:trHeight w:val="295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9426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4B33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0.10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D453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0.03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1A513D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3.53</w:t>
            </w:r>
          </w:p>
        </w:tc>
      </w:tr>
      <w:tr w:rsidR="008C1487" w14:paraId="4E57DBE5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ED28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F1EA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0.03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864C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0.03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44BE29D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0.93</w:t>
            </w:r>
          </w:p>
        </w:tc>
      </w:tr>
      <w:tr w:rsidR="008C1487" w14:paraId="306CF1D2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BC24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000000"/>
                <w:sz w:val="18"/>
              </w:rPr>
              <w:t>session (sessions 2, 3, 4)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8C85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18"/>
                <w:szCs w:val="18"/>
              </w:rPr>
              <w:t>-0.16***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B052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18"/>
                <w:szCs w:val="18"/>
              </w:rPr>
              <w:t>0.03***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28F0941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18"/>
                <w:szCs w:val="18"/>
              </w:rPr>
              <w:t>-5.96***</w:t>
            </w:r>
          </w:p>
        </w:tc>
      </w:tr>
      <w:tr w:rsidR="008C1487" w14:paraId="5466C6E0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5CE1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 * time (follow-up)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1440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-0.12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B359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0.04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4CA4413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-3.13</w:t>
            </w:r>
          </w:p>
        </w:tc>
      </w:tr>
    </w:tbl>
    <w:p w14:paraId="05E86ECC" w14:textId="77777777" w:rsidR="008C1487" w:rsidRDefault="00571DA9">
      <w:pPr>
        <w:spacing w:after="0" w:line="240" w:lineRule="auto"/>
        <w:rPr>
          <w:rFonts w:ascii="Helvetica" w:hAnsi="Helvetica" w:cstheme="minorHAnsi"/>
          <w:i/>
          <w:iCs/>
          <w:sz w:val="16"/>
          <w:szCs w:val="16"/>
          <w:lang w:val="en-GB"/>
        </w:rPr>
      </w:pPr>
      <w:r>
        <w:rPr>
          <w:rFonts w:ascii="Helvetica" w:hAnsi="Helvetica" w:cstheme="minorHAnsi"/>
          <w:i/>
          <w:iCs/>
          <w:sz w:val="16"/>
          <w:szCs w:val="16"/>
          <w:lang w:val="en-GB"/>
        </w:rPr>
        <w:t>Formula: wanting ~ intervention * timepoint + session + (1 | subject). REML criterion at convergence: 126246,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obs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32,111 , groups: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subj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 59. Significance, *** p &lt; 0.001.</w:t>
      </w:r>
    </w:p>
    <w:p w14:paraId="40EF3F68" w14:textId="77777777" w:rsidR="008C1487" w:rsidRDefault="008C1487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35605492" w14:textId="77777777" w:rsidR="008C1487" w:rsidRDefault="00571DA9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Interpretation: Yes, the first testing session has a significant positive impact on wanting ratings (p &lt;.001).</w:t>
      </w:r>
    </w:p>
    <w:p w14:paraId="4B992C12" w14:textId="77777777" w:rsidR="008C1487" w:rsidRDefault="008C1487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4E3C8FDF" w14:textId="77777777" w:rsidR="008C1487" w:rsidRDefault="008C1487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046835FB" w14:textId="77777777" w:rsidR="008C1487" w:rsidRDefault="00571DA9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Check if first session compared to all others (1 2 2 2) has an impact on post-intervention change in wanting ratings by stimulus category (F vs</w:t>
      </w:r>
      <w:r>
        <w:rPr>
          <w:rFonts w:asciiTheme="minorHAnsi" w:hAnsiTheme="minorHAnsi" w:cstheme="minorHAnsi"/>
          <w:lang w:val="en-GB"/>
        </w:rPr>
        <w:t>. NF).</w:t>
      </w:r>
    </w:p>
    <w:p w14:paraId="2CEB9B1A" w14:textId="77777777" w:rsidR="008C1487" w:rsidRDefault="008C1487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65AA01C5" w14:textId="77777777" w:rsidR="008C1487" w:rsidRDefault="00571DA9"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SI-Table 15: Mixed effects linear model results on the subjective wanting for post-intervention by stimulus </w:t>
      </w: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category accounting for first session (1 2 2 2).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6"/>
        <w:gridCol w:w="911"/>
        <w:gridCol w:w="1332"/>
        <w:gridCol w:w="1197"/>
      </w:tblGrid>
      <w:tr w:rsidR="008C1487" w14:paraId="62312536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2CDCA" w14:textId="77777777" w:rsidR="008C1487" w:rsidRDefault="00571DA9">
            <w:pPr>
              <w:spacing w:after="0" w:line="240" w:lineRule="auto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fixed effects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D9573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estimate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B392A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SE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E9CD8AB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t-value</w:t>
            </w:r>
          </w:p>
        </w:tc>
      </w:tr>
      <w:tr w:rsidR="008C1487" w14:paraId="196C3920" w14:textId="77777777">
        <w:trPr>
          <w:trHeight w:val="320"/>
        </w:trPr>
        <w:tc>
          <w:tcPr>
            <w:tcW w:w="5812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D63A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(intercept)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4F21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2.79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8D9F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E6F932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27.45</w:t>
            </w:r>
          </w:p>
        </w:tc>
      </w:tr>
      <w:tr w:rsidR="008C1487" w14:paraId="04245EA8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835E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8980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0.08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C94A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0.04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3EB0150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1.93</w:t>
            </w:r>
          </w:p>
        </w:tc>
      </w:tr>
      <w:tr w:rsidR="008C1487" w14:paraId="375F993C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FF8B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592B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0.07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9871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0.04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D1F5DD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2.05</w:t>
            </w:r>
          </w:p>
        </w:tc>
      </w:tr>
      <w:tr w:rsidR="008C1487" w14:paraId="4F4DD8D5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6592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stim_category (food)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71C8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1.01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DA44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0.04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3F843E1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28.10</w:t>
            </w:r>
          </w:p>
        </w:tc>
      </w:tr>
      <w:tr w:rsidR="008C1487" w14:paraId="788DE68C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4483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session (sessions 2, 3, 4)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3EC0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-0.16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1C3D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0.03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A931B5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-6.26</w:t>
            </w:r>
          </w:p>
        </w:tc>
      </w:tr>
      <w:tr w:rsidR="008C1487" w14:paraId="68EB2170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27D5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 * time (follow-up)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090B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-0.16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D537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0.05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4756D30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-2.98</w:t>
            </w:r>
          </w:p>
        </w:tc>
      </w:tr>
      <w:tr w:rsidR="008C1487" w14:paraId="0E453FDD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EBAB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 * stim_category (food)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E40C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-0.09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79F2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0.05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5D728AD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-1.77</w:t>
            </w:r>
          </w:p>
        </w:tc>
      </w:tr>
      <w:tr w:rsidR="008C1487" w14:paraId="1D92522C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FA80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 * stim_category (food)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DC48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0.05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81F9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0.05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63DFD8F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0.93</w:t>
            </w:r>
          </w:p>
        </w:tc>
      </w:tr>
      <w:tr w:rsidR="008C1487" w14:paraId="15E89713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7137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 * intervention (prebiotic) * stim_category (food)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1850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0.07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9597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0.07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152A616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0.89</w:t>
            </w:r>
          </w:p>
        </w:tc>
      </w:tr>
    </w:tbl>
    <w:p w14:paraId="16F86CC7" w14:textId="77777777" w:rsidR="008C1487" w:rsidRDefault="00571DA9">
      <w:pPr>
        <w:spacing w:after="0" w:line="240" w:lineRule="auto"/>
        <w:rPr>
          <w:rFonts w:ascii="Helvetica" w:hAnsi="Helvetica" w:cstheme="minorHAnsi"/>
          <w:i/>
          <w:iCs/>
          <w:sz w:val="16"/>
          <w:szCs w:val="16"/>
          <w:lang w:val="en-GB"/>
        </w:rPr>
      </w:pPr>
      <w:r>
        <w:rPr>
          <w:rFonts w:ascii="Helvetica" w:hAnsi="Helvetica" w:cstheme="minorHAnsi"/>
          <w:i/>
          <w:iCs/>
          <w:sz w:val="16"/>
          <w:szCs w:val="16"/>
          <w:lang w:val="en-GB"/>
        </w:rPr>
        <w:t>Formula: wanting ~ timepoint * intervention * stim_category + timepoint * stim_category + timepoint * intervention + stim_category *  intervention + timepoint + stim_category + intervention + (1 | subject) + session_1_2. REML criterion at convergence: 1233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>81,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obs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32,110 , groups: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subj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 59. Model comparison, p = 0.37.</w:t>
      </w:r>
    </w:p>
    <w:p w14:paraId="5371BC99" w14:textId="77777777" w:rsidR="008C1487" w:rsidRDefault="008C1487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4D5D1D29" w14:textId="77777777" w:rsidR="008C1487" w:rsidRDefault="00571DA9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-&gt; No, there is no significant difference to the model with or without session as covariate (p = 0.37).</w:t>
      </w:r>
    </w:p>
    <w:p w14:paraId="08349719" w14:textId="77777777" w:rsidR="008C1487" w:rsidRDefault="008C1487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64954E74" w14:textId="77777777" w:rsidR="008C1487" w:rsidRDefault="008C1487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4EEFB712" w14:textId="77777777" w:rsidR="008C1487" w:rsidRDefault="00571DA9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Check if first session compared to all others (1 2 2 2) has an impact on post-intervention change in wanting ratings by stimulus type (cal1, cal2, cal3, cal4, animals, plants, objects).</w:t>
      </w:r>
    </w:p>
    <w:p w14:paraId="5D4EFBD6" w14:textId="77777777" w:rsidR="008C1487" w:rsidRDefault="008C1487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3A2039D4" w14:textId="77777777" w:rsidR="008C1487" w:rsidRDefault="00571DA9"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SI-Table 16: Mixed effects linear model results on the subjective wan</w:t>
      </w: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ting for post-intervention by stimulus type accounting for first session (1 2 2 2).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6"/>
        <w:gridCol w:w="911"/>
        <w:gridCol w:w="1332"/>
        <w:gridCol w:w="1197"/>
      </w:tblGrid>
      <w:tr w:rsidR="008C1487" w14:paraId="75EDE5BD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741E0" w14:textId="77777777" w:rsidR="008C1487" w:rsidRDefault="00571DA9">
            <w:pPr>
              <w:spacing w:after="0" w:line="240" w:lineRule="auto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 xml:space="preserve">fixed </w:t>
            </w: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effects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AD1B7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estimate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C350C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SE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15FBBF7D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t-value</w:t>
            </w:r>
          </w:p>
        </w:tc>
      </w:tr>
      <w:tr w:rsidR="008C1487" w14:paraId="711B8AA4" w14:textId="77777777">
        <w:trPr>
          <w:trHeight w:val="320"/>
        </w:trPr>
        <w:tc>
          <w:tcPr>
            <w:tcW w:w="5812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380D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(intercept)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38C3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3.83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92A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579458B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32.72</w:t>
            </w:r>
          </w:p>
        </w:tc>
      </w:tr>
      <w:tr w:rsidR="008C1487" w14:paraId="521B2559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2979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E1F7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-0.22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93CF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0.07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6214C6C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-2.97</w:t>
            </w:r>
          </w:p>
        </w:tc>
      </w:tr>
      <w:tr w:rsidR="008C1487" w14:paraId="32C48069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4ABB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D346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-0.16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0E71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0.07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CADCDF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-2.34</w:t>
            </w:r>
          </w:p>
        </w:tc>
      </w:tr>
      <w:tr w:rsidR="008C1487" w14:paraId="721CE202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F0EC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stim_type (cal2)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742A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0.67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4263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0.07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66EB760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9.91</w:t>
            </w:r>
          </w:p>
        </w:tc>
      </w:tr>
      <w:tr w:rsidR="008C1487" w14:paraId="5B3F633B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7484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stim_type (cal3)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CDF2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0.27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AA63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0.07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1D6DF3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3.91</w:t>
            </w:r>
          </w:p>
        </w:tc>
      </w:tr>
      <w:tr w:rsidR="008C1487" w14:paraId="1A6112F6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EA54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stim_type (cal4)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75C4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0.19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BCE3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0.07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1072ACE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2.78</w:t>
            </w:r>
          </w:p>
        </w:tc>
      </w:tr>
      <w:tr w:rsidR="008C1487" w14:paraId="322EDBFF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11B7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stim_type (animals)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6A11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0.08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F679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0.08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B36037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0.96</w:t>
            </w:r>
          </w:p>
        </w:tc>
      </w:tr>
      <w:tr w:rsidR="008C1487" w14:paraId="1B5F1406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A863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stim_type (plants)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C289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0.03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D708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0.08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6A8214A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0.35</w:t>
            </w:r>
          </w:p>
        </w:tc>
      </w:tr>
      <w:tr w:rsidR="008C1487" w14:paraId="2DBAB9F1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FFD5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stim_type (objects)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7310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-1.13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F958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0.06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FB855A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-20.11</w:t>
            </w:r>
          </w:p>
        </w:tc>
      </w:tr>
      <w:tr w:rsidR="008C1487" w14:paraId="51602CF4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C16F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session (sessions 2, 3, 4)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9AEF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-0.17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AEEA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0.03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1D729F9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-6.52</w:t>
            </w:r>
          </w:p>
        </w:tc>
      </w:tr>
      <w:tr w:rsidR="008C1487" w14:paraId="3EEBE13E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97E1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 * time (follow-up)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6C59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0.24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81E1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0.10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30D6E3B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2.42</w:t>
            </w:r>
          </w:p>
        </w:tc>
      </w:tr>
      <w:tr w:rsidR="008C1487" w14:paraId="4202174D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CCC9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 * stim_type (cal2)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2424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0.19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5944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0.10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5335621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1.87</w:t>
            </w:r>
          </w:p>
        </w:tc>
      </w:tr>
      <w:tr w:rsidR="008C1487" w14:paraId="63D20452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4CF3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 * stim_type (cal3)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E86E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0.27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A843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0.10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5D50121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2.69</w:t>
            </w:r>
          </w:p>
        </w:tc>
      </w:tr>
      <w:tr w:rsidR="008C1487" w14:paraId="3DF2EC5B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C981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 * stim_type (cal4)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30C6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-0.02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EF2A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0.10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D0EDAF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-0.17</w:t>
            </w:r>
          </w:p>
        </w:tc>
      </w:tr>
      <w:tr w:rsidR="008C1487" w14:paraId="78F17874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2229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 * stim_type (animals)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507C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0.16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7C40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0.12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4248ABB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1.42</w:t>
            </w:r>
          </w:p>
        </w:tc>
      </w:tr>
      <w:tr w:rsidR="008C1487" w14:paraId="0F764AC7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6F19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 * stim_type (plants)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E82E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-0.07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16E8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0.12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8390B6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-0.64</w:t>
            </w:r>
          </w:p>
        </w:tc>
      </w:tr>
      <w:tr w:rsidR="008C1487" w14:paraId="675B097C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F732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 * stim_type (objects)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1AE9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0.17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356E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0.08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08AC95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2.10</w:t>
            </w:r>
          </w:p>
        </w:tc>
      </w:tr>
      <w:tr w:rsidR="008C1487" w14:paraId="6F7A0F61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7D60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 * stim_type (cal2)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BADA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0.10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0CB7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0.10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5F7A3CC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0.99</w:t>
            </w:r>
          </w:p>
        </w:tc>
      </w:tr>
      <w:tr w:rsidR="008C1487" w14:paraId="6CA0C546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CF6D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 * stim_type (cal3)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5B66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0.17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428C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0.10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C8DF29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1.78</w:t>
            </w:r>
          </w:p>
        </w:tc>
      </w:tr>
      <w:tr w:rsidR="008C1487" w14:paraId="5741824A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D0BA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 * stim_type (cal4)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433C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-0.06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2F86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0.10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452FD66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-0.61</w:t>
            </w:r>
          </w:p>
        </w:tc>
      </w:tr>
      <w:tr w:rsidR="008C1487" w14:paraId="76A9497B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02C4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lastRenderedPageBreak/>
              <w:t>intervention (prebiotic) * stim_type (animals)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02A2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0.19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E5CD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0.11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433C2D7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1.66</w:t>
            </w:r>
          </w:p>
        </w:tc>
      </w:tr>
      <w:tr w:rsidR="008C1487" w14:paraId="50081F45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4DB4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 * stim_type (plants)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E47A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-0.15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ED4D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0.11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4697FE6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-1.30</w:t>
            </w:r>
          </w:p>
        </w:tc>
      </w:tr>
      <w:tr w:rsidR="008C1487" w14:paraId="322E5F49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4701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 * stim_type (objects)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CC38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0.10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6BD9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0.08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DF4C4C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1.26</w:t>
            </w:r>
          </w:p>
        </w:tc>
      </w:tr>
      <w:tr w:rsidR="008C1487" w14:paraId="696DD094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A4E8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000000"/>
                <w:sz w:val="18"/>
              </w:rPr>
              <w:t>time (follow-up) * intervention (prebiotic) * stim_type (cal2)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4920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18"/>
                <w:szCs w:val="18"/>
              </w:rPr>
              <w:t>-0.27**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2D45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18"/>
                <w:szCs w:val="18"/>
              </w:rPr>
              <w:t>0.14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4269A1B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18"/>
                <w:szCs w:val="18"/>
              </w:rPr>
              <w:t>-1.89</w:t>
            </w:r>
          </w:p>
        </w:tc>
      </w:tr>
      <w:tr w:rsidR="008C1487" w14:paraId="35DA425C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7BB9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000000"/>
                <w:sz w:val="18"/>
              </w:rPr>
              <w:t>time (follow-up) * intervention (prebiotic) * stim_type (cal3)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3A8E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18"/>
                <w:szCs w:val="18"/>
              </w:rPr>
              <w:t>-0.36**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3901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18"/>
                <w:szCs w:val="18"/>
              </w:rPr>
              <w:t>0.14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34FBAAF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18"/>
                <w:szCs w:val="18"/>
              </w:rPr>
              <w:t>-2.54</w:t>
            </w:r>
          </w:p>
        </w:tc>
      </w:tr>
      <w:tr w:rsidR="008C1487" w14:paraId="7C3FC78E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969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000000"/>
                <w:sz w:val="18"/>
              </w:rPr>
              <w:t>time (follow-up) * intervention (prebiotic) * stim_type (cal4)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E108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18"/>
                <w:szCs w:val="18"/>
              </w:rPr>
              <w:t>-0.03**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CAD3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18"/>
                <w:szCs w:val="18"/>
              </w:rPr>
              <w:t>0.14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43ADC3D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18"/>
                <w:szCs w:val="18"/>
              </w:rPr>
              <w:t>-0.23</w:t>
            </w:r>
          </w:p>
        </w:tc>
      </w:tr>
      <w:tr w:rsidR="008C1487" w14:paraId="1B3E2049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77D5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000000"/>
                <w:sz w:val="18"/>
              </w:rPr>
              <w:t>time (follow-up) * intervention (prebiotic) * stim_type (animals)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1061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18"/>
                <w:szCs w:val="18"/>
              </w:rPr>
              <w:t>-0.31**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4829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18"/>
                <w:szCs w:val="18"/>
              </w:rPr>
              <w:t>0.16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193B97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18"/>
                <w:szCs w:val="18"/>
              </w:rPr>
              <w:t>-1.88</w:t>
            </w:r>
          </w:p>
        </w:tc>
      </w:tr>
      <w:tr w:rsidR="008C1487" w14:paraId="63A44951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94A2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000000"/>
                <w:sz w:val="18"/>
              </w:rPr>
              <w:t>time (follow-up) * intervention (prebiotic) * stim_type (plants)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E203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18"/>
                <w:szCs w:val="18"/>
              </w:rPr>
              <w:t>0.22**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65A3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18"/>
                <w:szCs w:val="18"/>
              </w:rPr>
              <w:t>0.16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5F30867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18"/>
                <w:szCs w:val="18"/>
              </w:rPr>
              <w:t>1.31</w:t>
            </w:r>
          </w:p>
        </w:tc>
      </w:tr>
      <w:tr w:rsidR="008C1487" w14:paraId="1BAC62AE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D957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b/>
                <w:bCs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000000"/>
                <w:sz w:val="18"/>
              </w:rPr>
              <w:t>time (follow-up) * intervention (prebiotic) * stim_type (objects)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B1B4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18"/>
                <w:szCs w:val="18"/>
              </w:rPr>
              <w:t>-0.09**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1EC4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18"/>
                <w:szCs w:val="18"/>
              </w:rPr>
              <w:t>0.12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31621AD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b/>
                <w:bCs/>
                <w:color w:val="2A3140"/>
                <w:sz w:val="18"/>
                <w:szCs w:val="18"/>
              </w:rPr>
              <w:t>-0.77</w:t>
            </w:r>
          </w:p>
        </w:tc>
      </w:tr>
    </w:tbl>
    <w:p w14:paraId="3F526602" w14:textId="77777777" w:rsidR="008C1487" w:rsidRDefault="00571DA9">
      <w:pPr>
        <w:spacing w:after="0" w:line="240" w:lineRule="auto"/>
        <w:rPr>
          <w:rFonts w:ascii="Helvetica" w:hAnsi="Helvetica" w:cstheme="minorHAnsi"/>
          <w:i/>
          <w:iCs/>
          <w:sz w:val="16"/>
          <w:szCs w:val="16"/>
          <w:lang w:val="en-GB"/>
        </w:rPr>
      </w:pPr>
      <w:r>
        <w:rPr>
          <w:rFonts w:ascii="Helvetica" w:hAnsi="Helvetica" w:cstheme="minorHAnsi"/>
          <w:i/>
          <w:iCs/>
          <w:sz w:val="16"/>
          <w:szCs w:val="16"/>
          <w:lang w:val="en-GB"/>
        </w:rPr>
        <w:t>Formula: wanting ~ timepoint * intervention * stim_type + timepoint * stim_ type + timepoint * intervention + stim_ type *  intervention + timepoint + stim_ type + intervention + (1 | subject) + session_1_2. REML criterion at convergence: 121409,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obs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32,111, groups: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subj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 59. Significance, ** p = 0.0018</w:t>
      </w:r>
    </w:p>
    <w:p w14:paraId="5720286D" w14:textId="77777777" w:rsidR="008C1487" w:rsidRDefault="008C1487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07BBC54D" w14:textId="77777777" w:rsidR="008C1487" w:rsidRDefault="00571DA9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-&gt; Yes, the significant difference post-intervention for stimulus type for all items remains with session as covariate (p = 0.0018).</w:t>
      </w:r>
    </w:p>
    <w:p w14:paraId="498CDD6F" w14:textId="77777777" w:rsidR="008C1487" w:rsidRDefault="008C1487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3C17C996" w14:textId="77777777" w:rsidR="008C1487" w:rsidRDefault="008C1487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779D464C" w14:textId="77777777" w:rsidR="008C1487" w:rsidRDefault="00571DA9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Check if first session compared to all others (1 2 2 2) has </w:t>
      </w:r>
      <w:r>
        <w:rPr>
          <w:rFonts w:asciiTheme="minorHAnsi" w:hAnsiTheme="minorHAnsi" w:cstheme="minorHAnsi"/>
          <w:lang w:val="en-GB"/>
        </w:rPr>
        <w:t>an impact on post-intervention change in wanting ratings by stimulus type (cal1, cal2, cal3, cal4) for food items only.</w:t>
      </w:r>
    </w:p>
    <w:p w14:paraId="679EC466" w14:textId="77777777" w:rsidR="008C1487" w:rsidRDefault="008C1487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50E16162" w14:textId="77777777" w:rsidR="008C1487" w:rsidRDefault="00571DA9"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SI-Table 17: Mixed effects linear model results on the subjective wanting for post-intervention by stimulus type accounting for </w:t>
      </w: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first s</w:t>
      </w: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ession (1 2 2 2) for food items only.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6"/>
        <w:gridCol w:w="911"/>
        <w:gridCol w:w="1332"/>
        <w:gridCol w:w="1197"/>
      </w:tblGrid>
      <w:tr w:rsidR="008C1487" w14:paraId="74A293CC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1CEC1" w14:textId="77777777" w:rsidR="008C1487" w:rsidRDefault="00571DA9">
            <w:pPr>
              <w:spacing w:after="0" w:line="240" w:lineRule="auto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fixed effects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5C05E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estimate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1B28A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SE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395B0A30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t-value</w:t>
            </w:r>
          </w:p>
        </w:tc>
      </w:tr>
      <w:tr w:rsidR="008C1487" w14:paraId="7B404806" w14:textId="77777777">
        <w:trPr>
          <w:trHeight w:val="320"/>
        </w:trPr>
        <w:tc>
          <w:tcPr>
            <w:tcW w:w="5812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CFA7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(intercept)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061F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3.51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A50C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0.13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502A20F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26.10</w:t>
            </w:r>
          </w:p>
        </w:tc>
      </w:tr>
      <w:tr w:rsidR="008C1487" w14:paraId="1835E436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7FE4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2931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0.06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1436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0.08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6B9397D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0.74</w:t>
            </w:r>
          </w:p>
        </w:tc>
      </w:tr>
      <w:tr w:rsidR="008C1487" w14:paraId="6FB33789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0A6E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F1FF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0.15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9335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0.07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6AC3AC3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2.05</w:t>
            </w:r>
          </w:p>
        </w:tc>
      </w:tr>
      <w:tr w:rsidR="008C1487" w14:paraId="291C24F0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6766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stim_type (cal2)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871E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0.78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7999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0.07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3EED1A7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10.81</w:t>
            </w:r>
          </w:p>
        </w:tc>
      </w:tr>
      <w:tr w:rsidR="008C1487" w14:paraId="35AB567F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1D46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stim_type (cal3)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DEBE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0.45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0B6A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0.07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247B9FB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6.22</w:t>
            </w:r>
          </w:p>
        </w:tc>
      </w:tr>
      <w:tr w:rsidR="008C1487" w14:paraId="1ABEBF4C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21B4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stim_type (cal4)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C73A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0.13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D2B0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0.07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0196ED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1.74</w:t>
            </w:r>
          </w:p>
        </w:tc>
      </w:tr>
      <w:tr w:rsidR="008C1487" w14:paraId="1C563ED8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D844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session (sessions 2, 3, 4)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85E1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-0.21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DE74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0.04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3EE699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-5.74</w:t>
            </w:r>
          </w:p>
        </w:tc>
      </w:tr>
      <w:tr w:rsidR="008C1487" w14:paraId="6DF77971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5AEB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 * time (follow-up)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CC94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-0.25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242A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0.10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368380F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-2.40</w:t>
            </w:r>
          </w:p>
        </w:tc>
      </w:tr>
      <w:tr w:rsidR="008C1487" w14:paraId="3A82A6D9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ACB9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 * stim_type (cal2)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1ADF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-0.08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C6A9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0.10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177339F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-0.81</w:t>
            </w:r>
          </w:p>
        </w:tc>
      </w:tr>
      <w:tr w:rsidR="008C1487" w14:paraId="215D6640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7939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 * stim_type (cal3)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51F7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-0.10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58A8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0.10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2C61072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-0.94</w:t>
            </w:r>
          </w:p>
        </w:tc>
      </w:tr>
      <w:tr w:rsidR="008C1487" w14:paraId="5E90B1B4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8665E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 * stim_type (cal4)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BD1B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-0.04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8D10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0.10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0D74C2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-0.42</w:t>
            </w:r>
          </w:p>
        </w:tc>
      </w:tr>
      <w:tr w:rsidR="008C1487" w14:paraId="2DDD650C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E422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 * stim_type (cal2)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D79F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-0.10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D96E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0.10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221229E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-1.00</w:t>
            </w:r>
          </w:p>
        </w:tc>
      </w:tr>
      <w:tr w:rsidR="008C1487" w14:paraId="759643E9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A3BB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 * stim_type (cal3)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120A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-0.18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EDD0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0.10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1A52CD2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-1.78</w:t>
            </w:r>
          </w:p>
        </w:tc>
      </w:tr>
      <w:tr w:rsidR="008C1487" w14:paraId="46445E4F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8388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intervention (prebiotic) * stim_type (cal4)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E839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0.07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C0AA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0.10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34629D9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0.68</w:t>
            </w:r>
          </w:p>
        </w:tc>
      </w:tr>
      <w:tr w:rsidR="008C1487" w14:paraId="440A74D6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2CCD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18"/>
              </w:rPr>
              <w:t>time (follow-up) * intervention (prebiotic) * stim_type (cal2)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A6E7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0.27*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D855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0.15*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1780D22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1.83*</w:t>
            </w:r>
          </w:p>
        </w:tc>
      </w:tr>
      <w:tr w:rsidR="008C1487" w14:paraId="07553FA4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113B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18"/>
              </w:rPr>
              <w:t>time (follow-up) * intervention (prebiotic) * stim_type (cal3)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DB1B0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0.36*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689D9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0.15*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14832CA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2.48*</w:t>
            </w:r>
          </w:p>
        </w:tc>
      </w:tr>
      <w:tr w:rsidR="008C1487" w14:paraId="03B35695" w14:textId="77777777">
        <w:trPr>
          <w:trHeight w:val="320"/>
        </w:trPr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72DC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18"/>
              </w:rPr>
              <w:t>time (follow-up) * intervention (prebiotic) * stim_type (cal4)</w:t>
            </w:r>
          </w:p>
        </w:tc>
        <w:tc>
          <w:tcPr>
            <w:tcW w:w="93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4E64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0.03*</w:t>
            </w:r>
          </w:p>
        </w:tc>
        <w:tc>
          <w:tcPr>
            <w:tcW w:w="137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3966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0.15*</w:t>
            </w:r>
          </w:p>
        </w:tc>
        <w:tc>
          <w:tcPr>
            <w:tcW w:w="12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3CDA80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ascii="Liberation Sans" w:eastAsia="Liberation Sans" w:hAnsi="Liberation Sans" w:cs="Liberation Sans"/>
                <w:color w:val="2A3140"/>
                <w:sz w:val="18"/>
                <w:szCs w:val="18"/>
              </w:rPr>
              <w:t>0.19*</w:t>
            </w:r>
          </w:p>
        </w:tc>
      </w:tr>
    </w:tbl>
    <w:p w14:paraId="120D3D4A" w14:textId="77777777" w:rsidR="008C1487" w:rsidRDefault="00571DA9">
      <w:pPr>
        <w:spacing w:after="0" w:line="240" w:lineRule="auto"/>
        <w:rPr>
          <w:rFonts w:ascii="Helvetica" w:hAnsi="Helvetica" w:cstheme="minorHAnsi"/>
          <w:i/>
          <w:iCs/>
          <w:sz w:val="16"/>
          <w:szCs w:val="16"/>
          <w:lang w:val="en-GB"/>
        </w:rPr>
      </w:pPr>
      <w:r>
        <w:rPr>
          <w:rFonts w:ascii="Helvetica" w:hAnsi="Helvetica" w:cstheme="minorHAnsi"/>
          <w:i/>
          <w:iCs/>
          <w:sz w:val="16"/>
          <w:szCs w:val="16"/>
          <w:lang w:val="en-GB"/>
        </w:rPr>
        <w:t>Formula: wanting ~ timepoint * intervention * stim_type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+ timepoint * stim_ type + timepoint * intervention + stim_ type *  intervention + timepoint + stim_ type + intervention + (1 | subject) + session_1_2 (data= data_F_only). REML criterion at convergence: 62081,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obs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16,071, groups: n</w:t>
      </w:r>
      <w:r>
        <w:rPr>
          <w:rFonts w:ascii="Helvetica" w:hAnsi="Helvetica" w:cstheme="minorHAnsi"/>
          <w:i/>
          <w:iCs/>
          <w:sz w:val="16"/>
          <w:szCs w:val="16"/>
          <w:vertAlign w:val="subscript"/>
          <w:lang w:val="en-GB"/>
        </w:rPr>
        <w:t>subj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=  59. Significance, * p &lt; 0.03.</w:t>
      </w:r>
    </w:p>
    <w:p w14:paraId="20F50B56" w14:textId="77777777" w:rsidR="008C1487" w:rsidRDefault="008C1487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73C0B8B5" w14:textId="77777777" w:rsidR="008C1487" w:rsidRDefault="00571DA9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—&gt; Yes, the significant difference post-intervention for wanting by stimulus type for food only remains with session as covariate (p = 0.03).</w:t>
      </w:r>
    </w:p>
    <w:p w14:paraId="437AE91F" w14:textId="77777777" w:rsidR="008C1487" w:rsidRDefault="008C1487">
      <w:pPr>
        <w:spacing w:after="96"/>
        <w:jc w:val="both"/>
        <w:rPr>
          <w:highlight w:val="yellow"/>
        </w:rPr>
      </w:pPr>
    </w:p>
    <w:p w14:paraId="5D4E1D5B" w14:textId="77777777" w:rsidR="008C1487" w:rsidRDefault="008C1487">
      <w:pPr>
        <w:jc w:val="center"/>
        <w:rPr>
          <w:b/>
          <w:bCs/>
          <w:iCs/>
          <w:sz w:val="20"/>
          <w:szCs w:val="20"/>
        </w:rPr>
      </w:pPr>
    </w:p>
    <w:p w14:paraId="18C916C2" w14:textId="77777777" w:rsidR="008C1487" w:rsidRDefault="00571DA9">
      <w:pPr>
        <w:spacing w:after="0"/>
        <w:jc w:val="both"/>
      </w:pPr>
      <w:r>
        <w:rPr>
          <w:rStyle w:val="PageNumber"/>
          <w:b/>
          <w:bCs/>
        </w:rPr>
        <w:lastRenderedPageBreak/>
        <w:t>Effects of subjective hunger</w:t>
      </w:r>
    </w:p>
    <w:p w14:paraId="757ADD20" w14:textId="77777777" w:rsidR="008C1487" w:rsidRDefault="008C1487">
      <w:pPr>
        <w:spacing w:after="0"/>
        <w:jc w:val="both"/>
        <w:rPr>
          <w:rStyle w:val="PageNumber"/>
        </w:rPr>
      </w:pPr>
    </w:p>
    <w:p w14:paraId="05820DDD" w14:textId="77777777" w:rsidR="008C1487" w:rsidRDefault="00571DA9">
      <w:pPr>
        <w:spacing w:after="0"/>
        <w:jc w:val="both"/>
        <w:rPr>
          <w:rStyle w:val="PageNumber"/>
        </w:rPr>
      </w:pPr>
      <w:r>
        <w:rPr>
          <w:rStyle w:val="PageNumber"/>
        </w:rPr>
        <w:t>Individuals’ subjective hunger ratings during f</w:t>
      </w:r>
      <w:r>
        <w:rPr>
          <w:rStyle w:val="PageNumber"/>
        </w:rPr>
        <w:t>MRI sessions were diverse</w:t>
      </w:r>
      <w:r>
        <w:rPr>
          <w:rStyle w:val="PageNumber"/>
        </w:rPr>
        <w:t xml:space="preserve"> and not significantly different after prebio</w:t>
      </w:r>
      <w:r>
        <w:rPr>
          <w:rStyle w:val="PageNumber"/>
          <w:shd w:val="clear" w:color="FFFFFF" w:themeColor="background1" w:fill="FFFFFF" w:themeFill="background1"/>
        </w:rPr>
        <w:t xml:space="preserve">tic intervention compared to placebo (interaction b = -0.33, t = -1.18; null model comparison p &gt; 0.23, </w:t>
      </w:r>
      <w:r>
        <w:rPr>
          <w:b/>
          <w:bCs/>
          <w:shd w:val="clear" w:color="FFFFFF" w:themeColor="background1" w:fill="FFFFFF" w:themeFill="background1"/>
        </w:rPr>
        <w:t>SI_behav Table 6, 18-19</w:t>
      </w:r>
      <w:r>
        <w:rPr>
          <w:rStyle w:val="PageNumber"/>
          <w:shd w:val="clear" w:color="FFFFFF" w:themeColor="background1" w:fill="FFFFFF" w:themeFill="background1"/>
        </w:rPr>
        <w:t>). However, the less hungry they were, the lower their over</w:t>
      </w:r>
      <w:r>
        <w:rPr>
          <w:rStyle w:val="PageNumber"/>
          <w:shd w:val="clear" w:color="FFFFFF" w:themeColor="background1" w:fill="FFFFFF" w:themeFill="background1"/>
        </w:rPr>
        <w:t xml:space="preserve">all wanting rating for food compared to art items (b = 0.15, t = 13.0, null model comparison p &lt; .001, </w:t>
      </w:r>
      <w:r>
        <w:rPr>
          <w:b/>
          <w:bCs/>
          <w:shd w:val="clear" w:color="FFFFFF" w:themeColor="background1" w:fill="FFFFFF" w:themeFill="background1"/>
        </w:rPr>
        <w:t>SI_behav Table 9</w:t>
      </w:r>
      <w:r>
        <w:rPr>
          <w:rStyle w:val="PageNumber"/>
          <w:shd w:val="clear" w:color="FFFFFF" w:themeColor="background1" w:fill="FFFFFF" w:themeFill="background1"/>
        </w:rPr>
        <w:t>). W</w:t>
      </w:r>
      <w:r>
        <w:rPr>
          <w:rStyle w:val="PageNumber"/>
        </w:rPr>
        <w:t>hen adding mean hunger as an interaction term to the model, this effect appeared marginally more pronounced after prebiotics (time*gr</w:t>
      </w:r>
      <w:r>
        <w:rPr>
          <w:rStyle w:val="PageNumber"/>
        </w:rPr>
        <w:t>oup*category*hunger: b</w:t>
      </w:r>
      <w:r>
        <w:rPr>
          <w:rStyle w:val="PageNumber"/>
        </w:rPr>
        <w:t xml:space="preserve"> = 0.01, t = 0.3, model comparison p &lt; .001</w:t>
      </w:r>
      <w:r>
        <w:rPr>
          <w:rStyle w:val="PageNumber"/>
        </w:rPr>
        <w:t xml:space="preserve">). </w:t>
      </w:r>
    </w:p>
    <w:p w14:paraId="695A86DD" w14:textId="77777777" w:rsidR="008C1487" w:rsidRDefault="008C1487">
      <w:pPr>
        <w:pStyle w:val="Caption"/>
        <w:keepNext/>
        <w:rPr>
          <w:color w:val="000000"/>
          <w:sz w:val="20"/>
          <w:szCs w:val="20"/>
        </w:rPr>
      </w:pPr>
    </w:p>
    <w:p w14:paraId="50F4B33C" w14:textId="77777777" w:rsidR="008C1487" w:rsidRDefault="00571DA9">
      <w:pPr>
        <w:pStyle w:val="Caption"/>
        <w:keepNext/>
        <w:rPr>
          <w:rFonts w:asciiTheme="minorHAnsi" w:hAnsiTheme="minorHAnsi" w:cstheme="minorHAnsi"/>
          <w:b w:val="0"/>
          <w:bCs w:val="0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SI-Table 18: Subjective hunger ratings by timepoint for each intervention arm. </w:t>
      </w:r>
      <w:r>
        <w:rPr>
          <w:rFonts w:asciiTheme="minorHAnsi" w:hAnsiTheme="minorHAnsi" w:cstheme="minorHAnsi"/>
          <w:b w:val="0"/>
          <w:bCs w:val="0"/>
          <w:color w:val="000000" w:themeColor="text1"/>
          <w:sz w:val="20"/>
          <w:szCs w:val="20"/>
        </w:rPr>
        <w:t>Ratings were measured using a Likert scale inside MR scanner at 10 and 40 min after 10% energy intake using a breakfast shake, with a scale from 1 (not at all) to 8 (extremely).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1076"/>
        <w:gridCol w:w="1247"/>
        <w:gridCol w:w="417"/>
        <w:gridCol w:w="1787"/>
        <w:gridCol w:w="1747"/>
        <w:gridCol w:w="1116"/>
        <w:gridCol w:w="1206"/>
      </w:tblGrid>
      <w:tr w:rsidR="008C1487" w14:paraId="0183DD22" w14:textId="77777777" w:rsidTr="008C14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vAlign w:val="center"/>
          </w:tcPr>
          <w:p w14:paraId="568CF4AA" w14:textId="77777777" w:rsidR="008C1487" w:rsidRDefault="00571DA9">
            <w:pPr>
              <w:spacing w:after="96"/>
              <w:jc w:val="center"/>
              <w:rPr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en-GB"/>
              </w:rPr>
              <w:t>Timepoint</w:t>
            </w:r>
          </w:p>
        </w:tc>
        <w:tc>
          <w:tcPr>
            <w:tcW w:w="0" w:type="auto"/>
            <w:vMerge w:val="restart"/>
            <w:vAlign w:val="center"/>
          </w:tcPr>
          <w:p w14:paraId="7892FEDD" w14:textId="77777777" w:rsidR="008C1487" w:rsidRDefault="00571DA9">
            <w:pPr>
              <w:spacing w:after="9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en-GB"/>
              </w:rPr>
              <w:t>Intervention</w:t>
            </w:r>
          </w:p>
        </w:tc>
        <w:tc>
          <w:tcPr>
            <w:tcW w:w="0" w:type="auto"/>
            <w:vMerge w:val="restart"/>
            <w:vAlign w:val="center"/>
          </w:tcPr>
          <w:p w14:paraId="3A484DB6" w14:textId="77777777" w:rsidR="008C1487" w:rsidRDefault="00571DA9">
            <w:pPr>
              <w:spacing w:after="9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en-GB"/>
              </w:rPr>
              <w:t>n</w:t>
            </w:r>
          </w:p>
        </w:tc>
        <w:tc>
          <w:tcPr>
            <w:tcW w:w="0" w:type="auto"/>
            <w:gridSpan w:val="4"/>
            <w:vAlign w:val="center"/>
          </w:tcPr>
          <w:p w14:paraId="02DA087A" w14:textId="77777777" w:rsidR="008C1487" w:rsidRDefault="00571DA9">
            <w:pPr>
              <w:tabs>
                <w:tab w:val="center" w:pos="807"/>
                <w:tab w:val="left" w:pos="1415"/>
              </w:tabs>
              <w:spacing w:after="9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  <w:lang w:val="en-GB"/>
              </w:rPr>
              <w:t>hunger rating</w:t>
            </w:r>
          </w:p>
        </w:tc>
      </w:tr>
      <w:tr w:rsidR="008C1487" w14:paraId="369633BF" w14:textId="77777777" w:rsidTr="008C1487">
        <w:trPr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3AC7064B" w14:textId="77777777" w:rsidR="008C1487" w:rsidRDefault="008C1487">
            <w:pPr>
              <w:spacing w:after="96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vMerge/>
            <w:vAlign w:val="center"/>
          </w:tcPr>
          <w:p w14:paraId="00494AC7" w14:textId="77777777" w:rsidR="008C1487" w:rsidRDefault="008C1487">
            <w:pPr>
              <w:spacing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vMerge/>
            <w:vAlign w:val="center"/>
          </w:tcPr>
          <w:p w14:paraId="16C66B5E" w14:textId="77777777" w:rsidR="008C1487" w:rsidRDefault="008C1487">
            <w:pPr>
              <w:spacing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5511BC08" w14:textId="77777777" w:rsidR="008C1487" w:rsidRDefault="00571DA9">
            <w:pPr>
              <w:tabs>
                <w:tab w:val="center" w:pos="807"/>
                <w:tab w:val="left" w:pos="1415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04040"/>
                <w:sz w:val="18"/>
                <w:szCs w:val="18"/>
              </w:rPr>
            </w:pPr>
            <w:r>
              <w:rPr>
                <w:sz w:val="18"/>
                <w:szCs w:val="18"/>
                <w:lang w:val="en-GB"/>
              </w:rPr>
              <w:t>10 min postprandial</w:t>
            </w:r>
          </w:p>
        </w:tc>
        <w:tc>
          <w:tcPr>
            <w:tcW w:w="0" w:type="auto"/>
            <w:vAlign w:val="center"/>
          </w:tcPr>
          <w:p w14:paraId="246760AC" w14:textId="77777777" w:rsidR="008C1487" w:rsidRDefault="00571DA9">
            <w:pPr>
              <w:tabs>
                <w:tab w:val="center" w:pos="807"/>
                <w:tab w:val="left" w:pos="1415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GB"/>
              </w:rPr>
              <w:t>40 min postprandia</w:t>
            </w:r>
          </w:p>
        </w:tc>
        <w:tc>
          <w:tcPr>
            <w:tcW w:w="1572" w:type="dxa"/>
            <w:gridSpan w:val="2"/>
            <w:vAlign w:val="center"/>
          </w:tcPr>
          <w:p w14:paraId="2CF46367" w14:textId="77777777" w:rsidR="008C1487" w:rsidRDefault="00571DA9">
            <w:pPr>
              <w:tabs>
                <w:tab w:val="center" w:pos="807"/>
                <w:tab w:val="left" w:pos="1415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GB"/>
              </w:rPr>
              <w:t>Mean 10-40 min</w:t>
            </w:r>
          </w:p>
        </w:tc>
      </w:tr>
      <w:tr w:rsidR="008C1487" w14:paraId="791EB56F" w14:textId="77777777" w:rsidTr="008C1487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3B4BEB3F" w14:textId="77777777" w:rsidR="008C1487" w:rsidRDefault="008C1487">
            <w:pPr>
              <w:spacing w:after="96"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6A8CA6F3" w14:textId="77777777" w:rsidR="008C1487" w:rsidRDefault="008C1487">
            <w:pPr>
              <w:spacing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30EDBB07" w14:textId="77777777" w:rsidR="008C1487" w:rsidRDefault="008C1487">
            <w:pPr>
              <w:spacing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B2CD3F6" w14:textId="77777777" w:rsidR="008C1487" w:rsidRDefault="00571DA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GB"/>
              </w:rPr>
              <w:t xml:space="preserve">mean </w:t>
            </w:r>
            <w:r>
              <w:rPr>
                <w:sz w:val="18"/>
                <w:szCs w:val="18"/>
              </w:rPr>
              <w:t>± SD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1CC44BA" w14:textId="77777777" w:rsidR="008C1487" w:rsidRDefault="00571DA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GB"/>
              </w:rPr>
              <w:t xml:space="preserve">mean </w:t>
            </w:r>
            <w:r>
              <w:rPr>
                <w:sz w:val="18"/>
                <w:szCs w:val="18"/>
              </w:rPr>
              <w:t>± SD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47594E6" w14:textId="77777777" w:rsidR="008C1487" w:rsidRDefault="00571DA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GB"/>
              </w:rPr>
              <w:t xml:space="preserve">mean </w:t>
            </w:r>
            <w:r>
              <w:rPr>
                <w:sz w:val="18"/>
                <w:szCs w:val="18"/>
              </w:rPr>
              <w:t>± SD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DDE02CF" w14:textId="77777777" w:rsidR="008C1487" w:rsidRDefault="00571DA9">
            <w:pPr>
              <w:tabs>
                <w:tab w:val="center" w:pos="807"/>
                <w:tab w:val="left" w:pos="1415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GB"/>
              </w:rPr>
              <w:t>change</w:t>
            </w:r>
            <w:r>
              <w:rPr>
                <w:sz w:val="18"/>
                <w:szCs w:val="18"/>
              </w:rPr>
              <w:t>± SD</w:t>
            </w:r>
          </w:p>
        </w:tc>
      </w:tr>
      <w:tr w:rsidR="008C1487" w14:paraId="7BEC134A" w14:textId="77777777" w:rsidTr="008C1487">
        <w:trPr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4" w:space="0" w:color="000000"/>
            </w:tcBorders>
            <w:vAlign w:val="center"/>
          </w:tcPr>
          <w:p w14:paraId="2A235571" w14:textId="77777777" w:rsidR="008C1487" w:rsidRDefault="00571DA9">
            <w:pPr>
              <w:spacing w:after="96"/>
              <w:jc w:val="center"/>
              <w:rPr>
                <w:bCs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  <w:lang w:val="en-GB"/>
              </w:rPr>
              <w:t>BL</w:t>
            </w:r>
          </w:p>
        </w:tc>
        <w:tc>
          <w:tcPr>
            <w:tcW w:w="0" w:type="auto"/>
            <w:tcBorders>
              <w:top w:val="none" w:sz="4" w:space="0" w:color="000000"/>
            </w:tcBorders>
            <w:vAlign w:val="center"/>
          </w:tcPr>
          <w:p w14:paraId="28919C1B" w14:textId="77777777" w:rsidR="008C1487" w:rsidRDefault="00571DA9">
            <w:pPr>
              <w:spacing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  <w:lang w:val="en-GB"/>
              </w:rPr>
              <w:t>prebiotic</w:t>
            </w:r>
          </w:p>
        </w:tc>
        <w:tc>
          <w:tcPr>
            <w:tcW w:w="0" w:type="auto"/>
            <w:tcBorders>
              <w:top w:val="none" w:sz="4" w:space="0" w:color="000000"/>
            </w:tcBorders>
            <w:vAlign w:val="center"/>
          </w:tcPr>
          <w:p w14:paraId="751E794B" w14:textId="77777777" w:rsidR="008C1487" w:rsidRDefault="00571DA9">
            <w:pPr>
              <w:spacing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GB"/>
              </w:rPr>
              <w:t>55</w:t>
            </w:r>
          </w:p>
        </w:tc>
        <w:tc>
          <w:tcPr>
            <w:tcW w:w="0" w:type="auto"/>
            <w:tcBorders>
              <w:top w:val="none" w:sz="4" w:space="0" w:color="000000"/>
            </w:tcBorders>
            <w:vAlign w:val="center"/>
          </w:tcPr>
          <w:p w14:paraId="2D202902" w14:textId="77777777" w:rsidR="008C1487" w:rsidRDefault="00571DA9">
            <w:pPr>
              <w:spacing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4.25 ± 1.76</w:t>
            </w:r>
          </w:p>
        </w:tc>
        <w:tc>
          <w:tcPr>
            <w:tcW w:w="0" w:type="auto"/>
            <w:tcBorders>
              <w:top w:val="none" w:sz="4" w:space="0" w:color="000000"/>
            </w:tcBorders>
            <w:vAlign w:val="center"/>
          </w:tcPr>
          <w:p w14:paraId="45D207D2" w14:textId="77777777" w:rsidR="008C1487" w:rsidRDefault="00571DA9">
            <w:pPr>
              <w:spacing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5.16 ± 1.71</w:t>
            </w:r>
          </w:p>
        </w:tc>
        <w:tc>
          <w:tcPr>
            <w:tcW w:w="0" w:type="auto"/>
            <w:tcBorders>
              <w:top w:val="none" w:sz="4" w:space="0" w:color="000000"/>
            </w:tcBorders>
            <w:vAlign w:val="center"/>
          </w:tcPr>
          <w:p w14:paraId="2582D1D1" w14:textId="77777777" w:rsidR="008C1487" w:rsidRDefault="00571DA9">
            <w:pPr>
              <w:spacing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GB"/>
              </w:rPr>
              <w:t xml:space="preserve">4.71 </w:t>
            </w:r>
            <w:r>
              <w:rPr>
                <w:sz w:val="18"/>
                <w:szCs w:val="18"/>
              </w:rPr>
              <w:t xml:space="preserve">± </w:t>
            </w:r>
            <w:r>
              <w:rPr>
                <w:sz w:val="18"/>
                <w:szCs w:val="18"/>
                <w:lang w:val="en-GB"/>
              </w:rPr>
              <w:t>1.66</w:t>
            </w:r>
          </w:p>
        </w:tc>
        <w:tc>
          <w:tcPr>
            <w:tcW w:w="0" w:type="auto"/>
            <w:tcBorders>
              <w:top w:val="none" w:sz="4" w:space="0" w:color="000000"/>
            </w:tcBorders>
            <w:vAlign w:val="center"/>
          </w:tcPr>
          <w:p w14:paraId="26B80031" w14:textId="77777777" w:rsidR="008C1487" w:rsidRDefault="00571DA9">
            <w:pPr>
              <w:spacing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GB"/>
              </w:rPr>
              <w:t>-</w:t>
            </w:r>
          </w:p>
        </w:tc>
      </w:tr>
      <w:tr w:rsidR="008C1487" w14:paraId="3599909A" w14:textId="77777777" w:rsidTr="008C1487">
        <w:trPr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AAD06A1" w14:textId="77777777" w:rsidR="008C1487" w:rsidRDefault="00571DA9">
            <w:pPr>
              <w:spacing w:after="96"/>
              <w:jc w:val="center"/>
              <w:rPr>
                <w:bCs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  <w:lang w:val="en-GB"/>
              </w:rPr>
              <w:t>FU</w:t>
            </w:r>
          </w:p>
        </w:tc>
        <w:tc>
          <w:tcPr>
            <w:tcW w:w="0" w:type="auto"/>
            <w:vAlign w:val="center"/>
          </w:tcPr>
          <w:p w14:paraId="4AE414FF" w14:textId="77777777" w:rsidR="008C1487" w:rsidRDefault="00571DA9">
            <w:pPr>
              <w:spacing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  <w:lang w:val="en-GB"/>
              </w:rPr>
              <w:t>prebiotic</w:t>
            </w:r>
          </w:p>
        </w:tc>
        <w:tc>
          <w:tcPr>
            <w:tcW w:w="0" w:type="auto"/>
            <w:vAlign w:val="center"/>
          </w:tcPr>
          <w:p w14:paraId="2B06518E" w14:textId="77777777" w:rsidR="008C1487" w:rsidRDefault="00571DA9">
            <w:pPr>
              <w:spacing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GB"/>
              </w:rPr>
              <w:t>48</w:t>
            </w:r>
          </w:p>
        </w:tc>
        <w:tc>
          <w:tcPr>
            <w:tcW w:w="0" w:type="auto"/>
            <w:vAlign w:val="center"/>
          </w:tcPr>
          <w:p w14:paraId="2C73830A" w14:textId="77777777" w:rsidR="008C1487" w:rsidRDefault="00571DA9">
            <w:pPr>
              <w:spacing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4.13 ± 1.66</w:t>
            </w:r>
          </w:p>
        </w:tc>
        <w:tc>
          <w:tcPr>
            <w:tcW w:w="0" w:type="auto"/>
            <w:vAlign w:val="center"/>
          </w:tcPr>
          <w:p w14:paraId="6676D0ED" w14:textId="77777777" w:rsidR="008C1487" w:rsidRDefault="00571DA9">
            <w:pPr>
              <w:spacing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4.72 ± 1.73</w:t>
            </w:r>
          </w:p>
        </w:tc>
        <w:tc>
          <w:tcPr>
            <w:tcW w:w="0" w:type="auto"/>
            <w:vAlign w:val="center"/>
          </w:tcPr>
          <w:p w14:paraId="7739FA12" w14:textId="77777777" w:rsidR="008C1487" w:rsidRDefault="00571DA9">
            <w:pPr>
              <w:spacing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GB"/>
              </w:rPr>
              <w:t xml:space="preserve">4.43 </w:t>
            </w:r>
            <w:r>
              <w:rPr>
                <w:sz w:val="18"/>
                <w:szCs w:val="18"/>
              </w:rPr>
              <w:t xml:space="preserve">± </w:t>
            </w:r>
            <w:r>
              <w:rPr>
                <w:sz w:val="18"/>
                <w:szCs w:val="18"/>
                <w:lang w:val="en-GB"/>
              </w:rPr>
              <w:t>1.60</w:t>
            </w:r>
          </w:p>
        </w:tc>
        <w:tc>
          <w:tcPr>
            <w:tcW w:w="0" w:type="auto"/>
            <w:vAlign w:val="center"/>
          </w:tcPr>
          <w:p w14:paraId="063B8CEA" w14:textId="77777777" w:rsidR="008C1487" w:rsidRDefault="00571DA9">
            <w:pPr>
              <w:spacing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GB"/>
              </w:rPr>
              <w:t xml:space="preserve">-0.28 </w:t>
            </w:r>
            <w:r>
              <w:rPr>
                <w:sz w:val="18"/>
                <w:szCs w:val="18"/>
              </w:rPr>
              <w:t>±</w:t>
            </w:r>
            <w:r>
              <w:rPr>
                <w:sz w:val="18"/>
                <w:szCs w:val="18"/>
                <w:lang w:val="en-GB"/>
              </w:rPr>
              <w:t xml:space="preserve"> 1.32</w:t>
            </w:r>
          </w:p>
        </w:tc>
      </w:tr>
      <w:tr w:rsidR="008C1487" w14:paraId="653F0544" w14:textId="77777777" w:rsidTr="008C1487">
        <w:trPr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none" w:sz="4" w:space="0" w:color="000000"/>
              <w:bottom w:val="none" w:sz="4" w:space="0" w:color="000000"/>
            </w:tcBorders>
            <w:vAlign w:val="center"/>
          </w:tcPr>
          <w:p w14:paraId="5F4D2222" w14:textId="77777777" w:rsidR="008C1487" w:rsidRDefault="00571DA9">
            <w:pPr>
              <w:spacing w:after="96"/>
              <w:jc w:val="center"/>
              <w:rPr>
                <w:bCs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  <w:lang w:val="en-GB"/>
              </w:rPr>
              <w:t>BL</w:t>
            </w:r>
          </w:p>
        </w:tc>
        <w:tc>
          <w:tcPr>
            <w:tcW w:w="0" w:type="auto"/>
            <w:tcBorders>
              <w:top w:val="single" w:sz="4" w:space="0" w:color="auto"/>
              <w:bottom w:val="none" w:sz="4" w:space="0" w:color="000000"/>
            </w:tcBorders>
            <w:vAlign w:val="center"/>
          </w:tcPr>
          <w:p w14:paraId="2D23696A" w14:textId="77777777" w:rsidR="008C1487" w:rsidRDefault="00571DA9">
            <w:pPr>
              <w:spacing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  <w:lang w:val="en-GB"/>
              </w:rPr>
              <w:t>placebo</w:t>
            </w:r>
          </w:p>
        </w:tc>
        <w:tc>
          <w:tcPr>
            <w:tcW w:w="0" w:type="auto"/>
            <w:tcBorders>
              <w:top w:val="single" w:sz="4" w:space="0" w:color="auto"/>
              <w:bottom w:val="none" w:sz="4" w:space="0" w:color="000000"/>
            </w:tcBorders>
            <w:vAlign w:val="center"/>
          </w:tcPr>
          <w:p w14:paraId="428FD309" w14:textId="77777777" w:rsidR="008C1487" w:rsidRDefault="00571DA9">
            <w:pPr>
              <w:spacing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GB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bottom w:val="none" w:sz="4" w:space="0" w:color="000000"/>
            </w:tcBorders>
            <w:vAlign w:val="center"/>
          </w:tcPr>
          <w:p w14:paraId="229FDDB5" w14:textId="77777777" w:rsidR="008C1487" w:rsidRDefault="00571DA9">
            <w:pPr>
              <w:spacing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3.77 ± 1.69</w:t>
            </w:r>
          </w:p>
        </w:tc>
        <w:tc>
          <w:tcPr>
            <w:tcW w:w="0" w:type="auto"/>
            <w:tcBorders>
              <w:top w:val="single" w:sz="4" w:space="0" w:color="auto"/>
              <w:bottom w:val="none" w:sz="4" w:space="0" w:color="000000"/>
            </w:tcBorders>
            <w:vAlign w:val="center"/>
          </w:tcPr>
          <w:p w14:paraId="6A092FA2" w14:textId="77777777" w:rsidR="008C1487" w:rsidRDefault="00571DA9">
            <w:pPr>
              <w:spacing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4.79 ± 1.65</w:t>
            </w:r>
          </w:p>
        </w:tc>
        <w:tc>
          <w:tcPr>
            <w:tcW w:w="0" w:type="auto"/>
            <w:tcBorders>
              <w:top w:val="single" w:sz="4" w:space="0" w:color="auto"/>
              <w:bottom w:val="none" w:sz="4" w:space="0" w:color="000000"/>
            </w:tcBorders>
            <w:vAlign w:val="center"/>
          </w:tcPr>
          <w:p w14:paraId="7D75539B" w14:textId="77777777" w:rsidR="008C1487" w:rsidRDefault="00571DA9">
            <w:pPr>
              <w:spacing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GB"/>
              </w:rPr>
              <w:t xml:space="preserve">4.28 </w:t>
            </w:r>
            <w:r>
              <w:rPr>
                <w:sz w:val="18"/>
                <w:szCs w:val="18"/>
              </w:rPr>
              <w:t xml:space="preserve">± </w:t>
            </w:r>
            <w:r>
              <w:rPr>
                <w:sz w:val="18"/>
                <w:szCs w:val="18"/>
                <w:lang w:val="en-GB"/>
              </w:rPr>
              <w:t>1.58</w:t>
            </w:r>
          </w:p>
        </w:tc>
        <w:tc>
          <w:tcPr>
            <w:tcW w:w="0" w:type="auto"/>
            <w:tcBorders>
              <w:top w:val="single" w:sz="4" w:space="0" w:color="auto"/>
              <w:bottom w:val="none" w:sz="4" w:space="0" w:color="000000"/>
              <w:right w:val="none" w:sz="4" w:space="0" w:color="000000"/>
            </w:tcBorders>
            <w:vAlign w:val="center"/>
          </w:tcPr>
          <w:p w14:paraId="191567E2" w14:textId="77777777" w:rsidR="008C1487" w:rsidRDefault="00571DA9">
            <w:pPr>
              <w:spacing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GB"/>
              </w:rPr>
              <w:t>-</w:t>
            </w:r>
          </w:p>
        </w:tc>
      </w:tr>
      <w:tr w:rsidR="008C1487" w14:paraId="05509E0E" w14:textId="77777777" w:rsidTr="008C1487">
        <w:trPr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DB9FC70" w14:textId="77777777" w:rsidR="008C1487" w:rsidRDefault="00571DA9">
            <w:pPr>
              <w:spacing w:after="96"/>
              <w:jc w:val="center"/>
              <w:rPr>
                <w:bCs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  <w:lang w:val="en-GB"/>
              </w:rPr>
              <w:t>FU</w:t>
            </w:r>
          </w:p>
        </w:tc>
        <w:tc>
          <w:tcPr>
            <w:tcW w:w="0" w:type="auto"/>
            <w:vAlign w:val="center"/>
          </w:tcPr>
          <w:p w14:paraId="23161C65" w14:textId="77777777" w:rsidR="008C1487" w:rsidRDefault="00571DA9">
            <w:pPr>
              <w:spacing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  <w:lang w:val="en-GB"/>
              </w:rPr>
              <w:t>placebo</w:t>
            </w:r>
          </w:p>
        </w:tc>
        <w:tc>
          <w:tcPr>
            <w:tcW w:w="0" w:type="auto"/>
            <w:vAlign w:val="center"/>
          </w:tcPr>
          <w:p w14:paraId="224C2204" w14:textId="77777777" w:rsidR="008C1487" w:rsidRDefault="00571DA9">
            <w:pPr>
              <w:spacing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GB"/>
              </w:rPr>
              <w:t>49</w:t>
            </w:r>
          </w:p>
        </w:tc>
        <w:tc>
          <w:tcPr>
            <w:tcW w:w="0" w:type="auto"/>
            <w:vAlign w:val="center"/>
          </w:tcPr>
          <w:p w14:paraId="5DC1A654" w14:textId="77777777" w:rsidR="008C1487" w:rsidRDefault="00571DA9">
            <w:pPr>
              <w:spacing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3.92 ± 1.68</w:t>
            </w:r>
          </w:p>
        </w:tc>
        <w:tc>
          <w:tcPr>
            <w:tcW w:w="0" w:type="auto"/>
            <w:vAlign w:val="center"/>
          </w:tcPr>
          <w:p w14:paraId="6916CB2A" w14:textId="77777777" w:rsidR="008C1487" w:rsidRDefault="00571DA9">
            <w:pPr>
              <w:spacing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4.67 ± 1.72</w:t>
            </w:r>
          </w:p>
        </w:tc>
        <w:tc>
          <w:tcPr>
            <w:tcW w:w="0" w:type="auto"/>
            <w:vAlign w:val="center"/>
          </w:tcPr>
          <w:p w14:paraId="2A7D049E" w14:textId="77777777" w:rsidR="008C1487" w:rsidRDefault="00571DA9">
            <w:pPr>
              <w:spacing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GB"/>
              </w:rPr>
              <w:t xml:space="preserve">4.30 </w:t>
            </w:r>
            <w:r>
              <w:rPr>
                <w:sz w:val="18"/>
                <w:szCs w:val="18"/>
              </w:rPr>
              <w:t xml:space="preserve">± </w:t>
            </w:r>
            <w:r>
              <w:rPr>
                <w:sz w:val="18"/>
                <w:szCs w:val="18"/>
                <w:lang w:val="en-GB"/>
              </w:rPr>
              <w:t>1.54</w:t>
            </w:r>
          </w:p>
        </w:tc>
        <w:tc>
          <w:tcPr>
            <w:tcW w:w="0" w:type="auto"/>
            <w:vAlign w:val="center"/>
          </w:tcPr>
          <w:p w14:paraId="1926ECA1" w14:textId="77777777" w:rsidR="008C1487" w:rsidRDefault="00571DA9">
            <w:pPr>
              <w:spacing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GB"/>
              </w:rPr>
              <w:t xml:space="preserve">0.05 </w:t>
            </w:r>
            <w:r>
              <w:rPr>
                <w:sz w:val="18"/>
                <w:szCs w:val="18"/>
              </w:rPr>
              <w:t>±</w:t>
            </w:r>
            <w:r>
              <w:rPr>
                <w:sz w:val="18"/>
                <w:szCs w:val="18"/>
                <w:lang w:val="en-GB"/>
              </w:rPr>
              <w:t xml:space="preserve"> 1.37</w:t>
            </w:r>
          </w:p>
        </w:tc>
      </w:tr>
    </w:tbl>
    <w:p w14:paraId="00CC3018" w14:textId="77777777" w:rsidR="008C1487" w:rsidRDefault="008C1487"/>
    <w:p w14:paraId="345DB441" w14:textId="77777777" w:rsidR="008C1487" w:rsidRDefault="00571DA9"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SI-Table 19: Mixed effects linear model results on the effects of prebiotic intervention on subjective hunger ratings (average).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Ratings were measured using a Likert scale inside MR scanner at 10 and 40 min after 10% energy intake and averaged, with a scal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e from 1 (not at all) to 8 (extremely). Model comparison, p &gt; 0.23.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1"/>
        <w:gridCol w:w="1127"/>
        <w:gridCol w:w="1494"/>
        <w:gridCol w:w="1341"/>
      </w:tblGrid>
      <w:tr w:rsidR="008C1487" w14:paraId="0A3CDA67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8E98D" w14:textId="77777777" w:rsidR="008C1487" w:rsidRDefault="00571DA9">
            <w:pPr>
              <w:spacing w:after="0" w:line="240" w:lineRule="auto"/>
              <w:rPr>
                <w:rFonts w:ascii="Helvetica" w:eastAsia="Times New Roman" w:hAnsi="Helvetica" w:cs="Calibri"/>
                <w:b/>
                <w:bCs/>
                <w:i/>
                <w:i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i/>
                <w:iCs/>
                <w:color w:val="000000"/>
                <w:sz w:val="18"/>
                <w:szCs w:val="18"/>
                <w:lang w:val="de-DE" w:eastAsia="de-DE"/>
              </w:rPr>
              <w:t>fixed effects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46D39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estimate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EFF3C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SE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47726295" w14:textId="77777777" w:rsidR="008C1487" w:rsidRDefault="00571DA9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000000"/>
                <w:sz w:val="18"/>
                <w:szCs w:val="18"/>
                <w:lang w:val="de-DE" w:eastAsia="de-DE"/>
              </w:rPr>
              <w:t>t-value</w:t>
            </w:r>
          </w:p>
        </w:tc>
      </w:tr>
      <w:tr w:rsidR="008C1487" w14:paraId="6F4F8095" w14:textId="77777777">
        <w:trPr>
          <w:trHeight w:val="320"/>
        </w:trPr>
        <w:tc>
          <w:tcPr>
            <w:tcW w:w="0" w:type="auto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366F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(intercept)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167B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4.04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3F55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0.84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9F74CF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4.84</w:t>
            </w:r>
          </w:p>
        </w:tc>
      </w:tr>
      <w:tr w:rsidR="008C1487" w14:paraId="73458F44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4B576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 (follow-up)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247E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0.04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D7988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0.20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1AC1F9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0.18</w:t>
            </w:r>
          </w:p>
        </w:tc>
      </w:tr>
      <w:tr w:rsidR="008C1487" w14:paraId="38E55C0E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61D9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group (prebiotics)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AD7E4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0.43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92717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0.20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7C9D482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2.20</w:t>
            </w:r>
          </w:p>
        </w:tc>
      </w:tr>
      <w:tr w:rsidR="008C1487" w14:paraId="2B6099DF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949F2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age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69FFB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0.02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43C9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0.03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0648575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0.57</w:t>
            </w:r>
          </w:p>
        </w:tc>
      </w:tr>
      <w:tr w:rsidR="008C1487" w14:paraId="637CC5FB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BC01D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gender (male)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5DA2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-0.32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FA85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0.41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0D391F91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-0.78</w:t>
            </w:r>
          </w:p>
        </w:tc>
      </w:tr>
      <w:tr w:rsidR="008C1487" w14:paraId="78734219" w14:textId="77777777">
        <w:trPr>
          <w:trHeight w:val="320"/>
        </w:trPr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412E3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000000"/>
                <w:sz w:val="18"/>
              </w:rPr>
              <w:t>time*group</w:t>
            </w:r>
          </w:p>
        </w:tc>
        <w:tc>
          <w:tcPr>
            <w:tcW w:w="112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56D1A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-0.33</w:t>
            </w:r>
          </w:p>
        </w:tc>
        <w:tc>
          <w:tcPr>
            <w:tcW w:w="149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741BC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0.28</w:t>
            </w:r>
          </w:p>
        </w:tc>
        <w:tc>
          <w:tcPr>
            <w:tcW w:w="134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1771811F" w14:textId="77777777" w:rsidR="008C1487" w:rsidRDefault="00571DA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</w:pPr>
            <w:r>
              <w:rPr>
                <w:rFonts w:ascii="Liberation Sans" w:eastAsia="Liberation Sans" w:hAnsi="Liberation Sans" w:cs="Liberation Sans"/>
                <w:color w:val="2A3140"/>
                <w:sz w:val="21"/>
              </w:rPr>
              <w:t>-1.18</w:t>
            </w:r>
          </w:p>
        </w:tc>
      </w:tr>
    </w:tbl>
    <w:p w14:paraId="78BBAFFD" w14:textId="77777777" w:rsidR="008C1487" w:rsidRDefault="00571DA9">
      <w:pPr>
        <w:spacing w:after="96" w:line="240" w:lineRule="auto"/>
        <w:jc w:val="both"/>
        <w:rPr>
          <w:rFonts w:ascii="Helvetica" w:hAnsi="Helvetica" w:cstheme="minorHAnsi"/>
          <w:i/>
          <w:iCs/>
          <w:sz w:val="16"/>
          <w:szCs w:val="16"/>
          <w:lang w:val="en-GB"/>
        </w:rPr>
      </w:pPr>
      <w:r>
        <w:rPr>
          <w:rFonts w:ascii="Helvetica" w:hAnsi="Helvetica" w:cstheme="minorHAnsi"/>
          <w:b/>
          <w:bCs/>
          <w:i/>
          <w:iCs/>
          <w:sz w:val="16"/>
          <w:szCs w:val="16"/>
          <w:lang w:val="en-GB"/>
        </w:rPr>
        <w:t>Formula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: hunger ~ timepoint * intervention + (1 | subject) + age + gender. </w:t>
      </w:r>
      <w:r>
        <w:rPr>
          <w:rFonts w:ascii="Helvetica" w:hAnsi="Helvetica" w:cstheme="minorHAnsi"/>
          <w:b/>
          <w:bCs/>
          <w:i/>
          <w:iCs/>
          <w:sz w:val="16"/>
          <w:szCs w:val="16"/>
          <w:lang w:val="en-GB"/>
        </w:rPr>
        <w:t>REML</w:t>
      </w:r>
      <w:r>
        <w:rPr>
          <w:rFonts w:ascii="Helvetica" w:hAnsi="Helvetica" w:cstheme="minorHAnsi"/>
          <w:i/>
          <w:iCs/>
          <w:sz w:val="16"/>
          <w:szCs w:val="16"/>
          <w:lang w:val="en-GB"/>
        </w:rPr>
        <w:t xml:space="preserve"> criterion at convergence: 689, Number of observations: 204, groups: participants, 59. </w:t>
      </w:r>
    </w:p>
    <w:p w14:paraId="535B874D" w14:textId="77777777" w:rsidR="008C1487" w:rsidRDefault="008C1487">
      <w:pPr>
        <w:spacing w:after="96" w:line="240" w:lineRule="auto"/>
        <w:jc w:val="both"/>
        <w:rPr>
          <w:rFonts w:ascii="Helvetica" w:hAnsi="Helvetica" w:cstheme="minorHAnsi"/>
          <w:bCs/>
          <w:i/>
          <w:sz w:val="16"/>
          <w:szCs w:val="16"/>
          <w:lang w:val="en-GB"/>
        </w:rPr>
      </w:pPr>
    </w:p>
    <w:p w14:paraId="796281B1" w14:textId="77777777" w:rsidR="008C1487" w:rsidRDefault="00571DA9">
      <w:pPr>
        <w:spacing w:after="96" w:line="240" w:lineRule="auto"/>
        <w:jc w:val="both"/>
        <w:rPr>
          <w:rFonts w:cstheme="minorHAnsi"/>
          <w:b/>
          <w:bCs/>
        </w:rPr>
      </w:pPr>
      <w:r>
        <w:rPr>
          <w:b/>
          <w:bCs/>
          <w:iCs/>
        </w:rPr>
        <w:t>Additional wanting models with “true wanting” models considering weighted ratings.</w:t>
      </w:r>
    </w:p>
    <w:p w14:paraId="531652A5" w14:textId="77777777" w:rsidR="008C1487" w:rsidRDefault="00571DA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120"/>
        <w:ind w:right="120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We did not further explore interaction effects for wanting ratings modelled as dependent outcome variable in three different ways (1, individual wanting – individual liking;</w:t>
      </w:r>
      <w:r>
        <w:rPr>
          <w:rFonts w:asciiTheme="minorHAnsi" w:hAnsiTheme="minorHAnsi" w:cstheme="minorHAnsi"/>
          <w:color w:val="000000" w:themeColor="text1"/>
        </w:rPr>
        <w:t xml:space="preserve"> 2, individual wanting - individual liking - population mean of wanting; 3 individual wanting* population mean of wanting) per item</w:t>
      </w:r>
      <w:r>
        <w:t xml:space="preserve"> to simplify results.</w:t>
      </w:r>
    </w:p>
    <w:p w14:paraId="1A6D5AC9" w14:textId="77777777" w:rsidR="008C1487" w:rsidRDefault="008C148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120"/>
        <w:ind w:right="120"/>
        <w:jc w:val="both"/>
        <w:rPr>
          <w:rFonts w:asciiTheme="minorHAnsi" w:hAnsiTheme="minorHAnsi" w:cstheme="minorHAnsi"/>
          <w:color w:val="000000" w:themeColor="text1"/>
          <w:highlight w:val="yellow"/>
        </w:rPr>
      </w:pPr>
    </w:p>
    <w:p w14:paraId="70409880" w14:textId="77777777" w:rsidR="008C1487" w:rsidRDefault="00571DA9">
      <w:pPr>
        <w:pStyle w:val="Caption"/>
        <w:keepNext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References</w:t>
      </w:r>
    </w:p>
    <w:p w14:paraId="79274B47" w14:textId="77777777" w:rsidR="008C1487" w:rsidRDefault="00571DA9">
      <w:pPr>
        <w:widowControl w:val="0"/>
        <w:spacing w:line="240" w:lineRule="auto"/>
        <w:ind w:left="640" w:hanging="640"/>
      </w:pPr>
      <w:r>
        <w:fldChar w:fldCharType="begin"/>
      </w:r>
      <w:r>
        <w:instrText xml:space="preserve">ADDIN Mendeley Bibliography CSL_BIBLIOGRAPHY </w:instrText>
      </w:r>
      <w:r>
        <w:fldChar w:fldCharType="separate"/>
      </w:r>
      <w:r>
        <w:t xml:space="preserve">1 </w:t>
      </w:r>
      <w:r>
        <w:tab/>
      </w:r>
      <w:r>
        <w:t xml:space="preserve">Haftenberger M, Heuer T, Heidemann C, </w:t>
      </w:r>
      <w:r>
        <w:rPr>
          <w:i/>
          <w:iCs/>
        </w:rPr>
        <w:t>et al.</w:t>
      </w:r>
      <w:r>
        <w:t xml:space="preserve"> Relative validation of a food frequency questionnaire for national health and nutrition monitoring. 2010. </w:t>
      </w:r>
      <w:r>
        <w:lastRenderedPageBreak/>
        <w:t>http://www.nutritionj.com/content/9/1/36</w:t>
      </w:r>
    </w:p>
    <w:p w14:paraId="737FC878" w14:textId="77777777" w:rsidR="008C1487" w:rsidRDefault="00571DA9">
      <w:pPr>
        <w:widowControl w:val="0"/>
        <w:spacing w:line="240" w:lineRule="auto"/>
        <w:ind w:left="640" w:hanging="640"/>
      </w:pPr>
      <w:r>
        <w:t xml:space="preserve">2 </w:t>
      </w:r>
      <w:r>
        <w:tab/>
        <w:t xml:space="preserve">Thieleking R, Schneidewind L, Kanyamibwa A, </w:t>
      </w:r>
      <w:r>
        <w:rPr>
          <w:i/>
          <w:iCs/>
        </w:rPr>
        <w:t>et al.</w:t>
      </w:r>
      <w:r>
        <w:t xml:space="preserve"> Nutrient s</w:t>
      </w:r>
      <w:r>
        <w:t xml:space="preserve">coring for the DEGS1-FFQ – from food intake to nutrient intake. </w:t>
      </w:r>
      <w:r>
        <w:rPr>
          <w:i/>
          <w:iCs/>
        </w:rPr>
        <w:t>BMC Nutr 2023 91</w:t>
      </w:r>
      <w:r>
        <w:t xml:space="preserve"> 2023;</w:t>
      </w:r>
      <w:r>
        <w:rPr>
          <w:b/>
          <w:bCs/>
        </w:rPr>
        <w:t>9</w:t>
      </w:r>
      <w:r>
        <w:t>:1–16. doi:10.1186/S40795-022-00636-2</w:t>
      </w:r>
    </w:p>
    <w:p w14:paraId="083A902B" w14:textId="77777777" w:rsidR="008C1487" w:rsidRDefault="00571DA9">
      <w:pPr>
        <w:widowControl w:val="0"/>
        <w:spacing w:line="240" w:lineRule="auto"/>
        <w:ind w:left="640" w:hanging="640"/>
      </w:pPr>
      <w:r>
        <w:t xml:space="preserve">3 </w:t>
      </w:r>
      <w:r>
        <w:tab/>
        <w:t xml:space="preserve">Costa PT, McCrae RR. </w:t>
      </w:r>
      <w:r>
        <w:rPr>
          <w:i/>
          <w:iCs/>
        </w:rPr>
        <w:t>NEO PI/FFI manual supplement for use with the NEO Personality Inventory and the NEO Five-Factor Inventory</w:t>
      </w:r>
      <w:r>
        <w:t xml:space="preserve">. Psychological Assessment Resources 1989. </w:t>
      </w:r>
    </w:p>
    <w:p w14:paraId="49B97CBD" w14:textId="77777777" w:rsidR="008C1487" w:rsidRDefault="00571DA9">
      <w:pPr>
        <w:widowControl w:val="0"/>
        <w:spacing w:line="240" w:lineRule="auto"/>
        <w:ind w:left="640" w:hanging="640"/>
      </w:pPr>
      <w:r>
        <w:t xml:space="preserve">4 </w:t>
      </w:r>
      <w:r>
        <w:tab/>
        <w:t xml:space="preserve">Löffler A, Luck T, Then FS, </w:t>
      </w:r>
      <w:r>
        <w:rPr>
          <w:i/>
          <w:iCs/>
        </w:rPr>
        <w:t>et al.</w:t>
      </w:r>
      <w:r>
        <w:t xml:space="preserve"> Eating behaviour in the general population: an analysis of the factor</w:t>
      </w:r>
      <w:r>
        <w:t xml:space="preserve"> structure of the German version of the Three-Factor-Eating-Questionnaire (TFEQ) and its association with the body mass index. </w:t>
      </w:r>
      <w:r>
        <w:rPr>
          <w:i/>
          <w:iCs/>
        </w:rPr>
        <w:t>PLoS One</w:t>
      </w:r>
      <w:r>
        <w:t xml:space="preserve"> 2015;</w:t>
      </w:r>
      <w:r>
        <w:rPr>
          <w:b/>
          <w:bCs/>
        </w:rPr>
        <w:t>10</w:t>
      </w:r>
      <w:r>
        <w:t>:e0133977.</w:t>
      </w:r>
    </w:p>
    <w:p w14:paraId="6BF3448F" w14:textId="77777777" w:rsidR="008C1487" w:rsidRDefault="00571DA9">
      <w:pPr>
        <w:widowControl w:val="0"/>
        <w:spacing w:line="240" w:lineRule="auto"/>
        <w:ind w:left="640" w:hanging="640"/>
      </w:pPr>
      <w:r>
        <w:t xml:space="preserve">5 </w:t>
      </w:r>
      <w:r>
        <w:tab/>
        <w:t xml:space="preserve">Hilbert A, Tuschen-Caffier B, Karwautz A, </w:t>
      </w:r>
      <w:r>
        <w:rPr>
          <w:i/>
          <w:iCs/>
        </w:rPr>
        <w:t>et al.</w:t>
      </w:r>
      <w:r>
        <w:t xml:space="preserve"> Eating disorder examination-questionnaire. </w:t>
      </w:r>
      <w:r>
        <w:rPr>
          <w:i/>
          <w:iCs/>
        </w:rPr>
        <w:t>Diagnos</w:t>
      </w:r>
      <w:r>
        <w:rPr>
          <w:i/>
          <w:iCs/>
        </w:rPr>
        <w:t>tica</w:t>
      </w:r>
      <w:r>
        <w:t xml:space="preserve"> 2007;</w:t>
      </w:r>
      <w:r>
        <w:rPr>
          <w:b/>
          <w:bCs/>
        </w:rPr>
        <w:t>53</w:t>
      </w:r>
      <w:r>
        <w:t>:144–54.</w:t>
      </w:r>
    </w:p>
    <w:p w14:paraId="6E9A2359" w14:textId="77777777" w:rsidR="008C1487" w:rsidRDefault="00571DA9">
      <w:pPr>
        <w:widowControl w:val="0"/>
        <w:spacing w:line="240" w:lineRule="auto"/>
        <w:ind w:left="640" w:hanging="640"/>
      </w:pPr>
      <w:r>
        <w:t xml:space="preserve">6 </w:t>
      </w:r>
      <w:r>
        <w:tab/>
        <w:t xml:space="preserve">Specker E, Forster M, Brinkmann H, </w:t>
      </w:r>
      <w:r>
        <w:rPr>
          <w:i/>
          <w:iCs/>
        </w:rPr>
        <w:t>et al.</w:t>
      </w:r>
      <w:r>
        <w:t xml:space="preserve"> The Vienna Art Interest and Art Knowledge Questionnaire (VAIAK): A nified and validated measure of art interest and art knowledge. </w:t>
      </w:r>
      <w:r>
        <w:rPr>
          <w:i/>
          <w:iCs/>
        </w:rPr>
        <w:t>Psychol Aesthetics, Creat Arts Adv online Publ</w:t>
      </w:r>
      <w:r>
        <w:t xml:space="preserve"> 2018.</w:t>
      </w:r>
    </w:p>
    <w:p w14:paraId="2A4B01D9" w14:textId="77777777" w:rsidR="008C1487" w:rsidRDefault="00571DA9">
      <w:pPr>
        <w:widowControl w:val="0"/>
        <w:spacing w:line="240" w:lineRule="auto"/>
        <w:ind w:left="640" w:hanging="640"/>
      </w:pPr>
      <w:r>
        <w:t xml:space="preserve">7 </w:t>
      </w:r>
      <w:r>
        <w:tab/>
        <w:t>Lau</w:t>
      </w:r>
      <w:r>
        <w:t xml:space="preserve">x L, Hock M, Bergner-Köther R, </w:t>
      </w:r>
      <w:r>
        <w:rPr>
          <w:i/>
          <w:iCs/>
        </w:rPr>
        <w:t>et al.</w:t>
      </w:r>
      <w:r>
        <w:t xml:space="preserve"> Das State-Trait-Angst-Depressions-Inventar: STADI; Manual. 2013.</w:t>
      </w:r>
    </w:p>
    <w:p w14:paraId="1A92A6B2" w14:textId="77777777" w:rsidR="008C1487" w:rsidRDefault="00571DA9">
      <w:pPr>
        <w:widowControl w:val="0"/>
        <w:spacing w:line="240" w:lineRule="auto"/>
        <w:ind w:left="640" w:hanging="640"/>
      </w:pPr>
      <w:r>
        <w:t xml:space="preserve">8 </w:t>
      </w:r>
      <w:r>
        <w:tab/>
        <w:t xml:space="preserve">Strobel A, Beauducel A, Debener S, </w:t>
      </w:r>
      <w:r>
        <w:rPr>
          <w:i/>
          <w:iCs/>
        </w:rPr>
        <w:t>et al.</w:t>
      </w:r>
      <w:r>
        <w:t xml:space="preserve"> Eine deutschsprachige Version des BIS/BAS-Fragebogens von Carver und White. </w:t>
      </w:r>
      <w:r>
        <w:rPr>
          <w:i/>
          <w:iCs/>
        </w:rPr>
        <w:t>Zeitschrift für Differ und Diagn</w:t>
      </w:r>
      <w:r>
        <w:rPr>
          <w:i/>
          <w:iCs/>
        </w:rPr>
        <w:t>ostische Psychol</w:t>
      </w:r>
      <w:r>
        <w:t xml:space="preserve"> 2001;</w:t>
      </w:r>
      <w:r>
        <w:rPr>
          <w:b/>
          <w:bCs/>
        </w:rPr>
        <w:t>22</w:t>
      </w:r>
      <w:r>
        <w:t>:216–27. doi:10.1024//0170-1789.22.3.216</w:t>
      </w:r>
    </w:p>
    <w:p w14:paraId="0711AB5F" w14:textId="77777777" w:rsidR="008C1487" w:rsidRDefault="00571DA9">
      <w:pPr>
        <w:widowControl w:val="0"/>
        <w:spacing w:line="240" w:lineRule="auto"/>
        <w:ind w:left="640" w:hanging="640"/>
      </w:pPr>
      <w:r>
        <w:t xml:space="preserve">9 </w:t>
      </w:r>
      <w:r>
        <w:tab/>
        <w:t>Görtelmeyer R. SF-A/R und SF-B/R: Schlaffragebogen A und B. 2011.</w:t>
      </w:r>
    </w:p>
    <w:p w14:paraId="4BE81189" w14:textId="77777777" w:rsidR="008C1487" w:rsidRDefault="00571DA9">
      <w:pPr>
        <w:widowControl w:val="0"/>
        <w:spacing w:line="240" w:lineRule="auto"/>
        <w:ind w:left="640" w:hanging="640"/>
      </w:pPr>
      <w:r>
        <w:t xml:space="preserve">10 </w:t>
      </w:r>
      <w:r>
        <w:tab/>
        <w:t xml:space="preserve">Eypasch E, Williams JI, Wood-Dauphinee S, </w:t>
      </w:r>
      <w:r>
        <w:rPr>
          <w:i/>
          <w:iCs/>
        </w:rPr>
        <w:t>et al.</w:t>
      </w:r>
      <w:r>
        <w:t xml:space="preserve"> Gastrointestinal Quality of Life Index: development, validation and a</w:t>
      </w:r>
      <w:r>
        <w:t xml:space="preserve">pplication of a new instrument. </w:t>
      </w:r>
      <w:r>
        <w:rPr>
          <w:i/>
          <w:iCs/>
        </w:rPr>
        <w:t>J Br Surg</w:t>
      </w:r>
      <w:r>
        <w:t xml:space="preserve"> 1995;</w:t>
      </w:r>
      <w:r>
        <w:rPr>
          <w:b/>
          <w:bCs/>
        </w:rPr>
        <w:t>82</w:t>
      </w:r>
      <w:r>
        <w:t>:216–22.</w:t>
      </w:r>
    </w:p>
    <w:p w14:paraId="20F58D30" w14:textId="77777777" w:rsidR="008C1487" w:rsidRDefault="00571DA9">
      <w:pPr>
        <w:widowControl w:val="0"/>
        <w:spacing w:line="240" w:lineRule="auto"/>
        <w:ind w:left="640" w:hanging="640"/>
      </w:pPr>
      <w:r>
        <w:t xml:space="preserve">11 </w:t>
      </w:r>
      <w:r>
        <w:tab/>
        <w:t xml:space="preserve">Beck AT, Steer RA, Brown GK. </w:t>
      </w:r>
      <w:r>
        <w:rPr>
          <w:i/>
          <w:iCs/>
        </w:rPr>
        <w:t>Beck depression inventory (BDI-II)</w:t>
      </w:r>
      <w:r>
        <w:t xml:space="preserve">. Pearson 1996. </w:t>
      </w:r>
    </w:p>
    <w:p w14:paraId="07362ACE" w14:textId="77777777" w:rsidR="008C1487" w:rsidRDefault="00571DA9">
      <w:pPr>
        <w:widowControl w:val="0"/>
        <w:spacing w:line="240" w:lineRule="auto"/>
        <w:ind w:left="640" w:hanging="640"/>
      </w:pPr>
      <w:r>
        <w:t xml:space="preserve">12 </w:t>
      </w:r>
      <w:r>
        <w:tab/>
        <w:t xml:space="preserve">Albani C, Blaser G, Geyer M, </w:t>
      </w:r>
      <w:r>
        <w:rPr>
          <w:i/>
          <w:iCs/>
        </w:rPr>
        <w:t>et al.</w:t>
      </w:r>
      <w:r>
        <w:t xml:space="preserve"> The German short version of" Profile of Mood States"(POMS): psychometric e</w:t>
      </w:r>
      <w:r>
        <w:t xml:space="preserve">valuation in a representative sample. </w:t>
      </w:r>
      <w:r>
        <w:rPr>
          <w:i/>
          <w:iCs/>
        </w:rPr>
        <w:t>Psychother Psychosom Med Psychol</w:t>
      </w:r>
      <w:r>
        <w:t xml:space="preserve"> 2005;</w:t>
      </w:r>
      <w:r>
        <w:rPr>
          <w:b/>
          <w:bCs/>
        </w:rPr>
        <w:t>55</w:t>
      </w:r>
      <w:r>
        <w:t>:324–30.</w:t>
      </w:r>
    </w:p>
    <w:p w14:paraId="4414D570" w14:textId="77777777" w:rsidR="008C1487" w:rsidRDefault="00571DA9">
      <w:pPr>
        <w:widowControl w:val="0"/>
        <w:spacing w:line="240" w:lineRule="auto"/>
        <w:ind w:left="640" w:hanging="640"/>
      </w:pPr>
      <w:r>
        <w:t xml:space="preserve">13 </w:t>
      </w:r>
      <w:r>
        <w:tab/>
        <w:t>Breyer B, Bluemke M. Deutsche Version der Positive and Negative Affect Schedule PANAS (GESIS Panel). 2016.</w:t>
      </w:r>
    </w:p>
    <w:p w14:paraId="6E4CF0CB" w14:textId="77777777" w:rsidR="008C1487" w:rsidRDefault="00571DA9">
      <w:r>
        <w:fldChar w:fldCharType="end"/>
      </w:r>
    </w:p>
    <w:p w14:paraId="18BE840D" w14:textId="77777777" w:rsidR="008C1487" w:rsidRDefault="008C148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120"/>
        <w:ind w:right="120"/>
        <w:jc w:val="both"/>
        <w:rPr>
          <w:rFonts w:asciiTheme="minorHAnsi" w:hAnsiTheme="minorHAnsi" w:cstheme="minorHAnsi"/>
          <w:color w:val="000000" w:themeColor="text1"/>
          <w:highlight w:val="yellow"/>
        </w:rPr>
      </w:pPr>
    </w:p>
    <w:sectPr w:rsidR="008C1487">
      <w:headerReference w:type="default" r:id="rId18"/>
      <w:footerReference w:type="even" r:id="rId19"/>
      <w:footerReference w:type="default" r:id="rId20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53804" w14:textId="77777777" w:rsidR="008C1487" w:rsidRDefault="00571DA9">
      <w:pPr>
        <w:spacing w:after="0" w:line="240" w:lineRule="auto"/>
      </w:pPr>
      <w:r>
        <w:separator/>
      </w:r>
    </w:p>
  </w:endnote>
  <w:endnote w:type="continuationSeparator" w:id="0">
    <w:p w14:paraId="6FA2C479" w14:textId="77777777" w:rsidR="008C1487" w:rsidRDefault="00571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FreeSans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Arial"/>
    <w:charset w:val="00"/>
    <w:family w:val="auto"/>
    <w:pitch w:val="default"/>
  </w:font>
  <w:font w:name="Helvetica">
    <w:panose1 w:val="020B0604020202020204"/>
    <w:charset w:val="00"/>
    <w:family w:val="auto"/>
    <w:pitch w:val="default"/>
  </w:font>
  <w:font w:name="Asana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3915515"/>
      <w:docPartObj>
        <w:docPartGallery w:val="Page Numbers (Bottom of Page)"/>
        <w:docPartUnique/>
      </w:docPartObj>
    </w:sdtPr>
    <w:sdtEndPr/>
    <w:sdtContent>
      <w:p w14:paraId="7A5E038A" w14:textId="77777777" w:rsidR="008C1487" w:rsidRDefault="00571DA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3BABEAC" w14:textId="77777777" w:rsidR="008C1487" w:rsidRDefault="008C148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4590027"/>
      <w:docPartObj>
        <w:docPartGallery w:val="Page Numbers (Bottom of Page)"/>
        <w:docPartUnique/>
      </w:docPartObj>
    </w:sdtPr>
    <w:sdtEndPr/>
    <w:sdtContent>
      <w:p w14:paraId="62DAE809" w14:textId="77777777" w:rsidR="008C1487" w:rsidRDefault="00571DA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14:paraId="03048E85" w14:textId="77777777" w:rsidR="008C1487" w:rsidRDefault="008C148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17193" w14:textId="77777777" w:rsidR="008C1487" w:rsidRDefault="00571DA9">
      <w:pPr>
        <w:spacing w:after="0" w:line="240" w:lineRule="auto"/>
      </w:pPr>
      <w:r>
        <w:separator/>
      </w:r>
    </w:p>
  </w:footnote>
  <w:footnote w:type="continuationSeparator" w:id="0">
    <w:p w14:paraId="39DEEADF" w14:textId="77777777" w:rsidR="008C1487" w:rsidRDefault="00571D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3A797" w14:textId="77777777" w:rsidR="008C1487" w:rsidRDefault="00571DA9">
    <w:pPr>
      <w:rPr>
        <w:b/>
        <w:bCs/>
        <w:lang w:val="en-GB"/>
      </w:rPr>
    </w:pPr>
    <w:r>
      <w:rPr>
        <w:rFonts w:asciiTheme="minorHAnsi" w:hAnsiTheme="minorHAnsi" w:cstheme="minorHAnsi"/>
        <w:b/>
        <w:bCs/>
        <w:lang w:val="en-GB"/>
      </w:rPr>
      <w:t xml:space="preserve">Supplementary Information of behavioural results </w:t>
    </w:r>
    <w:r>
      <w:rPr>
        <w:rFonts w:asciiTheme="minorHAnsi" w:hAnsiTheme="minorHAnsi" w:cstheme="minorHAnsi"/>
        <w:b/>
        <w:bCs/>
        <w:lang w:val="en-GB"/>
      </w:rPr>
      <w:tab/>
    </w:r>
    <w:r>
      <w:rPr>
        <w:rFonts w:asciiTheme="minorHAnsi" w:hAnsiTheme="minorHAnsi" w:cstheme="minorHAnsi"/>
        <w:b/>
        <w:bCs/>
        <w:lang w:val="en-GB"/>
      </w:rPr>
      <w:tab/>
    </w:r>
    <w:r>
      <w:rPr>
        <w:rFonts w:asciiTheme="minorHAnsi" w:hAnsiTheme="minorHAnsi" w:cstheme="minorHAnsi"/>
        <w:b/>
        <w:bCs/>
        <w:lang w:val="en-GB"/>
      </w:rPr>
      <w:tab/>
    </w:r>
    <w:r>
      <w:rPr>
        <w:rFonts w:asciiTheme="minorHAnsi" w:hAnsiTheme="minorHAnsi" w:cstheme="minorHAnsi"/>
        <w:b/>
        <w:bCs/>
        <w:lang w:val="en-GB"/>
      </w:rPr>
      <w:tab/>
      <w:t>Medawar et al.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61DC0"/>
    <w:multiLevelType w:val="hybridMultilevel"/>
    <w:tmpl w:val="26169B12"/>
    <w:lvl w:ilvl="0" w:tplc="AA24C9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3F4D52C">
      <w:start w:val="1"/>
      <w:numFmt w:val="lowerLetter"/>
      <w:lvlText w:val="%2."/>
      <w:lvlJc w:val="left"/>
      <w:pPr>
        <w:ind w:left="1440" w:hanging="360"/>
      </w:pPr>
    </w:lvl>
    <w:lvl w:ilvl="2" w:tplc="75F81FD0">
      <w:start w:val="1"/>
      <w:numFmt w:val="lowerRoman"/>
      <w:lvlText w:val="%3."/>
      <w:lvlJc w:val="right"/>
      <w:pPr>
        <w:ind w:left="2160" w:hanging="180"/>
      </w:pPr>
    </w:lvl>
    <w:lvl w:ilvl="3" w:tplc="FADC8BBE">
      <w:start w:val="1"/>
      <w:numFmt w:val="decimal"/>
      <w:lvlText w:val="%4."/>
      <w:lvlJc w:val="left"/>
      <w:pPr>
        <w:ind w:left="2880" w:hanging="360"/>
      </w:pPr>
    </w:lvl>
    <w:lvl w:ilvl="4" w:tplc="894C8DA6">
      <w:start w:val="1"/>
      <w:numFmt w:val="lowerLetter"/>
      <w:lvlText w:val="%5."/>
      <w:lvlJc w:val="left"/>
      <w:pPr>
        <w:ind w:left="3600" w:hanging="360"/>
      </w:pPr>
    </w:lvl>
    <w:lvl w:ilvl="5" w:tplc="BDFE4CFC">
      <w:start w:val="1"/>
      <w:numFmt w:val="lowerRoman"/>
      <w:lvlText w:val="%6."/>
      <w:lvlJc w:val="right"/>
      <w:pPr>
        <w:ind w:left="4320" w:hanging="180"/>
      </w:pPr>
    </w:lvl>
    <w:lvl w:ilvl="6" w:tplc="E5AEF21A">
      <w:start w:val="1"/>
      <w:numFmt w:val="decimal"/>
      <w:lvlText w:val="%7."/>
      <w:lvlJc w:val="left"/>
      <w:pPr>
        <w:ind w:left="5040" w:hanging="360"/>
      </w:pPr>
    </w:lvl>
    <w:lvl w:ilvl="7" w:tplc="7E26DB10">
      <w:start w:val="1"/>
      <w:numFmt w:val="lowerLetter"/>
      <w:lvlText w:val="%8."/>
      <w:lvlJc w:val="left"/>
      <w:pPr>
        <w:ind w:left="5760" w:hanging="360"/>
      </w:pPr>
    </w:lvl>
    <w:lvl w:ilvl="8" w:tplc="708AD11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F501B"/>
    <w:multiLevelType w:val="hybridMultilevel"/>
    <w:tmpl w:val="BC00E4DC"/>
    <w:styleLink w:val="Alphabetisch"/>
    <w:lvl w:ilvl="0" w:tplc="5CD48E7E">
      <w:start w:val="1"/>
      <w:numFmt w:val="upperLetter"/>
      <w:pStyle w:val="Alphabetisch"/>
      <w:lvlText w:val="%1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9" w:hanging="289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1" w:tplc="1618E026">
      <w:start w:val="1"/>
      <w:numFmt w:val="upperLetter"/>
      <w:lvlText w:val="%2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289" w:hanging="289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2" w:tplc="969206BE">
      <w:start w:val="1"/>
      <w:numFmt w:val="upperLetter"/>
      <w:lvlText w:val="%3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289" w:hanging="289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3" w:tplc="FAB0EE46">
      <w:start w:val="1"/>
      <w:numFmt w:val="upperLetter"/>
      <w:lvlText w:val="%4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289" w:hanging="289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4" w:tplc="A094DAD2">
      <w:start w:val="1"/>
      <w:numFmt w:val="upperLetter"/>
      <w:lvlText w:val="%5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289" w:hanging="289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5" w:tplc="6212B206">
      <w:start w:val="1"/>
      <w:numFmt w:val="upperLetter"/>
      <w:lvlText w:val="%6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289" w:hanging="289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6" w:tplc="42FE71EA">
      <w:start w:val="1"/>
      <w:numFmt w:val="upperLetter"/>
      <w:lvlText w:val="%7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6289" w:hanging="289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7" w:tplc="A5703C46">
      <w:start w:val="1"/>
      <w:numFmt w:val="upperLetter"/>
      <w:lvlText w:val="%8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920"/>
          <w:tab w:val="left" w:pos="8640"/>
        </w:tabs>
        <w:ind w:left="7289" w:hanging="289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8" w:tplc="B1DAA058">
      <w:start w:val="1"/>
      <w:numFmt w:val="upperLetter"/>
      <w:lvlText w:val="%9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8289" w:hanging="289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</w:abstractNum>
  <w:abstractNum w:abstractNumId="2" w15:restartNumberingAfterBreak="0">
    <w:nsid w:val="1E93351C"/>
    <w:multiLevelType w:val="hybridMultilevel"/>
    <w:tmpl w:val="5082E6C6"/>
    <w:lvl w:ilvl="0" w:tplc="E226863E">
      <w:start w:val="1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A36C03F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402ED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8F1EED64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A822A22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7F46358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8EDC209A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11544AE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78A6100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E254C5"/>
    <w:multiLevelType w:val="hybridMultilevel"/>
    <w:tmpl w:val="7DAEE0C6"/>
    <w:lvl w:ilvl="0" w:tplc="CEE233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1455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3299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98AC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AEEA3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F0BA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7297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40F35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F8B5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60FEA"/>
    <w:multiLevelType w:val="hybridMultilevel"/>
    <w:tmpl w:val="8D3E1CFA"/>
    <w:lvl w:ilvl="0" w:tplc="12408E4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</w:rPr>
    </w:lvl>
    <w:lvl w:ilvl="1" w:tplc="FEA21D24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 w:tplc="46CA01FC">
      <w:start w:val="1"/>
      <w:numFmt w:val="bullet"/>
      <w:lvlText w:val="§"/>
      <w:lvlJc w:val="left"/>
      <w:pPr>
        <w:ind w:left="1800" w:hanging="360"/>
      </w:pPr>
      <w:rPr>
        <w:rFonts w:ascii="Wingdings" w:eastAsia="Wingdings" w:hAnsi="Wingdings" w:cs="Wingdings"/>
      </w:rPr>
    </w:lvl>
    <w:lvl w:ilvl="3" w:tplc="7584E47A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</w:rPr>
    </w:lvl>
    <w:lvl w:ilvl="4" w:tplc="AC76DE76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 w:tplc="0352A982">
      <w:start w:val="1"/>
      <w:numFmt w:val="bullet"/>
      <w:lvlText w:val="§"/>
      <w:lvlJc w:val="left"/>
      <w:pPr>
        <w:ind w:left="3960" w:hanging="360"/>
      </w:pPr>
      <w:rPr>
        <w:rFonts w:ascii="Wingdings" w:eastAsia="Wingdings" w:hAnsi="Wingdings" w:cs="Wingdings"/>
      </w:rPr>
    </w:lvl>
    <w:lvl w:ilvl="6" w:tplc="58702332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</w:rPr>
    </w:lvl>
    <w:lvl w:ilvl="7" w:tplc="8AD0F47C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 w:tplc="F5D6B124">
      <w:start w:val="1"/>
      <w:numFmt w:val="bullet"/>
      <w:lvlText w:val="§"/>
      <w:lvlJc w:val="left"/>
      <w:pPr>
        <w:ind w:left="6120" w:hanging="360"/>
      </w:pPr>
      <w:rPr>
        <w:rFonts w:ascii="Wingdings" w:eastAsia="Wingdings" w:hAnsi="Wingdings" w:cs="Wingdings"/>
      </w:rPr>
    </w:lvl>
  </w:abstractNum>
  <w:abstractNum w:abstractNumId="5" w15:restartNumberingAfterBreak="0">
    <w:nsid w:val="2C9C11E4"/>
    <w:multiLevelType w:val="hybridMultilevel"/>
    <w:tmpl w:val="BC00E4DC"/>
    <w:numStyleLink w:val="Alphabetisch"/>
  </w:abstractNum>
  <w:abstractNum w:abstractNumId="6" w15:restartNumberingAfterBreak="0">
    <w:nsid w:val="32BB7ACD"/>
    <w:multiLevelType w:val="hybridMultilevel"/>
    <w:tmpl w:val="DAC2D844"/>
    <w:lvl w:ilvl="0" w:tplc="3A96089C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823CA0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2258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0627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9ABD0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0C5D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BA97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9EC6B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243A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3E4029"/>
    <w:multiLevelType w:val="hybridMultilevel"/>
    <w:tmpl w:val="3D88FFBC"/>
    <w:lvl w:ilvl="0" w:tplc="6C00A7C6">
      <w:start w:val="1"/>
      <w:numFmt w:val="none"/>
      <w:suff w:val="nothing"/>
      <w:lvlText w:val=""/>
      <w:lvlJc w:val="left"/>
      <w:pPr>
        <w:ind w:left="0" w:firstLine="0"/>
      </w:pPr>
    </w:lvl>
    <w:lvl w:ilvl="1" w:tplc="D2C8C216">
      <w:start w:val="1"/>
      <w:numFmt w:val="none"/>
      <w:suff w:val="nothing"/>
      <w:lvlText w:val=""/>
      <w:lvlJc w:val="left"/>
      <w:pPr>
        <w:ind w:left="0" w:firstLine="0"/>
      </w:pPr>
    </w:lvl>
    <w:lvl w:ilvl="2" w:tplc="67A6E164">
      <w:start w:val="1"/>
      <w:numFmt w:val="none"/>
      <w:suff w:val="nothing"/>
      <w:lvlText w:val=""/>
      <w:lvlJc w:val="left"/>
      <w:pPr>
        <w:ind w:left="0" w:firstLine="0"/>
      </w:pPr>
    </w:lvl>
    <w:lvl w:ilvl="3" w:tplc="666A8EC4">
      <w:start w:val="1"/>
      <w:numFmt w:val="none"/>
      <w:suff w:val="nothing"/>
      <w:lvlText w:val=""/>
      <w:lvlJc w:val="left"/>
      <w:pPr>
        <w:ind w:left="0" w:firstLine="0"/>
      </w:pPr>
    </w:lvl>
    <w:lvl w:ilvl="4" w:tplc="76FE92E4">
      <w:start w:val="1"/>
      <w:numFmt w:val="none"/>
      <w:suff w:val="nothing"/>
      <w:lvlText w:val=""/>
      <w:lvlJc w:val="left"/>
      <w:pPr>
        <w:ind w:left="0" w:firstLine="0"/>
      </w:pPr>
    </w:lvl>
    <w:lvl w:ilvl="5" w:tplc="A8FEC446">
      <w:start w:val="1"/>
      <w:numFmt w:val="none"/>
      <w:suff w:val="nothing"/>
      <w:lvlText w:val=""/>
      <w:lvlJc w:val="left"/>
      <w:pPr>
        <w:ind w:left="0" w:firstLine="0"/>
      </w:pPr>
    </w:lvl>
    <w:lvl w:ilvl="6" w:tplc="5CD018C8">
      <w:start w:val="1"/>
      <w:numFmt w:val="none"/>
      <w:suff w:val="nothing"/>
      <w:lvlText w:val=""/>
      <w:lvlJc w:val="left"/>
      <w:pPr>
        <w:ind w:left="0" w:firstLine="0"/>
      </w:pPr>
    </w:lvl>
    <w:lvl w:ilvl="7" w:tplc="2C4A641E">
      <w:start w:val="1"/>
      <w:numFmt w:val="none"/>
      <w:suff w:val="nothing"/>
      <w:lvlText w:val=""/>
      <w:lvlJc w:val="left"/>
      <w:pPr>
        <w:ind w:left="0" w:firstLine="0"/>
      </w:pPr>
    </w:lvl>
    <w:lvl w:ilvl="8" w:tplc="572E006A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3F393D0C"/>
    <w:multiLevelType w:val="hybridMultilevel"/>
    <w:tmpl w:val="76843CDA"/>
    <w:lvl w:ilvl="0" w:tplc="C980D4B8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3EDE5B2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F62ED00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68B8E3C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38A8183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88A6C37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E094208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3592882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D59449A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9" w15:restartNumberingAfterBreak="0">
    <w:nsid w:val="417C7443"/>
    <w:multiLevelType w:val="hybridMultilevel"/>
    <w:tmpl w:val="1A1E42F4"/>
    <w:styleLink w:val="Punkte"/>
    <w:lvl w:ilvl="0" w:tplc="D916D9CE">
      <w:start w:val="1"/>
      <w:numFmt w:val="bullet"/>
      <w:pStyle w:val="Punkte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74" w:hanging="174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1" w:tplc="5132541A">
      <w:start w:val="1"/>
      <w:numFmt w:val="bullet"/>
      <w:lvlText w:val="•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74" w:hanging="174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2" w:tplc="C51696CC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374" w:hanging="174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3" w:tplc="88C44CD4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974" w:hanging="174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4" w:tplc="B93CD748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574" w:hanging="174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5" w:tplc="A7E2147A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174" w:hanging="174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6" w:tplc="F494676C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774" w:hanging="174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7" w:tplc="2C449464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374" w:hanging="174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8" w:tplc="401CF03C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974" w:hanging="174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</w:abstractNum>
  <w:abstractNum w:abstractNumId="10" w15:restartNumberingAfterBreak="0">
    <w:nsid w:val="438220EF"/>
    <w:multiLevelType w:val="hybridMultilevel"/>
    <w:tmpl w:val="66B22C36"/>
    <w:lvl w:ilvl="0" w:tplc="5A70C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FAD7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480F2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D227E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98D0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3E1E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260F7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7CD30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E8F61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B7D3448"/>
    <w:multiLevelType w:val="hybridMultilevel"/>
    <w:tmpl w:val="EE18AA44"/>
    <w:lvl w:ilvl="0" w:tplc="6450C868">
      <w:start w:val="1"/>
      <w:numFmt w:val="bullet"/>
      <w:lvlText w:val="·"/>
      <w:lvlJc w:val="left"/>
      <w:pPr>
        <w:ind w:left="720" w:hanging="340"/>
      </w:pPr>
      <w:rPr>
        <w:rFonts w:cs="Symbol"/>
      </w:rPr>
    </w:lvl>
    <w:lvl w:ilvl="1" w:tplc="F944716E">
      <w:start w:val="1"/>
      <w:numFmt w:val="bullet"/>
      <w:lvlText w:val="o"/>
      <w:lvlJc w:val="left"/>
      <w:pPr>
        <w:ind w:left="1440" w:hanging="340"/>
      </w:pPr>
      <w:rPr>
        <w:rFonts w:cs="Courier New"/>
      </w:rPr>
    </w:lvl>
    <w:lvl w:ilvl="2" w:tplc="EB78EECA">
      <w:start w:val="1"/>
      <w:numFmt w:val="bullet"/>
      <w:lvlText w:val="§"/>
      <w:lvlJc w:val="left"/>
      <w:pPr>
        <w:ind w:left="2160" w:hanging="340"/>
      </w:pPr>
      <w:rPr>
        <w:rFonts w:cs="Wingdings"/>
      </w:rPr>
    </w:lvl>
    <w:lvl w:ilvl="3" w:tplc="398051AA">
      <w:start w:val="1"/>
      <w:numFmt w:val="bullet"/>
      <w:lvlText w:val="·"/>
      <w:lvlJc w:val="left"/>
      <w:pPr>
        <w:ind w:left="2880" w:hanging="340"/>
      </w:pPr>
      <w:rPr>
        <w:rFonts w:cs="Symbol"/>
      </w:rPr>
    </w:lvl>
    <w:lvl w:ilvl="4" w:tplc="4CF838A8">
      <w:start w:val="1"/>
      <w:numFmt w:val="bullet"/>
      <w:lvlText w:val="o"/>
      <w:lvlJc w:val="left"/>
      <w:pPr>
        <w:ind w:left="3600" w:hanging="340"/>
      </w:pPr>
      <w:rPr>
        <w:rFonts w:cs="Courier New"/>
      </w:rPr>
    </w:lvl>
    <w:lvl w:ilvl="5" w:tplc="1714CF04">
      <w:start w:val="1"/>
      <w:numFmt w:val="bullet"/>
      <w:lvlText w:val="§"/>
      <w:lvlJc w:val="left"/>
      <w:pPr>
        <w:ind w:left="4320" w:hanging="340"/>
      </w:pPr>
      <w:rPr>
        <w:rFonts w:cs="Wingdings"/>
      </w:rPr>
    </w:lvl>
    <w:lvl w:ilvl="6" w:tplc="6952F506">
      <w:start w:val="1"/>
      <w:numFmt w:val="bullet"/>
      <w:lvlText w:val="·"/>
      <w:lvlJc w:val="left"/>
      <w:pPr>
        <w:ind w:left="5040" w:hanging="340"/>
      </w:pPr>
      <w:rPr>
        <w:rFonts w:cs="Symbol"/>
      </w:rPr>
    </w:lvl>
    <w:lvl w:ilvl="7" w:tplc="78C8283A">
      <w:start w:val="1"/>
      <w:numFmt w:val="bullet"/>
      <w:lvlText w:val="o"/>
      <w:lvlJc w:val="left"/>
      <w:pPr>
        <w:ind w:left="5760" w:hanging="340"/>
      </w:pPr>
      <w:rPr>
        <w:rFonts w:cs="Courier New"/>
      </w:rPr>
    </w:lvl>
    <w:lvl w:ilvl="8" w:tplc="90C698C6">
      <w:start w:val="1"/>
      <w:numFmt w:val="bullet"/>
      <w:lvlText w:val="§"/>
      <w:lvlJc w:val="left"/>
      <w:pPr>
        <w:ind w:left="6480" w:hanging="340"/>
      </w:pPr>
      <w:rPr>
        <w:rFonts w:cs="Wingdings"/>
      </w:rPr>
    </w:lvl>
  </w:abstractNum>
  <w:abstractNum w:abstractNumId="12" w15:restartNumberingAfterBreak="0">
    <w:nsid w:val="4F0E080C"/>
    <w:multiLevelType w:val="hybridMultilevel"/>
    <w:tmpl w:val="1A1E42F4"/>
    <w:numStyleLink w:val="Punkte"/>
  </w:abstractNum>
  <w:abstractNum w:abstractNumId="13" w15:restartNumberingAfterBreak="0">
    <w:nsid w:val="539E2757"/>
    <w:multiLevelType w:val="hybridMultilevel"/>
    <w:tmpl w:val="FC34FEB2"/>
    <w:lvl w:ilvl="0" w:tplc="7CD2FA8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9780714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F506A6F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357ADC7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C75A584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5A4A1FF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66542D7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32C0455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AE6CDE3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4" w15:restartNumberingAfterBreak="0">
    <w:nsid w:val="53CF6220"/>
    <w:multiLevelType w:val="hybridMultilevel"/>
    <w:tmpl w:val="7BA6265E"/>
    <w:lvl w:ilvl="0" w:tplc="4670831A">
      <w:start w:val="1"/>
      <w:numFmt w:val="bullet"/>
      <w:lvlText w:val="–"/>
      <w:lvlJc w:val="left"/>
      <w:pPr>
        <w:ind w:left="360" w:hanging="360"/>
      </w:pPr>
      <w:rPr>
        <w:rFonts w:ascii="Arial" w:eastAsia="Arial" w:hAnsi="Arial" w:cs="Arial"/>
      </w:rPr>
    </w:lvl>
    <w:lvl w:ilvl="1" w:tplc="261C4EDE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 w:tplc="F80224A4">
      <w:start w:val="1"/>
      <w:numFmt w:val="bullet"/>
      <w:lvlText w:val="§"/>
      <w:lvlJc w:val="left"/>
      <w:pPr>
        <w:ind w:left="1800" w:hanging="360"/>
      </w:pPr>
      <w:rPr>
        <w:rFonts w:ascii="Wingdings" w:eastAsia="Wingdings" w:hAnsi="Wingdings" w:cs="Wingdings"/>
      </w:rPr>
    </w:lvl>
    <w:lvl w:ilvl="3" w:tplc="04E64224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</w:rPr>
    </w:lvl>
    <w:lvl w:ilvl="4" w:tplc="EC4A6FC2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 w:tplc="EB966396">
      <w:start w:val="1"/>
      <w:numFmt w:val="bullet"/>
      <w:lvlText w:val="§"/>
      <w:lvlJc w:val="left"/>
      <w:pPr>
        <w:ind w:left="3960" w:hanging="360"/>
      </w:pPr>
      <w:rPr>
        <w:rFonts w:ascii="Wingdings" w:eastAsia="Wingdings" w:hAnsi="Wingdings" w:cs="Wingdings"/>
      </w:rPr>
    </w:lvl>
    <w:lvl w:ilvl="6" w:tplc="F88CBB58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</w:rPr>
    </w:lvl>
    <w:lvl w:ilvl="7" w:tplc="B6FA0394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 w:tplc="ADE020C4">
      <w:start w:val="1"/>
      <w:numFmt w:val="bullet"/>
      <w:lvlText w:val="§"/>
      <w:lvlJc w:val="left"/>
      <w:pPr>
        <w:ind w:left="6120" w:hanging="360"/>
      </w:pPr>
      <w:rPr>
        <w:rFonts w:ascii="Wingdings" w:eastAsia="Wingdings" w:hAnsi="Wingdings" w:cs="Wingdings"/>
      </w:rPr>
    </w:lvl>
  </w:abstractNum>
  <w:abstractNum w:abstractNumId="15" w15:restartNumberingAfterBreak="0">
    <w:nsid w:val="5D6072B2"/>
    <w:multiLevelType w:val="hybridMultilevel"/>
    <w:tmpl w:val="D6CCF884"/>
    <w:lvl w:ilvl="0" w:tplc="6DCA42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D806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564C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5E34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FC68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421B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6635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E2048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AA5D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EE4B46"/>
    <w:multiLevelType w:val="hybridMultilevel"/>
    <w:tmpl w:val="E37C9E22"/>
    <w:lvl w:ilvl="0" w:tplc="21EE0FE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9C04E508">
      <w:start w:val="1"/>
      <w:numFmt w:val="lowerLetter"/>
      <w:lvlText w:val="%2."/>
      <w:lvlJc w:val="left"/>
      <w:pPr>
        <w:ind w:left="1080" w:hanging="360"/>
      </w:pPr>
    </w:lvl>
    <w:lvl w:ilvl="2" w:tplc="E8906392">
      <w:start w:val="1"/>
      <w:numFmt w:val="lowerRoman"/>
      <w:lvlText w:val="%3."/>
      <w:lvlJc w:val="right"/>
      <w:pPr>
        <w:ind w:left="1800" w:hanging="180"/>
      </w:pPr>
    </w:lvl>
    <w:lvl w:ilvl="3" w:tplc="53880488">
      <w:start w:val="1"/>
      <w:numFmt w:val="decimal"/>
      <w:lvlText w:val="%4."/>
      <w:lvlJc w:val="left"/>
      <w:pPr>
        <w:ind w:left="2520" w:hanging="360"/>
      </w:pPr>
    </w:lvl>
    <w:lvl w:ilvl="4" w:tplc="44D4F080">
      <w:start w:val="1"/>
      <w:numFmt w:val="lowerLetter"/>
      <w:lvlText w:val="%5."/>
      <w:lvlJc w:val="left"/>
      <w:pPr>
        <w:ind w:left="3240" w:hanging="360"/>
      </w:pPr>
    </w:lvl>
    <w:lvl w:ilvl="5" w:tplc="F5984E2E">
      <w:start w:val="1"/>
      <w:numFmt w:val="lowerRoman"/>
      <w:lvlText w:val="%6."/>
      <w:lvlJc w:val="right"/>
      <w:pPr>
        <w:ind w:left="3960" w:hanging="180"/>
      </w:pPr>
    </w:lvl>
    <w:lvl w:ilvl="6" w:tplc="A7480C34">
      <w:start w:val="1"/>
      <w:numFmt w:val="decimal"/>
      <w:lvlText w:val="%7."/>
      <w:lvlJc w:val="left"/>
      <w:pPr>
        <w:ind w:left="4680" w:hanging="360"/>
      </w:pPr>
    </w:lvl>
    <w:lvl w:ilvl="7" w:tplc="73702DE4">
      <w:start w:val="1"/>
      <w:numFmt w:val="lowerLetter"/>
      <w:lvlText w:val="%8."/>
      <w:lvlJc w:val="left"/>
      <w:pPr>
        <w:ind w:left="5400" w:hanging="360"/>
      </w:pPr>
    </w:lvl>
    <w:lvl w:ilvl="8" w:tplc="F26CB550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65D3FCE"/>
    <w:multiLevelType w:val="hybridMultilevel"/>
    <w:tmpl w:val="2806D292"/>
    <w:lvl w:ilvl="0" w:tplc="AA10B9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32FC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4A68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D4E1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F62B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F6F9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6A0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2EE0A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B490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CA0896"/>
    <w:multiLevelType w:val="hybridMultilevel"/>
    <w:tmpl w:val="1368C792"/>
    <w:lvl w:ilvl="0" w:tplc="DEB8E1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8CC0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AADF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A229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DA420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E24C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54D2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9E5E3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9829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A136F0"/>
    <w:multiLevelType w:val="hybridMultilevel"/>
    <w:tmpl w:val="CB2E3758"/>
    <w:lvl w:ilvl="0" w:tplc="903A9BC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83D044D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A8CC156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A462F50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92D6C57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32BEF4D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3C96B0E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2F42568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F098BDA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num w:numId="1">
    <w:abstractNumId w:val="11"/>
  </w:num>
  <w:num w:numId="2">
    <w:abstractNumId w:val="7"/>
  </w:num>
  <w:num w:numId="3">
    <w:abstractNumId w:val="4"/>
  </w:num>
  <w:num w:numId="4">
    <w:abstractNumId w:val="13"/>
  </w:num>
  <w:num w:numId="5">
    <w:abstractNumId w:val="16"/>
  </w:num>
  <w:num w:numId="6">
    <w:abstractNumId w:val="6"/>
  </w:num>
  <w:num w:numId="7">
    <w:abstractNumId w:val="2"/>
  </w:num>
  <w:num w:numId="8">
    <w:abstractNumId w:val="14"/>
  </w:num>
  <w:num w:numId="9">
    <w:abstractNumId w:val="8"/>
  </w:num>
  <w:num w:numId="10">
    <w:abstractNumId w:val="19"/>
  </w:num>
  <w:num w:numId="11">
    <w:abstractNumId w:val="1"/>
  </w:num>
  <w:num w:numId="12">
    <w:abstractNumId w:val="5"/>
  </w:num>
  <w:num w:numId="13">
    <w:abstractNumId w:val="9"/>
  </w:num>
  <w:num w:numId="14">
    <w:abstractNumId w:val="12"/>
  </w:num>
  <w:num w:numId="15">
    <w:abstractNumId w:val="5"/>
    <w:lvlOverride w:ilvl="0">
      <w:startOverride w:val="1"/>
      <w:lvl w:ilvl="0" w:tplc="91EEE660">
        <w:start w:val="1"/>
        <w:numFmt w:val="lowerLetter"/>
        <w:lvlText w:val="%1)"/>
        <w:lvlJc w:val="left"/>
        <w:pPr>
          <w:ind w:left="289" w:hanging="289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1">
      <w:startOverride w:val="1"/>
      <w:lvl w:ilvl="1" w:tplc="B422F874">
        <w:start w:val="1"/>
        <w:numFmt w:val="lowerLetter"/>
        <w:lvlText w:val="%2)"/>
        <w:lvlJc w:val="left"/>
        <w:pPr>
          <w:ind w:left="1289" w:hanging="289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2">
      <w:startOverride w:val="1"/>
      <w:lvl w:ilvl="2" w:tplc="23B40126">
        <w:start w:val="1"/>
        <w:numFmt w:val="lowerLetter"/>
        <w:lvlText w:val="%3)"/>
        <w:lvlJc w:val="left"/>
        <w:pPr>
          <w:ind w:left="2289" w:hanging="289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3">
      <w:startOverride w:val="1"/>
      <w:lvl w:ilvl="3" w:tplc="63DA1742">
        <w:start w:val="1"/>
        <w:numFmt w:val="lowerLetter"/>
        <w:lvlText w:val="%4)"/>
        <w:lvlJc w:val="left"/>
        <w:pPr>
          <w:ind w:left="3289" w:hanging="289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4">
      <w:startOverride w:val="1"/>
      <w:lvl w:ilvl="4" w:tplc="80E4482A">
        <w:start w:val="1"/>
        <w:numFmt w:val="lowerLetter"/>
        <w:lvlText w:val="%5)"/>
        <w:lvlJc w:val="left"/>
        <w:pPr>
          <w:ind w:left="4289" w:hanging="289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5">
      <w:startOverride w:val="1"/>
      <w:lvl w:ilvl="5" w:tplc="0B064F2A">
        <w:start w:val="1"/>
        <w:numFmt w:val="lowerLetter"/>
        <w:lvlText w:val="%6)"/>
        <w:lvlJc w:val="left"/>
        <w:pPr>
          <w:ind w:left="5289" w:hanging="289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6">
      <w:startOverride w:val="1"/>
      <w:lvl w:ilvl="6" w:tplc="8CD4138E">
        <w:start w:val="1"/>
        <w:numFmt w:val="lowerLetter"/>
        <w:lvlText w:val="%7)"/>
        <w:lvlJc w:val="left"/>
        <w:pPr>
          <w:ind w:left="6289" w:hanging="289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7">
      <w:startOverride w:val="1"/>
      <w:lvl w:ilvl="7" w:tplc="74963110">
        <w:start w:val="1"/>
        <w:numFmt w:val="lowerLetter"/>
        <w:lvlText w:val="%8)"/>
        <w:lvlJc w:val="left"/>
        <w:pPr>
          <w:ind w:left="7289" w:hanging="289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8">
      <w:startOverride w:val="1"/>
      <w:lvl w:ilvl="8" w:tplc="B62E8512">
        <w:start w:val="1"/>
        <w:numFmt w:val="lowerLetter"/>
        <w:lvlText w:val="%9)"/>
        <w:lvlJc w:val="left"/>
        <w:pPr>
          <w:ind w:left="8289" w:hanging="289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</w:num>
  <w:num w:numId="16">
    <w:abstractNumId w:val="15"/>
  </w:num>
  <w:num w:numId="17">
    <w:abstractNumId w:val="17"/>
  </w:num>
  <w:num w:numId="18">
    <w:abstractNumId w:val="3"/>
  </w:num>
  <w:num w:numId="19">
    <w:abstractNumId w:val="0"/>
  </w:num>
  <w:num w:numId="20">
    <w:abstractNumId w:val="10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487"/>
    <w:rsid w:val="00571DA9"/>
    <w:rsid w:val="008C1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41D7C6-DC34-4F05-A2D2-62B87BCA2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Arial" w:eastAsia="Arial" w:hAnsi="Arial" w:cs="Arial"/>
      <w:sz w:val="22"/>
      <w:szCs w:val="22"/>
      <w:lang w:val="en-US"/>
    </w:rPr>
  </w:style>
  <w:style w:type="paragraph" w:styleId="Heading1">
    <w:name w:val="heading 1"/>
    <w:basedOn w:val="Normal"/>
    <w:link w:val="Heading1Char1"/>
    <w:uiPriority w:val="9"/>
    <w:qFormat/>
    <w:pPr>
      <w:keepNext/>
      <w:keepLines/>
      <w:shd w:val="clear" w:color="FFFFFF" w:fill="FFFFFF"/>
      <w:spacing w:before="480"/>
      <w:outlineLvl w:val="0"/>
    </w:pPr>
    <w:rPr>
      <w:sz w:val="40"/>
      <w:szCs w:val="40"/>
    </w:rPr>
  </w:style>
  <w:style w:type="paragraph" w:styleId="Heading2">
    <w:name w:val="heading 2"/>
    <w:basedOn w:val="Normal"/>
    <w:link w:val="Heading2Char1"/>
    <w:uiPriority w:val="9"/>
    <w:unhideWhenUsed/>
    <w:qFormat/>
    <w:pPr>
      <w:keepNext/>
      <w:keepLines/>
      <w:shd w:val="clear" w:color="FFFFFF" w:fill="FFFFFF"/>
      <w:spacing w:before="360"/>
      <w:outlineLvl w:val="1"/>
    </w:pPr>
    <w:rPr>
      <w:sz w:val="34"/>
    </w:rPr>
  </w:style>
  <w:style w:type="paragraph" w:styleId="Heading3">
    <w:name w:val="heading 3"/>
    <w:basedOn w:val="Normal"/>
    <w:link w:val="Heading3Char1"/>
    <w:uiPriority w:val="9"/>
    <w:unhideWhenUsed/>
    <w:qFormat/>
    <w:pPr>
      <w:keepNext/>
      <w:keepLines/>
      <w:shd w:val="clear" w:color="FFFFFF" w:fill="FFFFFF"/>
      <w:spacing w:before="320"/>
      <w:outlineLvl w:val="2"/>
    </w:pPr>
    <w:rPr>
      <w:sz w:val="30"/>
      <w:szCs w:val="30"/>
    </w:rPr>
  </w:style>
  <w:style w:type="paragraph" w:styleId="Heading4">
    <w:name w:val="heading 4"/>
    <w:basedOn w:val="Normal"/>
    <w:link w:val="Heading4Char1"/>
    <w:uiPriority w:val="9"/>
    <w:unhideWhenUsed/>
    <w:qFormat/>
    <w:pPr>
      <w:keepNext/>
      <w:keepLines/>
      <w:shd w:val="clear" w:color="FFFFFF" w:fill="FFFFFF"/>
      <w:spacing w:before="320"/>
      <w:outlineLvl w:val="3"/>
    </w:pPr>
    <w:rPr>
      <w:b/>
      <w:bCs/>
      <w:sz w:val="26"/>
      <w:szCs w:val="26"/>
    </w:rPr>
  </w:style>
  <w:style w:type="paragraph" w:styleId="Heading5">
    <w:name w:val="heading 5"/>
    <w:basedOn w:val="Normal"/>
    <w:link w:val="Heading5Char1"/>
    <w:uiPriority w:val="9"/>
    <w:unhideWhenUsed/>
    <w:qFormat/>
    <w:pPr>
      <w:keepNext/>
      <w:keepLines/>
      <w:shd w:val="clear" w:color="FFFFFF" w:fill="FFFFFF"/>
      <w:spacing w:before="320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link w:val="Heading6Char1"/>
    <w:uiPriority w:val="9"/>
    <w:unhideWhenUsed/>
    <w:qFormat/>
    <w:pPr>
      <w:keepNext/>
      <w:keepLines/>
      <w:shd w:val="clear" w:color="FFFFFF" w:fill="FFFFFF"/>
      <w:spacing w:before="320"/>
      <w:outlineLvl w:val="5"/>
    </w:pPr>
    <w:rPr>
      <w:b/>
      <w:bCs/>
    </w:rPr>
  </w:style>
  <w:style w:type="paragraph" w:styleId="Heading7">
    <w:name w:val="heading 7"/>
    <w:basedOn w:val="Normal"/>
    <w:link w:val="Heading7Char1"/>
    <w:uiPriority w:val="9"/>
    <w:unhideWhenUsed/>
    <w:qFormat/>
    <w:pPr>
      <w:keepNext/>
      <w:keepLines/>
      <w:shd w:val="clear" w:color="FFFFFF" w:fill="FFFFFF"/>
      <w:spacing w:before="320"/>
      <w:outlineLvl w:val="6"/>
    </w:pPr>
    <w:rPr>
      <w:b/>
      <w:bCs/>
      <w:i/>
      <w:iCs/>
    </w:rPr>
  </w:style>
  <w:style w:type="paragraph" w:styleId="Heading8">
    <w:name w:val="heading 8"/>
    <w:basedOn w:val="Normal"/>
    <w:link w:val="Heading8Char1"/>
    <w:uiPriority w:val="9"/>
    <w:unhideWhenUsed/>
    <w:qFormat/>
    <w:pPr>
      <w:keepNext/>
      <w:keepLines/>
      <w:shd w:val="clear" w:color="FFFFFF" w:fill="FFFFFF"/>
      <w:spacing w:before="320"/>
      <w:outlineLvl w:val="7"/>
    </w:pPr>
    <w:rPr>
      <w:i/>
      <w:iCs/>
    </w:rPr>
  </w:style>
  <w:style w:type="paragraph" w:styleId="Heading9">
    <w:name w:val="heading 9"/>
    <w:basedOn w:val="Normal"/>
    <w:link w:val="Heading9Char1"/>
    <w:uiPriority w:val="9"/>
    <w:unhideWhenUsed/>
    <w:qFormat/>
    <w:pPr>
      <w:keepNext/>
      <w:keepLines/>
      <w:shd w:val="clear" w:color="FFFFFF" w:fill="FFFFFF"/>
      <w:spacing w:before="320"/>
      <w:outlineLvl w:val="8"/>
    </w:pPr>
    <w:rPr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basedOn w:val="DefaultParagraphFont"/>
    <w:link w:val="Heading1"/>
    <w:uiPriority w:val="9"/>
    <w:rPr>
      <w:rFonts w:ascii="Arial" w:eastAsia="Arial" w:hAnsi="Arial" w:cs="Arial"/>
      <w:sz w:val="40"/>
      <w:szCs w:val="40"/>
      <w:shd w:val="clear" w:color="FFFFFF" w:fill="FFFFFF"/>
      <w:lang w:val="en-US"/>
    </w:rPr>
  </w:style>
  <w:style w:type="character" w:customStyle="1" w:styleId="Heading2Char1">
    <w:name w:val="Heading 2 Char1"/>
    <w:basedOn w:val="DefaultParagraphFont"/>
    <w:link w:val="Heading2"/>
    <w:uiPriority w:val="9"/>
    <w:rPr>
      <w:rFonts w:ascii="Arial" w:eastAsia="Arial" w:hAnsi="Arial" w:cs="Arial"/>
      <w:sz w:val="34"/>
      <w:szCs w:val="22"/>
      <w:shd w:val="clear" w:color="FFFFFF" w:fill="FFFFFF"/>
      <w:lang w:val="en-US"/>
    </w:rPr>
  </w:style>
  <w:style w:type="character" w:customStyle="1" w:styleId="Heading3Char1">
    <w:name w:val="Heading 3 Char1"/>
    <w:basedOn w:val="DefaultParagraphFont"/>
    <w:link w:val="Heading3"/>
    <w:uiPriority w:val="9"/>
    <w:rPr>
      <w:rFonts w:ascii="Arial" w:eastAsia="Arial" w:hAnsi="Arial" w:cs="Arial"/>
      <w:sz w:val="30"/>
      <w:szCs w:val="30"/>
      <w:shd w:val="clear" w:color="FFFFFF" w:fill="FFFFFF"/>
      <w:lang w:val="en-US"/>
    </w:rPr>
  </w:style>
  <w:style w:type="character" w:customStyle="1" w:styleId="Heading4Char1">
    <w:name w:val="Heading 4 Char1"/>
    <w:basedOn w:val="DefaultParagraphFont"/>
    <w:link w:val="Heading4"/>
    <w:uiPriority w:val="9"/>
    <w:rPr>
      <w:rFonts w:ascii="Arial" w:eastAsia="Arial" w:hAnsi="Arial" w:cs="Arial"/>
      <w:b/>
      <w:bCs/>
      <w:sz w:val="26"/>
      <w:szCs w:val="26"/>
      <w:shd w:val="clear" w:color="FFFFFF" w:fill="FFFFFF"/>
      <w:lang w:val="en-US"/>
    </w:rPr>
  </w:style>
  <w:style w:type="character" w:customStyle="1" w:styleId="Heading5Char1">
    <w:name w:val="Heading 5 Char1"/>
    <w:basedOn w:val="DefaultParagraphFont"/>
    <w:link w:val="Heading5"/>
    <w:uiPriority w:val="9"/>
    <w:rPr>
      <w:rFonts w:ascii="Arial" w:eastAsia="Arial" w:hAnsi="Arial" w:cs="Arial"/>
      <w:b/>
      <w:bCs/>
      <w:shd w:val="clear" w:color="FFFFFF" w:fill="FFFFFF"/>
      <w:lang w:val="en-US"/>
    </w:rPr>
  </w:style>
  <w:style w:type="character" w:customStyle="1" w:styleId="Heading6Char1">
    <w:name w:val="Heading 6 Char1"/>
    <w:basedOn w:val="DefaultParagraphFont"/>
    <w:link w:val="Heading6"/>
    <w:uiPriority w:val="9"/>
    <w:rPr>
      <w:rFonts w:ascii="Arial" w:eastAsia="Arial" w:hAnsi="Arial" w:cs="Arial"/>
      <w:b/>
      <w:bCs/>
      <w:sz w:val="22"/>
      <w:szCs w:val="22"/>
      <w:shd w:val="clear" w:color="FFFFFF" w:fill="FFFFFF"/>
      <w:lang w:val="en-US"/>
    </w:rPr>
  </w:style>
  <w:style w:type="character" w:customStyle="1" w:styleId="Heading7Char1">
    <w:name w:val="Heading 7 Char1"/>
    <w:basedOn w:val="DefaultParagraphFont"/>
    <w:link w:val="Heading7"/>
    <w:uiPriority w:val="9"/>
    <w:rPr>
      <w:rFonts w:ascii="Arial" w:eastAsia="Arial" w:hAnsi="Arial" w:cs="Arial"/>
      <w:b/>
      <w:bCs/>
      <w:i/>
      <w:iCs/>
      <w:sz w:val="22"/>
      <w:szCs w:val="22"/>
      <w:shd w:val="clear" w:color="FFFFFF" w:fill="FFFFFF"/>
      <w:lang w:val="en-US"/>
    </w:rPr>
  </w:style>
  <w:style w:type="character" w:customStyle="1" w:styleId="Heading8Char1">
    <w:name w:val="Heading 8 Char1"/>
    <w:basedOn w:val="DefaultParagraphFont"/>
    <w:link w:val="Heading8"/>
    <w:uiPriority w:val="9"/>
    <w:rPr>
      <w:rFonts w:ascii="Arial" w:eastAsia="Arial" w:hAnsi="Arial" w:cs="Arial"/>
      <w:i/>
      <w:iCs/>
      <w:sz w:val="22"/>
      <w:szCs w:val="22"/>
      <w:shd w:val="clear" w:color="FFFFFF" w:fill="FFFFFF"/>
      <w:lang w:val="en-US"/>
    </w:rPr>
  </w:style>
  <w:style w:type="character" w:customStyle="1" w:styleId="Heading9Char1">
    <w:name w:val="Heading 9 Char1"/>
    <w:basedOn w:val="DefaultParagraphFont"/>
    <w:link w:val="Heading9"/>
    <w:uiPriority w:val="9"/>
    <w:rPr>
      <w:rFonts w:ascii="Arial" w:eastAsia="Arial" w:hAnsi="Arial" w:cs="Arial"/>
      <w:i/>
      <w:iCs/>
      <w:sz w:val="21"/>
      <w:szCs w:val="21"/>
      <w:shd w:val="clear" w:color="FFFFFF" w:fill="FFFFFF"/>
      <w:lang w:val="en-US"/>
    </w:rPr>
  </w:style>
  <w:style w:type="character" w:customStyle="1" w:styleId="CaptionChar">
    <w:name w:val="Caption Char"/>
    <w:uiPriority w:val="99"/>
  </w:style>
  <w:style w:type="character" w:customStyle="1" w:styleId="EndnoteTextChar">
    <w:name w:val="Endnote Text Char"/>
    <w:uiPriority w:val="99"/>
    <w:rPr>
      <w:sz w:val="20"/>
    </w:rPr>
  </w:style>
  <w:style w:type="paragraph" w:styleId="Caption">
    <w:name w:val="caption"/>
    <w:basedOn w:val="Normal"/>
    <w:next w:val="Normal"/>
    <w:uiPriority w:val="35"/>
    <w:unhideWhenUsed/>
    <w:qFormat/>
    <w:rPr>
      <w:b/>
      <w:bCs/>
      <w:color w:val="4472C4" w:themeColor="accent1"/>
      <w:sz w:val="18"/>
      <w:szCs w:val="18"/>
    </w:rPr>
  </w:style>
  <w:style w:type="character" w:customStyle="1" w:styleId="FooterChar1">
    <w:name w:val="Footer Char1"/>
    <w:link w:val="Footer"/>
    <w:uiPriority w:val="99"/>
    <w:rPr>
      <w:shd w:val="clear" w:color="FFFFFF" w:fill="FFFFFF"/>
    </w:rPr>
  </w:style>
  <w:style w:type="table" w:customStyle="1" w:styleId="TableGridLight1">
    <w:name w:val="Table Grid Light1"/>
    <w:basedOn w:val="TableNormal"/>
    <w:uiPriority w:val="59"/>
    <w:rPr>
      <w:rFonts w:ascii="Arial" w:eastAsia="Arial" w:hAnsi="Arial" w:cs="Arial"/>
      <w:sz w:val="22"/>
      <w:szCs w:val="22"/>
      <w:lang w:val="en-US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1">
    <w:name w:val="Grid Table 1 Light - Accent 1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1">
    <w:name w:val="Grid Table 1 Light - Accent 2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1">
    <w:name w:val="Grid Table 1 Light - Accent 3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">
    <w:name w:val="Grid Table 1 Light - Accent 4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">
    <w:name w:val="Grid Table 1 Light - Accent 5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1">
    <w:name w:val="Grid Table 1 Light - Accent 6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1">
    <w:name w:val="Grid Table 2 - Accent 1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21">
    <w:name w:val="Grid Table 2 - Accent 2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1">
    <w:name w:val="Grid Table 2 - Accent 3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1">
    <w:name w:val="Grid Table 2 - Accent 4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1">
    <w:name w:val="Grid Table 2 - Accent 5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61">
    <w:name w:val="Grid Table 2 - Accent 6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3-Accent11">
    <w:name w:val="Grid Table 3 - Accent 1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21">
    <w:name w:val="Grid Table 3 - Accent 2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1">
    <w:name w:val="Grid Table 3 - Accent 3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1">
    <w:name w:val="Grid Table 3 - Accent 4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1">
    <w:name w:val="Grid Table 3 - Accent 5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61">
    <w:name w:val="Grid Table 3 - Accent 6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4-Accent11">
    <w:name w:val="Grid Table 4 - Accent 11"/>
    <w:basedOn w:val="TableNormal"/>
    <w:uiPriority w:val="5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68A2D8" w:fill="68A2D8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fill="DEEB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fill="DEEBF6"/>
      </w:tcPr>
    </w:tblStylePr>
  </w:style>
  <w:style w:type="table" w:customStyle="1" w:styleId="GridTable4-Accent21">
    <w:name w:val="Grid Table 4 - Accent 21"/>
    <w:basedOn w:val="TableNormal"/>
    <w:uiPriority w:val="5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1">
    <w:name w:val="Grid Table 4 - Accent 31"/>
    <w:basedOn w:val="TableNormal"/>
    <w:uiPriority w:val="5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1">
    <w:name w:val="Grid Table 4 - Accent 41"/>
    <w:basedOn w:val="TableNormal"/>
    <w:uiPriority w:val="5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1">
    <w:name w:val="Grid Table 4 - Accent 51"/>
    <w:basedOn w:val="TableNormal"/>
    <w:uiPriority w:val="5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4472C4" w:fill="4472C4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4-Accent61">
    <w:name w:val="Grid Table 4 - Accent 61"/>
    <w:basedOn w:val="TableNormal"/>
    <w:uiPriority w:val="5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5Dark-Accent21">
    <w:name w:val="Grid Table 5 Dark - Accent 2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fill="FBE5D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1">
    <w:name w:val="Grid Table 5 Dark - Accent 3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fill="ECEC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51">
    <w:name w:val="Grid Table 5 Dark - Accent 5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fill="D8E2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61">
    <w:name w:val="Grid Table 5 Dark - Accent 6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fill="E1EF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customStyle="1" w:styleId="GridTable6Colorful-Accent11">
    <w:name w:val="Grid Table 6 Colorful - Accent 1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1">
    <w:name w:val="Grid Table 7 Colorful - Accent 1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-Accent11">
    <w:name w:val="List Table 1 Light - Accent 1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21">
    <w:name w:val="List Table 1 Light - Accent 2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1">
    <w:name w:val="List Table 1 Light - Accent 3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1">
    <w:name w:val="List Table 1 Light - Accent 4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1">
    <w:name w:val="List Table 1 Light - Accent 5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61">
    <w:name w:val="List Table 1 Light - Accent 6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customStyle="1" w:styleId="ListTable2-Accent11">
    <w:name w:val="List Table 2 - Accent 1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21">
    <w:name w:val="List Table 2 - Accent 2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1">
    <w:name w:val="List Table 2 - Accent 3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1">
    <w:name w:val="List Table 2 - Accent 4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1">
    <w:name w:val="List Table 2 - Accent 5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61">
    <w:name w:val="List Table 2 - Accent 6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3-Accent11">
    <w:name w:val="List Table 3 - Accent 1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1">
    <w:name w:val="List Table 3 - Accent 2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">
    <w:name w:val="List Table 3 - Accent 3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">
    <w:name w:val="List Table 3 - Accent 4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">
    <w:name w:val="List Table 3 - Accent 5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fill="8DA9D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1">
    <w:name w:val="List Table 3 - Accent 6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1">
    <w:name w:val="List Table 4 - Accent 1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21">
    <w:name w:val="List Table 4 - Accent 2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1">
    <w:name w:val="List Table 4 - Accent 3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1">
    <w:name w:val="List Table 4 - Accent 4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1">
    <w:name w:val="List Table 4 - Accent 5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61">
    <w:name w:val="List Table 4 - Accent 6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5Dark-Accent11">
    <w:name w:val="List Table 5 Dark - Accent 1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5B9BD5" w:fill="5B9BD5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5B9BD5" w:fill="5B9BD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fill="5B9BD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fill="5B9BD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fill="5B9BD5"/>
      </w:tcPr>
    </w:tblStylePr>
  </w:style>
  <w:style w:type="table" w:customStyle="1" w:styleId="ListTable5Dark-Accent21">
    <w:name w:val="List Table 5 Dark - Accent 2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fill="F4B184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fill="F4B184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/>
      </w:tcPr>
    </w:tblStylePr>
  </w:style>
  <w:style w:type="table" w:customStyle="1" w:styleId="ListTable5Dark-Accent31">
    <w:name w:val="List Table 5 Dark - Accent 3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fill="C9C9C9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fill="C9C9C9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/>
      </w:tcPr>
    </w:tblStylePr>
  </w:style>
  <w:style w:type="table" w:customStyle="1" w:styleId="ListTable5Dark-Accent41">
    <w:name w:val="List Table 5 Dark - Accent 4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fill="FFD865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fill="FFD86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/>
      </w:tcPr>
    </w:tblStylePr>
  </w:style>
  <w:style w:type="table" w:customStyle="1" w:styleId="ListTable5Dark-Accent51">
    <w:name w:val="List Table 5 Dark - Accent 5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8DA9DB" w:fill="8DA9DB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8DA9DB" w:fill="8DA9DB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fill="8DA9DB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fill="8DA9DB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fill="8DA9DB"/>
      </w:tcPr>
    </w:tblStylePr>
  </w:style>
  <w:style w:type="table" w:customStyle="1" w:styleId="ListTable5Dark-Accent61">
    <w:name w:val="List Table 5 Dark - Accent 6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fill="A9D08E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fill="A9D08E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/>
      </w:tcPr>
    </w:tblStylePr>
  </w:style>
  <w:style w:type="table" w:customStyle="1" w:styleId="ListTable6Colorful-Accent11">
    <w:name w:val="List Table 6 Colorful - Accent 1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1">
    <w:name w:val="List Table 7 Colorful - Accent 1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paragraph" w:styleId="EndnoteText">
    <w:name w:val="endnote text"/>
    <w:basedOn w:val="Normal"/>
    <w:link w:val="EndnoteTextChar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TextChar1">
    <w:name w:val="Endnote Text Char1"/>
    <w:basedOn w:val="DefaultParagraphFont"/>
    <w:link w:val="EndnoteText"/>
    <w:uiPriority w:val="99"/>
    <w:semiHidden/>
    <w:rPr>
      <w:rFonts w:ascii="Arial" w:eastAsia="Arial" w:hAnsi="Arial" w:cs="Arial"/>
      <w:sz w:val="20"/>
      <w:szCs w:val="22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TableofFigures">
    <w:name w:val="table of figures"/>
    <w:basedOn w:val="Normal"/>
    <w:next w:val="Normal"/>
    <w:uiPriority w:val="99"/>
    <w:unhideWhenUsed/>
    <w:pPr>
      <w:spacing w:after="0"/>
    </w:p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character" w:customStyle="1" w:styleId="Heading1Char">
    <w:name w:val="Heading 1 Char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Pr>
      <w:sz w:val="48"/>
      <w:szCs w:val="48"/>
    </w:rPr>
  </w:style>
  <w:style w:type="character" w:customStyle="1" w:styleId="SubtitleChar">
    <w:name w:val="Subtitle Char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uiPriority w:val="99"/>
    <w:qFormat/>
  </w:style>
  <w:style w:type="character" w:customStyle="1" w:styleId="FooterChar">
    <w:name w:val="Footer Char"/>
    <w:uiPriority w:val="99"/>
    <w:qFormat/>
  </w:style>
  <w:style w:type="character" w:customStyle="1" w:styleId="InternetLink">
    <w:name w:val="Internet Link"/>
    <w:uiPriority w:val="99"/>
    <w:unhideWhenUsed/>
    <w:rPr>
      <w:color w:val="0563C1" w:themeColor="hyperlink"/>
      <w:u w:val="single"/>
    </w:rPr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FootnoteCharacters">
    <w:name w:val="Footnote Characters"/>
    <w:uiPriority w:val="99"/>
    <w:unhideWhenUsed/>
    <w:qFormat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Captioncharacter">
    <w:name w:val="Caption_character"/>
    <w:qFormat/>
    <w:rPr>
      <w:rFonts w:ascii="Arial" w:eastAsia="Arial" w:hAnsi="Arial" w:cs="Arial"/>
      <w:b w:val="0"/>
      <w:i/>
      <w:color w:val="000000"/>
      <w:sz w:val="22"/>
    </w:rPr>
  </w:style>
  <w:style w:type="character" w:customStyle="1" w:styleId="ListLabel1">
    <w:name w:val="ListLabel 1"/>
    <w:qFormat/>
    <w:rPr>
      <w:rFonts w:eastAsia="Symbol" w:cs="Symbol"/>
    </w:rPr>
  </w:style>
  <w:style w:type="character" w:customStyle="1" w:styleId="ListLabel2">
    <w:name w:val="ListLabel 2"/>
    <w:qFormat/>
    <w:rPr>
      <w:rFonts w:eastAsia="Courier New" w:cs="Courier New"/>
    </w:rPr>
  </w:style>
  <w:style w:type="character" w:customStyle="1" w:styleId="ListLabel3">
    <w:name w:val="ListLabel 3"/>
    <w:qFormat/>
    <w:rPr>
      <w:rFonts w:eastAsia="Wingdings" w:cs="Wingdings"/>
    </w:rPr>
  </w:style>
  <w:style w:type="character" w:customStyle="1" w:styleId="ListLabel4">
    <w:name w:val="ListLabel 4"/>
    <w:qFormat/>
    <w:rPr>
      <w:rFonts w:eastAsia="Symbol" w:cs="Symbol"/>
    </w:rPr>
  </w:style>
  <w:style w:type="character" w:customStyle="1" w:styleId="ListLabel5">
    <w:name w:val="ListLabel 5"/>
    <w:qFormat/>
    <w:rPr>
      <w:rFonts w:eastAsia="Courier New" w:cs="Courier New"/>
    </w:rPr>
  </w:style>
  <w:style w:type="character" w:customStyle="1" w:styleId="ListLabel6">
    <w:name w:val="ListLabel 6"/>
    <w:qFormat/>
    <w:rPr>
      <w:rFonts w:eastAsia="Wingdings" w:cs="Wingdings"/>
    </w:rPr>
  </w:style>
  <w:style w:type="character" w:customStyle="1" w:styleId="ListLabel7">
    <w:name w:val="ListLabel 7"/>
    <w:qFormat/>
    <w:rPr>
      <w:rFonts w:eastAsia="Symbol" w:cs="Symbol"/>
    </w:rPr>
  </w:style>
  <w:style w:type="character" w:customStyle="1" w:styleId="ListLabel8">
    <w:name w:val="ListLabel 8"/>
    <w:qFormat/>
    <w:rPr>
      <w:rFonts w:eastAsia="Courier New" w:cs="Courier New"/>
    </w:rPr>
  </w:style>
  <w:style w:type="character" w:customStyle="1" w:styleId="ListLabel9">
    <w:name w:val="ListLabel 9"/>
    <w:qFormat/>
    <w:rPr>
      <w:rFonts w:eastAsia="Wingdings" w:cs="Wingdings"/>
    </w:rPr>
  </w:style>
  <w:style w:type="character" w:customStyle="1" w:styleId="ListLabel10">
    <w:name w:val="ListLabel 10"/>
    <w:qFormat/>
    <w:rPr>
      <w:rFonts w:eastAsia="Symbol" w:cs="Symbol"/>
    </w:rPr>
  </w:style>
  <w:style w:type="character" w:customStyle="1" w:styleId="ListLabel11">
    <w:name w:val="ListLabel 11"/>
    <w:qFormat/>
    <w:rPr>
      <w:rFonts w:eastAsia="Courier New" w:cs="Courier New"/>
    </w:rPr>
  </w:style>
  <w:style w:type="character" w:customStyle="1" w:styleId="ListLabel12">
    <w:name w:val="ListLabel 12"/>
    <w:qFormat/>
    <w:rPr>
      <w:rFonts w:eastAsia="Wingdings" w:cs="Wingdings"/>
    </w:rPr>
  </w:style>
  <w:style w:type="character" w:customStyle="1" w:styleId="ListLabel13">
    <w:name w:val="ListLabel 13"/>
    <w:qFormat/>
    <w:rPr>
      <w:rFonts w:eastAsia="Symbol" w:cs="Symbol"/>
    </w:rPr>
  </w:style>
  <w:style w:type="character" w:customStyle="1" w:styleId="ListLabel14">
    <w:name w:val="ListLabel 14"/>
    <w:qFormat/>
    <w:rPr>
      <w:rFonts w:eastAsia="Courier New" w:cs="Courier New"/>
    </w:rPr>
  </w:style>
  <w:style w:type="character" w:customStyle="1" w:styleId="ListLabel15">
    <w:name w:val="ListLabel 15"/>
    <w:qFormat/>
    <w:rPr>
      <w:rFonts w:eastAsia="Wingdings" w:cs="Wingdings"/>
    </w:rPr>
  </w:style>
  <w:style w:type="character" w:customStyle="1" w:styleId="ListLabel16">
    <w:name w:val="ListLabel 16"/>
    <w:qFormat/>
    <w:rPr>
      <w:rFonts w:eastAsia="Symbol" w:cs="Symbol"/>
    </w:rPr>
  </w:style>
  <w:style w:type="character" w:customStyle="1" w:styleId="ListLabel17">
    <w:name w:val="ListLabel 17"/>
    <w:qFormat/>
    <w:rPr>
      <w:rFonts w:eastAsia="Courier New" w:cs="Courier New"/>
    </w:rPr>
  </w:style>
  <w:style w:type="character" w:customStyle="1" w:styleId="ListLabel18">
    <w:name w:val="ListLabel 18"/>
    <w:qFormat/>
    <w:rPr>
      <w:rFonts w:eastAsia="Wingdings" w:cs="Wingdings"/>
    </w:rPr>
  </w:style>
  <w:style w:type="character" w:customStyle="1" w:styleId="ListLabel19">
    <w:name w:val="ListLabel 19"/>
    <w:qFormat/>
    <w:rPr>
      <w:rFonts w:ascii="Arial" w:eastAsia="Arial" w:hAnsi="Arial" w:cs="Arial"/>
      <w:color w:val="0000FF"/>
      <w:sz w:val="22"/>
      <w:u w:val="single"/>
    </w:rPr>
  </w:style>
  <w:style w:type="character" w:customStyle="1" w:styleId="ListLabel20">
    <w:name w:val="ListLabel 20"/>
    <w:qFormat/>
  </w:style>
  <w:style w:type="character" w:customStyle="1" w:styleId="IndexLink">
    <w:name w:val="Index Link"/>
    <w:qFormat/>
  </w:style>
  <w:style w:type="paragraph" w:customStyle="1" w:styleId="Heading">
    <w:name w:val="Heading"/>
    <w:basedOn w:val="Normal"/>
    <w:next w:val="BodyText"/>
    <w:qFormat/>
    <w:pPr>
      <w:keepNext/>
      <w:shd w:val="clear" w:color="FFFFFF" w:fill="FFFFFF"/>
      <w:spacing w:before="240" w:after="120"/>
    </w:pPr>
    <w:rPr>
      <w:rFonts w:ascii="Liberation Sans" w:eastAsia="DejaVu Sans" w:hAnsi="Liberation Sans" w:cs="FreeSans"/>
      <w:sz w:val="28"/>
      <w:szCs w:val="28"/>
    </w:rPr>
  </w:style>
  <w:style w:type="paragraph" w:styleId="BodyText">
    <w:name w:val="Body Text"/>
    <w:basedOn w:val="Normal"/>
    <w:link w:val="BodyTextChar"/>
    <w:pPr>
      <w:shd w:val="clear" w:color="FFFFFF" w:fill="FFFFFF"/>
      <w:spacing w:after="140"/>
    </w:pPr>
  </w:style>
  <w:style w:type="character" w:customStyle="1" w:styleId="BodyTextChar">
    <w:name w:val="Body Text Char"/>
    <w:basedOn w:val="DefaultParagraphFont"/>
    <w:link w:val="BodyText"/>
    <w:rPr>
      <w:rFonts w:ascii="Arial" w:eastAsia="Arial" w:hAnsi="Arial" w:cs="Arial"/>
      <w:sz w:val="22"/>
      <w:szCs w:val="22"/>
      <w:shd w:val="clear" w:color="FFFFFF" w:fill="FFFFFF"/>
      <w:lang w:val="en-US"/>
    </w:rPr>
  </w:style>
  <w:style w:type="paragraph" w:styleId="List">
    <w:name w:val="List"/>
    <w:basedOn w:val="BodyText"/>
    <w:rPr>
      <w:rFonts w:cs="FreeSans"/>
    </w:rPr>
  </w:style>
  <w:style w:type="paragraph" w:customStyle="1" w:styleId="Beschriftung1">
    <w:name w:val="Beschriftung1"/>
    <w:basedOn w:val="Normal"/>
    <w:qFormat/>
    <w:pPr>
      <w:shd w:val="clear" w:color="FFFFFF" w:fill="FFFFFF"/>
    </w:pPr>
    <w:rPr>
      <w:i/>
      <w:color w:val="000000"/>
    </w:rPr>
  </w:style>
  <w:style w:type="paragraph" w:customStyle="1" w:styleId="Index">
    <w:name w:val="Index"/>
    <w:basedOn w:val="Normal"/>
    <w:qFormat/>
    <w:pPr>
      <w:shd w:val="clear" w:color="FFFFFF" w:fill="FFFFFF"/>
    </w:pPr>
    <w:rPr>
      <w:rFonts w:cs="FreeSans"/>
    </w:rPr>
  </w:style>
  <w:style w:type="paragraph" w:styleId="Title">
    <w:name w:val="Title"/>
    <w:basedOn w:val="Normal"/>
    <w:link w:val="TitleChar1"/>
    <w:uiPriority w:val="10"/>
    <w:qFormat/>
    <w:pPr>
      <w:shd w:val="clear" w:color="FFFFFF" w:fill="FFFFFF"/>
      <w:spacing w:before="300"/>
      <w:contextualSpacing/>
    </w:pPr>
    <w:rPr>
      <w:sz w:val="48"/>
      <w:szCs w:val="48"/>
    </w:rPr>
  </w:style>
  <w:style w:type="character" w:customStyle="1" w:styleId="TitleChar1">
    <w:name w:val="Title Char1"/>
    <w:basedOn w:val="DefaultParagraphFont"/>
    <w:link w:val="Title"/>
    <w:uiPriority w:val="10"/>
    <w:rPr>
      <w:rFonts w:ascii="Arial" w:eastAsia="Arial" w:hAnsi="Arial" w:cs="Arial"/>
      <w:sz w:val="48"/>
      <w:szCs w:val="48"/>
      <w:shd w:val="clear" w:color="FFFFFF" w:fill="FFFFFF"/>
      <w:lang w:val="en-US"/>
    </w:rPr>
  </w:style>
  <w:style w:type="paragraph" w:styleId="Subtitle">
    <w:name w:val="Subtitle"/>
    <w:basedOn w:val="Normal"/>
    <w:link w:val="SubtitleChar1"/>
    <w:uiPriority w:val="11"/>
    <w:qFormat/>
    <w:pPr>
      <w:shd w:val="clear" w:color="FFFFFF" w:fill="FFFFFF"/>
      <w:spacing w:before="200"/>
    </w:pPr>
    <w:rPr>
      <w:sz w:val="24"/>
      <w:szCs w:val="24"/>
    </w:rPr>
  </w:style>
  <w:style w:type="character" w:customStyle="1" w:styleId="SubtitleChar1">
    <w:name w:val="Subtitle Char1"/>
    <w:basedOn w:val="DefaultParagraphFont"/>
    <w:link w:val="Subtitle"/>
    <w:uiPriority w:val="11"/>
    <w:rPr>
      <w:rFonts w:ascii="Arial" w:eastAsia="Arial" w:hAnsi="Arial" w:cs="Arial"/>
      <w:shd w:val="clear" w:color="FFFFFF" w:fill="FFFFFF"/>
      <w:lang w:val="en-US"/>
    </w:rPr>
  </w:style>
  <w:style w:type="paragraph" w:styleId="Quote">
    <w:name w:val="Quote"/>
    <w:basedOn w:val="Normal"/>
    <w:link w:val="QuoteChar1"/>
    <w:uiPriority w:val="29"/>
    <w:qFormat/>
    <w:pPr>
      <w:shd w:val="clear" w:color="FFFFFF" w:fill="FFFFFF"/>
      <w:ind w:left="720" w:right="720"/>
    </w:pPr>
    <w:rPr>
      <w:i/>
    </w:rPr>
  </w:style>
  <w:style w:type="character" w:customStyle="1" w:styleId="QuoteChar1">
    <w:name w:val="Quote Char1"/>
    <w:basedOn w:val="DefaultParagraphFont"/>
    <w:link w:val="Quote"/>
    <w:uiPriority w:val="29"/>
    <w:rPr>
      <w:rFonts w:ascii="Arial" w:eastAsia="Arial" w:hAnsi="Arial" w:cs="Arial"/>
      <w:i/>
      <w:sz w:val="22"/>
      <w:szCs w:val="22"/>
      <w:shd w:val="clear" w:color="FFFFFF" w:fill="FFFFFF"/>
      <w:lang w:val="en-US"/>
    </w:rPr>
  </w:style>
  <w:style w:type="paragraph" w:styleId="IntenseQuote">
    <w:name w:val="Intense Quote"/>
    <w:basedOn w:val="Normal"/>
    <w:link w:val="IntenseQuoteChar1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IntenseQuoteChar1">
    <w:name w:val="Intense Quote Char1"/>
    <w:basedOn w:val="DefaultParagraphFont"/>
    <w:link w:val="IntenseQuote"/>
    <w:uiPriority w:val="30"/>
    <w:rPr>
      <w:rFonts w:ascii="Arial" w:eastAsia="Arial" w:hAnsi="Arial" w:cs="Arial"/>
      <w:i/>
      <w:sz w:val="22"/>
      <w:szCs w:val="22"/>
      <w:shd w:val="clear" w:color="F2F2F2" w:fill="F2F2F2"/>
      <w:lang w:val="en-US"/>
    </w:rPr>
  </w:style>
  <w:style w:type="paragraph" w:styleId="Header">
    <w:name w:val="header"/>
    <w:basedOn w:val="Normal"/>
    <w:link w:val="HeaderChar1"/>
    <w:uiPriority w:val="99"/>
    <w:unhideWhenUsed/>
    <w:pPr>
      <w:shd w:val="clear" w:color="FFFFFF" w:fill="FFFFFF"/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1">
    <w:name w:val="Header Char1"/>
    <w:basedOn w:val="DefaultParagraphFont"/>
    <w:link w:val="Header"/>
    <w:uiPriority w:val="99"/>
    <w:rPr>
      <w:rFonts w:ascii="Arial" w:eastAsia="Arial" w:hAnsi="Arial" w:cs="Arial"/>
      <w:sz w:val="22"/>
      <w:szCs w:val="22"/>
      <w:shd w:val="clear" w:color="FFFFFF" w:fill="FFFFFF"/>
      <w:lang w:val="en-US"/>
    </w:rPr>
  </w:style>
  <w:style w:type="paragraph" w:styleId="Footer">
    <w:name w:val="footer"/>
    <w:basedOn w:val="Normal"/>
    <w:link w:val="FooterChar1"/>
    <w:uiPriority w:val="99"/>
    <w:unhideWhenUsed/>
    <w:pPr>
      <w:shd w:val="clear" w:color="FFFFFF" w:fill="FFFFFF"/>
      <w:tabs>
        <w:tab w:val="center" w:pos="7143"/>
        <w:tab w:val="right" w:pos="14287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  <w:lang w:val="de-DE"/>
    </w:rPr>
  </w:style>
  <w:style w:type="character" w:customStyle="1" w:styleId="FuzeileZchn1">
    <w:name w:val="Fußzeile Zchn1"/>
    <w:basedOn w:val="DefaultParagraphFont"/>
    <w:uiPriority w:val="99"/>
    <w:semiHidden/>
    <w:rPr>
      <w:rFonts w:ascii="Arial" w:eastAsia="Arial" w:hAnsi="Arial" w:cs="Arial"/>
      <w:sz w:val="22"/>
      <w:szCs w:val="22"/>
      <w:lang w:val="en-US"/>
    </w:rPr>
  </w:style>
  <w:style w:type="paragraph" w:styleId="FootnoteText">
    <w:name w:val="footnote text"/>
    <w:basedOn w:val="Normal"/>
    <w:link w:val="FootnoteTextChar1"/>
    <w:uiPriority w:val="99"/>
    <w:semiHidden/>
    <w:unhideWhenUsed/>
    <w:pPr>
      <w:shd w:val="clear" w:color="FFFFFF" w:fill="FFFFFF"/>
      <w:spacing w:after="40" w:line="240" w:lineRule="auto"/>
    </w:pPr>
    <w:rPr>
      <w:sz w:val="18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Pr>
      <w:rFonts w:ascii="Arial" w:eastAsia="Arial" w:hAnsi="Arial" w:cs="Arial"/>
      <w:sz w:val="18"/>
      <w:szCs w:val="22"/>
      <w:shd w:val="clear" w:color="FFFFFF" w:fill="FFFFFF"/>
      <w:lang w:val="en-US"/>
    </w:rPr>
  </w:style>
  <w:style w:type="paragraph" w:styleId="TOC1">
    <w:name w:val="toc 1"/>
    <w:basedOn w:val="Normal"/>
    <w:uiPriority w:val="39"/>
    <w:unhideWhenUsed/>
    <w:pPr>
      <w:shd w:val="clear" w:color="FFFFFF" w:fill="FFFFFF"/>
      <w:spacing w:after="57"/>
    </w:pPr>
  </w:style>
  <w:style w:type="paragraph" w:styleId="TOC2">
    <w:name w:val="toc 2"/>
    <w:basedOn w:val="Normal"/>
    <w:uiPriority w:val="39"/>
    <w:unhideWhenUsed/>
    <w:pPr>
      <w:shd w:val="clear" w:color="FFFFFF" w:fill="FFFFFF"/>
      <w:spacing w:after="57"/>
      <w:ind w:left="283"/>
    </w:pPr>
  </w:style>
  <w:style w:type="paragraph" w:styleId="TOC3">
    <w:name w:val="toc 3"/>
    <w:basedOn w:val="Normal"/>
    <w:uiPriority w:val="39"/>
    <w:unhideWhenUsed/>
    <w:pPr>
      <w:shd w:val="clear" w:color="FFFFFF" w:fill="FFFFFF"/>
      <w:spacing w:after="57"/>
      <w:ind w:left="567"/>
    </w:pPr>
  </w:style>
  <w:style w:type="paragraph" w:styleId="TOC4">
    <w:name w:val="toc 4"/>
    <w:basedOn w:val="Normal"/>
    <w:uiPriority w:val="39"/>
    <w:unhideWhenUsed/>
    <w:pPr>
      <w:shd w:val="clear" w:color="FFFFFF" w:fill="FFFFFF"/>
      <w:spacing w:after="57"/>
      <w:ind w:left="850"/>
    </w:pPr>
  </w:style>
  <w:style w:type="paragraph" w:styleId="TOC5">
    <w:name w:val="toc 5"/>
    <w:basedOn w:val="Normal"/>
    <w:uiPriority w:val="39"/>
    <w:unhideWhenUsed/>
    <w:pPr>
      <w:shd w:val="clear" w:color="FFFFFF" w:fill="FFFFFF"/>
      <w:spacing w:after="57"/>
      <w:ind w:left="1134"/>
    </w:pPr>
  </w:style>
  <w:style w:type="paragraph" w:styleId="TOC6">
    <w:name w:val="toc 6"/>
    <w:basedOn w:val="Normal"/>
    <w:uiPriority w:val="39"/>
    <w:unhideWhenUsed/>
    <w:pPr>
      <w:shd w:val="clear" w:color="FFFFFF" w:fill="FFFFFF"/>
      <w:spacing w:after="57"/>
      <w:ind w:left="1417"/>
    </w:pPr>
  </w:style>
  <w:style w:type="paragraph" w:styleId="TOC7">
    <w:name w:val="toc 7"/>
    <w:basedOn w:val="Normal"/>
    <w:uiPriority w:val="39"/>
    <w:unhideWhenUsed/>
    <w:pPr>
      <w:shd w:val="clear" w:color="FFFFFF" w:fill="FFFFFF"/>
      <w:spacing w:after="57"/>
      <w:ind w:left="1701"/>
    </w:pPr>
  </w:style>
  <w:style w:type="paragraph" w:styleId="TOC8">
    <w:name w:val="toc 8"/>
    <w:basedOn w:val="Normal"/>
    <w:uiPriority w:val="39"/>
    <w:unhideWhenUsed/>
    <w:pPr>
      <w:shd w:val="clear" w:color="FFFFFF" w:fill="FFFFFF"/>
      <w:spacing w:after="57"/>
      <w:ind w:left="1984"/>
    </w:pPr>
  </w:style>
  <w:style w:type="paragraph" w:styleId="TOC9">
    <w:name w:val="toc 9"/>
    <w:basedOn w:val="Normal"/>
    <w:uiPriority w:val="39"/>
    <w:unhideWhenUsed/>
    <w:pPr>
      <w:shd w:val="clear" w:color="FFFFFF" w:fill="FFFFFF"/>
      <w:spacing w:after="57"/>
      <w:ind w:left="2268"/>
    </w:pPr>
  </w:style>
  <w:style w:type="paragraph" w:styleId="TOCHeading">
    <w:name w:val="TOC Heading"/>
    <w:uiPriority w:val="39"/>
    <w:unhideWhenUsed/>
    <w:qFormat/>
    <w:rPr>
      <w:rFonts w:ascii="Arial" w:eastAsia="Arial" w:hAnsi="Arial" w:cs="Arial"/>
      <w:sz w:val="22"/>
      <w:szCs w:val="22"/>
      <w:lang w:val="en-US"/>
    </w:rPr>
  </w:style>
  <w:style w:type="paragraph" w:styleId="NoSpacing">
    <w:name w:val="No Spacing"/>
    <w:basedOn w:val="Normal"/>
    <w:uiPriority w:val="1"/>
    <w:qFormat/>
    <w:pPr>
      <w:shd w:val="clear" w:color="FFFFFF" w:fill="FFFFFF"/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shd w:val="clear" w:color="FFFFFF" w:fill="FFFFFF"/>
      <w:ind w:left="720"/>
      <w:contextualSpacing/>
    </w:pPr>
  </w:style>
  <w:style w:type="table" w:customStyle="1" w:styleId="TableGridLight10">
    <w:name w:val="Table Grid Light1"/>
    <w:basedOn w:val="TableNormal"/>
    <w:uiPriority w:val="59"/>
    <w:rPr>
      <w:rFonts w:ascii="Arial" w:eastAsia="Arial" w:hAnsi="Arial" w:cs="Arial"/>
      <w:sz w:val="22"/>
      <w:szCs w:val="22"/>
      <w:lang w:val="en-US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lainTable1">
    <w:name w:val="Plain Table 1"/>
    <w:basedOn w:val="TableNormal"/>
    <w:uiPriority w:val="59"/>
    <w:rPr>
      <w:rFonts w:ascii="Arial" w:eastAsia="Arial" w:hAnsi="Arial" w:cs="Arial"/>
      <w:sz w:val="22"/>
      <w:szCs w:val="22"/>
      <w:lang w:val="en-US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styleId="PlainTable2">
    <w:name w:val="Plain Table 2"/>
    <w:basedOn w:val="TableNormal"/>
    <w:uiPriority w:val="59"/>
    <w:rPr>
      <w:rFonts w:ascii="Arial" w:eastAsia="Arial" w:hAnsi="Arial" w:cs="Arial"/>
      <w:sz w:val="22"/>
      <w:szCs w:val="22"/>
      <w:lang w:val="en-US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lainTable3">
    <w:name w:val="Plain Table 3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FFFFF"/>
      </w:tcPr>
    </w:tblStylePr>
    <w:tblStylePr w:type="band1Horz">
      <w:rPr>
        <w:color w:val="404040"/>
        <w:sz w:val="22"/>
      </w:rPr>
      <w:tblPr/>
      <w:tcPr>
        <w:shd w:val="clear" w:color="FFFFFF" w:fill="FFFFFF"/>
      </w:tcPr>
    </w:tblStylePr>
  </w:style>
  <w:style w:type="table" w:styleId="PlainTable4">
    <w:name w:val="Plain Table 4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FFFFF"/>
      </w:tcPr>
    </w:tblStylePr>
    <w:tblStylePr w:type="band1Horz">
      <w:rPr>
        <w:color w:val="404040"/>
        <w:sz w:val="22"/>
      </w:rPr>
      <w:tblPr/>
      <w:tcPr>
        <w:shd w:val="clear" w:color="FFFFFF" w:fill="FFFFFF"/>
      </w:tcPr>
    </w:tblStylePr>
  </w:style>
  <w:style w:type="table" w:styleId="PlainTable5">
    <w:name w:val="Plain Table 5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color w:val="404040"/>
        <w:sz w:val="22"/>
      </w:rPr>
      <w:tblPr/>
      <w:tcPr>
        <w:shd w:val="clear" w:color="FFFFFF" w:fill="FFFFFF"/>
      </w:tcPr>
    </w:tblStylePr>
    <w:tblStylePr w:type="band1Horz">
      <w:rPr>
        <w:color w:val="404040"/>
        <w:sz w:val="22"/>
      </w:rPr>
      <w:tblPr/>
      <w:tcPr>
        <w:shd w:val="clear" w:color="FFFFFF" w:fill="FFFFFF"/>
      </w:tcPr>
    </w:tblStylePr>
  </w:style>
  <w:style w:type="table" w:styleId="GridTable1Light">
    <w:name w:val="Grid Table 1 Light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10">
    <w:name w:val="Grid Table 1 Light - Accent 1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</w:tcBorders>
      </w:tcPr>
    </w:tblStylePr>
  </w:style>
  <w:style w:type="table" w:customStyle="1" w:styleId="GridTable1Light-Accent210">
    <w:name w:val="Grid Table 1 Light - Accent 2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</w:tcPr>
    </w:tblStylePr>
  </w:style>
  <w:style w:type="table" w:customStyle="1" w:styleId="GridTable1Light-Accent310">
    <w:name w:val="Grid Table 1 Light - Accent 3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</w:tcPr>
    </w:tblStylePr>
  </w:style>
  <w:style w:type="table" w:customStyle="1" w:styleId="GridTable1Light-Accent410">
    <w:name w:val="Grid Table 1 Light - Accent 4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</w:tcPr>
    </w:tblStylePr>
  </w:style>
  <w:style w:type="table" w:customStyle="1" w:styleId="GridTable1Light-Accent510">
    <w:name w:val="Grid Table 1 Light - Accent 5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</w:tcPr>
    </w:tblStylePr>
  </w:style>
  <w:style w:type="table" w:customStyle="1" w:styleId="GridTable1Light-Accent610">
    <w:name w:val="Grid Table 1 Light - Accent 6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</w:tcPr>
    </w:tblStylePr>
  </w:style>
  <w:style w:type="table" w:styleId="GridTable2">
    <w:name w:val="Grid Table 2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10">
    <w:name w:val="Grid Table 2 - Accent 1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1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DEAF6" w:fill="DDEAF6"/>
      </w:tcPr>
    </w:tblStylePr>
    <w:tblStylePr w:type="band1Horz">
      <w:rPr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210">
    <w:name w:val="Grid Table 2 - Accent 2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D7D31" w:themeColor="accent2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10">
    <w:name w:val="Grid Table 2 - Accent 3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10">
    <w:name w:val="Grid Table 2 - Accent 4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C000" w:themeColor="accent4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10">
    <w:name w:val="Grid Table 2 - Accent 5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8E2F3" w:fill="D8E2F3"/>
      </w:tcPr>
    </w:tblStylePr>
    <w:tblStylePr w:type="band1Horz">
      <w:rPr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610">
    <w:name w:val="Grid Table 2 - Accent 6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  <w:tblPr/>
      <w:tcPr>
        <w:shd w:val="clear" w:color="E1EFD8" w:fill="E1EFD8"/>
      </w:tcPr>
    </w:tblStylePr>
  </w:style>
  <w:style w:type="table" w:styleId="GridTable3">
    <w:name w:val="Grid Table 3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10">
    <w:name w:val="Grid Table 3 - Accent 1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color w:val="404040"/>
        <w:sz w:val="22"/>
      </w:rPr>
      <w:tblPr/>
      <w:tcPr>
        <w:shd w:val="clear" w:color="DDEAF6" w:fill="DDEAF6"/>
      </w:tcPr>
    </w:tblStylePr>
    <w:tblStylePr w:type="band1Horz">
      <w:rPr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210">
    <w:name w:val="Grid Table 3 - Accent 2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10">
    <w:name w:val="Grid Table 3 - Accent 3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10">
    <w:name w:val="Grid Table 3 - Accent 4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10">
    <w:name w:val="Grid Table 3 - Accent 5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color w:val="404040"/>
        <w:sz w:val="22"/>
      </w:rPr>
      <w:tblPr/>
      <w:tcPr>
        <w:shd w:val="clear" w:color="D8E2F3" w:fill="D8E2F3"/>
      </w:tcPr>
    </w:tblStylePr>
    <w:tblStylePr w:type="band1Horz">
      <w:rPr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610">
    <w:name w:val="Grid Table 3 - Accent 6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  <w:tblPr/>
      <w:tcPr>
        <w:shd w:val="clear" w:color="E1EFD8" w:fill="E1EFD8"/>
      </w:tcPr>
    </w:tblStylePr>
  </w:style>
  <w:style w:type="table" w:styleId="GridTable4">
    <w:name w:val="Grid Table 4"/>
    <w:basedOn w:val="TableNormal"/>
    <w:uiPriority w:val="5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10">
    <w:name w:val="Grid Table 4 - Accent 11"/>
    <w:basedOn w:val="TableNormal"/>
    <w:uiPriority w:val="5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</w:tcBorders>
        <w:shd w:val="clear" w:color="68A2D8" w:fill="68A2D8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EEBF6" w:fill="DEEBF6"/>
      </w:tcPr>
    </w:tblStylePr>
    <w:tblStylePr w:type="band1Horz">
      <w:rPr>
        <w:color w:val="404040"/>
        <w:sz w:val="22"/>
      </w:rPr>
      <w:tblPr/>
      <w:tcPr>
        <w:shd w:val="clear" w:color="DEEBF6" w:fill="DEEBF6"/>
      </w:tcPr>
    </w:tblStylePr>
  </w:style>
  <w:style w:type="table" w:customStyle="1" w:styleId="GridTable4-Accent210">
    <w:name w:val="Grid Table 4 - Accent 21"/>
    <w:basedOn w:val="TableNormal"/>
    <w:uiPriority w:val="5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10">
    <w:name w:val="Grid Table 4 - Accent 31"/>
    <w:basedOn w:val="TableNormal"/>
    <w:uiPriority w:val="5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10">
    <w:name w:val="Grid Table 4 - Accent 41"/>
    <w:basedOn w:val="TableNormal"/>
    <w:uiPriority w:val="5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10">
    <w:name w:val="Grid Table 4 - Accent 51"/>
    <w:basedOn w:val="TableNormal"/>
    <w:uiPriority w:val="5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4472C4" w:fill="4472C4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8E2F3" w:fill="D8E2F3"/>
      </w:tcPr>
    </w:tblStylePr>
    <w:tblStylePr w:type="band1Horz">
      <w:rPr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4-Accent610">
    <w:name w:val="Grid Table 4 - Accent 61"/>
    <w:basedOn w:val="TableNormal"/>
    <w:uiPriority w:val="5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  <w:tblPr/>
      <w:tcPr>
        <w:shd w:val="clear" w:color="E1EFD8" w:fill="E1EFD8"/>
      </w:tcPr>
    </w:tblStylePr>
  </w:style>
  <w:style w:type="table" w:styleId="GridTable5Dark">
    <w:name w:val="Grid Table 5 Dark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/>
      </w:tcPr>
    </w:tblStylePr>
    <w:tblStylePr w:type="firstCol">
      <w:rPr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fill="5B9BD5"/>
      </w:tcPr>
    </w:tblStylePr>
    <w:tblStylePr w:type="firstCol">
      <w:rPr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210">
    <w:name w:val="Grid Table 5 Dark - Accent 2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fill="ED7D31"/>
      </w:tcPr>
    </w:tblStylePr>
    <w:tblStylePr w:type="firstCol">
      <w:rPr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10">
    <w:name w:val="Grid Table 5 Dark - Accent 3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fill="A5A5A5"/>
      </w:tcPr>
    </w:tblStylePr>
    <w:tblStylePr w:type="firstCol">
      <w:rPr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fill="FFC000"/>
      </w:tcPr>
    </w:tblStylePr>
    <w:tblStylePr w:type="firstCol">
      <w:rPr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10">
    <w:name w:val="Grid Table 5 Dark - Accent 5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fill="4472C4"/>
      </w:tcPr>
    </w:tblStylePr>
    <w:tblStylePr w:type="firstCol">
      <w:rPr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610">
    <w:name w:val="Grid Table 5 Dark - Accent 6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fill="70AD47"/>
      </w:tcPr>
    </w:tblStylePr>
    <w:tblStylePr w:type="firstCol">
      <w:rPr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styleId="GridTable6Colorful">
    <w:name w:val="Grid Table 6 Colorful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10">
    <w:name w:val="Grid Table 6 Colorful - Accent 1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DEAF6" w:fill="DDEAF6"/>
      </w:tcPr>
    </w:tblStylePr>
    <w:tblStylePr w:type="band1Horz">
      <w:rPr>
        <w:color w:val="A0B7E1" w:themeColor="accent1" w:themeTint="80" w:themeShade="95"/>
        <w:sz w:val="22"/>
      </w:rPr>
      <w:tblPr/>
      <w:tcPr>
        <w:shd w:val="clear" w:color="DDEAF6" w:fill="DDEAF6"/>
      </w:tcPr>
    </w:tblStylePr>
    <w:tblStylePr w:type="band2Horz">
      <w:rPr>
        <w:color w:val="A0B7E1" w:themeColor="accent1" w:themeTint="80" w:themeShade="95"/>
        <w:sz w:val="22"/>
      </w:rPr>
    </w:tblStylePr>
  </w:style>
  <w:style w:type="table" w:customStyle="1" w:styleId="GridTable6Colorful-Accent210">
    <w:name w:val="Grid Table 6 Colorful - Accent 2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fill="FBE5D6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GridTable6Colorful-Accent310">
    <w:name w:val="Grid Table 6 Colorful - Accent 3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fill="ECECEC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/>
      </w:tcPr>
    </w:tblStylePr>
    <w:tblStylePr w:type="band2Horz">
      <w:rPr>
        <w:color w:val="A5A5A5" w:themeColor="accent3" w:themeTint="FE" w:themeShade="95"/>
        <w:sz w:val="22"/>
      </w:rPr>
    </w:tblStylePr>
  </w:style>
  <w:style w:type="table" w:customStyle="1" w:styleId="GridTable6Colorful-Accent410">
    <w:name w:val="Grid Table 6 Colorful - Accent 4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fill="FFF2CB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GridTable6Colorful-Accent510">
    <w:name w:val="Grid Table 6 Colorful - Accent 5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8E2F3" w:fill="D8E2F3"/>
      </w:tcPr>
    </w:tblStylePr>
    <w:tblStylePr w:type="band1Horz">
      <w:rPr>
        <w:color w:val="245A8D" w:themeColor="accent5" w:themeShade="95"/>
        <w:sz w:val="22"/>
      </w:rPr>
      <w:tblPr/>
      <w:tcPr>
        <w:shd w:val="clear" w:color="D8E2F3" w:fill="D8E2F3"/>
      </w:tcPr>
    </w:tblStylePr>
    <w:tblStylePr w:type="band2Horz">
      <w:rPr>
        <w:color w:val="245A8D" w:themeColor="accent5" w:themeShade="95"/>
        <w:sz w:val="22"/>
      </w:rPr>
    </w:tblStylePr>
  </w:style>
  <w:style w:type="table" w:customStyle="1" w:styleId="GridTable6Colorful-Accent610">
    <w:name w:val="Grid Table 6 Colorful - Accent 6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fill="E1EFD8"/>
      </w:tcPr>
    </w:tblStylePr>
    <w:tblStylePr w:type="band1Horz">
      <w:rPr>
        <w:color w:val="245A8D" w:themeColor="accent5" w:themeShade="95"/>
        <w:sz w:val="22"/>
      </w:rPr>
      <w:tblPr/>
      <w:tcPr>
        <w:shd w:val="clear" w:color="E1EFD8" w:fill="E1EFD8"/>
      </w:tcPr>
    </w:tblStylePr>
    <w:tblStylePr w:type="band2Horz">
      <w:rPr>
        <w:color w:val="245A8D" w:themeColor="accent5" w:themeShade="95"/>
        <w:sz w:val="22"/>
      </w:rPr>
    </w:tblStylePr>
  </w:style>
  <w:style w:type="table" w:styleId="GridTable7Colorful">
    <w:name w:val="Grid Table 7 Colorful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FFFFFF" w:fill="FFFFFF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FFFFF" w:fill="FFFFFF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10">
    <w:name w:val="Grid Table 7 Colorful - Accent 1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A0B7E1" w:themeColor="accent1" w:themeTint="80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DEAF6" w:fill="DDEAF6"/>
      </w:tcPr>
    </w:tblStylePr>
    <w:tblStylePr w:type="band1Horz">
      <w:rPr>
        <w:color w:val="A0B7E1" w:themeColor="accent1" w:themeTint="80" w:themeShade="95"/>
        <w:sz w:val="22"/>
      </w:rPr>
      <w:tblPr/>
      <w:tcPr>
        <w:shd w:val="clear" w:color="DDEAF6" w:fill="DDEAF6"/>
      </w:tcPr>
    </w:tblStylePr>
    <w:tblStylePr w:type="band2Horz">
      <w:rPr>
        <w:color w:val="A0B7E1" w:themeColor="accent1" w:themeTint="80" w:themeShade="95"/>
        <w:sz w:val="22"/>
      </w:rPr>
    </w:tblStylePr>
  </w:style>
  <w:style w:type="table" w:customStyle="1" w:styleId="GridTable7Colorful-Accent210">
    <w:name w:val="Grid Table 7 Colorful - Accent 2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F4B184" w:themeColor="accent2" w:themeTint="97" w:themeShade="95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ED7D31" w:themeColor="accent2"/>
        </w:tcBorders>
        <w:shd w:val="clear" w:color="FFFFFF" w:fill="FFFFFF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ED7D31" w:themeColor="accent2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BE5D6" w:fill="FBE5D6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GridTable7Colorful-Accent310">
    <w:name w:val="Grid Table 7 Colorful - Accent 3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/>
        </w:tcBorders>
        <w:shd w:val="clear" w:color="FFFFFF" w:fill="FFFFFF"/>
      </w:tcPr>
    </w:tblStylePr>
    <w:tblStylePr w:type="lastCol">
      <w:rPr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CECEC" w:fill="ECECEC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/>
      </w:tcPr>
    </w:tblStylePr>
    <w:tblStylePr w:type="band2Horz">
      <w:rPr>
        <w:color w:val="A5A5A5" w:themeColor="accent3" w:themeTint="FE" w:themeShade="95"/>
        <w:sz w:val="22"/>
      </w:rPr>
    </w:tblStylePr>
  </w:style>
  <w:style w:type="table" w:customStyle="1" w:styleId="GridTable7Colorful-Accent410">
    <w:name w:val="Grid Table 7 Colorful - Accent 4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FFD865" w:themeColor="accent4" w:themeTint="9A" w:themeShade="95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C000" w:themeColor="accent4"/>
        </w:tcBorders>
        <w:shd w:val="clear" w:color="FFFFFF" w:fill="FFFFFF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C000" w:themeColor="accent4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2CB" w:fill="FFF2CB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GridTable7Colorful-Accent510">
    <w:name w:val="Grid Table 7 Colorful - Accent 5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245A8D" w:themeColor="accent5" w:themeShade="95"/>
        <w:sz w:val="22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5"/>
        </w:tcBorders>
        <w:shd w:val="clear" w:color="FFFFFF" w:fill="FFFFFF"/>
      </w:tcPr>
    </w:tblStylePr>
    <w:tblStylePr w:type="lastCol">
      <w:rPr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5B9BD5" w:themeColor="accent5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8E2F3" w:fill="D8E2F3"/>
      </w:tcPr>
    </w:tblStylePr>
    <w:tblStylePr w:type="band1Horz">
      <w:rPr>
        <w:color w:val="245A8D" w:themeColor="accent5" w:themeShade="95"/>
        <w:sz w:val="22"/>
      </w:rPr>
      <w:tblPr/>
      <w:tcPr>
        <w:shd w:val="clear" w:color="D8E2F3" w:fill="D8E2F3"/>
      </w:tcPr>
    </w:tblStylePr>
    <w:tblStylePr w:type="band2Horz">
      <w:rPr>
        <w:color w:val="245A8D" w:themeColor="accent5" w:themeShade="95"/>
        <w:sz w:val="22"/>
      </w:rPr>
    </w:tblStylePr>
  </w:style>
  <w:style w:type="table" w:customStyle="1" w:styleId="GridTable7Colorful-Accent610">
    <w:name w:val="Grid Table 7 Colorful - Accent 6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16429" w:themeColor="accent6" w:themeShade="95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0AD47" w:themeColor="accent6"/>
        </w:tcBorders>
        <w:shd w:val="clear" w:color="FFFFFF" w:fill="FFFFFF"/>
      </w:tcPr>
    </w:tblStylePr>
    <w:tblStylePr w:type="lastCol">
      <w:rPr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70AD47" w:themeColor="accent6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1EFD8" w:fill="E1EFD8"/>
      </w:tcPr>
    </w:tblStylePr>
    <w:tblStylePr w:type="band1Horz">
      <w:rPr>
        <w:color w:val="416429" w:themeColor="accent6" w:themeShade="95"/>
        <w:sz w:val="22"/>
      </w:rPr>
      <w:tblPr/>
      <w:tcPr>
        <w:shd w:val="clear" w:color="E1EFD8" w:fill="E1EFD8"/>
      </w:tcPr>
    </w:tblStylePr>
    <w:tblStylePr w:type="band2Horz">
      <w:rPr>
        <w:color w:val="416429" w:themeColor="accent6" w:themeShade="95"/>
        <w:sz w:val="22"/>
      </w:rPr>
    </w:tblStylePr>
  </w:style>
  <w:style w:type="table" w:styleId="ListTable1Light">
    <w:name w:val="List Table 1 Light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10">
    <w:name w:val="List Table 1 Light - Accent 1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210">
    <w:name w:val="List Table 1 Light - Accent 2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10">
    <w:name w:val="List Table 1 Light - Accent 3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10">
    <w:name w:val="List Table 1 Light - Accent 4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10">
    <w:name w:val="List Table 1 Light - Accent 5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610">
    <w:name w:val="List Table 1 Light - Accent 6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styleId="ListTable2">
    <w:name w:val="List Table 2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10">
    <w:name w:val="List Table 2 - Accent 1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5E5F4" w:fill="D5E5F4"/>
      </w:tcPr>
    </w:tblStylePr>
    <w:tblStylePr w:type="band1Horz">
      <w:rPr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210">
    <w:name w:val="List Table 2 - Accent 2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ADECB" w:fill="FADECB"/>
      </w:tcPr>
    </w:tblStylePr>
    <w:tblStylePr w:type="band1Horz">
      <w:rPr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10">
    <w:name w:val="List Table 2 - Accent 3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8E8E8" w:fill="E8E8E8"/>
      </w:tcPr>
    </w:tblStylePr>
    <w:tblStylePr w:type="band1Horz">
      <w:rPr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10">
    <w:name w:val="List Table 2 - Accent 4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EFBF" w:fill="FFEFBF"/>
      </w:tcPr>
    </w:tblStylePr>
    <w:tblStylePr w:type="band1Horz">
      <w:rPr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10">
    <w:name w:val="List Table 2 - Accent 5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5B9BD5" w:themeColor="accent5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5B9BD5" w:themeColor="accent5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CFDBF0" w:fill="CFDBF0"/>
      </w:tcPr>
    </w:tblStylePr>
    <w:tblStylePr w:type="band1Horz">
      <w:rPr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610">
    <w:name w:val="List Table 2 - Accent 6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AEBCF" w:fill="DAEBCF"/>
      </w:tcPr>
    </w:tblStylePr>
    <w:tblStylePr w:type="band1Horz">
      <w:rPr>
        <w:color w:val="404040"/>
        <w:sz w:val="22"/>
      </w:rPr>
      <w:tblPr/>
      <w:tcPr>
        <w:shd w:val="clear" w:color="DAEBCF" w:fill="DAEBCF"/>
      </w:tcPr>
    </w:tblStylePr>
  </w:style>
  <w:style w:type="table" w:styleId="ListTable3">
    <w:name w:val="List Table 3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0">
    <w:name w:val="List Table 3 - Accent 1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10">
    <w:name w:val="List Table 3 - Accent 2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bottom w:val="single" w:sz="4" w:space="0" w:color="ED7D31" w:themeColor="accent2"/>
        </w:tcBorders>
      </w:tcPr>
    </w:tblStylePr>
  </w:style>
  <w:style w:type="table" w:customStyle="1" w:styleId="ListTable3-Accent310">
    <w:name w:val="List Table 3 - Accent 3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bottom w:val="single" w:sz="4" w:space="0" w:color="A5A5A5" w:themeColor="accent3"/>
        </w:tcBorders>
      </w:tcPr>
    </w:tblStylePr>
  </w:style>
  <w:style w:type="table" w:customStyle="1" w:styleId="ListTable3-Accent410">
    <w:name w:val="List Table 3 - Accent 4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bottom w:val="single" w:sz="4" w:space="0" w:color="FFC000" w:themeColor="accent4"/>
        </w:tcBorders>
      </w:tcPr>
    </w:tblStylePr>
  </w:style>
  <w:style w:type="table" w:customStyle="1" w:styleId="ListTable3-Accent510">
    <w:name w:val="List Table 3 - Accent 5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b/>
        <w:color w:val="FFFFFF"/>
        <w:sz w:val="22"/>
      </w:rPr>
      <w:tblPr/>
      <w:tcPr>
        <w:shd w:val="clear" w:color="8DA9DB" w:fill="8DA9D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5"/>
          <w:bottom w:val="single" w:sz="4" w:space="0" w:color="5B9BD5" w:themeColor="accent5"/>
        </w:tcBorders>
      </w:tcPr>
    </w:tblStylePr>
  </w:style>
  <w:style w:type="table" w:customStyle="1" w:styleId="ListTable3-Accent610">
    <w:name w:val="List Table 3 - Accent 6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bottom w:val="single" w:sz="4" w:space="0" w:color="70AD47" w:themeColor="accent6"/>
        </w:tcBorders>
      </w:tcPr>
    </w:tblStylePr>
  </w:style>
  <w:style w:type="table" w:styleId="ListTable4">
    <w:name w:val="List Table 4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10">
    <w:name w:val="List Table 4 - Accent 1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5E5F4" w:fill="D5E5F4"/>
      </w:tcPr>
    </w:tblStylePr>
    <w:tblStylePr w:type="band1Horz">
      <w:rPr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210">
    <w:name w:val="List Table 4 - Accent 2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ADECB" w:fill="FADECB"/>
      </w:tcPr>
    </w:tblStylePr>
    <w:tblStylePr w:type="band1Horz">
      <w:rPr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10">
    <w:name w:val="List Table 4 - Accent 3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8E8E8" w:fill="E8E8E8"/>
      </w:tcPr>
    </w:tblStylePr>
    <w:tblStylePr w:type="band1Horz">
      <w:rPr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10">
    <w:name w:val="List Table 4 - Accent 4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EFBF" w:fill="FFEFBF"/>
      </w:tcPr>
    </w:tblStylePr>
    <w:tblStylePr w:type="band1Horz">
      <w:rPr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10">
    <w:name w:val="List Table 4 - Accent 5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FDBF0" w:fill="CFDBF0"/>
      </w:tcPr>
    </w:tblStylePr>
    <w:tblStylePr w:type="band1Horz">
      <w:rPr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610">
    <w:name w:val="List Table 4 - Accent 6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BCF" w:fill="DAEBCF"/>
      </w:tcPr>
    </w:tblStylePr>
    <w:tblStylePr w:type="band1Horz">
      <w:rPr>
        <w:color w:val="404040"/>
        <w:sz w:val="22"/>
      </w:rPr>
      <w:tblPr/>
      <w:tcPr>
        <w:shd w:val="clear" w:color="DAEBCF" w:fill="DAEBCF"/>
      </w:tcPr>
    </w:tblStylePr>
  </w:style>
  <w:style w:type="table" w:styleId="ListTable5Dark">
    <w:name w:val="List Table 5 Dark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7F7F7F" w:fill="7F7F7F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</w:style>
  <w:style w:type="table" w:customStyle="1" w:styleId="ListTable5Dark-Accent110">
    <w:name w:val="List Table 5 Dark - Accent 1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5B9BD5" w:fill="5B9BD5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fill="5B9BD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fill="5B9BD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fill="5B9BD5"/>
      </w:tcPr>
    </w:tblStylePr>
  </w:style>
  <w:style w:type="table" w:customStyle="1" w:styleId="ListTable5Dark-Accent210">
    <w:name w:val="List Table 5 Dark - Accent 2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ED7D31" w:themeColor="accent2"/>
          <w:bottom w:val="single" w:sz="12" w:space="0" w:color="FFFFFF" w:themeColor="light1"/>
        </w:tcBorders>
        <w:shd w:val="clear" w:color="F4B184" w:fill="F4B184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ED7D31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D7D31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/>
      </w:tcPr>
    </w:tblStylePr>
  </w:style>
  <w:style w:type="table" w:customStyle="1" w:styleId="ListTable5Dark-Accent310">
    <w:name w:val="List Table 5 Dark - Accent 3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A5A5A5" w:themeColor="accent3"/>
          <w:bottom w:val="single" w:sz="12" w:space="0" w:color="FFFFFF" w:themeColor="light1"/>
        </w:tcBorders>
        <w:shd w:val="clear" w:color="C9C9C9" w:fill="C9C9C9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A5A5A5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5A5A5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/>
      </w:tcPr>
    </w:tblStylePr>
  </w:style>
  <w:style w:type="table" w:customStyle="1" w:styleId="ListTable5Dark-Accent410">
    <w:name w:val="List Table 5 Dark - Accent 4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FC000" w:themeColor="accent4"/>
          <w:bottom w:val="single" w:sz="12" w:space="0" w:color="FFFFFF" w:themeColor="light1"/>
        </w:tcBorders>
        <w:shd w:val="clear" w:color="FFD865" w:fill="FFD865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FC000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C000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/>
      </w:tcPr>
    </w:tblStylePr>
  </w:style>
  <w:style w:type="table" w:customStyle="1" w:styleId="ListTable5Dark-Accent510">
    <w:name w:val="List Table 5 Dark - Accent 5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5B9BD5" w:themeColor="accent5"/>
          <w:bottom w:val="single" w:sz="12" w:space="0" w:color="FFFFFF" w:themeColor="light1"/>
        </w:tcBorders>
        <w:shd w:val="clear" w:color="8DA9DB" w:fill="8DA9DB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5B9BD5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fill="8DA9DB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fill="8DA9DB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fill="8DA9DB"/>
      </w:tcPr>
    </w:tblStylePr>
  </w:style>
  <w:style w:type="table" w:customStyle="1" w:styleId="ListTable5Dark-Accent610">
    <w:name w:val="List Table 5 Dark - Accent 6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70AD47" w:themeColor="accent6"/>
          <w:bottom w:val="single" w:sz="12" w:space="0" w:color="FFFFFF" w:themeColor="light1"/>
        </w:tcBorders>
        <w:shd w:val="clear" w:color="A9D08E" w:fill="A9D08E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70AD47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0AD47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/>
      </w:tcPr>
    </w:tblStylePr>
  </w:style>
  <w:style w:type="table" w:styleId="ListTable6Colorful">
    <w:name w:val="List Table 6 Colorful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10">
    <w:name w:val="List Table 6 Colorful - Accent 1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D5E5F4" w:fill="D5E5F4"/>
      </w:tcPr>
    </w:tblStylePr>
    <w:tblStylePr w:type="band1Horz">
      <w:rPr>
        <w:color w:val="254175" w:themeColor="accent1" w:themeShade="95"/>
        <w:sz w:val="22"/>
      </w:rPr>
      <w:tblPr/>
      <w:tcPr>
        <w:shd w:val="clear" w:color="D5E5F4" w:fill="D5E5F4"/>
      </w:tcPr>
    </w:tblStylePr>
    <w:tblStylePr w:type="band2Horz">
      <w:rPr>
        <w:color w:val="254175" w:themeColor="accent1" w:themeShade="95"/>
        <w:sz w:val="22"/>
      </w:rPr>
    </w:tblStylePr>
  </w:style>
  <w:style w:type="table" w:customStyle="1" w:styleId="ListTable6Colorful-Accent210">
    <w:name w:val="List Table 6 Colorful - Accent 2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fill="FADECB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ListTable6Colorful-Accent310">
    <w:name w:val="List Table 6 Colorful - Accent 3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fill="E8E8E8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/>
      </w:tcPr>
    </w:tblStylePr>
    <w:tblStylePr w:type="band2Horz">
      <w:rPr>
        <w:color w:val="C9C9C9" w:themeColor="accent3" w:themeTint="98" w:themeShade="95"/>
        <w:sz w:val="22"/>
      </w:rPr>
    </w:tblStylePr>
  </w:style>
  <w:style w:type="table" w:customStyle="1" w:styleId="ListTable6Colorful-Accent410">
    <w:name w:val="List Table 6 Colorful - Accent 4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C000" w:themeColor="accent4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fill="FFEFBF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ListTable6Colorful-Accent510">
    <w:name w:val="List Table 6 Colorful - Accent 5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CFDBF0" w:fill="CFDBF0"/>
      </w:tcPr>
    </w:tblStylePr>
    <w:tblStylePr w:type="band1Horz">
      <w:rPr>
        <w:color w:val="9BC2E5" w:themeColor="accent5" w:themeTint="9A" w:themeShade="95"/>
        <w:sz w:val="22"/>
      </w:rPr>
      <w:tblPr/>
      <w:tcPr>
        <w:shd w:val="clear" w:color="CFDBF0" w:fill="CFDBF0"/>
      </w:tcPr>
    </w:tblStylePr>
    <w:tblStylePr w:type="band2Horz">
      <w:rPr>
        <w:color w:val="9BC2E5" w:themeColor="accent5" w:themeTint="9A" w:themeShade="95"/>
        <w:sz w:val="22"/>
      </w:rPr>
    </w:tblStylePr>
  </w:style>
  <w:style w:type="table" w:customStyle="1" w:styleId="ListTable6Colorful-Accent610">
    <w:name w:val="List Table 6 Colorful - Accent 6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fill="DAEBCF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/>
      </w:tcPr>
    </w:tblStylePr>
    <w:tblStylePr w:type="band2Horz">
      <w:rPr>
        <w:color w:val="A9D08E" w:themeColor="accent6" w:themeTint="98" w:themeShade="95"/>
        <w:sz w:val="22"/>
      </w:rPr>
    </w:tblStylePr>
  </w:style>
  <w:style w:type="table" w:styleId="ListTable7Colorful">
    <w:name w:val="List Table 7 Colorful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FFFFFF" w:fill="FFFFFF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10">
    <w:name w:val="List Table 7 Colorful - Accent 1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5E5F4" w:fill="D5E5F4"/>
      </w:tcPr>
    </w:tblStylePr>
    <w:tblStylePr w:type="band1Horz">
      <w:rPr>
        <w:color w:val="254175" w:themeColor="accent1" w:themeShade="95"/>
        <w:sz w:val="22"/>
      </w:rPr>
      <w:tblPr/>
      <w:tcPr>
        <w:shd w:val="clear" w:color="D5E5F4" w:fill="D5E5F4"/>
      </w:tcPr>
    </w:tblStylePr>
    <w:tblStylePr w:type="band2Horz">
      <w:rPr>
        <w:color w:val="254175" w:themeColor="accent1" w:themeShade="95"/>
        <w:sz w:val="22"/>
      </w:rPr>
    </w:tblStylePr>
  </w:style>
  <w:style w:type="table" w:customStyle="1" w:styleId="ListTable7Colorful-Accent210">
    <w:name w:val="List Table 7 Colorful - Accent 2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F4B184" w:themeColor="accent2" w:themeTint="97" w:themeShade="95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ED7D31" w:themeColor="accent2"/>
        </w:tcBorders>
        <w:shd w:val="clear" w:color="FFFFFF" w:fill="FFFFFF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ED7D31" w:themeColor="accent2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ADECB" w:fill="FADECB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ListTable7Colorful-Accent310">
    <w:name w:val="List Table 7 Colorful - Accent 3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C9C9C9" w:themeColor="accent3" w:themeTint="98" w:themeShade="95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/>
        </w:tcBorders>
        <w:shd w:val="clear" w:color="FFFFFF" w:fill="FFFFFF"/>
      </w:tcPr>
    </w:tblStylePr>
    <w:tblStylePr w:type="lastCol">
      <w:rPr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8E8E8" w:fill="E8E8E8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/>
      </w:tcPr>
    </w:tblStylePr>
    <w:tblStylePr w:type="band2Horz">
      <w:rPr>
        <w:color w:val="C9C9C9" w:themeColor="accent3" w:themeTint="98" w:themeShade="95"/>
        <w:sz w:val="22"/>
      </w:rPr>
    </w:tblStylePr>
  </w:style>
  <w:style w:type="table" w:customStyle="1" w:styleId="ListTable7Colorful-Accent410">
    <w:name w:val="List Table 7 Colorful - Accent 4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FFD865" w:themeColor="accent4" w:themeTint="9A" w:themeShade="95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C000" w:themeColor="accent4"/>
        </w:tcBorders>
        <w:shd w:val="clear" w:color="FFFFFF" w:fill="FFFFFF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C000" w:themeColor="accent4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EFBF" w:fill="FFEFBF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ListTable7Colorful-Accent510">
    <w:name w:val="List Table 7 Colorful - Accent 5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9BC2E5" w:themeColor="accent5" w:themeTint="9A" w:themeShade="95"/>
        <w:sz w:val="22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5"/>
        </w:tcBorders>
        <w:shd w:val="clear" w:color="FFFFFF" w:fill="FFFFFF"/>
      </w:tcPr>
    </w:tblStylePr>
    <w:tblStylePr w:type="lastCol">
      <w:rPr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5B9BD5" w:themeColor="accent5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CFDBF0" w:fill="CFDBF0"/>
      </w:tcPr>
    </w:tblStylePr>
    <w:tblStylePr w:type="band1Horz">
      <w:rPr>
        <w:color w:val="9BC2E5" w:themeColor="accent5" w:themeTint="9A" w:themeShade="95"/>
        <w:sz w:val="22"/>
      </w:rPr>
      <w:tblPr/>
      <w:tcPr>
        <w:shd w:val="clear" w:color="CFDBF0" w:fill="CFDBF0"/>
      </w:tcPr>
    </w:tblStylePr>
    <w:tblStylePr w:type="band2Horz">
      <w:rPr>
        <w:color w:val="9BC2E5" w:themeColor="accent5" w:themeTint="9A" w:themeShade="95"/>
        <w:sz w:val="22"/>
      </w:rPr>
    </w:tblStylePr>
  </w:style>
  <w:style w:type="table" w:customStyle="1" w:styleId="ListTable7Colorful-Accent610">
    <w:name w:val="List Table 7 Colorful - Accent 6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A9D08E" w:themeColor="accent6" w:themeTint="98" w:themeShade="95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0AD47" w:themeColor="accent6"/>
        </w:tcBorders>
        <w:shd w:val="clear" w:color="FFFFFF" w:fill="FFFFFF"/>
      </w:tcPr>
    </w:tblStylePr>
    <w:tblStylePr w:type="lastCol">
      <w:rPr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70AD47" w:themeColor="accent6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BCF" w:fill="DAEBCF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/>
      </w:tcPr>
    </w:tblStylePr>
    <w:tblStylePr w:type="band2Horz">
      <w:rPr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rPr>
      <w:rFonts w:ascii="Arial" w:eastAsia="Arial" w:hAnsi="Arial" w:cs="Arial"/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F7F7F" w:fill="7F7F7F"/>
      </w:tcPr>
    </w:tblStylePr>
    <w:tblStylePr w:type="lastRow">
      <w:rPr>
        <w:color w:val="F2F2F2"/>
        <w:sz w:val="22"/>
      </w:rPr>
      <w:tblPr/>
      <w:tcPr>
        <w:shd w:val="clear" w:color="7F7F7F" w:fill="7F7F7F"/>
      </w:tcPr>
    </w:tblStylePr>
    <w:tblStylePr w:type="firstCol">
      <w:rPr>
        <w:color w:val="F2F2F2"/>
        <w:sz w:val="22"/>
      </w:rPr>
      <w:tblPr/>
      <w:tcPr>
        <w:shd w:val="clear" w:color="7F7F7F" w:fill="7F7F7F"/>
      </w:tcPr>
    </w:tblStylePr>
    <w:tblStylePr w:type="lastCol">
      <w:rPr>
        <w:color w:val="F2F2F2"/>
        <w:sz w:val="22"/>
      </w:rPr>
      <w:tblPr/>
      <w:tcPr>
        <w:shd w:val="clear" w:color="7F7F7F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FFFFF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">
    <w:name w:val="Bordered &amp; Lined - Accent"/>
    <w:basedOn w:val="TableNormal"/>
    <w:uiPriority w:val="99"/>
    <w:rPr>
      <w:rFonts w:ascii="Arial" w:eastAsia="Arial" w:hAnsi="Arial" w:cs="Arial"/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color w:val="F2F2F2"/>
        <w:sz w:val="22"/>
      </w:rPr>
      <w:tblPr/>
      <w:tcPr>
        <w:shd w:val="clear" w:color="7F7F7F" w:fill="7F7F7F"/>
      </w:tcPr>
    </w:tblStylePr>
    <w:tblStylePr w:type="lastRow">
      <w:rPr>
        <w:color w:val="F2F2F2"/>
        <w:sz w:val="22"/>
      </w:rPr>
      <w:tblPr/>
      <w:tcPr>
        <w:shd w:val="clear" w:color="7F7F7F" w:fill="7F7F7F"/>
      </w:tcPr>
    </w:tblStylePr>
    <w:tblStylePr w:type="firstCol">
      <w:rPr>
        <w:color w:val="F2F2F2"/>
        <w:sz w:val="22"/>
      </w:rPr>
      <w:tblPr/>
      <w:tcPr>
        <w:shd w:val="clear" w:color="7F7F7F" w:fill="7F7F7F"/>
      </w:tcPr>
    </w:tblStylePr>
    <w:tblStylePr w:type="lastCol">
      <w:rPr>
        <w:color w:val="F2F2F2"/>
        <w:sz w:val="22"/>
      </w:rPr>
      <w:tblPr/>
      <w:tcPr>
        <w:shd w:val="clear" w:color="7F7F7F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FFFFF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FFFFF"/>
      </w:tcPr>
    </w:tblStylePr>
  </w:style>
  <w:style w:type="table" w:styleId="TableGrid">
    <w:name w:val="Table Grid"/>
    <w:basedOn w:val="TableNormal"/>
    <w:uiPriority w:val="59"/>
    <w:rPr>
      <w:rFonts w:ascii="Arial" w:eastAsia="Arial" w:hAnsi="Arial" w:cs="Arial"/>
      <w:sz w:val="22"/>
      <w:szCs w:val="22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TableNormal"/>
    <w:uiPriority w:val="99"/>
    <w:rPr>
      <w:rFonts w:ascii="Arial" w:eastAsia="Arial" w:hAnsi="Arial" w:cs="Arial"/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7F7F7F" w:fill="7F7F7F"/>
      </w:tcPr>
    </w:tblStylePr>
    <w:tblStylePr w:type="lastRow">
      <w:rPr>
        <w:color w:val="F2F2F2"/>
        <w:sz w:val="22"/>
      </w:rPr>
      <w:tblPr/>
      <w:tcPr>
        <w:shd w:val="clear" w:color="7F7F7F" w:fill="7F7F7F"/>
      </w:tcPr>
    </w:tblStylePr>
    <w:tblStylePr w:type="firstCol">
      <w:rPr>
        <w:color w:val="F2F2F2"/>
        <w:sz w:val="22"/>
      </w:rPr>
      <w:tblPr/>
      <w:tcPr>
        <w:shd w:val="clear" w:color="7F7F7F" w:fill="7F7F7F"/>
      </w:tcPr>
    </w:tblStylePr>
    <w:tblStylePr w:type="lastCol">
      <w:rPr>
        <w:color w:val="F2F2F2"/>
        <w:sz w:val="22"/>
      </w:rPr>
      <w:tblPr/>
      <w:tcPr>
        <w:shd w:val="clear" w:color="7F7F7F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TableNormal"/>
    <w:uiPriority w:val="99"/>
    <w:rPr>
      <w:rFonts w:ascii="Arial" w:eastAsia="Arial" w:hAnsi="Arial" w:cs="Arial"/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548DD4" w:fill="548DD4"/>
      </w:tcPr>
    </w:tblStylePr>
    <w:tblStylePr w:type="lastRow">
      <w:rPr>
        <w:color w:val="F2F2F2"/>
        <w:sz w:val="22"/>
      </w:rPr>
      <w:tblPr/>
      <w:tcPr>
        <w:shd w:val="clear" w:color="548DD4" w:fill="548DD4"/>
      </w:tcPr>
    </w:tblStylePr>
    <w:tblStylePr w:type="firstCol">
      <w:rPr>
        <w:color w:val="F2F2F2"/>
        <w:sz w:val="22"/>
      </w:rPr>
      <w:tblPr/>
      <w:tcPr>
        <w:shd w:val="clear" w:color="548DD4" w:fill="548DD4"/>
      </w:tcPr>
    </w:tblStylePr>
    <w:tblStylePr w:type="lastCol">
      <w:rPr>
        <w:color w:val="F2F2F2"/>
        <w:sz w:val="22"/>
      </w:rPr>
      <w:tblPr/>
      <w:tcPr>
        <w:shd w:val="clear" w:color="548DD4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6D9F1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6D9F1" w:fill="C6D9F1"/>
      </w:tcPr>
    </w:tblStylePr>
  </w:style>
  <w:style w:type="table" w:customStyle="1" w:styleId="Lined-Accent2">
    <w:name w:val="Lined - Accent 2"/>
    <w:basedOn w:val="TableNormal"/>
    <w:uiPriority w:val="99"/>
    <w:rPr>
      <w:rFonts w:ascii="Arial" w:eastAsia="Arial" w:hAnsi="Arial" w:cs="Arial"/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D99594" w:fill="D99594"/>
      </w:tcPr>
    </w:tblStylePr>
    <w:tblStylePr w:type="lastRow">
      <w:rPr>
        <w:color w:val="F2F2F2"/>
        <w:sz w:val="22"/>
      </w:rPr>
      <w:tblPr/>
      <w:tcPr>
        <w:shd w:val="clear" w:color="D99594" w:fill="D99594"/>
      </w:tcPr>
    </w:tblStylePr>
    <w:tblStylePr w:type="firstCol">
      <w:rPr>
        <w:color w:val="F2F2F2"/>
        <w:sz w:val="22"/>
      </w:rPr>
      <w:tblPr/>
      <w:tcPr>
        <w:shd w:val="clear" w:color="D99594" w:fill="D99594"/>
      </w:tcPr>
    </w:tblStylePr>
    <w:tblStylePr w:type="lastCol">
      <w:rPr>
        <w:color w:val="F2F2F2"/>
        <w:sz w:val="22"/>
      </w:rPr>
      <w:tblPr/>
      <w:tcPr>
        <w:shd w:val="clear" w:color="D99594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DBDB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DBDB" w:fill="F2DBDB"/>
      </w:tcPr>
    </w:tblStylePr>
  </w:style>
  <w:style w:type="table" w:customStyle="1" w:styleId="Lined-Accent3">
    <w:name w:val="Lined - Accent 3"/>
    <w:basedOn w:val="TableNormal"/>
    <w:uiPriority w:val="99"/>
    <w:rPr>
      <w:rFonts w:ascii="Arial" w:eastAsia="Arial" w:hAnsi="Arial" w:cs="Arial"/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9BB559" w:fill="9BB559"/>
      </w:tcPr>
    </w:tblStylePr>
    <w:tblStylePr w:type="lastRow">
      <w:rPr>
        <w:color w:val="F2F2F2"/>
        <w:sz w:val="22"/>
      </w:rPr>
      <w:tblPr/>
      <w:tcPr>
        <w:shd w:val="clear" w:color="9BB559" w:fill="9BB559"/>
      </w:tcPr>
    </w:tblStylePr>
    <w:tblStylePr w:type="firstCol">
      <w:rPr>
        <w:color w:val="F2F2F2"/>
        <w:sz w:val="22"/>
      </w:rPr>
      <w:tblPr/>
      <w:tcPr>
        <w:shd w:val="clear" w:color="9BB559" w:fill="9BB559"/>
      </w:tcPr>
    </w:tblStylePr>
    <w:tblStylePr w:type="lastCol">
      <w:rPr>
        <w:color w:val="F2F2F2"/>
        <w:sz w:val="22"/>
      </w:rPr>
      <w:tblPr/>
      <w:tcPr>
        <w:shd w:val="clear" w:color="9BB559" w:fill="9BB5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AF1DD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AF1DD" w:fill="EAF1DD"/>
      </w:tcPr>
    </w:tblStylePr>
  </w:style>
  <w:style w:type="table" w:customStyle="1" w:styleId="Lined-Accent4">
    <w:name w:val="Lined - Accent 4"/>
    <w:basedOn w:val="TableNormal"/>
    <w:uiPriority w:val="99"/>
    <w:rPr>
      <w:rFonts w:ascii="Arial" w:eastAsia="Arial" w:hAnsi="Arial" w:cs="Arial"/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B2A1C7" w:fill="B2A1C7"/>
      </w:tcPr>
    </w:tblStylePr>
    <w:tblStylePr w:type="lastRow">
      <w:rPr>
        <w:color w:val="F2F2F2"/>
        <w:sz w:val="22"/>
      </w:rPr>
      <w:tblPr/>
      <w:tcPr>
        <w:shd w:val="clear" w:color="B2A1C7" w:fill="B2A1C7"/>
      </w:tcPr>
    </w:tblStylePr>
    <w:tblStylePr w:type="firstCol">
      <w:rPr>
        <w:color w:val="F2F2F2"/>
        <w:sz w:val="22"/>
      </w:rPr>
      <w:tblPr/>
      <w:tcPr>
        <w:shd w:val="clear" w:color="B2A1C7" w:fill="B2A1C7"/>
      </w:tcPr>
    </w:tblStylePr>
    <w:tblStylePr w:type="lastCol">
      <w:rPr>
        <w:color w:val="F2F2F2"/>
        <w:sz w:val="22"/>
      </w:rPr>
      <w:tblPr/>
      <w:tcPr>
        <w:shd w:val="clear" w:color="B2A1C7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5DFEC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">
    <w:name w:val="Lined - Accent 5"/>
    <w:basedOn w:val="TableNormal"/>
    <w:uiPriority w:val="99"/>
    <w:rPr>
      <w:rFonts w:ascii="Arial" w:eastAsia="Arial" w:hAnsi="Arial" w:cs="Arial"/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4BACC6" w:fill="4BACC6"/>
      </w:tcPr>
    </w:tblStylePr>
    <w:tblStylePr w:type="lastRow">
      <w:rPr>
        <w:color w:val="F2F2F2"/>
        <w:sz w:val="22"/>
      </w:rPr>
      <w:tblPr/>
      <w:tcPr>
        <w:shd w:val="clear" w:color="4BACC6" w:fill="4BACC6"/>
      </w:tcPr>
    </w:tblStylePr>
    <w:tblStylePr w:type="firstCol">
      <w:rPr>
        <w:color w:val="F2F2F2"/>
        <w:sz w:val="22"/>
      </w:rPr>
      <w:tblPr/>
      <w:tcPr>
        <w:shd w:val="clear" w:color="4BACC6" w:fill="4BACC6"/>
      </w:tcPr>
    </w:tblStylePr>
    <w:tblStylePr w:type="lastCol">
      <w:rPr>
        <w:color w:val="F2F2F2"/>
        <w:sz w:val="22"/>
      </w:rPr>
      <w:tblPr/>
      <w:tcPr>
        <w:shd w:val="clear" w:color="4BACC6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AEEF3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">
    <w:name w:val="Lined - Accent 6"/>
    <w:basedOn w:val="TableNormal"/>
    <w:uiPriority w:val="99"/>
    <w:rPr>
      <w:rFonts w:ascii="Arial" w:eastAsia="Arial" w:hAnsi="Arial" w:cs="Arial"/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F79646" w:fill="F79646"/>
      </w:tcPr>
    </w:tblStylePr>
    <w:tblStylePr w:type="lastRow">
      <w:rPr>
        <w:color w:val="F2F2F2"/>
        <w:sz w:val="22"/>
      </w:rPr>
      <w:tblPr/>
      <w:tcPr>
        <w:shd w:val="clear" w:color="F79646" w:fill="F79646"/>
      </w:tcPr>
    </w:tblStylePr>
    <w:tblStylePr w:type="firstCol">
      <w:rPr>
        <w:color w:val="F2F2F2"/>
        <w:sz w:val="22"/>
      </w:rPr>
      <w:tblPr/>
      <w:tcPr>
        <w:shd w:val="clear" w:color="F79646" w:fill="F79646"/>
      </w:tcPr>
    </w:tblStylePr>
    <w:tblStylePr w:type="lastCol">
      <w:rPr>
        <w:color w:val="F2F2F2"/>
        <w:sz w:val="22"/>
      </w:rPr>
      <w:tblPr/>
      <w:tcPr>
        <w:shd w:val="clear" w:color="F79646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DE9D9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DE9D9" w:fill="FDE9D9"/>
      </w:tcPr>
    </w:tblStylePr>
  </w:style>
  <w:style w:type="table" w:customStyle="1" w:styleId="Bordered">
    <w:name w:val="Bordered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eNormal"/>
    <w:uiPriority w:val="99"/>
    <w:rPr>
      <w:rFonts w:ascii="Arial" w:eastAsia="Arial" w:hAnsi="Arial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leNormal"/>
    <w:uiPriority w:val="99"/>
    <w:rPr>
      <w:rFonts w:ascii="Arial" w:eastAsia="Arial" w:hAnsi="Arial" w:cs="Arial"/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7F7F7F" w:fill="7F7F7F"/>
      </w:tcPr>
    </w:tblStylePr>
    <w:tblStylePr w:type="lastRow">
      <w:rPr>
        <w:color w:val="F2F2F2"/>
        <w:sz w:val="22"/>
      </w:rPr>
      <w:tblPr/>
      <w:tcPr>
        <w:shd w:val="clear" w:color="7F7F7F" w:fill="7F7F7F"/>
      </w:tcPr>
    </w:tblStylePr>
    <w:tblStylePr w:type="firstCol">
      <w:rPr>
        <w:color w:val="F2F2F2"/>
        <w:sz w:val="22"/>
      </w:rPr>
      <w:tblPr/>
      <w:tcPr>
        <w:shd w:val="clear" w:color="7F7F7F" w:fill="7F7F7F"/>
      </w:tcPr>
    </w:tblStylePr>
    <w:tblStylePr w:type="lastCol">
      <w:rPr>
        <w:color w:val="F2F2F2"/>
        <w:sz w:val="22"/>
      </w:rPr>
      <w:tblPr/>
      <w:tcPr>
        <w:shd w:val="clear" w:color="7F7F7F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9D9D9" w:fill="D9D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TableNormal"/>
    <w:uiPriority w:val="99"/>
    <w:rPr>
      <w:rFonts w:ascii="Arial" w:eastAsia="Arial" w:hAnsi="Arial" w:cs="Arial"/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548DD4" w:fill="548DD4"/>
      </w:tcPr>
    </w:tblStylePr>
    <w:tblStylePr w:type="lastRow">
      <w:rPr>
        <w:color w:val="F2F2F2"/>
        <w:sz w:val="22"/>
      </w:rPr>
      <w:tblPr/>
      <w:tcPr>
        <w:shd w:val="clear" w:color="548DD4" w:fill="548DD4"/>
      </w:tcPr>
    </w:tblStylePr>
    <w:tblStylePr w:type="firstCol">
      <w:rPr>
        <w:color w:val="F2F2F2"/>
        <w:sz w:val="22"/>
      </w:rPr>
      <w:tblPr/>
      <w:tcPr>
        <w:shd w:val="clear" w:color="548DD4" w:fill="548DD4"/>
      </w:tcPr>
    </w:tblStylePr>
    <w:tblStylePr w:type="lastCol">
      <w:rPr>
        <w:color w:val="F2F2F2"/>
        <w:sz w:val="22"/>
      </w:rPr>
      <w:tblPr/>
      <w:tcPr>
        <w:shd w:val="clear" w:color="548DD4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6D9F1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6D9F1" w:fill="C6D9F1"/>
      </w:tcPr>
    </w:tblStylePr>
  </w:style>
  <w:style w:type="table" w:customStyle="1" w:styleId="BorderedLined-Accent2">
    <w:name w:val="Bordered &amp; Lined - Accent 2"/>
    <w:basedOn w:val="TableNormal"/>
    <w:uiPriority w:val="99"/>
    <w:rPr>
      <w:rFonts w:ascii="Arial" w:eastAsia="Arial" w:hAnsi="Arial" w:cs="Arial"/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D99594" w:fill="D99594"/>
      </w:tcPr>
    </w:tblStylePr>
    <w:tblStylePr w:type="lastRow">
      <w:rPr>
        <w:color w:val="F2F2F2"/>
        <w:sz w:val="22"/>
      </w:rPr>
      <w:tblPr/>
      <w:tcPr>
        <w:shd w:val="clear" w:color="D99594" w:fill="D99594"/>
      </w:tcPr>
    </w:tblStylePr>
    <w:tblStylePr w:type="firstCol">
      <w:rPr>
        <w:color w:val="F2F2F2"/>
        <w:sz w:val="22"/>
      </w:rPr>
      <w:tblPr/>
      <w:tcPr>
        <w:shd w:val="clear" w:color="D99594" w:fill="D99594"/>
      </w:tcPr>
    </w:tblStylePr>
    <w:tblStylePr w:type="lastCol">
      <w:rPr>
        <w:color w:val="F2F2F2"/>
        <w:sz w:val="22"/>
      </w:rPr>
      <w:tblPr/>
      <w:tcPr>
        <w:shd w:val="clear" w:color="D99594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DBDB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DBDB" w:fill="F2DBDB"/>
      </w:tcPr>
    </w:tblStylePr>
  </w:style>
  <w:style w:type="table" w:customStyle="1" w:styleId="BorderedLined-Accent3">
    <w:name w:val="Bordered &amp; Lined - Accent 3"/>
    <w:basedOn w:val="TableNormal"/>
    <w:uiPriority w:val="99"/>
    <w:rPr>
      <w:rFonts w:ascii="Arial" w:eastAsia="Arial" w:hAnsi="Arial" w:cs="Arial"/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9BBB59" w:fill="9BBB59"/>
      </w:tcPr>
    </w:tblStylePr>
    <w:tblStylePr w:type="lastRow">
      <w:rPr>
        <w:color w:val="F2F2F2"/>
        <w:sz w:val="22"/>
      </w:rPr>
      <w:tblPr/>
      <w:tcPr>
        <w:shd w:val="clear" w:color="9BBB59" w:fill="9BBB59"/>
      </w:tcPr>
    </w:tblStylePr>
    <w:tblStylePr w:type="firstCol">
      <w:rPr>
        <w:color w:val="F2F2F2"/>
        <w:sz w:val="22"/>
      </w:rPr>
      <w:tblPr/>
      <w:tcPr>
        <w:shd w:val="clear" w:color="9BBB59" w:fill="9BBB59"/>
      </w:tcPr>
    </w:tblStylePr>
    <w:tblStylePr w:type="lastCol">
      <w:rPr>
        <w:color w:val="F2F2F2"/>
        <w:sz w:val="22"/>
      </w:rPr>
      <w:tblPr/>
      <w:tcPr>
        <w:shd w:val="clear" w:color="9BBB59" w:fill="9B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AF1DD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AF1DD" w:fill="EAF1DD"/>
      </w:tcPr>
    </w:tblStylePr>
  </w:style>
  <w:style w:type="table" w:customStyle="1" w:styleId="BorderedLined-Accent4">
    <w:name w:val="Bordered &amp; Lined - Accent 4"/>
    <w:basedOn w:val="TableNormal"/>
    <w:uiPriority w:val="99"/>
    <w:rPr>
      <w:rFonts w:ascii="Arial" w:eastAsia="Arial" w:hAnsi="Arial" w:cs="Arial"/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B2A1C7" w:fill="B2A1C7"/>
      </w:tcPr>
    </w:tblStylePr>
    <w:tblStylePr w:type="lastRow">
      <w:rPr>
        <w:color w:val="F2F2F2"/>
        <w:sz w:val="22"/>
      </w:rPr>
      <w:tblPr/>
      <w:tcPr>
        <w:shd w:val="clear" w:color="B2A1C7" w:fill="B2A1C7"/>
      </w:tcPr>
    </w:tblStylePr>
    <w:tblStylePr w:type="firstCol">
      <w:rPr>
        <w:color w:val="F2F2F2"/>
        <w:sz w:val="22"/>
      </w:rPr>
      <w:tblPr/>
      <w:tcPr>
        <w:shd w:val="clear" w:color="B2A1C7" w:fill="B2A1C7"/>
      </w:tcPr>
    </w:tblStylePr>
    <w:tblStylePr w:type="lastCol">
      <w:rPr>
        <w:color w:val="F2F2F2"/>
        <w:sz w:val="22"/>
      </w:rPr>
      <w:tblPr/>
      <w:tcPr>
        <w:shd w:val="clear" w:color="B2A1C7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5DFEC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">
    <w:name w:val="Bordered &amp; Lined - Accent 5"/>
    <w:basedOn w:val="TableNormal"/>
    <w:uiPriority w:val="99"/>
    <w:rPr>
      <w:rFonts w:ascii="Arial" w:eastAsia="Arial" w:hAnsi="Arial" w:cs="Arial"/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4BACC6" w:fill="4BACC6"/>
      </w:tcPr>
    </w:tblStylePr>
    <w:tblStylePr w:type="lastRow">
      <w:rPr>
        <w:color w:val="F2F2F2"/>
        <w:sz w:val="22"/>
      </w:rPr>
      <w:tblPr/>
      <w:tcPr>
        <w:shd w:val="clear" w:color="4BACC6" w:fill="4BACC6"/>
      </w:tcPr>
    </w:tblStylePr>
    <w:tblStylePr w:type="firstCol">
      <w:rPr>
        <w:color w:val="F2F2F2"/>
        <w:sz w:val="22"/>
      </w:rPr>
      <w:tblPr/>
      <w:tcPr>
        <w:shd w:val="clear" w:color="4BACC6" w:fill="4BACC6"/>
      </w:tcPr>
    </w:tblStylePr>
    <w:tblStylePr w:type="lastCol">
      <w:rPr>
        <w:color w:val="F2F2F2"/>
        <w:sz w:val="22"/>
      </w:rPr>
      <w:tblPr/>
      <w:tcPr>
        <w:shd w:val="clear" w:color="4BACC6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AEEF3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">
    <w:name w:val="Bordered &amp; Lined - Accent 6"/>
    <w:basedOn w:val="TableNormal"/>
    <w:uiPriority w:val="99"/>
    <w:rPr>
      <w:rFonts w:ascii="Arial" w:eastAsia="Arial" w:hAnsi="Arial" w:cs="Arial"/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F79646" w:fill="F79646"/>
      </w:tcPr>
    </w:tblStylePr>
    <w:tblStylePr w:type="lastRow">
      <w:rPr>
        <w:color w:val="F2F2F2"/>
        <w:sz w:val="22"/>
      </w:rPr>
      <w:tblPr/>
      <w:tcPr>
        <w:shd w:val="clear" w:color="F79646" w:fill="F79646"/>
      </w:tcPr>
    </w:tblStylePr>
    <w:tblStylePr w:type="firstCol">
      <w:rPr>
        <w:color w:val="F2F2F2"/>
        <w:sz w:val="22"/>
      </w:rPr>
      <w:tblPr/>
      <w:tcPr>
        <w:shd w:val="clear" w:color="F79646" w:fill="F79646"/>
      </w:tcPr>
    </w:tblStylePr>
    <w:tblStylePr w:type="lastCol">
      <w:rPr>
        <w:color w:val="F2F2F2"/>
        <w:sz w:val="22"/>
      </w:rPr>
      <w:tblPr/>
      <w:tcPr>
        <w:shd w:val="clear" w:color="F79646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DE9D9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DE9D9" w:fill="FDE9D9"/>
      </w:tcPr>
    </w:tblStyle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Arial" w:eastAsia="Arial" w:hAnsi="Arial" w:cs="Arial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="Arial" w:hAnsi="Segoe UI" w:cs="Segoe UI"/>
      <w:sz w:val="18"/>
      <w:szCs w:val="18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Arial" w:eastAsia="Arial" w:hAnsi="Arial" w:cs="Arial"/>
      <w:b/>
      <w:bCs/>
      <w:sz w:val="20"/>
      <w:szCs w:val="20"/>
      <w:lang w:val="en-US"/>
    </w:rPr>
  </w:style>
  <w:style w:type="paragraph" w:styleId="NormalWeb">
    <w:name w:val="Normal (Web)"/>
    <w:basedOn w:val="NoSpacing"/>
    <w:uiPriority w:val="99"/>
    <w:unhideWhenUsed/>
    <w:pPr>
      <w:spacing w:before="100" w:beforeAutospacing="1" w:after="100" w:afterAutospacing="1"/>
    </w:pPr>
    <w:rPr>
      <w:rFonts w:ascii="Times" w:eastAsia="Cambria" w:hAnsi="Times" w:cs="Times New Roman"/>
      <w:sz w:val="20"/>
      <w:szCs w:val="20"/>
      <w:lang w:val="de-DE"/>
    </w:rPr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docdata">
    <w:name w:val="docdata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E1DFDD" w:fill="E1DFDD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Pr>
      <w:rFonts w:ascii="Courier New" w:eastAsia="Times New Roman" w:hAnsi="Courier New" w:cs="Courier New"/>
      <w:sz w:val="20"/>
      <w:szCs w:val="20"/>
      <w:lang w:eastAsia="de-DE"/>
    </w:rPr>
  </w:style>
  <w:style w:type="character" w:styleId="HTMLCode">
    <w:name w:val="HTML Code"/>
    <w:basedOn w:val="DefaultParagraphFont"/>
    <w:uiPriority w:val="99"/>
    <w:semiHidden/>
    <w:unhideWhenUsed/>
    <w:rPr>
      <w:rFonts w:ascii="Courier New" w:eastAsia="Times New Roman" w:hAnsi="Courier New" w:cs="Courier New"/>
      <w:sz w:val="20"/>
      <w:szCs w:val="20"/>
    </w:rPr>
  </w:style>
  <w:style w:type="character" w:customStyle="1" w:styleId="identifier">
    <w:name w:val="identifier"/>
    <w:basedOn w:val="DefaultParagraphFont"/>
  </w:style>
  <w:style w:type="character" w:customStyle="1" w:styleId="operator">
    <w:name w:val="operator"/>
    <w:basedOn w:val="DefaultParagraphFont"/>
  </w:style>
  <w:style w:type="character" w:customStyle="1" w:styleId="paren">
    <w:name w:val="paren"/>
    <w:basedOn w:val="DefaultParagraphFont"/>
  </w:style>
  <w:style w:type="character" w:customStyle="1" w:styleId="number">
    <w:name w:val="number"/>
    <w:basedOn w:val="DefaultParagraphFont"/>
  </w:style>
  <w:style w:type="numbering" w:customStyle="1" w:styleId="Alphabetisch">
    <w:name w:val="Alphabetisch"/>
    <w:pPr>
      <w:numPr>
        <w:numId w:val="11"/>
      </w:numPr>
    </w:pPr>
  </w:style>
  <w:style w:type="numbering" w:customStyle="1" w:styleId="Punkte">
    <w:name w:val="Punkte"/>
    <w:pPr>
      <w:numPr>
        <w:numId w:val="13"/>
      </w:numPr>
    </w:pPr>
  </w:style>
  <w:style w:type="paragraph" w:customStyle="1" w:styleId="Text">
    <w:name w:val="Text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Helvetica Neue" w:eastAsia="Arial Unicode MS" w:hAnsi="Helvetica Neue" w:cs="Arial Unicode MS"/>
      <w:color w:val="000000"/>
      <w:sz w:val="22"/>
      <w:szCs w:val="22"/>
      <w:lang w:eastAsia="de-DE"/>
    </w:rPr>
  </w:style>
  <w:style w:type="paragraph" w:styleId="Revision">
    <w:name w:val="Revision"/>
    <w:hidden/>
    <w:uiPriority w:val="99"/>
    <w:semiHidden/>
    <w:rPr>
      <w:rFonts w:ascii="Arial" w:eastAsia="Arial" w:hAnsi="Arial" w:cs="Arial"/>
      <w:sz w:val="22"/>
      <w:szCs w:val="22"/>
      <w:lang w:val="en-US"/>
    </w:rPr>
  </w:style>
  <w:style w:type="character" w:styleId="HTMLTypewriter">
    <w:name w:val="HTML Typewriter"/>
    <w:basedOn w:val="DefaultParagraphFont"/>
    <w:uiPriority w:val="99"/>
    <w:semiHidden/>
    <w:unhideWhenUsed/>
    <w:rPr>
      <w:rFonts w:ascii="Courier New" w:eastAsia="Times New Roman" w:hAnsi="Courier New" w:cs="Courier New"/>
      <w:sz w:val="20"/>
      <w:szCs w:val="20"/>
    </w:rPr>
  </w:style>
  <w:style w:type="character" w:customStyle="1" w:styleId="hgkelc">
    <w:name w:val="hgkelc"/>
    <w:basedOn w:val="DefaultParagraphFont"/>
  </w:style>
  <w:style w:type="character" w:customStyle="1" w:styleId="zmsearchresult">
    <w:name w:val="zmsearchresult"/>
    <w:basedOn w:val="DefaultParagraphFont"/>
  </w:style>
  <w:style w:type="character" w:styleId="PageNumber">
    <w:name w:val="page number"/>
    <w:basedOn w:val="DefaultParagraphFon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10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7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DD7B996-E0B9-804F-A96D-9535AC531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7110</Words>
  <Characters>44797</Characters>
  <Application>Microsoft Office Word</Application>
  <DocSecurity>0</DocSecurity>
  <Lines>373</Lines>
  <Paragraphs>103</Paragraphs>
  <ScaleCrop>false</ScaleCrop>
  <Company/>
  <LinksUpToDate>false</LinksUpToDate>
  <CharactersWithSpaces>51804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Witte</dc:creator>
  <cp:keywords/>
  <dc:description/>
  <cp:lastModifiedBy>Dr. Veronica Witte</cp:lastModifiedBy>
  <cp:revision>76</cp:revision>
  <dcterms:created xsi:type="dcterms:W3CDTF">2022-11-02T10:44:00Z</dcterms:created>
  <dcterms:modified xsi:type="dcterms:W3CDTF">2023-05-25T18:25:00Z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http://www.zotero.org/styles/bmc-microbiology</vt:lpwstr>
  </property>
  <property fmtid="{D5CDD505-2E9C-101B-9397-08002B2CF9AE}" pid="5" name="Mendeley Recent Style Name 1_1">
    <vt:lpwstr>BMC Microbiology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17th edition (author-date)</vt:lpwstr>
  </property>
  <property fmtid="{D5CDD505-2E9C-101B-9397-08002B2CF9AE}" pid="8" name="Mendeley Recent Style Id 3_1">
    <vt:lpwstr>http://www.zotero.org/styles/environmental-research-letters</vt:lpwstr>
  </property>
  <property fmtid="{D5CDD505-2E9C-101B-9397-08002B2CF9AE}" pid="9" name="Mendeley Recent Style Name 3_1">
    <vt:lpwstr>Environmental Research Letters</vt:lpwstr>
  </property>
  <property fmtid="{D5CDD505-2E9C-101B-9397-08002B2CF9AE}" pid="10" name="Mendeley Recent Style Id 4_1">
    <vt:lpwstr>http://www.zotero.org/styles/gut</vt:lpwstr>
  </property>
  <property fmtid="{D5CDD505-2E9C-101B-9397-08002B2CF9AE}" pid="11" name="Mendeley Recent Style Name 4_1">
    <vt:lpwstr>Gut</vt:lpwstr>
  </property>
  <property fmtid="{D5CDD505-2E9C-101B-9397-08002B2CF9AE}" pid="12" name="Mendeley Recent Style Id 5_1">
    <vt:lpwstr>http://www.zotero.org/styles/journal-of-medical-internet-research</vt:lpwstr>
  </property>
  <property fmtid="{D5CDD505-2E9C-101B-9397-08002B2CF9AE}" pid="13" name="Mendeley Recent Style Name 5_1">
    <vt:lpwstr>Journal of Medical Internet Research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http://www.zotero.org/styles/nature-neuroscience</vt:lpwstr>
  </property>
  <property fmtid="{D5CDD505-2E9C-101B-9397-08002B2CF9AE}" pid="17" name="Mendeley Recent Style Name 7_1">
    <vt:lpwstr>Nature Neuroscience</vt:lpwstr>
  </property>
  <property fmtid="{D5CDD505-2E9C-101B-9397-08002B2CF9AE}" pid="18" name="Mendeley Recent Style Id 8_1">
    <vt:lpwstr>http://www.zotero.org/styles/the-journal-of-neuroscience</vt:lpwstr>
  </property>
  <property fmtid="{D5CDD505-2E9C-101B-9397-08002B2CF9AE}" pid="19" name="Mendeley Recent Style Name 8_1">
    <vt:lpwstr>The Journal of Neuroscience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1dbfb85a-5c7a-39c6-b44f-f0787ce5c725</vt:lpwstr>
  </property>
  <property fmtid="{D5CDD505-2E9C-101B-9397-08002B2CF9AE}" pid="24" name="Mendeley Citation Style_1">
    <vt:lpwstr>http://www.zotero.org/styles/gut</vt:lpwstr>
  </property>
</Properties>
</file>