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603F" w14:textId="09D30A47" w:rsidR="00B377C1" w:rsidRDefault="00FF75A2" w:rsidP="009E7D6A">
      <w:pPr>
        <w:spacing w:line="360" w:lineRule="auto"/>
        <w:jc w:val="center"/>
        <w:rPr>
          <w:rFonts w:ascii="Arial" w:eastAsia="Times New Roman" w:hAnsi="Arial" w:cs="Arial"/>
          <w:b/>
          <w:bCs/>
          <w:sz w:val="22"/>
          <w:szCs w:val="22"/>
          <w:u w:val="single"/>
        </w:rPr>
      </w:pPr>
      <w:bookmarkStart w:id="0" w:name="_Hlk139456536"/>
      <w:bookmarkEnd w:id="0"/>
      <w:r w:rsidRPr="00FF75A2">
        <w:rPr>
          <w:rFonts w:ascii="Arial" w:eastAsia="Times New Roman" w:hAnsi="Arial" w:cs="Arial"/>
          <w:b/>
          <w:bCs/>
          <w:sz w:val="22"/>
          <w:szCs w:val="22"/>
          <w:u w:val="single"/>
        </w:rPr>
        <w:t>Supplemental Material</w:t>
      </w:r>
    </w:p>
    <w:p w14:paraId="7F3A3C4D" w14:textId="77777777" w:rsidR="00D37855" w:rsidRPr="00262D7C" w:rsidRDefault="00D37855" w:rsidP="009E7D6A">
      <w:pPr>
        <w:spacing w:line="360" w:lineRule="auto"/>
        <w:jc w:val="both"/>
        <w:rPr>
          <w:rFonts w:ascii="Arial" w:eastAsia="Times New Roman" w:hAnsi="Arial" w:cs="Arial"/>
          <w:b/>
          <w:bCs/>
          <w:sz w:val="22"/>
          <w:szCs w:val="22"/>
          <w:u w:val="single"/>
        </w:rPr>
      </w:pPr>
    </w:p>
    <w:p w14:paraId="40F97432" w14:textId="74251D8E" w:rsidR="00024E8E" w:rsidRPr="00D37855" w:rsidRDefault="00FF75A2" w:rsidP="009E7D6A">
      <w:pPr>
        <w:spacing w:line="360" w:lineRule="auto"/>
        <w:jc w:val="both"/>
        <w:rPr>
          <w:rFonts w:ascii="Arial" w:hAnsi="Arial" w:cs="Arial"/>
          <w:b/>
          <w:bCs/>
          <w:sz w:val="22"/>
          <w:szCs w:val="22"/>
        </w:rPr>
      </w:pPr>
      <w:r w:rsidRPr="00D37855">
        <w:rPr>
          <w:rFonts w:ascii="Arial" w:hAnsi="Arial" w:cs="Arial"/>
          <w:b/>
          <w:bCs/>
          <w:sz w:val="22"/>
          <w:szCs w:val="22"/>
        </w:rPr>
        <w:t>Noninvasive molecular subtyping of pediatric low-grade glioma with self</w:t>
      </w:r>
      <w:r>
        <w:rPr>
          <w:rFonts w:ascii="Arial" w:hAnsi="Arial" w:cs="Arial"/>
          <w:b/>
          <w:bCs/>
          <w:sz w:val="22"/>
          <w:szCs w:val="22"/>
        </w:rPr>
        <w:t>-</w:t>
      </w:r>
      <w:r w:rsidRPr="00D37855">
        <w:rPr>
          <w:rFonts w:ascii="Arial" w:hAnsi="Arial" w:cs="Arial"/>
          <w:b/>
          <w:bCs/>
          <w:sz w:val="22"/>
          <w:szCs w:val="22"/>
        </w:rPr>
        <w:t>supervised transfer learning</w:t>
      </w:r>
    </w:p>
    <w:p w14:paraId="08FD104F" w14:textId="77777777" w:rsidR="00D37855" w:rsidRPr="00E068A0" w:rsidRDefault="00D37855" w:rsidP="009E7D6A">
      <w:pPr>
        <w:spacing w:line="360" w:lineRule="auto"/>
        <w:jc w:val="both"/>
        <w:rPr>
          <w:rFonts w:ascii="Arial" w:eastAsia="Times New Roman" w:hAnsi="Arial" w:cs="Arial"/>
          <w:b/>
          <w:bCs/>
          <w:sz w:val="22"/>
          <w:szCs w:val="22"/>
          <w:u w:val="single"/>
          <w:lang w:eastAsia="zh-CN"/>
        </w:rPr>
      </w:pPr>
    </w:p>
    <w:p w14:paraId="43C72BEC" w14:textId="2A8E0157" w:rsidR="00B34FD8" w:rsidRDefault="00BB77DD" w:rsidP="009E7D6A">
      <w:pPr>
        <w:pStyle w:val="ListParagraph"/>
        <w:numPr>
          <w:ilvl w:val="0"/>
          <w:numId w:val="1"/>
        </w:numPr>
        <w:spacing w:after="120" w:line="360" w:lineRule="auto"/>
        <w:jc w:val="both"/>
        <w:rPr>
          <w:rFonts w:ascii="Arial" w:hAnsi="Arial" w:cs="Arial"/>
          <w:b/>
          <w:bCs/>
          <w:sz w:val="22"/>
          <w:szCs w:val="22"/>
        </w:rPr>
      </w:pPr>
      <w:r w:rsidRPr="00262D7C">
        <w:rPr>
          <w:rFonts w:ascii="Arial" w:hAnsi="Arial" w:cs="Arial"/>
          <w:b/>
          <w:bCs/>
          <w:sz w:val="22"/>
          <w:szCs w:val="22"/>
          <w:lang w:eastAsia="zh-CN"/>
        </w:rPr>
        <w:t>Supplementary</w:t>
      </w:r>
      <w:r w:rsidR="00262D7C">
        <w:rPr>
          <w:rFonts w:ascii="Arial" w:hAnsi="Arial" w:cs="Arial"/>
          <w:b/>
          <w:bCs/>
          <w:sz w:val="22"/>
          <w:szCs w:val="22"/>
          <w:lang w:eastAsia="zh-CN"/>
        </w:rPr>
        <w:t xml:space="preserve"> </w:t>
      </w:r>
      <w:r w:rsidR="00B34FD8" w:rsidRPr="00262D7C">
        <w:rPr>
          <w:rFonts w:ascii="Arial" w:hAnsi="Arial" w:cs="Arial"/>
          <w:b/>
          <w:bCs/>
          <w:sz w:val="22"/>
          <w:szCs w:val="22"/>
        </w:rPr>
        <w:t>Methods</w:t>
      </w:r>
    </w:p>
    <w:p w14:paraId="6AA28D33" w14:textId="77777777" w:rsidR="00262D7C" w:rsidRPr="00262D7C" w:rsidRDefault="00262D7C" w:rsidP="009E7D6A">
      <w:pPr>
        <w:pStyle w:val="ListParagraph"/>
        <w:spacing w:after="120" w:line="360" w:lineRule="auto"/>
        <w:ind w:left="360"/>
        <w:jc w:val="both"/>
        <w:rPr>
          <w:rFonts w:ascii="Arial" w:hAnsi="Arial" w:cs="Arial"/>
          <w:b/>
          <w:bCs/>
          <w:sz w:val="22"/>
          <w:szCs w:val="22"/>
        </w:rPr>
      </w:pPr>
    </w:p>
    <w:p w14:paraId="788B78A6" w14:textId="3E986BFD" w:rsidR="0067154D" w:rsidRPr="00262D7C" w:rsidRDefault="0067154D" w:rsidP="009E7D6A">
      <w:pPr>
        <w:pStyle w:val="ListParagraph"/>
        <w:numPr>
          <w:ilvl w:val="0"/>
          <w:numId w:val="1"/>
        </w:numPr>
        <w:spacing w:after="120" w:line="360" w:lineRule="auto"/>
        <w:jc w:val="both"/>
        <w:rPr>
          <w:rFonts w:ascii="Arial" w:hAnsi="Arial" w:cs="Arial"/>
          <w:b/>
          <w:bCs/>
          <w:sz w:val="22"/>
          <w:szCs w:val="22"/>
        </w:rPr>
      </w:pPr>
      <w:r w:rsidRPr="00262D7C">
        <w:rPr>
          <w:rFonts w:ascii="Arial" w:hAnsi="Arial" w:cs="Arial"/>
          <w:b/>
          <w:bCs/>
          <w:sz w:val="22"/>
          <w:szCs w:val="22"/>
          <w:lang w:eastAsia="zh-CN"/>
        </w:rPr>
        <w:t xml:space="preserve">Supplementary </w:t>
      </w:r>
      <w:r w:rsidRPr="00262D7C">
        <w:rPr>
          <w:rFonts w:ascii="Arial" w:hAnsi="Arial" w:cs="Arial"/>
          <w:b/>
          <w:bCs/>
          <w:sz w:val="22"/>
          <w:szCs w:val="22"/>
        </w:rPr>
        <w:t>Tables</w:t>
      </w:r>
      <w:r w:rsidR="00262D7C">
        <w:rPr>
          <w:rFonts w:ascii="Arial" w:hAnsi="Arial" w:cs="Arial"/>
          <w:b/>
          <w:bCs/>
          <w:sz w:val="22"/>
          <w:szCs w:val="22"/>
        </w:rPr>
        <w:t xml:space="preserve"> and Figures</w:t>
      </w:r>
    </w:p>
    <w:p w14:paraId="2FF1EB08" w14:textId="77777777" w:rsidR="00ED1EC0" w:rsidRDefault="00ED1EC0" w:rsidP="009E7D6A">
      <w:pPr>
        <w:autoSpaceDE w:val="0"/>
        <w:autoSpaceDN w:val="0"/>
        <w:adjustRightInd w:val="0"/>
        <w:spacing w:after="120" w:line="360" w:lineRule="auto"/>
        <w:ind w:left="360"/>
        <w:jc w:val="both"/>
        <w:rPr>
          <w:rFonts w:ascii="Arial" w:hAnsi="Arial" w:cs="Arial"/>
          <w:sz w:val="22"/>
          <w:szCs w:val="22"/>
          <w14:ligatures w14:val="standardContextual"/>
        </w:rPr>
      </w:pPr>
      <w:r w:rsidRPr="00262D7C">
        <w:rPr>
          <w:rFonts w:ascii="Arial" w:hAnsi="Arial" w:cs="Arial"/>
          <w:b/>
          <w:bCs/>
          <w:sz w:val="22"/>
          <w:szCs w:val="22"/>
          <w14:ligatures w14:val="standardContextual"/>
        </w:rPr>
        <w:t>Table S1.</w:t>
      </w:r>
      <w:r w:rsidRPr="00262D7C">
        <w:rPr>
          <w:rFonts w:ascii="Arial" w:hAnsi="Arial" w:cs="Arial"/>
          <w:sz w:val="22"/>
          <w:szCs w:val="22"/>
          <w14:ligatures w14:val="standardContextual"/>
        </w:rPr>
        <w:t xml:space="preserve"> MRI Machine distribution for developmental dataset. </w:t>
      </w:r>
    </w:p>
    <w:p w14:paraId="4A33506C" w14:textId="4BFD9E31" w:rsidR="0067154D" w:rsidRPr="00262D7C" w:rsidRDefault="0067154D" w:rsidP="009E7D6A">
      <w:pPr>
        <w:autoSpaceDE w:val="0"/>
        <w:autoSpaceDN w:val="0"/>
        <w:adjustRightInd w:val="0"/>
        <w:spacing w:after="120" w:line="360" w:lineRule="auto"/>
        <w:ind w:left="360"/>
        <w:jc w:val="both"/>
        <w:rPr>
          <w:rFonts w:ascii="Arial" w:hAnsi="Arial" w:cs="Arial"/>
          <w:b/>
          <w:bCs/>
          <w:sz w:val="22"/>
          <w:szCs w:val="22"/>
          <w14:ligatures w14:val="standardContextual"/>
        </w:rPr>
      </w:pPr>
      <w:r w:rsidRPr="00262D7C">
        <w:rPr>
          <w:rFonts w:ascii="Arial" w:hAnsi="Arial" w:cs="Arial"/>
          <w:b/>
          <w:bCs/>
          <w:sz w:val="22"/>
          <w:szCs w:val="22"/>
          <w14:ligatures w14:val="standardContextual"/>
        </w:rPr>
        <w:t>Supplementary Figures</w:t>
      </w:r>
    </w:p>
    <w:p w14:paraId="6ED26AFE" w14:textId="77777777" w:rsidR="00ED1EC0" w:rsidRPr="00262D7C" w:rsidRDefault="00ED1EC0" w:rsidP="009E7D6A">
      <w:pPr>
        <w:autoSpaceDE w:val="0"/>
        <w:autoSpaceDN w:val="0"/>
        <w:adjustRightInd w:val="0"/>
        <w:spacing w:after="120" w:line="360" w:lineRule="auto"/>
        <w:ind w:left="360"/>
        <w:jc w:val="both"/>
        <w:rPr>
          <w:rFonts w:ascii="Arial" w:hAnsi="Arial" w:cs="Arial"/>
          <w:sz w:val="22"/>
          <w:szCs w:val="22"/>
          <w14:ligatures w14:val="standardContextual"/>
        </w:rPr>
      </w:pPr>
      <w:r w:rsidRPr="00262D7C">
        <w:rPr>
          <w:rFonts w:ascii="Arial" w:hAnsi="Arial" w:cs="Arial"/>
          <w:b/>
          <w:bCs/>
          <w:sz w:val="22"/>
          <w:szCs w:val="22"/>
          <w14:ligatures w14:val="standardContextual"/>
        </w:rPr>
        <w:t>Figure S1.</w:t>
      </w:r>
      <w:r w:rsidRPr="00262D7C">
        <w:rPr>
          <w:rFonts w:ascii="Arial" w:hAnsi="Arial" w:cs="Arial"/>
          <w:sz w:val="22"/>
          <w:szCs w:val="22"/>
          <w14:ligatures w14:val="standardContextual"/>
        </w:rPr>
        <w:t xml:space="preserve"> Slice thickness, Repetition time and Echo time for T2 Weighted MRI Images for Developmental Dataset.</w:t>
      </w:r>
    </w:p>
    <w:p w14:paraId="195F915B" w14:textId="77777777" w:rsidR="00ED1EC0" w:rsidRPr="00262D7C" w:rsidRDefault="00ED1EC0" w:rsidP="009E7D6A">
      <w:pPr>
        <w:autoSpaceDE w:val="0"/>
        <w:autoSpaceDN w:val="0"/>
        <w:adjustRightInd w:val="0"/>
        <w:spacing w:after="120" w:line="360" w:lineRule="auto"/>
        <w:ind w:left="360"/>
        <w:jc w:val="both"/>
        <w:rPr>
          <w:rFonts w:ascii="Arial" w:hAnsi="Arial" w:cs="Arial"/>
          <w:sz w:val="22"/>
          <w:szCs w:val="22"/>
          <w14:ligatures w14:val="standardContextual"/>
        </w:rPr>
      </w:pPr>
      <w:r w:rsidRPr="00262D7C">
        <w:rPr>
          <w:rFonts w:ascii="Arial" w:hAnsi="Arial" w:cs="Arial"/>
          <w:b/>
          <w:bCs/>
          <w:sz w:val="22"/>
          <w:szCs w:val="22"/>
          <w14:ligatures w14:val="standardContextual"/>
        </w:rPr>
        <w:t>Figure S2.</w:t>
      </w:r>
      <w:r w:rsidRPr="00262D7C">
        <w:rPr>
          <w:rFonts w:ascii="Arial" w:hAnsi="Arial" w:cs="Arial"/>
          <w:sz w:val="22"/>
          <w:szCs w:val="22"/>
          <w14:ligatures w14:val="standardContextual"/>
        </w:rPr>
        <w:t xml:space="preserve"> Slice thickness, Repetition time and Echo time for T2 Weighted MRI Images for CBTN Dataset.</w:t>
      </w:r>
    </w:p>
    <w:p w14:paraId="025805F0" w14:textId="77777777" w:rsidR="00ED1EC0" w:rsidRPr="00262D7C" w:rsidRDefault="00ED1EC0" w:rsidP="009E7D6A">
      <w:pPr>
        <w:autoSpaceDE w:val="0"/>
        <w:autoSpaceDN w:val="0"/>
        <w:adjustRightInd w:val="0"/>
        <w:spacing w:after="120" w:line="360" w:lineRule="auto"/>
        <w:ind w:left="360"/>
        <w:jc w:val="both"/>
        <w:rPr>
          <w:rFonts w:ascii="Arial" w:hAnsi="Arial" w:cs="Arial"/>
          <w:sz w:val="22"/>
          <w:szCs w:val="22"/>
          <w14:ligatures w14:val="standardContextual"/>
        </w:rPr>
      </w:pPr>
      <w:r w:rsidRPr="00262D7C">
        <w:rPr>
          <w:rFonts w:ascii="Arial" w:hAnsi="Arial" w:cs="Arial"/>
          <w:b/>
          <w:bCs/>
          <w:sz w:val="22"/>
          <w:szCs w:val="22"/>
          <w14:ligatures w14:val="standardContextual"/>
        </w:rPr>
        <w:t>Figure S3.</w:t>
      </w:r>
      <w:r w:rsidRPr="00262D7C">
        <w:rPr>
          <w:rFonts w:ascii="Arial" w:hAnsi="Arial" w:cs="Arial"/>
          <w:sz w:val="22"/>
          <w:szCs w:val="22"/>
          <w14:ligatures w14:val="standardContextual"/>
        </w:rPr>
        <w:t xml:space="preserve"> Distribution details for training and validation split for developmental dataset. </w:t>
      </w:r>
    </w:p>
    <w:p w14:paraId="05E86C4F" w14:textId="77777777" w:rsidR="00ED1EC0" w:rsidRPr="00262D7C" w:rsidRDefault="00ED1EC0" w:rsidP="009E7D6A">
      <w:pPr>
        <w:autoSpaceDE w:val="0"/>
        <w:autoSpaceDN w:val="0"/>
        <w:adjustRightInd w:val="0"/>
        <w:spacing w:after="120" w:line="360" w:lineRule="auto"/>
        <w:ind w:left="360"/>
        <w:jc w:val="both"/>
        <w:rPr>
          <w:rFonts w:ascii="Arial" w:hAnsi="Arial" w:cs="Arial"/>
          <w:sz w:val="22"/>
          <w:szCs w:val="22"/>
          <w14:ligatures w14:val="standardContextual"/>
        </w:rPr>
      </w:pPr>
      <w:r w:rsidRPr="00262D7C">
        <w:rPr>
          <w:rFonts w:ascii="Arial" w:hAnsi="Arial" w:cs="Arial"/>
          <w:b/>
          <w:bCs/>
          <w:sz w:val="22"/>
          <w:szCs w:val="22"/>
          <w14:ligatures w14:val="standardContextual"/>
        </w:rPr>
        <w:t>Figure S4.</w:t>
      </w:r>
      <w:r w:rsidRPr="00262D7C">
        <w:rPr>
          <w:rFonts w:ascii="Arial" w:hAnsi="Arial" w:cs="Arial"/>
          <w:sz w:val="22"/>
          <w:szCs w:val="22"/>
          <w14:ligatures w14:val="standardContextual"/>
        </w:rPr>
        <w:t xml:space="preserve"> Patient-level and Image-slice level instance distribution of the developmental dataset and CBTN dataset used for the study</w:t>
      </w:r>
      <w:r w:rsidRPr="00262D7C">
        <w:rPr>
          <w:rFonts w:ascii="Arial" w:hAnsi="Arial" w:cs="Arial"/>
          <w:i/>
          <w:iCs/>
          <w:sz w:val="22"/>
          <w:szCs w:val="22"/>
          <w:u w:val="single"/>
          <w14:ligatures w14:val="standardContextual"/>
        </w:rPr>
        <w:t>.</w:t>
      </w:r>
    </w:p>
    <w:p w14:paraId="5E937139" w14:textId="408FB4F2" w:rsidR="001F3C57" w:rsidRPr="00262D7C" w:rsidRDefault="00ED1EC0" w:rsidP="009E7D6A">
      <w:pPr>
        <w:pStyle w:val="TOCHeading"/>
        <w:spacing w:after="120" w:line="360" w:lineRule="auto"/>
        <w:ind w:left="360"/>
        <w:jc w:val="both"/>
        <w:rPr>
          <w:rFonts w:ascii="Arial" w:hAnsi="Arial" w:cs="Arial"/>
          <w:b/>
          <w:color w:val="auto"/>
          <w:sz w:val="22"/>
          <w:szCs w:val="22"/>
        </w:rPr>
      </w:pPr>
      <w:r w:rsidRPr="00262D7C">
        <w:rPr>
          <w:rFonts w:ascii="Arial" w:hAnsi="Arial" w:cs="Arial"/>
          <w:b/>
          <w:bCs/>
          <w:color w:val="auto"/>
          <w:sz w:val="22"/>
          <w:szCs w:val="22"/>
          <w14:ligatures w14:val="standardContextual"/>
        </w:rPr>
        <w:t>Figure S5.</w:t>
      </w:r>
      <w:r w:rsidRPr="00262D7C">
        <w:rPr>
          <w:rFonts w:ascii="Arial" w:hAnsi="Arial" w:cs="Arial"/>
          <w:color w:val="auto"/>
          <w:sz w:val="22"/>
          <w:szCs w:val="22"/>
          <w14:ligatures w14:val="standardContextual"/>
        </w:rPr>
        <w:t xml:space="preserve"> Calibration Curves for individual subtype classifiers for developmental and CBTN dataset</w:t>
      </w:r>
    </w:p>
    <w:p w14:paraId="68E627F3" w14:textId="77777777" w:rsidR="000A75FC" w:rsidRDefault="000A75FC" w:rsidP="009E7D6A">
      <w:pPr>
        <w:spacing w:line="360" w:lineRule="auto"/>
        <w:jc w:val="both"/>
        <w:rPr>
          <w:rFonts w:ascii="Arial" w:hAnsi="Arial" w:cs="Arial"/>
          <w:b/>
          <w:bCs/>
          <w:sz w:val="22"/>
          <w:szCs w:val="22"/>
        </w:rPr>
      </w:pPr>
    </w:p>
    <w:p w14:paraId="190B7ECD" w14:textId="77777777" w:rsidR="00ED1EC0" w:rsidRDefault="00ED1EC0" w:rsidP="009E7D6A">
      <w:pPr>
        <w:spacing w:line="360" w:lineRule="auto"/>
        <w:jc w:val="both"/>
        <w:rPr>
          <w:rFonts w:ascii="Arial" w:hAnsi="Arial" w:cs="Arial"/>
          <w:b/>
          <w:bCs/>
          <w:sz w:val="22"/>
          <w:szCs w:val="22"/>
        </w:rPr>
      </w:pPr>
    </w:p>
    <w:p w14:paraId="2E9D7DA7" w14:textId="77777777" w:rsidR="00ED1EC0" w:rsidRDefault="00ED1EC0" w:rsidP="009E7D6A">
      <w:pPr>
        <w:spacing w:line="360" w:lineRule="auto"/>
        <w:jc w:val="both"/>
        <w:rPr>
          <w:rFonts w:ascii="Arial" w:hAnsi="Arial" w:cs="Arial"/>
          <w:b/>
          <w:bCs/>
          <w:sz w:val="22"/>
          <w:szCs w:val="22"/>
        </w:rPr>
      </w:pPr>
    </w:p>
    <w:p w14:paraId="39DEE8B8" w14:textId="77777777" w:rsidR="00ED1EC0" w:rsidRDefault="00ED1EC0" w:rsidP="009E7D6A">
      <w:pPr>
        <w:spacing w:line="360" w:lineRule="auto"/>
        <w:jc w:val="both"/>
        <w:rPr>
          <w:rFonts w:ascii="Arial" w:hAnsi="Arial" w:cs="Arial"/>
          <w:b/>
          <w:bCs/>
          <w:sz w:val="22"/>
          <w:szCs w:val="22"/>
        </w:rPr>
      </w:pPr>
    </w:p>
    <w:p w14:paraId="0E815969" w14:textId="77777777" w:rsidR="00ED1EC0" w:rsidRDefault="00ED1EC0" w:rsidP="009E7D6A">
      <w:pPr>
        <w:spacing w:line="360" w:lineRule="auto"/>
        <w:jc w:val="both"/>
        <w:rPr>
          <w:rFonts w:ascii="Arial" w:hAnsi="Arial" w:cs="Arial"/>
          <w:b/>
          <w:bCs/>
          <w:sz w:val="22"/>
          <w:szCs w:val="22"/>
        </w:rPr>
      </w:pPr>
    </w:p>
    <w:p w14:paraId="764258EA" w14:textId="77777777" w:rsidR="00ED1EC0" w:rsidRDefault="00ED1EC0" w:rsidP="009E7D6A">
      <w:pPr>
        <w:spacing w:line="360" w:lineRule="auto"/>
        <w:jc w:val="both"/>
        <w:rPr>
          <w:rFonts w:ascii="Arial" w:hAnsi="Arial" w:cs="Arial"/>
          <w:b/>
          <w:bCs/>
          <w:sz w:val="22"/>
          <w:szCs w:val="22"/>
        </w:rPr>
      </w:pPr>
    </w:p>
    <w:p w14:paraId="18968B98" w14:textId="77777777" w:rsidR="00ED1EC0" w:rsidRDefault="00ED1EC0" w:rsidP="009E7D6A">
      <w:pPr>
        <w:spacing w:line="360" w:lineRule="auto"/>
        <w:jc w:val="both"/>
        <w:rPr>
          <w:rFonts w:ascii="Arial" w:hAnsi="Arial" w:cs="Arial"/>
          <w:b/>
          <w:bCs/>
          <w:sz w:val="22"/>
          <w:szCs w:val="22"/>
        </w:rPr>
      </w:pPr>
    </w:p>
    <w:p w14:paraId="658B35B8" w14:textId="77777777" w:rsidR="00ED1EC0" w:rsidRDefault="00ED1EC0" w:rsidP="009E7D6A">
      <w:pPr>
        <w:spacing w:line="360" w:lineRule="auto"/>
        <w:jc w:val="both"/>
        <w:rPr>
          <w:rFonts w:ascii="Arial" w:hAnsi="Arial" w:cs="Arial"/>
          <w:b/>
          <w:bCs/>
          <w:sz w:val="22"/>
          <w:szCs w:val="22"/>
        </w:rPr>
      </w:pPr>
    </w:p>
    <w:p w14:paraId="0687EA84" w14:textId="77777777" w:rsidR="00ED1EC0" w:rsidRDefault="00ED1EC0" w:rsidP="009E7D6A">
      <w:pPr>
        <w:spacing w:line="360" w:lineRule="auto"/>
        <w:jc w:val="both"/>
        <w:rPr>
          <w:rFonts w:ascii="Arial" w:hAnsi="Arial" w:cs="Arial"/>
          <w:b/>
          <w:bCs/>
          <w:sz w:val="22"/>
          <w:szCs w:val="22"/>
        </w:rPr>
      </w:pPr>
    </w:p>
    <w:p w14:paraId="5468B05E" w14:textId="77777777" w:rsidR="00ED1EC0" w:rsidRDefault="00ED1EC0" w:rsidP="009E7D6A">
      <w:pPr>
        <w:spacing w:line="360" w:lineRule="auto"/>
        <w:jc w:val="both"/>
        <w:rPr>
          <w:rFonts w:ascii="Arial" w:hAnsi="Arial" w:cs="Arial"/>
          <w:b/>
          <w:bCs/>
          <w:sz w:val="22"/>
          <w:szCs w:val="22"/>
        </w:rPr>
      </w:pPr>
    </w:p>
    <w:p w14:paraId="3662E1A1" w14:textId="77777777" w:rsidR="00ED1EC0" w:rsidRDefault="00ED1EC0" w:rsidP="009E7D6A">
      <w:pPr>
        <w:spacing w:line="360" w:lineRule="auto"/>
        <w:jc w:val="both"/>
        <w:rPr>
          <w:rFonts w:ascii="Arial" w:hAnsi="Arial" w:cs="Arial"/>
          <w:b/>
          <w:bCs/>
          <w:sz w:val="22"/>
          <w:szCs w:val="22"/>
        </w:rPr>
      </w:pPr>
    </w:p>
    <w:p w14:paraId="06612ED5" w14:textId="77777777" w:rsidR="00ED1EC0" w:rsidRDefault="00ED1EC0" w:rsidP="009E7D6A">
      <w:pPr>
        <w:spacing w:line="360" w:lineRule="auto"/>
        <w:jc w:val="both"/>
        <w:rPr>
          <w:rFonts w:ascii="Arial" w:hAnsi="Arial" w:cs="Arial"/>
          <w:b/>
          <w:bCs/>
          <w:sz w:val="22"/>
          <w:szCs w:val="22"/>
        </w:rPr>
      </w:pPr>
    </w:p>
    <w:p w14:paraId="5FB5B8A0" w14:textId="6350A85B" w:rsidR="00D37855" w:rsidRPr="00D37855" w:rsidRDefault="00D37855" w:rsidP="009E7D6A">
      <w:pPr>
        <w:spacing w:line="360" w:lineRule="auto"/>
        <w:jc w:val="both"/>
        <w:rPr>
          <w:rFonts w:ascii="Arial" w:hAnsi="Arial" w:cs="Arial"/>
          <w:b/>
          <w:bCs/>
          <w:sz w:val="22"/>
          <w:szCs w:val="22"/>
        </w:rPr>
      </w:pPr>
      <w:r w:rsidRPr="00262D7C">
        <w:rPr>
          <w:rFonts w:ascii="Arial" w:hAnsi="Arial" w:cs="Arial"/>
          <w:b/>
          <w:bCs/>
          <w:sz w:val="22"/>
          <w:szCs w:val="22"/>
        </w:rPr>
        <w:lastRenderedPageBreak/>
        <w:t xml:space="preserve">Supplementary Methods </w:t>
      </w:r>
    </w:p>
    <w:p w14:paraId="4F9BCD60" w14:textId="77777777" w:rsidR="00765A15" w:rsidRDefault="00765A15" w:rsidP="009E7D6A">
      <w:pPr>
        <w:spacing w:line="360" w:lineRule="auto"/>
        <w:jc w:val="both"/>
        <w:rPr>
          <w:rFonts w:ascii="Arial" w:hAnsi="Arial" w:cs="Arial"/>
          <w:b/>
          <w:bCs/>
          <w:sz w:val="22"/>
          <w:szCs w:val="22"/>
        </w:rPr>
      </w:pPr>
    </w:p>
    <w:p w14:paraId="0DD9FAF4" w14:textId="36E067C3" w:rsidR="00765A15" w:rsidRPr="009E3639" w:rsidRDefault="00765A15" w:rsidP="009E7D6A">
      <w:pPr>
        <w:spacing w:line="360" w:lineRule="auto"/>
        <w:jc w:val="both"/>
        <w:rPr>
          <w:rFonts w:ascii="Arial" w:hAnsi="Arial" w:cs="Arial"/>
          <w:b/>
          <w:bCs/>
          <w:sz w:val="22"/>
          <w:szCs w:val="22"/>
        </w:rPr>
      </w:pPr>
      <w:r w:rsidRPr="009E3639">
        <w:rPr>
          <w:rFonts w:ascii="Arial" w:hAnsi="Arial" w:cs="Arial"/>
          <w:b/>
          <w:bCs/>
          <w:sz w:val="22"/>
          <w:szCs w:val="22"/>
        </w:rPr>
        <w:t>MR Imaging Acquisition and Parameters</w:t>
      </w:r>
    </w:p>
    <w:p w14:paraId="7E7D1703" w14:textId="729371F6" w:rsidR="00765A15" w:rsidRDefault="00765A15" w:rsidP="009E7D6A">
      <w:pPr>
        <w:spacing w:line="360" w:lineRule="auto"/>
        <w:jc w:val="both"/>
        <w:rPr>
          <w:rFonts w:ascii="Arial" w:hAnsi="Arial" w:cs="Arial"/>
          <w:sz w:val="22"/>
          <w:szCs w:val="22"/>
        </w:rPr>
      </w:pPr>
      <w:r w:rsidRPr="04A70ABB">
        <w:rPr>
          <w:rFonts w:ascii="Arial" w:hAnsi="Arial" w:cs="Arial"/>
          <w:sz w:val="22"/>
          <w:szCs w:val="22"/>
        </w:rPr>
        <w:t xml:space="preserve">Patients from the CBTN cohort underwent brain MR imaging at 1.5T or 3T across various vendors (Signa, GE Healthcare; </w:t>
      </w:r>
      <w:proofErr w:type="spellStart"/>
      <w:r w:rsidRPr="04A70ABB">
        <w:rPr>
          <w:rFonts w:ascii="Arial" w:hAnsi="Arial" w:cs="Arial"/>
          <w:sz w:val="22"/>
          <w:szCs w:val="22"/>
        </w:rPr>
        <w:t>Achieva</w:t>
      </w:r>
      <w:proofErr w:type="spellEnd"/>
      <w:r w:rsidRPr="04A70ABB">
        <w:rPr>
          <w:rFonts w:ascii="Arial" w:hAnsi="Arial" w:cs="Arial"/>
          <w:sz w:val="22"/>
          <w:szCs w:val="22"/>
        </w:rPr>
        <w:t xml:space="preserve">, Philips Healthcare; Prisma, </w:t>
      </w:r>
      <w:proofErr w:type="spellStart"/>
      <w:r w:rsidRPr="04A70ABB">
        <w:rPr>
          <w:rFonts w:ascii="Arial" w:hAnsi="Arial" w:cs="Arial"/>
          <w:sz w:val="22"/>
          <w:szCs w:val="22"/>
        </w:rPr>
        <w:t>Skyra</w:t>
      </w:r>
      <w:proofErr w:type="spellEnd"/>
      <w:r w:rsidRPr="04A70ABB">
        <w:rPr>
          <w:rFonts w:ascii="Arial" w:hAnsi="Arial" w:cs="Arial"/>
          <w:sz w:val="22"/>
          <w:szCs w:val="22"/>
        </w:rPr>
        <w:t xml:space="preserve">, Siemens). Sequences acquired included 2D axial T2-weighted turbo spin-echo (TR/TE, 3000–7000/90–120 </w:t>
      </w:r>
      <w:proofErr w:type="spellStart"/>
      <w:r w:rsidRPr="04A70ABB">
        <w:rPr>
          <w:rFonts w:ascii="Arial" w:hAnsi="Arial" w:cs="Arial"/>
          <w:sz w:val="22"/>
          <w:szCs w:val="22"/>
        </w:rPr>
        <w:t>ms</w:t>
      </w:r>
      <w:proofErr w:type="spellEnd"/>
      <w:r w:rsidRPr="04A70ABB">
        <w:rPr>
          <w:rFonts w:ascii="Arial" w:hAnsi="Arial" w:cs="Arial"/>
          <w:sz w:val="22"/>
          <w:szCs w:val="22"/>
        </w:rPr>
        <w:t>; 1- to 5-mm section thickness; 3- to 7.5-mm gap), 2D axial and coronal T2</w:t>
      </w:r>
      <w:r>
        <w:rPr>
          <w:rFonts w:ascii="Arial" w:hAnsi="Arial" w:cs="Arial"/>
          <w:sz w:val="22"/>
          <w:szCs w:val="22"/>
        </w:rPr>
        <w:t>W</w:t>
      </w:r>
      <w:r w:rsidRPr="04A70ABB">
        <w:rPr>
          <w:rFonts w:ascii="Arial" w:hAnsi="Arial" w:cs="Arial"/>
          <w:sz w:val="22"/>
          <w:szCs w:val="22"/>
        </w:rPr>
        <w:t xml:space="preserve"> FLAIR, 3D axial or sagittal pre</w:t>
      </w:r>
      <w:r>
        <w:rPr>
          <w:rFonts w:ascii="Arial" w:hAnsi="Arial" w:cs="Arial"/>
          <w:sz w:val="22"/>
          <w:szCs w:val="22"/>
        </w:rPr>
        <w:t>-</w:t>
      </w:r>
      <w:r w:rsidRPr="04A70ABB">
        <w:rPr>
          <w:rFonts w:ascii="Arial" w:hAnsi="Arial" w:cs="Arial"/>
          <w:sz w:val="22"/>
          <w:szCs w:val="22"/>
        </w:rPr>
        <w:t>contrast, and 3D axial gadolinium-based contrast agent–enhanced T1-weighted turbo or fast-field echo</w:t>
      </w:r>
      <w:r>
        <w:rPr>
          <w:rFonts w:ascii="Arial" w:hAnsi="Arial" w:cs="Arial"/>
          <w:sz w:val="22"/>
          <w:szCs w:val="22"/>
        </w:rPr>
        <w:t xml:space="preserve">. </w:t>
      </w:r>
      <w:r w:rsidRPr="04A70ABB">
        <w:rPr>
          <w:rFonts w:ascii="Arial" w:hAnsi="Arial" w:cs="Arial"/>
          <w:sz w:val="22"/>
          <w:szCs w:val="22"/>
        </w:rPr>
        <w:t xml:space="preserve">Patients from the Boston Children’s Hospital, Boston, underwent brain MR imaging at 1.5T or 3T from </w:t>
      </w:r>
      <w:r>
        <w:rPr>
          <w:rFonts w:ascii="Arial" w:hAnsi="Arial" w:cs="Arial"/>
          <w:sz w:val="22"/>
          <w:szCs w:val="22"/>
        </w:rPr>
        <w:t>various MRI</w:t>
      </w:r>
      <w:r w:rsidRPr="04A70ABB">
        <w:rPr>
          <w:rFonts w:ascii="Arial" w:hAnsi="Arial" w:cs="Arial"/>
          <w:sz w:val="22"/>
          <w:szCs w:val="22"/>
        </w:rPr>
        <w:t xml:space="preserve"> vendor</w:t>
      </w:r>
      <w:r>
        <w:rPr>
          <w:rFonts w:ascii="Arial" w:hAnsi="Arial" w:cs="Arial"/>
          <w:sz w:val="22"/>
          <w:szCs w:val="22"/>
        </w:rPr>
        <w:t>s</w:t>
      </w:r>
      <w:r w:rsidRPr="04A70ABB">
        <w:rPr>
          <w:rFonts w:ascii="Arial" w:hAnsi="Arial" w:cs="Arial"/>
          <w:sz w:val="22"/>
          <w:szCs w:val="22"/>
        </w:rPr>
        <w:t xml:space="preserve"> (Signa or Discovery 750; GE Healthcare</w:t>
      </w:r>
      <w:r>
        <w:rPr>
          <w:rFonts w:ascii="Arial" w:hAnsi="Arial" w:cs="Arial"/>
          <w:sz w:val="22"/>
          <w:szCs w:val="22"/>
        </w:rPr>
        <w:t>; xxx</w:t>
      </w:r>
      <w:r w:rsidRPr="04A70ABB">
        <w:rPr>
          <w:rFonts w:ascii="Arial" w:hAnsi="Arial" w:cs="Arial"/>
          <w:sz w:val="22"/>
          <w:szCs w:val="22"/>
        </w:rPr>
        <w:t xml:space="preserve">). MRIs were performed using the brain tumor protocol of the institution, which included 2D axial T2-weighted fast spin-echo (TR/TE, 7000–10,000/140–170 </w:t>
      </w:r>
      <w:proofErr w:type="spellStart"/>
      <w:r w:rsidRPr="04A70ABB">
        <w:rPr>
          <w:rFonts w:ascii="Arial" w:hAnsi="Arial" w:cs="Arial"/>
          <w:sz w:val="22"/>
          <w:szCs w:val="22"/>
        </w:rPr>
        <w:t>ms</w:t>
      </w:r>
      <w:proofErr w:type="spellEnd"/>
      <w:r w:rsidRPr="04A70ABB">
        <w:rPr>
          <w:rFonts w:ascii="Arial" w:hAnsi="Arial" w:cs="Arial"/>
          <w:sz w:val="22"/>
          <w:szCs w:val="22"/>
        </w:rPr>
        <w:t>; 4- to 5-mm section thickness; 1- to 1.5-mm gap), 2D axial or sagittal pre-contrast T1-weighted spin- echo, 2D axial T2 FLAIR and 2D axial gadolinium-based contrast agent–enhanced T1-weighted spin-echo sequences (</w:t>
      </w:r>
      <w:r>
        <w:rPr>
          <w:rFonts w:ascii="Arial" w:hAnsi="Arial" w:cs="Arial"/>
          <w:sz w:val="22"/>
          <w:szCs w:val="22"/>
        </w:rPr>
        <w:t>Table S1-Sx; Fig. S1-Sx</w:t>
      </w:r>
      <w:r w:rsidRPr="04A70ABB">
        <w:rPr>
          <w:rFonts w:ascii="Arial" w:hAnsi="Arial" w:cs="Arial"/>
          <w:sz w:val="22"/>
          <w:szCs w:val="22"/>
        </w:rPr>
        <w:t xml:space="preserve">). MR </w:t>
      </w:r>
      <w:r>
        <w:rPr>
          <w:rFonts w:ascii="Arial" w:hAnsi="Arial" w:cs="Arial"/>
          <w:sz w:val="22"/>
          <w:szCs w:val="22"/>
        </w:rPr>
        <w:t>acquisition details</w:t>
      </w:r>
      <w:r w:rsidRPr="04A70ABB">
        <w:rPr>
          <w:rFonts w:ascii="Arial" w:hAnsi="Arial" w:cs="Arial"/>
          <w:sz w:val="22"/>
          <w:szCs w:val="22"/>
        </w:rPr>
        <w:t xml:space="preserve"> and </w:t>
      </w:r>
      <w:r>
        <w:rPr>
          <w:rFonts w:ascii="Arial" w:hAnsi="Arial" w:cs="Arial"/>
          <w:sz w:val="22"/>
          <w:szCs w:val="22"/>
        </w:rPr>
        <w:t xml:space="preserve">parameters for all datasets can be found in Supplement SX. </w:t>
      </w:r>
      <w:r w:rsidRPr="04A70ABB">
        <w:rPr>
          <w:rFonts w:ascii="Arial" w:hAnsi="Arial" w:cs="Arial"/>
          <w:sz w:val="22"/>
          <w:szCs w:val="22"/>
        </w:rPr>
        <w:t xml:space="preserve">All MR imaging data were extracted from the respective </w:t>
      </w:r>
      <w:proofErr w:type="gramStart"/>
      <w:r w:rsidRPr="04A70ABB">
        <w:rPr>
          <w:rFonts w:ascii="Arial" w:hAnsi="Arial" w:cs="Arial"/>
          <w:sz w:val="22"/>
          <w:szCs w:val="22"/>
        </w:rPr>
        <w:t>PACS</w:t>
      </w:r>
      <w:proofErr w:type="gramEnd"/>
      <w:r w:rsidRPr="04A70ABB">
        <w:rPr>
          <w:rFonts w:ascii="Arial" w:hAnsi="Arial" w:cs="Arial"/>
          <w:sz w:val="22"/>
          <w:szCs w:val="22"/>
        </w:rPr>
        <w:t xml:space="preserve"> and </w:t>
      </w:r>
      <w:r>
        <w:rPr>
          <w:rFonts w:ascii="Arial" w:hAnsi="Arial" w:cs="Arial"/>
          <w:sz w:val="22"/>
          <w:szCs w:val="22"/>
        </w:rPr>
        <w:t xml:space="preserve">metadata </w:t>
      </w:r>
      <w:r w:rsidRPr="04A70ABB">
        <w:rPr>
          <w:rFonts w:ascii="Arial" w:hAnsi="Arial" w:cs="Arial"/>
          <w:sz w:val="22"/>
          <w:szCs w:val="22"/>
        </w:rPr>
        <w:t xml:space="preserve">were de-identified for further analyses. Given that many </w:t>
      </w:r>
      <w:proofErr w:type="spellStart"/>
      <w:r w:rsidRPr="04A70ABB">
        <w:rPr>
          <w:rFonts w:ascii="Arial" w:hAnsi="Arial" w:cs="Arial"/>
          <w:sz w:val="22"/>
          <w:szCs w:val="22"/>
        </w:rPr>
        <w:t>pLGGs</w:t>
      </w:r>
      <w:proofErr w:type="spellEnd"/>
      <w:r w:rsidRPr="04A70ABB">
        <w:rPr>
          <w:rFonts w:ascii="Arial" w:hAnsi="Arial" w:cs="Arial"/>
          <w:sz w:val="22"/>
          <w:szCs w:val="22"/>
        </w:rPr>
        <w:t xml:space="preserve"> </w:t>
      </w:r>
      <w:r>
        <w:rPr>
          <w:rFonts w:ascii="Arial" w:hAnsi="Arial" w:cs="Arial"/>
          <w:sz w:val="22"/>
          <w:szCs w:val="22"/>
        </w:rPr>
        <w:t>often</w:t>
      </w:r>
      <w:r w:rsidRPr="04A70ABB">
        <w:rPr>
          <w:rFonts w:ascii="Arial" w:hAnsi="Arial" w:cs="Arial"/>
          <w:sz w:val="22"/>
          <w:szCs w:val="22"/>
        </w:rPr>
        <w:t xml:space="preserve"> do not enhance with intravenous contrast, are hypointense on T1, and are hyperintense on T2-weighted sequence, we chose to develop </w:t>
      </w:r>
      <w:r w:rsidR="00D20142">
        <w:rPr>
          <w:rFonts w:ascii="Arial" w:hAnsi="Arial" w:cs="Arial"/>
          <w:sz w:val="22"/>
          <w:szCs w:val="22"/>
        </w:rPr>
        <w:t>our algorithm on T2 weighted sequences.</w:t>
      </w:r>
    </w:p>
    <w:p w14:paraId="58BCD395" w14:textId="77777777" w:rsidR="006B17CA" w:rsidRDefault="006B17CA" w:rsidP="009E7D6A">
      <w:pPr>
        <w:spacing w:line="360" w:lineRule="auto"/>
        <w:jc w:val="both"/>
        <w:rPr>
          <w:rFonts w:ascii="Arial" w:hAnsi="Arial" w:cs="Arial"/>
          <w:sz w:val="22"/>
          <w:szCs w:val="22"/>
        </w:rPr>
      </w:pPr>
    </w:p>
    <w:p w14:paraId="6B16E208" w14:textId="77777777" w:rsidR="004D0475" w:rsidRPr="0085772C" w:rsidRDefault="004D0475" w:rsidP="004D0475">
      <w:pPr>
        <w:kinsoku w:val="0"/>
        <w:overflowPunct w:val="0"/>
        <w:autoSpaceDE w:val="0"/>
        <w:autoSpaceDN w:val="0"/>
        <w:spacing w:line="360" w:lineRule="auto"/>
        <w:rPr>
          <w:rFonts w:ascii="Arial" w:hAnsi="Arial" w:cs="Arial"/>
          <w:b/>
          <w:bCs/>
          <w:sz w:val="22"/>
          <w:szCs w:val="22"/>
        </w:rPr>
      </w:pPr>
      <w:r w:rsidRPr="0085772C">
        <w:rPr>
          <w:rFonts w:ascii="Arial" w:hAnsi="Arial" w:cs="Arial"/>
          <w:b/>
          <w:bCs/>
          <w:sz w:val="22"/>
          <w:szCs w:val="22"/>
        </w:rPr>
        <w:t xml:space="preserve">MR Image Preprocessing </w:t>
      </w:r>
    </w:p>
    <w:p w14:paraId="67EA380D" w14:textId="77777777" w:rsidR="004D0475" w:rsidRPr="0085772C" w:rsidRDefault="004D0475" w:rsidP="004D0475">
      <w:pPr>
        <w:kinsoku w:val="0"/>
        <w:overflowPunct w:val="0"/>
        <w:autoSpaceDE w:val="0"/>
        <w:autoSpaceDN w:val="0"/>
        <w:spacing w:line="360" w:lineRule="auto"/>
        <w:rPr>
          <w:rFonts w:ascii="Arial" w:hAnsi="Arial" w:cs="Arial"/>
          <w:sz w:val="22"/>
          <w:szCs w:val="22"/>
        </w:rPr>
      </w:pPr>
      <w:r w:rsidRPr="04A70ABB">
        <w:rPr>
          <w:rFonts w:ascii="Arial" w:hAnsi="Arial" w:cs="Arial"/>
          <w:sz w:val="22"/>
          <w:szCs w:val="22"/>
        </w:rPr>
        <w:t>MRI images were converted from DICOM format to NIFTI format via rasterization packages utilizing dcm2nii package (https://www.nitrc.org/projects/dcm2nii) in Python v3.8. N4 bias filed correction was adopted to correct the low frequency intensity non-uniformity present in MRI images using SimpleITK</w:t>
      </w:r>
      <w:r>
        <w:rPr>
          <w:rFonts w:ascii="Arial" w:hAnsi="Arial" w:cs="Arial"/>
          <w:sz w:val="22"/>
          <w:szCs w:val="22"/>
        </w:rPr>
        <w:fldChar w:fldCharType="begin"/>
      </w:r>
      <w:r>
        <w:rPr>
          <w:rFonts w:ascii="Arial" w:hAnsi="Arial" w:cs="Arial"/>
          <w:sz w:val="22"/>
          <w:szCs w:val="22"/>
        </w:rPr>
        <w:instrText xml:space="preserve"> ADDIN ZOTERO_ITEM CSL_CITATION {"citationID":"eYaJdJdk","properties":{"formattedCitation":"\\super 15\\nosupersub{}","plainCitation":"15","noteIndex":0},"citationItems":[{"id":182,"uris":["http://zotero.org/groups/5076344/items/DT6BNZWL"],"itemData":{"id":182,"type":"webpage","title":"SimpleITK - Home","URL":"https://simpleitk.org/","accessed":{"date-parts":[["2023",6,22]]}}}],"schema":"https://github.com/citation-style-language/schema/raw/master/csl-citation.json"} </w:instrText>
      </w:r>
      <w:r>
        <w:rPr>
          <w:rFonts w:ascii="Arial" w:hAnsi="Arial" w:cs="Arial"/>
          <w:sz w:val="22"/>
          <w:szCs w:val="22"/>
        </w:rPr>
        <w:fldChar w:fldCharType="separate"/>
      </w:r>
      <w:r w:rsidRPr="00690206">
        <w:rPr>
          <w:rFonts w:ascii="Arial" w:hAnsi="Arial" w:cs="Arial"/>
          <w:sz w:val="22"/>
          <w:vertAlign w:val="superscript"/>
        </w:rPr>
        <w:t>15</w:t>
      </w:r>
      <w:r>
        <w:rPr>
          <w:rFonts w:ascii="Arial" w:hAnsi="Arial" w:cs="Arial"/>
          <w:sz w:val="22"/>
          <w:szCs w:val="22"/>
        </w:rPr>
        <w:fldChar w:fldCharType="end"/>
      </w:r>
      <w:r w:rsidRPr="04A70ABB">
        <w:rPr>
          <w:rFonts w:ascii="Arial" w:hAnsi="Arial" w:cs="Arial"/>
          <w:sz w:val="22"/>
          <w:szCs w:val="22"/>
        </w:rPr>
        <w:t xml:space="preserve"> in Python v3.8. All scans were resampled to 1</w:t>
      </w:r>
      <w:r w:rsidRPr="04A70ABB">
        <w:rPr>
          <w:rFonts w:ascii="Symbol" w:eastAsia="Symbol" w:hAnsi="Symbol" w:cs="Symbol"/>
          <w:sz w:val="22"/>
          <w:szCs w:val="22"/>
        </w:rPr>
        <w:t>´</w:t>
      </w:r>
      <w:r w:rsidRPr="04A70ABB">
        <w:rPr>
          <w:rFonts w:ascii="Arial" w:hAnsi="Arial" w:cs="Arial"/>
          <w:sz w:val="22"/>
          <w:szCs w:val="22"/>
        </w:rPr>
        <w:t>1</w:t>
      </w:r>
      <w:r w:rsidRPr="04A70ABB">
        <w:rPr>
          <w:rFonts w:ascii="Symbol" w:eastAsia="Symbol" w:hAnsi="Symbol" w:cs="Symbol"/>
          <w:sz w:val="22"/>
          <w:szCs w:val="22"/>
        </w:rPr>
        <w:t>´</w:t>
      </w:r>
      <w:r>
        <w:rPr>
          <w:rFonts w:ascii="Arial" w:hAnsi="Arial" w:cs="Arial"/>
          <w:sz w:val="22"/>
          <w:szCs w:val="22"/>
        </w:rPr>
        <w:t>1</w:t>
      </w:r>
      <w:r w:rsidRPr="04A70ABB">
        <w:rPr>
          <w:rFonts w:ascii="Arial" w:hAnsi="Arial" w:cs="Arial"/>
          <w:sz w:val="22"/>
          <w:szCs w:val="22"/>
        </w:rPr>
        <w:t xml:space="preserve"> mm</w:t>
      </w:r>
      <w:r w:rsidRPr="04A70ABB">
        <w:rPr>
          <w:rFonts w:ascii="Arial" w:hAnsi="Arial" w:cs="Arial"/>
          <w:sz w:val="22"/>
          <w:szCs w:val="22"/>
          <w:vertAlign w:val="superscript"/>
        </w:rPr>
        <w:t>3</w:t>
      </w:r>
      <w:r w:rsidRPr="04A70ABB">
        <w:rPr>
          <w:rFonts w:ascii="Arial" w:hAnsi="Arial" w:cs="Arial"/>
          <w:sz w:val="22"/>
          <w:szCs w:val="22"/>
        </w:rPr>
        <w:t xml:space="preserve"> voxel size using linear interpolation via </w:t>
      </w:r>
      <w:proofErr w:type="spellStart"/>
      <w:r w:rsidRPr="04A70ABB">
        <w:rPr>
          <w:rFonts w:ascii="Arial" w:hAnsi="Arial" w:cs="Arial"/>
          <w:sz w:val="22"/>
          <w:szCs w:val="22"/>
        </w:rPr>
        <w:t>SimpleITK</w:t>
      </w:r>
      <w:proofErr w:type="spellEnd"/>
      <w:r w:rsidRPr="04A70ABB">
        <w:rPr>
          <w:rFonts w:ascii="Arial" w:hAnsi="Arial" w:cs="Arial"/>
          <w:sz w:val="22"/>
          <w:szCs w:val="22"/>
        </w:rPr>
        <w:t xml:space="preserve">. After interpolation, the </w:t>
      </w:r>
      <w:r>
        <w:rPr>
          <w:rFonts w:ascii="Arial" w:hAnsi="Arial" w:cs="Arial"/>
          <w:sz w:val="22"/>
          <w:szCs w:val="22"/>
        </w:rPr>
        <w:t>MRI</w:t>
      </w:r>
      <w:r w:rsidRPr="04A70ABB">
        <w:rPr>
          <w:rFonts w:ascii="Arial" w:hAnsi="Arial" w:cs="Arial"/>
          <w:sz w:val="22"/>
          <w:szCs w:val="22"/>
        </w:rPr>
        <w:t xml:space="preserve"> scans were co-registered using a rigid registration step with </w:t>
      </w:r>
      <w:proofErr w:type="spellStart"/>
      <w:r w:rsidRPr="04A70ABB">
        <w:rPr>
          <w:rFonts w:ascii="Arial" w:hAnsi="Arial" w:cs="Arial"/>
          <w:sz w:val="22"/>
          <w:szCs w:val="22"/>
        </w:rPr>
        <w:t>SimpleITK</w:t>
      </w:r>
      <w:proofErr w:type="spellEnd"/>
      <w:r w:rsidRPr="04A70ABB">
        <w:rPr>
          <w:rFonts w:ascii="Arial" w:hAnsi="Arial" w:cs="Arial"/>
          <w:sz w:val="22"/>
          <w:szCs w:val="22"/>
        </w:rPr>
        <w:t>. Lastly, a brain extraction step was performed for all the scans using HD-BET package</w:t>
      </w:r>
      <w:r>
        <w:rPr>
          <w:rFonts w:ascii="Arial" w:hAnsi="Arial" w:cs="Arial"/>
          <w:sz w:val="22"/>
          <w:szCs w:val="22"/>
        </w:rPr>
        <w:fldChar w:fldCharType="begin"/>
      </w:r>
      <w:r>
        <w:rPr>
          <w:rFonts w:ascii="Arial" w:hAnsi="Arial" w:cs="Arial"/>
          <w:sz w:val="22"/>
          <w:szCs w:val="22"/>
        </w:rPr>
        <w:instrText xml:space="preserve"> ADDIN ZOTERO_ITEM CSL_CITATION {"citationID":"fjuC6vlh","properties":{"formattedCitation":"\\super 16\\nosupersub{}","plainCitation":"16","noteIndex":0},"citationItems":[{"id":181,"uris":["http://zotero.org/groups/5076344/items/HGQHMNNS"],"itemData":{"id":181,"type":"software","abstract":"MRI brain extraction tool","genre":"Python","license":"Apache-2.0","note":"original-date: 2019-01-31T12:39:29Z","publisher":"MIC-DKFZ","source":"GitHub","title":"HD-BET","URL":"https://github.com/MIC-DKFZ/HD-BET","accessed":{"date-parts":[["2023",6,22]]},"issued":{"date-parts":[["2023",6,12]]}}}],"schema":"https://github.com/citation-style-language/schema/raw/master/csl-citation.json"} </w:instrText>
      </w:r>
      <w:r>
        <w:rPr>
          <w:rFonts w:ascii="Arial" w:hAnsi="Arial" w:cs="Arial"/>
          <w:sz w:val="22"/>
          <w:szCs w:val="22"/>
        </w:rPr>
        <w:fldChar w:fldCharType="separate"/>
      </w:r>
      <w:r w:rsidRPr="00690206">
        <w:rPr>
          <w:rFonts w:ascii="Arial" w:hAnsi="Arial" w:cs="Arial"/>
          <w:sz w:val="22"/>
          <w:vertAlign w:val="superscript"/>
        </w:rPr>
        <w:t>16</w:t>
      </w:r>
      <w:r>
        <w:rPr>
          <w:rFonts w:ascii="Arial" w:hAnsi="Arial" w:cs="Arial"/>
          <w:sz w:val="22"/>
          <w:szCs w:val="22"/>
        </w:rPr>
        <w:fldChar w:fldCharType="end"/>
      </w:r>
      <w:r>
        <w:rPr>
          <w:rFonts w:ascii="Arial" w:hAnsi="Arial" w:cs="Arial"/>
          <w:sz w:val="22"/>
          <w:szCs w:val="22"/>
        </w:rPr>
        <w:t>.</w:t>
      </w:r>
      <w:r w:rsidRPr="04A70ABB">
        <w:rPr>
          <w:rFonts w:ascii="Arial" w:hAnsi="Arial" w:cs="Arial"/>
          <w:sz w:val="22"/>
          <w:szCs w:val="22"/>
        </w:rPr>
        <w:t xml:space="preserve"> </w:t>
      </w:r>
      <w:r>
        <w:rPr>
          <w:rFonts w:ascii="Arial" w:hAnsi="Arial" w:cs="Arial"/>
          <w:sz w:val="22"/>
          <w:szCs w:val="22"/>
        </w:rPr>
        <w:t>Imaging acquisition details are found in Supplementary Methods: SM 1.</w:t>
      </w:r>
    </w:p>
    <w:p w14:paraId="0C71214B" w14:textId="77777777" w:rsidR="004D0475" w:rsidRDefault="004D0475" w:rsidP="009E7D6A">
      <w:pPr>
        <w:spacing w:line="360" w:lineRule="auto"/>
        <w:jc w:val="both"/>
        <w:rPr>
          <w:rFonts w:ascii="Arial" w:hAnsi="Arial" w:cs="Arial"/>
          <w:sz w:val="22"/>
          <w:szCs w:val="22"/>
        </w:rPr>
      </w:pPr>
    </w:p>
    <w:p w14:paraId="1FE8CD05" w14:textId="77777777" w:rsidR="00D37855" w:rsidRDefault="00D37855" w:rsidP="009E7D6A">
      <w:pPr>
        <w:spacing w:line="360" w:lineRule="auto"/>
        <w:jc w:val="both"/>
        <w:rPr>
          <w:rFonts w:ascii="Arial" w:hAnsi="Arial" w:cs="Arial"/>
          <w:sz w:val="22"/>
          <w:szCs w:val="22"/>
        </w:rPr>
      </w:pPr>
    </w:p>
    <w:p w14:paraId="797D05F6" w14:textId="59F9870B" w:rsidR="00A314A8" w:rsidRDefault="006C6482" w:rsidP="009E7D6A">
      <w:pPr>
        <w:spacing w:line="360" w:lineRule="auto"/>
        <w:jc w:val="both"/>
        <w:rPr>
          <w:rFonts w:ascii="Arial" w:hAnsi="Arial" w:cs="Arial"/>
          <w:b/>
          <w:bCs/>
          <w:sz w:val="22"/>
          <w:szCs w:val="22"/>
        </w:rPr>
      </w:pPr>
      <w:r w:rsidRPr="008E4BC5">
        <w:rPr>
          <w:rFonts w:ascii="Arial" w:hAnsi="Arial" w:cs="Arial"/>
          <w:b/>
          <w:bCs/>
          <w:sz w:val="22"/>
          <w:szCs w:val="22"/>
        </w:rPr>
        <w:t>Tumor slic</w:t>
      </w:r>
      <w:r w:rsidR="00A314A8">
        <w:rPr>
          <w:rFonts w:ascii="Arial" w:hAnsi="Arial" w:cs="Arial"/>
          <w:b/>
          <w:bCs/>
          <w:sz w:val="22"/>
          <w:szCs w:val="22"/>
        </w:rPr>
        <w:t>e selection</w:t>
      </w:r>
      <w:r w:rsidRPr="008E4BC5">
        <w:rPr>
          <w:rFonts w:ascii="Arial" w:hAnsi="Arial" w:cs="Arial"/>
          <w:b/>
          <w:bCs/>
          <w:sz w:val="22"/>
          <w:szCs w:val="22"/>
        </w:rPr>
        <w:t xml:space="preserve"> </w:t>
      </w:r>
    </w:p>
    <w:p w14:paraId="09DAA3C9" w14:textId="7FD0E34E" w:rsidR="00194123" w:rsidRDefault="00D37855" w:rsidP="009E7D6A">
      <w:pPr>
        <w:spacing w:line="360" w:lineRule="auto"/>
        <w:jc w:val="both"/>
        <w:rPr>
          <w:rFonts w:ascii="Arial" w:hAnsi="Arial" w:cs="Arial"/>
          <w:sz w:val="22"/>
          <w:szCs w:val="22"/>
        </w:rPr>
      </w:pPr>
      <w:r w:rsidRPr="008E4BC5">
        <w:rPr>
          <w:rFonts w:ascii="Arial" w:hAnsi="Arial" w:cs="Arial"/>
          <w:sz w:val="22"/>
          <w:szCs w:val="22"/>
        </w:rPr>
        <w:t>The segmentation mask corresponding to the preprocessed tumor image, outputted by the segmentation model, is employed to extract the top and the bottom slice index (</w:t>
      </w:r>
      <w:proofErr w:type="spellStart"/>
      <w:r w:rsidRPr="008E4BC5">
        <w:rPr>
          <w:rFonts w:ascii="Arial" w:hAnsi="Arial" w:cs="Arial"/>
          <w:sz w:val="22"/>
          <w:szCs w:val="22"/>
        </w:rPr>
        <w:t>Zmin</w:t>
      </w:r>
      <w:proofErr w:type="spellEnd"/>
      <w:r w:rsidRPr="008E4BC5">
        <w:rPr>
          <w:rFonts w:ascii="Arial" w:hAnsi="Arial" w:cs="Arial"/>
          <w:sz w:val="22"/>
          <w:szCs w:val="22"/>
        </w:rPr>
        <w:t xml:space="preserve">, </w:t>
      </w:r>
      <w:proofErr w:type="spellStart"/>
      <w:r w:rsidRPr="008E4BC5">
        <w:rPr>
          <w:rFonts w:ascii="Arial" w:hAnsi="Arial" w:cs="Arial"/>
          <w:sz w:val="22"/>
          <w:szCs w:val="22"/>
        </w:rPr>
        <w:t>Zmax</w:t>
      </w:r>
      <w:proofErr w:type="spellEnd"/>
      <w:r w:rsidRPr="008E4BC5">
        <w:rPr>
          <w:rFonts w:ascii="Arial" w:hAnsi="Arial" w:cs="Arial"/>
          <w:sz w:val="22"/>
          <w:szCs w:val="22"/>
        </w:rPr>
        <w:t xml:space="preserve">) along </w:t>
      </w:r>
      <w:r w:rsidRPr="008E4BC5">
        <w:rPr>
          <w:rFonts w:ascii="Arial" w:hAnsi="Arial" w:cs="Arial"/>
          <w:sz w:val="22"/>
          <w:szCs w:val="22"/>
        </w:rPr>
        <w:lastRenderedPageBreak/>
        <w:t xml:space="preserve">the Z axis. The preprocessed image is </w:t>
      </w:r>
      <w:r w:rsidR="009C61A4" w:rsidRPr="008E4BC5">
        <w:rPr>
          <w:rFonts w:ascii="Arial" w:hAnsi="Arial" w:cs="Arial"/>
          <w:sz w:val="22"/>
          <w:szCs w:val="22"/>
        </w:rPr>
        <w:t>slice</w:t>
      </w:r>
      <w:r w:rsidR="009C61A4">
        <w:rPr>
          <w:rFonts w:ascii="Arial" w:hAnsi="Arial" w:cs="Arial"/>
          <w:sz w:val="22"/>
          <w:szCs w:val="22"/>
        </w:rPr>
        <w:t>d</w:t>
      </w:r>
      <w:r w:rsidRPr="008E4BC5">
        <w:rPr>
          <w:rFonts w:ascii="Arial" w:hAnsi="Arial" w:cs="Arial"/>
          <w:sz w:val="22"/>
          <w:szCs w:val="22"/>
        </w:rPr>
        <w:t xml:space="preserve"> in axial plane from index ranging from </w:t>
      </w:r>
      <w:proofErr w:type="spellStart"/>
      <w:r w:rsidRPr="008E4BC5">
        <w:rPr>
          <w:rFonts w:ascii="Arial" w:hAnsi="Arial" w:cs="Arial"/>
          <w:sz w:val="22"/>
          <w:szCs w:val="22"/>
        </w:rPr>
        <w:t>Zmin</w:t>
      </w:r>
      <w:proofErr w:type="spellEnd"/>
      <w:r w:rsidRPr="008E4BC5">
        <w:rPr>
          <w:rFonts w:ascii="Arial" w:hAnsi="Arial" w:cs="Arial"/>
          <w:sz w:val="22"/>
          <w:szCs w:val="22"/>
        </w:rPr>
        <w:t xml:space="preserve"> to </w:t>
      </w:r>
      <w:proofErr w:type="spellStart"/>
      <w:r w:rsidRPr="008E4BC5">
        <w:rPr>
          <w:rFonts w:ascii="Arial" w:hAnsi="Arial" w:cs="Arial"/>
          <w:sz w:val="22"/>
          <w:szCs w:val="22"/>
        </w:rPr>
        <w:t>Zmax</w:t>
      </w:r>
      <w:proofErr w:type="spellEnd"/>
      <w:r w:rsidRPr="008E4BC5">
        <w:rPr>
          <w:rFonts w:ascii="Arial" w:hAnsi="Arial" w:cs="Arial"/>
          <w:sz w:val="22"/>
          <w:szCs w:val="22"/>
        </w:rPr>
        <w:t xml:space="preserve">. The remaining slices are discarded as they do not present tumor information. Resulting in the generation of a dataset containing only tumor slices. </w:t>
      </w:r>
      <w:r w:rsidR="00194123" w:rsidRPr="009E20B9">
        <w:rPr>
          <w:rFonts w:ascii="Arial" w:hAnsi="Arial" w:cs="Arial"/>
          <w:sz w:val="22"/>
          <w:szCs w:val="22"/>
        </w:rPr>
        <w:t>Both the image and segmentation mask are produced in a dimension of (170, 206, 162), with a voxel spacing of 1mm. The number of 2D tumor slices generated from a single 3D scan is dependent on the tumor length along the Z-axis. The resulting 2D images are further normalized and resized to a shape of (192, 192).</w:t>
      </w:r>
    </w:p>
    <w:p w14:paraId="0A49081C" w14:textId="77777777" w:rsidR="00B2243D" w:rsidRPr="008E4BC5" w:rsidRDefault="00B2243D" w:rsidP="009E7D6A">
      <w:pPr>
        <w:spacing w:line="360" w:lineRule="auto"/>
        <w:jc w:val="both"/>
        <w:rPr>
          <w:rFonts w:ascii="Arial" w:hAnsi="Arial" w:cs="Arial"/>
          <w:sz w:val="22"/>
          <w:szCs w:val="22"/>
        </w:rPr>
      </w:pPr>
    </w:p>
    <w:p w14:paraId="302CFA8F" w14:textId="3122ED0B" w:rsidR="00D37855" w:rsidRPr="008E4BC5" w:rsidRDefault="0099042C" w:rsidP="009E7D6A">
      <w:pPr>
        <w:spacing w:line="360" w:lineRule="auto"/>
        <w:jc w:val="both"/>
        <w:rPr>
          <w:rFonts w:ascii="Arial" w:hAnsi="Arial" w:cs="Arial"/>
          <w:sz w:val="22"/>
          <w:szCs w:val="22"/>
        </w:rPr>
      </w:pPr>
      <w:r>
        <w:rPr>
          <w:rFonts w:ascii="Arial" w:hAnsi="Arial" w:cs="Arial"/>
          <w:sz w:val="22"/>
          <w:szCs w:val="22"/>
        </w:rPr>
        <w:t>Prior to slice extraction,</w:t>
      </w:r>
      <w:r w:rsidR="00D37855" w:rsidRPr="008E4BC5">
        <w:rPr>
          <w:rFonts w:ascii="Arial" w:hAnsi="Arial" w:cs="Arial"/>
          <w:sz w:val="22"/>
          <w:szCs w:val="22"/>
        </w:rPr>
        <w:t xml:space="preserve"> segmentation model</w:t>
      </w:r>
      <w:r>
        <w:rPr>
          <w:rFonts w:ascii="Arial" w:hAnsi="Arial" w:cs="Arial"/>
          <w:sz w:val="22"/>
          <w:szCs w:val="22"/>
        </w:rPr>
        <w:t xml:space="preserve"> output is post-processed to remove small islands below a volume of </w:t>
      </w:r>
      <w:r w:rsidR="00823DB5">
        <w:rPr>
          <w:rFonts w:ascii="Arial" w:hAnsi="Arial" w:cs="Arial"/>
          <w:sz w:val="22"/>
          <w:szCs w:val="22"/>
        </w:rPr>
        <w:t>500</w:t>
      </w:r>
      <w:r w:rsidR="00B026C6">
        <w:rPr>
          <w:rFonts w:ascii="Arial" w:hAnsi="Arial" w:cs="Arial"/>
          <w:sz w:val="22"/>
          <w:szCs w:val="22"/>
        </w:rPr>
        <w:t xml:space="preserve"> </w:t>
      </w:r>
      <w:r w:rsidR="00823DB5">
        <w:rPr>
          <w:rFonts w:ascii="Arial" w:hAnsi="Arial" w:cs="Arial"/>
          <w:sz w:val="22"/>
          <w:szCs w:val="22"/>
        </w:rPr>
        <w:t>mm</w:t>
      </w:r>
      <w:r w:rsidR="00B026C6">
        <w:rPr>
          <w:rFonts w:ascii="Arial" w:hAnsi="Arial" w:cs="Arial"/>
          <w:sz w:val="22"/>
          <w:szCs w:val="22"/>
          <w:vertAlign w:val="superscript"/>
        </w:rPr>
        <w:t>3</w:t>
      </w:r>
      <w:r w:rsidR="00FF1139">
        <w:rPr>
          <w:rFonts w:ascii="Arial" w:hAnsi="Arial" w:cs="Arial"/>
          <w:sz w:val="22"/>
          <w:szCs w:val="22"/>
        </w:rPr>
        <w:t>, which may represent artifact or small satellite lesions</w:t>
      </w:r>
      <w:r w:rsidR="00D37855" w:rsidRPr="008E4BC5">
        <w:rPr>
          <w:rFonts w:ascii="Arial" w:hAnsi="Arial" w:cs="Arial"/>
          <w:sz w:val="22"/>
          <w:szCs w:val="22"/>
        </w:rPr>
        <w:t>.</w:t>
      </w:r>
      <w:r w:rsidR="00B2243D">
        <w:rPr>
          <w:rFonts w:ascii="Arial" w:hAnsi="Arial" w:cs="Arial"/>
          <w:sz w:val="22"/>
          <w:szCs w:val="22"/>
        </w:rPr>
        <w:t xml:space="preserve"> </w:t>
      </w:r>
      <w:r w:rsidR="00D37855" w:rsidRPr="008E4BC5">
        <w:rPr>
          <w:rFonts w:ascii="Arial" w:hAnsi="Arial" w:cs="Arial"/>
          <w:sz w:val="22"/>
          <w:szCs w:val="22"/>
        </w:rPr>
        <w:t>For the slicing and extraction of 2D tumor images, the axial plane is selected</w:t>
      </w:r>
      <w:r w:rsidR="00C82D0B">
        <w:rPr>
          <w:rFonts w:ascii="Arial" w:hAnsi="Arial" w:cs="Arial"/>
          <w:sz w:val="22"/>
          <w:szCs w:val="22"/>
        </w:rPr>
        <w:t>, given that t</w:t>
      </w:r>
      <w:r w:rsidR="00D37855" w:rsidRPr="008E4BC5">
        <w:rPr>
          <w:rFonts w:ascii="Arial" w:hAnsi="Arial" w:cs="Arial"/>
          <w:sz w:val="22"/>
          <w:szCs w:val="22"/>
        </w:rPr>
        <w:t xml:space="preserve">his is </w:t>
      </w:r>
      <w:r w:rsidR="00F450F5">
        <w:rPr>
          <w:rFonts w:ascii="Arial" w:hAnsi="Arial" w:cs="Arial"/>
          <w:sz w:val="22"/>
          <w:szCs w:val="22"/>
        </w:rPr>
        <w:t xml:space="preserve">how </w:t>
      </w:r>
      <w:r w:rsidR="00DE2BCA">
        <w:rPr>
          <w:rFonts w:ascii="Arial" w:hAnsi="Arial" w:cs="Arial"/>
          <w:sz w:val="22"/>
          <w:szCs w:val="22"/>
        </w:rPr>
        <w:t xml:space="preserve">MRI brain data is </w:t>
      </w:r>
      <w:proofErr w:type="gramStart"/>
      <w:r w:rsidR="00DE2BCA">
        <w:rPr>
          <w:rFonts w:ascii="Arial" w:hAnsi="Arial" w:cs="Arial"/>
          <w:sz w:val="22"/>
          <w:szCs w:val="22"/>
        </w:rPr>
        <w:t>most commonly acquired</w:t>
      </w:r>
      <w:proofErr w:type="gramEnd"/>
      <w:r w:rsidR="00DE2BCA">
        <w:rPr>
          <w:rFonts w:ascii="Arial" w:hAnsi="Arial" w:cs="Arial"/>
          <w:sz w:val="22"/>
          <w:szCs w:val="22"/>
        </w:rPr>
        <w:t>, including our</w:t>
      </w:r>
      <w:r w:rsidR="00D37855" w:rsidRPr="008E4BC5">
        <w:rPr>
          <w:rFonts w:ascii="Arial" w:hAnsi="Arial" w:cs="Arial"/>
          <w:sz w:val="22"/>
          <w:szCs w:val="22"/>
        </w:rPr>
        <w:t xml:space="preserve"> publicly available MRI imaging datasets including the </w:t>
      </w:r>
      <w:proofErr w:type="spellStart"/>
      <w:r w:rsidR="00D37855" w:rsidRPr="008E4BC5">
        <w:rPr>
          <w:rFonts w:ascii="Arial" w:hAnsi="Arial" w:cs="Arial"/>
          <w:sz w:val="22"/>
          <w:szCs w:val="22"/>
        </w:rPr>
        <w:t>RadImageNet</w:t>
      </w:r>
      <w:proofErr w:type="spellEnd"/>
      <w:r w:rsidR="00D37855" w:rsidRPr="008E4BC5">
        <w:rPr>
          <w:rFonts w:ascii="Arial" w:hAnsi="Arial" w:cs="Arial"/>
          <w:sz w:val="22"/>
          <w:szCs w:val="22"/>
        </w:rPr>
        <w:t xml:space="preserve"> dataset. This allows us to use the publicly available pretrained model weights for training of the individual subtype classifiers. </w:t>
      </w:r>
    </w:p>
    <w:p w14:paraId="489512AB" w14:textId="77777777" w:rsidR="00D37855" w:rsidRPr="00D37855" w:rsidRDefault="00D37855" w:rsidP="009E7D6A">
      <w:pPr>
        <w:spacing w:line="360" w:lineRule="auto"/>
        <w:jc w:val="both"/>
        <w:rPr>
          <w:rFonts w:ascii="Arial" w:hAnsi="Arial" w:cs="Arial"/>
          <w:b/>
          <w:bCs/>
          <w:sz w:val="22"/>
          <w:szCs w:val="22"/>
        </w:rPr>
      </w:pPr>
    </w:p>
    <w:p w14:paraId="19FA1858" w14:textId="54BE9DB7" w:rsidR="00D37855" w:rsidDel="00D37855" w:rsidRDefault="00801583" w:rsidP="009E7D6A">
      <w:pPr>
        <w:spacing w:line="360" w:lineRule="auto"/>
        <w:jc w:val="both"/>
        <w:rPr>
          <w:rFonts w:ascii="Arial" w:hAnsi="Arial" w:cs="Arial"/>
          <w:b/>
          <w:sz w:val="22"/>
          <w:szCs w:val="22"/>
        </w:rPr>
      </w:pPr>
      <w:r>
        <w:rPr>
          <w:rFonts w:ascii="Arial" w:hAnsi="Arial" w:cs="Arial"/>
          <w:b/>
          <w:bCs/>
          <w:sz w:val="22"/>
          <w:szCs w:val="22"/>
        </w:rPr>
        <w:t>Deep learning t</w:t>
      </w:r>
      <w:r w:rsidR="00D37855" w:rsidRPr="00D37855">
        <w:rPr>
          <w:rFonts w:ascii="Arial" w:hAnsi="Arial" w:cs="Arial"/>
          <w:b/>
          <w:bCs/>
          <w:sz w:val="22"/>
          <w:szCs w:val="22"/>
        </w:rPr>
        <w:t xml:space="preserve">raining </w:t>
      </w:r>
      <w:r w:rsidR="006C6482">
        <w:rPr>
          <w:rFonts w:ascii="Arial" w:hAnsi="Arial" w:cs="Arial"/>
          <w:b/>
          <w:bCs/>
          <w:sz w:val="22"/>
          <w:szCs w:val="22"/>
        </w:rPr>
        <w:t>d</w:t>
      </w:r>
      <w:r w:rsidR="00D37855" w:rsidRPr="00D37855">
        <w:rPr>
          <w:rFonts w:ascii="Arial" w:hAnsi="Arial" w:cs="Arial"/>
          <w:b/>
          <w:bCs/>
          <w:sz w:val="22"/>
          <w:szCs w:val="22"/>
        </w:rPr>
        <w:t>etails</w:t>
      </w:r>
      <w:r w:rsidR="00D37855" w:rsidRPr="00D37855" w:rsidDel="006C6482">
        <w:rPr>
          <w:rFonts w:ascii="Arial" w:hAnsi="Arial" w:cs="Arial"/>
          <w:b/>
          <w:bCs/>
          <w:sz w:val="22"/>
          <w:szCs w:val="22"/>
        </w:rPr>
        <w:t xml:space="preserve"> </w:t>
      </w:r>
    </w:p>
    <w:p w14:paraId="3D68C948" w14:textId="4F8DCECF" w:rsidR="00D37855" w:rsidRPr="008B2C6A" w:rsidRDefault="00D37855" w:rsidP="009E7D6A">
      <w:pPr>
        <w:spacing w:line="360" w:lineRule="auto"/>
        <w:jc w:val="both"/>
        <w:rPr>
          <w:rFonts w:ascii="Arial" w:hAnsi="Arial" w:cs="Arial"/>
          <w:sz w:val="22"/>
          <w:szCs w:val="22"/>
        </w:rPr>
      </w:pPr>
      <w:r w:rsidRPr="008B2C6A">
        <w:rPr>
          <w:rFonts w:ascii="Arial" w:hAnsi="Arial" w:cs="Arial"/>
          <w:sz w:val="22"/>
          <w:szCs w:val="22"/>
        </w:rPr>
        <w:t xml:space="preserve">Each subtype classifier has a ResNet50 encoder backbone, which is extracted </w:t>
      </w:r>
      <w:r w:rsidR="009C61A4">
        <w:rPr>
          <w:rFonts w:ascii="Arial" w:hAnsi="Arial" w:cs="Arial"/>
          <w:sz w:val="22"/>
          <w:szCs w:val="22"/>
        </w:rPr>
        <w:t>before</w:t>
      </w:r>
      <w:r w:rsidR="009C61A4" w:rsidRPr="008B2C6A">
        <w:rPr>
          <w:rFonts w:ascii="Arial" w:hAnsi="Arial" w:cs="Arial"/>
          <w:sz w:val="22"/>
          <w:szCs w:val="22"/>
        </w:rPr>
        <w:t xml:space="preserve"> the average pool layer.</w:t>
      </w:r>
      <w:r w:rsidRPr="008B2C6A">
        <w:rPr>
          <w:rFonts w:ascii="Arial" w:hAnsi="Arial" w:cs="Arial"/>
          <w:sz w:val="22"/>
          <w:szCs w:val="22"/>
        </w:rPr>
        <w:t xml:space="preserve"> The backbone encoder network was further appended by two fully connected layers with 1024 neurons in the penultimate layer and a single neuron in the final layer to perform binary classification. The entire pipeline was implemented in </w:t>
      </w:r>
      <w:proofErr w:type="spellStart"/>
      <w:r w:rsidR="008D4ED1">
        <w:rPr>
          <w:rFonts w:ascii="Arial" w:hAnsi="Arial" w:cs="Arial"/>
          <w:sz w:val="22"/>
          <w:szCs w:val="22"/>
        </w:rPr>
        <w:t>T</w:t>
      </w:r>
      <w:r w:rsidRPr="008B2C6A">
        <w:rPr>
          <w:rFonts w:ascii="Arial" w:hAnsi="Arial" w:cs="Arial"/>
          <w:sz w:val="22"/>
          <w:szCs w:val="22"/>
        </w:rPr>
        <w:t>ensorflow</w:t>
      </w:r>
      <w:proofErr w:type="spellEnd"/>
      <w:r w:rsidR="008D4ED1">
        <w:rPr>
          <w:rFonts w:ascii="Arial" w:hAnsi="Arial" w:cs="Arial"/>
          <w:sz w:val="22"/>
          <w:szCs w:val="22"/>
        </w:rPr>
        <w:t xml:space="preserve"> V2.0</w:t>
      </w:r>
      <w:r w:rsidRPr="008B2C6A">
        <w:rPr>
          <w:rFonts w:ascii="Arial" w:hAnsi="Arial" w:cs="Arial"/>
          <w:sz w:val="22"/>
          <w:szCs w:val="22"/>
        </w:rPr>
        <w:t xml:space="preserve">, with additional </w:t>
      </w:r>
      <w:r w:rsidR="008D4ED1">
        <w:rPr>
          <w:rFonts w:ascii="Arial" w:hAnsi="Arial" w:cs="Arial"/>
          <w:sz w:val="22"/>
          <w:szCs w:val="22"/>
        </w:rPr>
        <w:t xml:space="preserve">Python </w:t>
      </w:r>
      <w:r w:rsidRPr="008B2C6A">
        <w:rPr>
          <w:rFonts w:ascii="Arial" w:hAnsi="Arial" w:cs="Arial"/>
          <w:sz w:val="22"/>
          <w:szCs w:val="22"/>
        </w:rPr>
        <w:t xml:space="preserve">libraries </w:t>
      </w:r>
      <w:r w:rsidR="008D4ED1">
        <w:rPr>
          <w:rFonts w:ascii="Arial" w:hAnsi="Arial" w:cs="Arial"/>
          <w:sz w:val="22"/>
          <w:szCs w:val="22"/>
        </w:rPr>
        <w:t>including</w:t>
      </w:r>
      <w:r w:rsidRPr="008B2C6A">
        <w:rPr>
          <w:rFonts w:ascii="Arial" w:hAnsi="Arial" w:cs="Arial"/>
          <w:sz w:val="22"/>
          <w:szCs w:val="22"/>
        </w:rPr>
        <w:t xml:space="preserve"> </w:t>
      </w:r>
      <w:proofErr w:type="spellStart"/>
      <w:r w:rsidRPr="008B2C6A">
        <w:rPr>
          <w:rFonts w:ascii="Arial" w:hAnsi="Arial" w:cs="Arial"/>
          <w:sz w:val="22"/>
          <w:szCs w:val="22"/>
        </w:rPr>
        <w:t>nibabel</w:t>
      </w:r>
      <w:proofErr w:type="spellEnd"/>
      <w:r w:rsidRPr="008B2C6A">
        <w:rPr>
          <w:rFonts w:ascii="Arial" w:hAnsi="Arial" w:cs="Arial"/>
          <w:sz w:val="22"/>
          <w:szCs w:val="22"/>
        </w:rPr>
        <w:t xml:space="preserve"> and pillow were used to facilitate pre and post processing on the dataset.  All the training were done on an Nvidia A6000 GPU</w:t>
      </w:r>
      <w:r w:rsidR="009C61A4" w:rsidRPr="008B2C6A">
        <w:rPr>
          <w:rFonts w:ascii="Arial" w:hAnsi="Arial" w:cs="Arial"/>
          <w:sz w:val="22"/>
          <w:szCs w:val="22"/>
        </w:rPr>
        <w:t>.</w:t>
      </w:r>
      <w:r w:rsidRPr="008B2C6A">
        <w:rPr>
          <w:rFonts w:ascii="Arial" w:hAnsi="Arial" w:cs="Arial"/>
          <w:sz w:val="22"/>
          <w:szCs w:val="22"/>
        </w:rPr>
        <w:t xml:space="preserve"> </w:t>
      </w:r>
    </w:p>
    <w:p w14:paraId="77FEB68E" w14:textId="77777777" w:rsidR="00D37855" w:rsidRPr="008B2C6A" w:rsidRDefault="00D37855" w:rsidP="009E7D6A">
      <w:pPr>
        <w:spacing w:line="360" w:lineRule="auto"/>
        <w:jc w:val="both"/>
        <w:rPr>
          <w:rFonts w:ascii="Arial" w:hAnsi="Arial" w:cs="Arial"/>
          <w:sz w:val="22"/>
          <w:szCs w:val="22"/>
        </w:rPr>
      </w:pPr>
    </w:p>
    <w:p w14:paraId="01AE58E8" w14:textId="2246B602" w:rsidR="00D37855" w:rsidRDefault="00D37855" w:rsidP="009E7D6A">
      <w:pPr>
        <w:spacing w:line="360" w:lineRule="auto"/>
        <w:jc w:val="both"/>
        <w:rPr>
          <w:rFonts w:ascii="Arial" w:hAnsi="Arial" w:cs="Arial"/>
          <w:sz w:val="22"/>
          <w:szCs w:val="22"/>
        </w:rPr>
      </w:pPr>
      <w:r w:rsidRPr="008B2C6A">
        <w:rPr>
          <w:rFonts w:ascii="Arial" w:hAnsi="Arial" w:cs="Arial"/>
          <w:sz w:val="22"/>
          <w:szCs w:val="22"/>
        </w:rPr>
        <w:t>The developmental dataset was split into a train and validation set for the experiments, with a split ratio of 75:25 (Fig</w:t>
      </w:r>
      <w:r w:rsidR="00A32CF3">
        <w:rPr>
          <w:rFonts w:ascii="Arial" w:hAnsi="Arial" w:cs="Arial"/>
          <w:sz w:val="22"/>
          <w:szCs w:val="22"/>
        </w:rPr>
        <w:t>.</w:t>
      </w:r>
      <w:r w:rsidRPr="008B2C6A">
        <w:rPr>
          <w:rFonts w:ascii="Arial" w:hAnsi="Arial" w:cs="Arial"/>
          <w:sz w:val="22"/>
          <w:szCs w:val="22"/>
        </w:rPr>
        <w:t xml:space="preserve"> </w:t>
      </w:r>
      <w:r w:rsidR="00A32CF3">
        <w:rPr>
          <w:rFonts w:ascii="Arial" w:hAnsi="Arial" w:cs="Arial"/>
          <w:sz w:val="22"/>
          <w:szCs w:val="22"/>
        </w:rPr>
        <w:t>S</w:t>
      </w:r>
      <w:r w:rsidRPr="008B2C6A">
        <w:rPr>
          <w:rFonts w:ascii="Arial" w:hAnsi="Arial" w:cs="Arial"/>
          <w:sz w:val="22"/>
          <w:szCs w:val="22"/>
        </w:rPr>
        <w:t xml:space="preserve">4).  </w:t>
      </w:r>
      <w:r w:rsidR="009C61A4">
        <w:rPr>
          <w:rFonts w:ascii="Arial" w:hAnsi="Arial" w:cs="Arial"/>
          <w:sz w:val="22"/>
          <w:szCs w:val="22"/>
        </w:rPr>
        <w:t xml:space="preserve">Data augmentations like gaussian blur, random rotation (probability = 0.5, maximum angle = 10), horizontal flip, and resampling with nearest neighbor interpolation were used to enable robust model training and prevent overfitting. A batch size of 32 was used for all the training and fine tuning with a constant learning rate of 1e-4. Each training and fine-tuning step was performed for 50 epochs. A binary cross entropy loss function coupled with sigmoid activation for the last layer was used for loss calculation during training. Each subtype classifier consists of a ResNet50 backbone and </w:t>
      </w:r>
      <w:r w:rsidR="005B50CF">
        <w:rPr>
          <w:rFonts w:ascii="Arial" w:hAnsi="Arial" w:cs="Arial"/>
          <w:sz w:val="22"/>
          <w:szCs w:val="22"/>
        </w:rPr>
        <w:t xml:space="preserve">is </w:t>
      </w:r>
      <w:r w:rsidR="009C61A4">
        <w:rPr>
          <w:rFonts w:ascii="Arial" w:hAnsi="Arial" w:cs="Arial"/>
          <w:sz w:val="22"/>
          <w:szCs w:val="22"/>
        </w:rPr>
        <w:t xml:space="preserve">trained with a constant input size of (192,192,3). </w:t>
      </w:r>
    </w:p>
    <w:p w14:paraId="18955E60" w14:textId="77777777" w:rsidR="00D37855" w:rsidRDefault="00D37855" w:rsidP="009E7D6A">
      <w:pPr>
        <w:spacing w:line="360" w:lineRule="auto"/>
        <w:jc w:val="both"/>
        <w:rPr>
          <w:rFonts w:ascii="Arial" w:hAnsi="Arial" w:cs="Arial"/>
          <w:sz w:val="22"/>
          <w:szCs w:val="22"/>
        </w:rPr>
      </w:pPr>
    </w:p>
    <w:p w14:paraId="35525528" w14:textId="30C1EC51" w:rsidR="009C61A4" w:rsidRDefault="009C61A4" w:rsidP="009E7D6A">
      <w:pPr>
        <w:spacing w:line="360" w:lineRule="auto"/>
        <w:jc w:val="both"/>
        <w:rPr>
          <w:rFonts w:ascii="Arial" w:hAnsi="Arial" w:cs="Arial"/>
          <w:sz w:val="22"/>
          <w:szCs w:val="22"/>
        </w:rPr>
      </w:pPr>
      <w:r>
        <w:rPr>
          <w:rFonts w:ascii="Arial" w:hAnsi="Arial" w:cs="Arial"/>
          <w:sz w:val="22"/>
          <w:szCs w:val="22"/>
        </w:rPr>
        <w:t xml:space="preserve">During the sequential training, for </w:t>
      </w:r>
      <w:proofErr w:type="spellStart"/>
      <w:r>
        <w:rPr>
          <w:rFonts w:ascii="Arial" w:hAnsi="Arial" w:cs="Arial"/>
          <w:sz w:val="22"/>
          <w:szCs w:val="22"/>
        </w:rPr>
        <w:t>TransferX</w:t>
      </w:r>
      <w:proofErr w:type="spellEnd"/>
      <w:r>
        <w:rPr>
          <w:rFonts w:ascii="Arial" w:hAnsi="Arial" w:cs="Arial"/>
          <w:sz w:val="22"/>
          <w:szCs w:val="22"/>
        </w:rPr>
        <w:t xml:space="preserve">, early convolutional layers were not frozen and the whole network was fine-tuned end-to-end. For the </w:t>
      </w:r>
      <w:proofErr w:type="spellStart"/>
      <w:r>
        <w:rPr>
          <w:rFonts w:ascii="Arial" w:hAnsi="Arial" w:cs="Arial"/>
          <w:sz w:val="22"/>
          <w:szCs w:val="22"/>
        </w:rPr>
        <w:t>RadImageNet</w:t>
      </w:r>
      <w:proofErr w:type="spellEnd"/>
      <w:r>
        <w:rPr>
          <w:rFonts w:ascii="Arial" w:hAnsi="Arial" w:cs="Arial"/>
          <w:sz w:val="22"/>
          <w:szCs w:val="22"/>
        </w:rPr>
        <w:t xml:space="preserve"> </w:t>
      </w:r>
      <w:proofErr w:type="spellStart"/>
      <w:r>
        <w:rPr>
          <w:rFonts w:ascii="Arial" w:hAnsi="Arial" w:cs="Arial"/>
          <w:sz w:val="22"/>
          <w:szCs w:val="22"/>
        </w:rPr>
        <w:t>FineTune</w:t>
      </w:r>
      <w:proofErr w:type="spellEnd"/>
      <w:r>
        <w:rPr>
          <w:rFonts w:ascii="Arial" w:hAnsi="Arial" w:cs="Arial"/>
          <w:sz w:val="22"/>
          <w:szCs w:val="22"/>
        </w:rPr>
        <w:t xml:space="preserve"> method, the pretrained weights were loaded for the convolutional layers, before the average pooling layer, and the final </w:t>
      </w:r>
      <w:r>
        <w:rPr>
          <w:rFonts w:ascii="Arial" w:hAnsi="Arial" w:cs="Arial"/>
          <w:sz w:val="22"/>
          <w:szCs w:val="22"/>
        </w:rPr>
        <w:lastRenderedPageBreak/>
        <w:t>classification layers were initialized with random weights. Training from scratch involved randomly initializing the weights of the entire network prior to training</w:t>
      </w:r>
      <w:r w:rsidR="008D4ED1">
        <w:rPr>
          <w:rFonts w:ascii="Arial" w:hAnsi="Arial" w:cs="Arial"/>
          <w:sz w:val="22"/>
          <w:szCs w:val="22"/>
        </w:rPr>
        <w:t>.</w:t>
      </w:r>
    </w:p>
    <w:p w14:paraId="0BB2D83F" w14:textId="77777777" w:rsidR="00161299" w:rsidRDefault="00161299" w:rsidP="009E7D6A">
      <w:pPr>
        <w:spacing w:line="360" w:lineRule="auto"/>
        <w:jc w:val="both"/>
        <w:rPr>
          <w:rFonts w:ascii="Arial" w:hAnsi="Arial" w:cs="Arial"/>
          <w:sz w:val="22"/>
          <w:szCs w:val="22"/>
        </w:rPr>
      </w:pPr>
    </w:p>
    <w:p w14:paraId="410E0744" w14:textId="2FB564D3" w:rsidR="00765A15" w:rsidRPr="00D31772" w:rsidRDefault="00787397" w:rsidP="009E7D6A">
      <w:pPr>
        <w:spacing w:line="360" w:lineRule="auto"/>
        <w:jc w:val="both"/>
        <w:rPr>
          <w:rFonts w:ascii="Arial" w:hAnsi="Arial" w:cs="Arial"/>
          <w:b/>
          <w:bCs/>
          <w:sz w:val="22"/>
          <w:szCs w:val="22"/>
        </w:rPr>
      </w:pPr>
      <w:r w:rsidRPr="00787397">
        <w:rPr>
          <w:rFonts w:ascii="Arial" w:hAnsi="Arial" w:cs="Arial"/>
          <w:b/>
          <w:bCs/>
          <w:sz w:val="22"/>
          <w:szCs w:val="22"/>
        </w:rPr>
        <w:t xml:space="preserve">Consensus decision logic </w:t>
      </w:r>
    </w:p>
    <w:p w14:paraId="52399C5C" w14:textId="597C0EA7" w:rsidR="00765A15" w:rsidRPr="00D31772" w:rsidRDefault="00765A15" w:rsidP="009E7D6A">
      <w:pPr>
        <w:pStyle w:val="NormalWeb"/>
        <w:spacing w:before="0" w:beforeAutospacing="0" w:after="0" w:afterAutospacing="0" w:line="360" w:lineRule="auto"/>
        <w:jc w:val="both"/>
        <w:rPr>
          <w:rFonts w:ascii="Arial" w:eastAsiaTheme="minorHAnsi" w:hAnsi="Arial" w:cs="Arial"/>
          <w:sz w:val="22"/>
          <w:szCs w:val="22"/>
        </w:rPr>
      </w:pPr>
      <w:r w:rsidRPr="00D31772">
        <w:rPr>
          <w:rFonts w:ascii="Arial" w:eastAsiaTheme="minorHAnsi" w:hAnsi="Arial" w:cs="Arial"/>
          <w:sz w:val="22"/>
          <w:szCs w:val="22"/>
        </w:rPr>
        <w:t xml:space="preserve">The principles of consensus logic, as detailed by the following mathematical formulations, are based upon </w:t>
      </w:r>
      <w:r>
        <w:rPr>
          <w:rFonts w:ascii="Arial" w:eastAsiaTheme="minorHAnsi" w:hAnsi="Arial" w:cs="Arial"/>
          <w:sz w:val="22"/>
          <w:szCs w:val="22"/>
        </w:rPr>
        <w:t xml:space="preserve">classifications and </w:t>
      </w:r>
      <w:r w:rsidR="00AD0A59">
        <w:rPr>
          <w:rFonts w:ascii="Arial" w:eastAsiaTheme="minorHAnsi" w:hAnsi="Arial" w:cs="Arial"/>
          <w:sz w:val="22"/>
          <w:szCs w:val="22"/>
        </w:rPr>
        <w:t xml:space="preserve">its corresponding score from each </w:t>
      </w:r>
      <w:r w:rsidR="00D014E5">
        <w:rPr>
          <w:rFonts w:ascii="Arial" w:eastAsiaTheme="minorHAnsi" w:hAnsi="Arial" w:cs="Arial"/>
          <w:sz w:val="22"/>
          <w:szCs w:val="22"/>
        </w:rPr>
        <w:t>individual subtype</w:t>
      </w:r>
      <w:r w:rsidR="00AD0A59">
        <w:rPr>
          <w:rFonts w:ascii="Arial" w:eastAsiaTheme="minorHAnsi" w:hAnsi="Arial" w:cs="Arial"/>
          <w:sz w:val="22"/>
          <w:szCs w:val="22"/>
        </w:rPr>
        <w:t xml:space="preserve"> classifiers</w:t>
      </w:r>
      <w:r w:rsidRPr="00D31772">
        <w:rPr>
          <w:rFonts w:ascii="Arial" w:eastAsiaTheme="minorHAnsi" w:hAnsi="Arial" w:cs="Arial"/>
          <w:sz w:val="22"/>
          <w:szCs w:val="22"/>
        </w:rPr>
        <w:t xml:space="preserve">. We designate 'A' as the wild-type classifier, 'B' as the fusion classifier, and 'C' as the v600e classifier. Additionally, we represent the event where the wild-type classifier (A) predicts an instance as belonging to the wild-type class (A=1) by 'α'. Similarly, 'β' and 'γ' respectively denote the events where the fusion classifier (B) identifies an instance as a fusion class and the v600e classifier (C) classifies an output as belonging to the v600e class. </w:t>
      </w:r>
    </w:p>
    <w:p w14:paraId="07305B67" w14:textId="77777777" w:rsidR="00765A15" w:rsidRPr="00D31772" w:rsidRDefault="00765A15" w:rsidP="009E7D6A">
      <w:pPr>
        <w:pStyle w:val="NormalWeb"/>
        <w:spacing w:before="0" w:beforeAutospacing="0" w:after="0" w:afterAutospacing="0" w:line="360" w:lineRule="auto"/>
        <w:jc w:val="both"/>
        <w:rPr>
          <w:rFonts w:ascii="Arial" w:eastAsiaTheme="minorHAnsi" w:hAnsi="Arial" w:cs="Arial"/>
          <w:sz w:val="22"/>
          <w:szCs w:val="22"/>
        </w:rPr>
      </w:pPr>
    </w:p>
    <w:p w14:paraId="652F3A0F" w14:textId="57CC83E9" w:rsidR="00765A15" w:rsidRPr="00D31772" w:rsidRDefault="00765A15" w:rsidP="009E7D6A">
      <w:pPr>
        <w:pStyle w:val="NormalWeb"/>
        <w:spacing w:before="0" w:beforeAutospacing="0" w:after="0" w:afterAutospacing="0" w:line="360" w:lineRule="auto"/>
        <w:jc w:val="both"/>
        <w:rPr>
          <w:rFonts w:ascii="Arial" w:eastAsiaTheme="minorHAnsi" w:hAnsi="Arial" w:cs="Arial"/>
          <w:sz w:val="22"/>
          <w:szCs w:val="22"/>
        </w:rPr>
      </w:pPr>
      <w:r w:rsidRPr="00D31772">
        <w:rPr>
          <w:rFonts w:ascii="Arial" w:eastAsiaTheme="minorHAnsi" w:hAnsi="Arial" w:cs="Arial"/>
          <w:sz w:val="22"/>
          <w:szCs w:val="22"/>
        </w:rPr>
        <w:t xml:space="preserve">In the same tangent, we introduce 'ε', 'φ', and 'Ꞷ' to represent </w:t>
      </w:r>
      <w:r w:rsidR="00A647DE">
        <w:rPr>
          <w:rFonts w:ascii="Arial" w:eastAsiaTheme="minorHAnsi" w:hAnsi="Arial" w:cs="Arial"/>
          <w:sz w:val="22"/>
          <w:szCs w:val="22"/>
        </w:rPr>
        <w:t>decisions</w:t>
      </w:r>
      <w:r w:rsidRPr="008B2C6A">
        <w:rPr>
          <w:rFonts w:ascii="Arial" w:eastAsiaTheme="minorHAnsi" w:hAnsi="Arial" w:cs="Arial"/>
          <w:sz w:val="22"/>
          <w:szCs w:val="22"/>
        </w:rPr>
        <w:t xml:space="preserve"> </w:t>
      </w:r>
      <w:r w:rsidR="00A647DE">
        <w:rPr>
          <w:rFonts w:ascii="Arial" w:eastAsiaTheme="minorHAnsi" w:hAnsi="Arial" w:cs="Arial"/>
          <w:sz w:val="22"/>
          <w:szCs w:val="22"/>
        </w:rPr>
        <w:t>outputted</w:t>
      </w:r>
      <w:r>
        <w:rPr>
          <w:rFonts w:ascii="Arial" w:eastAsiaTheme="minorHAnsi" w:hAnsi="Arial" w:cs="Arial"/>
          <w:sz w:val="22"/>
          <w:szCs w:val="22"/>
        </w:rPr>
        <w:t xml:space="preserve"> </w:t>
      </w:r>
      <w:r w:rsidRPr="008B2C6A">
        <w:rPr>
          <w:rFonts w:ascii="Arial" w:eastAsiaTheme="minorHAnsi" w:hAnsi="Arial" w:cs="Arial"/>
          <w:sz w:val="22"/>
          <w:szCs w:val="22"/>
        </w:rPr>
        <w:t xml:space="preserve">by the consensus logic. Specifically, 'ε' represents the event in which consensus logic predicts the output as belonging to the wild-type class, 'φ' signifies the event of </w:t>
      </w:r>
      <w:proofErr w:type="gramStart"/>
      <w:r w:rsidRPr="008B2C6A">
        <w:rPr>
          <w:rFonts w:ascii="Arial" w:eastAsiaTheme="minorHAnsi" w:hAnsi="Arial" w:cs="Arial"/>
          <w:sz w:val="22"/>
          <w:szCs w:val="22"/>
        </w:rPr>
        <w:t>a</w:t>
      </w:r>
      <w:proofErr w:type="gramEnd"/>
      <w:r w:rsidRPr="008B2C6A">
        <w:rPr>
          <w:rFonts w:ascii="Arial" w:eastAsiaTheme="minorHAnsi" w:hAnsi="Arial" w:cs="Arial"/>
          <w:sz w:val="22"/>
          <w:szCs w:val="22"/>
        </w:rPr>
        <w:t xml:space="preserve"> </w:t>
      </w:r>
      <w:r w:rsidR="008627B0">
        <w:rPr>
          <w:rFonts w:ascii="Arial" w:eastAsiaTheme="minorHAnsi" w:hAnsi="Arial" w:cs="Arial"/>
          <w:sz w:val="22"/>
          <w:szCs w:val="22"/>
        </w:rPr>
        <w:t xml:space="preserve">output is </w:t>
      </w:r>
      <w:r>
        <w:rPr>
          <w:rFonts w:ascii="Arial" w:eastAsiaTheme="minorHAnsi" w:hAnsi="Arial" w:cs="Arial"/>
          <w:sz w:val="22"/>
          <w:szCs w:val="22"/>
        </w:rPr>
        <w:t xml:space="preserve">predicted </w:t>
      </w:r>
      <w:r w:rsidR="008627B0">
        <w:rPr>
          <w:rFonts w:ascii="Arial" w:eastAsiaTheme="minorHAnsi" w:hAnsi="Arial" w:cs="Arial"/>
          <w:sz w:val="22"/>
          <w:szCs w:val="22"/>
        </w:rPr>
        <w:t xml:space="preserve">as a </w:t>
      </w:r>
      <w:r>
        <w:rPr>
          <w:rFonts w:ascii="Arial" w:eastAsiaTheme="minorHAnsi" w:hAnsi="Arial" w:cs="Arial"/>
          <w:sz w:val="22"/>
          <w:szCs w:val="22"/>
        </w:rPr>
        <w:t>fusion class</w:t>
      </w:r>
      <w:r w:rsidRPr="00D31772">
        <w:rPr>
          <w:rFonts w:ascii="Arial" w:eastAsiaTheme="minorHAnsi" w:hAnsi="Arial" w:cs="Arial"/>
          <w:sz w:val="22"/>
          <w:szCs w:val="22"/>
        </w:rPr>
        <w:t xml:space="preserve">, and 'Ꞷ' denotes the event when the </w:t>
      </w:r>
      <w:r w:rsidR="0065707D">
        <w:rPr>
          <w:rFonts w:ascii="Arial" w:eastAsiaTheme="minorHAnsi" w:hAnsi="Arial" w:cs="Arial"/>
          <w:sz w:val="22"/>
          <w:szCs w:val="22"/>
        </w:rPr>
        <w:t>output</w:t>
      </w:r>
      <w:r w:rsidRPr="008B2C6A">
        <w:rPr>
          <w:rFonts w:ascii="Arial" w:eastAsiaTheme="minorHAnsi" w:hAnsi="Arial" w:cs="Arial"/>
          <w:sz w:val="22"/>
          <w:szCs w:val="22"/>
        </w:rPr>
        <w:t xml:space="preserve"> is classified as v600e</w:t>
      </w:r>
      <w:r w:rsidR="0065707D">
        <w:rPr>
          <w:rFonts w:ascii="Arial" w:eastAsiaTheme="minorHAnsi" w:hAnsi="Arial" w:cs="Arial"/>
          <w:sz w:val="22"/>
          <w:szCs w:val="22"/>
        </w:rPr>
        <w:t xml:space="preserve"> class</w:t>
      </w:r>
      <w:r w:rsidRPr="00D31772">
        <w:rPr>
          <w:rFonts w:ascii="Arial" w:eastAsiaTheme="minorHAnsi" w:hAnsi="Arial" w:cs="Arial"/>
          <w:sz w:val="22"/>
          <w:szCs w:val="22"/>
        </w:rPr>
        <w:t xml:space="preserve">. </w:t>
      </w:r>
      <m:oMath>
        <m:acc>
          <m:accPr>
            <m:chr m:val="̃"/>
            <m:ctrlPr>
              <w:rPr>
                <w:rFonts w:ascii="Cambria Math" w:eastAsiaTheme="minorHAnsi" w:hAnsi="Cambria Math" w:cs="Arial"/>
                <w:sz w:val="22"/>
                <w:szCs w:val="22"/>
              </w:rPr>
            </m:ctrlPr>
          </m:accPr>
          <m:e>
            <m:r>
              <m:rPr>
                <m:sty m:val="p"/>
              </m:rPr>
              <w:rPr>
                <w:rFonts w:ascii="Cambria Math" w:eastAsiaTheme="minorHAnsi" w:hAnsi="Cambria Math" w:cs="Arial"/>
                <w:sz w:val="22"/>
                <w:szCs w:val="22"/>
              </w:rPr>
              <m:t>β</m:t>
            </m:r>
          </m:e>
        </m:acc>
      </m:oMath>
      <w:r w:rsidRPr="00D31772">
        <w:rPr>
          <w:rFonts w:ascii="Arial" w:eastAsiaTheme="minorHAnsi" w:hAnsi="Arial" w:cs="Arial"/>
          <w:sz w:val="22"/>
          <w:szCs w:val="22"/>
        </w:rPr>
        <w:t xml:space="preserve"> represents the scenario where B = 0, and  </w:t>
      </w:r>
      <m:oMath>
        <m:acc>
          <m:accPr>
            <m:chr m:val="̃"/>
            <m:ctrlPr>
              <w:rPr>
                <w:rFonts w:ascii="Cambria Math" w:eastAsiaTheme="minorHAnsi" w:hAnsi="Cambria Math" w:cs="Arial"/>
                <w:sz w:val="22"/>
                <w:szCs w:val="22"/>
              </w:rPr>
            </m:ctrlPr>
          </m:accPr>
          <m:e>
            <m:r>
              <m:rPr>
                <m:sty m:val="p"/>
              </m:rPr>
              <w:rPr>
                <w:rFonts w:ascii="Cambria Math" w:eastAsiaTheme="minorHAnsi" w:hAnsi="Cambria Math" w:cs="Arial"/>
                <w:sz w:val="22"/>
                <w:szCs w:val="22"/>
              </w:rPr>
              <m:t>γ</m:t>
            </m:r>
          </m:e>
        </m:acc>
      </m:oMath>
      <w:r w:rsidRPr="00D31772">
        <w:rPr>
          <w:rFonts w:ascii="Arial" w:eastAsiaTheme="minorHAnsi" w:hAnsi="Arial" w:cs="Arial"/>
          <w:sz w:val="22"/>
          <w:szCs w:val="22"/>
        </w:rPr>
        <w:t xml:space="preserve"> represents the case when C = 0. </w:t>
      </w:r>
      <w:proofErr w:type="gramStart"/>
      <w:r w:rsidRPr="00D31772">
        <w:rPr>
          <w:rFonts w:ascii="Arial" w:eastAsiaTheme="minorHAnsi" w:hAnsi="Arial" w:cs="Arial"/>
          <w:sz w:val="22"/>
          <w:szCs w:val="22"/>
        </w:rPr>
        <w:t>P( )</w:t>
      </w:r>
      <w:proofErr w:type="gramEnd"/>
      <w:r w:rsidRPr="00D31772">
        <w:rPr>
          <w:rFonts w:ascii="Arial" w:eastAsiaTheme="minorHAnsi" w:hAnsi="Arial" w:cs="Arial"/>
          <w:sz w:val="22"/>
          <w:szCs w:val="22"/>
        </w:rPr>
        <w:t xml:space="preserve"> denotes the associated probability score of the encompassed event. </w:t>
      </w:r>
    </w:p>
    <w:p w14:paraId="5FD341C4" w14:textId="77777777" w:rsidR="00765A15" w:rsidRPr="009E3639" w:rsidRDefault="00765A15" w:rsidP="009E7D6A">
      <w:pPr>
        <w:pStyle w:val="NormalWeb"/>
        <w:spacing w:before="0" w:beforeAutospacing="0" w:after="0" w:afterAutospacing="0" w:line="360" w:lineRule="auto"/>
        <w:jc w:val="both"/>
        <w:rPr>
          <w:rFonts w:ascii="Arial" w:hAnsi="Arial" w:cs="Arial"/>
          <w:sz w:val="22"/>
          <w:szCs w:val="22"/>
        </w:rPr>
      </w:pPr>
    </w:p>
    <w:p w14:paraId="468EE0C2"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lastRenderedPageBreak/>
        <w:tab/>
      </w:r>
      <w:r w:rsidRPr="009E3639">
        <w:rPr>
          <w:rFonts w:ascii="Arial" w:hAnsi="Arial" w:cs="Arial"/>
          <w:sz w:val="22"/>
          <w:szCs w:val="22"/>
        </w:rPr>
        <w:tab/>
      </w:r>
      <m:oMath>
        <m:r>
          <m:rPr>
            <m:sty m:val="p"/>
          </m:rPr>
          <w:rPr>
            <w:rFonts w:ascii="Cambria Math" w:hAnsi="Cambria Math" w:cs="Arial"/>
            <w:sz w:val="22"/>
            <w:szCs w:val="22"/>
          </w:rPr>
          <m:t>ε</m:t>
        </m:r>
        <m:r>
          <w:rPr>
            <w:rFonts w:ascii="Cambria Math" w:hAnsi="Cambria Math" w:cs="Arial"/>
            <w:sz w:val="22"/>
            <w:szCs w:val="22"/>
          </w:rPr>
          <m:t xml:space="preserve">= </m:t>
        </m:r>
        <m:r>
          <m:rPr>
            <m:sty m:val="p"/>
          </m:rPr>
          <w:rPr>
            <w:rFonts w:ascii="Cambria Math" w:hAnsi="Cambria Math" w:cs="Arial"/>
            <w:sz w:val="22"/>
            <w:szCs w:val="22"/>
          </w:rPr>
          <m:t>α</m:t>
        </m:r>
        <m:r>
          <w:rPr>
            <w:rFonts w:ascii="Cambria Math" w:hAnsi="Cambria Math" w:cs="Arial"/>
            <w:sz w:val="22"/>
            <w:szCs w:val="22"/>
          </w:rPr>
          <m:t>∩ (</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xml:space="preserve"> ∪ </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xml:space="preserve"> )  </m:t>
        </m:r>
      </m:oMath>
      <w:r w:rsidRPr="009E3639">
        <w:rPr>
          <w:rFonts w:ascii="Arial" w:hAnsi="Arial" w:cs="Arial"/>
          <w:sz w:val="22"/>
          <w:szCs w:val="22"/>
        </w:rPr>
        <w:t xml:space="preserve"> </w:t>
      </w:r>
      <w:r w:rsidRPr="009E3639">
        <w:rPr>
          <w:rFonts w:ascii="Arial" w:hAnsi="Arial" w:cs="Arial"/>
          <w:sz w:val="22"/>
          <w:szCs w:val="22"/>
        </w:rPr>
        <w:tab/>
      </w:r>
      <w:r w:rsidRPr="009E3639">
        <w:rPr>
          <w:rFonts w:ascii="Arial" w:hAnsi="Arial" w:cs="Arial"/>
          <w:sz w:val="22"/>
          <w:szCs w:val="22"/>
        </w:rPr>
        <w:tab/>
      </w:r>
      <w:r w:rsidRPr="009E3639">
        <w:rPr>
          <w:rFonts w:ascii="Arial" w:hAnsi="Arial" w:cs="Arial"/>
          <w:sz w:val="22"/>
          <w:szCs w:val="22"/>
        </w:rPr>
        <w:tab/>
      </w:r>
      <w:r w:rsidRPr="009E3639">
        <w:rPr>
          <w:rFonts w:ascii="Arial" w:hAnsi="Arial" w:cs="Arial"/>
          <w:sz w:val="22"/>
          <w:szCs w:val="22"/>
        </w:rPr>
        <w:tab/>
      </w:r>
      <w:r w:rsidRPr="009E3639">
        <w:rPr>
          <w:rFonts w:ascii="Arial" w:hAnsi="Arial" w:cs="Arial"/>
          <w:sz w:val="22"/>
          <w:szCs w:val="22"/>
        </w:rPr>
        <w:tab/>
        <w:t xml:space="preserve">                           (1)</w:t>
      </w:r>
      <w:r w:rsidRPr="009E3639">
        <w:rPr>
          <w:rFonts w:ascii="Arial" w:hAnsi="Arial" w:cs="Arial"/>
          <w:sz w:val="22"/>
          <w:szCs w:val="22"/>
        </w:rPr>
        <w:tab/>
      </w:r>
    </w:p>
    <w:p w14:paraId="7251432C"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w:proofErr w:type="gramStart"/>
      <w:r w:rsidRPr="009E3639">
        <w:rPr>
          <w:rFonts w:ascii="Arial" w:hAnsi="Arial" w:cs="Arial"/>
          <w:sz w:val="22"/>
          <w:szCs w:val="22"/>
        </w:rPr>
        <w:t>P(</w:t>
      </w:r>
      <w:proofErr w:type="gramEnd"/>
      <m:oMath>
        <m:r>
          <m:rPr>
            <m:sty m:val="p"/>
          </m:rPr>
          <w:rPr>
            <w:rFonts w:ascii="Cambria Math" w:hAnsi="Cambria Math" w:cs="Arial"/>
            <w:sz w:val="22"/>
            <w:szCs w:val="22"/>
          </w:rPr>
          <m:t>ε)</m:t>
        </m:r>
      </m:oMath>
      <w:r w:rsidRPr="009E3639">
        <w:rPr>
          <w:rFonts w:ascii="Arial" w:hAnsi="Arial" w:cs="Arial"/>
          <w:sz w:val="22"/>
          <w:szCs w:val="22"/>
        </w:rPr>
        <w:t xml:space="preserve"> = </w:t>
      </w:r>
      <m:oMath>
        <m:r>
          <w:rPr>
            <w:rFonts w:ascii="Cambria Math" w:hAnsi="Cambria Math" w:cs="Arial"/>
            <w:sz w:val="22"/>
            <w:szCs w:val="22"/>
          </w:rPr>
          <m:t>P(</m:t>
        </m:r>
        <m:r>
          <m:rPr>
            <m:sty m:val="p"/>
          </m:rPr>
          <w:rPr>
            <w:rFonts w:ascii="Cambria Math" w:hAnsi="Cambria Math" w:cs="Arial"/>
            <w:sz w:val="22"/>
            <w:szCs w:val="22"/>
          </w:rPr>
          <m:t>α)</m:t>
        </m:r>
        <m:r>
          <w:rPr>
            <w:rFonts w:ascii="Cambria Math" w:hAnsi="Cambria Math" w:cs="Arial"/>
            <w:sz w:val="22"/>
            <w:szCs w:val="22"/>
          </w:rPr>
          <m:t>∩ (P(</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xml:space="preserve">) )  </m:t>
        </m:r>
      </m:oMath>
      <w:r w:rsidRPr="009E3639">
        <w:rPr>
          <w:rFonts w:ascii="Arial" w:hAnsi="Arial" w:cs="Arial"/>
          <w:sz w:val="22"/>
          <w:szCs w:val="22"/>
        </w:rPr>
        <w:t xml:space="preserve"> </w:t>
      </w:r>
    </w:p>
    <w:p w14:paraId="328AE0E0"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w:proofErr w:type="gramStart"/>
      <w:r w:rsidRPr="009E3639">
        <w:rPr>
          <w:rFonts w:ascii="Arial" w:hAnsi="Arial" w:cs="Arial"/>
          <w:sz w:val="22"/>
          <w:szCs w:val="22"/>
        </w:rPr>
        <w:t>P(</w:t>
      </w:r>
      <w:proofErr w:type="gramEnd"/>
      <m:oMath>
        <m:r>
          <m:rPr>
            <m:sty m:val="p"/>
          </m:rPr>
          <w:rPr>
            <w:rFonts w:ascii="Cambria Math" w:hAnsi="Cambria Math" w:cs="Arial"/>
            <w:sz w:val="22"/>
            <w:szCs w:val="22"/>
          </w:rPr>
          <m:t>ε)</m:t>
        </m:r>
      </m:oMath>
      <w:r w:rsidRPr="009E3639">
        <w:rPr>
          <w:rFonts w:ascii="Arial" w:hAnsi="Arial" w:cs="Arial"/>
          <w:sz w:val="22"/>
          <w:szCs w:val="22"/>
        </w:rPr>
        <w:t xml:space="preserve"> = </w:t>
      </w:r>
      <m:oMath>
        <m:r>
          <w:rPr>
            <w:rFonts w:ascii="Cambria Math" w:hAnsi="Cambria Math" w:cs="Arial"/>
            <w:sz w:val="22"/>
            <w:szCs w:val="22"/>
          </w:rPr>
          <m:t>P(</m:t>
        </m:r>
        <m:r>
          <m:rPr>
            <m:sty m:val="p"/>
          </m:rPr>
          <w:rPr>
            <w:rFonts w:ascii="Cambria Math" w:hAnsi="Cambria Math" w:cs="Arial"/>
            <w:sz w:val="22"/>
            <w:szCs w:val="22"/>
          </w:rPr>
          <m:t>α)</m:t>
        </m:r>
        <m:r>
          <w:rPr>
            <w:rFonts w:ascii="Cambria Math" w:hAnsi="Cambria Math" w:cs="Arial"/>
            <w:sz w:val="22"/>
            <w:szCs w:val="22"/>
          </w:rPr>
          <m:t>* (P(</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xml:space="preserve">))  </m:t>
        </m:r>
      </m:oMath>
      <w:r w:rsidRPr="009E3639">
        <w:rPr>
          <w:rFonts w:ascii="Arial" w:hAnsi="Arial" w:cs="Arial"/>
          <w:sz w:val="22"/>
          <w:szCs w:val="22"/>
        </w:rPr>
        <w:t xml:space="preserve">                                       (2)</w:t>
      </w:r>
    </w:p>
    <w:p w14:paraId="14E1CED0"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m:oMath>
        <m:acc>
          <m:accPr>
            <m:chr m:val="̃"/>
            <m:ctrlPr>
              <w:rPr>
                <w:rFonts w:ascii="Cambria Math" w:hAnsi="Cambria Math" w:cs="Arial"/>
                <w:i/>
                <w:sz w:val="22"/>
                <w:szCs w:val="22"/>
              </w:rPr>
            </m:ctrlPr>
          </m:accPr>
          <m:e>
            <m:r>
              <m:rPr>
                <m:sty m:val="p"/>
              </m:rPr>
              <w:rPr>
                <w:rFonts w:ascii="Cambria Math" w:hAnsi="Cambria Math" w:cs="Arial"/>
                <w:sz w:val="22"/>
                <w:szCs w:val="22"/>
              </w:rPr>
              <m:t>ε</m:t>
            </m:r>
          </m:e>
        </m:acc>
        <m:r>
          <w:rPr>
            <w:rFonts w:ascii="Cambria Math" w:hAnsi="Cambria Math" w:cs="Arial"/>
            <w:sz w:val="22"/>
            <w:szCs w:val="22"/>
          </w:rPr>
          <m:t xml:space="preserve"> = ~(</m:t>
        </m:r>
        <m:r>
          <m:rPr>
            <m:sty m:val="p"/>
          </m:rPr>
          <w:rPr>
            <w:rFonts w:ascii="Cambria Math" w:hAnsi="Cambria Math" w:cs="Arial"/>
            <w:sz w:val="22"/>
            <w:szCs w:val="22"/>
          </w:rPr>
          <m:t>α</m:t>
        </m:r>
        <m:r>
          <w:rPr>
            <w:rFonts w:ascii="Cambria Math" w:hAnsi="Cambria Math" w:cs="Arial"/>
            <w:sz w:val="22"/>
            <w:szCs w:val="22"/>
          </w:rPr>
          <m:t>∩ (</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xml:space="preserve"> ∪ </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xml:space="preserve"> ))</m:t>
        </m:r>
      </m:oMath>
    </w:p>
    <w:p w14:paraId="35C7C872"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w:proofErr w:type="gramStart"/>
      <w:r w:rsidRPr="009E3639">
        <w:rPr>
          <w:rFonts w:ascii="Arial" w:hAnsi="Arial" w:cs="Arial"/>
          <w:sz w:val="22"/>
          <w:szCs w:val="22"/>
        </w:rPr>
        <w:t>P(</w:t>
      </w:r>
      <w:proofErr w:type="gramEnd"/>
      <m:oMath>
        <m:acc>
          <m:accPr>
            <m:chr m:val="̃"/>
            <m:ctrlPr>
              <w:rPr>
                <w:rFonts w:ascii="Cambria Math" w:hAnsi="Cambria Math" w:cs="Arial"/>
                <w:i/>
                <w:sz w:val="22"/>
                <w:szCs w:val="22"/>
              </w:rPr>
            </m:ctrlPr>
          </m:accPr>
          <m:e>
            <m:r>
              <m:rPr>
                <m:sty m:val="p"/>
              </m:rPr>
              <w:rPr>
                <w:rFonts w:ascii="Cambria Math" w:hAnsi="Cambria Math" w:cs="Arial"/>
                <w:sz w:val="22"/>
                <w:szCs w:val="22"/>
              </w:rPr>
              <m:t>ε</m:t>
            </m:r>
          </m:e>
        </m:acc>
      </m:oMath>
      <w:r w:rsidRPr="009E3639">
        <w:rPr>
          <w:rFonts w:ascii="Arial" w:hAnsi="Arial" w:cs="Arial"/>
          <w:sz w:val="22"/>
          <w:szCs w:val="22"/>
        </w:rPr>
        <w:t>) = 1 – P(</w:t>
      </w:r>
      <m:oMath>
        <m:r>
          <m:rPr>
            <m:sty m:val="p"/>
          </m:rPr>
          <w:rPr>
            <w:rFonts w:ascii="Cambria Math" w:hAnsi="Cambria Math" w:cs="Arial"/>
            <w:sz w:val="22"/>
            <w:szCs w:val="22"/>
          </w:rPr>
          <m:t>ε)</m:t>
        </m:r>
      </m:oMath>
    </w:p>
    <w:p w14:paraId="4C6190CF"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m:oMath>
        <m:r>
          <m:rPr>
            <m:sty m:val="p"/>
          </m:rPr>
          <w:rPr>
            <w:rFonts w:ascii="Cambria Math" w:hAnsi="Cambria Math" w:cs="Arial"/>
            <w:sz w:val="22"/>
            <w:szCs w:val="22"/>
          </w:rPr>
          <m:t>φ</m:t>
        </m:r>
        <m:r>
          <w:rPr>
            <w:rFonts w:ascii="Cambria Math" w:hAnsi="Cambria Math" w:cs="Arial"/>
            <w:sz w:val="22"/>
            <w:szCs w:val="22"/>
          </w:rPr>
          <m:t xml:space="preserve">= </m:t>
        </m:r>
        <m:r>
          <m:rPr>
            <m:sty m:val="p"/>
          </m:rPr>
          <w:rPr>
            <w:rFonts w:ascii="Cambria Math" w:hAnsi="Cambria Math" w:cs="Arial"/>
            <w:sz w:val="22"/>
            <w:szCs w:val="22"/>
          </w:rPr>
          <m:t xml:space="preserve">β </m:t>
        </m:r>
        <m:r>
          <w:rPr>
            <w:rFonts w:ascii="Cambria Math" w:hAnsi="Cambria Math" w:cs="Arial"/>
            <w:sz w:val="22"/>
            <w:szCs w:val="22"/>
          </w:rPr>
          <m:t xml:space="preserve">∩ </m:t>
        </m:r>
        <m:acc>
          <m:accPr>
            <m:chr m:val="̃"/>
            <m:ctrlPr>
              <w:rPr>
                <w:rFonts w:ascii="Cambria Math" w:hAnsi="Cambria Math" w:cs="Arial"/>
                <w:i/>
                <w:sz w:val="22"/>
                <w:szCs w:val="22"/>
              </w:rPr>
            </m:ctrlPr>
          </m:accPr>
          <m:e>
            <m:r>
              <m:rPr>
                <m:sty m:val="p"/>
              </m:rPr>
              <w:rPr>
                <w:rFonts w:ascii="Cambria Math" w:hAnsi="Cambria Math" w:cs="Arial"/>
                <w:sz w:val="22"/>
                <w:szCs w:val="22"/>
              </w:rPr>
              <m:t>ε</m:t>
            </m:r>
          </m:e>
        </m:acc>
        <m:r>
          <w:rPr>
            <w:rFonts w:ascii="Cambria Math" w:hAnsi="Cambria Math" w:cs="Arial"/>
            <w:sz w:val="22"/>
            <w:szCs w:val="22"/>
          </w:rPr>
          <m:t xml:space="preserve"> </m:t>
        </m:r>
      </m:oMath>
      <w:r w:rsidRPr="009E3639">
        <w:rPr>
          <w:rFonts w:ascii="Arial" w:hAnsi="Arial" w:cs="Arial"/>
          <w:sz w:val="22"/>
          <w:szCs w:val="22"/>
        </w:rPr>
        <w:t xml:space="preserve"> </w:t>
      </w:r>
    </w:p>
    <w:p w14:paraId="55FD3568"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m:oMath>
        <m:r>
          <m:rPr>
            <m:sty m:val="p"/>
          </m:rPr>
          <w:rPr>
            <w:rFonts w:ascii="Cambria Math" w:hAnsi="Cambria Math" w:cs="Arial"/>
            <w:sz w:val="22"/>
            <w:szCs w:val="22"/>
          </w:rPr>
          <m:t>φ</m:t>
        </m:r>
        <m:r>
          <w:rPr>
            <w:rFonts w:ascii="Cambria Math" w:hAnsi="Cambria Math" w:cs="Arial"/>
            <w:sz w:val="22"/>
            <w:szCs w:val="22"/>
          </w:rPr>
          <m:t xml:space="preserve">= </m:t>
        </m:r>
        <m:r>
          <m:rPr>
            <m:sty m:val="p"/>
          </m:rPr>
          <w:rPr>
            <w:rFonts w:ascii="Cambria Math" w:hAnsi="Cambria Math" w:cs="Arial"/>
            <w:sz w:val="22"/>
            <w:szCs w:val="22"/>
          </w:rPr>
          <m:t xml:space="preserve">β </m:t>
        </m:r>
        <m:r>
          <w:rPr>
            <w:rFonts w:ascii="Cambria Math" w:hAnsi="Cambria Math" w:cs="Arial"/>
            <w:sz w:val="22"/>
            <w:szCs w:val="22"/>
          </w:rPr>
          <m:t>∩ (~(</m:t>
        </m:r>
        <m:r>
          <m:rPr>
            <m:sty m:val="p"/>
          </m:rPr>
          <w:rPr>
            <w:rFonts w:ascii="Cambria Math" w:hAnsi="Cambria Math" w:cs="Arial"/>
            <w:sz w:val="22"/>
            <w:szCs w:val="22"/>
          </w:rPr>
          <m:t>α</m:t>
        </m:r>
        <m:r>
          <w:rPr>
            <w:rFonts w:ascii="Cambria Math" w:hAnsi="Cambria Math" w:cs="Arial"/>
            <w:sz w:val="22"/>
            <w:szCs w:val="22"/>
          </w:rPr>
          <m:t>∩ (</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xml:space="preserve"> ∪ </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xml:space="preserve"> ))) </m:t>
        </m:r>
      </m:oMath>
      <w:r w:rsidRPr="009E3639">
        <w:rPr>
          <w:rFonts w:ascii="Arial" w:hAnsi="Arial" w:cs="Arial"/>
          <w:sz w:val="22"/>
          <w:szCs w:val="22"/>
        </w:rPr>
        <w:tab/>
      </w:r>
      <w:r w:rsidRPr="009E3639">
        <w:rPr>
          <w:rFonts w:ascii="Arial" w:hAnsi="Arial" w:cs="Arial"/>
          <w:sz w:val="22"/>
          <w:szCs w:val="22"/>
        </w:rPr>
        <w:tab/>
        <w:t xml:space="preserve">                    </w:t>
      </w:r>
      <w:r w:rsidRPr="009E3639">
        <w:rPr>
          <w:rFonts w:ascii="Arial" w:hAnsi="Arial" w:cs="Arial"/>
          <w:sz w:val="22"/>
          <w:szCs w:val="22"/>
        </w:rPr>
        <w:tab/>
      </w:r>
      <w:r w:rsidRPr="009E3639">
        <w:rPr>
          <w:rFonts w:ascii="Arial" w:hAnsi="Arial" w:cs="Arial"/>
          <w:sz w:val="22"/>
          <w:szCs w:val="22"/>
        </w:rPr>
        <w:tab/>
      </w:r>
      <w:r w:rsidRPr="009E3639">
        <w:rPr>
          <w:rFonts w:ascii="Arial" w:hAnsi="Arial" w:cs="Arial"/>
          <w:sz w:val="22"/>
          <w:szCs w:val="22"/>
        </w:rPr>
        <w:tab/>
        <w:t xml:space="preserve">  (3)</w:t>
      </w:r>
    </w:p>
    <w:p w14:paraId="6DF6B94F"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w:proofErr w:type="gramStart"/>
      <w:r w:rsidRPr="009E3639">
        <w:rPr>
          <w:rFonts w:ascii="Arial" w:hAnsi="Arial" w:cs="Arial"/>
          <w:sz w:val="22"/>
          <w:szCs w:val="22"/>
        </w:rPr>
        <w:t>P(</w:t>
      </w:r>
      <w:proofErr w:type="gramEnd"/>
      <m:oMath>
        <m:r>
          <m:rPr>
            <m:sty m:val="p"/>
          </m:rPr>
          <w:rPr>
            <w:rFonts w:ascii="Cambria Math" w:hAnsi="Cambria Math" w:cs="Arial"/>
            <w:sz w:val="22"/>
            <w:szCs w:val="22"/>
          </w:rPr>
          <m:t>φ</m:t>
        </m:r>
      </m:oMath>
      <w:r w:rsidRPr="009E3639">
        <w:rPr>
          <w:rFonts w:ascii="Arial" w:hAnsi="Arial" w:cs="Arial"/>
          <w:sz w:val="22"/>
          <w:szCs w:val="22"/>
        </w:rPr>
        <w:t>) = P(</w:t>
      </w:r>
      <m:oMath>
        <m:r>
          <m:rPr>
            <m:sty m:val="p"/>
          </m:rPr>
          <w:rPr>
            <w:rFonts w:ascii="Cambria Math" w:hAnsi="Cambria Math" w:cs="Arial"/>
            <w:sz w:val="22"/>
            <w:szCs w:val="22"/>
          </w:rPr>
          <m:t>β</m:t>
        </m:r>
      </m:oMath>
      <w:r w:rsidRPr="009E3639">
        <w:rPr>
          <w:rFonts w:ascii="Arial" w:hAnsi="Arial" w:cs="Arial"/>
          <w:sz w:val="22"/>
          <w:szCs w:val="22"/>
        </w:rPr>
        <w:t xml:space="preserve">) </w:t>
      </w:r>
      <m:oMath>
        <m:r>
          <w:rPr>
            <w:rFonts w:ascii="Cambria Math" w:hAnsi="Cambria Math" w:cs="Arial"/>
            <w:sz w:val="22"/>
            <w:szCs w:val="22"/>
          </w:rPr>
          <m:t>*</m:t>
        </m:r>
      </m:oMath>
      <w:r w:rsidRPr="009E3639">
        <w:rPr>
          <w:rFonts w:ascii="Arial" w:hAnsi="Arial" w:cs="Arial"/>
          <w:sz w:val="22"/>
          <w:szCs w:val="22"/>
        </w:rPr>
        <w:t xml:space="preserve"> P(</w:t>
      </w:r>
      <m:oMath>
        <m:acc>
          <m:accPr>
            <m:chr m:val="̃"/>
            <m:ctrlPr>
              <w:rPr>
                <w:rFonts w:ascii="Cambria Math" w:hAnsi="Cambria Math" w:cs="Arial"/>
                <w:i/>
                <w:sz w:val="22"/>
                <w:szCs w:val="22"/>
              </w:rPr>
            </m:ctrlPr>
          </m:accPr>
          <m:e>
            <m:r>
              <m:rPr>
                <m:sty m:val="p"/>
              </m:rPr>
              <w:rPr>
                <w:rFonts w:ascii="Cambria Math" w:hAnsi="Cambria Math" w:cs="Arial"/>
                <w:sz w:val="22"/>
                <w:szCs w:val="22"/>
              </w:rPr>
              <m:t>ε</m:t>
            </m:r>
          </m:e>
        </m:acc>
      </m:oMath>
      <w:r w:rsidRPr="009E3639">
        <w:rPr>
          <w:rFonts w:ascii="Arial" w:hAnsi="Arial" w:cs="Arial"/>
          <w:sz w:val="22"/>
          <w:szCs w:val="22"/>
        </w:rPr>
        <w:t>)</w:t>
      </w:r>
    </w:p>
    <w:p w14:paraId="2D30066F"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w:proofErr w:type="gramStart"/>
      <w:r w:rsidRPr="009E3639">
        <w:rPr>
          <w:rFonts w:ascii="Arial" w:hAnsi="Arial" w:cs="Arial"/>
          <w:sz w:val="22"/>
          <w:szCs w:val="22"/>
        </w:rPr>
        <w:t>P(</w:t>
      </w:r>
      <w:proofErr w:type="gramEnd"/>
      <m:oMath>
        <m:r>
          <m:rPr>
            <m:sty m:val="p"/>
          </m:rPr>
          <w:rPr>
            <w:rFonts w:ascii="Cambria Math" w:hAnsi="Cambria Math" w:cs="Arial"/>
            <w:sz w:val="22"/>
            <w:szCs w:val="22"/>
          </w:rPr>
          <m:t>φ</m:t>
        </m:r>
      </m:oMath>
      <w:r w:rsidRPr="009E3639">
        <w:rPr>
          <w:rFonts w:ascii="Arial" w:hAnsi="Arial" w:cs="Arial"/>
          <w:sz w:val="22"/>
          <w:szCs w:val="22"/>
        </w:rPr>
        <w:t>) = P(</w:t>
      </w:r>
      <m:oMath>
        <m:r>
          <m:rPr>
            <m:sty m:val="p"/>
          </m:rPr>
          <w:rPr>
            <w:rFonts w:ascii="Cambria Math" w:hAnsi="Cambria Math" w:cs="Arial"/>
            <w:sz w:val="22"/>
            <w:szCs w:val="22"/>
          </w:rPr>
          <m:t>β</m:t>
        </m:r>
      </m:oMath>
      <w:r w:rsidRPr="009E3639">
        <w:rPr>
          <w:rFonts w:ascii="Arial" w:hAnsi="Arial" w:cs="Arial"/>
          <w:sz w:val="22"/>
          <w:szCs w:val="22"/>
        </w:rPr>
        <w:t xml:space="preserve">) </w:t>
      </w:r>
      <m:oMath>
        <m:r>
          <w:rPr>
            <w:rFonts w:ascii="Cambria Math" w:hAnsi="Cambria Math" w:cs="Arial"/>
            <w:sz w:val="22"/>
            <w:szCs w:val="22"/>
          </w:rPr>
          <m:t>*</m:t>
        </m:r>
      </m:oMath>
      <w:r w:rsidRPr="009E3639">
        <w:rPr>
          <w:rFonts w:ascii="Arial" w:hAnsi="Arial" w:cs="Arial"/>
          <w:sz w:val="22"/>
          <w:szCs w:val="22"/>
        </w:rPr>
        <w:t xml:space="preserve"> (1 – (</w:t>
      </w:r>
      <m:oMath>
        <m:r>
          <w:rPr>
            <w:rFonts w:ascii="Cambria Math" w:hAnsi="Cambria Math" w:cs="Arial"/>
            <w:sz w:val="22"/>
            <w:szCs w:val="22"/>
          </w:rPr>
          <m:t>P(</m:t>
        </m:r>
        <m:r>
          <m:rPr>
            <m:sty m:val="p"/>
          </m:rPr>
          <w:rPr>
            <w:rFonts w:ascii="Cambria Math" w:hAnsi="Cambria Math" w:cs="Arial"/>
            <w:sz w:val="22"/>
            <w:szCs w:val="22"/>
          </w:rPr>
          <m:t>α)</m:t>
        </m:r>
        <m:r>
          <w:rPr>
            <w:rFonts w:ascii="Cambria Math" w:hAnsi="Cambria Math" w:cs="Arial"/>
            <w:sz w:val="22"/>
            <w:szCs w:val="22"/>
          </w:rPr>
          <m:t>* (P(</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xml:space="preserve">)) </m:t>
        </m:r>
      </m:oMath>
      <w:r w:rsidRPr="009E3639">
        <w:rPr>
          <w:rFonts w:ascii="Arial" w:hAnsi="Arial" w:cs="Arial"/>
          <w:sz w:val="22"/>
          <w:szCs w:val="22"/>
        </w:rPr>
        <w:t>))                 (4)</w:t>
      </w:r>
    </w:p>
    <w:p w14:paraId="2673982F"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m:oMath>
        <m:acc>
          <m:accPr>
            <m:chr m:val="̃"/>
            <m:ctrlPr>
              <w:rPr>
                <w:rFonts w:ascii="Cambria Math" w:hAnsi="Cambria Math" w:cs="Arial"/>
                <w:i/>
                <w:sz w:val="22"/>
                <w:szCs w:val="22"/>
              </w:rPr>
            </m:ctrlPr>
          </m:accPr>
          <m:e>
            <m:r>
              <m:rPr>
                <m:sty m:val="p"/>
              </m:rPr>
              <w:rPr>
                <w:rFonts w:ascii="Cambria Math" w:hAnsi="Cambria Math" w:cs="Arial"/>
                <w:sz w:val="22"/>
                <w:szCs w:val="22"/>
              </w:rPr>
              <m:t>φ</m:t>
            </m:r>
          </m:e>
        </m:acc>
        <m:r>
          <w:rPr>
            <w:rFonts w:ascii="Cambria Math" w:hAnsi="Cambria Math" w:cs="Arial"/>
            <w:sz w:val="22"/>
            <w:szCs w:val="22"/>
          </w:rPr>
          <m:t xml:space="preserve"> = ~(</m:t>
        </m:r>
        <m:r>
          <m:rPr>
            <m:sty m:val="p"/>
          </m:rPr>
          <w:rPr>
            <w:rFonts w:ascii="Cambria Math" w:hAnsi="Cambria Math" w:cs="Arial"/>
            <w:sz w:val="22"/>
            <w:szCs w:val="22"/>
          </w:rPr>
          <m:t xml:space="preserve">β </m:t>
        </m:r>
        <m:r>
          <w:rPr>
            <w:rFonts w:ascii="Cambria Math" w:hAnsi="Cambria Math" w:cs="Arial"/>
            <w:sz w:val="22"/>
            <w:szCs w:val="22"/>
          </w:rPr>
          <m:t xml:space="preserve">∩ </m:t>
        </m:r>
        <m:acc>
          <m:accPr>
            <m:chr m:val="̃"/>
            <m:ctrlPr>
              <w:rPr>
                <w:rFonts w:ascii="Cambria Math" w:hAnsi="Cambria Math" w:cs="Arial"/>
                <w:i/>
                <w:sz w:val="22"/>
                <w:szCs w:val="22"/>
              </w:rPr>
            </m:ctrlPr>
          </m:accPr>
          <m:e>
            <m:r>
              <m:rPr>
                <m:sty m:val="p"/>
              </m:rPr>
              <w:rPr>
                <w:rFonts w:ascii="Cambria Math" w:hAnsi="Cambria Math" w:cs="Arial"/>
                <w:sz w:val="22"/>
                <w:szCs w:val="22"/>
              </w:rPr>
              <m:t>ε</m:t>
            </m:r>
          </m:e>
        </m:acc>
        <m:r>
          <w:rPr>
            <w:rFonts w:ascii="Cambria Math" w:hAnsi="Cambria Math" w:cs="Arial"/>
            <w:sz w:val="22"/>
            <w:szCs w:val="22"/>
          </w:rPr>
          <m:t>)</m:t>
        </m:r>
      </m:oMath>
    </w:p>
    <w:p w14:paraId="3BA1FDF8"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w:proofErr w:type="gramStart"/>
      <w:r w:rsidRPr="009E3639">
        <w:rPr>
          <w:rFonts w:ascii="Arial" w:hAnsi="Arial" w:cs="Arial"/>
          <w:sz w:val="22"/>
          <w:szCs w:val="22"/>
        </w:rPr>
        <w:t>P(</w:t>
      </w:r>
      <w:proofErr w:type="gramEnd"/>
      <m:oMath>
        <m:acc>
          <m:accPr>
            <m:chr m:val="̃"/>
            <m:ctrlPr>
              <w:rPr>
                <w:rFonts w:ascii="Cambria Math" w:hAnsi="Cambria Math" w:cs="Arial"/>
                <w:i/>
                <w:sz w:val="22"/>
                <w:szCs w:val="22"/>
              </w:rPr>
            </m:ctrlPr>
          </m:accPr>
          <m:e>
            <m:r>
              <m:rPr>
                <m:sty m:val="p"/>
              </m:rPr>
              <w:rPr>
                <w:rFonts w:ascii="Cambria Math" w:hAnsi="Cambria Math" w:cs="Arial"/>
                <w:sz w:val="22"/>
                <w:szCs w:val="22"/>
              </w:rPr>
              <m:t>φ</m:t>
            </m:r>
          </m:e>
        </m:acc>
        <m:r>
          <w:rPr>
            <w:rFonts w:ascii="Cambria Math" w:hAnsi="Cambria Math" w:cs="Arial"/>
            <w:sz w:val="22"/>
            <w:szCs w:val="22"/>
          </w:rPr>
          <m:t>) = 1 - P(</m:t>
        </m:r>
        <m:r>
          <m:rPr>
            <m:sty m:val="p"/>
          </m:rPr>
          <w:rPr>
            <w:rFonts w:ascii="Cambria Math" w:hAnsi="Cambria Math" w:cs="Arial"/>
            <w:sz w:val="22"/>
            <w:szCs w:val="22"/>
          </w:rPr>
          <m:t>φ</m:t>
        </m:r>
        <m:r>
          <w:rPr>
            <w:rFonts w:ascii="Cambria Math" w:hAnsi="Cambria Math" w:cs="Arial"/>
            <w:sz w:val="22"/>
            <w:szCs w:val="22"/>
          </w:rPr>
          <m:t>)</m:t>
        </m:r>
      </m:oMath>
    </w:p>
    <w:p w14:paraId="5098E417"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m:oMath>
        <m:r>
          <m:rPr>
            <m:sty m:val="p"/>
          </m:rPr>
          <w:rPr>
            <w:rFonts w:ascii="Cambria Math" w:hAnsi="Cambria Math"/>
            <w:sz w:val="22"/>
            <w:szCs w:val="22"/>
          </w:rPr>
          <m:t>Ꞷ</m:t>
        </m:r>
        <m:r>
          <w:rPr>
            <w:rFonts w:ascii="Cambria Math" w:hAnsi="Cambria Math" w:cs="Arial"/>
            <w:sz w:val="22"/>
            <w:szCs w:val="22"/>
          </w:rPr>
          <m:t xml:space="preserve"> = </m:t>
        </m:r>
        <m:r>
          <m:rPr>
            <m:sty m:val="p"/>
          </m:rPr>
          <w:rPr>
            <w:rFonts w:ascii="Cambria Math" w:hAnsi="Cambria Math" w:cs="Arial"/>
            <w:sz w:val="22"/>
            <w:szCs w:val="22"/>
          </w:rPr>
          <m:t xml:space="preserve">γ </m:t>
        </m:r>
        <m:r>
          <w:rPr>
            <w:rFonts w:ascii="Cambria Math" w:hAnsi="Cambria Math" w:cs="Arial"/>
            <w:sz w:val="22"/>
            <w:szCs w:val="22"/>
          </w:rPr>
          <m:t xml:space="preserve">∩ </m:t>
        </m:r>
        <m:acc>
          <m:accPr>
            <m:chr m:val="̃"/>
            <m:ctrlPr>
              <w:rPr>
                <w:rFonts w:ascii="Cambria Math" w:hAnsi="Cambria Math" w:cs="Arial"/>
                <w:i/>
                <w:sz w:val="22"/>
                <w:szCs w:val="22"/>
              </w:rPr>
            </m:ctrlPr>
          </m:accPr>
          <m:e>
            <m:r>
              <m:rPr>
                <m:sty m:val="p"/>
              </m:rPr>
              <w:rPr>
                <w:rFonts w:ascii="Cambria Math" w:hAnsi="Cambria Math" w:cs="Arial"/>
                <w:sz w:val="22"/>
                <w:szCs w:val="22"/>
              </w:rPr>
              <m:t>φ</m:t>
            </m:r>
          </m:e>
        </m:acc>
        <m:r>
          <w:rPr>
            <w:rFonts w:ascii="Cambria Math" w:hAnsi="Cambria Math" w:cs="Arial"/>
            <w:sz w:val="22"/>
            <w:szCs w:val="22"/>
          </w:rPr>
          <m:t xml:space="preserve"> </m:t>
        </m:r>
      </m:oMath>
    </w:p>
    <w:p w14:paraId="14732DC2"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m:oMath>
        <m:r>
          <m:rPr>
            <m:sty m:val="p"/>
          </m:rPr>
          <w:rPr>
            <w:rFonts w:ascii="Cambria Math" w:hAnsi="Cambria Math"/>
            <w:sz w:val="22"/>
            <w:szCs w:val="22"/>
          </w:rPr>
          <m:t>Ꞷ</m:t>
        </m:r>
        <m:r>
          <w:rPr>
            <w:rFonts w:ascii="Cambria Math" w:hAnsi="Cambria Math" w:cs="Arial"/>
            <w:sz w:val="22"/>
            <w:szCs w:val="22"/>
          </w:rPr>
          <m:t xml:space="preserve"> = </m:t>
        </m:r>
        <m:r>
          <m:rPr>
            <m:sty m:val="p"/>
          </m:rPr>
          <w:rPr>
            <w:rFonts w:ascii="Cambria Math" w:hAnsi="Cambria Math" w:cs="Arial"/>
            <w:sz w:val="22"/>
            <w:szCs w:val="22"/>
          </w:rPr>
          <m:t xml:space="preserve">γ </m:t>
        </m:r>
        <m:r>
          <w:rPr>
            <w:rFonts w:ascii="Cambria Math" w:hAnsi="Cambria Math" w:cs="Arial"/>
            <w:sz w:val="22"/>
            <w:szCs w:val="22"/>
          </w:rPr>
          <m:t>∩ (~(</m:t>
        </m:r>
        <m:r>
          <m:rPr>
            <m:sty m:val="p"/>
          </m:rPr>
          <w:rPr>
            <w:rFonts w:ascii="Cambria Math" w:hAnsi="Cambria Math" w:cs="Arial"/>
            <w:sz w:val="22"/>
            <w:szCs w:val="22"/>
          </w:rPr>
          <m:t xml:space="preserve">β </m:t>
        </m:r>
        <m:r>
          <w:rPr>
            <w:rFonts w:ascii="Cambria Math" w:hAnsi="Cambria Math" w:cs="Arial"/>
            <w:sz w:val="22"/>
            <w:szCs w:val="22"/>
          </w:rPr>
          <m:t>∩ (~(</m:t>
        </m:r>
        <m:r>
          <m:rPr>
            <m:sty m:val="p"/>
          </m:rPr>
          <w:rPr>
            <w:rFonts w:ascii="Cambria Math" w:hAnsi="Cambria Math" w:cs="Arial"/>
            <w:sz w:val="22"/>
            <w:szCs w:val="22"/>
          </w:rPr>
          <m:t>α</m:t>
        </m:r>
        <m:r>
          <w:rPr>
            <w:rFonts w:ascii="Cambria Math" w:hAnsi="Cambria Math" w:cs="Arial"/>
            <w:sz w:val="22"/>
            <w:szCs w:val="22"/>
          </w:rPr>
          <m:t>∩ (</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xml:space="preserve"> ∪ </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xml:space="preserve"> )))))</m:t>
        </m:r>
      </m:oMath>
      <w:r w:rsidRPr="009E3639">
        <w:rPr>
          <w:rFonts w:ascii="Arial" w:hAnsi="Arial" w:cs="Arial"/>
          <w:sz w:val="22"/>
          <w:szCs w:val="22"/>
        </w:rPr>
        <w:t xml:space="preserve">   </w:t>
      </w:r>
      <w:r w:rsidRPr="009E3639">
        <w:rPr>
          <w:rFonts w:ascii="Arial" w:hAnsi="Arial" w:cs="Arial"/>
          <w:sz w:val="22"/>
          <w:szCs w:val="22"/>
        </w:rPr>
        <w:tab/>
      </w:r>
      <w:r w:rsidRPr="009E3639">
        <w:rPr>
          <w:rFonts w:ascii="Arial" w:hAnsi="Arial" w:cs="Arial"/>
          <w:sz w:val="22"/>
          <w:szCs w:val="22"/>
        </w:rPr>
        <w:tab/>
        <w:t xml:space="preserve">                             (5)</w:t>
      </w:r>
    </w:p>
    <w:p w14:paraId="21AF386E" w14:textId="77777777" w:rsidR="00765A15" w:rsidRPr="009E3639" w:rsidRDefault="00765A15" w:rsidP="009E7D6A">
      <w:pPr>
        <w:pStyle w:val="NormalWeb"/>
        <w:keepNext/>
        <w:spacing w:before="0" w:beforeAutospacing="0" w:after="0" w:afterAutospacing="0" w:line="360" w:lineRule="auto"/>
        <w:jc w:val="both"/>
        <w:rPr>
          <w:rFonts w:ascii="Arial" w:hAnsi="Arial" w:cs="Arial"/>
          <w:sz w:val="22"/>
          <w:szCs w:val="22"/>
        </w:rPr>
      </w:pPr>
      <w:r w:rsidRPr="009E3639">
        <w:rPr>
          <w:rFonts w:ascii="Arial" w:hAnsi="Arial" w:cs="Arial"/>
          <w:sz w:val="22"/>
          <w:szCs w:val="22"/>
        </w:rPr>
        <w:tab/>
      </w:r>
      <w:r w:rsidRPr="009E3639">
        <w:rPr>
          <w:rFonts w:ascii="Arial" w:hAnsi="Arial" w:cs="Arial"/>
          <w:sz w:val="22"/>
          <w:szCs w:val="22"/>
        </w:rPr>
        <w:tab/>
      </w:r>
      <w:proofErr w:type="gramStart"/>
      <w:r w:rsidRPr="009E3639">
        <w:rPr>
          <w:rFonts w:ascii="Arial" w:hAnsi="Arial" w:cs="Arial"/>
          <w:sz w:val="22"/>
          <w:szCs w:val="22"/>
        </w:rPr>
        <w:t>P(</w:t>
      </w:r>
      <w:proofErr w:type="gramEnd"/>
      <m:oMath>
        <m:r>
          <m:rPr>
            <m:sty m:val="p"/>
          </m:rPr>
          <w:rPr>
            <w:rFonts w:ascii="Cambria Math" w:hAnsi="Cambria Math"/>
            <w:sz w:val="22"/>
            <w:szCs w:val="22"/>
          </w:rPr>
          <m:t>Ꞷ</m:t>
        </m:r>
      </m:oMath>
      <w:r w:rsidRPr="009E3639">
        <w:rPr>
          <w:rFonts w:ascii="Arial" w:hAnsi="Arial" w:cs="Arial"/>
          <w:sz w:val="22"/>
          <w:szCs w:val="22"/>
        </w:rPr>
        <w:t>) = P(</w:t>
      </w:r>
      <m:oMath>
        <m:r>
          <m:rPr>
            <m:sty m:val="p"/>
          </m:rPr>
          <w:rPr>
            <w:rFonts w:ascii="Cambria Math" w:hAnsi="Cambria Math" w:cs="Arial"/>
            <w:sz w:val="22"/>
            <w:szCs w:val="22"/>
          </w:rPr>
          <m:t>γ</m:t>
        </m:r>
      </m:oMath>
      <w:r w:rsidRPr="009E3639">
        <w:rPr>
          <w:rFonts w:ascii="Arial" w:hAnsi="Arial" w:cs="Arial"/>
          <w:sz w:val="22"/>
          <w:szCs w:val="22"/>
        </w:rPr>
        <w:t xml:space="preserve">) </w:t>
      </w:r>
      <m:oMath>
        <m:r>
          <w:rPr>
            <w:rFonts w:ascii="Cambria Math" w:hAnsi="Cambria Math" w:cs="Arial"/>
            <w:sz w:val="22"/>
            <w:szCs w:val="22"/>
          </w:rPr>
          <m:t>*</m:t>
        </m:r>
      </m:oMath>
      <w:r w:rsidRPr="009E3639">
        <w:rPr>
          <w:rFonts w:ascii="Arial" w:hAnsi="Arial" w:cs="Arial"/>
          <w:sz w:val="22"/>
          <w:szCs w:val="22"/>
        </w:rPr>
        <w:t xml:space="preserve"> (1 - P(</w:t>
      </w:r>
      <m:oMath>
        <m:r>
          <m:rPr>
            <m:sty m:val="p"/>
          </m:rPr>
          <w:rPr>
            <w:rFonts w:ascii="Cambria Math" w:hAnsi="Cambria Math" w:cs="Arial"/>
            <w:sz w:val="22"/>
            <w:szCs w:val="22"/>
          </w:rPr>
          <m:t>β</m:t>
        </m:r>
      </m:oMath>
      <w:r w:rsidRPr="009E3639">
        <w:rPr>
          <w:rFonts w:ascii="Arial" w:hAnsi="Arial" w:cs="Arial"/>
          <w:sz w:val="22"/>
          <w:szCs w:val="22"/>
        </w:rPr>
        <w:t xml:space="preserve">) </w:t>
      </w:r>
      <m:oMath>
        <m:r>
          <w:rPr>
            <w:rFonts w:ascii="Cambria Math" w:hAnsi="Cambria Math" w:cs="Arial"/>
            <w:sz w:val="22"/>
            <w:szCs w:val="22"/>
          </w:rPr>
          <m:t>*</m:t>
        </m:r>
      </m:oMath>
      <w:r w:rsidRPr="009E3639">
        <w:rPr>
          <w:rFonts w:ascii="Arial" w:hAnsi="Arial" w:cs="Arial"/>
          <w:sz w:val="22"/>
          <w:szCs w:val="22"/>
        </w:rPr>
        <w:t xml:space="preserve"> (1 – (</w:t>
      </w:r>
      <m:oMath>
        <m:r>
          <w:rPr>
            <w:rFonts w:ascii="Cambria Math" w:hAnsi="Cambria Math" w:cs="Arial"/>
            <w:sz w:val="22"/>
            <w:szCs w:val="22"/>
          </w:rPr>
          <m:t>P(</m:t>
        </m:r>
        <m:r>
          <m:rPr>
            <m:sty m:val="p"/>
          </m:rPr>
          <w:rPr>
            <w:rFonts w:ascii="Cambria Math" w:hAnsi="Cambria Math" w:cs="Arial"/>
            <w:sz w:val="22"/>
            <w:szCs w:val="22"/>
          </w:rPr>
          <m:t>α)</m:t>
        </m:r>
        <m:r>
          <w:rPr>
            <w:rFonts w:ascii="Cambria Math" w:hAnsi="Cambria Math" w:cs="Arial"/>
            <w:sz w:val="22"/>
            <w:szCs w:val="22"/>
          </w:rPr>
          <m:t>* (P(</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β</m:t>
            </m:r>
          </m:e>
        </m:acc>
        <m:r>
          <w:rPr>
            <w:rFonts w:ascii="Cambria Math" w:hAnsi="Cambria Math" w:cs="Arial"/>
            <w:sz w:val="22"/>
            <w:szCs w:val="22"/>
          </w:rPr>
          <m:t>) * P(</m:t>
        </m:r>
        <m:acc>
          <m:accPr>
            <m:chr m:val="̃"/>
            <m:ctrlPr>
              <w:rPr>
                <w:rFonts w:ascii="Cambria Math" w:hAnsi="Cambria Math" w:cs="Arial"/>
                <w:i/>
                <w:sz w:val="22"/>
                <w:szCs w:val="22"/>
              </w:rPr>
            </m:ctrlPr>
          </m:accPr>
          <m:e>
            <m:r>
              <m:rPr>
                <m:sty m:val="p"/>
              </m:rPr>
              <w:rPr>
                <w:rFonts w:ascii="Cambria Math" w:hAnsi="Cambria Math" w:cs="Arial"/>
                <w:sz w:val="22"/>
                <w:szCs w:val="22"/>
              </w:rPr>
              <m:t>γ</m:t>
            </m:r>
          </m:e>
        </m:acc>
        <m:r>
          <w:rPr>
            <w:rFonts w:ascii="Cambria Math" w:hAnsi="Cambria Math" w:cs="Arial"/>
            <w:sz w:val="22"/>
            <w:szCs w:val="22"/>
          </w:rPr>
          <m:t xml:space="preserve">)) </m:t>
        </m:r>
      </m:oMath>
      <w:r w:rsidRPr="009E3639">
        <w:rPr>
          <w:rFonts w:ascii="Arial" w:hAnsi="Arial" w:cs="Arial"/>
          <w:sz w:val="22"/>
          <w:szCs w:val="22"/>
        </w:rPr>
        <w:t>)))   (6)</w:t>
      </w:r>
    </w:p>
    <w:p w14:paraId="5A149C57" w14:textId="77777777" w:rsidR="00765A15" w:rsidRPr="009E3639" w:rsidRDefault="00765A15" w:rsidP="009E7D6A">
      <w:pPr>
        <w:pStyle w:val="NormalWeb"/>
        <w:spacing w:before="0" w:beforeAutospacing="0" w:after="0" w:afterAutospacing="0" w:line="360" w:lineRule="auto"/>
        <w:jc w:val="both"/>
        <w:rPr>
          <w:rFonts w:ascii="Arial" w:hAnsi="Arial" w:cs="Arial"/>
          <w:sz w:val="22"/>
          <w:szCs w:val="22"/>
        </w:rPr>
      </w:pPr>
    </w:p>
    <w:p w14:paraId="63BEA147" w14:textId="77777777" w:rsidR="00765A15" w:rsidRDefault="00765A15" w:rsidP="009E7D6A">
      <w:pPr>
        <w:spacing w:line="360" w:lineRule="auto"/>
        <w:jc w:val="both"/>
        <w:rPr>
          <w:rFonts w:ascii="Arial" w:hAnsi="Arial" w:cs="Arial"/>
          <w:sz w:val="22"/>
          <w:szCs w:val="22"/>
        </w:rPr>
      </w:pPr>
      <w:r w:rsidRPr="009E3639">
        <w:rPr>
          <w:rFonts w:ascii="Arial" w:hAnsi="Arial" w:cs="Arial"/>
          <w:sz w:val="22"/>
          <w:szCs w:val="22"/>
        </w:rPr>
        <w:t>Each equation elucidates the way outputs from individual subtype classifiers coalesce within the consensus logic to predict the final pipeline outcomes. Specifically, Equation (1) sets forth the consensus logic's classification output for the wild-type class, with its corresponding probability score detailed in Equation (2). This forms the first check in the sequence of decision-making.</w:t>
      </w:r>
    </w:p>
    <w:p w14:paraId="15E650D5" w14:textId="77777777" w:rsidR="009E7D6A" w:rsidRPr="009E3639" w:rsidRDefault="009E7D6A" w:rsidP="009E7D6A">
      <w:pPr>
        <w:spacing w:line="360" w:lineRule="auto"/>
        <w:jc w:val="both"/>
        <w:rPr>
          <w:rFonts w:ascii="Arial" w:hAnsi="Arial" w:cs="Arial"/>
          <w:sz w:val="22"/>
          <w:szCs w:val="22"/>
        </w:rPr>
      </w:pPr>
    </w:p>
    <w:p w14:paraId="233DFB4F" w14:textId="77777777" w:rsidR="00765A15" w:rsidRPr="009E3639" w:rsidRDefault="00765A15" w:rsidP="009E7D6A">
      <w:pPr>
        <w:spacing w:line="360" w:lineRule="auto"/>
        <w:jc w:val="both"/>
        <w:rPr>
          <w:rFonts w:ascii="Arial" w:hAnsi="Arial" w:cs="Arial"/>
          <w:sz w:val="22"/>
          <w:szCs w:val="22"/>
        </w:rPr>
      </w:pPr>
      <w:r w:rsidRPr="009E3639">
        <w:rPr>
          <w:rFonts w:ascii="Arial" w:hAnsi="Arial" w:cs="Arial"/>
          <w:sz w:val="22"/>
          <w:szCs w:val="22"/>
        </w:rPr>
        <w:t>If the input is not classified as Wild-type, the consensus logic progresses to consider the possibility of a fusion classification. This event is characterized in Equation (3), and its corresponding probability score is illustrated in Equation (4).</w:t>
      </w:r>
    </w:p>
    <w:p w14:paraId="1BDEC95D" w14:textId="77777777" w:rsidR="00765A15" w:rsidRPr="009E3639" w:rsidRDefault="00765A15" w:rsidP="009E7D6A">
      <w:pPr>
        <w:spacing w:line="360" w:lineRule="auto"/>
        <w:jc w:val="both"/>
        <w:rPr>
          <w:rFonts w:ascii="Arial" w:hAnsi="Arial" w:cs="Arial"/>
          <w:sz w:val="22"/>
          <w:szCs w:val="22"/>
        </w:rPr>
      </w:pPr>
    </w:p>
    <w:p w14:paraId="4CDFA916" w14:textId="5EEF3367" w:rsidR="00765A15" w:rsidRPr="009E3639" w:rsidRDefault="00765A15" w:rsidP="009E7D6A">
      <w:pPr>
        <w:spacing w:line="360" w:lineRule="auto"/>
        <w:jc w:val="both"/>
        <w:rPr>
          <w:rFonts w:ascii="Arial" w:hAnsi="Arial" w:cs="Arial"/>
          <w:sz w:val="22"/>
          <w:szCs w:val="22"/>
        </w:rPr>
      </w:pPr>
      <w:r w:rsidRPr="009E3639">
        <w:rPr>
          <w:rFonts w:ascii="Arial" w:hAnsi="Arial" w:cs="Arial"/>
          <w:sz w:val="22"/>
          <w:szCs w:val="22"/>
        </w:rPr>
        <w:t xml:space="preserve">If the input does not match either the Wild-type or Fusion classifications, the consensus logic then explores the possibility of a v600e classification. Equation (5) thus interprets this event of consensus logic predicting an output as v600e, while Equation (6) calculates its corresponding probability score. This forms the final step in the classification process, ensuring </w:t>
      </w:r>
      <w:r w:rsidR="00C74FB3">
        <w:rPr>
          <w:rFonts w:ascii="Arial" w:hAnsi="Arial" w:cs="Arial"/>
          <w:sz w:val="22"/>
          <w:szCs w:val="22"/>
        </w:rPr>
        <w:t>the</w:t>
      </w:r>
      <w:r w:rsidRPr="009E3639">
        <w:rPr>
          <w:rFonts w:ascii="Arial" w:hAnsi="Arial" w:cs="Arial"/>
          <w:sz w:val="22"/>
          <w:szCs w:val="22"/>
        </w:rPr>
        <w:t xml:space="preserve"> examination of all potential classification outcomes.</w:t>
      </w:r>
    </w:p>
    <w:p w14:paraId="18F8833A" w14:textId="77777777" w:rsidR="0057553F" w:rsidRDefault="0057553F" w:rsidP="009E7D6A">
      <w:pPr>
        <w:spacing w:line="360" w:lineRule="auto"/>
        <w:jc w:val="both"/>
        <w:rPr>
          <w:rFonts w:ascii="Arial" w:hAnsi="Arial" w:cs="Arial"/>
          <w:b/>
          <w:bCs/>
          <w:sz w:val="22"/>
          <w:szCs w:val="22"/>
        </w:rPr>
      </w:pPr>
    </w:p>
    <w:p w14:paraId="3488FDC9" w14:textId="6E5BA009" w:rsidR="00D31772" w:rsidRPr="00D31772" w:rsidRDefault="00D31772" w:rsidP="009E7D6A">
      <w:pPr>
        <w:spacing w:line="360" w:lineRule="auto"/>
        <w:jc w:val="both"/>
        <w:rPr>
          <w:rFonts w:ascii="Arial" w:hAnsi="Arial" w:cs="Arial"/>
          <w:b/>
          <w:bCs/>
          <w:sz w:val="22"/>
          <w:szCs w:val="22"/>
        </w:rPr>
      </w:pPr>
      <w:r>
        <w:rPr>
          <w:rFonts w:ascii="Arial" w:hAnsi="Arial" w:cs="Arial"/>
          <w:b/>
          <w:bCs/>
          <w:sz w:val="22"/>
          <w:szCs w:val="22"/>
        </w:rPr>
        <w:t>Model c</w:t>
      </w:r>
      <w:r w:rsidRPr="00D31772">
        <w:rPr>
          <w:rFonts w:ascii="Arial" w:hAnsi="Arial" w:cs="Arial"/>
          <w:b/>
          <w:bCs/>
          <w:sz w:val="22"/>
          <w:szCs w:val="22"/>
        </w:rPr>
        <w:t>alibration</w:t>
      </w:r>
    </w:p>
    <w:p w14:paraId="067CD713" w14:textId="1A93B8AB" w:rsidR="00D31772" w:rsidRPr="00B935BB" w:rsidRDefault="00D31772" w:rsidP="009E7D6A">
      <w:pPr>
        <w:spacing w:line="360" w:lineRule="auto"/>
        <w:jc w:val="both"/>
        <w:rPr>
          <w:rFonts w:ascii="Arial" w:hAnsi="Arial" w:cs="Arial"/>
          <w:sz w:val="22"/>
          <w:szCs w:val="22"/>
        </w:rPr>
      </w:pPr>
      <w:r w:rsidRPr="00B935BB">
        <w:rPr>
          <w:rFonts w:ascii="Arial" w:hAnsi="Arial" w:cs="Arial"/>
          <w:sz w:val="22"/>
          <w:szCs w:val="22"/>
        </w:rPr>
        <w:t xml:space="preserve">The subtype classifiers (Wild-type, Fusion, and V600E) were calibrated using the Scikit-Learn implementation of </w:t>
      </w:r>
      <w:proofErr w:type="spellStart"/>
      <w:r w:rsidRPr="00B935BB">
        <w:rPr>
          <w:rFonts w:ascii="Arial" w:hAnsi="Arial" w:cs="Arial"/>
          <w:sz w:val="22"/>
          <w:szCs w:val="22"/>
        </w:rPr>
        <w:t>CalibratedClassifierCV</w:t>
      </w:r>
      <w:proofErr w:type="spellEnd"/>
      <w:r w:rsidRPr="00B935BB">
        <w:rPr>
          <w:rFonts w:ascii="Arial" w:hAnsi="Arial" w:cs="Arial"/>
          <w:sz w:val="22"/>
          <w:szCs w:val="22"/>
        </w:rPr>
        <w:t xml:space="preserve">. This method calibrates the classifier with probability </w:t>
      </w:r>
      <w:r w:rsidRPr="00B935BB">
        <w:rPr>
          <w:rFonts w:ascii="Arial" w:hAnsi="Arial" w:cs="Arial"/>
          <w:sz w:val="22"/>
          <w:szCs w:val="22"/>
        </w:rPr>
        <w:lastRenderedPageBreak/>
        <w:t xml:space="preserve">calibration via isotonic or sigmoid regression. Importantly, the calibration process was conducted using an internal dataset, which was partitioned into a 70:30 split. Here, 70% of the data was used for the calibration training set, and the remaining 30% was used as calibration validation set for the calibration process. The trained calibration was then applied on the external set (Fig. S5). </w:t>
      </w:r>
    </w:p>
    <w:p w14:paraId="3D1F55C6" w14:textId="77777777" w:rsidR="009B2309" w:rsidRDefault="009B2309" w:rsidP="00D37855">
      <w:pPr>
        <w:jc w:val="both"/>
        <w:rPr>
          <w:rFonts w:ascii="Arial" w:hAnsi="Arial" w:cs="Arial"/>
          <w:sz w:val="22"/>
          <w:szCs w:val="22"/>
        </w:rPr>
      </w:pPr>
    </w:p>
    <w:p w14:paraId="55A3CEFE" w14:textId="77777777" w:rsidR="009B2309" w:rsidRDefault="009B2309" w:rsidP="00D37855">
      <w:pPr>
        <w:jc w:val="both"/>
        <w:rPr>
          <w:rFonts w:ascii="Arial" w:hAnsi="Arial" w:cs="Arial"/>
          <w:sz w:val="22"/>
          <w:szCs w:val="22"/>
        </w:rPr>
      </w:pPr>
    </w:p>
    <w:p w14:paraId="71D9E5DE" w14:textId="762A73A7" w:rsidR="006C6482" w:rsidRDefault="006C6482" w:rsidP="00D37855">
      <w:pPr>
        <w:jc w:val="both"/>
        <w:rPr>
          <w:rFonts w:ascii="Arial" w:hAnsi="Arial" w:cs="Arial"/>
          <w:b/>
          <w:bCs/>
          <w:sz w:val="22"/>
          <w:szCs w:val="22"/>
        </w:rPr>
      </w:pPr>
      <w:r w:rsidRPr="00852D87">
        <w:rPr>
          <w:rFonts w:ascii="Arial" w:hAnsi="Arial" w:cs="Arial"/>
          <w:b/>
          <w:bCs/>
          <w:sz w:val="22"/>
          <w:szCs w:val="22"/>
        </w:rPr>
        <w:t>Supplementary Tables</w:t>
      </w:r>
    </w:p>
    <w:p w14:paraId="0B33F585" w14:textId="5C31CDD7" w:rsidR="006C6482" w:rsidRDefault="006C6482" w:rsidP="00D37855">
      <w:pPr>
        <w:jc w:val="both"/>
        <w:rPr>
          <w:rFonts w:ascii="Arial" w:hAnsi="Arial" w:cs="Arial"/>
          <w:b/>
          <w:bCs/>
          <w:sz w:val="22"/>
          <w:szCs w:val="22"/>
        </w:rPr>
      </w:pPr>
    </w:p>
    <w:p w14:paraId="2CBEA055" w14:textId="04E27A7C" w:rsidR="00DB7D90" w:rsidRDefault="006C6482" w:rsidP="00852D87">
      <w:pPr>
        <w:jc w:val="both"/>
        <w:rPr>
          <w:rFonts w:ascii="Arial" w:hAnsi="Arial" w:cs="Arial"/>
          <w:sz w:val="22"/>
          <w:szCs w:val="22"/>
        </w:rPr>
      </w:pPr>
      <w:r w:rsidRPr="009E7D6A">
        <w:rPr>
          <w:rFonts w:ascii="Arial" w:hAnsi="Arial" w:cs="Arial"/>
          <w:b/>
          <w:bCs/>
          <w:sz w:val="22"/>
          <w:szCs w:val="22"/>
        </w:rPr>
        <w:t>Table S</w:t>
      </w:r>
      <w:r w:rsidRPr="009E7D6A">
        <w:rPr>
          <w:rFonts w:ascii="Arial" w:hAnsi="Arial" w:cs="Arial"/>
          <w:b/>
          <w:bCs/>
          <w:sz w:val="22"/>
          <w:szCs w:val="22"/>
        </w:rPr>
        <w:fldChar w:fldCharType="begin"/>
      </w:r>
      <w:r w:rsidRPr="009E7D6A">
        <w:rPr>
          <w:rFonts w:ascii="Arial" w:hAnsi="Arial" w:cs="Arial"/>
          <w:b/>
          <w:bCs/>
          <w:sz w:val="22"/>
          <w:szCs w:val="22"/>
        </w:rPr>
        <w:instrText xml:space="preserve"> SEQ Table \* ARABIC </w:instrText>
      </w:r>
      <w:r w:rsidRPr="009E7D6A">
        <w:rPr>
          <w:rFonts w:ascii="Arial" w:hAnsi="Arial" w:cs="Arial"/>
          <w:b/>
          <w:bCs/>
          <w:sz w:val="22"/>
          <w:szCs w:val="22"/>
        </w:rPr>
        <w:fldChar w:fldCharType="separate"/>
      </w:r>
      <w:r w:rsidRPr="009E7D6A">
        <w:rPr>
          <w:rFonts w:ascii="Arial" w:hAnsi="Arial" w:cs="Arial"/>
          <w:b/>
          <w:bCs/>
          <w:noProof/>
          <w:sz w:val="22"/>
          <w:szCs w:val="22"/>
        </w:rPr>
        <w:t>1</w:t>
      </w:r>
      <w:r w:rsidRPr="009E7D6A">
        <w:rPr>
          <w:rFonts w:ascii="Arial" w:hAnsi="Arial" w:cs="Arial"/>
          <w:b/>
          <w:bCs/>
          <w:sz w:val="22"/>
          <w:szCs w:val="22"/>
        </w:rPr>
        <w:fldChar w:fldCharType="end"/>
      </w:r>
      <w:r w:rsidRPr="009E7D6A">
        <w:rPr>
          <w:rFonts w:ascii="Arial" w:hAnsi="Arial" w:cs="Arial"/>
          <w:b/>
          <w:bCs/>
          <w:noProof/>
          <w:sz w:val="22"/>
          <w:szCs w:val="22"/>
        </w:rPr>
        <w:t>.</w:t>
      </w:r>
      <w:r w:rsidRPr="004E5273">
        <w:rPr>
          <w:rFonts w:ascii="Arial" w:hAnsi="Arial" w:cs="Arial"/>
          <w:sz w:val="22"/>
          <w:szCs w:val="22"/>
        </w:rPr>
        <w:t xml:space="preserve"> MRI Machine distribution for developmental dataset</w:t>
      </w:r>
      <w:r>
        <w:rPr>
          <w:rFonts w:ascii="Arial" w:hAnsi="Arial" w:cs="Arial"/>
          <w:sz w:val="22"/>
          <w:szCs w:val="22"/>
        </w:rPr>
        <w:t>.</w:t>
      </w:r>
    </w:p>
    <w:p w14:paraId="2CE31AB6" w14:textId="77777777" w:rsidR="009E7D6A" w:rsidRPr="00852D87" w:rsidRDefault="009E7D6A" w:rsidP="00852D87">
      <w:pPr>
        <w:jc w:val="both"/>
        <w:rPr>
          <w:rFonts w:ascii="Arial" w:hAnsi="Arial" w:cs="Arial"/>
          <w:sz w:val="22"/>
          <w:szCs w:val="22"/>
        </w:rPr>
      </w:pPr>
    </w:p>
    <w:tbl>
      <w:tblPr>
        <w:tblStyle w:val="TableGrid"/>
        <w:tblW w:w="9355" w:type="dxa"/>
        <w:jc w:val="center"/>
        <w:tblLook w:val="04A0" w:firstRow="1" w:lastRow="0" w:firstColumn="1" w:lastColumn="0" w:noHBand="0" w:noVBand="1"/>
      </w:tblPr>
      <w:tblGrid>
        <w:gridCol w:w="3505"/>
        <w:gridCol w:w="2340"/>
        <w:gridCol w:w="1350"/>
        <w:gridCol w:w="2160"/>
      </w:tblGrid>
      <w:tr w:rsidR="00FF75A2" w:rsidRPr="00FF75A2" w14:paraId="650D3714" w14:textId="77777777" w:rsidTr="008D4ED1">
        <w:trPr>
          <w:trHeight w:val="576"/>
          <w:jc w:val="center"/>
        </w:trPr>
        <w:tc>
          <w:tcPr>
            <w:tcW w:w="3505" w:type="dxa"/>
            <w:shd w:val="clear" w:color="auto" w:fill="DBDBDB" w:themeFill="accent3" w:themeFillTint="66"/>
            <w:vAlign w:val="center"/>
          </w:tcPr>
          <w:p w14:paraId="132BAF63" w14:textId="63E70167" w:rsidR="00DB7D90" w:rsidRPr="00852D87" w:rsidRDefault="0068060E" w:rsidP="0085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Arial" w:eastAsia="Times New Roman" w:hAnsi="Arial" w:cs="Arial"/>
                <w:b/>
                <w:bCs/>
                <w:sz w:val="22"/>
                <w:szCs w:val="22"/>
              </w:rPr>
            </w:pPr>
            <w:r w:rsidRPr="00852D87">
              <w:rPr>
                <w:rFonts w:ascii="Arial" w:eastAsia="Times New Roman" w:hAnsi="Arial" w:cs="Arial"/>
                <w:b/>
                <w:bCs/>
                <w:sz w:val="22"/>
                <w:szCs w:val="22"/>
              </w:rPr>
              <w:t>Manufacturer</w:t>
            </w:r>
          </w:p>
        </w:tc>
        <w:tc>
          <w:tcPr>
            <w:tcW w:w="2340" w:type="dxa"/>
            <w:shd w:val="clear" w:color="auto" w:fill="DBDBDB" w:themeFill="accent3" w:themeFillTint="66"/>
            <w:vAlign w:val="center"/>
          </w:tcPr>
          <w:p w14:paraId="0DF41E64" w14:textId="4EE04E03" w:rsidR="00DB7D90" w:rsidRPr="00852D87" w:rsidRDefault="0068060E" w:rsidP="00852D87">
            <w:pPr>
              <w:pStyle w:val="HTMLPreformatted"/>
              <w:adjustRightInd w:val="0"/>
              <w:snapToGrid w:val="0"/>
              <w:rPr>
                <w:rFonts w:ascii="Arial" w:hAnsi="Arial" w:cs="Arial"/>
                <w:b/>
                <w:bCs/>
                <w:sz w:val="22"/>
                <w:szCs w:val="22"/>
              </w:rPr>
            </w:pPr>
            <w:r w:rsidRPr="00852D87">
              <w:rPr>
                <w:rFonts w:ascii="Arial" w:hAnsi="Arial" w:cs="Arial"/>
                <w:b/>
                <w:bCs/>
                <w:sz w:val="22"/>
                <w:szCs w:val="22"/>
              </w:rPr>
              <w:t>Model</w:t>
            </w:r>
          </w:p>
        </w:tc>
        <w:tc>
          <w:tcPr>
            <w:tcW w:w="1350" w:type="dxa"/>
            <w:shd w:val="clear" w:color="auto" w:fill="DBDBDB" w:themeFill="accent3" w:themeFillTint="66"/>
            <w:vAlign w:val="center"/>
          </w:tcPr>
          <w:p w14:paraId="693EA95C" w14:textId="796BEF1B" w:rsidR="00DB7D90" w:rsidRPr="00852D87" w:rsidRDefault="0068060E" w:rsidP="00852D87">
            <w:pPr>
              <w:pStyle w:val="HTMLPreformatted"/>
              <w:adjustRightInd w:val="0"/>
              <w:snapToGrid w:val="0"/>
              <w:rPr>
                <w:rFonts w:ascii="Arial" w:hAnsi="Arial" w:cs="Arial"/>
                <w:b/>
                <w:bCs/>
                <w:sz w:val="22"/>
                <w:szCs w:val="22"/>
              </w:rPr>
            </w:pPr>
            <w:r w:rsidRPr="00852D87">
              <w:rPr>
                <w:rFonts w:ascii="Arial" w:hAnsi="Arial" w:cs="Arial"/>
                <w:b/>
                <w:bCs/>
                <w:sz w:val="22"/>
                <w:szCs w:val="22"/>
              </w:rPr>
              <w:t>Patients</w:t>
            </w:r>
          </w:p>
        </w:tc>
        <w:tc>
          <w:tcPr>
            <w:tcW w:w="2160" w:type="dxa"/>
            <w:shd w:val="clear" w:color="auto" w:fill="DBDBDB" w:themeFill="accent3" w:themeFillTint="66"/>
            <w:vAlign w:val="center"/>
          </w:tcPr>
          <w:p w14:paraId="23F40FC1" w14:textId="6460B622" w:rsidR="00DB7D90" w:rsidRPr="00852D87" w:rsidRDefault="0068060E" w:rsidP="00852D87">
            <w:pPr>
              <w:pStyle w:val="HTMLPreformatted"/>
              <w:adjustRightInd w:val="0"/>
              <w:snapToGrid w:val="0"/>
              <w:rPr>
                <w:rFonts w:ascii="Arial" w:hAnsi="Arial" w:cs="Arial"/>
                <w:b/>
                <w:bCs/>
                <w:sz w:val="22"/>
                <w:szCs w:val="22"/>
              </w:rPr>
            </w:pPr>
            <w:r w:rsidRPr="00852D87">
              <w:rPr>
                <w:rFonts w:ascii="Arial" w:hAnsi="Arial" w:cs="Arial"/>
                <w:b/>
                <w:bCs/>
                <w:sz w:val="22"/>
                <w:szCs w:val="22"/>
              </w:rPr>
              <w:t>Percentage</w:t>
            </w:r>
            <w:r w:rsidR="00FF75A2">
              <w:rPr>
                <w:rFonts w:ascii="Arial" w:hAnsi="Arial" w:cs="Arial"/>
                <w:b/>
                <w:bCs/>
                <w:sz w:val="22"/>
                <w:szCs w:val="22"/>
              </w:rPr>
              <w:t xml:space="preserve"> (%)</w:t>
            </w:r>
          </w:p>
        </w:tc>
      </w:tr>
      <w:tr w:rsidR="00FF75A2" w:rsidRPr="00FF75A2" w14:paraId="384B361B" w14:textId="77777777" w:rsidTr="00FF75A2">
        <w:trPr>
          <w:trHeight w:val="288"/>
          <w:jc w:val="center"/>
        </w:trPr>
        <w:tc>
          <w:tcPr>
            <w:tcW w:w="3505" w:type="dxa"/>
            <w:vAlign w:val="center"/>
          </w:tcPr>
          <w:p w14:paraId="4706DD8C" w14:textId="515CCE2B" w:rsidR="00DB7D90" w:rsidRPr="00852D87" w:rsidRDefault="00F4570F" w:rsidP="00852D87">
            <w:pPr>
              <w:adjustRightInd w:val="0"/>
              <w:snapToGrid w:val="0"/>
              <w:rPr>
                <w:rFonts w:ascii="Arial" w:hAnsi="Arial" w:cs="Arial"/>
                <w:sz w:val="22"/>
                <w:szCs w:val="22"/>
              </w:rPr>
            </w:pPr>
            <w:r w:rsidRPr="00852D87">
              <w:rPr>
                <w:rFonts w:ascii="Arial" w:hAnsi="Arial" w:cs="Arial"/>
                <w:sz w:val="22"/>
                <w:szCs w:val="22"/>
              </w:rPr>
              <w:t xml:space="preserve">GE </w:t>
            </w:r>
            <w:r w:rsidR="00EC150A" w:rsidRPr="00EC150A">
              <w:rPr>
                <w:rFonts w:ascii="Arial" w:hAnsi="Arial" w:cs="Arial"/>
                <w:sz w:val="22"/>
                <w:szCs w:val="22"/>
              </w:rPr>
              <w:t xml:space="preserve">Medical Systems  </w:t>
            </w:r>
          </w:p>
        </w:tc>
        <w:tc>
          <w:tcPr>
            <w:tcW w:w="2340" w:type="dxa"/>
            <w:vAlign w:val="center"/>
          </w:tcPr>
          <w:p w14:paraId="6D6E112F" w14:textId="1439A22A" w:rsidR="00DB7D90" w:rsidRPr="00852D87" w:rsidRDefault="00501788" w:rsidP="00852D87">
            <w:pPr>
              <w:adjustRightInd w:val="0"/>
              <w:snapToGrid w:val="0"/>
              <w:rPr>
                <w:rFonts w:ascii="Arial" w:hAnsi="Arial" w:cs="Arial"/>
                <w:sz w:val="22"/>
                <w:szCs w:val="22"/>
              </w:rPr>
            </w:pPr>
            <w:r w:rsidRPr="00852D87">
              <w:rPr>
                <w:rFonts w:ascii="Arial" w:hAnsi="Arial" w:cs="Arial"/>
                <w:sz w:val="22"/>
                <w:szCs w:val="22"/>
              </w:rPr>
              <w:t>GENESIS_SIGNA</w:t>
            </w:r>
          </w:p>
        </w:tc>
        <w:tc>
          <w:tcPr>
            <w:tcW w:w="1350" w:type="dxa"/>
            <w:vAlign w:val="center"/>
          </w:tcPr>
          <w:p w14:paraId="3296234C" w14:textId="4E67EF21" w:rsidR="00DB7D90" w:rsidRPr="00852D87" w:rsidRDefault="0087361C" w:rsidP="00852D87">
            <w:pPr>
              <w:adjustRightInd w:val="0"/>
              <w:snapToGrid w:val="0"/>
              <w:rPr>
                <w:rFonts w:ascii="Arial" w:hAnsi="Arial" w:cs="Arial"/>
                <w:sz w:val="22"/>
                <w:szCs w:val="22"/>
              </w:rPr>
            </w:pPr>
            <w:r w:rsidRPr="00852D87">
              <w:rPr>
                <w:rFonts w:ascii="Arial" w:hAnsi="Arial" w:cs="Arial"/>
                <w:sz w:val="22"/>
                <w:szCs w:val="22"/>
              </w:rPr>
              <w:t>50</w:t>
            </w:r>
          </w:p>
        </w:tc>
        <w:tc>
          <w:tcPr>
            <w:tcW w:w="2160" w:type="dxa"/>
            <w:vAlign w:val="center"/>
          </w:tcPr>
          <w:p w14:paraId="44D4F1C0" w14:textId="5BEFBF02" w:rsidR="00DB7D90" w:rsidRPr="00852D87" w:rsidRDefault="00CC2C39" w:rsidP="00852D87">
            <w:pPr>
              <w:adjustRightInd w:val="0"/>
              <w:snapToGrid w:val="0"/>
              <w:rPr>
                <w:rFonts w:ascii="Arial" w:hAnsi="Arial" w:cs="Arial"/>
                <w:sz w:val="22"/>
                <w:szCs w:val="22"/>
              </w:rPr>
            </w:pPr>
            <w:r w:rsidRPr="00852D87">
              <w:rPr>
                <w:rFonts w:ascii="Arial" w:hAnsi="Arial" w:cs="Arial"/>
                <w:sz w:val="22"/>
                <w:szCs w:val="22"/>
              </w:rPr>
              <w:t>21.18</w:t>
            </w:r>
          </w:p>
        </w:tc>
      </w:tr>
      <w:tr w:rsidR="00FF75A2" w:rsidRPr="00FF75A2" w14:paraId="401331C9" w14:textId="77777777" w:rsidTr="00FF75A2">
        <w:trPr>
          <w:trHeight w:val="288"/>
          <w:jc w:val="center"/>
        </w:trPr>
        <w:tc>
          <w:tcPr>
            <w:tcW w:w="3505" w:type="dxa"/>
            <w:vAlign w:val="center"/>
          </w:tcPr>
          <w:p w14:paraId="38677E1B" w14:textId="584FCA73" w:rsidR="00DB7D90" w:rsidRPr="00852D87" w:rsidRDefault="00380207" w:rsidP="00852D87">
            <w:pPr>
              <w:adjustRightInd w:val="0"/>
              <w:snapToGrid w:val="0"/>
              <w:rPr>
                <w:rFonts w:ascii="Arial" w:hAnsi="Arial" w:cs="Arial"/>
                <w:sz w:val="22"/>
                <w:szCs w:val="22"/>
              </w:rPr>
            </w:pPr>
            <w:r w:rsidRPr="00852D87">
              <w:rPr>
                <w:rFonts w:ascii="Arial" w:hAnsi="Arial" w:cs="Arial"/>
                <w:sz w:val="22"/>
                <w:szCs w:val="22"/>
              </w:rPr>
              <w:t xml:space="preserve">GE </w:t>
            </w:r>
            <w:r w:rsidR="00EC150A" w:rsidRPr="00EC150A">
              <w:rPr>
                <w:rFonts w:ascii="Arial" w:hAnsi="Arial" w:cs="Arial"/>
                <w:sz w:val="22"/>
                <w:szCs w:val="22"/>
              </w:rPr>
              <w:t xml:space="preserve">Medical Systems  </w:t>
            </w:r>
          </w:p>
        </w:tc>
        <w:tc>
          <w:tcPr>
            <w:tcW w:w="2340" w:type="dxa"/>
            <w:vAlign w:val="center"/>
          </w:tcPr>
          <w:p w14:paraId="755D928B" w14:textId="38290B7C" w:rsidR="00DB7D90" w:rsidRPr="00852D87" w:rsidRDefault="00501788" w:rsidP="00852D87">
            <w:pPr>
              <w:adjustRightInd w:val="0"/>
              <w:snapToGrid w:val="0"/>
              <w:rPr>
                <w:rFonts w:ascii="Arial" w:hAnsi="Arial" w:cs="Arial"/>
                <w:sz w:val="22"/>
                <w:szCs w:val="22"/>
              </w:rPr>
            </w:pPr>
            <w:r w:rsidRPr="00852D87">
              <w:rPr>
                <w:rFonts w:ascii="Arial" w:hAnsi="Arial" w:cs="Arial"/>
                <w:sz w:val="22"/>
                <w:szCs w:val="22"/>
              </w:rPr>
              <w:t>Optima MR450w</w:t>
            </w:r>
          </w:p>
        </w:tc>
        <w:tc>
          <w:tcPr>
            <w:tcW w:w="1350" w:type="dxa"/>
            <w:vAlign w:val="center"/>
          </w:tcPr>
          <w:p w14:paraId="21CBDC4E" w14:textId="044DAF04" w:rsidR="00DB7D90" w:rsidRPr="00852D87" w:rsidRDefault="0087361C" w:rsidP="00852D87">
            <w:pPr>
              <w:adjustRightInd w:val="0"/>
              <w:snapToGrid w:val="0"/>
              <w:rPr>
                <w:rFonts w:ascii="Arial" w:hAnsi="Arial" w:cs="Arial"/>
                <w:sz w:val="22"/>
                <w:szCs w:val="22"/>
              </w:rPr>
            </w:pPr>
            <w:r w:rsidRPr="00852D87">
              <w:rPr>
                <w:rFonts w:ascii="Arial" w:hAnsi="Arial" w:cs="Arial"/>
                <w:sz w:val="22"/>
                <w:szCs w:val="22"/>
              </w:rPr>
              <w:t>1</w:t>
            </w:r>
          </w:p>
        </w:tc>
        <w:tc>
          <w:tcPr>
            <w:tcW w:w="2160" w:type="dxa"/>
            <w:vAlign w:val="center"/>
          </w:tcPr>
          <w:p w14:paraId="24CF4EEA" w14:textId="709E4104" w:rsidR="00DB7D90" w:rsidRPr="00852D87" w:rsidRDefault="004E6BD7" w:rsidP="00852D87">
            <w:pPr>
              <w:adjustRightInd w:val="0"/>
              <w:snapToGrid w:val="0"/>
              <w:rPr>
                <w:rFonts w:ascii="Arial" w:hAnsi="Arial" w:cs="Arial"/>
                <w:sz w:val="22"/>
                <w:szCs w:val="22"/>
              </w:rPr>
            </w:pPr>
            <w:r w:rsidRPr="00852D87">
              <w:rPr>
                <w:rFonts w:ascii="Arial" w:hAnsi="Arial" w:cs="Arial"/>
                <w:sz w:val="22"/>
                <w:szCs w:val="22"/>
              </w:rPr>
              <w:t>0.42</w:t>
            </w:r>
          </w:p>
        </w:tc>
      </w:tr>
      <w:tr w:rsidR="00FF75A2" w:rsidRPr="00FF75A2" w14:paraId="2701D1B5" w14:textId="77777777" w:rsidTr="00FF75A2">
        <w:trPr>
          <w:trHeight w:val="288"/>
          <w:jc w:val="center"/>
        </w:trPr>
        <w:tc>
          <w:tcPr>
            <w:tcW w:w="3505" w:type="dxa"/>
            <w:vAlign w:val="center"/>
          </w:tcPr>
          <w:p w14:paraId="3B69D080" w14:textId="2BC44906" w:rsidR="00DB7D90" w:rsidRPr="00852D87" w:rsidRDefault="00380207" w:rsidP="00852D87">
            <w:pPr>
              <w:adjustRightInd w:val="0"/>
              <w:snapToGrid w:val="0"/>
              <w:rPr>
                <w:rFonts w:ascii="Arial" w:hAnsi="Arial" w:cs="Arial"/>
                <w:sz w:val="22"/>
                <w:szCs w:val="22"/>
              </w:rPr>
            </w:pPr>
            <w:r w:rsidRPr="00852D87">
              <w:rPr>
                <w:rFonts w:ascii="Arial" w:hAnsi="Arial" w:cs="Arial"/>
                <w:sz w:val="22"/>
                <w:szCs w:val="22"/>
              </w:rPr>
              <w:t xml:space="preserve">GE </w:t>
            </w:r>
            <w:r w:rsidR="00EC150A" w:rsidRPr="00EC150A">
              <w:rPr>
                <w:rFonts w:ascii="Arial" w:hAnsi="Arial" w:cs="Arial"/>
                <w:sz w:val="22"/>
                <w:szCs w:val="22"/>
              </w:rPr>
              <w:t xml:space="preserve">Medical Systems  </w:t>
            </w:r>
          </w:p>
        </w:tc>
        <w:tc>
          <w:tcPr>
            <w:tcW w:w="2340" w:type="dxa"/>
            <w:vAlign w:val="center"/>
          </w:tcPr>
          <w:p w14:paraId="6570883A" w14:textId="5C111977" w:rsidR="00DB7D90" w:rsidRPr="00852D87" w:rsidRDefault="00EC085F" w:rsidP="00852D87">
            <w:pPr>
              <w:adjustRightInd w:val="0"/>
              <w:snapToGrid w:val="0"/>
              <w:rPr>
                <w:rFonts w:ascii="Arial" w:hAnsi="Arial" w:cs="Arial"/>
                <w:sz w:val="22"/>
                <w:szCs w:val="22"/>
              </w:rPr>
            </w:pPr>
            <w:r w:rsidRPr="00852D87">
              <w:rPr>
                <w:rFonts w:ascii="Arial" w:hAnsi="Arial" w:cs="Arial"/>
                <w:sz w:val="22"/>
                <w:szCs w:val="22"/>
              </w:rPr>
              <w:t xml:space="preserve">SIGNA EXCITE        </w:t>
            </w:r>
          </w:p>
        </w:tc>
        <w:tc>
          <w:tcPr>
            <w:tcW w:w="1350" w:type="dxa"/>
            <w:vAlign w:val="center"/>
          </w:tcPr>
          <w:p w14:paraId="29270F16" w14:textId="349E1DB6" w:rsidR="00DB7D90" w:rsidRPr="00852D87" w:rsidRDefault="0087361C" w:rsidP="00852D87">
            <w:pPr>
              <w:adjustRightInd w:val="0"/>
              <w:snapToGrid w:val="0"/>
              <w:rPr>
                <w:rFonts w:ascii="Arial" w:hAnsi="Arial" w:cs="Arial"/>
                <w:sz w:val="22"/>
                <w:szCs w:val="22"/>
              </w:rPr>
            </w:pPr>
            <w:r w:rsidRPr="00852D87">
              <w:rPr>
                <w:rFonts w:ascii="Arial" w:hAnsi="Arial" w:cs="Arial"/>
                <w:sz w:val="22"/>
                <w:szCs w:val="22"/>
              </w:rPr>
              <w:t>47</w:t>
            </w:r>
          </w:p>
        </w:tc>
        <w:tc>
          <w:tcPr>
            <w:tcW w:w="2160" w:type="dxa"/>
            <w:vAlign w:val="center"/>
          </w:tcPr>
          <w:p w14:paraId="5A7A75B0" w14:textId="7F5165AD" w:rsidR="00DB7D90" w:rsidRPr="00852D87" w:rsidRDefault="004E6BD7" w:rsidP="00852D87">
            <w:pPr>
              <w:adjustRightInd w:val="0"/>
              <w:snapToGrid w:val="0"/>
              <w:rPr>
                <w:rFonts w:ascii="Arial" w:hAnsi="Arial" w:cs="Arial"/>
                <w:sz w:val="22"/>
                <w:szCs w:val="22"/>
              </w:rPr>
            </w:pPr>
            <w:r w:rsidRPr="00852D87">
              <w:rPr>
                <w:rFonts w:ascii="Arial" w:hAnsi="Arial" w:cs="Arial"/>
                <w:sz w:val="22"/>
                <w:szCs w:val="22"/>
              </w:rPr>
              <w:t>19.91</w:t>
            </w:r>
          </w:p>
        </w:tc>
      </w:tr>
      <w:tr w:rsidR="00FF75A2" w:rsidRPr="00FF75A2" w14:paraId="439DFC9B" w14:textId="77777777" w:rsidTr="00FF75A2">
        <w:trPr>
          <w:trHeight w:val="288"/>
          <w:jc w:val="center"/>
        </w:trPr>
        <w:tc>
          <w:tcPr>
            <w:tcW w:w="3505" w:type="dxa"/>
            <w:vAlign w:val="center"/>
          </w:tcPr>
          <w:p w14:paraId="0BD6CE65" w14:textId="27284CC3" w:rsidR="00DB7D90" w:rsidRPr="00852D87" w:rsidRDefault="00380207" w:rsidP="00852D87">
            <w:pPr>
              <w:adjustRightInd w:val="0"/>
              <w:snapToGrid w:val="0"/>
              <w:rPr>
                <w:rFonts w:ascii="Arial" w:hAnsi="Arial" w:cs="Arial"/>
                <w:sz w:val="22"/>
                <w:szCs w:val="22"/>
              </w:rPr>
            </w:pPr>
            <w:r w:rsidRPr="00852D87">
              <w:rPr>
                <w:rFonts w:ascii="Arial" w:hAnsi="Arial" w:cs="Arial"/>
                <w:sz w:val="22"/>
                <w:szCs w:val="22"/>
              </w:rPr>
              <w:t xml:space="preserve">GE </w:t>
            </w:r>
            <w:r w:rsidR="00EC150A" w:rsidRPr="00EC150A">
              <w:rPr>
                <w:rFonts w:ascii="Arial" w:hAnsi="Arial" w:cs="Arial"/>
                <w:sz w:val="22"/>
                <w:szCs w:val="22"/>
              </w:rPr>
              <w:t xml:space="preserve">Medical Systems  </w:t>
            </w:r>
          </w:p>
        </w:tc>
        <w:tc>
          <w:tcPr>
            <w:tcW w:w="2340" w:type="dxa"/>
            <w:vAlign w:val="center"/>
          </w:tcPr>
          <w:p w14:paraId="4AB8B0AA" w14:textId="0D5794A6" w:rsidR="00DB7D90" w:rsidRPr="00852D87" w:rsidRDefault="00EC085F" w:rsidP="00852D87">
            <w:pPr>
              <w:adjustRightInd w:val="0"/>
              <w:snapToGrid w:val="0"/>
              <w:rPr>
                <w:rFonts w:ascii="Arial" w:hAnsi="Arial" w:cs="Arial"/>
                <w:sz w:val="22"/>
                <w:szCs w:val="22"/>
              </w:rPr>
            </w:pPr>
            <w:r w:rsidRPr="00852D87">
              <w:rPr>
                <w:rFonts w:ascii="Arial" w:hAnsi="Arial" w:cs="Arial"/>
                <w:sz w:val="22"/>
                <w:szCs w:val="22"/>
              </w:rPr>
              <w:t xml:space="preserve">SIGNA </w:t>
            </w:r>
            <w:proofErr w:type="spellStart"/>
            <w:r w:rsidRPr="00852D87">
              <w:rPr>
                <w:rFonts w:ascii="Arial" w:hAnsi="Arial" w:cs="Arial"/>
                <w:sz w:val="22"/>
                <w:szCs w:val="22"/>
              </w:rPr>
              <w:t>HDx</w:t>
            </w:r>
            <w:proofErr w:type="spellEnd"/>
            <w:r w:rsidRPr="00852D87">
              <w:rPr>
                <w:rFonts w:ascii="Arial" w:hAnsi="Arial" w:cs="Arial"/>
                <w:sz w:val="22"/>
                <w:szCs w:val="22"/>
              </w:rPr>
              <w:t xml:space="preserve">         </w:t>
            </w:r>
          </w:p>
        </w:tc>
        <w:tc>
          <w:tcPr>
            <w:tcW w:w="1350" w:type="dxa"/>
            <w:vAlign w:val="center"/>
          </w:tcPr>
          <w:p w14:paraId="2A5E3789" w14:textId="30E6A18A" w:rsidR="00DB7D90" w:rsidRPr="00852D87" w:rsidRDefault="0087361C" w:rsidP="00852D87">
            <w:pPr>
              <w:adjustRightInd w:val="0"/>
              <w:snapToGrid w:val="0"/>
              <w:rPr>
                <w:rFonts w:ascii="Arial" w:hAnsi="Arial" w:cs="Arial"/>
                <w:sz w:val="22"/>
                <w:szCs w:val="22"/>
              </w:rPr>
            </w:pPr>
            <w:r w:rsidRPr="00852D87">
              <w:rPr>
                <w:rFonts w:ascii="Arial" w:hAnsi="Arial" w:cs="Arial"/>
                <w:sz w:val="22"/>
                <w:szCs w:val="22"/>
              </w:rPr>
              <w:t>5</w:t>
            </w:r>
          </w:p>
        </w:tc>
        <w:tc>
          <w:tcPr>
            <w:tcW w:w="2160" w:type="dxa"/>
            <w:vAlign w:val="center"/>
          </w:tcPr>
          <w:p w14:paraId="7B854B12" w14:textId="66D5086F" w:rsidR="00DB7D90" w:rsidRPr="00852D87" w:rsidRDefault="004E6BD7" w:rsidP="00852D87">
            <w:pPr>
              <w:adjustRightInd w:val="0"/>
              <w:snapToGrid w:val="0"/>
              <w:rPr>
                <w:rFonts w:ascii="Arial" w:hAnsi="Arial" w:cs="Arial"/>
                <w:sz w:val="22"/>
                <w:szCs w:val="22"/>
              </w:rPr>
            </w:pPr>
            <w:r w:rsidRPr="00852D87">
              <w:rPr>
                <w:rFonts w:ascii="Arial" w:hAnsi="Arial" w:cs="Arial"/>
                <w:sz w:val="22"/>
                <w:szCs w:val="22"/>
              </w:rPr>
              <w:t>2.11</w:t>
            </w:r>
          </w:p>
        </w:tc>
      </w:tr>
      <w:tr w:rsidR="00FF75A2" w:rsidRPr="00FF75A2" w14:paraId="032C2F57" w14:textId="77777777" w:rsidTr="00FF75A2">
        <w:trPr>
          <w:trHeight w:val="288"/>
          <w:jc w:val="center"/>
        </w:trPr>
        <w:tc>
          <w:tcPr>
            <w:tcW w:w="3505" w:type="dxa"/>
            <w:vAlign w:val="center"/>
          </w:tcPr>
          <w:p w14:paraId="1EF0A4F2" w14:textId="356A6AC6" w:rsidR="00DB7D90" w:rsidRPr="00852D87" w:rsidRDefault="00380207" w:rsidP="00852D87">
            <w:pPr>
              <w:adjustRightInd w:val="0"/>
              <w:snapToGrid w:val="0"/>
              <w:rPr>
                <w:rFonts w:ascii="Arial" w:hAnsi="Arial" w:cs="Arial"/>
                <w:sz w:val="22"/>
                <w:szCs w:val="22"/>
              </w:rPr>
            </w:pPr>
            <w:r w:rsidRPr="00852D87">
              <w:rPr>
                <w:rFonts w:ascii="Arial" w:hAnsi="Arial" w:cs="Arial"/>
                <w:sz w:val="22"/>
                <w:szCs w:val="22"/>
              </w:rPr>
              <w:t xml:space="preserve">GE </w:t>
            </w:r>
            <w:r w:rsidR="00EC150A" w:rsidRPr="00EC150A">
              <w:rPr>
                <w:rFonts w:ascii="Arial" w:hAnsi="Arial" w:cs="Arial"/>
                <w:sz w:val="22"/>
                <w:szCs w:val="22"/>
              </w:rPr>
              <w:t xml:space="preserve">Medical Systems  </w:t>
            </w:r>
          </w:p>
        </w:tc>
        <w:tc>
          <w:tcPr>
            <w:tcW w:w="2340" w:type="dxa"/>
            <w:vAlign w:val="center"/>
          </w:tcPr>
          <w:p w14:paraId="10F49B34" w14:textId="328EC613" w:rsidR="00DB7D90" w:rsidRPr="00852D87" w:rsidRDefault="00EC085F" w:rsidP="00852D87">
            <w:pPr>
              <w:adjustRightInd w:val="0"/>
              <w:snapToGrid w:val="0"/>
              <w:rPr>
                <w:rFonts w:ascii="Arial" w:hAnsi="Arial" w:cs="Arial"/>
                <w:sz w:val="22"/>
                <w:szCs w:val="22"/>
              </w:rPr>
            </w:pPr>
            <w:r w:rsidRPr="00852D87">
              <w:rPr>
                <w:rFonts w:ascii="Arial" w:hAnsi="Arial" w:cs="Arial"/>
                <w:sz w:val="22"/>
                <w:szCs w:val="22"/>
              </w:rPr>
              <w:t xml:space="preserve">Signa </w:t>
            </w:r>
            <w:proofErr w:type="spellStart"/>
            <w:r w:rsidRPr="00852D87">
              <w:rPr>
                <w:rFonts w:ascii="Arial" w:hAnsi="Arial" w:cs="Arial"/>
                <w:sz w:val="22"/>
                <w:szCs w:val="22"/>
              </w:rPr>
              <w:t>HDxt</w:t>
            </w:r>
            <w:proofErr w:type="spellEnd"/>
            <w:r w:rsidRPr="00852D87">
              <w:rPr>
                <w:rFonts w:ascii="Arial" w:hAnsi="Arial" w:cs="Arial"/>
                <w:sz w:val="22"/>
                <w:szCs w:val="22"/>
              </w:rPr>
              <w:t xml:space="preserve">        </w:t>
            </w:r>
          </w:p>
        </w:tc>
        <w:tc>
          <w:tcPr>
            <w:tcW w:w="1350" w:type="dxa"/>
            <w:vAlign w:val="center"/>
          </w:tcPr>
          <w:p w14:paraId="12F2D1B7" w14:textId="383C2310" w:rsidR="00DB7D90" w:rsidRPr="00852D87" w:rsidRDefault="0087361C" w:rsidP="00852D87">
            <w:pPr>
              <w:adjustRightInd w:val="0"/>
              <w:snapToGrid w:val="0"/>
              <w:rPr>
                <w:rFonts w:ascii="Arial" w:hAnsi="Arial" w:cs="Arial"/>
                <w:sz w:val="22"/>
                <w:szCs w:val="22"/>
              </w:rPr>
            </w:pPr>
            <w:r w:rsidRPr="00852D87">
              <w:rPr>
                <w:rFonts w:ascii="Arial" w:hAnsi="Arial" w:cs="Arial"/>
                <w:sz w:val="22"/>
                <w:szCs w:val="22"/>
              </w:rPr>
              <w:t>22</w:t>
            </w:r>
          </w:p>
        </w:tc>
        <w:tc>
          <w:tcPr>
            <w:tcW w:w="2160" w:type="dxa"/>
            <w:vAlign w:val="center"/>
          </w:tcPr>
          <w:p w14:paraId="08641953" w14:textId="4C9F9B66" w:rsidR="00DB7D90" w:rsidRPr="00852D87" w:rsidRDefault="004E6BD7" w:rsidP="00852D87">
            <w:pPr>
              <w:adjustRightInd w:val="0"/>
              <w:snapToGrid w:val="0"/>
              <w:rPr>
                <w:rFonts w:ascii="Arial" w:hAnsi="Arial" w:cs="Arial"/>
                <w:sz w:val="22"/>
                <w:szCs w:val="22"/>
              </w:rPr>
            </w:pPr>
            <w:r w:rsidRPr="00852D87">
              <w:rPr>
                <w:rFonts w:ascii="Arial" w:hAnsi="Arial" w:cs="Arial"/>
                <w:sz w:val="22"/>
                <w:szCs w:val="22"/>
              </w:rPr>
              <w:t>9.32</w:t>
            </w:r>
          </w:p>
        </w:tc>
      </w:tr>
      <w:tr w:rsidR="00FF75A2" w:rsidRPr="00FF75A2" w14:paraId="523C11F6" w14:textId="77777777" w:rsidTr="00FF75A2">
        <w:trPr>
          <w:trHeight w:val="288"/>
          <w:jc w:val="center"/>
        </w:trPr>
        <w:tc>
          <w:tcPr>
            <w:tcW w:w="3505" w:type="dxa"/>
            <w:vAlign w:val="center"/>
          </w:tcPr>
          <w:p w14:paraId="5120DA32" w14:textId="47691710" w:rsidR="00DB7D90" w:rsidRPr="00852D87" w:rsidRDefault="00380207" w:rsidP="00852D87">
            <w:pPr>
              <w:adjustRightInd w:val="0"/>
              <w:snapToGrid w:val="0"/>
              <w:rPr>
                <w:rFonts w:ascii="Arial" w:hAnsi="Arial" w:cs="Arial"/>
                <w:sz w:val="22"/>
                <w:szCs w:val="22"/>
              </w:rPr>
            </w:pPr>
            <w:r w:rsidRPr="00852D87">
              <w:rPr>
                <w:rFonts w:ascii="Arial" w:hAnsi="Arial" w:cs="Arial"/>
                <w:sz w:val="22"/>
                <w:szCs w:val="22"/>
              </w:rPr>
              <w:t xml:space="preserve">HITACHI </w:t>
            </w:r>
            <w:r w:rsidR="00EC150A" w:rsidRPr="00EC150A">
              <w:rPr>
                <w:rFonts w:ascii="Arial" w:hAnsi="Arial" w:cs="Arial"/>
                <w:sz w:val="22"/>
                <w:szCs w:val="22"/>
              </w:rPr>
              <w:t>Medical Corporation</w:t>
            </w:r>
          </w:p>
        </w:tc>
        <w:tc>
          <w:tcPr>
            <w:tcW w:w="2340" w:type="dxa"/>
            <w:vAlign w:val="center"/>
          </w:tcPr>
          <w:p w14:paraId="745F95D7" w14:textId="6C0FCCC6" w:rsidR="00DB7D90" w:rsidRPr="00852D87" w:rsidRDefault="00EC085F" w:rsidP="00852D87">
            <w:pPr>
              <w:adjustRightInd w:val="0"/>
              <w:snapToGrid w:val="0"/>
              <w:rPr>
                <w:rFonts w:ascii="Arial" w:hAnsi="Arial" w:cs="Arial"/>
                <w:sz w:val="22"/>
                <w:szCs w:val="22"/>
              </w:rPr>
            </w:pPr>
            <w:r w:rsidRPr="00852D87">
              <w:rPr>
                <w:rFonts w:ascii="Arial" w:hAnsi="Arial" w:cs="Arial"/>
                <w:sz w:val="22"/>
                <w:szCs w:val="22"/>
              </w:rPr>
              <w:t xml:space="preserve">Altaire  </w:t>
            </w:r>
          </w:p>
        </w:tc>
        <w:tc>
          <w:tcPr>
            <w:tcW w:w="1350" w:type="dxa"/>
            <w:vAlign w:val="center"/>
          </w:tcPr>
          <w:p w14:paraId="12045C9C" w14:textId="7619EC4F" w:rsidR="00DB7D90" w:rsidRPr="00852D87" w:rsidRDefault="0087361C" w:rsidP="00852D87">
            <w:pPr>
              <w:adjustRightInd w:val="0"/>
              <w:snapToGrid w:val="0"/>
              <w:rPr>
                <w:rFonts w:ascii="Arial" w:hAnsi="Arial" w:cs="Arial"/>
                <w:sz w:val="22"/>
                <w:szCs w:val="22"/>
              </w:rPr>
            </w:pPr>
            <w:r w:rsidRPr="00852D87">
              <w:rPr>
                <w:rFonts w:ascii="Arial" w:hAnsi="Arial" w:cs="Arial"/>
                <w:sz w:val="22"/>
                <w:szCs w:val="22"/>
              </w:rPr>
              <w:t>1</w:t>
            </w:r>
          </w:p>
        </w:tc>
        <w:tc>
          <w:tcPr>
            <w:tcW w:w="2160" w:type="dxa"/>
            <w:vAlign w:val="center"/>
          </w:tcPr>
          <w:p w14:paraId="4C6177C1" w14:textId="2641F35F" w:rsidR="00DB7D90" w:rsidRPr="00852D87" w:rsidRDefault="004E6BD7" w:rsidP="00852D87">
            <w:pPr>
              <w:adjustRightInd w:val="0"/>
              <w:snapToGrid w:val="0"/>
              <w:rPr>
                <w:rFonts w:ascii="Arial" w:hAnsi="Arial" w:cs="Arial"/>
                <w:sz w:val="22"/>
                <w:szCs w:val="22"/>
              </w:rPr>
            </w:pPr>
            <w:r w:rsidRPr="00852D87">
              <w:rPr>
                <w:rFonts w:ascii="Arial" w:hAnsi="Arial" w:cs="Arial"/>
                <w:sz w:val="22"/>
                <w:szCs w:val="22"/>
              </w:rPr>
              <w:t>0.42</w:t>
            </w:r>
          </w:p>
        </w:tc>
      </w:tr>
      <w:tr w:rsidR="00FF75A2" w:rsidRPr="00FF75A2" w14:paraId="5C243A9A" w14:textId="77777777" w:rsidTr="00FF75A2">
        <w:trPr>
          <w:trHeight w:val="288"/>
          <w:jc w:val="center"/>
        </w:trPr>
        <w:tc>
          <w:tcPr>
            <w:tcW w:w="3505" w:type="dxa"/>
            <w:vAlign w:val="center"/>
          </w:tcPr>
          <w:p w14:paraId="6589E4F4" w14:textId="5F9379B2" w:rsidR="00DB7D90" w:rsidRPr="00852D87" w:rsidRDefault="00380207" w:rsidP="00852D87">
            <w:pPr>
              <w:adjustRightInd w:val="0"/>
              <w:snapToGrid w:val="0"/>
              <w:rPr>
                <w:rFonts w:ascii="Arial" w:hAnsi="Arial" w:cs="Arial"/>
                <w:sz w:val="22"/>
                <w:szCs w:val="22"/>
              </w:rPr>
            </w:pPr>
            <w:r w:rsidRPr="00852D87">
              <w:rPr>
                <w:rFonts w:ascii="Arial" w:hAnsi="Arial" w:cs="Arial"/>
                <w:sz w:val="22"/>
                <w:szCs w:val="22"/>
              </w:rPr>
              <w:t>Philips Healthcare</w:t>
            </w:r>
          </w:p>
        </w:tc>
        <w:tc>
          <w:tcPr>
            <w:tcW w:w="2340" w:type="dxa"/>
            <w:vAlign w:val="center"/>
          </w:tcPr>
          <w:p w14:paraId="762155A1" w14:textId="03E0BC11" w:rsidR="00DB7D90" w:rsidRPr="00852D87" w:rsidRDefault="00EC085F" w:rsidP="00852D87">
            <w:pPr>
              <w:adjustRightInd w:val="0"/>
              <w:snapToGrid w:val="0"/>
              <w:rPr>
                <w:rFonts w:ascii="Arial" w:hAnsi="Arial" w:cs="Arial"/>
                <w:sz w:val="22"/>
                <w:szCs w:val="22"/>
              </w:rPr>
            </w:pPr>
            <w:proofErr w:type="spellStart"/>
            <w:r w:rsidRPr="00852D87">
              <w:rPr>
                <w:rFonts w:ascii="Arial" w:hAnsi="Arial" w:cs="Arial"/>
                <w:sz w:val="22"/>
                <w:szCs w:val="22"/>
              </w:rPr>
              <w:t>Ingenia</w:t>
            </w:r>
            <w:proofErr w:type="spellEnd"/>
          </w:p>
        </w:tc>
        <w:tc>
          <w:tcPr>
            <w:tcW w:w="1350" w:type="dxa"/>
            <w:vAlign w:val="center"/>
          </w:tcPr>
          <w:p w14:paraId="77DEFE64" w14:textId="5B8B882F" w:rsidR="00DB7D90" w:rsidRPr="00852D87" w:rsidRDefault="0087361C" w:rsidP="00852D87">
            <w:pPr>
              <w:adjustRightInd w:val="0"/>
              <w:snapToGrid w:val="0"/>
              <w:rPr>
                <w:rFonts w:ascii="Arial" w:hAnsi="Arial" w:cs="Arial"/>
                <w:sz w:val="22"/>
                <w:szCs w:val="22"/>
              </w:rPr>
            </w:pPr>
            <w:r w:rsidRPr="00852D87">
              <w:rPr>
                <w:rFonts w:ascii="Arial" w:hAnsi="Arial" w:cs="Arial"/>
                <w:sz w:val="22"/>
                <w:szCs w:val="22"/>
              </w:rPr>
              <w:t>1</w:t>
            </w:r>
          </w:p>
        </w:tc>
        <w:tc>
          <w:tcPr>
            <w:tcW w:w="2160" w:type="dxa"/>
            <w:vAlign w:val="center"/>
          </w:tcPr>
          <w:p w14:paraId="40D23ABD" w14:textId="4B223976" w:rsidR="00DB7D90" w:rsidRPr="00852D87" w:rsidRDefault="004E6BD7" w:rsidP="00852D87">
            <w:pPr>
              <w:adjustRightInd w:val="0"/>
              <w:snapToGrid w:val="0"/>
              <w:rPr>
                <w:rFonts w:ascii="Arial" w:hAnsi="Arial" w:cs="Arial"/>
                <w:sz w:val="22"/>
                <w:szCs w:val="22"/>
              </w:rPr>
            </w:pPr>
            <w:r w:rsidRPr="00852D87">
              <w:rPr>
                <w:rFonts w:ascii="Arial" w:hAnsi="Arial" w:cs="Arial"/>
                <w:sz w:val="22"/>
                <w:szCs w:val="22"/>
              </w:rPr>
              <w:t>0.42</w:t>
            </w:r>
          </w:p>
        </w:tc>
      </w:tr>
      <w:tr w:rsidR="00FF75A2" w:rsidRPr="00FF75A2" w14:paraId="38AE1559" w14:textId="77777777" w:rsidTr="00FF75A2">
        <w:trPr>
          <w:trHeight w:val="288"/>
          <w:jc w:val="center"/>
        </w:trPr>
        <w:tc>
          <w:tcPr>
            <w:tcW w:w="3505" w:type="dxa"/>
            <w:vAlign w:val="center"/>
          </w:tcPr>
          <w:p w14:paraId="2EF24A4D" w14:textId="5EFC3D73" w:rsidR="00380207" w:rsidRPr="00852D87" w:rsidRDefault="00380207" w:rsidP="00852D87">
            <w:pPr>
              <w:adjustRightInd w:val="0"/>
              <w:snapToGrid w:val="0"/>
              <w:rPr>
                <w:rFonts w:ascii="Arial" w:hAnsi="Arial" w:cs="Arial"/>
                <w:sz w:val="22"/>
                <w:szCs w:val="22"/>
              </w:rPr>
            </w:pPr>
            <w:r w:rsidRPr="00852D87">
              <w:rPr>
                <w:rFonts w:ascii="Arial" w:hAnsi="Arial" w:cs="Arial"/>
                <w:sz w:val="22"/>
                <w:szCs w:val="22"/>
              </w:rPr>
              <w:t>Philips Medical Systems</w:t>
            </w:r>
          </w:p>
        </w:tc>
        <w:tc>
          <w:tcPr>
            <w:tcW w:w="2340" w:type="dxa"/>
            <w:vAlign w:val="center"/>
          </w:tcPr>
          <w:p w14:paraId="20192CF0" w14:textId="17B7C619" w:rsidR="00380207" w:rsidRPr="00852D87" w:rsidRDefault="00EC085F" w:rsidP="00852D87">
            <w:pPr>
              <w:adjustRightInd w:val="0"/>
              <w:snapToGrid w:val="0"/>
              <w:rPr>
                <w:rFonts w:ascii="Arial" w:hAnsi="Arial" w:cs="Arial"/>
                <w:sz w:val="22"/>
                <w:szCs w:val="22"/>
              </w:rPr>
            </w:pPr>
            <w:proofErr w:type="spellStart"/>
            <w:r w:rsidRPr="00852D87">
              <w:rPr>
                <w:rFonts w:ascii="Arial" w:hAnsi="Arial" w:cs="Arial"/>
                <w:sz w:val="22"/>
                <w:szCs w:val="22"/>
              </w:rPr>
              <w:t>Achieva</w:t>
            </w:r>
            <w:proofErr w:type="spellEnd"/>
          </w:p>
        </w:tc>
        <w:tc>
          <w:tcPr>
            <w:tcW w:w="1350" w:type="dxa"/>
            <w:vAlign w:val="center"/>
          </w:tcPr>
          <w:p w14:paraId="00DDB92D" w14:textId="12F46C16" w:rsidR="00380207" w:rsidRPr="00852D87" w:rsidRDefault="0087361C" w:rsidP="00852D87">
            <w:pPr>
              <w:adjustRightInd w:val="0"/>
              <w:snapToGrid w:val="0"/>
              <w:rPr>
                <w:rFonts w:ascii="Arial" w:hAnsi="Arial" w:cs="Arial"/>
                <w:sz w:val="22"/>
                <w:szCs w:val="22"/>
              </w:rPr>
            </w:pPr>
            <w:r w:rsidRPr="00852D87">
              <w:rPr>
                <w:rFonts w:ascii="Arial" w:hAnsi="Arial" w:cs="Arial"/>
                <w:sz w:val="22"/>
                <w:szCs w:val="22"/>
              </w:rPr>
              <w:t>1</w:t>
            </w:r>
          </w:p>
        </w:tc>
        <w:tc>
          <w:tcPr>
            <w:tcW w:w="2160" w:type="dxa"/>
            <w:vAlign w:val="center"/>
          </w:tcPr>
          <w:p w14:paraId="5515997C" w14:textId="7B033550" w:rsidR="00380207" w:rsidRPr="00852D87" w:rsidRDefault="004E6BD7" w:rsidP="00852D87">
            <w:pPr>
              <w:adjustRightInd w:val="0"/>
              <w:snapToGrid w:val="0"/>
              <w:rPr>
                <w:rFonts w:ascii="Arial" w:hAnsi="Arial" w:cs="Arial"/>
                <w:sz w:val="22"/>
                <w:szCs w:val="22"/>
              </w:rPr>
            </w:pPr>
            <w:r w:rsidRPr="00852D87">
              <w:rPr>
                <w:rFonts w:ascii="Arial" w:hAnsi="Arial" w:cs="Arial"/>
                <w:sz w:val="22"/>
                <w:szCs w:val="22"/>
              </w:rPr>
              <w:t>0.42</w:t>
            </w:r>
          </w:p>
        </w:tc>
      </w:tr>
      <w:tr w:rsidR="00FF75A2" w:rsidRPr="00FF75A2" w14:paraId="7FF8745A" w14:textId="77777777" w:rsidTr="00FF75A2">
        <w:trPr>
          <w:trHeight w:val="288"/>
          <w:jc w:val="center"/>
        </w:trPr>
        <w:tc>
          <w:tcPr>
            <w:tcW w:w="3505" w:type="dxa"/>
            <w:vAlign w:val="center"/>
          </w:tcPr>
          <w:p w14:paraId="43CDDED0" w14:textId="0DCE3AF3" w:rsidR="00380207" w:rsidRPr="00852D87" w:rsidRDefault="00380207" w:rsidP="00852D87">
            <w:pPr>
              <w:adjustRightInd w:val="0"/>
              <w:snapToGrid w:val="0"/>
              <w:rPr>
                <w:rFonts w:ascii="Arial" w:hAnsi="Arial" w:cs="Arial"/>
                <w:sz w:val="22"/>
                <w:szCs w:val="22"/>
              </w:rPr>
            </w:pPr>
            <w:r w:rsidRPr="00852D87">
              <w:rPr>
                <w:rFonts w:ascii="Arial" w:hAnsi="Arial" w:cs="Arial"/>
                <w:sz w:val="22"/>
                <w:szCs w:val="22"/>
              </w:rPr>
              <w:t>Philips Medical Systems</w:t>
            </w:r>
          </w:p>
        </w:tc>
        <w:tc>
          <w:tcPr>
            <w:tcW w:w="2340" w:type="dxa"/>
            <w:vAlign w:val="center"/>
          </w:tcPr>
          <w:p w14:paraId="4BE9BA16" w14:textId="3D1AF4EC" w:rsidR="00380207" w:rsidRPr="00852D87" w:rsidRDefault="00057560" w:rsidP="00852D87">
            <w:pPr>
              <w:adjustRightInd w:val="0"/>
              <w:snapToGrid w:val="0"/>
              <w:rPr>
                <w:rFonts w:ascii="Arial" w:hAnsi="Arial" w:cs="Arial"/>
                <w:sz w:val="22"/>
                <w:szCs w:val="22"/>
              </w:rPr>
            </w:pPr>
            <w:proofErr w:type="spellStart"/>
            <w:r w:rsidRPr="00852D87">
              <w:rPr>
                <w:rFonts w:ascii="Arial" w:hAnsi="Arial" w:cs="Arial"/>
                <w:sz w:val="22"/>
                <w:szCs w:val="22"/>
              </w:rPr>
              <w:t>Intera</w:t>
            </w:r>
            <w:proofErr w:type="spellEnd"/>
          </w:p>
        </w:tc>
        <w:tc>
          <w:tcPr>
            <w:tcW w:w="1350" w:type="dxa"/>
            <w:vAlign w:val="center"/>
          </w:tcPr>
          <w:p w14:paraId="6094C6BE" w14:textId="45E348E1" w:rsidR="00380207" w:rsidRPr="00852D87" w:rsidRDefault="0087361C" w:rsidP="00852D87">
            <w:pPr>
              <w:adjustRightInd w:val="0"/>
              <w:snapToGrid w:val="0"/>
              <w:rPr>
                <w:rFonts w:ascii="Arial" w:hAnsi="Arial" w:cs="Arial"/>
                <w:sz w:val="22"/>
                <w:szCs w:val="22"/>
              </w:rPr>
            </w:pPr>
            <w:r w:rsidRPr="00852D87">
              <w:rPr>
                <w:rFonts w:ascii="Arial" w:hAnsi="Arial" w:cs="Arial"/>
                <w:sz w:val="22"/>
                <w:szCs w:val="22"/>
              </w:rPr>
              <w:t>3</w:t>
            </w:r>
          </w:p>
        </w:tc>
        <w:tc>
          <w:tcPr>
            <w:tcW w:w="2160" w:type="dxa"/>
            <w:vAlign w:val="center"/>
          </w:tcPr>
          <w:p w14:paraId="46993E51" w14:textId="2C44812B" w:rsidR="00380207" w:rsidRPr="00852D87" w:rsidRDefault="004E6BD7" w:rsidP="00852D87">
            <w:pPr>
              <w:adjustRightInd w:val="0"/>
              <w:snapToGrid w:val="0"/>
              <w:rPr>
                <w:rFonts w:ascii="Arial" w:hAnsi="Arial" w:cs="Arial"/>
                <w:sz w:val="22"/>
                <w:szCs w:val="22"/>
              </w:rPr>
            </w:pPr>
            <w:r w:rsidRPr="00852D87">
              <w:rPr>
                <w:rFonts w:ascii="Arial" w:hAnsi="Arial" w:cs="Arial"/>
                <w:sz w:val="22"/>
                <w:szCs w:val="22"/>
              </w:rPr>
              <w:t>1.27</w:t>
            </w:r>
          </w:p>
        </w:tc>
      </w:tr>
      <w:tr w:rsidR="00FF75A2" w:rsidRPr="00FF75A2" w14:paraId="36DDDB47" w14:textId="77777777" w:rsidTr="00FF75A2">
        <w:trPr>
          <w:trHeight w:val="288"/>
          <w:jc w:val="center"/>
        </w:trPr>
        <w:tc>
          <w:tcPr>
            <w:tcW w:w="3505" w:type="dxa"/>
            <w:vAlign w:val="center"/>
          </w:tcPr>
          <w:p w14:paraId="4D78809E" w14:textId="3BB82B68" w:rsidR="00380207" w:rsidRPr="00852D87" w:rsidRDefault="00380207" w:rsidP="00852D87">
            <w:pPr>
              <w:adjustRightInd w:val="0"/>
              <w:snapToGrid w:val="0"/>
              <w:rPr>
                <w:rFonts w:ascii="Arial" w:hAnsi="Arial" w:cs="Arial"/>
                <w:sz w:val="22"/>
                <w:szCs w:val="22"/>
              </w:rPr>
            </w:pPr>
            <w:r w:rsidRPr="00852D87">
              <w:rPr>
                <w:rFonts w:ascii="Arial" w:hAnsi="Arial" w:cs="Arial"/>
                <w:sz w:val="22"/>
                <w:szCs w:val="22"/>
              </w:rPr>
              <w:t>Philips Medical Systems</w:t>
            </w:r>
          </w:p>
        </w:tc>
        <w:tc>
          <w:tcPr>
            <w:tcW w:w="2340" w:type="dxa"/>
            <w:vAlign w:val="center"/>
          </w:tcPr>
          <w:p w14:paraId="22EB145A" w14:textId="5684735A" w:rsidR="00380207" w:rsidRPr="00852D87" w:rsidRDefault="00057560" w:rsidP="00852D87">
            <w:pPr>
              <w:adjustRightInd w:val="0"/>
              <w:snapToGrid w:val="0"/>
              <w:rPr>
                <w:rFonts w:ascii="Arial" w:hAnsi="Arial" w:cs="Arial"/>
                <w:sz w:val="22"/>
                <w:szCs w:val="22"/>
              </w:rPr>
            </w:pPr>
            <w:r w:rsidRPr="00852D87">
              <w:rPr>
                <w:rFonts w:ascii="Arial" w:hAnsi="Arial" w:cs="Arial"/>
                <w:sz w:val="22"/>
                <w:szCs w:val="22"/>
                <w:lang w:val="es-ES"/>
              </w:rPr>
              <w:t>Panorama HFO</w:t>
            </w:r>
          </w:p>
        </w:tc>
        <w:tc>
          <w:tcPr>
            <w:tcW w:w="1350" w:type="dxa"/>
            <w:vAlign w:val="center"/>
          </w:tcPr>
          <w:p w14:paraId="2F788A34" w14:textId="3B6FC51E" w:rsidR="00380207" w:rsidRPr="00852D87" w:rsidRDefault="0087361C" w:rsidP="00852D87">
            <w:pPr>
              <w:adjustRightInd w:val="0"/>
              <w:snapToGrid w:val="0"/>
              <w:rPr>
                <w:rFonts w:ascii="Arial" w:hAnsi="Arial" w:cs="Arial"/>
                <w:sz w:val="22"/>
                <w:szCs w:val="22"/>
              </w:rPr>
            </w:pPr>
            <w:r w:rsidRPr="00852D87">
              <w:rPr>
                <w:rFonts w:ascii="Arial" w:hAnsi="Arial" w:cs="Arial"/>
                <w:sz w:val="22"/>
                <w:szCs w:val="22"/>
              </w:rPr>
              <w:t>1</w:t>
            </w:r>
          </w:p>
        </w:tc>
        <w:tc>
          <w:tcPr>
            <w:tcW w:w="2160" w:type="dxa"/>
            <w:vAlign w:val="center"/>
          </w:tcPr>
          <w:p w14:paraId="3E5AA7A3" w14:textId="33974236" w:rsidR="00380207" w:rsidRPr="00852D87" w:rsidRDefault="004E6BD7" w:rsidP="00852D87">
            <w:pPr>
              <w:adjustRightInd w:val="0"/>
              <w:snapToGrid w:val="0"/>
              <w:rPr>
                <w:rFonts w:ascii="Arial" w:hAnsi="Arial" w:cs="Arial"/>
                <w:sz w:val="22"/>
                <w:szCs w:val="22"/>
              </w:rPr>
            </w:pPr>
            <w:r w:rsidRPr="00852D87">
              <w:rPr>
                <w:rFonts w:ascii="Arial" w:hAnsi="Arial" w:cs="Arial"/>
                <w:sz w:val="22"/>
                <w:szCs w:val="22"/>
              </w:rPr>
              <w:t>0.42</w:t>
            </w:r>
          </w:p>
        </w:tc>
      </w:tr>
      <w:tr w:rsidR="00FF75A2" w:rsidRPr="00FF75A2" w14:paraId="5387AC01" w14:textId="77777777" w:rsidTr="00FF75A2">
        <w:trPr>
          <w:trHeight w:val="288"/>
          <w:jc w:val="center"/>
        </w:trPr>
        <w:tc>
          <w:tcPr>
            <w:tcW w:w="3505" w:type="dxa"/>
            <w:vAlign w:val="center"/>
          </w:tcPr>
          <w:p w14:paraId="0AF30AAD" w14:textId="0EDDC69D" w:rsidR="00380207" w:rsidRPr="00852D87" w:rsidRDefault="00380207" w:rsidP="00852D87">
            <w:pPr>
              <w:adjustRightInd w:val="0"/>
              <w:snapToGrid w:val="0"/>
              <w:rPr>
                <w:rFonts w:ascii="Arial" w:hAnsi="Arial" w:cs="Arial"/>
                <w:sz w:val="22"/>
                <w:szCs w:val="22"/>
              </w:rPr>
            </w:pPr>
            <w:r w:rsidRPr="00852D87">
              <w:rPr>
                <w:rFonts w:ascii="Arial" w:hAnsi="Arial" w:cs="Arial"/>
                <w:sz w:val="22"/>
                <w:szCs w:val="22"/>
                <w:lang w:val="es-ES"/>
              </w:rPr>
              <w:t>SIEMENS</w:t>
            </w:r>
          </w:p>
        </w:tc>
        <w:tc>
          <w:tcPr>
            <w:tcW w:w="2340" w:type="dxa"/>
            <w:vAlign w:val="center"/>
          </w:tcPr>
          <w:p w14:paraId="28ED3D02" w14:textId="40304026" w:rsidR="00380207" w:rsidRPr="00852D87" w:rsidRDefault="00057560" w:rsidP="00852D87">
            <w:pPr>
              <w:adjustRightInd w:val="0"/>
              <w:snapToGrid w:val="0"/>
              <w:rPr>
                <w:rFonts w:ascii="Arial" w:hAnsi="Arial" w:cs="Arial"/>
                <w:sz w:val="22"/>
                <w:szCs w:val="22"/>
              </w:rPr>
            </w:pPr>
            <w:proofErr w:type="spellStart"/>
            <w:r w:rsidRPr="00852D87">
              <w:rPr>
                <w:rFonts w:ascii="Arial" w:hAnsi="Arial" w:cs="Arial"/>
                <w:sz w:val="22"/>
                <w:szCs w:val="22"/>
                <w:lang w:val="es-ES"/>
              </w:rPr>
              <w:t>Avanto</w:t>
            </w:r>
            <w:proofErr w:type="spellEnd"/>
          </w:p>
        </w:tc>
        <w:tc>
          <w:tcPr>
            <w:tcW w:w="1350" w:type="dxa"/>
            <w:vAlign w:val="center"/>
          </w:tcPr>
          <w:p w14:paraId="304A3C00" w14:textId="49E9E085" w:rsidR="00380207" w:rsidRPr="00852D87" w:rsidRDefault="0087361C" w:rsidP="00852D87">
            <w:pPr>
              <w:adjustRightInd w:val="0"/>
              <w:snapToGrid w:val="0"/>
              <w:rPr>
                <w:rFonts w:ascii="Arial" w:hAnsi="Arial" w:cs="Arial"/>
                <w:sz w:val="22"/>
                <w:szCs w:val="22"/>
              </w:rPr>
            </w:pPr>
            <w:r w:rsidRPr="00852D87">
              <w:rPr>
                <w:rFonts w:ascii="Arial" w:hAnsi="Arial" w:cs="Arial"/>
                <w:sz w:val="22"/>
                <w:szCs w:val="22"/>
              </w:rPr>
              <w:t>5</w:t>
            </w:r>
          </w:p>
        </w:tc>
        <w:tc>
          <w:tcPr>
            <w:tcW w:w="2160" w:type="dxa"/>
            <w:vAlign w:val="center"/>
          </w:tcPr>
          <w:p w14:paraId="2AECA521" w14:textId="00C05B3B" w:rsidR="00380207" w:rsidRPr="00852D87" w:rsidRDefault="004E6BD7" w:rsidP="00852D87">
            <w:pPr>
              <w:adjustRightInd w:val="0"/>
              <w:snapToGrid w:val="0"/>
              <w:rPr>
                <w:rFonts w:ascii="Arial" w:hAnsi="Arial" w:cs="Arial"/>
                <w:sz w:val="22"/>
                <w:szCs w:val="22"/>
              </w:rPr>
            </w:pPr>
            <w:r w:rsidRPr="00852D87">
              <w:rPr>
                <w:rFonts w:ascii="Arial" w:hAnsi="Arial" w:cs="Arial"/>
                <w:sz w:val="22"/>
                <w:szCs w:val="22"/>
              </w:rPr>
              <w:t>2.11</w:t>
            </w:r>
          </w:p>
        </w:tc>
      </w:tr>
      <w:tr w:rsidR="00FF75A2" w:rsidRPr="00FF75A2" w14:paraId="04DFFD2E" w14:textId="77777777" w:rsidTr="00FF75A2">
        <w:trPr>
          <w:trHeight w:val="288"/>
          <w:jc w:val="center"/>
        </w:trPr>
        <w:tc>
          <w:tcPr>
            <w:tcW w:w="3505" w:type="dxa"/>
            <w:vAlign w:val="center"/>
          </w:tcPr>
          <w:p w14:paraId="23728D50" w14:textId="6D1926DC" w:rsidR="00380207" w:rsidRPr="00852D87" w:rsidRDefault="00380207" w:rsidP="00852D87">
            <w:pPr>
              <w:adjustRightInd w:val="0"/>
              <w:snapToGrid w:val="0"/>
              <w:rPr>
                <w:rFonts w:ascii="Arial" w:hAnsi="Arial" w:cs="Arial"/>
                <w:sz w:val="22"/>
                <w:szCs w:val="22"/>
              </w:rPr>
            </w:pPr>
            <w:r w:rsidRPr="00852D87">
              <w:rPr>
                <w:rFonts w:ascii="Arial" w:hAnsi="Arial" w:cs="Arial"/>
                <w:sz w:val="22"/>
                <w:szCs w:val="22"/>
                <w:lang w:val="es-ES"/>
              </w:rPr>
              <w:t>SIEMENS</w:t>
            </w:r>
          </w:p>
        </w:tc>
        <w:tc>
          <w:tcPr>
            <w:tcW w:w="2340" w:type="dxa"/>
            <w:vAlign w:val="center"/>
          </w:tcPr>
          <w:p w14:paraId="7CA40DCD" w14:textId="5F0A59BC" w:rsidR="00380207" w:rsidRPr="00852D87" w:rsidRDefault="00884410" w:rsidP="00852D87">
            <w:pPr>
              <w:adjustRightInd w:val="0"/>
              <w:snapToGrid w:val="0"/>
              <w:rPr>
                <w:rFonts w:ascii="Arial" w:hAnsi="Arial" w:cs="Arial"/>
                <w:sz w:val="22"/>
                <w:szCs w:val="22"/>
              </w:rPr>
            </w:pPr>
            <w:proofErr w:type="spellStart"/>
            <w:r w:rsidRPr="00852D87">
              <w:rPr>
                <w:rFonts w:ascii="Arial" w:hAnsi="Arial" w:cs="Arial"/>
                <w:sz w:val="22"/>
                <w:szCs w:val="22"/>
                <w:lang w:val="es-ES"/>
              </w:rPr>
              <w:t>Espree</w:t>
            </w:r>
            <w:proofErr w:type="spellEnd"/>
          </w:p>
        </w:tc>
        <w:tc>
          <w:tcPr>
            <w:tcW w:w="1350" w:type="dxa"/>
            <w:vAlign w:val="center"/>
          </w:tcPr>
          <w:p w14:paraId="3CB26636" w14:textId="2C57393E" w:rsidR="00380207" w:rsidRPr="00852D87" w:rsidRDefault="0087361C" w:rsidP="00852D87">
            <w:pPr>
              <w:adjustRightInd w:val="0"/>
              <w:snapToGrid w:val="0"/>
              <w:rPr>
                <w:rFonts w:ascii="Arial" w:hAnsi="Arial" w:cs="Arial"/>
                <w:sz w:val="22"/>
                <w:szCs w:val="22"/>
              </w:rPr>
            </w:pPr>
            <w:r w:rsidRPr="00852D87">
              <w:rPr>
                <w:rFonts w:ascii="Arial" w:hAnsi="Arial" w:cs="Arial"/>
                <w:sz w:val="22"/>
                <w:szCs w:val="22"/>
              </w:rPr>
              <w:t>8</w:t>
            </w:r>
          </w:p>
        </w:tc>
        <w:tc>
          <w:tcPr>
            <w:tcW w:w="2160" w:type="dxa"/>
            <w:vAlign w:val="center"/>
          </w:tcPr>
          <w:p w14:paraId="2307FF75" w14:textId="21ED1601" w:rsidR="00380207" w:rsidRPr="00852D87" w:rsidRDefault="004E6BD7" w:rsidP="00852D87">
            <w:pPr>
              <w:adjustRightInd w:val="0"/>
              <w:snapToGrid w:val="0"/>
              <w:rPr>
                <w:rFonts w:ascii="Arial" w:hAnsi="Arial" w:cs="Arial"/>
                <w:sz w:val="22"/>
                <w:szCs w:val="22"/>
              </w:rPr>
            </w:pPr>
            <w:r w:rsidRPr="00852D87">
              <w:rPr>
                <w:rFonts w:ascii="Arial" w:hAnsi="Arial" w:cs="Arial"/>
                <w:sz w:val="22"/>
                <w:szCs w:val="22"/>
                <w:lang w:val="es-ES"/>
              </w:rPr>
              <w:t>3.38</w:t>
            </w:r>
          </w:p>
        </w:tc>
      </w:tr>
      <w:tr w:rsidR="00FF75A2" w:rsidRPr="00FF75A2" w14:paraId="3E98FD74" w14:textId="77777777" w:rsidTr="00FF75A2">
        <w:trPr>
          <w:trHeight w:val="288"/>
          <w:jc w:val="center"/>
        </w:trPr>
        <w:tc>
          <w:tcPr>
            <w:tcW w:w="3505" w:type="dxa"/>
            <w:vAlign w:val="center"/>
          </w:tcPr>
          <w:p w14:paraId="7E208142" w14:textId="78F4BE1B" w:rsidR="00057560" w:rsidRPr="00852D87" w:rsidRDefault="00057560" w:rsidP="00852D87">
            <w:pPr>
              <w:adjustRightInd w:val="0"/>
              <w:snapToGrid w:val="0"/>
              <w:rPr>
                <w:rFonts w:ascii="Arial" w:hAnsi="Arial" w:cs="Arial"/>
                <w:sz w:val="22"/>
                <w:szCs w:val="22"/>
              </w:rPr>
            </w:pPr>
            <w:r w:rsidRPr="00852D87">
              <w:rPr>
                <w:rFonts w:ascii="Arial" w:hAnsi="Arial" w:cs="Arial"/>
                <w:sz w:val="22"/>
                <w:szCs w:val="22"/>
                <w:lang w:val="es-ES"/>
              </w:rPr>
              <w:t>SIEMENS</w:t>
            </w:r>
          </w:p>
        </w:tc>
        <w:tc>
          <w:tcPr>
            <w:tcW w:w="2340" w:type="dxa"/>
            <w:vAlign w:val="center"/>
          </w:tcPr>
          <w:p w14:paraId="400BCDC4" w14:textId="760B611A" w:rsidR="00057560" w:rsidRPr="00852D87" w:rsidRDefault="00057560" w:rsidP="00852D87">
            <w:pPr>
              <w:adjustRightInd w:val="0"/>
              <w:snapToGrid w:val="0"/>
              <w:rPr>
                <w:rFonts w:ascii="Arial" w:hAnsi="Arial" w:cs="Arial"/>
                <w:sz w:val="22"/>
                <w:szCs w:val="22"/>
              </w:rPr>
            </w:pPr>
            <w:proofErr w:type="spellStart"/>
            <w:r w:rsidRPr="00852D87">
              <w:rPr>
                <w:rFonts w:ascii="Arial" w:hAnsi="Arial" w:cs="Arial"/>
                <w:sz w:val="22"/>
                <w:szCs w:val="22"/>
                <w:lang w:val="fr-FR"/>
              </w:rPr>
              <w:t>Skyra</w:t>
            </w:r>
            <w:proofErr w:type="spellEnd"/>
          </w:p>
        </w:tc>
        <w:tc>
          <w:tcPr>
            <w:tcW w:w="1350" w:type="dxa"/>
            <w:vAlign w:val="center"/>
          </w:tcPr>
          <w:p w14:paraId="1FE1BDBC" w14:textId="7376EB59" w:rsidR="00057560" w:rsidRPr="00852D87" w:rsidRDefault="0087361C" w:rsidP="00852D87">
            <w:pPr>
              <w:adjustRightInd w:val="0"/>
              <w:snapToGrid w:val="0"/>
              <w:rPr>
                <w:rFonts w:ascii="Arial" w:hAnsi="Arial" w:cs="Arial"/>
                <w:sz w:val="22"/>
                <w:szCs w:val="22"/>
              </w:rPr>
            </w:pPr>
            <w:r w:rsidRPr="00852D87">
              <w:rPr>
                <w:rFonts w:ascii="Arial" w:hAnsi="Arial" w:cs="Arial"/>
                <w:sz w:val="22"/>
                <w:szCs w:val="22"/>
              </w:rPr>
              <w:t>25</w:t>
            </w:r>
          </w:p>
        </w:tc>
        <w:tc>
          <w:tcPr>
            <w:tcW w:w="2160" w:type="dxa"/>
            <w:vAlign w:val="center"/>
          </w:tcPr>
          <w:p w14:paraId="32388D7F" w14:textId="5CA75373" w:rsidR="00057560" w:rsidRPr="00852D87" w:rsidRDefault="004E6BD7" w:rsidP="00852D87">
            <w:pPr>
              <w:adjustRightInd w:val="0"/>
              <w:snapToGrid w:val="0"/>
              <w:rPr>
                <w:rFonts w:ascii="Arial" w:hAnsi="Arial" w:cs="Arial"/>
                <w:sz w:val="22"/>
                <w:szCs w:val="22"/>
              </w:rPr>
            </w:pPr>
            <w:r w:rsidRPr="00852D87">
              <w:rPr>
                <w:rFonts w:ascii="Arial" w:hAnsi="Arial" w:cs="Arial"/>
                <w:sz w:val="22"/>
                <w:szCs w:val="22"/>
                <w:lang w:val="fr-FR"/>
              </w:rPr>
              <w:t>10.59</w:t>
            </w:r>
          </w:p>
        </w:tc>
      </w:tr>
      <w:tr w:rsidR="00FF75A2" w:rsidRPr="00FF75A2" w14:paraId="658E9C39" w14:textId="77777777" w:rsidTr="00FF75A2">
        <w:trPr>
          <w:trHeight w:val="288"/>
          <w:jc w:val="center"/>
        </w:trPr>
        <w:tc>
          <w:tcPr>
            <w:tcW w:w="3505" w:type="dxa"/>
            <w:vAlign w:val="center"/>
          </w:tcPr>
          <w:p w14:paraId="08C28556" w14:textId="2B0C1318" w:rsidR="00057560" w:rsidRPr="00852D87" w:rsidRDefault="00057560" w:rsidP="00852D87">
            <w:pPr>
              <w:adjustRightInd w:val="0"/>
              <w:snapToGrid w:val="0"/>
              <w:rPr>
                <w:rFonts w:ascii="Arial" w:hAnsi="Arial" w:cs="Arial"/>
                <w:sz w:val="22"/>
                <w:szCs w:val="22"/>
                <w:lang w:val="es-ES"/>
              </w:rPr>
            </w:pPr>
            <w:r w:rsidRPr="00852D87">
              <w:rPr>
                <w:rFonts w:ascii="Arial" w:hAnsi="Arial" w:cs="Arial"/>
                <w:sz w:val="22"/>
                <w:szCs w:val="22"/>
                <w:lang w:val="es-ES"/>
              </w:rPr>
              <w:t>SIEMENS</w:t>
            </w:r>
          </w:p>
        </w:tc>
        <w:tc>
          <w:tcPr>
            <w:tcW w:w="2340" w:type="dxa"/>
            <w:vAlign w:val="center"/>
          </w:tcPr>
          <w:p w14:paraId="2981F14F" w14:textId="2D991563" w:rsidR="00057560" w:rsidRPr="00852D87" w:rsidRDefault="00057560" w:rsidP="00852D87">
            <w:pPr>
              <w:adjustRightInd w:val="0"/>
              <w:snapToGrid w:val="0"/>
              <w:rPr>
                <w:rFonts w:ascii="Arial" w:hAnsi="Arial" w:cs="Arial"/>
                <w:sz w:val="22"/>
                <w:szCs w:val="22"/>
              </w:rPr>
            </w:pPr>
            <w:proofErr w:type="spellStart"/>
            <w:r w:rsidRPr="00852D87">
              <w:rPr>
                <w:rFonts w:ascii="Arial" w:hAnsi="Arial" w:cs="Arial"/>
                <w:sz w:val="22"/>
                <w:szCs w:val="22"/>
                <w:lang w:val="fr-FR"/>
              </w:rPr>
              <w:t>Sonata</w:t>
            </w:r>
            <w:proofErr w:type="spellEnd"/>
          </w:p>
        </w:tc>
        <w:tc>
          <w:tcPr>
            <w:tcW w:w="1350" w:type="dxa"/>
            <w:vAlign w:val="center"/>
          </w:tcPr>
          <w:p w14:paraId="79133EF5" w14:textId="7EB18577" w:rsidR="00057560" w:rsidRPr="00852D87" w:rsidRDefault="00CC2C39" w:rsidP="00852D87">
            <w:pPr>
              <w:adjustRightInd w:val="0"/>
              <w:snapToGrid w:val="0"/>
              <w:rPr>
                <w:rFonts w:ascii="Arial" w:hAnsi="Arial" w:cs="Arial"/>
                <w:sz w:val="22"/>
                <w:szCs w:val="22"/>
              </w:rPr>
            </w:pPr>
            <w:r w:rsidRPr="00852D87">
              <w:rPr>
                <w:rFonts w:ascii="Arial" w:hAnsi="Arial" w:cs="Arial"/>
                <w:sz w:val="22"/>
                <w:szCs w:val="22"/>
              </w:rPr>
              <w:t>1</w:t>
            </w:r>
          </w:p>
        </w:tc>
        <w:tc>
          <w:tcPr>
            <w:tcW w:w="2160" w:type="dxa"/>
            <w:vAlign w:val="center"/>
          </w:tcPr>
          <w:p w14:paraId="72634658" w14:textId="5AB6647F" w:rsidR="00057560" w:rsidRPr="00852D87" w:rsidRDefault="004E6BD7" w:rsidP="00852D87">
            <w:pPr>
              <w:adjustRightInd w:val="0"/>
              <w:snapToGrid w:val="0"/>
              <w:rPr>
                <w:rFonts w:ascii="Arial" w:hAnsi="Arial" w:cs="Arial"/>
                <w:sz w:val="22"/>
                <w:szCs w:val="22"/>
              </w:rPr>
            </w:pPr>
            <w:r w:rsidRPr="00852D87">
              <w:rPr>
                <w:rFonts w:ascii="Arial" w:hAnsi="Arial" w:cs="Arial"/>
                <w:sz w:val="22"/>
                <w:szCs w:val="22"/>
              </w:rPr>
              <w:t>0.42</w:t>
            </w:r>
          </w:p>
        </w:tc>
      </w:tr>
      <w:tr w:rsidR="00FF75A2" w:rsidRPr="00FF75A2" w14:paraId="10FCC034" w14:textId="77777777" w:rsidTr="00FF75A2">
        <w:trPr>
          <w:trHeight w:val="288"/>
          <w:jc w:val="center"/>
        </w:trPr>
        <w:tc>
          <w:tcPr>
            <w:tcW w:w="3505" w:type="dxa"/>
            <w:vAlign w:val="center"/>
          </w:tcPr>
          <w:p w14:paraId="28B778C6" w14:textId="09455823" w:rsidR="00057560" w:rsidRPr="00852D87" w:rsidRDefault="00057560" w:rsidP="00852D87">
            <w:pPr>
              <w:adjustRightInd w:val="0"/>
              <w:snapToGrid w:val="0"/>
              <w:rPr>
                <w:rFonts w:ascii="Arial" w:hAnsi="Arial" w:cs="Arial"/>
                <w:sz w:val="22"/>
                <w:szCs w:val="22"/>
                <w:lang w:val="es-ES"/>
              </w:rPr>
            </w:pPr>
            <w:r w:rsidRPr="00852D87">
              <w:rPr>
                <w:rFonts w:ascii="Arial" w:hAnsi="Arial" w:cs="Arial"/>
                <w:sz w:val="22"/>
                <w:szCs w:val="22"/>
                <w:lang w:val="es-ES"/>
              </w:rPr>
              <w:t>SIEMENS</w:t>
            </w:r>
          </w:p>
        </w:tc>
        <w:tc>
          <w:tcPr>
            <w:tcW w:w="2340" w:type="dxa"/>
            <w:vAlign w:val="center"/>
          </w:tcPr>
          <w:p w14:paraId="21A11621" w14:textId="64D64304" w:rsidR="00057560" w:rsidRPr="00852D87" w:rsidRDefault="00057560" w:rsidP="00852D87">
            <w:pPr>
              <w:adjustRightInd w:val="0"/>
              <w:snapToGrid w:val="0"/>
              <w:rPr>
                <w:rFonts w:ascii="Arial" w:hAnsi="Arial" w:cs="Arial"/>
                <w:sz w:val="22"/>
                <w:szCs w:val="22"/>
              </w:rPr>
            </w:pPr>
            <w:proofErr w:type="spellStart"/>
            <w:r w:rsidRPr="00852D87">
              <w:rPr>
                <w:rFonts w:ascii="Arial" w:hAnsi="Arial" w:cs="Arial"/>
                <w:sz w:val="22"/>
                <w:szCs w:val="22"/>
                <w:lang w:val="fr-FR"/>
              </w:rPr>
              <w:t>Symphony</w:t>
            </w:r>
            <w:proofErr w:type="spellEnd"/>
          </w:p>
        </w:tc>
        <w:tc>
          <w:tcPr>
            <w:tcW w:w="1350" w:type="dxa"/>
            <w:vAlign w:val="center"/>
          </w:tcPr>
          <w:p w14:paraId="3BDAC46F" w14:textId="4D0B3BDD" w:rsidR="00057560" w:rsidRPr="00852D87" w:rsidRDefault="00CC2C39" w:rsidP="00852D87">
            <w:pPr>
              <w:adjustRightInd w:val="0"/>
              <w:snapToGrid w:val="0"/>
              <w:rPr>
                <w:rFonts w:ascii="Arial" w:hAnsi="Arial" w:cs="Arial"/>
                <w:sz w:val="22"/>
                <w:szCs w:val="22"/>
              </w:rPr>
            </w:pPr>
            <w:r w:rsidRPr="00852D87">
              <w:rPr>
                <w:rFonts w:ascii="Arial" w:hAnsi="Arial" w:cs="Arial"/>
                <w:sz w:val="22"/>
                <w:szCs w:val="22"/>
              </w:rPr>
              <w:t>19</w:t>
            </w:r>
          </w:p>
        </w:tc>
        <w:tc>
          <w:tcPr>
            <w:tcW w:w="2160" w:type="dxa"/>
            <w:vAlign w:val="center"/>
          </w:tcPr>
          <w:p w14:paraId="52AEA500" w14:textId="52FB9AED" w:rsidR="00057560" w:rsidRPr="00852D87" w:rsidRDefault="004E6BD7" w:rsidP="00852D87">
            <w:pPr>
              <w:adjustRightInd w:val="0"/>
              <w:snapToGrid w:val="0"/>
              <w:rPr>
                <w:rFonts w:ascii="Arial" w:hAnsi="Arial" w:cs="Arial"/>
                <w:sz w:val="22"/>
                <w:szCs w:val="22"/>
              </w:rPr>
            </w:pPr>
            <w:r w:rsidRPr="00852D87">
              <w:rPr>
                <w:rFonts w:ascii="Arial" w:hAnsi="Arial" w:cs="Arial"/>
                <w:sz w:val="22"/>
                <w:szCs w:val="22"/>
                <w:lang w:val="fr-FR"/>
              </w:rPr>
              <w:t>8.05</w:t>
            </w:r>
          </w:p>
        </w:tc>
      </w:tr>
      <w:tr w:rsidR="00FF75A2" w:rsidRPr="00FF75A2" w14:paraId="2D2BA689" w14:textId="77777777" w:rsidTr="00FF75A2">
        <w:trPr>
          <w:trHeight w:val="288"/>
          <w:jc w:val="center"/>
        </w:trPr>
        <w:tc>
          <w:tcPr>
            <w:tcW w:w="3505" w:type="dxa"/>
            <w:vAlign w:val="center"/>
          </w:tcPr>
          <w:p w14:paraId="665D0497" w14:textId="4452F714" w:rsidR="00057560" w:rsidRPr="00852D87" w:rsidRDefault="00057560" w:rsidP="00852D87">
            <w:pPr>
              <w:adjustRightInd w:val="0"/>
              <w:snapToGrid w:val="0"/>
              <w:rPr>
                <w:rFonts w:ascii="Arial" w:hAnsi="Arial" w:cs="Arial"/>
                <w:sz w:val="22"/>
                <w:szCs w:val="22"/>
                <w:lang w:val="es-ES"/>
              </w:rPr>
            </w:pPr>
            <w:r w:rsidRPr="00852D87">
              <w:rPr>
                <w:rFonts w:ascii="Arial" w:hAnsi="Arial" w:cs="Arial"/>
                <w:sz w:val="22"/>
                <w:szCs w:val="22"/>
                <w:lang w:val="es-ES"/>
              </w:rPr>
              <w:t>SIEMENS</w:t>
            </w:r>
          </w:p>
        </w:tc>
        <w:tc>
          <w:tcPr>
            <w:tcW w:w="2340" w:type="dxa"/>
            <w:vAlign w:val="center"/>
          </w:tcPr>
          <w:p w14:paraId="1985FB0F" w14:textId="0AD5D84F" w:rsidR="00057560" w:rsidRPr="00852D87" w:rsidRDefault="00057560" w:rsidP="00852D87">
            <w:pPr>
              <w:adjustRightInd w:val="0"/>
              <w:snapToGrid w:val="0"/>
              <w:rPr>
                <w:rFonts w:ascii="Arial" w:hAnsi="Arial" w:cs="Arial"/>
                <w:sz w:val="22"/>
                <w:szCs w:val="22"/>
              </w:rPr>
            </w:pPr>
            <w:proofErr w:type="spellStart"/>
            <w:r w:rsidRPr="00852D87">
              <w:rPr>
                <w:rFonts w:ascii="Arial" w:hAnsi="Arial" w:cs="Arial"/>
                <w:sz w:val="22"/>
                <w:szCs w:val="22"/>
                <w:lang w:val="es-ES"/>
              </w:rPr>
              <w:t>TrioTim</w:t>
            </w:r>
            <w:proofErr w:type="spellEnd"/>
          </w:p>
        </w:tc>
        <w:tc>
          <w:tcPr>
            <w:tcW w:w="1350" w:type="dxa"/>
            <w:vAlign w:val="center"/>
          </w:tcPr>
          <w:p w14:paraId="43FD3EFF" w14:textId="2F96C0D9" w:rsidR="00057560" w:rsidRPr="00852D87" w:rsidRDefault="00CC2C39" w:rsidP="00852D87">
            <w:pPr>
              <w:adjustRightInd w:val="0"/>
              <w:snapToGrid w:val="0"/>
              <w:rPr>
                <w:rFonts w:ascii="Arial" w:hAnsi="Arial" w:cs="Arial"/>
                <w:sz w:val="22"/>
                <w:szCs w:val="22"/>
              </w:rPr>
            </w:pPr>
            <w:r w:rsidRPr="00852D87">
              <w:rPr>
                <w:rFonts w:ascii="Arial" w:hAnsi="Arial" w:cs="Arial"/>
                <w:sz w:val="22"/>
                <w:szCs w:val="22"/>
              </w:rPr>
              <w:t>41</w:t>
            </w:r>
          </w:p>
        </w:tc>
        <w:tc>
          <w:tcPr>
            <w:tcW w:w="2160" w:type="dxa"/>
            <w:vAlign w:val="center"/>
          </w:tcPr>
          <w:p w14:paraId="6566A097" w14:textId="7C03B11A" w:rsidR="00057560" w:rsidRPr="00852D87" w:rsidRDefault="004E6BD7" w:rsidP="00852D87">
            <w:pPr>
              <w:adjustRightInd w:val="0"/>
              <w:snapToGrid w:val="0"/>
              <w:rPr>
                <w:rFonts w:ascii="Arial" w:hAnsi="Arial" w:cs="Arial"/>
                <w:sz w:val="22"/>
                <w:szCs w:val="22"/>
              </w:rPr>
            </w:pPr>
            <w:r w:rsidRPr="00852D87">
              <w:rPr>
                <w:rFonts w:ascii="Arial" w:hAnsi="Arial" w:cs="Arial"/>
                <w:sz w:val="22"/>
                <w:szCs w:val="22"/>
                <w:lang w:val="es-ES"/>
              </w:rPr>
              <w:t>17.37</w:t>
            </w:r>
          </w:p>
        </w:tc>
      </w:tr>
      <w:tr w:rsidR="00FF75A2" w:rsidRPr="00FF75A2" w14:paraId="01B01604" w14:textId="77777777" w:rsidTr="00FF75A2">
        <w:trPr>
          <w:trHeight w:val="288"/>
          <w:jc w:val="center"/>
        </w:trPr>
        <w:tc>
          <w:tcPr>
            <w:tcW w:w="3505" w:type="dxa"/>
            <w:vAlign w:val="center"/>
          </w:tcPr>
          <w:p w14:paraId="1CECA0DC" w14:textId="3DDD953B" w:rsidR="00057560" w:rsidRPr="00852D87" w:rsidRDefault="00057560" w:rsidP="00852D87">
            <w:pPr>
              <w:adjustRightInd w:val="0"/>
              <w:snapToGrid w:val="0"/>
              <w:rPr>
                <w:rFonts w:ascii="Arial" w:hAnsi="Arial" w:cs="Arial"/>
                <w:sz w:val="22"/>
                <w:szCs w:val="22"/>
                <w:lang w:val="es-ES"/>
              </w:rPr>
            </w:pPr>
            <w:r w:rsidRPr="00852D87">
              <w:rPr>
                <w:rFonts w:ascii="Arial" w:hAnsi="Arial" w:cs="Arial"/>
                <w:sz w:val="22"/>
                <w:szCs w:val="22"/>
                <w:lang w:val="es-ES"/>
              </w:rPr>
              <w:t>SIEMENS</w:t>
            </w:r>
          </w:p>
        </w:tc>
        <w:tc>
          <w:tcPr>
            <w:tcW w:w="2340" w:type="dxa"/>
            <w:vAlign w:val="center"/>
          </w:tcPr>
          <w:p w14:paraId="3CE3CBEC" w14:textId="48D7F8BC" w:rsidR="00057560" w:rsidRPr="00852D87" w:rsidRDefault="00057560" w:rsidP="00852D87">
            <w:pPr>
              <w:adjustRightInd w:val="0"/>
              <w:snapToGrid w:val="0"/>
              <w:rPr>
                <w:rFonts w:ascii="Arial" w:hAnsi="Arial" w:cs="Arial"/>
                <w:sz w:val="22"/>
                <w:szCs w:val="22"/>
              </w:rPr>
            </w:pPr>
            <w:proofErr w:type="spellStart"/>
            <w:r w:rsidRPr="00852D87">
              <w:rPr>
                <w:rFonts w:ascii="Arial" w:hAnsi="Arial" w:cs="Arial"/>
                <w:sz w:val="22"/>
                <w:szCs w:val="22"/>
                <w:lang w:val="es-ES"/>
              </w:rPr>
              <w:t>Verio</w:t>
            </w:r>
            <w:proofErr w:type="spellEnd"/>
          </w:p>
        </w:tc>
        <w:tc>
          <w:tcPr>
            <w:tcW w:w="1350" w:type="dxa"/>
            <w:vAlign w:val="center"/>
          </w:tcPr>
          <w:p w14:paraId="0A12F8D3" w14:textId="3D9CEA6B" w:rsidR="00057560" w:rsidRPr="00852D87" w:rsidRDefault="00CC2C39" w:rsidP="00852D87">
            <w:pPr>
              <w:adjustRightInd w:val="0"/>
              <w:snapToGrid w:val="0"/>
              <w:rPr>
                <w:rFonts w:ascii="Arial" w:hAnsi="Arial" w:cs="Arial"/>
                <w:sz w:val="22"/>
                <w:szCs w:val="22"/>
              </w:rPr>
            </w:pPr>
            <w:r w:rsidRPr="00852D87">
              <w:rPr>
                <w:rFonts w:ascii="Arial" w:hAnsi="Arial" w:cs="Arial"/>
                <w:sz w:val="22"/>
                <w:szCs w:val="22"/>
              </w:rPr>
              <w:t>4</w:t>
            </w:r>
          </w:p>
        </w:tc>
        <w:tc>
          <w:tcPr>
            <w:tcW w:w="2160" w:type="dxa"/>
            <w:vAlign w:val="center"/>
          </w:tcPr>
          <w:p w14:paraId="14E07333" w14:textId="5FDAA7D3" w:rsidR="00057560" w:rsidRPr="00852D87" w:rsidRDefault="004E6BD7" w:rsidP="00852D87">
            <w:pPr>
              <w:adjustRightInd w:val="0"/>
              <w:snapToGrid w:val="0"/>
              <w:rPr>
                <w:rFonts w:ascii="Arial" w:hAnsi="Arial" w:cs="Arial"/>
                <w:sz w:val="22"/>
                <w:szCs w:val="22"/>
              </w:rPr>
            </w:pPr>
            <w:r w:rsidRPr="00852D87">
              <w:rPr>
                <w:rFonts w:ascii="Arial" w:hAnsi="Arial" w:cs="Arial"/>
                <w:sz w:val="22"/>
                <w:szCs w:val="22"/>
                <w:lang w:val="es-ES"/>
              </w:rPr>
              <w:t>1.69</w:t>
            </w:r>
          </w:p>
        </w:tc>
      </w:tr>
      <w:tr w:rsidR="00FF75A2" w:rsidRPr="00FF75A2" w14:paraId="1CD7485C" w14:textId="77777777" w:rsidTr="00FF75A2">
        <w:trPr>
          <w:trHeight w:val="288"/>
          <w:jc w:val="center"/>
        </w:trPr>
        <w:tc>
          <w:tcPr>
            <w:tcW w:w="3505" w:type="dxa"/>
            <w:vAlign w:val="center"/>
          </w:tcPr>
          <w:p w14:paraId="23C539D8" w14:textId="2EEFEB2C" w:rsidR="00057560" w:rsidRPr="00852D87" w:rsidRDefault="00057560" w:rsidP="00852D87">
            <w:pPr>
              <w:adjustRightInd w:val="0"/>
              <w:snapToGrid w:val="0"/>
              <w:rPr>
                <w:rFonts w:ascii="Arial" w:hAnsi="Arial" w:cs="Arial"/>
                <w:sz w:val="22"/>
                <w:szCs w:val="22"/>
                <w:lang w:val="es-ES"/>
              </w:rPr>
            </w:pPr>
            <w:r w:rsidRPr="00852D87">
              <w:rPr>
                <w:rFonts w:ascii="Arial" w:hAnsi="Arial" w:cs="Arial"/>
                <w:sz w:val="22"/>
                <w:szCs w:val="22"/>
                <w:lang w:val="es-ES"/>
              </w:rPr>
              <w:t>TOSHIBA</w:t>
            </w:r>
          </w:p>
        </w:tc>
        <w:tc>
          <w:tcPr>
            <w:tcW w:w="2340" w:type="dxa"/>
            <w:vAlign w:val="center"/>
          </w:tcPr>
          <w:p w14:paraId="6048E836" w14:textId="221D6EC3" w:rsidR="00057560" w:rsidRPr="00852D87" w:rsidRDefault="00884410" w:rsidP="00852D87">
            <w:pPr>
              <w:adjustRightInd w:val="0"/>
              <w:snapToGrid w:val="0"/>
              <w:rPr>
                <w:rFonts w:ascii="Arial" w:hAnsi="Arial" w:cs="Arial"/>
                <w:sz w:val="22"/>
                <w:szCs w:val="22"/>
              </w:rPr>
            </w:pPr>
            <w:r w:rsidRPr="00852D87">
              <w:rPr>
                <w:rFonts w:ascii="Arial" w:hAnsi="Arial" w:cs="Arial"/>
                <w:sz w:val="22"/>
                <w:szCs w:val="22"/>
                <w:lang w:val="es-ES"/>
              </w:rPr>
              <w:t>Titan</w:t>
            </w:r>
          </w:p>
        </w:tc>
        <w:tc>
          <w:tcPr>
            <w:tcW w:w="1350" w:type="dxa"/>
            <w:vAlign w:val="center"/>
          </w:tcPr>
          <w:p w14:paraId="68014A2A" w14:textId="1F1D04E2" w:rsidR="00057560" w:rsidRPr="00852D87" w:rsidRDefault="00CC2C39" w:rsidP="00852D87">
            <w:pPr>
              <w:adjustRightInd w:val="0"/>
              <w:snapToGrid w:val="0"/>
              <w:rPr>
                <w:rFonts w:ascii="Arial" w:hAnsi="Arial" w:cs="Arial"/>
                <w:sz w:val="22"/>
                <w:szCs w:val="22"/>
              </w:rPr>
            </w:pPr>
            <w:r w:rsidRPr="00852D87">
              <w:rPr>
                <w:rFonts w:ascii="Arial" w:hAnsi="Arial" w:cs="Arial"/>
                <w:sz w:val="22"/>
                <w:szCs w:val="22"/>
              </w:rPr>
              <w:t>1</w:t>
            </w:r>
          </w:p>
        </w:tc>
        <w:tc>
          <w:tcPr>
            <w:tcW w:w="2160" w:type="dxa"/>
            <w:vAlign w:val="center"/>
          </w:tcPr>
          <w:p w14:paraId="14871257" w14:textId="0952AF8B" w:rsidR="00057560" w:rsidRPr="00852D87" w:rsidRDefault="004E6BD7" w:rsidP="00852D87">
            <w:pPr>
              <w:keepNext/>
              <w:adjustRightInd w:val="0"/>
              <w:snapToGrid w:val="0"/>
              <w:rPr>
                <w:rFonts w:ascii="Arial" w:hAnsi="Arial" w:cs="Arial"/>
                <w:sz w:val="22"/>
                <w:szCs w:val="22"/>
              </w:rPr>
            </w:pPr>
            <w:r w:rsidRPr="00852D87">
              <w:rPr>
                <w:rFonts w:ascii="Arial" w:hAnsi="Arial" w:cs="Arial"/>
                <w:sz w:val="22"/>
                <w:szCs w:val="22"/>
              </w:rPr>
              <w:t>0.42</w:t>
            </w:r>
          </w:p>
        </w:tc>
      </w:tr>
    </w:tbl>
    <w:p w14:paraId="7DAEA092" w14:textId="7061CB72" w:rsidR="00DB7D90" w:rsidRPr="00852D87" w:rsidDel="006C6482" w:rsidRDefault="00DB7D90" w:rsidP="00852D87">
      <w:pPr>
        <w:pStyle w:val="Caption"/>
        <w:spacing w:after="0"/>
        <w:jc w:val="both"/>
        <w:rPr>
          <w:rFonts w:ascii="Arial" w:hAnsi="Arial" w:cs="Arial"/>
          <w:sz w:val="22"/>
          <w:szCs w:val="22"/>
        </w:rPr>
      </w:pPr>
    </w:p>
    <w:p w14:paraId="623352D8" w14:textId="77777777" w:rsidR="00C82BC6" w:rsidRDefault="00C82BC6" w:rsidP="007D1E40">
      <w:pPr>
        <w:jc w:val="both"/>
        <w:rPr>
          <w:rFonts w:ascii="Arial" w:hAnsi="Arial" w:cs="Arial"/>
          <w:sz w:val="22"/>
          <w:szCs w:val="22"/>
        </w:rPr>
      </w:pPr>
    </w:p>
    <w:p w14:paraId="608835E2" w14:textId="77777777" w:rsidR="00C82BC6" w:rsidRDefault="00C82BC6" w:rsidP="007D1E40">
      <w:pPr>
        <w:jc w:val="both"/>
        <w:rPr>
          <w:rFonts w:ascii="Arial" w:hAnsi="Arial" w:cs="Arial"/>
          <w:sz w:val="22"/>
          <w:szCs w:val="22"/>
        </w:rPr>
      </w:pPr>
    </w:p>
    <w:p w14:paraId="56C9B783" w14:textId="0247307C" w:rsidR="007D1E40" w:rsidRPr="00C82BC6" w:rsidRDefault="007D1E40" w:rsidP="00D72ED7">
      <w:pPr>
        <w:spacing w:line="360" w:lineRule="auto"/>
        <w:jc w:val="both"/>
        <w:rPr>
          <w:rFonts w:ascii="Arial" w:hAnsi="Arial" w:cs="Arial"/>
          <w:sz w:val="22"/>
          <w:szCs w:val="22"/>
        </w:rPr>
      </w:pPr>
      <w:r w:rsidRPr="00D72ED7">
        <w:rPr>
          <w:rFonts w:ascii="Arial" w:hAnsi="Arial" w:cs="Arial"/>
          <w:b/>
          <w:bCs/>
          <w:sz w:val="22"/>
          <w:szCs w:val="22"/>
        </w:rPr>
        <w:t xml:space="preserve">Table </w:t>
      </w:r>
      <w:r w:rsidR="00C82BC6" w:rsidRPr="00D72ED7">
        <w:rPr>
          <w:rFonts w:ascii="Arial" w:hAnsi="Arial" w:cs="Arial"/>
          <w:b/>
          <w:bCs/>
          <w:sz w:val="22"/>
          <w:szCs w:val="22"/>
        </w:rPr>
        <w:t>2</w:t>
      </w:r>
      <w:r w:rsidRPr="00D72ED7">
        <w:rPr>
          <w:rFonts w:ascii="Arial" w:hAnsi="Arial" w:cs="Arial"/>
          <w:b/>
          <w:bCs/>
          <w:sz w:val="22"/>
          <w:szCs w:val="22"/>
        </w:rPr>
        <w:t>.</w:t>
      </w:r>
      <w:r w:rsidRPr="00C82BC6">
        <w:rPr>
          <w:rFonts w:ascii="Arial" w:hAnsi="Arial" w:cs="Arial"/>
          <w:sz w:val="22"/>
          <w:szCs w:val="22"/>
        </w:rPr>
        <w:t xml:space="preserve"> P-value comparison of</w:t>
      </w:r>
      <w:r w:rsidR="004145F8">
        <w:rPr>
          <w:rFonts w:ascii="Arial" w:hAnsi="Arial" w:cs="Arial"/>
          <w:sz w:val="22"/>
          <w:szCs w:val="22"/>
        </w:rPr>
        <w:t xml:space="preserve"> the pipeline</w:t>
      </w:r>
      <w:r w:rsidR="000562E7">
        <w:rPr>
          <w:rFonts w:ascii="Arial" w:hAnsi="Arial" w:cs="Arial"/>
          <w:sz w:val="22"/>
          <w:szCs w:val="22"/>
        </w:rPr>
        <w:t>, with individual subtype classifiers trained with 3 different approaches</w:t>
      </w:r>
      <w:r w:rsidR="008F51BD">
        <w:rPr>
          <w:rFonts w:ascii="Arial" w:hAnsi="Arial" w:cs="Arial"/>
          <w:sz w:val="22"/>
          <w:szCs w:val="22"/>
        </w:rPr>
        <w:t xml:space="preserve"> followed by the consensus logic</w:t>
      </w:r>
      <w:r w:rsidRPr="00C82BC6">
        <w:rPr>
          <w:rFonts w:ascii="Arial" w:hAnsi="Arial" w:cs="Arial"/>
          <w:sz w:val="22"/>
          <w:szCs w:val="22"/>
        </w:rPr>
        <w:t>.</w:t>
      </w:r>
      <w:r w:rsidR="00876986">
        <w:rPr>
          <w:rFonts w:ascii="Arial" w:hAnsi="Arial" w:cs="Arial"/>
          <w:sz w:val="22"/>
          <w:szCs w:val="22"/>
        </w:rPr>
        <w:t xml:space="preserve"> The comparison is performed with respect to </w:t>
      </w:r>
      <w:proofErr w:type="spellStart"/>
      <w:r w:rsidR="00876986">
        <w:rPr>
          <w:rFonts w:ascii="Arial" w:hAnsi="Arial" w:cs="Arial"/>
          <w:sz w:val="22"/>
          <w:szCs w:val="22"/>
        </w:rPr>
        <w:t>TransferX</w:t>
      </w:r>
      <w:proofErr w:type="spellEnd"/>
      <w:r w:rsidR="00876986">
        <w:rPr>
          <w:rFonts w:ascii="Arial" w:hAnsi="Arial" w:cs="Arial"/>
          <w:sz w:val="22"/>
          <w:szCs w:val="22"/>
        </w:rPr>
        <w:t>.</w:t>
      </w:r>
    </w:p>
    <w:tbl>
      <w:tblPr>
        <w:tblStyle w:val="TableGrid"/>
        <w:tblpPr w:leftFromText="180" w:rightFromText="180" w:vertAnchor="text" w:horzAnchor="margin" w:tblpXSpec="center" w:tblpY="294"/>
        <w:tblW w:w="9305" w:type="dxa"/>
        <w:tblLook w:val="04A0" w:firstRow="1" w:lastRow="0" w:firstColumn="1" w:lastColumn="0" w:noHBand="0" w:noVBand="1"/>
      </w:tblPr>
      <w:tblGrid>
        <w:gridCol w:w="1525"/>
        <w:gridCol w:w="2700"/>
        <w:gridCol w:w="2520"/>
        <w:gridCol w:w="2560"/>
      </w:tblGrid>
      <w:tr w:rsidR="007D1E40" w:rsidRPr="009E3639" w14:paraId="2754BC84" w14:textId="77777777" w:rsidTr="00D72ED7">
        <w:trPr>
          <w:trHeight w:val="576"/>
        </w:trPr>
        <w:tc>
          <w:tcPr>
            <w:tcW w:w="1525" w:type="dxa"/>
            <w:shd w:val="clear" w:color="auto" w:fill="C9C9C9" w:themeFill="accent3" w:themeFillTint="99"/>
            <w:vAlign w:val="center"/>
          </w:tcPr>
          <w:p w14:paraId="1391F7DB" w14:textId="77777777" w:rsidR="007D1E40" w:rsidRPr="009E3639" w:rsidRDefault="007D1E40">
            <w:pPr>
              <w:spacing w:line="360" w:lineRule="auto"/>
              <w:rPr>
                <w:rFonts w:ascii="Arial" w:hAnsi="Arial" w:cs="Arial"/>
                <w:b/>
                <w:sz w:val="22"/>
                <w:szCs w:val="22"/>
              </w:rPr>
            </w:pPr>
          </w:p>
        </w:tc>
        <w:tc>
          <w:tcPr>
            <w:tcW w:w="2700" w:type="dxa"/>
            <w:shd w:val="clear" w:color="auto" w:fill="C9C9C9" w:themeFill="accent3" w:themeFillTint="99"/>
            <w:vAlign w:val="center"/>
          </w:tcPr>
          <w:p w14:paraId="61DE492D" w14:textId="77777777" w:rsidR="007D1E40" w:rsidRPr="009E3639" w:rsidRDefault="007D1E40">
            <w:pPr>
              <w:spacing w:line="360" w:lineRule="auto"/>
              <w:rPr>
                <w:rFonts w:ascii="Arial" w:hAnsi="Arial" w:cs="Arial"/>
                <w:b/>
                <w:sz w:val="22"/>
                <w:szCs w:val="22"/>
              </w:rPr>
            </w:pPr>
            <w:r>
              <w:rPr>
                <w:rFonts w:ascii="Arial" w:hAnsi="Arial" w:cs="Arial"/>
                <w:b/>
                <w:sz w:val="22"/>
                <w:szCs w:val="22"/>
              </w:rPr>
              <w:t>BRAF Status</w:t>
            </w:r>
          </w:p>
        </w:tc>
        <w:tc>
          <w:tcPr>
            <w:tcW w:w="2520" w:type="dxa"/>
            <w:shd w:val="clear" w:color="auto" w:fill="C9C9C9" w:themeFill="accent3" w:themeFillTint="99"/>
            <w:vAlign w:val="center"/>
          </w:tcPr>
          <w:p w14:paraId="27AA1B2A" w14:textId="77777777" w:rsidR="007D1E40" w:rsidRPr="009E3639" w:rsidRDefault="007D1E40">
            <w:pPr>
              <w:spacing w:line="360" w:lineRule="auto"/>
              <w:rPr>
                <w:rFonts w:ascii="Arial" w:hAnsi="Arial" w:cs="Arial"/>
                <w:b/>
                <w:sz w:val="22"/>
                <w:szCs w:val="22"/>
              </w:rPr>
            </w:pPr>
            <w:r w:rsidRPr="009E3639">
              <w:rPr>
                <w:rFonts w:ascii="Arial" w:hAnsi="Arial" w:cs="Arial"/>
                <w:b/>
                <w:sz w:val="22"/>
                <w:szCs w:val="22"/>
              </w:rPr>
              <w:t>Scratch</w:t>
            </w:r>
          </w:p>
        </w:tc>
        <w:tc>
          <w:tcPr>
            <w:tcW w:w="2560" w:type="dxa"/>
            <w:shd w:val="clear" w:color="auto" w:fill="C9C9C9" w:themeFill="accent3" w:themeFillTint="99"/>
            <w:vAlign w:val="center"/>
          </w:tcPr>
          <w:p w14:paraId="43E0EF9A" w14:textId="77777777" w:rsidR="007D1E40" w:rsidRPr="009E3639" w:rsidRDefault="007D1E40">
            <w:pPr>
              <w:spacing w:line="360" w:lineRule="auto"/>
              <w:rPr>
                <w:rFonts w:ascii="Arial" w:hAnsi="Arial" w:cs="Arial"/>
                <w:b/>
                <w:sz w:val="22"/>
                <w:szCs w:val="22"/>
              </w:rPr>
            </w:pPr>
            <w:proofErr w:type="spellStart"/>
            <w:r w:rsidRPr="009E3639">
              <w:rPr>
                <w:rFonts w:ascii="Arial" w:hAnsi="Arial" w:cs="Arial"/>
                <w:b/>
                <w:sz w:val="22"/>
                <w:szCs w:val="22"/>
              </w:rPr>
              <w:t>RadImageNet</w:t>
            </w:r>
            <w:proofErr w:type="spellEnd"/>
          </w:p>
        </w:tc>
      </w:tr>
      <w:tr w:rsidR="007D1E40" w:rsidRPr="009E3639" w14:paraId="3AD1CCF6" w14:textId="77777777" w:rsidTr="00D72ED7">
        <w:trPr>
          <w:trHeight w:val="432"/>
        </w:trPr>
        <w:tc>
          <w:tcPr>
            <w:tcW w:w="1525" w:type="dxa"/>
            <w:vMerge w:val="restart"/>
            <w:vAlign w:val="center"/>
          </w:tcPr>
          <w:p w14:paraId="78D0D80F" w14:textId="77777777" w:rsidR="007D1E40" w:rsidRDefault="007D1E40">
            <w:pPr>
              <w:spacing w:line="360" w:lineRule="auto"/>
              <w:rPr>
                <w:rFonts w:ascii="Arial" w:hAnsi="Arial" w:cs="Arial"/>
                <w:bCs/>
                <w:sz w:val="22"/>
                <w:szCs w:val="22"/>
              </w:rPr>
            </w:pPr>
            <w:r w:rsidRPr="00AC7DC4">
              <w:rPr>
                <w:rFonts w:ascii="Arial" w:hAnsi="Arial" w:cs="Arial"/>
                <w:bCs/>
                <w:sz w:val="22"/>
                <w:szCs w:val="22"/>
              </w:rPr>
              <w:t>Internal Validation</w:t>
            </w:r>
          </w:p>
          <w:p w14:paraId="7EFDBBEB" w14:textId="77777777" w:rsidR="007D1E40" w:rsidRPr="00AC7DC4" w:rsidRDefault="007D1E40">
            <w:pPr>
              <w:spacing w:line="360" w:lineRule="auto"/>
              <w:rPr>
                <w:rFonts w:ascii="Arial" w:hAnsi="Arial" w:cs="Arial"/>
                <w:bCs/>
                <w:sz w:val="22"/>
                <w:szCs w:val="22"/>
              </w:rPr>
            </w:pPr>
            <w:r>
              <w:rPr>
                <w:rFonts w:ascii="Arial" w:hAnsi="Arial" w:cs="Arial"/>
                <w:bCs/>
                <w:sz w:val="22"/>
                <w:szCs w:val="22"/>
              </w:rPr>
              <w:lastRenderedPageBreak/>
              <w:t>(n=59)</w:t>
            </w:r>
          </w:p>
        </w:tc>
        <w:tc>
          <w:tcPr>
            <w:tcW w:w="2700" w:type="dxa"/>
            <w:shd w:val="clear" w:color="auto" w:fill="DBDBDB" w:themeFill="accent3" w:themeFillTint="66"/>
            <w:vAlign w:val="center"/>
          </w:tcPr>
          <w:p w14:paraId="671F2BF7" w14:textId="77777777" w:rsidR="007D1E40" w:rsidRPr="00AC7DC4" w:rsidRDefault="007D1E40">
            <w:pPr>
              <w:spacing w:line="360" w:lineRule="auto"/>
              <w:rPr>
                <w:rFonts w:ascii="Arial" w:hAnsi="Arial" w:cs="Arial"/>
                <w:bCs/>
                <w:sz w:val="22"/>
                <w:szCs w:val="22"/>
              </w:rPr>
            </w:pPr>
            <w:r w:rsidRPr="00AC7DC4">
              <w:rPr>
                <w:rFonts w:ascii="Arial" w:hAnsi="Arial" w:cs="Arial"/>
                <w:bCs/>
                <w:sz w:val="22"/>
                <w:szCs w:val="22"/>
              </w:rPr>
              <w:lastRenderedPageBreak/>
              <w:t>Wild-</w:t>
            </w:r>
            <w:r>
              <w:rPr>
                <w:rFonts w:ascii="Arial" w:hAnsi="Arial" w:cs="Arial"/>
                <w:bCs/>
                <w:sz w:val="22"/>
                <w:szCs w:val="22"/>
              </w:rPr>
              <w:t>T</w:t>
            </w:r>
            <w:r w:rsidRPr="00AC7DC4">
              <w:rPr>
                <w:rFonts w:ascii="Arial" w:hAnsi="Arial" w:cs="Arial"/>
                <w:bCs/>
                <w:sz w:val="22"/>
                <w:szCs w:val="22"/>
              </w:rPr>
              <w:t xml:space="preserve">ype </w:t>
            </w:r>
          </w:p>
        </w:tc>
        <w:tc>
          <w:tcPr>
            <w:tcW w:w="2520" w:type="dxa"/>
            <w:shd w:val="clear" w:color="auto" w:fill="DBDBDB" w:themeFill="accent3" w:themeFillTint="66"/>
            <w:vAlign w:val="center"/>
          </w:tcPr>
          <w:p w14:paraId="31E69DD7" w14:textId="012FEEE6"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0.0</w:t>
            </w:r>
            <w:r w:rsidR="005747EE">
              <w:rPr>
                <w:rFonts w:ascii="Arial" w:hAnsi="Arial" w:cs="Arial"/>
                <w:bCs/>
                <w:sz w:val="22"/>
                <w:szCs w:val="22"/>
              </w:rPr>
              <w:t>4</w:t>
            </w:r>
          </w:p>
        </w:tc>
        <w:tc>
          <w:tcPr>
            <w:tcW w:w="2560" w:type="dxa"/>
            <w:shd w:val="clear" w:color="auto" w:fill="DBDBDB" w:themeFill="accent3" w:themeFillTint="66"/>
            <w:vAlign w:val="center"/>
          </w:tcPr>
          <w:p w14:paraId="7742054A" w14:textId="03AA78F6"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w:t>
            </w:r>
            <w:r w:rsidR="0031253C">
              <w:rPr>
                <w:rFonts w:ascii="Arial" w:hAnsi="Arial" w:cs="Arial"/>
                <w:bCs/>
                <w:sz w:val="22"/>
                <w:szCs w:val="22"/>
              </w:rPr>
              <w:t>87</w:t>
            </w:r>
          </w:p>
        </w:tc>
      </w:tr>
      <w:tr w:rsidR="007D1E40" w:rsidRPr="009E3639" w14:paraId="731A349B" w14:textId="77777777" w:rsidTr="00D72ED7">
        <w:trPr>
          <w:trHeight w:val="432"/>
        </w:trPr>
        <w:tc>
          <w:tcPr>
            <w:tcW w:w="1525" w:type="dxa"/>
            <w:vMerge/>
            <w:vAlign w:val="center"/>
          </w:tcPr>
          <w:p w14:paraId="1DB0D48F" w14:textId="77777777" w:rsidR="007D1E40" w:rsidRPr="00AC7DC4" w:rsidRDefault="007D1E40">
            <w:pPr>
              <w:spacing w:line="360" w:lineRule="auto"/>
              <w:rPr>
                <w:rFonts w:ascii="Arial" w:hAnsi="Arial" w:cs="Arial"/>
                <w:bCs/>
                <w:sz w:val="22"/>
                <w:szCs w:val="22"/>
              </w:rPr>
            </w:pPr>
          </w:p>
        </w:tc>
        <w:tc>
          <w:tcPr>
            <w:tcW w:w="2700" w:type="dxa"/>
            <w:vAlign w:val="center"/>
          </w:tcPr>
          <w:p w14:paraId="23D7279A" w14:textId="77777777" w:rsidR="007D1E40" w:rsidRPr="00AC7DC4" w:rsidRDefault="007D1E40">
            <w:pPr>
              <w:spacing w:line="360" w:lineRule="auto"/>
              <w:rPr>
                <w:rFonts w:ascii="Arial" w:hAnsi="Arial" w:cs="Arial"/>
                <w:bCs/>
                <w:sz w:val="22"/>
                <w:szCs w:val="22"/>
              </w:rPr>
            </w:pPr>
            <w:r>
              <w:rPr>
                <w:rFonts w:ascii="Arial" w:hAnsi="Arial" w:cs="Arial"/>
                <w:bCs/>
                <w:sz w:val="22"/>
                <w:szCs w:val="22"/>
              </w:rPr>
              <w:t xml:space="preserve">BRAF </w:t>
            </w:r>
            <w:r w:rsidRPr="00AC7DC4">
              <w:rPr>
                <w:rFonts w:ascii="Arial" w:hAnsi="Arial" w:cs="Arial"/>
                <w:bCs/>
                <w:sz w:val="22"/>
                <w:szCs w:val="22"/>
              </w:rPr>
              <w:t xml:space="preserve">Fusion </w:t>
            </w:r>
          </w:p>
        </w:tc>
        <w:tc>
          <w:tcPr>
            <w:tcW w:w="2520" w:type="dxa"/>
            <w:vAlign w:val="center"/>
          </w:tcPr>
          <w:p w14:paraId="1016F486" w14:textId="0648D210"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0.0</w:t>
            </w:r>
            <w:r w:rsidR="004D17C2">
              <w:rPr>
                <w:rFonts w:ascii="Arial" w:hAnsi="Arial" w:cs="Arial"/>
                <w:bCs/>
                <w:sz w:val="22"/>
                <w:szCs w:val="22"/>
              </w:rPr>
              <w:t>02</w:t>
            </w:r>
          </w:p>
        </w:tc>
        <w:tc>
          <w:tcPr>
            <w:tcW w:w="2560" w:type="dxa"/>
            <w:vAlign w:val="center"/>
          </w:tcPr>
          <w:p w14:paraId="5BAF6749" w14:textId="19DDDE87"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w:t>
            </w:r>
            <w:r w:rsidR="00C739FE">
              <w:rPr>
                <w:rFonts w:ascii="Arial" w:hAnsi="Arial" w:cs="Arial"/>
                <w:bCs/>
                <w:sz w:val="22"/>
                <w:szCs w:val="22"/>
              </w:rPr>
              <w:t>3</w:t>
            </w:r>
            <w:r w:rsidR="000C76C6">
              <w:rPr>
                <w:rFonts w:ascii="Arial" w:hAnsi="Arial" w:cs="Arial"/>
                <w:bCs/>
                <w:sz w:val="22"/>
                <w:szCs w:val="22"/>
              </w:rPr>
              <w:t>5</w:t>
            </w:r>
          </w:p>
        </w:tc>
      </w:tr>
      <w:tr w:rsidR="007D1E40" w:rsidRPr="009E3639" w14:paraId="78584E1C" w14:textId="77777777" w:rsidTr="00D72ED7">
        <w:trPr>
          <w:trHeight w:val="432"/>
        </w:trPr>
        <w:tc>
          <w:tcPr>
            <w:tcW w:w="1525" w:type="dxa"/>
            <w:vMerge/>
            <w:vAlign w:val="center"/>
          </w:tcPr>
          <w:p w14:paraId="4F611D63" w14:textId="77777777" w:rsidR="007D1E40" w:rsidRPr="00AC7DC4" w:rsidRDefault="007D1E40">
            <w:pPr>
              <w:spacing w:line="360" w:lineRule="auto"/>
              <w:rPr>
                <w:rFonts w:ascii="Arial" w:hAnsi="Arial" w:cs="Arial"/>
                <w:bCs/>
                <w:sz w:val="22"/>
                <w:szCs w:val="22"/>
              </w:rPr>
            </w:pPr>
          </w:p>
        </w:tc>
        <w:tc>
          <w:tcPr>
            <w:tcW w:w="2700" w:type="dxa"/>
            <w:shd w:val="clear" w:color="auto" w:fill="DBDBDB" w:themeFill="accent3" w:themeFillTint="66"/>
            <w:vAlign w:val="center"/>
          </w:tcPr>
          <w:p w14:paraId="5BB13B33" w14:textId="77777777" w:rsidR="007D1E40" w:rsidRPr="00AC7DC4" w:rsidRDefault="007D1E40">
            <w:pPr>
              <w:spacing w:line="360" w:lineRule="auto"/>
              <w:rPr>
                <w:rFonts w:ascii="Arial" w:hAnsi="Arial" w:cs="Arial"/>
                <w:bCs/>
                <w:sz w:val="22"/>
                <w:szCs w:val="22"/>
              </w:rPr>
            </w:pPr>
            <w:r>
              <w:rPr>
                <w:rFonts w:ascii="Arial" w:hAnsi="Arial" w:cs="Arial"/>
                <w:bCs/>
                <w:sz w:val="22"/>
                <w:szCs w:val="22"/>
              </w:rPr>
              <w:t xml:space="preserve">BRAF </w:t>
            </w:r>
            <w:r w:rsidRPr="00AC7DC4">
              <w:rPr>
                <w:rFonts w:ascii="Arial" w:hAnsi="Arial" w:cs="Arial"/>
                <w:bCs/>
                <w:sz w:val="22"/>
                <w:szCs w:val="22"/>
              </w:rPr>
              <w:t xml:space="preserve">V600E </w:t>
            </w:r>
          </w:p>
        </w:tc>
        <w:tc>
          <w:tcPr>
            <w:tcW w:w="2520" w:type="dxa"/>
            <w:shd w:val="clear" w:color="auto" w:fill="DBDBDB" w:themeFill="accent3" w:themeFillTint="66"/>
            <w:vAlign w:val="center"/>
          </w:tcPr>
          <w:p w14:paraId="3939045F" w14:textId="32BBB101"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0.00</w:t>
            </w:r>
            <w:r w:rsidR="009B7FCB">
              <w:rPr>
                <w:rFonts w:ascii="Arial" w:hAnsi="Arial" w:cs="Arial"/>
                <w:bCs/>
                <w:sz w:val="22"/>
                <w:szCs w:val="22"/>
              </w:rPr>
              <w:t>3</w:t>
            </w:r>
          </w:p>
        </w:tc>
        <w:tc>
          <w:tcPr>
            <w:tcW w:w="2560" w:type="dxa"/>
            <w:shd w:val="clear" w:color="auto" w:fill="DBDBDB" w:themeFill="accent3" w:themeFillTint="66"/>
            <w:vAlign w:val="center"/>
          </w:tcPr>
          <w:p w14:paraId="5B69791E" w14:textId="63320959"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0.0</w:t>
            </w:r>
            <w:r w:rsidR="00402238">
              <w:rPr>
                <w:rFonts w:ascii="Arial" w:hAnsi="Arial" w:cs="Arial"/>
                <w:bCs/>
                <w:sz w:val="22"/>
                <w:szCs w:val="22"/>
              </w:rPr>
              <w:t>4</w:t>
            </w:r>
          </w:p>
        </w:tc>
      </w:tr>
      <w:tr w:rsidR="007D1E40" w:rsidRPr="009E3639" w14:paraId="1C22180D" w14:textId="77777777" w:rsidTr="00D72ED7">
        <w:trPr>
          <w:trHeight w:val="432"/>
        </w:trPr>
        <w:tc>
          <w:tcPr>
            <w:tcW w:w="1525" w:type="dxa"/>
            <w:vMerge w:val="restart"/>
            <w:vAlign w:val="center"/>
          </w:tcPr>
          <w:p w14:paraId="6EB97CAF" w14:textId="77777777" w:rsidR="007D1E40" w:rsidRDefault="007D1E40">
            <w:pPr>
              <w:spacing w:line="360" w:lineRule="auto"/>
              <w:rPr>
                <w:rFonts w:ascii="Arial" w:hAnsi="Arial" w:cs="Arial"/>
                <w:bCs/>
                <w:sz w:val="22"/>
                <w:szCs w:val="22"/>
              </w:rPr>
            </w:pPr>
            <w:r w:rsidRPr="00AC7DC4">
              <w:rPr>
                <w:rFonts w:ascii="Arial" w:hAnsi="Arial" w:cs="Arial"/>
                <w:bCs/>
                <w:sz w:val="22"/>
                <w:szCs w:val="22"/>
              </w:rPr>
              <w:t>External Validation</w:t>
            </w:r>
          </w:p>
          <w:p w14:paraId="5CF130CC" w14:textId="77777777" w:rsidR="007D1E40" w:rsidRPr="00AC7DC4" w:rsidRDefault="007D1E40">
            <w:pPr>
              <w:spacing w:line="360" w:lineRule="auto"/>
              <w:rPr>
                <w:rFonts w:ascii="Arial" w:hAnsi="Arial" w:cs="Arial"/>
                <w:bCs/>
                <w:sz w:val="22"/>
                <w:szCs w:val="22"/>
              </w:rPr>
            </w:pPr>
            <w:r>
              <w:rPr>
                <w:rFonts w:ascii="Arial" w:hAnsi="Arial" w:cs="Arial"/>
                <w:bCs/>
                <w:sz w:val="22"/>
                <w:szCs w:val="22"/>
              </w:rPr>
              <w:t>(n=112)</w:t>
            </w:r>
          </w:p>
        </w:tc>
        <w:tc>
          <w:tcPr>
            <w:tcW w:w="2700" w:type="dxa"/>
            <w:vAlign w:val="center"/>
          </w:tcPr>
          <w:p w14:paraId="2BE9D941" w14:textId="77777777" w:rsidR="007D1E40" w:rsidRPr="00AC7DC4" w:rsidRDefault="007D1E40">
            <w:pPr>
              <w:spacing w:line="360" w:lineRule="auto"/>
              <w:rPr>
                <w:rFonts w:ascii="Arial" w:hAnsi="Arial" w:cs="Arial"/>
                <w:bCs/>
                <w:sz w:val="22"/>
                <w:szCs w:val="22"/>
              </w:rPr>
            </w:pPr>
            <w:r w:rsidRPr="00AC7DC4">
              <w:rPr>
                <w:rFonts w:ascii="Arial" w:hAnsi="Arial" w:cs="Arial"/>
                <w:bCs/>
                <w:sz w:val="22"/>
                <w:szCs w:val="22"/>
              </w:rPr>
              <w:t>Wild-</w:t>
            </w:r>
            <w:r>
              <w:rPr>
                <w:rFonts w:ascii="Arial" w:hAnsi="Arial" w:cs="Arial"/>
                <w:bCs/>
                <w:sz w:val="22"/>
                <w:szCs w:val="22"/>
              </w:rPr>
              <w:t>T</w:t>
            </w:r>
            <w:r w:rsidRPr="00AC7DC4">
              <w:rPr>
                <w:rFonts w:ascii="Arial" w:hAnsi="Arial" w:cs="Arial"/>
                <w:bCs/>
                <w:sz w:val="22"/>
                <w:szCs w:val="22"/>
              </w:rPr>
              <w:t xml:space="preserve">ype </w:t>
            </w:r>
          </w:p>
        </w:tc>
        <w:tc>
          <w:tcPr>
            <w:tcW w:w="2520" w:type="dxa"/>
            <w:vAlign w:val="center"/>
          </w:tcPr>
          <w:p w14:paraId="45404F9B" w14:textId="632AEE33"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0.0</w:t>
            </w:r>
            <w:r w:rsidR="005747EE">
              <w:rPr>
                <w:rFonts w:ascii="Arial" w:hAnsi="Arial" w:cs="Arial"/>
                <w:bCs/>
                <w:sz w:val="22"/>
                <w:szCs w:val="22"/>
              </w:rPr>
              <w:t>0</w:t>
            </w:r>
            <w:r w:rsidR="005730BF">
              <w:rPr>
                <w:rFonts w:ascii="Arial" w:hAnsi="Arial" w:cs="Arial"/>
                <w:bCs/>
                <w:sz w:val="22"/>
                <w:szCs w:val="22"/>
              </w:rPr>
              <w:t>5</w:t>
            </w:r>
          </w:p>
        </w:tc>
        <w:tc>
          <w:tcPr>
            <w:tcW w:w="2560" w:type="dxa"/>
            <w:vAlign w:val="center"/>
          </w:tcPr>
          <w:p w14:paraId="4F3AC19A" w14:textId="5F5D52D6"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0.0</w:t>
            </w:r>
            <w:r w:rsidR="000C76C6">
              <w:rPr>
                <w:rFonts w:ascii="Arial" w:hAnsi="Arial" w:cs="Arial"/>
                <w:bCs/>
                <w:sz w:val="22"/>
                <w:szCs w:val="22"/>
              </w:rPr>
              <w:t>2</w:t>
            </w:r>
          </w:p>
        </w:tc>
      </w:tr>
      <w:tr w:rsidR="007D1E40" w:rsidRPr="009E3639" w14:paraId="551DCF87" w14:textId="77777777" w:rsidTr="00D72ED7">
        <w:trPr>
          <w:trHeight w:val="432"/>
        </w:trPr>
        <w:tc>
          <w:tcPr>
            <w:tcW w:w="1525" w:type="dxa"/>
            <w:vMerge/>
            <w:vAlign w:val="center"/>
          </w:tcPr>
          <w:p w14:paraId="63015BCD" w14:textId="77777777" w:rsidR="007D1E40" w:rsidRPr="00AC7DC4" w:rsidRDefault="007D1E40">
            <w:pPr>
              <w:spacing w:line="360" w:lineRule="auto"/>
              <w:rPr>
                <w:rFonts w:ascii="Arial" w:hAnsi="Arial" w:cs="Arial"/>
                <w:bCs/>
                <w:sz w:val="22"/>
                <w:szCs w:val="22"/>
              </w:rPr>
            </w:pPr>
          </w:p>
        </w:tc>
        <w:tc>
          <w:tcPr>
            <w:tcW w:w="2700" w:type="dxa"/>
            <w:shd w:val="clear" w:color="auto" w:fill="DBDBDB" w:themeFill="accent3" w:themeFillTint="66"/>
            <w:vAlign w:val="center"/>
          </w:tcPr>
          <w:p w14:paraId="462BA056" w14:textId="77777777" w:rsidR="007D1E40" w:rsidRPr="00AC7DC4" w:rsidRDefault="007D1E40">
            <w:pPr>
              <w:spacing w:line="360" w:lineRule="auto"/>
              <w:rPr>
                <w:rFonts w:ascii="Arial" w:hAnsi="Arial" w:cs="Arial"/>
                <w:bCs/>
                <w:sz w:val="22"/>
                <w:szCs w:val="22"/>
              </w:rPr>
            </w:pPr>
            <w:r>
              <w:rPr>
                <w:rFonts w:ascii="Arial" w:hAnsi="Arial" w:cs="Arial"/>
                <w:bCs/>
                <w:sz w:val="22"/>
                <w:szCs w:val="22"/>
              </w:rPr>
              <w:t xml:space="preserve">BRAF </w:t>
            </w:r>
            <w:r w:rsidRPr="00AC7DC4">
              <w:rPr>
                <w:rFonts w:ascii="Arial" w:hAnsi="Arial" w:cs="Arial"/>
                <w:bCs/>
                <w:sz w:val="22"/>
                <w:szCs w:val="22"/>
              </w:rPr>
              <w:t xml:space="preserve">Fusion </w:t>
            </w:r>
          </w:p>
        </w:tc>
        <w:tc>
          <w:tcPr>
            <w:tcW w:w="2520" w:type="dxa"/>
            <w:shd w:val="clear" w:color="auto" w:fill="DBDBDB" w:themeFill="accent3" w:themeFillTint="66"/>
            <w:vAlign w:val="center"/>
          </w:tcPr>
          <w:p w14:paraId="12B2ED6B" w14:textId="5F2CCCB5"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0.00</w:t>
            </w:r>
            <w:r w:rsidR="004D17C2">
              <w:rPr>
                <w:rFonts w:ascii="Arial" w:hAnsi="Arial" w:cs="Arial"/>
                <w:bCs/>
                <w:sz w:val="22"/>
                <w:szCs w:val="22"/>
              </w:rPr>
              <w:t>5</w:t>
            </w:r>
          </w:p>
        </w:tc>
        <w:tc>
          <w:tcPr>
            <w:tcW w:w="2560" w:type="dxa"/>
            <w:shd w:val="clear" w:color="auto" w:fill="DBDBDB" w:themeFill="accent3" w:themeFillTint="66"/>
            <w:vAlign w:val="center"/>
          </w:tcPr>
          <w:p w14:paraId="754AE41B" w14:textId="54D9A091"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w:t>
            </w:r>
            <w:r w:rsidR="000C76C6">
              <w:rPr>
                <w:rFonts w:ascii="Arial" w:hAnsi="Arial" w:cs="Arial"/>
                <w:bCs/>
                <w:sz w:val="22"/>
                <w:szCs w:val="22"/>
              </w:rPr>
              <w:t>66</w:t>
            </w:r>
          </w:p>
        </w:tc>
      </w:tr>
      <w:tr w:rsidR="007D1E40" w:rsidRPr="009E3639" w14:paraId="4ADCB784" w14:textId="77777777" w:rsidTr="00D72ED7">
        <w:trPr>
          <w:trHeight w:val="432"/>
        </w:trPr>
        <w:tc>
          <w:tcPr>
            <w:tcW w:w="1525" w:type="dxa"/>
            <w:vMerge/>
            <w:vAlign w:val="center"/>
          </w:tcPr>
          <w:p w14:paraId="73AF4149" w14:textId="77777777" w:rsidR="007D1E40" w:rsidRPr="00AC7DC4" w:rsidRDefault="007D1E40">
            <w:pPr>
              <w:spacing w:line="360" w:lineRule="auto"/>
              <w:rPr>
                <w:rFonts w:ascii="Arial" w:hAnsi="Arial" w:cs="Arial"/>
                <w:bCs/>
                <w:sz w:val="22"/>
                <w:szCs w:val="22"/>
              </w:rPr>
            </w:pPr>
          </w:p>
        </w:tc>
        <w:tc>
          <w:tcPr>
            <w:tcW w:w="2700" w:type="dxa"/>
            <w:vAlign w:val="center"/>
          </w:tcPr>
          <w:p w14:paraId="25688628" w14:textId="77777777" w:rsidR="007D1E40" w:rsidRPr="00AC7DC4" w:rsidRDefault="007D1E40">
            <w:pPr>
              <w:spacing w:line="360" w:lineRule="auto"/>
              <w:rPr>
                <w:rFonts w:ascii="Arial" w:hAnsi="Arial" w:cs="Arial"/>
                <w:bCs/>
                <w:sz w:val="22"/>
                <w:szCs w:val="22"/>
              </w:rPr>
            </w:pPr>
            <w:r>
              <w:rPr>
                <w:rFonts w:ascii="Arial" w:hAnsi="Arial" w:cs="Arial"/>
                <w:bCs/>
                <w:sz w:val="22"/>
                <w:szCs w:val="22"/>
              </w:rPr>
              <w:t xml:space="preserve">BRAF </w:t>
            </w:r>
            <w:r w:rsidRPr="00AC7DC4">
              <w:rPr>
                <w:rFonts w:ascii="Arial" w:hAnsi="Arial" w:cs="Arial"/>
                <w:bCs/>
                <w:sz w:val="22"/>
                <w:szCs w:val="22"/>
              </w:rPr>
              <w:t xml:space="preserve">V600E </w:t>
            </w:r>
          </w:p>
        </w:tc>
        <w:tc>
          <w:tcPr>
            <w:tcW w:w="2520" w:type="dxa"/>
            <w:vAlign w:val="center"/>
          </w:tcPr>
          <w:p w14:paraId="35EF7117" w14:textId="531D9275" w:rsidR="007D1E40" w:rsidRPr="00AC7DC4" w:rsidRDefault="007D1E40">
            <w:pPr>
              <w:spacing w:line="360" w:lineRule="auto"/>
              <w:rPr>
                <w:rFonts w:ascii="Arial" w:hAnsi="Arial" w:cs="Arial"/>
                <w:bCs/>
                <w:sz w:val="22"/>
                <w:szCs w:val="22"/>
              </w:rPr>
            </w:pPr>
            <w:r w:rsidRPr="00AC7DC4">
              <w:rPr>
                <w:rFonts w:ascii="Arial" w:hAnsi="Arial" w:cs="Arial"/>
                <w:bCs/>
                <w:sz w:val="22"/>
                <w:szCs w:val="22"/>
              </w:rPr>
              <w:t>0.00</w:t>
            </w:r>
            <w:r w:rsidR="009B7FCB">
              <w:rPr>
                <w:rFonts w:ascii="Arial" w:hAnsi="Arial" w:cs="Arial"/>
                <w:bCs/>
                <w:sz w:val="22"/>
                <w:szCs w:val="22"/>
              </w:rPr>
              <w:t>7</w:t>
            </w:r>
          </w:p>
        </w:tc>
        <w:tc>
          <w:tcPr>
            <w:tcW w:w="2560" w:type="dxa"/>
            <w:vAlign w:val="center"/>
          </w:tcPr>
          <w:p w14:paraId="3DD260EA" w14:textId="10D6B963" w:rsidR="007D1E40" w:rsidRPr="00AC7DC4" w:rsidRDefault="007D1E40">
            <w:pPr>
              <w:keepNext/>
              <w:spacing w:line="360" w:lineRule="auto"/>
              <w:rPr>
                <w:rFonts w:ascii="Arial" w:hAnsi="Arial" w:cs="Arial"/>
                <w:bCs/>
                <w:sz w:val="22"/>
                <w:szCs w:val="22"/>
              </w:rPr>
            </w:pPr>
            <w:r w:rsidRPr="00AC7DC4">
              <w:rPr>
                <w:rFonts w:ascii="Arial" w:hAnsi="Arial" w:cs="Arial"/>
                <w:bCs/>
                <w:sz w:val="22"/>
                <w:szCs w:val="22"/>
              </w:rPr>
              <w:t>0.0</w:t>
            </w:r>
            <w:r w:rsidR="0017331D">
              <w:rPr>
                <w:rFonts w:ascii="Arial" w:hAnsi="Arial" w:cs="Arial"/>
                <w:bCs/>
                <w:sz w:val="22"/>
                <w:szCs w:val="22"/>
              </w:rPr>
              <w:t>5</w:t>
            </w:r>
          </w:p>
        </w:tc>
      </w:tr>
    </w:tbl>
    <w:p w14:paraId="490DDCD9" w14:textId="77777777" w:rsidR="007D1E40" w:rsidRDefault="007D1E40" w:rsidP="007D1E40">
      <w:pPr>
        <w:jc w:val="both"/>
        <w:rPr>
          <w:rFonts w:ascii="Arial" w:hAnsi="Arial" w:cs="Arial"/>
          <w:sz w:val="22"/>
          <w:szCs w:val="22"/>
          <w:lang w:eastAsia="zh-CN"/>
        </w:rPr>
      </w:pPr>
    </w:p>
    <w:p w14:paraId="29C2E990" w14:textId="77777777" w:rsidR="001F5C1E" w:rsidRPr="00852D87" w:rsidRDefault="001F5C1E" w:rsidP="008B2C6A">
      <w:pPr>
        <w:jc w:val="both"/>
        <w:rPr>
          <w:rFonts w:ascii="Arial" w:hAnsi="Arial" w:cs="Arial"/>
          <w:sz w:val="22"/>
          <w:szCs w:val="22"/>
        </w:rPr>
      </w:pPr>
    </w:p>
    <w:p w14:paraId="37A1D188" w14:textId="7B6DD190" w:rsidR="00665943" w:rsidRPr="00D72ED7" w:rsidRDefault="00665943" w:rsidP="00D72ED7">
      <w:pPr>
        <w:spacing w:line="360" w:lineRule="auto"/>
        <w:jc w:val="both"/>
        <w:rPr>
          <w:rFonts w:ascii="Arial" w:hAnsi="Arial" w:cs="Arial"/>
          <w:color w:val="000000" w:themeColor="text1"/>
          <w:sz w:val="22"/>
          <w:szCs w:val="22"/>
        </w:rPr>
      </w:pPr>
      <w:r w:rsidRPr="00D72ED7">
        <w:rPr>
          <w:rFonts w:ascii="Arial" w:hAnsi="Arial" w:cs="Arial"/>
          <w:b/>
          <w:bCs/>
          <w:color w:val="000000" w:themeColor="text1"/>
          <w:sz w:val="22"/>
          <w:szCs w:val="22"/>
        </w:rPr>
        <w:t>Table 3.</w:t>
      </w:r>
      <w:r w:rsidRPr="00D72ED7">
        <w:rPr>
          <w:rFonts w:ascii="Arial" w:hAnsi="Arial" w:cs="Arial"/>
          <w:color w:val="000000" w:themeColor="text1"/>
          <w:sz w:val="22"/>
          <w:szCs w:val="22"/>
        </w:rPr>
        <w:t xml:space="preserve"> P-value comparison of</w:t>
      </w:r>
      <w:r w:rsidR="00C921B4" w:rsidRPr="00D72ED7">
        <w:rPr>
          <w:rFonts w:ascii="Arial" w:hAnsi="Arial" w:cs="Arial"/>
          <w:color w:val="000000" w:themeColor="text1"/>
          <w:sz w:val="22"/>
          <w:szCs w:val="22"/>
        </w:rPr>
        <w:t xml:space="preserve"> individual subtype classifier</w:t>
      </w:r>
      <w:r w:rsidR="00495CED" w:rsidRPr="00D72ED7">
        <w:rPr>
          <w:rFonts w:ascii="Arial" w:hAnsi="Arial" w:cs="Arial"/>
          <w:color w:val="000000" w:themeColor="text1"/>
          <w:sz w:val="22"/>
          <w:szCs w:val="22"/>
        </w:rPr>
        <w:t>s</w:t>
      </w:r>
      <w:r w:rsidR="00C921B4" w:rsidRPr="00D72ED7">
        <w:rPr>
          <w:rFonts w:ascii="Arial" w:hAnsi="Arial" w:cs="Arial"/>
          <w:color w:val="000000" w:themeColor="text1"/>
          <w:sz w:val="22"/>
          <w:szCs w:val="22"/>
        </w:rPr>
        <w:t xml:space="preserve"> for corresponding subtype class. </w:t>
      </w:r>
      <w:r w:rsidRPr="00D72ED7">
        <w:rPr>
          <w:rFonts w:ascii="Arial" w:hAnsi="Arial" w:cs="Arial"/>
          <w:color w:val="000000" w:themeColor="text1"/>
          <w:sz w:val="22"/>
          <w:szCs w:val="22"/>
        </w:rPr>
        <w:t xml:space="preserve"> </w:t>
      </w:r>
      <w:proofErr w:type="spellStart"/>
      <w:r w:rsidRPr="00D72ED7">
        <w:rPr>
          <w:rFonts w:ascii="Arial" w:hAnsi="Arial" w:cs="Arial"/>
          <w:color w:val="000000" w:themeColor="text1"/>
          <w:sz w:val="22"/>
          <w:szCs w:val="22"/>
        </w:rPr>
        <w:t>TransferX</w:t>
      </w:r>
      <w:proofErr w:type="spellEnd"/>
      <w:r w:rsidRPr="00D72ED7">
        <w:rPr>
          <w:rFonts w:ascii="Arial" w:hAnsi="Arial" w:cs="Arial"/>
          <w:color w:val="000000" w:themeColor="text1"/>
          <w:sz w:val="22"/>
          <w:szCs w:val="22"/>
        </w:rPr>
        <w:t xml:space="preserve"> with training from scratch and </w:t>
      </w:r>
      <w:proofErr w:type="spellStart"/>
      <w:r w:rsidRPr="00D72ED7">
        <w:rPr>
          <w:rFonts w:ascii="Arial" w:hAnsi="Arial" w:cs="Arial"/>
          <w:color w:val="000000" w:themeColor="text1"/>
          <w:sz w:val="22"/>
          <w:szCs w:val="22"/>
        </w:rPr>
        <w:t>RadImageNet</w:t>
      </w:r>
      <w:proofErr w:type="spellEnd"/>
      <w:r w:rsidRPr="00D72ED7">
        <w:rPr>
          <w:rFonts w:ascii="Arial" w:hAnsi="Arial" w:cs="Arial"/>
          <w:color w:val="000000" w:themeColor="text1"/>
          <w:sz w:val="22"/>
          <w:szCs w:val="22"/>
        </w:rPr>
        <w:t xml:space="preserve"> finetune for each subtype classifier.</w:t>
      </w:r>
    </w:p>
    <w:tbl>
      <w:tblPr>
        <w:tblStyle w:val="TableGrid"/>
        <w:tblpPr w:leftFromText="180" w:rightFromText="180" w:vertAnchor="text" w:horzAnchor="margin" w:tblpXSpec="center" w:tblpY="294"/>
        <w:tblW w:w="9305" w:type="dxa"/>
        <w:tblLook w:val="04A0" w:firstRow="1" w:lastRow="0" w:firstColumn="1" w:lastColumn="0" w:noHBand="0" w:noVBand="1"/>
      </w:tblPr>
      <w:tblGrid>
        <w:gridCol w:w="1525"/>
        <w:gridCol w:w="2700"/>
        <w:gridCol w:w="2520"/>
        <w:gridCol w:w="2560"/>
      </w:tblGrid>
      <w:tr w:rsidR="00665943" w:rsidRPr="009E3639" w14:paraId="33C23E64" w14:textId="77777777">
        <w:trPr>
          <w:trHeight w:val="576"/>
        </w:trPr>
        <w:tc>
          <w:tcPr>
            <w:tcW w:w="1525" w:type="dxa"/>
            <w:shd w:val="clear" w:color="auto" w:fill="C9C9C9" w:themeFill="accent3" w:themeFillTint="99"/>
            <w:vAlign w:val="center"/>
          </w:tcPr>
          <w:p w14:paraId="55F0203A" w14:textId="77777777" w:rsidR="00665943" w:rsidRPr="009E3639" w:rsidRDefault="00665943">
            <w:pPr>
              <w:spacing w:line="360" w:lineRule="auto"/>
              <w:rPr>
                <w:rFonts w:ascii="Arial" w:hAnsi="Arial" w:cs="Arial"/>
                <w:b/>
                <w:sz w:val="22"/>
                <w:szCs w:val="22"/>
              </w:rPr>
            </w:pPr>
          </w:p>
        </w:tc>
        <w:tc>
          <w:tcPr>
            <w:tcW w:w="2700" w:type="dxa"/>
            <w:shd w:val="clear" w:color="auto" w:fill="C9C9C9" w:themeFill="accent3" w:themeFillTint="99"/>
            <w:vAlign w:val="center"/>
          </w:tcPr>
          <w:p w14:paraId="78113865" w14:textId="1F733A49" w:rsidR="00665943" w:rsidRPr="009E3639" w:rsidRDefault="00665943">
            <w:pPr>
              <w:spacing w:line="360" w:lineRule="auto"/>
              <w:rPr>
                <w:rFonts w:ascii="Arial" w:hAnsi="Arial" w:cs="Arial"/>
                <w:b/>
                <w:sz w:val="22"/>
                <w:szCs w:val="22"/>
              </w:rPr>
            </w:pPr>
            <w:r>
              <w:rPr>
                <w:rFonts w:ascii="Arial" w:hAnsi="Arial" w:cs="Arial"/>
                <w:b/>
                <w:sz w:val="22"/>
                <w:szCs w:val="22"/>
              </w:rPr>
              <w:t>BRAF Status</w:t>
            </w:r>
          </w:p>
        </w:tc>
        <w:tc>
          <w:tcPr>
            <w:tcW w:w="2520" w:type="dxa"/>
            <w:shd w:val="clear" w:color="auto" w:fill="C9C9C9" w:themeFill="accent3" w:themeFillTint="99"/>
            <w:vAlign w:val="center"/>
          </w:tcPr>
          <w:p w14:paraId="47AD670A" w14:textId="77777777" w:rsidR="00665943" w:rsidRPr="009E3639" w:rsidRDefault="00665943">
            <w:pPr>
              <w:spacing w:line="360" w:lineRule="auto"/>
              <w:rPr>
                <w:rFonts w:ascii="Arial" w:hAnsi="Arial" w:cs="Arial"/>
                <w:b/>
                <w:sz w:val="22"/>
                <w:szCs w:val="22"/>
              </w:rPr>
            </w:pPr>
            <w:r w:rsidRPr="009E3639">
              <w:rPr>
                <w:rFonts w:ascii="Arial" w:hAnsi="Arial" w:cs="Arial"/>
                <w:b/>
                <w:sz w:val="22"/>
                <w:szCs w:val="22"/>
              </w:rPr>
              <w:t>Scratch</w:t>
            </w:r>
          </w:p>
        </w:tc>
        <w:tc>
          <w:tcPr>
            <w:tcW w:w="2560" w:type="dxa"/>
            <w:shd w:val="clear" w:color="auto" w:fill="C9C9C9" w:themeFill="accent3" w:themeFillTint="99"/>
            <w:vAlign w:val="center"/>
          </w:tcPr>
          <w:p w14:paraId="6256B748" w14:textId="77777777" w:rsidR="00665943" w:rsidRPr="009E3639" w:rsidRDefault="00665943">
            <w:pPr>
              <w:spacing w:line="360" w:lineRule="auto"/>
              <w:rPr>
                <w:rFonts w:ascii="Arial" w:hAnsi="Arial" w:cs="Arial"/>
                <w:b/>
                <w:sz w:val="22"/>
                <w:szCs w:val="22"/>
              </w:rPr>
            </w:pPr>
            <w:proofErr w:type="spellStart"/>
            <w:r w:rsidRPr="009E3639">
              <w:rPr>
                <w:rFonts w:ascii="Arial" w:hAnsi="Arial" w:cs="Arial"/>
                <w:b/>
                <w:sz w:val="22"/>
                <w:szCs w:val="22"/>
              </w:rPr>
              <w:t>RadImageNet</w:t>
            </w:r>
            <w:proofErr w:type="spellEnd"/>
          </w:p>
        </w:tc>
      </w:tr>
      <w:tr w:rsidR="00665943" w:rsidRPr="009E3639" w14:paraId="3468BFDE" w14:textId="77777777">
        <w:trPr>
          <w:trHeight w:val="432"/>
        </w:trPr>
        <w:tc>
          <w:tcPr>
            <w:tcW w:w="1525" w:type="dxa"/>
            <w:vMerge w:val="restart"/>
            <w:vAlign w:val="center"/>
          </w:tcPr>
          <w:p w14:paraId="3DE0581F" w14:textId="77777777" w:rsidR="00665943" w:rsidRDefault="00665943">
            <w:pPr>
              <w:spacing w:line="360" w:lineRule="auto"/>
              <w:rPr>
                <w:rFonts w:ascii="Arial" w:hAnsi="Arial" w:cs="Arial"/>
                <w:bCs/>
                <w:sz w:val="22"/>
                <w:szCs w:val="22"/>
              </w:rPr>
            </w:pPr>
            <w:r w:rsidRPr="00AC7DC4">
              <w:rPr>
                <w:rFonts w:ascii="Arial" w:hAnsi="Arial" w:cs="Arial"/>
                <w:bCs/>
                <w:sz w:val="22"/>
                <w:szCs w:val="22"/>
              </w:rPr>
              <w:t>Internal Validation</w:t>
            </w:r>
          </w:p>
          <w:p w14:paraId="62A17646" w14:textId="77777777" w:rsidR="00665943" w:rsidRPr="00AC7DC4" w:rsidRDefault="00665943">
            <w:pPr>
              <w:spacing w:line="360" w:lineRule="auto"/>
              <w:rPr>
                <w:rFonts w:ascii="Arial" w:hAnsi="Arial" w:cs="Arial"/>
                <w:bCs/>
                <w:sz w:val="22"/>
                <w:szCs w:val="22"/>
              </w:rPr>
            </w:pPr>
            <w:r>
              <w:rPr>
                <w:rFonts w:ascii="Arial" w:hAnsi="Arial" w:cs="Arial"/>
                <w:bCs/>
                <w:sz w:val="22"/>
                <w:szCs w:val="22"/>
              </w:rPr>
              <w:t>(n=59)</w:t>
            </w:r>
          </w:p>
        </w:tc>
        <w:tc>
          <w:tcPr>
            <w:tcW w:w="2700" w:type="dxa"/>
            <w:shd w:val="clear" w:color="auto" w:fill="DBDBDB" w:themeFill="accent3" w:themeFillTint="66"/>
            <w:vAlign w:val="center"/>
          </w:tcPr>
          <w:p w14:paraId="6743538A" w14:textId="27AB24D6" w:rsidR="00665943" w:rsidRPr="00AC7DC4" w:rsidRDefault="00665943">
            <w:pPr>
              <w:spacing w:line="360" w:lineRule="auto"/>
              <w:rPr>
                <w:rFonts w:ascii="Arial" w:hAnsi="Arial" w:cs="Arial"/>
                <w:bCs/>
                <w:sz w:val="22"/>
                <w:szCs w:val="22"/>
              </w:rPr>
            </w:pPr>
            <w:r w:rsidRPr="00AC7DC4">
              <w:rPr>
                <w:rFonts w:ascii="Arial" w:hAnsi="Arial" w:cs="Arial"/>
                <w:bCs/>
                <w:sz w:val="22"/>
                <w:szCs w:val="22"/>
              </w:rPr>
              <w:t>Wild-</w:t>
            </w:r>
            <w:r>
              <w:rPr>
                <w:rFonts w:ascii="Arial" w:hAnsi="Arial" w:cs="Arial"/>
                <w:bCs/>
                <w:sz w:val="22"/>
                <w:szCs w:val="22"/>
              </w:rPr>
              <w:t>T</w:t>
            </w:r>
            <w:r w:rsidRPr="00AC7DC4">
              <w:rPr>
                <w:rFonts w:ascii="Arial" w:hAnsi="Arial" w:cs="Arial"/>
                <w:bCs/>
                <w:sz w:val="22"/>
                <w:szCs w:val="22"/>
              </w:rPr>
              <w:t xml:space="preserve">ype </w:t>
            </w:r>
          </w:p>
        </w:tc>
        <w:tc>
          <w:tcPr>
            <w:tcW w:w="2520" w:type="dxa"/>
            <w:shd w:val="clear" w:color="auto" w:fill="DBDBDB" w:themeFill="accent3" w:themeFillTint="66"/>
            <w:vAlign w:val="center"/>
          </w:tcPr>
          <w:p w14:paraId="1CE8B57E" w14:textId="39245DDC"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0.0</w:t>
            </w:r>
            <w:r w:rsidR="006D1B6C">
              <w:rPr>
                <w:rFonts w:ascii="Arial" w:hAnsi="Arial" w:cs="Arial"/>
                <w:bCs/>
                <w:sz w:val="22"/>
                <w:szCs w:val="22"/>
              </w:rPr>
              <w:t>3</w:t>
            </w:r>
          </w:p>
        </w:tc>
        <w:tc>
          <w:tcPr>
            <w:tcW w:w="2560" w:type="dxa"/>
            <w:shd w:val="clear" w:color="auto" w:fill="DBDBDB" w:themeFill="accent3" w:themeFillTint="66"/>
            <w:vAlign w:val="center"/>
          </w:tcPr>
          <w:p w14:paraId="26876CE1" w14:textId="77777777"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0.0</w:t>
            </w:r>
            <w:r>
              <w:rPr>
                <w:rFonts w:ascii="Arial" w:hAnsi="Arial" w:cs="Arial"/>
                <w:bCs/>
                <w:sz w:val="22"/>
                <w:szCs w:val="22"/>
              </w:rPr>
              <w:t>4</w:t>
            </w:r>
          </w:p>
        </w:tc>
      </w:tr>
      <w:tr w:rsidR="00665943" w:rsidRPr="009E3639" w14:paraId="66D92324" w14:textId="77777777">
        <w:trPr>
          <w:trHeight w:val="432"/>
        </w:trPr>
        <w:tc>
          <w:tcPr>
            <w:tcW w:w="1525" w:type="dxa"/>
            <w:vMerge/>
            <w:vAlign w:val="center"/>
          </w:tcPr>
          <w:p w14:paraId="3195701B" w14:textId="77777777" w:rsidR="00665943" w:rsidRPr="00AC7DC4" w:rsidRDefault="00665943">
            <w:pPr>
              <w:spacing w:line="360" w:lineRule="auto"/>
              <w:rPr>
                <w:rFonts w:ascii="Arial" w:hAnsi="Arial" w:cs="Arial"/>
                <w:bCs/>
                <w:sz w:val="22"/>
                <w:szCs w:val="22"/>
              </w:rPr>
            </w:pPr>
          </w:p>
        </w:tc>
        <w:tc>
          <w:tcPr>
            <w:tcW w:w="2700" w:type="dxa"/>
            <w:vAlign w:val="center"/>
          </w:tcPr>
          <w:p w14:paraId="4CFA8816" w14:textId="545A9742" w:rsidR="00665943" w:rsidRPr="00AC7DC4" w:rsidRDefault="00665943">
            <w:pPr>
              <w:spacing w:line="360" w:lineRule="auto"/>
              <w:rPr>
                <w:rFonts w:ascii="Arial" w:hAnsi="Arial" w:cs="Arial"/>
                <w:bCs/>
                <w:sz w:val="22"/>
                <w:szCs w:val="22"/>
              </w:rPr>
            </w:pPr>
            <w:r>
              <w:rPr>
                <w:rFonts w:ascii="Arial" w:hAnsi="Arial" w:cs="Arial"/>
                <w:bCs/>
                <w:sz w:val="22"/>
                <w:szCs w:val="22"/>
              </w:rPr>
              <w:t xml:space="preserve">BRAF </w:t>
            </w:r>
            <w:r w:rsidRPr="00AC7DC4">
              <w:rPr>
                <w:rFonts w:ascii="Arial" w:hAnsi="Arial" w:cs="Arial"/>
                <w:bCs/>
                <w:sz w:val="22"/>
                <w:szCs w:val="22"/>
              </w:rPr>
              <w:t xml:space="preserve">Fusion </w:t>
            </w:r>
          </w:p>
        </w:tc>
        <w:tc>
          <w:tcPr>
            <w:tcW w:w="2520" w:type="dxa"/>
            <w:vAlign w:val="center"/>
          </w:tcPr>
          <w:p w14:paraId="42438A62" w14:textId="6817AF06"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0.00</w:t>
            </w:r>
            <w:r w:rsidR="0084709F">
              <w:rPr>
                <w:rFonts w:ascii="Arial" w:hAnsi="Arial" w:cs="Arial"/>
                <w:bCs/>
                <w:sz w:val="22"/>
                <w:szCs w:val="22"/>
              </w:rPr>
              <w:t>4</w:t>
            </w:r>
          </w:p>
        </w:tc>
        <w:tc>
          <w:tcPr>
            <w:tcW w:w="2560" w:type="dxa"/>
            <w:vAlign w:val="center"/>
          </w:tcPr>
          <w:p w14:paraId="3420BC00" w14:textId="0ACFE395"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w:t>
            </w:r>
            <w:r w:rsidR="00BB621C">
              <w:rPr>
                <w:rFonts w:ascii="Arial" w:hAnsi="Arial" w:cs="Arial"/>
                <w:bCs/>
                <w:sz w:val="22"/>
                <w:szCs w:val="22"/>
              </w:rPr>
              <w:t>29</w:t>
            </w:r>
          </w:p>
        </w:tc>
      </w:tr>
      <w:tr w:rsidR="00665943" w:rsidRPr="009E3639" w14:paraId="2CEE786B" w14:textId="77777777">
        <w:trPr>
          <w:trHeight w:val="432"/>
        </w:trPr>
        <w:tc>
          <w:tcPr>
            <w:tcW w:w="1525" w:type="dxa"/>
            <w:vMerge/>
            <w:vAlign w:val="center"/>
          </w:tcPr>
          <w:p w14:paraId="3325FF6F" w14:textId="77777777" w:rsidR="00665943" w:rsidRPr="00AC7DC4" w:rsidRDefault="00665943">
            <w:pPr>
              <w:spacing w:line="360" w:lineRule="auto"/>
              <w:rPr>
                <w:rFonts w:ascii="Arial" w:hAnsi="Arial" w:cs="Arial"/>
                <w:bCs/>
                <w:sz w:val="22"/>
                <w:szCs w:val="22"/>
              </w:rPr>
            </w:pPr>
          </w:p>
        </w:tc>
        <w:tc>
          <w:tcPr>
            <w:tcW w:w="2700" w:type="dxa"/>
            <w:shd w:val="clear" w:color="auto" w:fill="DBDBDB" w:themeFill="accent3" w:themeFillTint="66"/>
            <w:vAlign w:val="center"/>
          </w:tcPr>
          <w:p w14:paraId="53C5199E" w14:textId="3315E603" w:rsidR="00665943" w:rsidRPr="00AC7DC4" w:rsidRDefault="00665943">
            <w:pPr>
              <w:spacing w:line="360" w:lineRule="auto"/>
              <w:rPr>
                <w:rFonts w:ascii="Arial" w:hAnsi="Arial" w:cs="Arial"/>
                <w:bCs/>
                <w:sz w:val="22"/>
                <w:szCs w:val="22"/>
              </w:rPr>
            </w:pPr>
            <w:r>
              <w:rPr>
                <w:rFonts w:ascii="Arial" w:hAnsi="Arial" w:cs="Arial"/>
                <w:bCs/>
                <w:sz w:val="22"/>
                <w:szCs w:val="22"/>
              </w:rPr>
              <w:t xml:space="preserve">BRAF </w:t>
            </w:r>
            <w:r w:rsidRPr="00AC7DC4">
              <w:rPr>
                <w:rFonts w:ascii="Arial" w:hAnsi="Arial" w:cs="Arial"/>
                <w:bCs/>
                <w:sz w:val="22"/>
                <w:szCs w:val="22"/>
              </w:rPr>
              <w:t xml:space="preserve">V600E </w:t>
            </w:r>
          </w:p>
        </w:tc>
        <w:tc>
          <w:tcPr>
            <w:tcW w:w="2520" w:type="dxa"/>
            <w:shd w:val="clear" w:color="auto" w:fill="DBDBDB" w:themeFill="accent3" w:themeFillTint="66"/>
            <w:vAlign w:val="center"/>
          </w:tcPr>
          <w:p w14:paraId="4B74A980" w14:textId="69778834"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0.0</w:t>
            </w:r>
            <w:r w:rsidR="00D14A34">
              <w:rPr>
                <w:rFonts w:ascii="Arial" w:hAnsi="Arial" w:cs="Arial"/>
                <w:bCs/>
                <w:sz w:val="22"/>
                <w:szCs w:val="22"/>
              </w:rPr>
              <w:t>2</w:t>
            </w:r>
          </w:p>
        </w:tc>
        <w:tc>
          <w:tcPr>
            <w:tcW w:w="2560" w:type="dxa"/>
            <w:shd w:val="clear" w:color="auto" w:fill="DBDBDB" w:themeFill="accent3" w:themeFillTint="66"/>
            <w:vAlign w:val="center"/>
          </w:tcPr>
          <w:p w14:paraId="55976AF1" w14:textId="3D056F24"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w:t>
            </w:r>
            <w:r w:rsidR="008A5531">
              <w:rPr>
                <w:rFonts w:ascii="Arial" w:hAnsi="Arial" w:cs="Arial"/>
                <w:bCs/>
                <w:sz w:val="22"/>
                <w:szCs w:val="22"/>
              </w:rPr>
              <w:t>33</w:t>
            </w:r>
          </w:p>
        </w:tc>
      </w:tr>
      <w:tr w:rsidR="00665943" w:rsidRPr="009E3639" w14:paraId="52A46101" w14:textId="77777777">
        <w:trPr>
          <w:trHeight w:val="432"/>
        </w:trPr>
        <w:tc>
          <w:tcPr>
            <w:tcW w:w="1525" w:type="dxa"/>
            <w:vMerge w:val="restart"/>
            <w:vAlign w:val="center"/>
          </w:tcPr>
          <w:p w14:paraId="538E64AE" w14:textId="77777777" w:rsidR="00665943" w:rsidRDefault="00665943">
            <w:pPr>
              <w:spacing w:line="360" w:lineRule="auto"/>
              <w:rPr>
                <w:rFonts w:ascii="Arial" w:hAnsi="Arial" w:cs="Arial"/>
                <w:bCs/>
                <w:sz w:val="22"/>
                <w:szCs w:val="22"/>
              </w:rPr>
            </w:pPr>
            <w:r w:rsidRPr="00AC7DC4">
              <w:rPr>
                <w:rFonts w:ascii="Arial" w:hAnsi="Arial" w:cs="Arial"/>
                <w:bCs/>
                <w:sz w:val="22"/>
                <w:szCs w:val="22"/>
              </w:rPr>
              <w:t>External Validation</w:t>
            </w:r>
          </w:p>
          <w:p w14:paraId="18B94FD0" w14:textId="77777777" w:rsidR="00665943" w:rsidRPr="00AC7DC4" w:rsidRDefault="00665943">
            <w:pPr>
              <w:spacing w:line="360" w:lineRule="auto"/>
              <w:rPr>
                <w:rFonts w:ascii="Arial" w:hAnsi="Arial" w:cs="Arial"/>
                <w:bCs/>
                <w:sz w:val="22"/>
                <w:szCs w:val="22"/>
              </w:rPr>
            </w:pPr>
            <w:r>
              <w:rPr>
                <w:rFonts w:ascii="Arial" w:hAnsi="Arial" w:cs="Arial"/>
                <w:bCs/>
                <w:sz w:val="22"/>
                <w:szCs w:val="22"/>
              </w:rPr>
              <w:t>(n=112)</w:t>
            </w:r>
          </w:p>
        </w:tc>
        <w:tc>
          <w:tcPr>
            <w:tcW w:w="2700" w:type="dxa"/>
            <w:vAlign w:val="center"/>
          </w:tcPr>
          <w:p w14:paraId="1837A7EC" w14:textId="7DCA79EB" w:rsidR="00665943" w:rsidRPr="00AC7DC4" w:rsidRDefault="00665943">
            <w:pPr>
              <w:spacing w:line="360" w:lineRule="auto"/>
              <w:rPr>
                <w:rFonts w:ascii="Arial" w:hAnsi="Arial" w:cs="Arial"/>
                <w:bCs/>
                <w:sz w:val="22"/>
                <w:szCs w:val="22"/>
              </w:rPr>
            </w:pPr>
            <w:r w:rsidRPr="00AC7DC4">
              <w:rPr>
                <w:rFonts w:ascii="Arial" w:hAnsi="Arial" w:cs="Arial"/>
                <w:bCs/>
                <w:sz w:val="22"/>
                <w:szCs w:val="22"/>
              </w:rPr>
              <w:t>Wild-</w:t>
            </w:r>
            <w:r>
              <w:rPr>
                <w:rFonts w:ascii="Arial" w:hAnsi="Arial" w:cs="Arial"/>
                <w:bCs/>
                <w:sz w:val="22"/>
                <w:szCs w:val="22"/>
              </w:rPr>
              <w:t>T</w:t>
            </w:r>
            <w:r w:rsidRPr="00AC7DC4">
              <w:rPr>
                <w:rFonts w:ascii="Arial" w:hAnsi="Arial" w:cs="Arial"/>
                <w:bCs/>
                <w:sz w:val="22"/>
                <w:szCs w:val="22"/>
              </w:rPr>
              <w:t xml:space="preserve">ype </w:t>
            </w:r>
          </w:p>
        </w:tc>
        <w:tc>
          <w:tcPr>
            <w:tcW w:w="2520" w:type="dxa"/>
            <w:vAlign w:val="center"/>
          </w:tcPr>
          <w:p w14:paraId="2A31B58B" w14:textId="77777777"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0.009</w:t>
            </w:r>
          </w:p>
        </w:tc>
        <w:tc>
          <w:tcPr>
            <w:tcW w:w="2560" w:type="dxa"/>
            <w:vAlign w:val="center"/>
          </w:tcPr>
          <w:p w14:paraId="500E60CC" w14:textId="5158A890"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0.0</w:t>
            </w:r>
            <w:r w:rsidR="00BB621C">
              <w:rPr>
                <w:rFonts w:ascii="Arial" w:hAnsi="Arial" w:cs="Arial"/>
                <w:bCs/>
                <w:sz w:val="22"/>
                <w:szCs w:val="22"/>
              </w:rPr>
              <w:t>2</w:t>
            </w:r>
          </w:p>
        </w:tc>
      </w:tr>
      <w:tr w:rsidR="00665943" w:rsidRPr="009E3639" w14:paraId="51A909A0" w14:textId="77777777">
        <w:trPr>
          <w:trHeight w:val="432"/>
        </w:trPr>
        <w:tc>
          <w:tcPr>
            <w:tcW w:w="1525" w:type="dxa"/>
            <w:vMerge/>
            <w:vAlign w:val="center"/>
          </w:tcPr>
          <w:p w14:paraId="072A369D" w14:textId="77777777" w:rsidR="00665943" w:rsidRPr="00AC7DC4" w:rsidRDefault="00665943">
            <w:pPr>
              <w:spacing w:line="360" w:lineRule="auto"/>
              <w:rPr>
                <w:rFonts w:ascii="Arial" w:hAnsi="Arial" w:cs="Arial"/>
                <w:bCs/>
                <w:sz w:val="22"/>
                <w:szCs w:val="22"/>
              </w:rPr>
            </w:pPr>
          </w:p>
        </w:tc>
        <w:tc>
          <w:tcPr>
            <w:tcW w:w="2700" w:type="dxa"/>
            <w:shd w:val="clear" w:color="auto" w:fill="DBDBDB" w:themeFill="accent3" w:themeFillTint="66"/>
            <w:vAlign w:val="center"/>
          </w:tcPr>
          <w:p w14:paraId="797DD0F1" w14:textId="1B27AEA5" w:rsidR="00665943" w:rsidRPr="00AC7DC4" w:rsidRDefault="00665943">
            <w:pPr>
              <w:spacing w:line="360" w:lineRule="auto"/>
              <w:rPr>
                <w:rFonts w:ascii="Arial" w:hAnsi="Arial" w:cs="Arial"/>
                <w:bCs/>
                <w:sz w:val="22"/>
                <w:szCs w:val="22"/>
              </w:rPr>
            </w:pPr>
            <w:r>
              <w:rPr>
                <w:rFonts w:ascii="Arial" w:hAnsi="Arial" w:cs="Arial"/>
                <w:bCs/>
                <w:sz w:val="22"/>
                <w:szCs w:val="22"/>
              </w:rPr>
              <w:t xml:space="preserve">BRAF </w:t>
            </w:r>
            <w:r w:rsidRPr="00AC7DC4">
              <w:rPr>
                <w:rFonts w:ascii="Arial" w:hAnsi="Arial" w:cs="Arial"/>
                <w:bCs/>
                <w:sz w:val="22"/>
                <w:szCs w:val="22"/>
              </w:rPr>
              <w:t xml:space="preserve">Fusion </w:t>
            </w:r>
          </w:p>
        </w:tc>
        <w:tc>
          <w:tcPr>
            <w:tcW w:w="2520" w:type="dxa"/>
            <w:shd w:val="clear" w:color="auto" w:fill="DBDBDB" w:themeFill="accent3" w:themeFillTint="66"/>
            <w:vAlign w:val="center"/>
          </w:tcPr>
          <w:p w14:paraId="6AC59852" w14:textId="09A77BE2"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0.00</w:t>
            </w:r>
            <w:r w:rsidR="0084709F">
              <w:rPr>
                <w:rFonts w:ascii="Arial" w:hAnsi="Arial" w:cs="Arial"/>
                <w:bCs/>
                <w:sz w:val="22"/>
                <w:szCs w:val="22"/>
              </w:rPr>
              <w:t>7</w:t>
            </w:r>
          </w:p>
        </w:tc>
        <w:tc>
          <w:tcPr>
            <w:tcW w:w="2560" w:type="dxa"/>
            <w:shd w:val="clear" w:color="auto" w:fill="DBDBDB" w:themeFill="accent3" w:themeFillTint="66"/>
            <w:vAlign w:val="center"/>
          </w:tcPr>
          <w:p w14:paraId="39717BD9" w14:textId="201D47D8"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w:t>
            </w:r>
            <w:r w:rsidR="00BB621C">
              <w:rPr>
                <w:rFonts w:ascii="Arial" w:hAnsi="Arial" w:cs="Arial"/>
                <w:bCs/>
                <w:sz w:val="22"/>
                <w:szCs w:val="22"/>
              </w:rPr>
              <w:t>72</w:t>
            </w:r>
          </w:p>
        </w:tc>
      </w:tr>
      <w:tr w:rsidR="00665943" w:rsidRPr="009E3639" w14:paraId="4E3DD04A" w14:textId="77777777">
        <w:trPr>
          <w:trHeight w:val="432"/>
        </w:trPr>
        <w:tc>
          <w:tcPr>
            <w:tcW w:w="1525" w:type="dxa"/>
            <w:vMerge/>
            <w:vAlign w:val="center"/>
          </w:tcPr>
          <w:p w14:paraId="5CE31823" w14:textId="77777777" w:rsidR="00665943" w:rsidRPr="00AC7DC4" w:rsidRDefault="00665943">
            <w:pPr>
              <w:spacing w:line="360" w:lineRule="auto"/>
              <w:rPr>
                <w:rFonts w:ascii="Arial" w:hAnsi="Arial" w:cs="Arial"/>
                <w:bCs/>
                <w:sz w:val="22"/>
                <w:szCs w:val="22"/>
              </w:rPr>
            </w:pPr>
          </w:p>
        </w:tc>
        <w:tc>
          <w:tcPr>
            <w:tcW w:w="2700" w:type="dxa"/>
            <w:vAlign w:val="center"/>
          </w:tcPr>
          <w:p w14:paraId="0F21EED4" w14:textId="1D1FDDCE" w:rsidR="00665943" w:rsidRPr="00AC7DC4" w:rsidRDefault="00665943">
            <w:pPr>
              <w:spacing w:line="360" w:lineRule="auto"/>
              <w:rPr>
                <w:rFonts w:ascii="Arial" w:hAnsi="Arial" w:cs="Arial"/>
                <w:bCs/>
                <w:sz w:val="22"/>
                <w:szCs w:val="22"/>
              </w:rPr>
            </w:pPr>
            <w:r>
              <w:rPr>
                <w:rFonts w:ascii="Arial" w:hAnsi="Arial" w:cs="Arial"/>
                <w:bCs/>
                <w:sz w:val="22"/>
                <w:szCs w:val="22"/>
              </w:rPr>
              <w:t xml:space="preserve">BRAF </w:t>
            </w:r>
            <w:r w:rsidRPr="00AC7DC4">
              <w:rPr>
                <w:rFonts w:ascii="Arial" w:hAnsi="Arial" w:cs="Arial"/>
                <w:bCs/>
                <w:sz w:val="22"/>
                <w:szCs w:val="22"/>
              </w:rPr>
              <w:t xml:space="preserve">V600E </w:t>
            </w:r>
          </w:p>
        </w:tc>
        <w:tc>
          <w:tcPr>
            <w:tcW w:w="2520" w:type="dxa"/>
            <w:vAlign w:val="center"/>
          </w:tcPr>
          <w:p w14:paraId="23D3F503" w14:textId="592D8D99" w:rsidR="00665943" w:rsidRPr="00AC7DC4" w:rsidRDefault="00665943">
            <w:pPr>
              <w:spacing w:line="360" w:lineRule="auto"/>
              <w:rPr>
                <w:rFonts w:ascii="Arial" w:hAnsi="Arial" w:cs="Arial"/>
                <w:bCs/>
                <w:sz w:val="22"/>
                <w:szCs w:val="22"/>
              </w:rPr>
            </w:pPr>
            <w:r w:rsidRPr="00AC7DC4">
              <w:rPr>
                <w:rFonts w:ascii="Arial" w:hAnsi="Arial" w:cs="Arial"/>
                <w:bCs/>
                <w:sz w:val="22"/>
                <w:szCs w:val="22"/>
              </w:rPr>
              <w:t>0.00</w:t>
            </w:r>
            <w:r w:rsidR="00650E32">
              <w:rPr>
                <w:rFonts w:ascii="Arial" w:hAnsi="Arial" w:cs="Arial"/>
                <w:bCs/>
                <w:sz w:val="22"/>
                <w:szCs w:val="22"/>
              </w:rPr>
              <w:t>0</w:t>
            </w:r>
            <w:r w:rsidRPr="00AC7DC4">
              <w:rPr>
                <w:rFonts w:ascii="Arial" w:hAnsi="Arial" w:cs="Arial"/>
                <w:bCs/>
                <w:sz w:val="22"/>
                <w:szCs w:val="22"/>
              </w:rPr>
              <w:t>3</w:t>
            </w:r>
          </w:p>
        </w:tc>
        <w:tc>
          <w:tcPr>
            <w:tcW w:w="2560" w:type="dxa"/>
            <w:vAlign w:val="center"/>
          </w:tcPr>
          <w:p w14:paraId="156B3E32" w14:textId="77777777" w:rsidR="00665943" w:rsidRPr="00AC7DC4" w:rsidRDefault="00665943">
            <w:pPr>
              <w:keepNext/>
              <w:spacing w:line="360" w:lineRule="auto"/>
              <w:rPr>
                <w:rFonts w:ascii="Arial" w:hAnsi="Arial" w:cs="Arial"/>
                <w:bCs/>
                <w:sz w:val="22"/>
                <w:szCs w:val="22"/>
              </w:rPr>
            </w:pPr>
            <w:r w:rsidRPr="00AC7DC4">
              <w:rPr>
                <w:rFonts w:ascii="Arial" w:hAnsi="Arial" w:cs="Arial"/>
                <w:bCs/>
                <w:sz w:val="22"/>
                <w:szCs w:val="22"/>
              </w:rPr>
              <w:t>0.01</w:t>
            </w:r>
          </w:p>
        </w:tc>
      </w:tr>
    </w:tbl>
    <w:p w14:paraId="17C60A10" w14:textId="6DF27AED" w:rsidR="001F5C1E" w:rsidRPr="00852D87" w:rsidRDefault="001F5C1E" w:rsidP="008B2C6A">
      <w:pPr>
        <w:jc w:val="both"/>
        <w:rPr>
          <w:rFonts w:ascii="Arial" w:hAnsi="Arial" w:cs="Arial"/>
          <w:sz w:val="22"/>
          <w:szCs w:val="22"/>
          <w:lang w:eastAsia="zh-CN"/>
        </w:rPr>
      </w:pPr>
    </w:p>
    <w:p w14:paraId="02CAFBD4" w14:textId="77777777" w:rsidR="001F5C1E" w:rsidRPr="00852D87" w:rsidRDefault="001F5C1E" w:rsidP="008B2C6A">
      <w:pPr>
        <w:jc w:val="both"/>
        <w:rPr>
          <w:rFonts w:ascii="Arial" w:hAnsi="Arial" w:cs="Arial"/>
          <w:sz w:val="22"/>
          <w:szCs w:val="22"/>
        </w:rPr>
      </w:pPr>
    </w:p>
    <w:p w14:paraId="1ABE983F" w14:textId="77777777" w:rsidR="007C72AA" w:rsidRDefault="007C72AA" w:rsidP="00A4663E">
      <w:pPr>
        <w:jc w:val="both"/>
        <w:rPr>
          <w:rFonts w:ascii="Arial" w:hAnsi="Arial" w:cs="Arial"/>
          <w:sz w:val="22"/>
          <w:szCs w:val="22"/>
        </w:rPr>
      </w:pPr>
    </w:p>
    <w:p w14:paraId="53CD5AE5" w14:textId="77777777" w:rsidR="00A4663E" w:rsidRDefault="00A4663E" w:rsidP="00A4663E">
      <w:pPr>
        <w:jc w:val="both"/>
        <w:rPr>
          <w:rFonts w:ascii="Arial" w:hAnsi="Arial" w:cs="Arial"/>
          <w:sz w:val="22"/>
          <w:szCs w:val="22"/>
        </w:rPr>
      </w:pPr>
    </w:p>
    <w:p w14:paraId="16AA14DA" w14:textId="77777777" w:rsidR="00385001" w:rsidRDefault="00385001" w:rsidP="00A4663E">
      <w:pPr>
        <w:jc w:val="both"/>
        <w:rPr>
          <w:rFonts w:ascii="Arial" w:hAnsi="Arial" w:cs="Arial"/>
          <w:sz w:val="22"/>
          <w:szCs w:val="22"/>
        </w:rPr>
      </w:pPr>
    </w:p>
    <w:p w14:paraId="6C9EEFAF" w14:textId="77777777" w:rsidR="00385001" w:rsidRDefault="00385001" w:rsidP="00A4663E">
      <w:pPr>
        <w:jc w:val="both"/>
        <w:rPr>
          <w:rFonts w:ascii="Arial" w:hAnsi="Arial" w:cs="Arial"/>
          <w:sz w:val="22"/>
          <w:szCs w:val="22"/>
        </w:rPr>
      </w:pPr>
    </w:p>
    <w:p w14:paraId="36F56FE4" w14:textId="77777777" w:rsidR="00385001" w:rsidRDefault="00385001" w:rsidP="00A4663E">
      <w:pPr>
        <w:jc w:val="both"/>
        <w:rPr>
          <w:rFonts w:ascii="Arial" w:hAnsi="Arial" w:cs="Arial"/>
          <w:sz w:val="22"/>
          <w:szCs w:val="22"/>
        </w:rPr>
      </w:pPr>
    </w:p>
    <w:p w14:paraId="1FFE725B" w14:textId="77777777" w:rsidR="00385001" w:rsidRDefault="00385001" w:rsidP="00A4663E">
      <w:pPr>
        <w:jc w:val="both"/>
        <w:rPr>
          <w:rFonts w:ascii="Arial" w:hAnsi="Arial" w:cs="Arial"/>
          <w:sz w:val="22"/>
          <w:szCs w:val="22"/>
        </w:rPr>
      </w:pPr>
    </w:p>
    <w:p w14:paraId="66E61CB8" w14:textId="77777777" w:rsidR="00385001" w:rsidRDefault="00385001" w:rsidP="00A4663E">
      <w:pPr>
        <w:jc w:val="both"/>
        <w:rPr>
          <w:rFonts w:ascii="Arial" w:hAnsi="Arial" w:cs="Arial"/>
          <w:sz w:val="22"/>
          <w:szCs w:val="22"/>
        </w:rPr>
      </w:pPr>
    </w:p>
    <w:p w14:paraId="0FBC839F" w14:textId="77777777" w:rsidR="00385001" w:rsidRDefault="00385001" w:rsidP="00A4663E">
      <w:pPr>
        <w:jc w:val="both"/>
        <w:rPr>
          <w:rFonts w:ascii="Arial" w:hAnsi="Arial" w:cs="Arial"/>
          <w:sz w:val="22"/>
          <w:szCs w:val="22"/>
        </w:rPr>
      </w:pPr>
    </w:p>
    <w:p w14:paraId="28E812C8" w14:textId="77777777" w:rsidR="00385001" w:rsidRDefault="00385001" w:rsidP="00A4663E">
      <w:pPr>
        <w:jc w:val="both"/>
        <w:rPr>
          <w:rFonts w:ascii="Arial" w:hAnsi="Arial" w:cs="Arial"/>
          <w:sz w:val="22"/>
          <w:szCs w:val="22"/>
        </w:rPr>
      </w:pPr>
    </w:p>
    <w:p w14:paraId="334C68FC" w14:textId="77777777" w:rsidR="00385001" w:rsidRDefault="00385001" w:rsidP="00A4663E">
      <w:pPr>
        <w:jc w:val="both"/>
        <w:rPr>
          <w:rFonts w:ascii="Arial" w:hAnsi="Arial" w:cs="Arial"/>
          <w:sz w:val="22"/>
          <w:szCs w:val="22"/>
        </w:rPr>
      </w:pPr>
    </w:p>
    <w:p w14:paraId="48C30AEE" w14:textId="77777777" w:rsidR="00385001" w:rsidRDefault="00385001" w:rsidP="00A4663E">
      <w:pPr>
        <w:jc w:val="both"/>
        <w:rPr>
          <w:rFonts w:ascii="Arial" w:hAnsi="Arial" w:cs="Arial"/>
          <w:sz w:val="22"/>
          <w:szCs w:val="22"/>
        </w:rPr>
      </w:pPr>
    </w:p>
    <w:p w14:paraId="428AC407" w14:textId="77777777" w:rsidR="00385001" w:rsidRDefault="00385001" w:rsidP="00A4663E">
      <w:pPr>
        <w:jc w:val="both"/>
        <w:rPr>
          <w:rFonts w:ascii="Arial" w:hAnsi="Arial" w:cs="Arial"/>
          <w:sz w:val="22"/>
          <w:szCs w:val="22"/>
        </w:rPr>
      </w:pPr>
    </w:p>
    <w:p w14:paraId="6C6439BD" w14:textId="77777777" w:rsidR="00385001" w:rsidRDefault="00385001" w:rsidP="00A4663E">
      <w:pPr>
        <w:jc w:val="both"/>
        <w:rPr>
          <w:rFonts w:ascii="Arial" w:hAnsi="Arial" w:cs="Arial"/>
          <w:sz w:val="22"/>
          <w:szCs w:val="22"/>
        </w:rPr>
      </w:pPr>
    </w:p>
    <w:p w14:paraId="3773A574" w14:textId="77777777" w:rsidR="00385001" w:rsidRDefault="00385001" w:rsidP="00A4663E">
      <w:pPr>
        <w:jc w:val="both"/>
        <w:rPr>
          <w:rFonts w:ascii="Arial" w:hAnsi="Arial" w:cs="Arial"/>
          <w:sz w:val="22"/>
          <w:szCs w:val="22"/>
        </w:rPr>
      </w:pPr>
    </w:p>
    <w:p w14:paraId="7420B24C" w14:textId="77777777" w:rsidR="00385001" w:rsidRDefault="00385001" w:rsidP="00A4663E">
      <w:pPr>
        <w:jc w:val="both"/>
        <w:rPr>
          <w:rFonts w:ascii="Arial" w:hAnsi="Arial" w:cs="Arial"/>
          <w:sz w:val="22"/>
          <w:szCs w:val="22"/>
        </w:rPr>
      </w:pPr>
    </w:p>
    <w:p w14:paraId="2F62A6A9" w14:textId="77777777" w:rsidR="00385001" w:rsidRDefault="00385001" w:rsidP="00A4663E">
      <w:pPr>
        <w:jc w:val="both"/>
        <w:rPr>
          <w:rFonts w:ascii="Arial" w:hAnsi="Arial" w:cs="Arial"/>
          <w:sz w:val="22"/>
          <w:szCs w:val="22"/>
        </w:rPr>
      </w:pPr>
    </w:p>
    <w:p w14:paraId="038536EA" w14:textId="77777777" w:rsidR="00385001" w:rsidRDefault="00385001" w:rsidP="00A4663E">
      <w:pPr>
        <w:jc w:val="both"/>
        <w:rPr>
          <w:rFonts w:ascii="Arial" w:hAnsi="Arial" w:cs="Arial"/>
          <w:sz w:val="22"/>
          <w:szCs w:val="22"/>
        </w:rPr>
      </w:pPr>
    </w:p>
    <w:p w14:paraId="7AB62D51" w14:textId="77777777" w:rsidR="00385001" w:rsidRDefault="00385001" w:rsidP="00A4663E">
      <w:pPr>
        <w:jc w:val="both"/>
        <w:rPr>
          <w:rFonts w:ascii="Arial" w:hAnsi="Arial" w:cs="Arial"/>
          <w:sz w:val="22"/>
          <w:szCs w:val="22"/>
        </w:rPr>
      </w:pPr>
    </w:p>
    <w:p w14:paraId="19030684" w14:textId="77777777" w:rsidR="00385001" w:rsidRDefault="00385001" w:rsidP="00A4663E">
      <w:pPr>
        <w:jc w:val="both"/>
        <w:rPr>
          <w:rFonts w:ascii="Arial" w:hAnsi="Arial" w:cs="Arial"/>
          <w:sz w:val="22"/>
          <w:szCs w:val="22"/>
        </w:rPr>
      </w:pPr>
    </w:p>
    <w:p w14:paraId="213BCFA9" w14:textId="77777777" w:rsidR="00385001" w:rsidRDefault="00385001" w:rsidP="00A4663E">
      <w:pPr>
        <w:jc w:val="both"/>
        <w:rPr>
          <w:rFonts w:ascii="Arial" w:hAnsi="Arial" w:cs="Arial"/>
          <w:sz w:val="22"/>
          <w:szCs w:val="22"/>
        </w:rPr>
      </w:pPr>
    </w:p>
    <w:p w14:paraId="50A4AF69" w14:textId="77777777" w:rsidR="00385001" w:rsidRDefault="00385001" w:rsidP="00A4663E">
      <w:pPr>
        <w:jc w:val="both"/>
        <w:rPr>
          <w:rFonts w:ascii="Arial" w:hAnsi="Arial" w:cs="Arial"/>
          <w:sz w:val="22"/>
          <w:szCs w:val="22"/>
        </w:rPr>
      </w:pPr>
    </w:p>
    <w:p w14:paraId="2D329AB1" w14:textId="77777777" w:rsidR="00385001" w:rsidRDefault="00385001" w:rsidP="00A4663E">
      <w:pPr>
        <w:jc w:val="both"/>
        <w:rPr>
          <w:rFonts w:ascii="Arial" w:hAnsi="Arial" w:cs="Arial"/>
          <w:sz w:val="22"/>
          <w:szCs w:val="22"/>
        </w:rPr>
      </w:pPr>
    </w:p>
    <w:p w14:paraId="0B108EAA" w14:textId="77777777" w:rsidR="00385001" w:rsidRDefault="00385001" w:rsidP="00A4663E">
      <w:pPr>
        <w:jc w:val="both"/>
        <w:rPr>
          <w:rFonts w:ascii="Arial" w:hAnsi="Arial" w:cs="Arial"/>
          <w:sz w:val="22"/>
          <w:szCs w:val="22"/>
        </w:rPr>
      </w:pPr>
    </w:p>
    <w:p w14:paraId="7E2CBE51" w14:textId="77777777" w:rsidR="00385001" w:rsidRDefault="00385001" w:rsidP="00A4663E">
      <w:pPr>
        <w:jc w:val="both"/>
        <w:rPr>
          <w:rFonts w:ascii="Arial" w:hAnsi="Arial" w:cs="Arial"/>
          <w:sz w:val="22"/>
          <w:szCs w:val="22"/>
        </w:rPr>
      </w:pPr>
    </w:p>
    <w:p w14:paraId="2C93D79E" w14:textId="63BC2059" w:rsidR="00CF29B6" w:rsidRPr="00852D87" w:rsidRDefault="00FF75A2" w:rsidP="00D37855">
      <w:pPr>
        <w:jc w:val="both"/>
        <w:rPr>
          <w:rFonts w:ascii="Arial" w:hAnsi="Arial" w:cs="Arial"/>
          <w:b/>
          <w:bCs/>
          <w:sz w:val="22"/>
          <w:szCs w:val="22"/>
        </w:rPr>
      </w:pPr>
      <w:r w:rsidRPr="00852D87">
        <w:rPr>
          <w:rFonts w:ascii="Arial" w:hAnsi="Arial" w:cs="Arial"/>
          <w:b/>
          <w:bCs/>
          <w:sz w:val="22"/>
          <w:szCs w:val="22"/>
        </w:rPr>
        <w:lastRenderedPageBreak/>
        <w:t>Supplementary Figures</w:t>
      </w:r>
    </w:p>
    <w:p w14:paraId="272C8F3B" w14:textId="6F5AE811" w:rsidR="00FF75A2" w:rsidRDefault="00FF75A2" w:rsidP="00D37855">
      <w:pPr>
        <w:jc w:val="both"/>
        <w:rPr>
          <w:rFonts w:ascii="Arial" w:hAnsi="Arial" w:cs="Arial"/>
          <w:sz w:val="22"/>
          <w:szCs w:val="22"/>
        </w:rPr>
      </w:pPr>
    </w:p>
    <w:p w14:paraId="7216F05C" w14:textId="4331D32B" w:rsidR="00FF75A2" w:rsidRPr="008E4BC5" w:rsidRDefault="009B2309" w:rsidP="00FF75A2">
      <w:pPr>
        <w:keepNext/>
        <w:jc w:val="both"/>
        <w:rPr>
          <w:rFonts w:ascii="Arial" w:hAnsi="Arial" w:cs="Arial"/>
          <w:sz w:val="22"/>
          <w:szCs w:val="22"/>
        </w:rPr>
      </w:pPr>
      <w:r>
        <w:rPr>
          <w:rFonts w:ascii="Arial" w:hAnsi="Arial" w:cs="Arial"/>
          <w:noProof/>
          <w:sz w:val="22"/>
          <w:szCs w:val="22"/>
          <w14:ligatures w14:val="standardContextual"/>
        </w:rPr>
        <w:drawing>
          <wp:anchor distT="0" distB="0" distL="114300" distR="114300" simplePos="0" relativeHeight="251658240" behindDoc="0" locked="0" layoutInCell="1" allowOverlap="1" wp14:anchorId="18187A49" wp14:editId="69BB1286">
            <wp:simplePos x="0" y="0"/>
            <wp:positionH relativeFrom="column">
              <wp:posOffset>25656</wp:posOffset>
            </wp:positionH>
            <wp:positionV relativeFrom="page">
              <wp:posOffset>1503680</wp:posOffset>
            </wp:positionV>
            <wp:extent cx="5943600" cy="1354455"/>
            <wp:effectExtent l="0" t="0" r="0" b="4445"/>
            <wp:wrapTopAndBottom/>
            <wp:docPr id="519762248" name="Picture 519762248"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62248" name="Picture 3" descr="A picture containing text, screenshot, font, diagram&#10;&#10;Description automatically generated"/>
                    <pic:cNvPicPr/>
                  </pic:nvPicPr>
                  <pic:blipFill rotWithShape="1">
                    <a:blip r:embed="rId6" cstate="print">
                      <a:extLst>
                        <a:ext uri="{28A0092B-C50C-407E-A947-70E740481C1C}">
                          <a14:useLocalDpi xmlns:a14="http://schemas.microsoft.com/office/drawing/2010/main" val="0"/>
                        </a:ext>
                      </a:extLst>
                    </a:blip>
                    <a:srcRect t="11241" r="2639" b="5259"/>
                    <a:stretch/>
                  </pic:blipFill>
                  <pic:spPr bwMode="auto">
                    <a:xfrm>
                      <a:off x="0" y="0"/>
                      <a:ext cx="5943600" cy="1354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2BD5DE" w14:textId="6419734F" w:rsidR="00D72ED7" w:rsidRDefault="00D72ED7" w:rsidP="00D72ED7">
      <w:pPr>
        <w:pStyle w:val="Caption"/>
        <w:spacing w:after="0" w:line="360" w:lineRule="auto"/>
        <w:jc w:val="both"/>
        <w:rPr>
          <w:rFonts w:ascii="Arial" w:hAnsi="Arial" w:cs="Arial"/>
          <w:b/>
          <w:bCs/>
          <w:i w:val="0"/>
          <w:iCs w:val="0"/>
          <w:color w:val="000000" w:themeColor="text1"/>
          <w:sz w:val="22"/>
          <w:szCs w:val="22"/>
        </w:rPr>
      </w:pPr>
    </w:p>
    <w:p w14:paraId="750FEC49" w14:textId="3387EF66" w:rsidR="00FF75A2" w:rsidRPr="00D72ED7" w:rsidRDefault="00FF75A2" w:rsidP="00D72ED7">
      <w:pPr>
        <w:pStyle w:val="Caption"/>
        <w:spacing w:after="0" w:line="360" w:lineRule="auto"/>
        <w:jc w:val="both"/>
        <w:rPr>
          <w:rFonts w:ascii="Arial" w:hAnsi="Arial" w:cs="Arial"/>
          <w:i w:val="0"/>
          <w:iCs w:val="0"/>
          <w:color w:val="000000" w:themeColor="text1"/>
          <w:sz w:val="22"/>
          <w:szCs w:val="22"/>
          <w:lang w:eastAsia="zh-CN"/>
        </w:rPr>
      </w:pPr>
      <w:r w:rsidRPr="00D72ED7">
        <w:rPr>
          <w:rFonts w:ascii="Arial" w:hAnsi="Arial" w:cs="Arial"/>
          <w:b/>
          <w:bCs/>
          <w:i w:val="0"/>
          <w:iCs w:val="0"/>
          <w:color w:val="000000" w:themeColor="text1"/>
          <w:sz w:val="22"/>
          <w:szCs w:val="22"/>
        </w:rPr>
        <w:t xml:space="preserve">Figure </w:t>
      </w:r>
      <w:r w:rsidR="00A32CF3" w:rsidRPr="00D72ED7">
        <w:rPr>
          <w:rFonts w:ascii="Arial" w:hAnsi="Arial" w:cs="Arial"/>
          <w:b/>
          <w:bCs/>
          <w:i w:val="0"/>
          <w:iCs w:val="0"/>
          <w:color w:val="000000" w:themeColor="text1"/>
          <w:sz w:val="22"/>
          <w:szCs w:val="22"/>
        </w:rPr>
        <w:t>S</w:t>
      </w:r>
      <w:r w:rsidRPr="00D72ED7">
        <w:rPr>
          <w:rFonts w:ascii="Arial" w:hAnsi="Arial" w:cs="Arial"/>
          <w:b/>
          <w:bCs/>
          <w:i w:val="0"/>
          <w:iCs w:val="0"/>
          <w:color w:val="000000" w:themeColor="text1"/>
          <w:sz w:val="22"/>
          <w:szCs w:val="22"/>
        </w:rPr>
        <w:fldChar w:fldCharType="begin"/>
      </w:r>
      <w:r w:rsidRPr="00D72ED7">
        <w:rPr>
          <w:rFonts w:ascii="Arial" w:hAnsi="Arial" w:cs="Arial"/>
          <w:b/>
          <w:bCs/>
          <w:i w:val="0"/>
          <w:iCs w:val="0"/>
          <w:color w:val="000000" w:themeColor="text1"/>
          <w:sz w:val="22"/>
          <w:szCs w:val="22"/>
        </w:rPr>
        <w:instrText xml:space="preserve"> SEQ Figure \* ARABIC </w:instrText>
      </w:r>
      <w:r w:rsidRPr="00D72ED7">
        <w:rPr>
          <w:rFonts w:ascii="Arial" w:hAnsi="Arial" w:cs="Arial"/>
          <w:b/>
          <w:bCs/>
          <w:i w:val="0"/>
          <w:iCs w:val="0"/>
          <w:color w:val="000000" w:themeColor="text1"/>
          <w:sz w:val="22"/>
          <w:szCs w:val="22"/>
        </w:rPr>
        <w:fldChar w:fldCharType="separate"/>
      </w:r>
      <w:r w:rsidRPr="00D72ED7">
        <w:rPr>
          <w:rFonts w:ascii="Arial" w:hAnsi="Arial" w:cs="Arial"/>
          <w:b/>
          <w:bCs/>
          <w:i w:val="0"/>
          <w:iCs w:val="0"/>
          <w:noProof/>
          <w:color w:val="000000" w:themeColor="text1"/>
          <w:sz w:val="22"/>
          <w:szCs w:val="22"/>
        </w:rPr>
        <w:t>1</w:t>
      </w:r>
      <w:r w:rsidRPr="00D72ED7">
        <w:rPr>
          <w:rFonts w:ascii="Arial" w:hAnsi="Arial" w:cs="Arial"/>
          <w:b/>
          <w:bCs/>
          <w:i w:val="0"/>
          <w:iCs w:val="0"/>
          <w:noProof/>
          <w:color w:val="000000" w:themeColor="text1"/>
          <w:sz w:val="22"/>
          <w:szCs w:val="22"/>
        </w:rPr>
        <w:fldChar w:fldCharType="end"/>
      </w:r>
      <w:r w:rsidRPr="00D72ED7">
        <w:rPr>
          <w:rFonts w:ascii="Arial" w:hAnsi="Arial" w:cs="Arial"/>
          <w:b/>
          <w:bCs/>
          <w:i w:val="0"/>
          <w:iCs w:val="0"/>
          <w:noProof/>
          <w:color w:val="000000" w:themeColor="text1"/>
          <w:sz w:val="22"/>
          <w:szCs w:val="22"/>
        </w:rPr>
        <w:t>.</w:t>
      </w:r>
      <w:r w:rsidRPr="00D72ED7">
        <w:rPr>
          <w:rFonts w:ascii="Arial" w:hAnsi="Arial" w:cs="Arial"/>
          <w:i w:val="0"/>
          <w:iCs w:val="0"/>
          <w:color w:val="000000" w:themeColor="text1"/>
          <w:sz w:val="22"/>
          <w:szCs w:val="22"/>
        </w:rPr>
        <w:t xml:space="preserve"> Slice thickness, Repetition time and Echo time for T2 Weighted MRI Images for Developmental Dataset</w:t>
      </w:r>
      <w:r w:rsidR="00286AEC">
        <w:rPr>
          <w:rFonts w:ascii="Arial" w:hAnsi="Arial" w:cs="Arial"/>
          <w:i w:val="0"/>
          <w:iCs w:val="0"/>
          <w:color w:val="000000" w:themeColor="text1"/>
          <w:sz w:val="22"/>
          <w:szCs w:val="22"/>
        </w:rPr>
        <w:t xml:space="preserve"> (BCH)</w:t>
      </w:r>
      <w:r w:rsidR="008436C2" w:rsidRPr="00D72ED7">
        <w:rPr>
          <w:rFonts w:ascii="Arial" w:hAnsi="Arial" w:cs="Arial"/>
          <w:i w:val="0"/>
          <w:iCs w:val="0"/>
          <w:color w:val="000000" w:themeColor="text1"/>
          <w:sz w:val="22"/>
          <w:szCs w:val="22"/>
        </w:rPr>
        <w:t>.</w:t>
      </w:r>
    </w:p>
    <w:p w14:paraId="7B3C2A91" w14:textId="266A501D" w:rsidR="00FF75A2" w:rsidRDefault="00FF75A2" w:rsidP="00D37855">
      <w:pPr>
        <w:jc w:val="both"/>
        <w:rPr>
          <w:rFonts w:ascii="Arial" w:hAnsi="Arial" w:cs="Arial"/>
          <w:sz w:val="22"/>
          <w:szCs w:val="22"/>
          <w:lang w:eastAsia="zh-CN"/>
        </w:rPr>
      </w:pPr>
    </w:p>
    <w:p w14:paraId="0C351F56" w14:textId="05FE8D01" w:rsidR="00FF75A2" w:rsidRDefault="00FF75A2" w:rsidP="00D37855">
      <w:pPr>
        <w:jc w:val="both"/>
        <w:rPr>
          <w:rFonts w:ascii="Arial" w:hAnsi="Arial" w:cs="Arial"/>
          <w:sz w:val="22"/>
          <w:szCs w:val="22"/>
          <w:lang w:eastAsia="zh-CN"/>
        </w:rPr>
      </w:pPr>
    </w:p>
    <w:p w14:paraId="78B01775" w14:textId="2095F562" w:rsidR="00D72ED7" w:rsidRDefault="009B2309" w:rsidP="00D37855">
      <w:pPr>
        <w:jc w:val="both"/>
        <w:rPr>
          <w:rFonts w:ascii="Arial" w:hAnsi="Arial" w:cs="Arial"/>
          <w:sz w:val="22"/>
          <w:szCs w:val="22"/>
          <w:lang w:eastAsia="zh-CN"/>
        </w:rPr>
      </w:pPr>
      <w:r>
        <w:rPr>
          <w:rFonts w:ascii="Arial" w:hAnsi="Arial" w:cs="Arial"/>
          <w:noProof/>
          <w:sz w:val="22"/>
          <w:szCs w:val="22"/>
          <w14:ligatures w14:val="standardContextual"/>
        </w:rPr>
        <w:drawing>
          <wp:anchor distT="0" distB="0" distL="114300" distR="114300" simplePos="0" relativeHeight="251658241" behindDoc="0" locked="0" layoutInCell="1" allowOverlap="1" wp14:anchorId="632363A6" wp14:editId="7C10E9F7">
            <wp:simplePos x="0" y="0"/>
            <wp:positionH relativeFrom="column">
              <wp:posOffset>-85090</wp:posOffset>
            </wp:positionH>
            <wp:positionV relativeFrom="page">
              <wp:posOffset>4061298</wp:posOffset>
            </wp:positionV>
            <wp:extent cx="6126480" cy="1356995"/>
            <wp:effectExtent l="0" t="0" r="0" b="1905"/>
            <wp:wrapTopAndBottom/>
            <wp:docPr id="292193539" name="Picture 292193539"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93539" name="Picture 4" descr="A picture containing text, screenshot, diagram, line&#10;&#10;Description automatically generated"/>
                    <pic:cNvPicPr/>
                  </pic:nvPicPr>
                  <pic:blipFill rotWithShape="1">
                    <a:blip r:embed="rId7" cstate="print">
                      <a:extLst>
                        <a:ext uri="{28A0092B-C50C-407E-A947-70E740481C1C}">
                          <a14:useLocalDpi xmlns:a14="http://schemas.microsoft.com/office/drawing/2010/main" val="0"/>
                        </a:ext>
                      </a:extLst>
                    </a:blip>
                    <a:srcRect l="1403" t="14774" r="3599" b="6056"/>
                    <a:stretch/>
                  </pic:blipFill>
                  <pic:spPr bwMode="auto">
                    <a:xfrm>
                      <a:off x="0" y="0"/>
                      <a:ext cx="6126480" cy="1356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8BCB2A" w14:textId="77777777" w:rsidR="009B2309" w:rsidRPr="00D72ED7" w:rsidRDefault="009B2309" w:rsidP="009B2309">
      <w:pPr>
        <w:pStyle w:val="Caption"/>
        <w:spacing w:after="0" w:line="360" w:lineRule="auto"/>
        <w:jc w:val="both"/>
        <w:rPr>
          <w:rFonts w:ascii="Arial" w:hAnsi="Arial" w:cs="Arial"/>
          <w:i w:val="0"/>
          <w:iCs w:val="0"/>
          <w:color w:val="000000" w:themeColor="text1"/>
          <w:sz w:val="22"/>
          <w:szCs w:val="22"/>
        </w:rPr>
      </w:pPr>
      <w:r w:rsidRPr="00D72ED7">
        <w:rPr>
          <w:rFonts w:ascii="Arial" w:hAnsi="Arial" w:cs="Arial"/>
          <w:b/>
          <w:bCs/>
          <w:i w:val="0"/>
          <w:iCs w:val="0"/>
          <w:color w:val="000000" w:themeColor="text1"/>
          <w:sz w:val="22"/>
          <w:szCs w:val="22"/>
        </w:rPr>
        <w:t>Figure S</w:t>
      </w:r>
      <w:r w:rsidRPr="00D72ED7">
        <w:rPr>
          <w:rFonts w:ascii="Arial" w:hAnsi="Arial" w:cs="Arial"/>
          <w:b/>
          <w:bCs/>
          <w:i w:val="0"/>
          <w:iCs w:val="0"/>
          <w:color w:val="000000" w:themeColor="text1"/>
          <w:sz w:val="22"/>
          <w:szCs w:val="22"/>
        </w:rPr>
        <w:fldChar w:fldCharType="begin"/>
      </w:r>
      <w:r w:rsidRPr="00D72ED7">
        <w:rPr>
          <w:rFonts w:ascii="Arial" w:hAnsi="Arial" w:cs="Arial"/>
          <w:b/>
          <w:bCs/>
          <w:i w:val="0"/>
          <w:iCs w:val="0"/>
          <w:color w:val="000000" w:themeColor="text1"/>
          <w:sz w:val="22"/>
          <w:szCs w:val="22"/>
        </w:rPr>
        <w:instrText xml:space="preserve"> SEQ Figure \* ARABIC </w:instrText>
      </w:r>
      <w:r w:rsidRPr="00D72ED7">
        <w:rPr>
          <w:rFonts w:ascii="Arial" w:hAnsi="Arial" w:cs="Arial"/>
          <w:b/>
          <w:bCs/>
          <w:i w:val="0"/>
          <w:iCs w:val="0"/>
          <w:color w:val="000000" w:themeColor="text1"/>
          <w:sz w:val="22"/>
          <w:szCs w:val="22"/>
        </w:rPr>
        <w:fldChar w:fldCharType="separate"/>
      </w:r>
      <w:r w:rsidRPr="00D72ED7">
        <w:rPr>
          <w:rFonts w:ascii="Arial" w:hAnsi="Arial" w:cs="Arial"/>
          <w:b/>
          <w:bCs/>
          <w:i w:val="0"/>
          <w:iCs w:val="0"/>
          <w:noProof/>
          <w:color w:val="000000" w:themeColor="text1"/>
          <w:sz w:val="22"/>
          <w:szCs w:val="22"/>
        </w:rPr>
        <w:t>2</w:t>
      </w:r>
      <w:r w:rsidRPr="00D72ED7">
        <w:rPr>
          <w:rFonts w:ascii="Arial" w:hAnsi="Arial" w:cs="Arial"/>
          <w:b/>
          <w:bCs/>
          <w:i w:val="0"/>
          <w:iCs w:val="0"/>
          <w:noProof/>
          <w:color w:val="000000" w:themeColor="text1"/>
          <w:sz w:val="22"/>
          <w:szCs w:val="22"/>
        </w:rPr>
        <w:fldChar w:fldCharType="end"/>
      </w:r>
      <w:r w:rsidRPr="00D72ED7">
        <w:rPr>
          <w:rFonts w:ascii="Arial" w:hAnsi="Arial" w:cs="Arial"/>
          <w:b/>
          <w:bCs/>
          <w:i w:val="0"/>
          <w:iCs w:val="0"/>
          <w:noProof/>
          <w:color w:val="000000" w:themeColor="text1"/>
          <w:sz w:val="22"/>
          <w:szCs w:val="22"/>
        </w:rPr>
        <w:t>.</w:t>
      </w:r>
      <w:r w:rsidRPr="00D72ED7">
        <w:rPr>
          <w:rFonts w:ascii="Arial" w:hAnsi="Arial" w:cs="Arial"/>
          <w:i w:val="0"/>
          <w:iCs w:val="0"/>
          <w:color w:val="000000" w:themeColor="text1"/>
          <w:sz w:val="22"/>
          <w:szCs w:val="22"/>
        </w:rPr>
        <w:t xml:space="preserve"> Slice thickness, </w:t>
      </w:r>
      <w:r>
        <w:rPr>
          <w:rFonts w:ascii="Arial" w:hAnsi="Arial" w:cs="Arial"/>
          <w:i w:val="0"/>
          <w:iCs w:val="0"/>
          <w:color w:val="000000" w:themeColor="text1"/>
          <w:sz w:val="22"/>
          <w:szCs w:val="22"/>
        </w:rPr>
        <w:t>r</w:t>
      </w:r>
      <w:r w:rsidRPr="00D72ED7">
        <w:rPr>
          <w:rFonts w:ascii="Arial" w:hAnsi="Arial" w:cs="Arial"/>
          <w:i w:val="0"/>
          <w:iCs w:val="0"/>
          <w:color w:val="000000" w:themeColor="text1"/>
          <w:sz w:val="22"/>
          <w:szCs w:val="22"/>
        </w:rPr>
        <w:t xml:space="preserve">epetition time and </w:t>
      </w:r>
      <w:r>
        <w:rPr>
          <w:rFonts w:ascii="Arial" w:hAnsi="Arial" w:cs="Arial"/>
          <w:i w:val="0"/>
          <w:iCs w:val="0"/>
          <w:color w:val="000000" w:themeColor="text1"/>
          <w:sz w:val="22"/>
          <w:szCs w:val="22"/>
        </w:rPr>
        <w:t>e</w:t>
      </w:r>
      <w:r w:rsidRPr="00D72ED7">
        <w:rPr>
          <w:rFonts w:ascii="Arial" w:hAnsi="Arial" w:cs="Arial"/>
          <w:i w:val="0"/>
          <w:iCs w:val="0"/>
          <w:color w:val="000000" w:themeColor="text1"/>
          <w:sz w:val="22"/>
          <w:szCs w:val="22"/>
        </w:rPr>
        <w:t xml:space="preserve">cho time for T2 Weighted MRI Images for </w:t>
      </w:r>
      <w:r>
        <w:rPr>
          <w:rFonts w:ascii="Arial" w:hAnsi="Arial" w:cs="Arial"/>
          <w:i w:val="0"/>
          <w:iCs w:val="0"/>
          <w:color w:val="000000" w:themeColor="text1"/>
          <w:sz w:val="22"/>
          <w:szCs w:val="22"/>
        </w:rPr>
        <w:t>the external validation dataset (</w:t>
      </w:r>
      <w:r w:rsidRPr="00D72ED7">
        <w:rPr>
          <w:rFonts w:ascii="Arial" w:hAnsi="Arial" w:cs="Arial"/>
          <w:i w:val="0"/>
          <w:iCs w:val="0"/>
          <w:color w:val="000000" w:themeColor="text1"/>
          <w:sz w:val="22"/>
          <w:szCs w:val="22"/>
        </w:rPr>
        <w:t>CBTN</w:t>
      </w:r>
      <w:r>
        <w:rPr>
          <w:rFonts w:ascii="Arial" w:hAnsi="Arial" w:cs="Arial"/>
          <w:i w:val="0"/>
          <w:iCs w:val="0"/>
          <w:color w:val="000000" w:themeColor="text1"/>
          <w:sz w:val="22"/>
          <w:szCs w:val="22"/>
        </w:rPr>
        <w:t>)</w:t>
      </w:r>
      <w:r w:rsidRPr="00D72ED7">
        <w:rPr>
          <w:rFonts w:ascii="Arial" w:hAnsi="Arial" w:cs="Arial"/>
          <w:i w:val="0"/>
          <w:iCs w:val="0"/>
          <w:color w:val="000000" w:themeColor="text1"/>
          <w:sz w:val="22"/>
          <w:szCs w:val="22"/>
        </w:rPr>
        <w:t>.</w:t>
      </w:r>
    </w:p>
    <w:p w14:paraId="662B90D9" w14:textId="153C294E" w:rsidR="00D72ED7" w:rsidRDefault="00D72ED7" w:rsidP="00D37855">
      <w:pPr>
        <w:jc w:val="both"/>
        <w:rPr>
          <w:rFonts w:ascii="Arial" w:hAnsi="Arial" w:cs="Arial"/>
          <w:sz w:val="22"/>
          <w:szCs w:val="22"/>
          <w:lang w:eastAsia="zh-CN"/>
        </w:rPr>
      </w:pPr>
    </w:p>
    <w:p w14:paraId="0C0AC0C4" w14:textId="75ECE348" w:rsidR="00D72ED7" w:rsidRDefault="00D72ED7" w:rsidP="00D37855">
      <w:pPr>
        <w:jc w:val="both"/>
        <w:rPr>
          <w:rFonts w:ascii="Arial" w:hAnsi="Arial" w:cs="Arial"/>
          <w:sz w:val="22"/>
          <w:szCs w:val="22"/>
          <w:lang w:eastAsia="zh-CN"/>
        </w:rPr>
      </w:pPr>
    </w:p>
    <w:p w14:paraId="5DECFC21" w14:textId="0B1C45BD" w:rsidR="00D72ED7" w:rsidRDefault="00D72ED7" w:rsidP="00D37855">
      <w:pPr>
        <w:jc w:val="both"/>
        <w:rPr>
          <w:rFonts w:ascii="Arial" w:hAnsi="Arial" w:cs="Arial"/>
          <w:sz w:val="22"/>
          <w:szCs w:val="22"/>
          <w:lang w:eastAsia="zh-CN"/>
        </w:rPr>
      </w:pPr>
    </w:p>
    <w:p w14:paraId="5041B666" w14:textId="7C172FE9" w:rsidR="00D72ED7" w:rsidRDefault="00D72ED7" w:rsidP="00D37855">
      <w:pPr>
        <w:jc w:val="both"/>
        <w:rPr>
          <w:rFonts w:ascii="Arial" w:hAnsi="Arial" w:cs="Arial"/>
          <w:sz w:val="22"/>
          <w:szCs w:val="22"/>
          <w:lang w:eastAsia="zh-CN"/>
        </w:rPr>
      </w:pPr>
    </w:p>
    <w:p w14:paraId="7443AD86" w14:textId="4C516804" w:rsidR="00D72ED7" w:rsidRDefault="00D72ED7" w:rsidP="00D37855">
      <w:pPr>
        <w:jc w:val="both"/>
        <w:rPr>
          <w:rFonts w:ascii="Arial" w:hAnsi="Arial" w:cs="Arial"/>
          <w:sz w:val="22"/>
          <w:szCs w:val="22"/>
          <w:lang w:eastAsia="zh-CN"/>
        </w:rPr>
      </w:pPr>
    </w:p>
    <w:p w14:paraId="2DCB1988" w14:textId="5065F8D0" w:rsidR="00D72ED7" w:rsidRDefault="00D72ED7" w:rsidP="00D37855">
      <w:pPr>
        <w:jc w:val="both"/>
        <w:rPr>
          <w:rFonts w:ascii="Arial" w:hAnsi="Arial" w:cs="Arial"/>
          <w:sz w:val="22"/>
          <w:szCs w:val="22"/>
          <w:lang w:eastAsia="zh-CN"/>
        </w:rPr>
      </w:pPr>
    </w:p>
    <w:p w14:paraId="6EE25492" w14:textId="7DCE5448" w:rsidR="00D72ED7" w:rsidRDefault="00D72ED7" w:rsidP="00D37855">
      <w:pPr>
        <w:jc w:val="both"/>
        <w:rPr>
          <w:rFonts w:ascii="Arial" w:hAnsi="Arial" w:cs="Arial"/>
          <w:sz w:val="22"/>
          <w:szCs w:val="22"/>
          <w:lang w:eastAsia="zh-CN"/>
        </w:rPr>
      </w:pPr>
    </w:p>
    <w:p w14:paraId="73819F80" w14:textId="1AFA12D9" w:rsidR="00D72ED7" w:rsidRDefault="00D72ED7" w:rsidP="00D37855">
      <w:pPr>
        <w:jc w:val="both"/>
        <w:rPr>
          <w:rFonts w:ascii="Arial" w:hAnsi="Arial" w:cs="Arial"/>
          <w:sz w:val="22"/>
          <w:szCs w:val="22"/>
          <w:lang w:eastAsia="zh-CN"/>
        </w:rPr>
      </w:pPr>
    </w:p>
    <w:p w14:paraId="3F8DA6E2" w14:textId="20273BA2" w:rsidR="00D72ED7" w:rsidRDefault="00D72ED7" w:rsidP="00D37855">
      <w:pPr>
        <w:jc w:val="both"/>
        <w:rPr>
          <w:rFonts w:ascii="Arial" w:hAnsi="Arial" w:cs="Arial"/>
          <w:sz w:val="22"/>
          <w:szCs w:val="22"/>
          <w:lang w:eastAsia="zh-CN"/>
        </w:rPr>
      </w:pPr>
    </w:p>
    <w:p w14:paraId="2B1F578D" w14:textId="0B5B6051" w:rsidR="00D72ED7" w:rsidRDefault="00D72ED7" w:rsidP="00D37855">
      <w:pPr>
        <w:jc w:val="both"/>
        <w:rPr>
          <w:rFonts w:ascii="Arial" w:hAnsi="Arial" w:cs="Arial"/>
          <w:sz w:val="22"/>
          <w:szCs w:val="22"/>
          <w:lang w:eastAsia="zh-CN"/>
        </w:rPr>
      </w:pPr>
    </w:p>
    <w:p w14:paraId="3A3AC123" w14:textId="1EDE57A2" w:rsidR="00D72ED7" w:rsidRDefault="00D72ED7" w:rsidP="00D37855">
      <w:pPr>
        <w:jc w:val="both"/>
        <w:rPr>
          <w:rFonts w:ascii="Arial" w:hAnsi="Arial" w:cs="Arial"/>
          <w:sz w:val="22"/>
          <w:szCs w:val="22"/>
          <w:lang w:eastAsia="zh-CN"/>
        </w:rPr>
      </w:pPr>
    </w:p>
    <w:p w14:paraId="358D7529" w14:textId="48144FBE" w:rsidR="00D72ED7" w:rsidRDefault="00D72ED7" w:rsidP="00D37855">
      <w:pPr>
        <w:jc w:val="both"/>
        <w:rPr>
          <w:rFonts w:ascii="Arial" w:hAnsi="Arial" w:cs="Arial"/>
          <w:sz w:val="22"/>
          <w:szCs w:val="22"/>
          <w:lang w:eastAsia="zh-CN"/>
        </w:rPr>
      </w:pPr>
    </w:p>
    <w:p w14:paraId="6715B14A" w14:textId="20739E2D" w:rsidR="00D72ED7" w:rsidRDefault="00D72ED7" w:rsidP="00D37855">
      <w:pPr>
        <w:jc w:val="both"/>
        <w:rPr>
          <w:rFonts w:ascii="Arial" w:hAnsi="Arial" w:cs="Arial"/>
          <w:sz w:val="22"/>
          <w:szCs w:val="22"/>
          <w:lang w:eastAsia="zh-CN"/>
        </w:rPr>
      </w:pPr>
    </w:p>
    <w:p w14:paraId="03AE2E31" w14:textId="6D477D23" w:rsidR="00D72ED7" w:rsidRDefault="00D72ED7" w:rsidP="00D37855">
      <w:pPr>
        <w:jc w:val="both"/>
        <w:rPr>
          <w:rFonts w:ascii="Arial" w:hAnsi="Arial" w:cs="Arial"/>
          <w:sz w:val="22"/>
          <w:szCs w:val="22"/>
          <w:lang w:eastAsia="zh-CN"/>
        </w:rPr>
      </w:pPr>
    </w:p>
    <w:p w14:paraId="3ABD46E4" w14:textId="770E97F0" w:rsidR="00D72ED7" w:rsidRDefault="00D72ED7" w:rsidP="00D37855">
      <w:pPr>
        <w:jc w:val="both"/>
        <w:rPr>
          <w:rFonts w:ascii="Arial" w:hAnsi="Arial" w:cs="Arial"/>
          <w:sz w:val="22"/>
          <w:szCs w:val="22"/>
          <w:lang w:eastAsia="zh-CN"/>
        </w:rPr>
      </w:pPr>
    </w:p>
    <w:p w14:paraId="0BBAF4AF" w14:textId="0BDEDAF0" w:rsidR="00D72ED7" w:rsidRDefault="00D72ED7" w:rsidP="00D37855">
      <w:pPr>
        <w:jc w:val="both"/>
        <w:rPr>
          <w:rFonts w:ascii="Arial" w:hAnsi="Arial" w:cs="Arial"/>
          <w:sz w:val="22"/>
          <w:szCs w:val="22"/>
          <w:lang w:eastAsia="zh-CN"/>
        </w:rPr>
      </w:pPr>
    </w:p>
    <w:p w14:paraId="07C44C19" w14:textId="25D0EC24" w:rsidR="00D72ED7" w:rsidRDefault="00D72ED7" w:rsidP="00D37855">
      <w:pPr>
        <w:jc w:val="both"/>
        <w:rPr>
          <w:rFonts w:ascii="Arial" w:hAnsi="Arial" w:cs="Arial"/>
          <w:sz w:val="22"/>
          <w:szCs w:val="22"/>
          <w:lang w:eastAsia="zh-CN"/>
        </w:rPr>
      </w:pPr>
    </w:p>
    <w:p w14:paraId="17DF112C" w14:textId="2F89858A" w:rsidR="00D72ED7" w:rsidRDefault="00D72ED7" w:rsidP="00D37855">
      <w:pPr>
        <w:jc w:val="both"/>
        <w:rPr>
          <w:rFonts w:ascii="Arial" w:hAnsi="Arial" w:cs="Arial"/>
          <w:sz w:val="22"/>
          <w:szCs w:val="22"/>
          <w:lang w:eastAsia="zh-CN"/>
        </w:rPr>
      </w:pPr>
    </w:p>
    <w:p w14:paraId="6A338134" w14:textId="4D492B29" w:rsidR="00D72ED7" w:rsidRDefault="00D72ED7" w:rsidP="00D37855">
      <w:pPr>
        <w:jc w:val="both"/>
        <w:rPr>
          <w:rFonts w:ascii="Arial" w:hAnsi="Arial" w:cs="Arial"/>
          <w:sz w:val="22"/>
          <w:szCs w:val="22"/>
          <w:lang w:eastAsia="zh-CN"/>
        </w:rPr>
      </w:pPr>
    </w:p>
    <w:p w14:paraId="2ABEC852" w14:textId="3952317D" w:rsidR="00D72ED7" w:rsidRDefault="009B2309" w:rsidP="00D37855">
      <w:pPr>
        <w:jc w:val="both"/>
        <w:rPr>
          <w:rFonts w:ascii="Arial" w:hAnsi="Arial" w:cs="Arial"/>
          <w:sz w:val="22"/>
          <w:szCs w:val="22"/>
          <w:lang w:eastAsia="zh-CN"/>
        </w:rPr>
      </w:pPr>
      <w:r w:rsidRPr="008E4BC5">
        <w:rPr>
          <w:rFonts w:ascii="Arial" w:hAnsi="Arial" w:cs="Arial"/>
          <w:noProof/>
          <w:sz w:val="22"/>
          <w:szCs w:val="22"/>
          <w14:ligatures w14:val="standardContextual"/>
        </w:rPr>
        <w:lastRenderedPageBreak/>
        <w:drawing>
          <wp:anchor distT="0" distB="0" distL="114300" distR="114300" simplePos="0" relativeHeight="251658242" behindDoc="0" locked="0" layoutInCell="1" allowOverlap="1" wp14:anchorId="602B7188" wp14:editId="721193F5">
            <wp:simplePos x="0" y="0"/>
            <wp:positionH relativeFrom="column">
              <wp:posOffset>-19685</wp:posOffset>
            </wp:positionH>
            <wp:positionV relativeFrom="page">
              <wp:posOffset>933450</wp:posOffset>
            </wp:positionV>
            <wp:extent cx="5998845" cy="3657600"/>
            <wp:effectExtent l="0" t="0" r="0" b="0"/>
            <wp:wrapTopAndBottom/>
            <wp:docPr id="2145419964" name="Picture 2145419964"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09893" name="Picture 4" descr="A picture containing text, screenshot, diagram, fo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98845" cy="3657600"/>
                    </a:xfrm>
                    <a:prstGeom prst="rect">
                      <a:avLst/>
                    </a:prstGeom>
                  </pic:spPr>
                </pic:pic>
              </a:graphicData>
            </a:graphic>
            <wp14:sizeRelH relativeFrom="page">
              <wp14:pctWidth>0</wp14:pctWidth>
            </wp14:sizeRelH>
            <wp14:sizeRelV relativeFrom="page">
              <wp14:pctHeight>0</wp14:pctHeight>
            </wp14:sizeRelV>
          </wp:anchor>
        </w:drawing>
      </w:r>
    </w:p>
    <w:p w14:paraId="6D3332A9" w14:textId="5FD3A582" w:rsidR="00FF75A2" w:rsidRPr="009E7D6A" w:rsidRDefault="00FF75A2" w:rsidP="00FF75A2">
      <w:pPr>
        <w:pStyle w:val="Caption"/>
        <w:spacing w:after="0"/>
        <w:jc w:val="both"/>
        <w:rPr>
          <w:rFonts w:ascii="Arial" w:hAnsi="Arial" w:cs="Arial"/>
          <w:i w:val="0"/>
          <w:color w:val="000000" w:themeColor="text1"/>
          <w:sz w:val="22"/>
          <w:szCs w:val="22"/>
        </w:rPr>
      </w:pPr>
      <w:r w:rsidRPr="009E7D6A">
        <w:rPr>
          <w:rFonts w:ascii="Arial" w:hAnsi="Arial" w:cs="Arial"/>
          <w:b/>
          <w:bCs/>
          <w:i w:val="0"/>
          <w:iCs w:val="0"/>
          <w:color w:val="000000" w:themeColor="text1"/>
          <w:sz w:val="22"/>
          <w:szCs w:val="22"/>
        </w:rPr>
        <w:t xml:space="preserve">Figure </w:t>
      </w:r>
      <w:r w:rsidR="00A32CF3" w:rsidRPr="009E7D6A">
        <w:rPr>
          <w:rFonts w:ascii="Arial" w:hAnsi="Arial" w:cs="Arial"/>
          <w:b/>
          <w:bCs/>
          <w:i w:val="0"/>
          <w:iCs w:val="0"/>
          <w:color w:val="000000" w:themeColor="text1"/>
          <w:sz w:val="22"/>
          <w:szCs w:val="22"/>
        </w:rPr>
        <w:t>S</w:t>
      </w:r>
      <w:r w:rsidRPr="009E7D6A">
        <w:rPr>
          <w:rFonts w:ascii="Arial" w:hAnsi="Arial" w:cs="Arial"/>
          <w:b/>
          <w:bCs/>
          <w:i w:val="0"/>
          <w:iCs w:val="0"/>
          <w:color w:val="000000" w:themeColor="text1"/>
          <w:sz w:val="22"/>
          <w:szCs w:val="22"/>
        </w:rPr>
        <w:t>3</w:t>
      </w:r>
      <w:r w:rsidRPr="009E7D6A">
        <w:rPr>
          <w:rFonts w:ascii="Arial" w:hAnsi="Arial" w:cs="Arial"/>
          <w:b/>
          <w:bCs/>
          <w:i w:val="0"/>
          <w:iCs w:val="0"/>
          <w:noProof/>
          <w:color w:val="000000" w:themeColor="text1"/>
          <w:sz w:val="22"/>
          <w:szCs w:val="22"/>
        </w:rPr>
        <w:t>.</w:t>
      </w:r>
      <w:r w:rsidRPr="009E7D6A">
        <w:rPr>
          <w:rFonts w:ascii="Arial" w:hAnsi="Arial" w:cs="Arial"/>
          <w:i w:val="0"/>
          <w:iCs w:val="0"/>
          <w:color w:val="000000" w:themeColor="text1"/>
          <w:sz w:val="22"/>
          <w:szCs w:val="22"/>
        </w:rPr>
        <w:t xml:space="preserve"> Distribution details for training and validation split for developmental dataset.</w:t>
      </w:r>
    </w:p>
    <w:p w14:paraId="4D859A3A" w14:textId="4EAF3C90" w:rsidR="005D2061" w:rsidRDefault="005D2061" w:rsidP="005D2061"/>
    <w:p w14:paraId="74F4B6CE" w14:textId="6F59E2DE" w:rsidR="005D2061" w:rsidRDefault="005D2061" w:rsidP="005D2061"/>
    <w:p w14:paraId="43BEEFCB" w14:textId="1F09BE64" w:rsidR="005D2061" w:rsidRDefault="005D2061" w:rsidP="005D2061"/>
    <w:p w14:paraId="5EE8FEFD" w14:textId="0EB240CD" w:rsidR="005D2061" w:rsidRDefault="005D2061" w:rsidP="005D2061">
      <w:pPr>
        <w:rPr>
          <w:lang w:eastAsia="zh-CN"/>
        </w:rPr>
      </w:pPr>
    </w:p>
    <w:p w14:paraId="13FB6EA5" w14:textId="47B4DA95" w:rsidR="005D2061" w:rsidRDefault="005D2061" w:rsidP="005D2061"/>
    <w:p w14:paraId="4FDD37E8" w14:textId="6C7036C4" w:rsidR="009E7D6A" w:rsidRDefault="009E7D6A" w:rsidP="005D2061"/>
    <w:p w14:paraId="31EFDD35" w14:textId="77777777" w:rsidR="009E7D6A" w:rsidRDefault="009E7D6A" w:rsidP="005D2061"/>
    <w:p w14:paraId="363DAE64" w14:textId="77777777" w:rsidR="009E7D6A" w:rsidRDefault="009E7D6A" w:rsidP="005D2061"/>
    <w:p w14:paraId="07C66013" w14:textId="77777777" w:rsidR="009E7D6A" w:rsidRDefault="009E7D6A" w:rsidP="005D2061"/>
    <w:p w14:paraId="6C0E2F39" w14:textId="77777777" w:rsidR="009E7D6A" w:rsidRDefault="009E7D6A" w:rsidP="005D2061"/>
    <w:p w14:paraId="00A33B74" w14:textId="77777777" w:rsidR="009E7D6A" w:rsidRDefault="009E7D6A" w:rsidP="005D2061"/>
    <w:p w14:paraId="7455AE27" w14:textId="77777777" w:rsidR="009E7D6A" w:rsidRDefault="009E7D6A" w:rsidP="005D2061"/>
    <w:p w14:paraId="28EE6681" w14:textId="77777777" w:rsidR="009E7D6A" w:rsidRDefault="009E7D6A" w:rsidP="005D2061"/>
    <w:p w14:paraId="78A793E6" w14:textId="77777777" w:rsidR="009E7D6A" w:rsidRDefault="009E7D6A" w:rsidP="005D2061"/>
    <w:p w14:paraId="26D82DE7" w14:textId="77777777" w:rsidR="009E7D6A" w:rsidRDefault="009E7D6A" w:rsidP="005D2061"/>
    <w:p w14:paraId="2DDF0F83" w14:textId="77777777" w:rsidR="009E7D6A" w:rsidRDefault="009E7D6A" w:rsidP="005D2061"/>
    <w:p w14:paraId="27541252" w14:textId="77777777" w:rsidR="009E7D6A" w:rsidRDefault="009E7D6A" w:rsidP="005D2061"/>
    <w:p w14:paraId="0D6EBA8E" w14:textId="77777777" w:rsidR="009E7D6A" w:rsidRDefault="009E7D6A" w:rsidP="005D2061"/>
    <w:p w14:paraId="119B1F9E" w14:textId="77777777" w:rsidR="009E7D6A" w:rsidRDefault="009E7D6A" w:rsidP="005D2061"/>
    <w:p w14:paraId="5A89B50F" w14:textId="77777777" w:rsidR="009E7D6A" w:rsidRDefault="009E7D6A" w:rsidP="005D2061"/>
    <w:p w14:paraId="7A9108F7" w14:textId="77777777" w:rsidR="009E7D6A" w:rsidRDefault="009E7D6A" w:rsidP="005D2061"/>
    <w:p w14:paraId="2C02EAB3" w14:textId="77777777" w:rsidR="009E7D6A" w:rsidRDefault="009E7D6A" w:rsidP="005D2061"/>
    <w:p w14:paraId="64AD53B4" w14:textId="710902B8" w:rsidR="005D2061" w:rsidRPr="009E7D6A" w:rsidRDefault="009E7D6A" w:rsidP="009E7D6A">
      <w:r w:rsidRPr="009E3639">
        <w:rPr>
          <w:rFonts w:ascii="Arial" w:hAnsi="Arial" w:cs="Arial"/>
          <w:noProof/>
          <w:sz w:val="22"/>
          <w:szCs w:val="22"/>
        </w:rPr>
        <w:lastRenderedPageBreak/>
        <w:drawing>
          <wp:anchor distT="0" distB="0" distL="114300" distR="114300" simplePos="0" relativeHeight="251658243" behindDoc="0" locked="0" layoutInCell="1" allowOverlap="1" wp14:anchorId="2B315FBB" wp14:editId="4EFC20B6">
            <wp:simplePos x="0" y="0"/>
            <wp:positionH relativeFrom="column">
              <wp:posOffset>-18203</wp:posOffset>
            </wp:positionH>
            <wp:positionV relativeFrom="page">
              <wp:posOffset>972820</wp:posOffset>
            </wp:positionV>
            <wp:extent cx="5943600" cy="4599654"/>
            <wp:effectExtent l="0" t="0" r="0" b="0"/>
            <wp:wrapTopAndBottom/>
            <wp:docPr id="340894833" name="Picture 340894833" descr="A picture containing text, screenshot,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94833" name="Picture 2" descr="A picture containing text, screenshot, diagram, de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599654"/>
                    </a:xfrm>
                    <a:prstGeom prst="rect">
                      <a:avLst/>
                    </a:prstGeom>
                  </pic:spPr>
                </pic:pic>
              </a:graphicData>
            </a:graphic>
            <wp14:sizeRelH relativeFrom="page">
              <wp14:pctWidth>0</wp14:pctWidth>
            </wp14:sizeRelH>
            <wp14:sizeRelV relativeFrom="page">
              <wp14:pctHeight>0</wp14:pctHeight>
            </wp14:sizeRelV>
          </wp:anchor>
        </w:drawing>
      </w:r>
    </w:p>
    <w:p w14:paraId="68711A12" w14:textId="4335A0A4" w:rsidR="005D2061" w:rsidRPr="009E7D6A" w:rsidRDefault="005D2061" w:rsidP="005D2061">
      <w:pPr>
        <w:pStyle w:val="Caption"/>
        <w:spacing w:after="0" w:line="360" w:lineRule="auto"/>
        <w:jc w:val="both"/>
        <w:rPr>
          <w:rFonts w:ascii="Arial" w:hAnsi="Arial" w:cs="Arial"/>
          <w:i w:val="0"/>
          <w:iCs w:val="0"/>
          <w:color w:val="000000" w:themeColor="text1"/>
          <w:sz w:val="22"/>
          <w:szCs w:val="22"/>
        </w:rPr>
      </w:pPr>
      <w:r w:rsidRPr="009E7D6A">
        <w:rPr>
          <w:rFonts w:ascii="Arial" w:hAnsi="Arial" w:cs="Arial"/>
          <w:b/>
          <w:bCs/>
          <w:i w:val="0"/>
          <w:iCs w:val="0"/>
          <w:color w:val="000000" w:themeColor="text1"/>
          <w:sz w:val="22"/>
          <w:szCs w:val="22"/>
        </w:rPr>
        <w:t xml:space="preserve">Figure </w:t>
      </w:r>
      <w:r w:rsidR="00563CA8" w:rsidRPr="009E7D6A">
        <w:rPr>
          <w:rFonts w:ascii="Arial" w:hAnsi="Arial" w:cs="Arial"/>
          <w:b/>
          <w:bCs/>
          <w:i w:val="0"/>
          <w:iCs w:val="0"/>
          <w:color w:val="000000" w:themeColor="text1"/>
          <w:sz w:val="22"/>
          <w:szCs w:val="22"/>
        </w:rPr>
        <w:t>S4</w:t>
      </w:r>
      <w:r w:rsidRPr="009E7D6A">
        <w:rPr>
          <w:rFonts w:ascii="Arial" w:hAnsi="Arial" w:cs="Arial"/>
          <w:b/>
          <w:bCs/>
          <w:i w:val="0"/>
          <w:iCs w:val="0"/>
          <w:color w:val="000000" w:themeColor="text1"/>
          <w:sz w:val="22"/>
          <w:szCs w:val="22"/>
        </w:rPr>
        <w:t>.</w:t>
      </w:r>
      <w:r w:rsidRPr="009E7D6A">
        <w:rPr>
          <w:rFonts w:ascii="Arial" w:hAnsi="Arial" w:cs="Arial"/>
          <w:i w:val="0"/>
          <w:iCs w:val="0"/>
          <w:color w:val="000000" w:themeColor="text1"/>
          <w:sz w:val="22"/>
          <w:szCs w:val="22"/>
        </w:rPr>
        <w:t xml:space="preserve"> Patient-level and Image-slice level instance distribution of the developmental dataset and CBTN dataset used for the study.</w:t>
      </w:r>
    </w:p>
    <w:p w14:paraId="56022424" w14:textId="55456F5C" w:rsidR="005D2061" w:rsidRDefault="005D2061" w:rsidP="005D2061">
      <w:pPr>
        <w:pStyle w:val="NormalWeb"/>
        <w:spacing w:before="0" w:beforeAutospacing="0" w:after="0" w:afterAutospacing="0" w:line="360" w:lineRule="auto"/>
        <w:jc w:val="both"/>
        <w:rPr>
          <w:rFonts w:ascii="Arial" w:hAnsi="Arial" w:cs="Arial"/>
          <w:bCs/>
          <w:i/>
          <w:iCs/>
          <w:sz w:val="22"/>
          <w:szCs w:val="22"/>
        </w:rPr>
      </w:pPr>
    </w:p>
    <w:p w14:paraId="1B81FC00" w14:textId="3BCF474F" w:rsidR="005D2061" w:rsidRPr="008B2C6A" w:rsidRDefault="005D2061" w:rsidP="008B2C6A"/>
    <w:p w14:paraId="16C143B5" w14:textId="04ECBD36" w:rsidR="00FF75A2" w:rsidRDefault="00FF75A2" w:rsidP="00D37855">
      <w:pPr>
        <w:jc w:val="both"/>
        <w:rPr>
          <w:rFonts w:ascii="Arial" w:hAnsi="Arial" w:cs="Arial"/>
          <w:sz w:val="22"/>
          <w:szCs w:val="22"/>
        </w:rPr>
      </w:pPr>
    </w:p>
    <w:p w14:paraId="6D874BF6" w14:textId="53F4A7DE" w:rsidR="00A32CF3" w:rsidRDefault="00243414" w:rsidP="00243414">
      <w:pPr>
        <w:jc w:val="center"/>
        <w:rPr>
          <w:rFonts w:ascii="Arial" w:hAnsi="Arial" w:cs="Arial"/>
          <w:sz w:val="22"/>
          <w:szCs w:val="22"/>
        </w:rPr>
      </w:pPr>
      <w:r>
        <w:rPr>
          <w:rFonts w:ascii="Arial" w:hAnsi="Arial" w:cs="Arial"/>
          <w:noProof/>
          <w:sz w:val="22"/>
          <w:szCs w:val="22"/>
          <w14:ligatures w14:val="standardContextual"/>
        </w:rPr>
        <w:lastRenderedPageBreak/>
        <w:drawing>
          <wp:inline distT="0" distB="0" distL="0" distR="0" wp14:anchorId="6BD8CF08" wp14:editId="7497A8B2">
            <wp:extent cx="4798337" cy="3047903"/>
            <wp:effectExtent l="0" t="0" r="2540" b="635"/>
            <wp:docPr id="554518136" name="Picture 1" descr="A chart of a number of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18136" name="Picture 1" descr="A chart of a number of box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08706" cy="3054489"/>
                    </a:xfrm>
                    <a:prstGeom prst="rect">
                      <a:avLst/>
                    </a:prstGeom>
                  </pic:spPr>
                </pic:pic>
              </a:graphicData>
            </a:graphic>
          </wp:inline>
        </w:drawing>
      </w:r>
    </w:p>
    <w:p w14:paraId="48A4D81F" w14:textId="7F6CF8B9" w:rsidR="00243414" w:rsidRDefault="00243414" w:rsidP="00243414">
      <w:pPr>
        <w:pStyle w:val="Caption"/>
        <w:spacing w:after="0" w:line="360" w:lineRule="auto"/>
        <w:jc w:val="both"/>
        <w:rPr>
          <w:rFonts w:ascii="Arial" w:hAnsi="Arial" w:cs="Arial"/>
          <w:i w:val="0"/>
          <w:iCs w:val="0"/>
          <w:color w:val="000000" w:themeColor="text1"/>
          <w:sz w:val="22"/>
          <w:szCs w:val="22"/>
        </w:rPr>
      </w:pPr>
      <w:r w:rsidRPr="009E7D6A">
        <w:rPr>
          <w:rFonts w:ascii="Arial" w:hAnsi="Arial" w:cs="Arial"/>
          <w:b/>
          <w:bCs/>
          <w:i w:val="0"/>
          <w:iCs w:val="0"/>
          <w:color w:val="000000" w:themeColor="text1"/>
          <w:sz w:val="22"/>
          <w:szCs w:val="22"/>
        </w:rPr>
        <w:t>Figure S</w:t>
      </w:r>
      <w:r>
        <w:rPr>
          <w:rFonts w:ascii="Arial" w:hAnsi="Arial" w:cs="Arial"/>
          <w:b/>
          <w:bCs/>
          <w:i w:val="0"/>
          <w:iCs w:val="0"/>
          <w:color w:val="000000" w:themeColor="text1"/>
          <w:sz w:val="22"/>
          <w:szCs w:val="22"/>
        </w:rPr>
        <w:t>5</w:t>
      </w:r>
      <w:r w:rsidRPr="009E7D6A">
        <w:rPr>
          <w:rFonts w:ascii="Arial" w:hAnsi="Arial" w:cs="Arial"/>
          <w:b/>
          <w:bCs/>
          <w:i w:val="0"/>
          <w:iCs w:val="0"/>
          <w:color w:val="000000" w:themeColor="text1"/>
          <w:sz w:val="22"/>
          <w:szCs w:val="22"/>
        </w:rPr>
        <w:t>.</w:t>
      </w:r>
      <w:r w:rsidR="003E656D">
        <w:rPr>
          <w:rFonts w:ascii="Arial" w:hAnsi="Arial" w:cs="Arial"/>
          <w:i w:val="0"/>
          <w:iCs w:val="0"/>
          <w:color w:val="000000" w:themeColor="text1"/>
          <w:sz w:val="22"/>
          <w:szCs w:val="22"/>
        </w:rPr>
        <w:t xml:space="preserve"> Distribution of Age with respect to BRAF Mutation status for BCH dataset</w:t>
      </w:r>
      <w:r w:rsidR="00E200F4">
        <w:rPr>
          <w:rFonts w:ascii="Arial" w:hAnsi="Arial" w:cs="Arial"/>
          <w:i w:val="0"/>
          <w:iCs w:val="0"/>
          <w:color w:val="000000" w:themeColor="text1"/>
          <w:sz w:val="22"/>
          <w:szCs w:val="22"/>
        </w:rPr>
        <w:t xml:space="preserve">. </w:t>
      </w:r>
      <w:r w:rsidR="00936F46">
        <w:rPr>
          <w:rFonts w:ascii="Arial" w:hAnsi="Arial" w:cs="Arial"/>
          <w:i w:val="0"/>
          <w:iCs w:val="0"/>
          <w:color w:val="000000" w:themeColor="text1"/>
          <w:sz w:val="22"/>
          <w:szCs w:val="22"/>
        </w:rPr>
        <w:t>One</w:t>
      </w:r>
      <w:r w:rsidR="00CD35C7">
        <w:rPr>
          <w:rFonts w:ascii="Arial" w:hAnsi="Arial" w:cs="Arial"/>
          <w:i w:val="0"/>
          <w:iCs w:val="0"/>
          <w:color w:val="000000" w:themeColor="text1"/>
          <w:sz w:val="22"/>
          <w:szCs w:val="22"/>
        </w:rPr>
        <w:t>-</w:t>
      </w:r>
      <w:r w:rsidR="00936F46">
        <w:rPr>
          <w:rFonts w:ascii="Arial" w:hAnsi="Arial" w:cs="Arial"/>
          <w:i w:val="0"/>
          <w:iCs w:val="0"/>
          <w:color w:val="000000" w:themeColor="text1"/>
          <w:sz w:val="22"/>
          <w:szCs w:val="22"/>
        </w:rPr>
        <w:t xml:space="preserve">way ANOVA test </w:t>
      </w:r>
      <w:r w:rsidR="00F76A76">
        <w:rPr>
          <w:rFonts w:ascii="Arial" w:hAnsi="Arial" w:cs="Arial"/>
          <w:i w:val="0"/>
          <w:iCs w:val="0"/>
          <w:color w:val="000000" w:themeColor="text1"/>
          <w:sz w:val="22"/>
          <w:szCs w:val="22"/>
        </w:rPr>
        <w:t>was</w:t>
      </w:r>
      <w:r w:rsidR="00936F46">
        <w:rPr>
          <w:rFonts w:ascii="Arial" w:hAnsi="Arial" w:cs="Arial"/>
          <w:i w:val="0"/>
          <w:iCs w:val="0"/>
          <w:color w:val="000000" w:themeColor="text1"/>
          <w:sz w:val="22"/>
          <w:szCs w:val="22"/>
        </w:rPr>
        <w:t xml:space="preserve"> performed to check the correlatio</w:t>
      </w:r>
      <w:r w:rsidR="00FC50F1">
        <w:rPr>
          <w:rFonts w:ascii="Arial" w:hAnsi="Arial" w:cs="Arial"/>
          <w:i w:val="0"/>
          <w:iCs w:val="0"/>
          <w:color w:val="000000" w:themeColor="text1"/>
          <w:sz w:val="22"/>
          <w:szCs w:val="22"/>
        </w:rPr>
        <w:t>n</w:t>
      </w:r>
      <w:r w:rsidR="004C4A60">
        <w:rPr>
          <w:rFonts w:ascii="Arial" w:hAnsi="Arial" w:cs="Arial"/>
          <w:i w:val="0"/>
          <w:iCs w:val="0"/>
          <w:color w:val="000000" w:themeColor="text1"/>
          <w:sz w:val="22"/>
          <w:szCs w:val="22"/>
        </w:rPr>
        <w:t xml:space="preserve"> with BRAF Mutational status </w:t>
      </w:r>
      <w:r w:rsidR="00FC50F1">
        <w:rPr>
          <w:rFonts w:ascii="Arial" w:hAnsi="Arial" w:cs="Arial"/>
          <w:i w:val="0"/>
          <w:iCs w:val="0"/>
          <w:color w:val="000000" w:themeColor="text1"/>
          <w:sz w:val="22"/>
          <w:szCs w:val="22"/>
        </w:rPr>
        <w:t>(P=0.14)</w:t>
      </w:r>
      <w:r w:rsidRPr="009E7D6A">
        <w:rPr>
          <w:rFonts w:ascii="Arial" w:hAnsi="Arial" w:cs="Arial"/>
          <w:i w:val="0"/>
          <w:iCs w:val="0"/>
          <w:color w:val="000000" w:themeColor="text1"/>
          <w:sz w:val="22"/>
          <w:szCs w:val="22"/>
        </w:rPr>
        <w:t>.</w:t>
      </w:r>
    </w:p>
    <w:p w14:paraId="480DADB7" w14:textId="77777777" w:rsidR="0084331B" w:rsidRDefault="0084331B" w:rsidP="0084331B"/>
    <w:p w14:paraId="2F9A7539" w14:textId="77777777" w:rsidR="0084331B" w:rsidRDefault="0084331B" w:rsidP="0084331B"/>
    <w:p w14:paraId="7F73DB05" w14:textId="77777777" w:rsidR="00202812" w:rsidRDefault="00202812" w:rsidP="00202812">
      <w:pPr>
        <w:jc w:val="center"/>
      </w:pPr>
    </w:p>
    <w:p w14:paraId="4B38893A" w14:textId="3559337A" w:rsidR="00202812" w:rsidRDefault="00202812" w:rsidP="001F7A2D">
      <w:pPr>
        <w:jc w:val="center"/>
      </w:pPr>
      <w:r>
        <w:rPr>
          <w:noProof/>
          <w14:ligatures w14:val="standardContextual"/>
        </w:rPr>
        <w:drawing>
          <wp:inline distT="0" distB="0" distL="0" distR="0" wp14:anchorId="5E0C7BA8" wp14:editId="0940BFD0">
            <wp:extent cx="5179871" cy="3064598"/>
            <wp:effectExtent l="0" t="0" r="1905" b="2540"/>
            <wp:docPr id="2109458967" name="Picture 2" descr="A graph showing a number of blue and orang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58967" name="Picture 2" descr="A graph showing a number of blue and orange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8509" cy="3069709"/>
                    </a:xfrm>
                    <a:prstGeom prst="rect">
                      <a:avLst/>
                    </a:prstGeom>
                  </pic:spPr>
                </pic:pic>
              </a:graphicData>
            </a:graphic>
          </wp:inline>
        </w:drawing>
      </w:r>
    </w:p>
    <w:p w14:paraId="0821190F" w14:textId="1AA81255" w:rsidR="00202812" w:rsidRDefault="00202812" w:rsidP="00202812">
      <w:pPr>
        <w:pStyle w:val="Caption"/>
        <w:spacing w:after="0" w:line="360" w:lineRule="auto"/>
        <w:jc w:val="both"/>
        <w:rPr>
          <w:rFonts w:ascii="Arial" w:hAnsi="Arial" w:cs="Arial"/>
          <w:i w:val="0"/>
          <w:iCs w:val="0"/>
          <w:color w:val="000000" w:themeColor="text1"/>
          <w:sz w:val="22"/>
          <w:szCs w:val="22"/>
        </w:rPr>
      </w:pPr>
      <w:r w:rsidRPr="009E7D6A">
        <w:rPr>
          <w:rFonts w:ascii="Arial" w:hAnsi="Arial" w:cs="Arial"/>
          <w:b/>
          <w:bCs/>
          <w:i w:val="0"/>
          <w:iCs w:val="0"/>
          <w:color w:val="000000" w:themeColor="text1"/>
          <w:sz w:val="22"/>
          <w:szCs w:val="22"/>
        </w:rPr>
        <w:t>Figure S</w:t>
      </w:r>
      <w:r w:rsidR="001F7A2D">
        <w:rPr>
          <w:rFonts w:ascii="Arial" w:hAnsi="Arial" w:cs="Arial"/>
          <w:b/>
          <w:bCs/>
          <w:i w:val="0"/>
          <w:iCs w:val="0"/>
          <w:color w:val="000000" w:themeColor="text1"/>
          <w:sz w:val="22"/>
          <w:szCs w:val="22"/>
        </w:rPr>
        <w:t>6</w:t>
      </w:r>
      <w:r w:rsidRPr="009E7D6A">
        <w:rPr>
          <w:rFonts w:ascii="Arial" w:hAnsi="Arial" w:cs="Arial"/>
          <w:b/>
          <w:bCs/>
          <w:i w:val="0"/>
          <w:iCs w:val="0"/>
          <w:color w:val="000000" w:themeColor="text1"/>
          <w:sz w:val="22"/>
          <w:szCs w:val="22"/>
        </w:rPr>
        <w:t>.</w:t>
      </w:r>
      <w:r>
        <w:rPr>
          <w:rFonts w:ascii="Arial" w:hAnsi="Arial" w:cs="Arial"/>
          <w:i w:val="0"/>
          <w:iCs w:val="0"/>
          <w:color w:val="000000" w:themeColor="text1"/>
          <w:sz w:val="22"/>
          <w:szCs w:val="22"/>
        </w:rPr>
        <w:t xml:space="preserve"> Distribution of </w:t>
      </w:r>
      <w:r w:rsidR="001F7A2D">
        <w:rPr>
          <w:rFonts w:ascii="Arial" w:hAnsi="Arial" w:cs="Arial"/>
          <w:i w:val="0"/>
          <w:iCs w:val="0"/>
          <w:color w:val="000000" w:themeColor="text1"/>
          <w:sz w:val="22"/>
          <w:szCs w:val="22"/>
        </w:rPr>
        <w:t xml:space="preserve">sex </w:t>
      </w:r>
      <w:r>
        <w:rPr>
          <w:rFonts w:ascii="Arial" w:hAnsi="Arial" w:cs="Arial"/>
          <w:i w:val="0"/>
          <w:iCs w:val="0"/>
          <w:color w:val="000000" w:themeColor="text1"/>
          <w:sz w:val="22"/>
          <w:szCs w:val="22"/>
        </w:rPr>
        <w:t xml:space="preserve">with respect to BRAF Mutation status for BCH dataset. </w:t>
      </w:r>
      <w:r w:rsidR="00F76A76">
        <w:rPr>
          <w:rFonts w:ascii="Arial" w:hAnsi="Arial" w:cs="Arial"/>
          <w:i w:val="0"/>
          <w:iCs w:val="0"/>
          <w:color w:val="000000" w:themeColor="text1"/>
          <w:sz w:val="22"/>
          <w:szCs w:val="22"/>
        </w:rPr>
        <w:t>Chi-squared</w:t>
      </w:r>
      <w:r>
        <w:rPr>
          <w:rFonts w:ascii="Arial" w:hAnsi="Arial" w:cs="Arial"/>
          <w:i w:val="0"/>
          <w:iCs w:val="0"/>
          <w:color w:val="000000" w:themeColor="text1"/>
          <w:sz w:val="22"/>
          <w:szCs w:val="22"/>
        </w:rPr>
        <w:t xml:space="preserve"> test </w:t>
      </w:r>
      <w:r w:rsidR="00F76A76">
        <w:rPr>
          <w:rFonts w:ascii="Arial" w:hAnsi="Arial" w:cs="Arial"/>
          <w:i w:val="0"/>
          <w:iCs w:val="0"/>
          <w:color w:val="000000" w:themeColor="text1"/>
          <w:sz w:val="22"/>
          <w:szCs w:val="22"/>
        </w:rPr>
        <w:t>was</w:t>
      </w:r>
      <w:r>
        <w:rPr>
          <w:rFonts w:ascii="Arial" w:hAnsi="Arial" w:cs="Arial"/>
          <w:i w:val="0"/>
          <w:iCs w:val="0"/>
          <w:color w:val="000000" w:themeColor="text1"/>
          <w:sz w:val="22"/>
          <w:szCs w:val="22"/>
        </w:rPr>
        <w:t xml:space="preserve"> performed to check the correlation with BRAF Mutational status (P=0.</w:t>
      </w:r>
      <w:r w:rsidR="00F76A76">
        <w:rPr>
          <w:rFonts w:ascii="Arial" w:hAnsi="Arial" w:cs="Arial"/>
          <w:i w:val="0"/>
          <w:iCs w:val="0"/>
          <w:color w:val="000000" w:themeColor="text1"/>
          <w:sz w:val="22"/>
          <w:szCs w:val="22"/>
        </w:rPr>
        <w:t>71</w:t>
      </w:r>
      <w:r>
        <w:rPr>
          <w:rFonts w:ascii="Arial" w:hAnsi="Arial" w:cs="Arial"/>
          <w:i w:val="0"/>
          <w:iCs w:val="0"/>
          <w:color w:val="000000" w:themeColor="text1"/>
          <w:sz w:val="22"/>
          <w:szCs w:val="22"/>
        </w:rPr>
        <w:t>)</w:t>
      </w:r>
      <w:r w:rsidRPr="009E7D6A">
        <w:rPr>
          <w:rFonts w:ascii="Arial" w:hAnsi="Arial" w:cs="Arial"/>
          <w:i w:val="0"/>
          <w:iCs w:val="0"/>
          <w:color w:val="000000" w:themeColor="text1"/>
          <w:sz w:val="22"/>
          <w:szCs w:val="22"/>
        </w:rPr>
        <w:t>.</w:t>
      </w:r>
    </w:p>
    <w:p w14:paraId="7F9EC557" w14:textId="77777777" w:rsidR="00202812" w:rsidRPr="0084331B" w:rsidRDefault="00202812" w:rsidP="00202812">
      <w:pPr>
        <w:jc w:val="center"/>
      </w:pPr>
    </w:p>
    <w:p w14:paraId="6830AE5B" w14:textId="29513218" w:rsidR="00A32CF3" w:rsidRDefault="009B2309" w:rsidP="00A32CF3">
      <w:pPr>
        <w:keepNext/>
        <w:jc w:val="both"/>
        <w:rPr>
          <w:rFonts w:ascii="Arial" w:hAnsi="Arial" w:cs="Arial"/>
          <w:sz w:val="22"/>
          <w:szCs w:val="22"/>
        </w:rPr>
      </w:pPr>
      <w:r>
        <w:rPr>
          <w:rFonts w:ascii="Arial" w:hAnsi="Arial" w:cs="Arial"/>
          <w:noProof/>
          <w:sz w:val="22"/>
          <w:szCs w:val="22"/>
          <w14:ligatures w14:val="standardContextual"/>
        </w:rPr>
        <w:lastRenderedPageBreak/>
        <w:drawing>
          <wp:anchor distT="0" distB="0" distL="114300" distR="114300" simplePos="0" relativeHeight="251660292" behindDoc="0" locked="0" layoutInCell="1" allowOverlap="1" wp14:anchorId="065194EE" wp14:editId="18465882">
            <wp:simplePos x="0" y="0"/>
            <wp:positionH relativeFrom="margin">
              <wp:posOffset>-3269</wp:posOffset>
            </wp:positionH>
            <wp:positionV relativeFrom="page">
              <wp:posOffset>980197</wp:posOffset>
            </wp:positionV>
            <wp:extent cx="5943600" cy="1650365"/>
            <wp:effectExtent l="0" t="0" r="0" b="6985"/>
            <wp:wrapTopAndBottom/>
            <wp:docPr id="1892995978" name="Picture 1892995978"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95978" name="Picture 1" descr="A graph of different colored lines&#10;&#10;Description automatically generated"/>
                    <pic:cNvPicPr/>
                  </pic:nvPicPr>
                  <pic:blipFill rotWithShape="1">
                    <a:blip r:embed="rId12" cstate="print">
                      <a:extLst>
                        <a:ext uri="{28A0092B-C50C-407E-A947-70E740481C1C}">
                          <a14:useLocalDpi xmlns:a14="http://schemas.microsoft.com/office/drawing/2010/main" val="0"/>
                        </a:ext>
                      </a:extLst>
                    </a:blip>
                    <a:srcRect l="3277" t="9904" r="5980" b="13895"/>
                    <a:stretch/>
                  </pic:blipFill>
                  <pic:spPr bwMode="auto">
                    <a:xfrm>
                      <a:off x="0" y="0"/>
                      <a:ext cx="5943600" cy="1650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B1A60" w14:textId="352E9D1B" w:rsidR="009B2309" w:rsidRPr="009E7D6A" w:rsidRDefault="009B2309" w:rsidP="009B2309">
      <w:pPr>
        <w:pStyle w:val="Caption"/>
        <w:spacing w:after="0" w:line="360" w:lineRule="auto"/>
        <w:jc w:val="both"/>
        <w:rPr>
          <w:rFonts w:ascii="Arial" w:hAnsi="Arial" w:cs="Arial"/>
          <w:i w:val="0"/>
          <w:iCs w:val="0"/>
          <w:color w:val="000000" w:themeColor="text1"/>
          <w:sz w:val="22"/>
          <w:szCs w:val="22"/>
        </w:rPr>
      </w:pPr>
      <w:r w:rsidRPr="009E7D6A">
        <w:rPr>
          <w:rFonts w:ascii="Arial" w:hAnsi="Arial" w:cs="Arial"/>
          <w:b/>
          <w:bCs/>
          <w:i w:val="0"/>
          <w:iCs w:val="0"/>
          <w:color w:val="000000" w:themeColor="text1"/>
          <w:sz w:val="22"/>
          <w:szCs w:val="22"/>
        </w:rPr>
        <w:t xml:space="preserve">Figure </w:t>
      </w:r>
      <w:r w:rsidRPr="009E7D6A">
        <w:rPr>
          <w:rFonts w:ascii="Arial" w:hAnsi="Arial" w:cs="Arial"/>
          <w:b/>
          <w:bCs/>
          <w:i w:val="0"/>
          <w:iCs w:val="0"/>
          <w:noProof/>
          <w:color w:val="000000" w:themeColor="text1"/>
          <w:sz w:val="22"/>
          <w:szCs w:val="22"/>
        </w:rPr>
        <w:t>S</w:t>
      </w:r>
      <w:r>
        <w:rPr>
          <w:rFonts w:ascii="Arial" w:hAnsi="Arial" w:cs="Arial"/>
          <w:b/>
          <w:bCs/>
          <w:i w:val="0"/>
          <w:iCs w:val="0"/>
          <w:color w:val="000000" w:themeColor="text1"/>
          <w:sz w:val="22"/>
          <w:szCs w:val="22"/>
        </w:rPr>
        <w:t>7</w:t>
      </w:r>
      <w:r w:rsidRPr="009E7D6A">
        <w:rPr>
          <w:rFonts w:ascii="Arial" w:hAnsi="Arial" w:cs="Arial"/>
          <w:b/>
          <w:bCs/>
          <w:i w:val="0"/>
          <w:iCs w:val="0"/>
          <w:noProof/>
          <w:color w:val="000000" w:themeColor="text1"/>
          <w:sz w:val="22"/>
          <w:szCs w:val="22"/>
        </w:rPr>
        <w:t>.</w:t>
      </w:r>
      <w:r w:rsidRPr="009E7D6A">
        <w:rPr>
          <w:rFonts w:ascii="Arial" w:hAnsi="Arial" w:cs="Arial"/>
          <w:i w:val="0"/>
          <w:iCs w:val="0"/>
          <w:color w:val="000000" w:themeColor="text1"/>
          <w:sz w:val="22"/>
          <w:szCs w:val="22"/>
        </w:rPr>
        <w:t xml:space="preserve">  AUC is plotted and compared for each individual molecular subtype classifier for different training approaches (Scratch, </w:t>
      </w:r>
      <w:proofErr w:type="spellStart"/>
      <w:r w:rsidRPr="009E7D6A">
        <w:rPr>
          <w:rFonts w:ascii="Arial" w:hAnsi="Arial" w:cs="Arial"/>
          <w:i w:val="0"/>
          <w:iCs w:val="0"/>
          <w:color w:val="000000" w:themeColor="text1"/>
          <w:sz w:val="22"/>
          <w:szCs w:val="22"/>
        </w:rPr>
        <w:t>RadImageNet</w:t>
      </w:r>
      <w:proofErr w:type="spellEnd"/>
      <w:r w:rsidRPr="009E7D6A">
        <w:rPr>
          <w:rFonts w:ascii="Arial" w:hAnsi="Arial" w:cs="Arial"/>
          <w:i w:val="0"/>
          <w:iCs w:val="0"/>
          <w:color w:val="000000" w:themeColor="text1"/>
          <w:sz w:val="22"/>
          <w:szCs w:val="22"/>
        </w:rPr>
        <w:t xml:space="preserve"> </w:t>
      </w:r>
      <w:proofErr w:type="spellStart"/>
      <w:r w:rsidRPr="009E7D6A">
        <w:rPr>
          <w:rFonts w:ascii="Arial" w:hAnsi="Arial" w:cs="Arial"/>
          <w:i w:val="0"/>
          <w:iCs w:val="0"/>
          <w:color w:val="000000" w:themeColor="text1"/>
          <w:sz w:val="22"/>
          <w:szCs w:val="22"/>
        </w:rPr>
        <w:t>FineTune</w:t>
      </w:r>
      <w:proofErr w:type="spellEnd"/>
      <w:r w:rsidRPr="009E7D6A">
        <w:rPr>
          <w:rFonts w:ascii="Arial" w:hAnsi="Arial" w:cs="Arial"/>
          <w:i w:val="0"/>
          <w:iCs w:val="0"/>
          <w:color w:val="000000" w:themeColor="text1"/>
          <w:sz w:val="22"/>
          <w:szCs w:val="22"/>
        </w:rPr>
        <w:t xml:space="preserve">, </w:t>
      </w:r>
      <w:proofErr w:type="spellStart"/>
      <w:r w:rsidRPr="009E7D6A">
        <w:rPr>
          <w:rFonts w:ascii="Arial" w:hAnsi="Arial" w:cs="Arial"/>
          <w:i w:val="0"/>
          <w:iCs w:val="0"/>
          <w:color w:val="000000" w:themeColor="text1"/>
          <w:sz w:val="22"/>
          <w:szCs w:val="22"/>
        </w:rPr>
        <w:t>TransferX</w:t>
      </w:r>
      <w:proofErr w:type="spellEnd"/>
      <w:r w:rsidRPr="009E7D6A">
        <w:rPr>
          <w:rFonts w:ascii="Arial" w:hAnsi="Arial" w:cs="Arial"/>
          <w:i w:val="0"/>
          <w:iCs w:val="0"/>
          <w:color w:val="000000" w:themeColor="text1"/>
          <w:sz w:val="22"/>
          <w:szCs w:val="22"/>
        </w:rPr>
        <w:t xml:space="preserve">) for respective mutation class (wild-type, BRAF fusion, BRAF V600E). P-values are generated from model comparisons with respect to </w:t>
      </w:r>
      <w:proofErr w:type="spellStart"/>
      <w:r w:rsidRPr="009E7D6A">
        <w:rPr>
          <w:rFonts w:ascii="Arial" w:hAnsi="Arial" w:cs="Arial"/>
          <w:i w:val="0"/>
          <w:iCs w:val="0"/>
          <w:color w:val="000000" w:themeColor="text1"/>
          <w:sz w:val="22"/>
          <w:szCs w:val="22"/>
        </w:rPr>
        <w:t>TransferX</w:t>
      </w:r>
      <w:proofErr w:type="spellEnd"/>
      <w:r w:rsidRPr="009E7D6A">
        <w:rPr>
          <w:rFonts w:ascii="Arial" w:hAnsi="Arial" w:cs="Arial"/>
          <w:i w:val="0"/>
          <w:iCs w:val="0"/>
          <w:color w:val="000000" w:themeColor="text1"/>
          <w:sz w:val="22"/>
          <w:szCs w:val="22"/>
        </w:rPr>
        <w:t>.</w:t>
      </w:r>
    </w:p>
    <w:p w14:paraId="4F780AA0" w14:textId="227650FC" w:rsidR="009E7D6A" w:rsidRDefault="009E7D6A" w:rsidP="00A32CF3">
      <w:pPr>
        <w:keepNext/>
        <w:jc w:val="both"/>
        <w:rPr>
          <w:rFonts w:ascii="Arial" w:hAnsi="Arial" w:cs="Arial"/>
          <w:sz w:val="22"/>
          <w:szCs w:val="22"/>
        </w:rPr>
      </w:pPr>
    </w:p>
    <w:p w14:paraId="6C8B939C" w14:textId="716B33F8" w:rsidR="009E7D6A" w:rsidRDefault="009E7D6A" w:rsidP="00A32CF3">
      <w:pPr>
        <w:keepNext/>
        <w:jc w:val="both"/>
        <w:rPr>
          <w:rFonts w:ascii="Arial" w:hAnsi="Arial" w:cs="Arial"/>
          <w:sz w:val="22"/>
          <w:szCs w:val="22"/>
        </w:rPr>
      </w:pPr>
    </w:p>
    <w:p w14:paraId="082AC210" w14:textId="75CE681C" w:rsidR="00A66650" w:rsidRDefault="00A66650" w:rsidP="00A32CF3">
      <w:pPr>
        <w:keepNext/>
        <w:jc w:val="both"/>
        <w:rPr>
          <w:rFonts w:ascii="Arial" w:hAnsi="Arial" w:cs="Arial"/>
          <w:sz w:val="22"/>
          <w:szCs w:val="22"/>
        </w:rPr>
      </w:pPr>
    </w:p>
    <w:p w14:paraId="46772336" w14:textId="726C41CB" w:rsidR="00A66650" w:rsidRDefault="00A66650" w:rsidP="00A32CF3">
      <w:pPr>
        <w:keepNext/>
        <w:jc w:val="both"/>
        <w:rPr>
          <w:rFonts w:ascii="Arial" w:hAnsi="Arial" w:cs="Arial"/>
          <w:sz w:val="22"/>
          <w:szCs w:val="22"/>
        </w:rPr>
      </w:pPr>
    </w:p>
    <w:p w14:paraId="716E92DB" w14:textId="7C3C924D" w:rsidR="00A66650" w:rsidRDefault="00A66650" w:rsidP="00A32CF3">
      <w:pPr>
        <w:keepNext/>
        <w:jc w:val="both"/>
        <w:rPr>
          <w:rFonts w:ascii="Arial" w:hAnsi="Arial" w:cs="Arial"/>
          <w:sz w:val="22"/>
          <w:szCs w:val="22"/>
        </w:rPr>
      </w:pPr>
    </w:p>
    <w:p w14:paraId="668C83BA" w14:textId="7567AC1C" w:rsidR="00A66650" w:rsidRDefault="00A66650" w:rsidP="00A32CF3">
      <w:pPr>
        <w:keepNext/>
        <w:jc w:val="both"/>
        <w:rPr>
          <w:rFonts w:ascii="Arial" w:hAnsi="Arial" w:cs="Arial"/>
          <w:sz w:val="22"/>
          <w:szCs w:val="22"/>
        </w:rPr>
      </w:pPr>
    </w:p>
    <w:p w14:paraId="05221E65" w14:textId="328DCE4A" w:rsidR="00A66650" w:rsidRDefault="00A66650" w:rsidP="00A32CF3">
      <w:pPr>
        <w:keepNext/>
        <w:jc w:val="both"/>
        <w:rPr>
          <w:rFonts w:ascii="Arial" w:hAnsi="Arial" w:cs="Arial"/>
          <w:sz w:val="22"/>
          <w:szCs w:val="22"/>
        </w:rPr>
      </w:pPr>
    </w:p>
    <w:p w14:paraId="2F39F6ED" w14:textId="2B694F23" w:rsidR="00A66650" w:rsidRDefault="00A66650" w:rsidP="00A32CF3">
      <w:pPr>
        <w:keepNext/>
        <w:jc w:val="both"/>
        <w:rPr>
          <w:rFonts w:ascii="Arial" w:hAnsi="Arial" w:cs="Arial"/>
          <w:sz w:val="22"/>
          <w:szCs w:val="22"/>
        </w:rPr>
      </w:pPr>
    </w:p>
    <w:p w14:paraId="4999700F" w14:textId="77777777" w:rsidR="009E7D6A" w:rsidRDefault="009E7D6A" w:rsidP="00A32CF3">
      <w:pPr>
        <w:keepNext/>
        <w:jc w:val="both"/>
        <w:rPr>
          <w:rFonts w:ascii="Arial" w:hAnsi="Arial" w:cs="Arial"/>
          <w:sz w:val="22"/>
          <w:szCs w:val="22"/>
        </w:rPr>
      </w:pPr>
    </w:p>
    <w:p w14:paraId="4E0E5215" w14:textId="572B4BAA" w:rsidR="009E7D6A" w:rsidRDefault="009E7D6A" w:rsidP="00A32CF3">
      <w:pPr>
        <w:keepNext/>
        <w:jc w:val="both"/>
        <w:rPr>
          <w:rFonts w:ascii="Arial" w:hAnsi="Arial" w:cs="Arial"/>
          <w:sz w:val="22"/>
          <w:szCs w:val="22"/>
        </w:rPr>
      </w:pPr>
    </w:p>
    <w:p w14:paraId="581E02F3" w14:textId="4DE7ECBB" w:rsidR="009E7D6A" w:rsidRDefault="009E7D6A" w:rsidP="00A32CF3">
      <w:pPr>
        <w:keepNext/>
        <w:jc w:val="both"/>
        <w:rPr>
          <w:rFonts w:ascii="Arial" w:hAnsi="Arial" w:cs="Arial"/>
          <w:sz w:val="22"/>
          <w:szCs w:val="22"/>
        </w:rPr>
      </w:pPr>
    </w:p>
    <w:p w14:paraId="5CF9F166" w14:textId="6A5198AF" w:rsidR="00AE096D" w:rsidRDefault="00AE096D" w:rsidP="00AE096D"/>
    <w:p w14:paraId="781D302B" w14:textId="2E7D285A" w:rsidR="00AE096D" w:rsidRDefault="00AE096D" w:rsidP="00AE096D"/>
    <w:p w14:paraId="00E41BD1" w14:textId="340B1C80" w:rsidR="00AE096D" w:rsidRPr="008B2C6A" w:rsidRDefault="00AE096D" w:rsidP="00AE096D"/>
    <w:p w14:paraId="61C89CB5" w14:textId="517260AA" w:rsidR="00A32CF3" w:rsidRDefault="00A32CF3" w:rsidP="00836128">
      <w:pPr>
        <w:jc w:val="both"/>
        <w:rPr>
          <w:rFonts w:ascii="Arial" w:hAnsi="Arial" w:cs="Arial"/>
          <w:sz w:val="22"/>
          <w:szCs w:val="22"/>
        </w:rPr>
      </w:pPr>
    </w:p>
    <w:p w14:paraId="437D20E9" w14:textId="5FE3D6C2" w:rsidR="009E7D6A" w:rsidRDefault="009E7D6A" w:rsidP="00836128">
      <w:pPr>
        <w:jc w:val="both"/>
        <w:rPr>
          <w:rFonts w:ascii="Arial" w:hAnsi="Arial" w:cs="Arial"/>
          <w:sz w:val="22"/>
          <w:szCs w:val="22"/>
        </w:rPr>
      </w:pPr>
    </w:p>
    <w:p w14:paraId="4F67469E" w14:textId="61CF81ED" w:rsidR="009E7D6A" w:rsidRDefault="009E7D6A" w:rsidP="00836128">
      <w:pPr>
        <w:jc w:val="both"/>
        <w:rPr>
          <w:rFonts w:ascii="Arial" w:hAnsi="Arial" w:cs="Arial"/>
          <w:sz w:val="22"/>
          <w:szCs w:val="22"/>
        </w:rPr>
      </w:pPr>
    </w:p>
    <w:p w14:paraId="0AF4920D" w14:textId="51A10746" w:rsidR="009E7D6A" w:rsidRDefault="009E7D6A" w:rsidP="001B2099">
      <w:pPr>
        <w:jc w:val="both"/>
        <w:rPr>
          <w:rFonts w:ascii="Arial" w:hAnsi="Arial" w:cs="Arial"/>
          <w:sz w:val="22"/>
          <w:szCs w:val="22"/>
        </w:rPr>
      </w:pPr>
    </w:p>
    <w:p w14:paraId="354E3584" w14:textId="0B7D47BA" w:rsidR="009E7D6A" w:rsidRDefault="00A66650" w:rsidP="001B2099">
      <w:pPr>
        <w:jc w:val="both"/>
        <w:rPr>
          <w:rFonts w:ascii="Arial" w:hAnsi="Arial" w:cs="Arial"/>
          <w:sz w:val="22"/>
          <w:szCs w:val="22"/>
        </w:rPr>
      </w:pPr>
      <w:r>
        <w:rPr>
          <w:noProof/>
          <w:sz w:val="16"/>
          <w:szCs w:val="16"/>
          <w14:ligatures w14:val="standardContextual"/>
        </w:rPr>
        <w:lastRenderedPageBreak/>
        <w:drawing>
          <wp:anchor distT="0" distB="0" distL="114300" distR="114300" simplePos="0" relativeHeight="251658244" behindDoc="0" locked="0" layoutInCell="1" allowOverlap="1" wp14:anchorId="776E0D83" wp14:editId="47DAB0B9">
            <wp:simplePos x="0" y="0"/>
            <wp:positionH relativeFrom="margin">
              <wp:align>center</wp:align>
            </wp:positionH>
            <wp:positionV relativeFrom="page">
              <wp:posOffset>195335</wp:posOffset>
            </wp:positionV>
            <wp:extent cx="5655310" cy="5476240"/>
            <wp:effectExtent l="0" t="0" r="2540" b="0"/>
            <wp:wrapTopAndBottom/>
            <wp:docPr id="339105414" name="Picture 339105414" descr="A picture containing text, diagram,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05414" name="Picture 5" descr="A picture containing text, diagram, font, line&#10;&#10;Description automatically generated"/>
                    <pic:cNvPicPr/>
                  </pic:nvPicPr>
                  <pic:blipFill rotWithShape="1">
                    <a:blip r:embed="rId13" cstate="print">
                      <a:extLst>
                        <a:ext uri="{28A0092B-C50C-407E-A947-70E740481C1C}">
                          <a14:useLocalDpi xmlns:a14="http://schemas.microsoft.com/office/drawing/2010/main" val="0"/>
                        </a:ext>
                      </a:extLst>
                    </a:blip>
                    <a:srcRect l="2564" t="3144" r="2279"/>
                    <a:stretch/>
                  </pic:blipFill>
                  <pic:spPr bwMode="auto">
                    <a:xfrm>
                      <a:off x="0" y="0"/>
                      <a:ext cx="5655310" cy="547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8A6179" w14:textId="4F242C55" w:rsidR="00A66650" w:rsidRDefault="00A66650" w:rsidP="00A66650">
      <w:pPr>
        <w:pStyle w:val="Caption"/>
        <w:spacing w:after="0" w:line="360" w:lineRule="auto"/>
        <w:jc w:val="both"/>
        <w:rPr>
          <w:rFonts w:ascii="Arial" w:hAnsi="Arial" w:cs="Arial"/>
          <w:i w:val="0"/>
          <w:iCs w:val="0"/>
          <w:color w:val="000000" w:themeColor="text1"/>
          <w:sz w:val="22"/>
          <w:szCs w:val="22"/>
        </w:rPr>
      </w:pPr>
      <w:r w:rsidRPr="009E7D6A">
        <w:rPr>
          <w:rFonts w:ascii="Arial" w:hAnsi="Arial" w:cs="Arial"/>
          <w:b/>
          <w:bCs/>
          <w:i w:val="0"/>
          <w:iCs w:val="0"/>
          <w:color w:val="000000" w:themeColor="text1"/>
          <w:sz w:val="22"/>
          <w:szCs w:val="22"/>
        </w:rPr>
        <w:t xml:space="preserve">Figure </w:t>
      </w:r>
      <w:r w:rsidRPr="009E7D6A">
        <w:rPr>
          <w:rFonts w:ascii="Arial" w:hAnsi="Arial" w:cs="Arial"/>
          <w:b/>
          <w:bCs/>
          <w:i w:val="0"/>
          <w:iCs w:val="0"/>
          <w:noProof/>
          <w:color w:val="000000" w:themeColor="text1"/>
          <w:sz w:val="22"/>
          <w:szCs w:val="22"/>
        </w:rPr>
        <w:t>S</w:t>
      </w:r>
      <w:r>
        <w:rPr>
          <w:rFonts w:ascii="Arial" w:hAnsi="Arial" w:cs="Arial"/>
          <w:b/>
          <w:bCs/>
          <w:i w:val="0"/>
          <w:iCs w:val="0"/>
          <w:color w:val="000000" w:themeColor="text1"/>
          <w:sz w:val="22"/>
          <w:szCs w:val="22"/>
        </w:rPr>
        <w:t>8</w:t>
      </w:r>
      <w:r w:rsidRPr="009E7D6A">
        <w:rPr>
          <w:rFonts w:ascii="Arial" w:hAnsi="Arial" w:cs="Arial"/>
          <w:b/>
          <w:bCs/>
          <w:i w:val="0"/>
          <w:iCs w:val="0"/>
          <w:noProof/>
          <w:color w:val="000000" w:themeColor="text1"/>
          <w:sz w:val="22"/>
          <w:szCs w:val="22"/>
        </w:rPr>
        <w:t>.</w:t>
      </w:r>
      <w:r w:rsidRPr="009E7D6A">
        <w:rPr>
          <w:rFonts w:ascii="Arial" w:hAnsi="Arial" w:cs="Arial"/>
          <w:i w:val="0"/>
          <w:iCs w:val="0"/>
          <w:color w:val="000000" w:themeColor="text1"/>
          <w:sz w:val="22"/>
          <w:szCs w:val="22"/>
        </w:rPr>
        <w:t xml:space="preserve"> Calibration Curves for individual subtype classifiers for developmental and CBTN dataset.</w:t>
      </w:r>
    </w:p>
    <w:p w14:paraId="1ADF4514" w14:textId="77777777" w:rsidR="0034691D" w:rsidRDefault="0034691D" w:rsidP="0034691D"/>
    <w:p w14:paraId="319ABE43" w14:textId="77777777" w:rsidR="0034691D" w:rsidRDefault="0034691D" w:rsidP="0034691D"/>
    <w:p w14:paraId="48726CDF" w14:textId="4A0E4CB3" w:rsidR="0034691D" w:rsidRPr="0034691D" w:rsidRDefault="0034691D" w:rsidP="0034691D">
      <w:r>
        <w:rPr>
          <w:noProof/>
          <w14:ligatures w14:val="standardContextual"/>
        </w:rPr>
        <w:lastRenderedPageBreak/>
        <w:drawing>
          <wp:inline distT="0" distB="0" distL="0" distR="0" wp14:anchorId="21A15E5F" wp14:editId="28C90222">
            <wp:extent cx="5943600" cy="3111500"/>
            <wp:effectExtent l="0" t="0" r="0" b="0"/>
            <wp:docPr id="324596640" name="Picture 3" descr="A blue and whit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96640" name="Picture 3" descr="A blue and white char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111500"/>
                    </a:xfrm>
                    <a:prstGeom prst="rect">
                      <a:avLst/>
                    </a:prstGeom>
                  </pic:spPr>
                </pic:pic>
              </a:graphicData>
            </a:graphic>
          </wp:inline>
        </w:drawing>
      </w:r>
    </w:p>
    <w:p w14:paraId="52CA1FEB" w14:textId="77777777" w:rsidR="00A66650" w:rsidRDefault="00A66650" w:rsidP="00A66650">
      <w:pPr>
        <w:keepNext/>
        <w:jc w:val="both"/>
        <w:rPr>
          <w:rFonts w:ascii="Arial" w:hAnsi="Arial" w:cs="Arial"/>
          <w:sz w:val="22"/>
          <w:szCs w:val="22"/>
        </w:rPr>
      </w:pPr>
    </w:p>
    <w:p w14:paraId="2F3766B8" w14:textId="77777777" w:rsidR="00A66650" w:rsidRDefault="00A66650" w:rsidP="00A66650">
      <w:pPr>
        <w:keepNext/>
        <w:jc w:val="both"/>
        <w:rPr>
          <w:rFonts w:ascii="Arial" w:hAnsi="Arial" w:cs="Arial"/>
          <w:sz w:val="22"/>
          <w:szCs w:val="22"/>
        </w:rPr>
      </w:pPr>
    </w:p>
    <w:p w14:paraId="3F60F241" w14:textId="4B984C97" w:rsidR="0034691D" w:rsidRDefault="0034691D" w:rsidP="0034691D">
      <w:pPr>
        <w:pStyle w:val="Caption"/>
        <w:spacing w:after="0" w:line="360" w:lineRule="auto"/>
        <w:jc w:val="both"/>
        <w:rPr>
          <w:rFonts w:ascii="Arial" w:hAnsi="Arial" w:cs="Arial"/>
          <w:i w:val="0"/>
          <w:iCs w:val="0"/>
          <w:color w:val="000000" w:themeColor="text1"/>
          <w:sz w:val="22"/>
          <w:szCs w:val="22"/>
        </w:rPr>
      </w:pPr>
      <w:r w:rsidRPr="009E7D6A">
        <w:rPr>
          <w:rFonts w:ascii="Arial" w:hAnsi="Arial" w:cs="Arial"/>
          <w:b/>
          <w:bCs/>
          <w:i w:val="0"/>
          <w:iCs w:val="0"/>
          <w:color w:val="000000" w:themeColor="text1"/>
          <w:sz w:val="22"/>
          <w:szCs w:val="22"/>
        </w:rPr>
        <w:t xml:space="preserve">Figure </w:t>
      </w:r>
      <w:r w:rsidRPr="009E7D6A">
        <w:rPr>
          <w:rFonts w:ascii="Arial" w:hAnsi="Arial" w:cs="Arial"/>
          <w:b/>
          <w:bCs/>
          <w:i w:val="0"/>
          <w:iCs w:val="0"/>
          <w:noProof/>
          <w:color w:val="000000" w:themeColor="text1"/>
          <w:sz w:val="22"/>
          <w:szCs w:val="22"/>
        </w:rPr>
        <w:t>S</w:t>
      </w:r>
      <w:r>
        <w:rPr>
          <w:rFonts w:ascii="Arial" w:hAnsi="Arial" w:cs="Arial"/>
          <w:b/>
          <w:bCs/>
          <w:i w:val="0"/>
          <w:iCs w:val="0"/>
          <w:color w:val="000000" w:themeColor="text1"/>
          <w:sz w:val="22"/>
          <w:szCs w:val="22"/>
        </w:rPr>
        <w:t>9</w:t>
      </w:r>
      <w:r w:rsidRPr="009E7D6A">
        <w:rPr>
          <w:rFonts w:ascii="Arial" w:hAnsi="Arial" w:cs="Arial"/>
          <w:b/>
          <w:bCs/>
          <w:i w:val="0"/>
          <w:iCs w:val="0"/>
          <w:noProof/>
          <w:color w:val="000000" w:themeColor="text1"/>
          <w:sz w:val="22"/>
          <w:szCs w:val="22"/>
        </w:rPr>
        <w:t>.</w:t>
      </w:r>
      <w:r w:rsidRPr="009E7D6A">
        <w:rPr>
          <w:rFonts w:ascii="Arial" w:hAnsi="Arial" w:cs="Arial"/>
          <w:i w:val="0"/>
          <w:iCs w:val="0"/>
          <w:color w:val="000000" w:themeColor="text1"/>
          <w:sz w:val="22"/>
          <w:szCs w:val="22"/>
        </w:rPr>
        <w:t xml:space="preserve"> </w:t>
      </w:r>
      <w:r>
        <w:rPr>
          <w:rFonts w:ascii="Arial" w:hAnsi="Arial" w:cs="Arial"/>
          <w:i w:val="0"/>
          <w:iCs w:val="0"/>
          <w:color w:val="000000" w:themeColor="text1"/>
          <w:sz w:val="22"/>
          <w:szCs w:val="22"/>
        </w:rPr>
        <w:t xml:space="preserve">Frequency heatmap of tumor locations with BRAF Mutational status. Chi-squared test </w:t>
      </w:r>
      <w:r w:rsidR="003C2EC4">
        <w:rPr>
          <w:rFonts w:ascii="Arial" w:hAnsi="Arial" w:cs="Arial"/>
          <w:i w:val="0"/>
          <w:iCs w:val="0"/>
          <w:color w:val="000000" w:themeColor="text1"/>
          <w:sz w:val="22"/>
          <w:szCs w:val="22"/>
        </w:rPr>
        <w:t xml:space="preserve">was performed to estimate the </w:t>
      </w:r>
      <w:r w:rsidR="00C64569">
        <w:rPr>
          <w:rFonts w:ascii="Arial" w:hAnsi="Arial" w:cs="Arial"/>
          <w:i w:val="0"/>
          <w:iCs w:val="0"/>
          <w:color w:val="000000" w:themeColor="text1"/>
          <w:sz w:val="22"/>
          <w:szCs w:val="22"/>
        </w:rPr>
        <w:t>independence between th</w:t>
      </w:r>
      <w:r w:rsidR="001D6DE2">
        <w:rPr>
          <w:rFonts w:ascii="Arial" w:hAnsi="Arial" w:cs="Arial"/>
          <w:i w:val="0"/>
          <w:iCs w:val="0"/>
          <w:color w:val="000000" w:themeColor="text1"/>
          <w:sz w:val="22"/>
          <w:szCs w:val="22"/>
        </w:rPr>
        <w:t>ese variables with Chi-Square value of 43.7 (P=0.0002)</w:t>
      </w:r>
      <w:r w:rsidRPr="009E7D6A">
        <w:rPr>
          <w:rFonts w:ascii="Arial" w:hAnsi="Arial" w:cs="Arial"/>
          <w:i w:val="0"/>
          <w:iCs w:val="0"/>
          <w:color w:val="000000" w:themeColor="text1"/>
          <w:sz w:val="22"/>
          <w:szCs w:val="22"/>
        </w:rPr>
        <w:t>.</w:t>
      </w:r>
    </w:p>
    <w:p w14:paraId="7B6C6D58" w14:textId="77777777" w:rsidR="00A66650" w:rsidRDefault="00A66650" w:rsidP="00A66650">
      <w:pPr>
        <w:keepNext/>
        <w:jc w:val="both"/>
        <w:rPr>
          <w:rFonts w:ascii="Arial" w:hAnsi="Arial" w:cs="Arial"/>
          <w:sz w:val="22"/>
          <w:szCs w:val="22"/>
        </w:rPr>
      </w:pPr>
    </w:p>
    <w:p w14:paraId="09ABB445" w14:textId="77777777" w:rsidR="00A66650" w:rsidRDefault="00A66650" w:rsidP="00A66650">
      <w:pPr>
        <w:keepNext/>
        <w:jc w:val="both"/>
        <w:rPr>
          <w:rFonts w:ascii="Arial" w:hAnsi="Arial" w:cs="Arial"/>
          <w:sz w:val="22"/>
          <w:szCs w:val="22"/>
        </w:rPr>
      </w:pPr>
    </w:p>
    <w:p w14:paraId="1B2F72BE" w14:textId="77777777" w:rsidR="00A66650" w:rsidRDefault="00A66650" w:rsidP="00A66650">
      <w:pPr>
        <w:keepNext/>
        <w:jc w:val="both"/>
        <w:rPr>
          <w:rFonts w:ascii="Arial" w:hAnsi="Arial" w:cs="Arial"/>
          <w:sz w:val="22"/>
          <w:szCs w:val="22"/>
        </w:rPr>
      </w:pPr>
    </w:p>
    <w:p w14:paraId="085FF899" w14:textId="77777777" w:rsidR="00A66650" w:rsidRPr="00E95D18" w:rsidRDefault="00A66650" w:rsidP="008B2C6A">
      <w:pPr>
        <w:jc w:val="both"/>
        <w:rPr>
          <w:rFonts w:ascii="Arial" w:hAnsi="Arial" w:cs="Arial"/>
          <w:sz w:val="22"/>
          <w:szCs w:val="22"/>
          <w:lang w:eastAsia="zh-CN"/>
        </w:rPr>
      </w:pPr>
    </w:p>
    <w:sectPr w:rsidR="00A66650" w:rsidRPr="00E9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80DA8"/>
    <w:multiLevelType w:val="hybridMultilevel"/>
    <w:tmpl w:val="BD9EFE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002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57"/>
    <w:rsid w:val="00000B32"/>
    <w:rsid w:val="000034B9"/>
    <w:rsid w:val="00016CF5"/>
    <w:rsid w:val="00021DFE"/>
    <w:rsid w:val="00024E8E"/>
    <w:rsid w:val="00025DAC"/>
    <w:rsid w:val="00026BF6"/>
    <w:rsid w:val="00031BAC"/>
    <w:rsid w:val="000405C4"/>
    <w:rsid w:val="00042D2F"/>
    <w:rsid w:val="0004340E"/>
    <w:rsid w:val="0005141F"/>
    <w:rsid w:val="00054937"/>
    <w:rsid w:val="00054E6E"/>
    <w:rsid w:val="00055B9F"/>
    <w:rsid w:val="000562E7"/>
    <w:rsid w:val="000571BD"/>
    <w:rsid w:val="00057560"/>
    <w:rsid w:val="00074FF4"/>
    <w:rsid w:val="00075C0F"/>
    <w:rsid w:val="000761CE"/>
    <w:rsid w:val="000A2084"/>
    <w:rsid w:val="000A2225"/>
    <w:rsid w:val="000A75FC"/>
    <w:rsid w:val="000B0D2B"/>
    <w:rsid w:val="000B2BCC"/>
    <w:rsid w:val="000B2F98"/>
    <w:rsid w:val="000B4938"/>
    <w:rsid w:val="000C5259"/>
    <w:rsid w:val="000C6B24"/>
    <w:rsid w:val="000C76C6"/>
    <w:rsid w:val="000C7BE0"/>
    <w:rsid w:val="000D098A"/>
    <w:rsid w:val="000D2CD0"/>
    <w:rsid w:val="000E2C60"/>
    <w:rsid w:val="000E6970"/>
    <w:rsid w:val="001138B5"/>
    <w:rsid w:val="00114683"/>
    <w:rsid w:val="001241E0"/>
    <w:rsid w:val="0012749D"/>
    <w:rsid w:val="0012750D"/>
    <w:rsid w:val="00132E87"/>
    <w:rsid w:val="00134B39"/>
    <w:rsid w:val="00142348"/>
    <w:rsid w:val="00145D33"/>
    <w:rsid w:val="00154E48"/>
    <w:rsid w:val="001554B4"/>
    <w:rsid w:val="00161299"/>
    <w:rsid w:val="0017331D"/>
    <w:rsid w:val="00173F8C"/>
    <w:rsid w:val="0017426F"/>
    <w:rsid w:val="00186884"/>
    <w:rsid w:val="00187C79"/>
    <w:rsid w:val="00194123"/>
    <w:rsid w:val="0019634F"/>
    <w:rsid w:val="001A0E05"/>
    <w:rsid w:val="001A1FC0"/>
    <w:rsid w:val="001B2099"/>
    <w:rsid w:val="001C444B"/>
    <w:rsid w:val="001C7D05"/>
    <w:rsid w:val="001D22D4"/>
    <w:rsid w:val="001D6DE2"/>
    <w:rsid w:val="001E0F38"/>
    <w:rsid w:val="001E53A0"/>
    <w:rsid w:val="001F0CBB"/>
    <w:rsid w:val="001F21FD"/>
    <w:rsid w:val="001F3C57"/>
    <w:rsid w:val="001F4E69"/>
    <w:rsid w:val="001F5C1E"/>
    <w:rsid w:val="001F7A2D"/>
    <w:rsid w:val="00201C14"/>
    <w:rsid w:val="00201ED2"/>
    <w:rsid w:val="00202812"/>
    <w:rsid w:val="00206CA2"/>
    <w:rsid w:val="00207C93"/>
    <w:rsid w:val="002117CF"/>
    <w:rsid w:val="00215F04"/>
    <w:rsid w:val="00217610"/>
    <w:rsid w:val="00231F61"/>
    <w:rsid w:val="00235A41"/>
    <w:rsid w:val="00243414"/>
    <w:rsid w:val="002448F6"/>
    <w:rsid w:val="002517D9"/>
    <w:rsid w:val="002621B2"/>
    <w:rsid w:val="00262D7C"/>
    <w:rsid w:val="00277411"/>
    <w:rsid w:val="002825B8"/>
    <w:rsid w:val="00286AEC"/>
    <w:rsid w:val="00290EF3"/>
    <w:rsid w:val="00296B59"/>
    <w:rsid w:val="002C2A39"/>
    <w:rsid w:val="002C2C73"/>
    <w:rsid w:val="002C58FF"/>
    <w:rsid w:val="002D1F2D"/>
    <w:rsid w:val="002D387E"/>
    <w:rsid w:val="002E44C7"/>
    <w:rsid w:val="002E5720"/>
    <w:rsid w:val="00304CD3"/>
    <w:rsid w:val="00305A69"/>
    <w:rsid w:val="0031253C"/>
    <w:rsid w:val="003210D7"/>
    <w:rsid w:val="0032677D"/>
    <w:rsid w:val="003356B6"/>
    <w:rsid w:val="00340626"/>
    <w:rsid w:val="0034691D"/>
    <w:rsid w:val="003503FA"/>
    <w:rsid w:val="003603FD"/>
    <w:rsid w:val="00365FE3"/>
    <w:rsid w:val="00380207"/>
    <w:rsid w:val="00384B7B"/>
    <w:rsid w:val="00385001"/>
    <w:rsid w:val="003921C3"/>
    <w:rsid w:val="003C23A6"/>
    <w:rsid w:val="003C2EC4"/>
    <w:rsid w:val="003C55F6"/>
    <w:rsid w:val="003C6CA0"/>
    <w:rsid w:val="003C72F1"/>
    <w:rsid w:val="003D086F"/>
    <w:rsid w:val="003E0D4A"/>
    <w:rsid w:val="003E1E06"/>
    <w:rsid w:val="003E656D"/>
    <w:rsid w:val="003F00DA"/>
    <w:rsid w:val="003F078F"/>
    <w:rsid w:val="003F34A7"/>
    <w:rsid w:val="003F4D70"/>
    <w:rsid w:val="00402238"/>
    <w:rsid w:val="004145F8"/>
    <w:rsid w:val="00414E70"/>
    <w:rsid w:val="00415C73"/>
    <w:rsid w:val="004235AE"/>
    <w:rsid w:val="004418BE"/>
    <w:rsid w:val="00447D23"/>
    <w:rsid w:val="0045353C"/>
    <w:rsid w:val="0046087C"/>
    <w:rsid w:val="00467250"/>
    <w:rsid w:val="004750AF"/>
    <w:rsid w:val="004755D5"/>
    <w:rsid w:val="0047720B"/>
    <w:rsid w:val="00477F1D"/>
    <w:rsid w:val="00490AF2"/>
    <w:rsid w:val="004928AE"/>
    <w:rsid w:val="00495CED"/>
    <w:rsid w:val="004A6CB1"/>
    <w:rsid w:val="004B22E7"/>
    <w:rsid w:val="004B2F12"/>
    <w:rsid w:val="004B42C9"/>
    <w:rsid w:val="004C4A60"/>
    <w:rsid w:val="004D0475"/>
    <w:rsid w:val="004D17C2"/>
    <w:rsid w:val="004D25BA"/>
    <w:rsid w:val="004D3954"/>
    <w:rsid w:val="004D66EB"/>
    <w:rsid w:val="004E5273"/>
    <w:rsid w:val="004E5A34"/>
    <w:rsid w:val="004E6BD7"/>
    <w:rsid w:val="004F3E5B"/>
    <w:rsid w:val="004F5CC2"/>
    <w:rsid w:val="00501788"/>
    <w:rsid w:val="00506852"/>
    <w:rsid w:val="00511444"/>
    <w:rsid w:val="00535973"/>
    <w:rsid w:val="005422D9"/>
    <w:rsid w:val="005427BD"/>
    <w:rsid w:val="00544879"/>
    <w:rsid w:val="00550B1E"/>
    <w:rsid w:val="0056198F"/>
    <w:rsid w:val="00563CA8"/>
    <w:rsid w:val="00567128"/>
    <w:rsid w:val="00571313"/>
    <w:rsid w:val="005730BF"/>
    <w:rsid w:val="0057432E"/>
    <w:rsid w:val="005747EE"/>
    <w:rsid w:val="0057553F"/>
    <w:rsid w:val="00580FBC"/>
    <w:rsid w:val="00587E76"/>
    <w:rsid w:val="00591D38"/>
    <w:rsid w:val="0059543A"/>
    <w:rsid w:val="005A4A89"/>
    <w:rsid w:val="005B50CF"/>
    <w:rsid w:val="005B5448"/>
    <w:rsid w:val="005B630A"/>
    <w:rsid w:val="005B786C"/>
    <w:rsid w:val="005B7B7F"/>
    <w:rsid w:val="005C3D83"/>
    <w:rsid w:val="005D140C"/>
    <w:rsid w:val="005D2061"/>
    <w:rsid w:val="005E326B"/>
    <w:rsid w:val="005F6E83"/>
    <w:rsid w:val="00600328"/>
    <w:rsid w:val="00605A9C"/>
    <w:rsid w:val="00611B3F"/>
    <w:rsid w:val="006156CC"/>
    <w:rsid w:val="006320F6"/>
    <w:rsid w:val="00637E5E"/>
    <w:rsid w:val="00643877"/>
    <w:rsid w:val="00650C6B"/>
    <w:rsid w:val="00650E32"/>
    <w:rsid w:val="00651922"/>
    <w:rsid w:val="0065347D"/>
    <w:rsid w:val="0065707D"/>
    <w:rsid w:val="006619F8"/>
    <w:rsid w:val="00665943"/>
    <w:rsid w:val="00667048"/>
    <w:rsid w:val="0067154D"/>
    <w:rsid w:val="00672F15"/>
    <w:rsid w:val="00673BCB"/>
    <w:rsid w:val="0068060E"/>
    <w:rsid w:val="00682182"/>
    <w:rsid w:val="00682EB5"/>
    <w:rsid w:val="00692AE1"/>
    <w:rsid w:val="00696801"/>
    <w:rsid w:val="006A74DF"/>
    <w:rsid w:val="006B17CA"/>
    <w:rsid w:val="006B5E5A"/>
    <w:rsid w:val="006C3BC1"/>
    <w:rsid w:val="006C6482"/>
    <w:rsid w:val="006D1B6C"/>
    <w:rsid w:val="006D6296"/>
    <w:rsid w:val="006E6D80"/>
    <w:rsid w:val="006F0CD7"/>
    <w:rsid w:val="00702CC2"/>
    <w:rsid w:val="00705F3C"/>
    <w:rsid w:val="00710296"/>
    <w:rsid w:val="00710846"/>
    <w:rsid w:val="00713EA4"/>
    <w:rsid w:val="00726569"/>
    <w:rsid w:val="00742E1C"/>
    <w:rsid w:val="007511AC"/>
    <w:rsid w:val="007530E8"/>
    <w:rsid w:val="007547B5"/>
    <w:rsid w:val="00760D45"/>
    <w:rsid w:val="00762253"/>
    <w:rsid w:val="00762425"/>
    <w:rsid w:val="007634CD"/>
    <w:rsid w:val="00763A67"/>
    <w:rsid w:val="00764E34"/>
    <w:rsid w:val="00765A15"/>
    <w:rsid w:val="00775D10"/>
    <w:rsid w:val="00784D1E"/>
    <w:rsid w:val="00787397"/>
    <w:rsid w:val="007876E6"/>
    <w:rsid w:val="00793484"/>
    <w:rsid w:val="007A4527"/>
    <w:rsid w:val="007B5B96"/>
    <w:rsid w:val="007C138D"/>
    <w:rsid w:val="007C3FC2"/>
    <w:rsid w:val="007C5CC8"/>
    <w:rsid w:val="007C6343"/>
    <w:rsid w:val="007C72AA"/>
    <w:rsid w:val="007C7857"/>
    <w:rsid w:val="007D1E40"/>
    <w:rsid w:val="007D36D0"/>
    <w:rsid w:val="007D408C"/>
    <w:rsid w:val="007D5074"/>
    <w:rsid w:val="007D6ADE"/>
    <w:rsid w:val="007D6F83"/>
    <w:rsid w:val="00801583"/>
    <w:rsid w:val="00802DDD"/>
    <w:rsid w:val="00821948"/>
    <w:rsid w:val="00821E20"/>
    <w:rsid w:val="00823DB5"/>
    <w:rsid w:val="00833E8F"/>
    <w:rsid w:val="00836128"/>
    <w:rsid w:val="00837E90"/>
    <w:rsid w:val="0084331B"/>
    <w:rsid w:val="008436C2"/>
    <w:rsid w:val="00844A48"/>
    <w:rsid w:val="0084709F"/>
    <w:rsid w:val="00852D87"/>
    <w:rsid w:val="00853D78"/>
    <w:rsid w:val="008627B0"/>
    <w:rsid w:val="00873450"/>
    <w:rsid w:val="0087361C"/>
    <w:rsid w:val="00876986"/>
    <w:rsid w:val="00883560"/>
    <w:rsid w:val="008843BE"/>
    <w:rsid w:val="00884410"/>
    <w:rsid w:val="008867BD"/>
    <w:rsid w:val="008A2BA6"/>
    <w:rsid w:val="008A4CCC"/>
    <w:rsid w:val="008A5531"/>
    <w:rsid w:val="008B2C6A"/>
    <w:rsid w:val="008B3C2C"/>
    <w:rsid w:val="008C0F15"/>
    <w:rsid w:val="008C0FA1"/>
    <w:rsid w:val="008D4ED1"/>
    <w:rsid w:val="008D50D2"/>
    <w:rsid w:val="008E25D5"/>
    <w:rsid w:val="008E3549"/>
    <w:rsid w:val="008F2039"/>
    <w:rsid w:val="008F51BD"/>
    <w:rsid w:val="0090446A"/>
    <w:rsid w:val="00911B69"/>
    <w:rsid w:val="00915CCE"/>
    <w:rsid w:val="009255A8"/>
    <w:rsid w:val="00925B8D"/>
    <w:rsid w:val="00925DEB"/>
    <w:rsid w:val="009307EC"/>
    <w:rsid w:val="00936F46"/>
    <w:rsid w:val="0095121F"/>
    <w:rsid w:val="009526BB"/>
    <w:rsid w:val="0095547B"/>
    <w:rsid w:val="009655F7"/>
    <w:rsid w:val="0097065F"/>
    <w:rsid w:val="0097475E"/>
    <w:rsid w:val="00977869"/>
    <w:rsid w:val="00981BEB"/>
    <w:rsid w:val="00982138"/>
    <w:rsid w:val="0099042C"/>
    <w:rsid w:val="009A7E35"/>
    <w:rsid w:val="009B2309"/>
    <w:rsid w:val="009B2EBA"/>
    <w:rsid w:val="009B7FCB"/>
    <w:rsid w:val="009C61A4"/>
    <w:rsid w:val="009D39E3"/>
    <w:rsid w:val="009D5C79"/>
    <w:rsid w:val="009E292C"/>
    <w:rsid w:val="009E6072"/>
    <w:rsid w:val="009E7D6A"/>
    <w:rsid w:val="009F4584"/>
    <w:rsid w:val="009F53A0"/>
    <w:rsid w:val="009F7A53"/>
    <w:rsid w:val="00A00137"/>
    <w:rsid w:val="00A006C4"/>
    <w:rsid w:val="00A314A8"/>
    <w:rsid w:val="00A318F4"/>
    <w:rsid w:val="00A329C9"/>
    <w:rsid w:val="00A32CF3"/>
    <w:rsid w:val="00A36C19"/>
    <w:rsid w:val="00A4663E"/>
    <w:rsid w:val="00A53E34"/>
    <w:rsid w:val="00A55284"/>
    <w:rsid w:val="00A55EFC"/>
    <w:rsid w:val="00A647DE"/>
    <w:rsid w:val="00A66650"/>
    <w:rsid w:val="00A7055B"/>
    <w:rsid w:val="00A750ED"/>
    <w:rsid w:val="00A7516C"/>
    <w:rsid w:val="00A80F0C"/>
    <w:rsid w:val="00A82080"/>
    <w:rsid w:val="00A82264"/>
    <w:rsid w:val="00A83C91"/>
    <w:rsid w:val="00A9560E"/>
    <w:rsid w:val="00AA3540"/>
    <w:rsid w:val="00AB122F"/>
    <w:rsid w:val="00AB75DA"/>
    <w:rsid w:val="00AC551D"/>
    <w:rsid w:val="00AC6457"/>
    <w:rsid w:val="00AD0A59"/>
    <w:rsid w:val="00AE096D"/>
    <w:rsid w:val="00AE2EFD"/>
    <w:rsid w:val="00AE5D22"/>
    <w:rsid w:val="00AE7977"/>
    <w:rsid w:val="00AF1140"/>
    <w:rsid w:val="00B00AEF"/>
    <w:rsid w:val="00B026C6"/>
    <w:rsid w:val="00B2243D"/>
    <w:rsid w:val="00B26D9F"/>
    <w:rsid w:val="00B27D7F"/>
    <w:rsid w:val="00B34F2C"/>
    <w:rsid w:val="00B34FD8"/>
    <w:rsid w:val="00B377C1"/>
    <w:rsid w:val="00B43A8B"/>
    <w:rsid w:val="00B44574"/>
    <w:rsid w:val="00B509CD"/>
    <w:rsid w:val="00B55A0F"/>
    <w:rsid w:val="00B745A5"/>
    <w:rsid w:val="00B7678E"/>
    <w:rsid w:val="00B87B2A"/>
    <w:rsid w:val="00B935BB"/>
    <w:rsid w:val="00BA0185"/>
    <w:rsid w:val="00BA2A67"/>
    <w:rsid w:val="00BA3894"/>
    <w:rsid w:val="00BA5CE1"/>
    <w:rsid w:val="00BB621C"/>
    <w:rsid w:val="00BB77DD"/>
    <w:rsid w:val="00BC18BA"/>
    <w:rsid w:val="00BD2DD9"/>
    <w:rsid w:val="00BD303E"/>
    <w:rsid w:val="00BE617A"/>
    <w:rsid w:val="00C00E66"/>
    <w:rsid w:val="00C017D4"/>
    <w:rsid w:val="00C01B35"/>
    <w:rsid w:val="00C31E34"/>
    <w:rsid w:val="00C31F18"/>
    <w:rsid w:val="00C406EE"/>
    <w:rsid w:val="00C412B1"/>
    <w:rsid w:val="00C468D2"/>
    <w:rsid w:val="00C4779F"/>
    <w:rsid w:val="00C51B6C"/>
    <w:rsid w:val="00C60061"/>
    <w:rsid w:val="00C61839"/>
    <w:rsid w:val="00C64569"/>
    <w:rsid w:val="00C739FE"/>
    <w:rsid w:val="00C74BCD"/>
    <w:rsid w:val="00C74FB3"/>
    <w:rsid w:val="00C7775B"/>
    <w:rsid w:val="00C8185C"/>
    <w:rsid w:val="00C82143"/>
    <w:rsid w:val="00C82BC6"/>
    <w:rsid w:val="00C82D0B"/>
    <w:rsid w:val="00C921B4"/>
    <w:rsid w:val="00CA0662"/>
    <w:rsid w:val="00CA41D1"/>
    <w:rsid w:val="00CA421D"/>
    <w:rsid w:val="00CB45FF"/>
    <w:rsid w:val="00CC2C39"/>
    <w:rsid w:val="00CC53AC"/>
    <w:rsid w:val="00CC7F37"/>
    <w:rsid w:val="00CD35C7"/>
    <w:rsid w:val="00CE3BA5"/>
    <w:rsid w:val="00CE5B22"/>
    <w:rsid w:val="00CF29B6"/>
    <w:rsid w:val="00D014E5"/>
    <w:rsid w:val="00D03645"/>
    <w:rsid w:val="00D03D1B"/>
    <w:rsid w:val="00D14A34"/>
    <w:rsid w:val="00D20142"/>
    <w:rsid w:val="00D27F41"/>
    <w:rsid w:val="00D3085F"/>
    <w:rsid w:val="00D31772"/>
    <w:rsid w:val="00D37855"/>
    <w:rsid w:val="00D41265"/>
    <w:rsid w:val="00D51AF9"/>
    <w:rsid w:val="00D56DDB"/>
    <w:rsid w:val="00D65597"/>
    <w:rsid w:val="00D66533"/>
    <w:rsid w:val="00D66FA9"/>
    <w:rsid w:val="00D717C5"/>
    <w:rsid w:val="00D72ED7"/>
    <w:rsid w:val="00D75FAB"/>
    <w:rsid w:val="00D768CE"/>
    <w:rsid w:val="00D8135C"/>
    <w:rsid w:val="00D8258C"/>
    <w:rsid w:val="00D851BE"/>
    <w:rsid w:val="00D953F3"/>
    <w:rsid w:val="00DA6A7D"/>
    <w:rsid w:val="00DB4F1E"/>
    <w:rsid w:val="00DB7D90"/>
    <w:rsid w:val="00DC0A83"/>
    <w:rsid w:val="00DD1451"/>
    <w:rsid w:val="00DD3E77"/>
    <w:rsid w:val="00DE2BCA"/>
    <w:rsid w:val="00DE4A4B"/>
    <w:rsid w:val="00DE766C"/>
    <w:rsid w:val="00DF0457"/>
    <w:rsid w:val="00E068A0"/>
    <w:rsid w:val="00E200F4"/>
    <w:rsid w:val="00E276EB"/>
    <w:rsid w:val="00E439D6"/>
    <w:rsid w:val="00E505F6"/>
    <w:rsid w:val="00E62FE3"/>
    <w:rsid w:val="00E73196"/>
    <w:rsid w:val="00E73D79"/>
    <w:rsid w:val="00E73F4F"/>
    <w:rsid w:val="00E80A9B"/>
    <w:rsid w:val="00E83C45"/>
    <w:rsid w:val="00E87176"/>
    <w:rsid w:val="00E94108"/>
    <w:rsid w:val="00E951F5"/>
    <w:rsid w:val="00E95D18"/>
    <w:rsid w:val="00EA515C"/>
    <w:rsid w:val="00EA6C40"/>
    <w:rsid w:val="00EB3E4D"/>
    <w:rsid w:val="00EB4FB7"/>
    <w:rsid w:val="00EC085F"/>
    <w:rsid w:val="00EC150A"/>
    <w:rsid w:val="00EC30A7"/>
    <w:rsid w:val="00ED1EC0"/>
    <w:rsid w:val="00ED2BA2"/>
    <w:rsid w:val="00EE1624"/>
    <w:rsid w:val="00EE592E"/>
    <w:rsid w:val="00EF0F7B"/>
    <w:rsid w:val="00EF1DAF"/>
    <w:rsid w:val="00EF63D4"/>
    <w:rsid w:val="00F02613"/>
    <w:rsid w:val="00F052CF"/>
    <w:rsid w:val="00F11BF6"/>
    <w:rsid w:val="00F14A6F"/>
    <w:rsid w:val="00F1532A"/>
    <w:rsid w:val="00F209A7"/>
    <w:rsid w:val="00F21272"/>
    <w:rsid w:val="00F35FAE"/>
    <w:rsid w:val="00F365F5"/>
    <w:rsid w:val="00F450F5"/>
    <w:rsid w:val="00F4570F"/>
    <w:rsid w:val="00F46B4D"/>
    <w:rsid w:val="00F547C3"/>
    <w:rsid w:val="00F76A76"/>
    <w:rsid w:val="00F91357"/>
    <w:rsid w:val="00FA57BD"/>
    <w:rsid w:val="00FB32E6"/>
    <w:rsid w:val="00FC029E"/>
    <w:rsid w:val="00FC1CD7"/>
    <w:rsid w:val="00FC24BC"/>
    <w:rsid w:val="00FC2885"/>
    <w:rsid w:val="00FC50F1"/>
    <w:rsid w:val="00FD0A00"/>
    <w:rsid w:val="00FD0A33"/>
    <w:rsid w:val="00FD2F80"/>
    <w:rsid w:val="00FE149B"/>
    <w:rsid w:val="00FE162C"/>
    <w:rsid w:val="00FF1139"/>
    <w:rsid w:val="00FF2451"/>
    <w:rsid w:val="00FF7461"/>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22F"/>
  <w15:chartTrackingRefBased/>
  <w15:docId w15:val="{E621047B-73C5-4DC8-B2DF-49FF28D2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99"/>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821E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13EA4"/>
    <w:pPr>
      <w:spacing w:after="200"/>
    </w:pPr>
    <w:rPr>
      <w:i/>
      <w:iCs/>
      <w:color w:val="44546A" w:themeColor="text2"/>
      <w:sz w:val="18"/>
      <w:szCs w:val="18"/>
    </w:rPr>
  </w:style>
  <w:style w:type="table" w:styleId="TableGrid">
    <w:name w:val="Table Grid"/>
    <w:basedOn w:val="TableNormal"/>
    <w:uiPriority w:val="39"/>
    <w:rsid w:val="00DB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80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8060E"/>
    <w:rPr>
      <w:rFonts w:ascii="Courier New" w:eastAsia="Times New Roman" w:hAnsi="Courier New" w:cs="Courier New"/>
      <w:kern w:val="0"/>
      <w:sz w:val="20"/>
      <w:szCs w:val="20"/>
      <w14:ligatures w14:val="none"/>
    </w:rPr>
  </w:style>
  <w:style w:type="character" w:styleId="CommentReference">
    <w:name w:val="annotation reference"/>
    <w:basedOn w:val="DefaultParagraphFont"/>
    <w:uiPriority w:val="99"/>
    <w:semiHidden/>
    <w:unhideWhenUsed/>
    <w:rsid w:val="00672F15"/>
    <w:rPr>
      <w:sz w:val="16"/>
      <w:szCs w:val="16"/>
    </w:rPr>
  </w:style>
  <w:style w:type="paragraph" w:styleId="CommentText">
    <w:name w:val="annotation text"/>
    <w:basedOn w:val="Normal"/>
    <w:link w:val="CommentTextChar"/>
    <w:uiPriority w:val="99"/>
    <w:unhideWhenUsed/>
    <w:rsid w:val="00672F15"/>
    <w:rPr>
      <w:sz w:val="20"/>
      <w:szCs w:val="20"/>
    </w:rPr>
  </w:style>
  <w:style w:type="character" w:customStyle="1" w:styleId="CommentTextChar">
    <w:name w:val="Comment Text Char"/>
    <w:basedOn w:val="DefaultParagraphFont"/>
    <w:link w:val="CommentText"/>
    <w:uiPriority w:val="99"/>
    <w:rsid w:val="00672F1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2F15"/>
    <w:rPr>
      <w:b/>
      <w:bCs/>
    </w:rPr>
  </w:style>
  <w:style w:type="character" w:customStyle="1" w:styleId="CommentSubjectChar">
    <w:name w:val="Comment Subject Char"/>
    <w:basedOn w:val="CommentTextChar"/>
    <w:link w:val="CommentSubject"/>
    <w:uiPriority w:val="99"/>
    <w:semiHidden/>
    <w:rsid w:val="00672F15"/>
    <w:rPr>
      <w:b/>
      <w:bCs/>
      <w:kern w:val="0"/>
      <w:sz w:val="20"/>
      <w:szCs w:val="20"/>
      <w14:ligatures w14:val="none"/>
    </w:rPr>
  </w:style>
  <w:style w:type="paragraph" w:styleId="Revision">
    <w:name w:val="Revision"/>
    <w:hidden/>
    <w:uiPriority w:val="99"/>
    <w:semiHidden/>
    <w:rsid w:val="001F5C1E"/>
    <w:pPr>
      <w:spacing w:after="0" w:line="240" w:lineRule="auto"/>
    </w:pPr>
    <w:rPr>
      <w:kern w:val="0"/>
      <w:sz w:val="24"/>
      <w:szCs w:val="24"/>
      <w14:ligatures w14:val="none"/>
    </w:rPr>
  </w:style>
  <w:style w:type="character" w:customStyle="1" w:styleId="Heading1Char">
    <w:name w:val="Heading 1 Char"/>
    <w:basedOn w:val="DefaultParagraphFont"/>
    <w:link w:val="Heading1"/>
    <w:uiPriority w:val="9"/>
    <w:rsid w:val="00821E20"/>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semiHidden/>
    <w:unhideWhenUsed/>
    <w:rsid w:val="00821E20"/>
    <w:rPr>
      <w:color w:val="0000FF"/>
      <w:u w:val="single"/>
    </w:rPr>
  </w:style>
  <w:style w:type="paragraph" w:styleId="NormalWeb">
    <w:name w:val="Normal (Web)"/>
    <w:basedOn w:val="Normal"/>
    <w:uiPriority w:val="99"/>
    <w:unhideWhenUsed/>
    <w:rsid w:val="00821E20"/>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821E20"/>
    <w:pPr>
      <w:spacing w:line="259" w:lineRule="auto"/>
      <w:outlineLvl w:val="9"/>
    </w:pPr>
  </w:style>
  <w:style w:type="paragraph" w:styleId="TOC2">
    <w:name w:val="toc 2"/>
    <w:basedOn w:val="Normal"/>
    <w:next w:val="Normal"/>
    <w:autoRedefine/>
    <w:uiPriority w:val="39"/>
    <w:unhideWhenUsed/>
    <w:rsid w:val="00821E20"/>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821E20"/>
    <w:pPr>
      <w:spacing w:after="100" w:line="259" w:lineRule="auto"/>
    </w:pPr>
    <w:rPr>
      <w:rFonts w:eastAsiaTheme="minorEastAsia" w:cs="Times New Roman"/>
      <w:sz w:val="22"/>
      <w:szCs w:val="22"/>
    </w:rPr>
  </w:style>
  <w:style w:type="paragraph" w:styleId="TOC3">
    <w:name w:val="toc 3"/>
    <w:basedOn w:val="Normal"/>
    <w:next w:val="Normal"/>
    <w:autoRedefine/>
    <w:uiPriority w:val="39"/>
    <w:unhideWhenUsed/>
    <w:rsid w:val="00821E20"/>
    <w:pPr>
      <w:spacing w:after="100" w:line="259" w:lineRule="auto"/>
      <w:ind w:left="440"/>
    </w:pPr>
    <w:rPr>
      <w:rFonts w:eastAsiaTheme="minorEastAsia" w:cs="Times New Roman"/>
      <w:sz w:val="22"/>
      <w:szCs w:val="22"/>
    </w:rPr>
  </w:style>
  <w:style w:type="paragraph" w:styleId="ListParagraph">
    <w:name w:val="List Paragraph"/>
    <w:basedOn w:val="Normal"/>
    <w:uiPriority w:val="34"/>
    <w:qFormat/>
    <w:rsid w:val="00262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8640">
      <w:bodyDiv w:val="1"/>
      <w:marLeft w:val="0"/>
      <w:marRight w:val="0"/>
      <w:marTop w:val="0"/>
      <w:marBottom w:val="0"/>
      <w:divBdr>
        <w:top w:val="none" w:sz="0" w:space="0" w:color="auto"/>
        <w:left w:val="none" w:sz="0" w:space="0" w:color="auto"/>
        <w:bottom w:val="none" w:sz="0" w:space="0" w:color="auto"/>
        <w:right w:val="none" w:sz="0" w:space="0" w:color="auto"/>
      </w:divBdr>
    </w:div>
    <w:div w:id="425347242">
      <w:bodyDiv w:val="1"/>
      <w:marLeft w:val="0"/>
      <w:marRight w:val="0"/>
      <w:marTop w:val="0"/>
      <w:marBottom w:val="0"/>
      <w:divBdr>
        <w:top w:val="none" w:sz="0" w:space="0" w:color="auto"/>
        <w:left w:val="none" w:sz="0" w:space="0" w:color="auto"/>
        <w:bottom w:val="none" w:sz="0" w:space="0" w:color="auto"/>
        <w:right w:val="none" w:sz="0" w:space="0" w:color="auto"/>
      </w:divBdr>
    </w:div>
    <w:div w:id="1112431442">
      <w:bodyDiv w:val="1"/>
      <w:marLeft w:val="0"/>
      <w:marRight w:val="0"/>
      <w:marTop w:val="0"/>
      <w:marBottom w:val="0"/>
      <w:divBdr>
        <w:top w:val="none" w:sz="0" w:space="0" w:color="auto"/>
        <w:left w:val="none" w:sz="0" w:space="0" w:color="auto"/>
        <w:bottom w:val="none" w:sz="0" w:space="0" w:color="auto"/>
        <w:right w:val="none" w:sz="0" w:space="0" w:color="auto"/>
      </w:divBdr>
    </w:div>
    <w:div w:id="1580485482">
      <w:bodyDiv w:val="1"/>
      <w:marLeft w:val="0"/>
      <w:marRight w:val="0"/>
      <w:marTop w:val="0"/>
      <w:marBottom w:val="0"/>
      <w:divBdr>
        <w:top w:val="none" w:sz="0" w:space="0" w:color="auto"/>
        <w:left w:val="none" w:sz="0" w:space="0" w:color="auto"/>
        <w:bottom w:val="none" w:sz="0" w:space="0" w:color="auto"/>
        <w:right w:val="none" w:sz="0" w:space="0" w:color="auto"/>
      </w:divBdr>
    </w:div>
    <w:div w:id="21023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0561-3AF3-3849-AEB9-4F60F565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14</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 Divyanshu</dc:creator>
  <cp:keywords/>
  <dc:description/>
  <cp:lastModifiedBy>Ye, Zezhong</cp:lastModifiedBy>
  <cp:revision>315</cp:revision>
  <dcterms:created xsi:type="dcterms:W3CDTF">2023-06-01T23:55:00Z</dcterms:created>
  <dcterms:modified xsi:type="dcterms:W3CDTF">2023-08-04T18:56:00Z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4090f95001e149d450f9be3c2411e8403d351355520cf0698204dc7fbb623a37</vt:lpwstr>
  </property>
</Properties>
</file>