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tcBorders>
              <w:top w:val="single" w:sz="6" w:space="0" w:color="7F7F7F"/>
              <w:bottom w:val="single" w:sz="6" w:space="0" w:color="7F7F7F"/>
            </w:tcBorders>
            <w:shd w:val="clear" w:color="auto" w:fill="EEEEEE"/>
          </w:tcPr>
          <w:p w14:paraId="2F6D1FAF" w14:textId="0D375224"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5D990A22"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tcPr>
          <w:p w14:paraId="1125083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23CE0AC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77777777" w:rsidR="00D8098C" w:rsidRPr="00A1236D" w:rsidRDefault="00D8098C" w:rsidP="00426603">
            <w:pPr>
              <w:spacing w:beforeLines="40" w:before="96" w:afterLines="40" w:after="96" w:line="24" w:lineRule="atLeast"/>
              <w:rPr>
                <w:rFonts w:eastAsia="Times New Roman"/>
                <w:sz w:val="18"/>
                <w:szCs w:val="18"/>
                <w:shd w:val="clear" w:color="auto" w:fill="FFFFFF"/>
                <w:lang w:val="en-GB" w:eastAsia="en-GB"/>
              </w:rPr>
            </w:pPr>
          </w:p>
        </w:tc>
        <w:tc>
          <w:tcPr>
            <w:tcW w:w="4320" w:type="dxa"/>
            <w:shd w:val="clear" w:color="auto" w:fill="EEEEEE"/>
          </w:tcPr>
          <w:p w14:paraId="33F4171D" w14:textId="77777777" w:rsidR="00D8098C" w:rsidRDefault="00D8098C" w:rsidP="00426603">
            <w:pPr>
              <w:spacing w:beforeLines="40" w:before="96" w:afterLines="40" w:after="96" w:line="24" w:lineRule="atLeast"/>
              <w:rPr>
                <w:rFonts w:eastAsia="Times New Roman"/>
                <w:sz w:val="18"/>
                <w:szCs w:val="18"/>
                <w:shd w:val="clear" w:color="auto" w:fill="FFFFFF"/>
                <w:lang w:val="en-GB" w:eastAsia="en-GB"/>
              </w:rPr>
            </w:pP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tcPr>
          <w:p w14:paraId="37C3B4C3"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6B556E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tcPr>
          <w:p w14:paraId="18BB4B57"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shd w:val="clear" w:color="auto" w:fill="EEEEEE"/>
          </w:tcPr>
          <w:p w14:paraId="6067A95B"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Explicitly state the three core IV assumptions for the main analysis (relevance, </w:t>
            </w:r>
            <w:proofErr w:type="gramStart"/>
            <w:r w:rsidRPr="00A1236D">
              <w:rPr>
                <w:rFonts w:eastAsia="Times New Roman"/>
                <w:sz w:val="18"/>
                <w:szCs w:val="18"/>
                <w:lang w:val="en-GB" w:eastAsia="en-GB"/>
              </w:rPr>
              <w:t>independence</w:t>
            </w:r>
            <w:proofErr w:type="gramEnd"/>
            <w:r w:rsidRPr="00A1236D">
              <w:rPr>
                <w:rFonts w:eastAsia="Times New Roman"/>
                <w:sz w:val="18"/>
                <w:szCs w:val="18"/>
                <w:lang w:val="en-GB" w:eastAsia="en-GB"/>
              </w:rPr>
              <w:t xml:space="preserve"> and exclusion restriction) as well assumptions for any additional or sensitivity analysis</w:t>
            </w:r>
          </w:p>
        </w:tc>
        <w:tc>
          <w:tcPr>
            <w:tcW w:w="720" w:type="dxa"/>
          </w:tcPr>
          <w:p w14:paraId="6A2AE76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A54DE1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5DF0C4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346E621" w14:textId="11B8B572" w:rsidTr="003D447D">
        <w:tc>
          <w:tcPr>
            <w:tcW w:w="587" w:type="dxa"/>
            <w:shd w:val="clear" w:color="auto" w:fill="auto"/>
          </w:tcPr>
          <w:p w14:paraId="339A016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615984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2A4D4B" w14:textId="4880F3BA" w:rsidTr="003D447D">
        <w:tc>
          <w:tcPr>
            <w:tcW w:w="587" w:type="dxa"/>
            <w:shd w:val="clear" w:color="auto" w:fill="EEEEEE"/>
          </w:tcPr>
          <w:p w14:paraId="11F7484C"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1612F89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0378831" w14:textId="0868B0A4" w:rsidTr="003D447D">
        <w:tc>
          <w:tcPr>
            <w:tcW w:w="587" w:type="dxa"/>
            <w:shd w:val="clear" w:color="auto" w:fill="auto"/>
          </w:tcPr>
          <w:p w14:paraId="45E414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two-stage least squares, Wald ratio) and related statistics. Detail the included covariates and, in case of two-sample MR, whether the same covariate set was used for adjustment in the two samples</w:t>
            </w:r>
          </w:p>
        </w:tc>
        <w:tc>
          <w:tcPr>
            <w:tcW w:w="720" w:type="dxa"/>
          </w:tcPr>
          <w:p w14:paraId="7B7E7C3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334D44E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D8F3A7E" w14:textId="14623463" w:rsidTr="003D447D">
        <w:tc>
          <w:tcPr>
            <w:tcW w:w="587" w:type="dxa"/>
            <w:shd w:val="clear" w:color="auto" w:fill="EEEEEE"/>
          </w:tcPr>
          <w:p w14:paraId="1D70C4C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1680866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7F037B8" w14:textId="6696FA54" w:rsidTr="003D447D">
        <w:tc>
          <w:tcPr>
            <w:tcW w:w="587" w:type="dxa"/>
            <w:shd w:val="clear" w:color="auto" w:fill="auto"/>
          </w:tcPr>
          <w:p w14:paraId="4AC39E5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90E44D4"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85043CE" w14:textId="4922F612" w:rsidTr="003D447D">
        <w:tc>
          <w:tcPr>
            <w:tcW w:w="587" w:type="dxa"/>
            <w:shd w:val="clear" w:color="auto" w:fill="EEEEEE"/>
          </w:tcPr>
          <w:p w14:paraId="55967D0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D8098C" w:rsidRPr="00A1236D" w:rsidRDefault="00D8098C" w:rsidP="00426603">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77777777" w:rsidR="00D8098C" w:rsidRPr="00A1236D" w:rsidRDefault="00D8098C" w:rsidP="00426603">
            <w:pPr>
              <w:tabs>
                <w:tab w:val="left" w:pos="1620"/>
              </w:tabs>
              <w:spacing w:beforeLines="40" w:before="96" w:afterLines="40" w:after="96" w:line="24" w:lineRule="atLeast"/>
              <w:rPr>
                <w:rFonts w:eastAsia="Times New Roman"/>
                <w:sz w:val="18"/>
                <w:szCs w:val="18"/>
                <w:lang w:val="en-GB" w:eastAsia="en-GB"/>
              </w:rPr>
            </w:pPr>
          </w:p>
        </w:tc>
        <w:tc>
          <w:tcPr>
            <w:tcW w:w="4320" w:type="dxa"/>
            <w:shd w:val="clear" w:color="auto" w:fill="EEEEEE"/>
          </w:tcPr>
          <w:p w14:paraId="5D46DB2B" w14:textId="77777777" w:rsidR="00D8098C" w:rsidRDefault="00D8098C" w:rsidP="00426603">
            <w:pPr>
              <w:tabs>
                <w:tab w:val="left" w:pos="1620"/>
              </w:tabs>
              <w:spacing w:beforeLines="40" w:before="96" w:afterLines="40" w:after="96" w:line="24" w:lineRule="atLeast"/>
              <w:rPr>
                <w:rFonts w:eastAsia="Times New Roman"/>
                <w:sz w:val="18"/>
                <w:szCs w:val="18"/>
                <w:lang w:val="en-GB" w:eastAsia="en-GB"/>
              </w:rPr>
            </w:pPr>
          </w:p>
        </w:tc>
      </w:tr>
      <w:tr w:rsidR="00D8098C" w:rsidRPr="00B853C6" w14:paraId="383932D9" w14:textId="2C1AFE56" w:rsidTr="00542595">
        <w:tc>
          <w:tcPr>
            <w:tcW w:w="587" w:type="dxa"/>
            <w:shd w:val="clear" w:color="auto" w:fill="auto"/>
          </w:tcPr>
          <w:p w14:paraId="1A4621B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comparison of effect estimates from different approaches, independent replication, bias analytic techniques, validation of instruments, simulations)</w:t>
            </w:r>
          </w:p>
        </w:tc>
        <w:tc>
          <w:tcPr>
            <w:tcW w:w="720" w:type="dxa"/>
          </w:tcPr>
          <w:p w14:paraId="4B9B6FF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229BFDF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5C7A410" w14:textId="0BAB653A" w:rsidTr="003D447D">
        <w:tc>
          <w:tcPr>
            <w:tcW w:w="587" w:type="dxa"/>
            <w:shd w:val="clear" w:color="auto" w:fill="EEEEEE"/>
          </w:tcPr>
          <w:p w14:paraId="056075DE"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EA9EBD1" w14:textId="4D05FA5B" w:rsidTr="003D447D">
        <w:tc>
          <w:tcPr>
            <w:tcW w:w="587" w:type="dxa"/>
            <w:shd w:val="clear" w:color="auto" w:fill="auto"/>
          </w:tcPr>
          <w:p w14:paraId="66EDED80"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962626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A631D93" w14:textId="2BD5AA8E" w:rsidTr="003D447D">
        <w:tc>
          <w:tcPr>
            <w:tcW w:w="587" w:type="dxa"/>
            <w:tcBorders>
              <w:bottom w:val="single" w:sz="6" w:space="0" w:color="7F7F7F"/>
            </w:tcBorders>
            <w:shd w:val="clear" w:color="auto" w:fill="EEEEEE"/>
          </w:tcPr>
          <w:p w14:paraId="37C8895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3EFCD23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40F15E5" w14:textId="3B11C618" w:rsidTr="003D447D">
        <w:tc>
          <w:tcPr>
            <w:tcW w:w="587" w:type="dxa"/>
            <w:tcBorders>
              <w:top w:val="single" w:sz="6" w:space="0" w:color="7F7F7F"/>
            </w:tcBorders>
            <w:shd w:val="clear" w:color="auto" w:fill="auto"/>
          </w:tcPr>
          <w:p w14:paraId="777278B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7F47EED" w14:textId="4A481C08" w:rsidTr="003D447D">
        <w:tc>
          <w:tcPr>
            <w:tcW w:w="587" w:type="dxa"/>
            <w:shd w:val="clear" w:color="auto" w:fill="EEEEEE"/>
          </w:tcPr>
          <w:p w14:paraId="51C7A54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CA228D1" w14:textId="316B6A36" w:rsidTr="003D447D">
        <w:tc>
          <w:tcPr>
            <w:tcW w:w="587" w:type="dxa"/>
            <w:shd w:val="clear" w:color="auto" w:fill="auto"/>
          </w:tcPr>
          <w:p w14:paraId="29B6277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sidR="000A4CE8">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00D6549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765C344" w14:textId="3B2EDCCF" w:rsidTr="003D447D">
        <w:tc>
          <w:tcPr>
            <w:tcW w:w="587" w:type="dxa"/>
            <w:shd w:val="clear" w:color="auto" w:fill="EEEEEE"/>
          </w:tcPr>
          <w:p w14:paraId="2404BFF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D8098C" w:rsidRPr="00A1236D" w:rsidRDefault="00D8098C" w:rsidP="009E033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sidR="000A4CE8">
              <w:rPr>
                <w:rFonts w:eastAsia="Times New Roman"/>
                <w:sz w:val="18"/>
                <w:szCs w:val="18"/>
                <w:lang w:val="en-GB" w:eastAsia="en-GB"/>
              </w:rPr>
              <w:t>,</w:t>
            </w:r>
            <w:r w:rsidRPr="00A1236D">
              <w:rPr>
                <w:rFonts w:eastAsia="Times New Roman"/>
                <w:sz w:val="18"/>
                <w:szCs w:val="18"/>
                <w:lang w:val="en-GB" w:eastAsia="en-GB"/>
              </w:rPr>
              <w:t xml:space="preserve"> and other relevant variables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means, </w:t>
            </w:r>
            <w:r w:rsidR="009E033F">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0FD9D468"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8F10342" w14:textId="398F2C24" w:rsidTr="003D447D">
        <w:tc>
          <w:tcPr>
            <w:tcW w:w="587" w:type="dxa"/>
            <w:shd w:val="clear" w:color="auto" w:fill="auto"/>
          </w:tcPr>
          <w:p w14:paraId="6600AF4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49D40F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1930A8C" w14:textId="221D5A9E" w:rsidTr="003D447D">
        <w:tc>
          <w:tcPr>
            <w:tcW w:w="587" w:type="dxa"/>
            <w:shd w:val="clear" w:color="auto" w:fill="EEEEEE"/>
          </w:tcPr>
          <w:p w14:paraId="6116DD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D8098C" w:rsidRPr="00A1236D" w:rsidRDefault="00D8098C" w:rsidP="0042660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sidR="009E033F">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35BA928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lastRenderedPageBreak/>
              <w:t xml:space="preserve">   ii.  Provide information on the number of individuals who overlap between the exposure and outcome studies</w:t>
            </w:r>
          </w:p>
        </w:tc>
        <w:tc>
          <w:tcPr>
            <w:tcW w:w="720" w:type="dxa"/>
            <w:shd w:val="clear" w:color="auto" w:fill="EEEEEE"/>
          </w:tcPr>
          <w:p w14:paraId="4948EE3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5B2A1A7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2CFCA59" w14:textId="5AC9CE3E" w:rsidTr="003D447D">
        <w:tc>
          <w:tcPr>
            <w:tcW w:w="587" w:type="dxa"/>
            <w:shd w:val="clear" w:color="auto" w:fill="auto"/>
          </w:tcPr>
          <w:p w14:paraId="110872B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035B33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AFA0083"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6845A2A" w14:textId="1DC0780C" w:rsidTr="003D447D">
        <w:tc>
          <w:tcPr>
            <w:tcW w:w="587" w:type="dxa"/>
            <w:shd w:val="clear" w:color="auto" w:fill="EEEEEE"/>
          </w:tcPr>
          <w:p w14:paraId="0892A5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BCA1C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FAEFE68" w14:textId="09D82DE1" w:rsidTr="003D447D">
        <w:tc>
          <w:tcPr>
            <w:tcW w:w="587" w:type="dxa"/>
            <w:shd w:val="clear" w:color="auto" w:fill="auto"/>
          </w:tcPr>
          <w:p w14:paraId="2E83DFB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D8098C" w:rsidRPr="00A1236D" w:rsidRDefault="00D8098C" w:rsidP="009E033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sidR="009E033F">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564CED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FAC379E" w14:textId="0C198578" w:rsidTr="003D447D">
        <w:tc>
          <w:tcPr>
            <w:tcW w:w="587" w:type="dxa"/>
            <w:shd w:val="clear" w:color="auto" w:fill="EEEEEE"/>
          </w:tcPr>
          <w:p w14:paraId="6762B88A"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If relevant, consider translating estimates of relative risk into absolute risk for a meaningful </w:t>
            </w:r>
            <w:proofErr w:type="gramStart"/>
            <w:r w:rsidRPr="00A1236D">
              <w:rPr>
                <w:rFonts w:eastAsia="Times New Roman"/>
                <w:sz w:val="18"/>
                <w:szCs w:val="18"/>
                <w:lang w:val="en-GB" w:eastAsia="en-GB"/>
              </w:rPr>
              <w:t>time period</w:t>
            </w:r>
            <w:proofErr w:type="gramEnd"/>
          </w:p>
        </w:tc>
        <w:tc>
          <w:tcPr>
            <w:tcW w:w="720" w:type="dxa"/>
            <w:shd w:val="clear" w:color="auto" w:fill="EEEEEE"/>
          </w:tcPr>
          <w:p w14:paraId="326BA5C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4A2216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0F87C74" w14:textId="30F32A00" w:rsidTr="003D447D">
        <w:tc>
          <w:tcPr>
            <w:tcW w:w="587" w:type="dxa"/>
            <w:shd w:val="clear" w:color="auto" w:fill="auto"/>
          </w:tcPr>
          <w:p w14:paraId="2CDE5DE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forest plot, scatterplot of associations between genetic variants and outcome versus between genetic variants and exposure)</w:t>
            </w:r>
          </w:p>
        </w:tc>
        <w:tc>
          <w:tcPr>
            <w:tcW w:w="720" w:type="dxa"/>
          </w:tcPr>
          <w:p w14:paraId="777DAC2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B9F0A4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2E6DFEA" w14:textId="107C6F5B" w:rsidTr="003D447D">
        <w:tc>
          <w:tcPr>
            <w:tcW w:w="587" w:type="dxa"/>
            <w:shd w:val="clear" w:color="auto" w:fill="EEEEEE"/>
          </w:tcPr>
          <w:p w14:paraId="57CB278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48EE0AFA" w14:textId="55C0BF1C" w:rsidTr="003D447D">
        <w:tc>
          <w:tcPr>
            <w:tcW w:w="587" w:type="dxa"/>
            <w:shd w:val="clear" w:color="auto" w:fill="auto"/>
          </w:tcPr>
          <w:p w14:paraId="4E2912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5E7081D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BDA55CD" w14:textId="6465618D" w:rsidTr="003D447D">
        <w:tc>
          <w:tcPr>
            <w:tcW w:w="587" w:type="dxa"/>
            <w:shd w:val="clear" w:color="auto" w:fill="EEEEEE"/>
          </w:tcPr>
          <w:p w14:paraId="6F27FA7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05C4ED8"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3F1C43D" w14:textId="6396118D" w:rsidTr="003D447D">
        <w:tc>
          <w:tcPr>
            <w:tcW w:w="587" w:type="dxa"/>
            <w:shd w:val="clear" w:color="auto" w:fill="auto"/>
          </w:tcPr>
          <w:p w14:paraId="021A9BB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7041" w:type="dxa"/>
            <w:shd w:val="clear" w:color="auto" w:fill="auto"/>
          </w:tcPr>
          <w:p w14:paraId="4AB1D97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50481D1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F2C43F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ABE2F1D" w14:textId="316B0F58" w:rsidTr="003D447D">
        <w:tc>
          <w:tcPr>
            <w:tcW w:w="587" w:type="dxa"/>
            <w:shd w:val="clear" w:color="auto" w:fill="EEEEEE"/>
          </w:tcPr>
          <w:p w14:paraId="0D022F9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338690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696A9F1" w14:textId="63B96DDA" w:rsidTr="003D447D">
        <w:tc>
          <w:tcPr>
            <w:tcW w:w="587" w:type="dxa"/>
            <w:shd w:val="clear" w:color="auto" w:fill="auto"/>
          </w:tcPr>
          <w:p w14:paraId="0D2234E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5BB8373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650BAB8" w14:textId="79D11DE7" w:rsidTr="003D447D">
        <w:tc>
          <w:tcPr>
            <w:tcW w:w="587" w:type="dxa"/>
            <w:shd w:val="clear" w:color="auto" w:fill="EEEEEE"/>
          </w:tcPr>
          <w:p w14:paraId="4D025CC4"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66751F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4ACF7" w14:textId="19A8CB33" w:rsidTr="003D447D">
        <w:tc>
          <w:tcPr>
            <w:tcW w:w="587" w:type="dxa"/>
            <w:shd w:val="clear" w:color="auto" w:fill="auto"/>
          </w:tcPr>
          <w:p w14:paraId="3217ECE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B882C5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E7CFBFC" w14:textId="3F99A047" w:rsidTr="003D447D">
        <w:tc>
          <w:tcPr>
            <w:tcW w:w="587" w:type="dxa"/>
            <w:tcBorders>
              <w:bottom w:val="single" w:sz="6" w:space="0" w:color="7F7F7F"/>
            </w:tcBorders>
            <w:shd w:val="clear" w:color="auto" w:fill="EEEEEE"/>
          </w:tcPr>
          <w:p w14:paraId="1FDC421F"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03A6AB9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B7D2773" w14:textId="7D8D257A" w:rsidTr="003D447D">
        <w:tc>
          <w:tcPr>
            <w:tcW w:w="587" w:type="dxa"/>
            <w:tcBorders>
              <w:top w:val="single" w:sz="6" w:space="0" w:color="7F7F7F"/>
            </w:tcBorders>
            <w:shd w:val="clear" w:color="auto" w:fill="auto"/>
          </w:tcPr>
          <w:p w14:paraId="5BDBDA6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800AF05" w14:textId="4BEA2748" w:rsidTr="003D447D">
        <w:tc>
          <w:tcPr>
            <w:tcW w:w="587" w:type="dxa"/>
            <w:shd w:val="clear" w:color="auto" w:fill="EEEEEE"/>
          </w:tcPr>
          <w:p w14:paraId="6B5F5286"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0F1DDE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6BFAFA4" w14:textId="151FB6CE" w:rsidTr="003D447D">
        <w:tc>
          <w:tcPr>
            <w:tcW w:w="587" w:type="dxa"/>
            <w:shd w:val="clear" w:color="auto" w:fill="auto"/>
          </w:tcPr>
          <w:p w14:paraId="6D471CC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22" w:type="dxa"/>
            <w:shd w:val="clear" w:color="auto" w:fill="auto"/>
          </w:tcPr>
          <w:p w14:paraId="5C27961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Discuss limitations of the study, </w:t>
            </w:r>
            <w:proofErr w:type="gramStart"/>
            <w:r w:rsidRPr="00A1236D">
              <w:rPr>
                <w:rFonts w:eastAsia="Times New Roman"/>
                <w:sz w:val="18"/>
                <w:szCs w:val="18"/>
                <w:lang w:val="en-GB" w:eastAsia="en-GB"/>
              </w:rPr>
              <w:t>taking into account</w:t>
            </w:r>
            <w:proofErr w:type="gramEnd"/>
            <w:r w:rsidRPr="00A1236D">
              <w:rPr>
                <w:rFonts w:eastAsia="Times New Roman"/>
                <w:sz w:val="18"/>
                <w:szCs w:val="18"/>
                <w:lang w:val="en-GB" w:eastAsia="en-GB"/>
              </w:rPr>
              <w:t xml:space="preserve">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CB4BA3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1F8B8B5" w14:textId="34C247AC" w:rsidTr="003D447D">
        <w:tc>
          <w:tcPr>
            <w:tcW w:w="587" w:type="dxa"/>
            <w:shd w:val="clear" w:color="auto" w:fill="EEEEEE"/>
          </w:tcPr>
          <w:p w14:paraId="02C1D590"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16</w:t>
            </w:r>
          </w:p>
        </w:tc>
        <w:tc>
          <w:tcPr>
            <w:tcW w:w="1822" w:type="dxa"/>
            <w:shd w:val="clear" w:color="auto" w:fill="EEEEEE"/>
          </w:tcPr>
          <w:p w14:paraId="612AA484"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C44508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2E6D51A" w14:textId="140D03A2" w:rsidTr="003D447D">
        <w:tc>
          <w:tcPr>
            <w:tcW w:w="587" w:type="dxa"/>
            <w:shd w:val="clear" w:color="auto" w:fill="auto"/>
          </w:tcPr>
          <w:p w14:paraId="6DD2F4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D8098C" w:rsidRPr="00A1236D" w:rsidRDefault="00D8098C" w:rsidP="00685D3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sidR="00685D31">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5251245C"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56B69E5" w14:textId="453FC5BE" w:rsidTr="003D447D">
        <w:tc>
          <w:tcPr>
            <w:tcW w:w="587" w:type="dxa"/>
            <w:shd w:val="clear" w:color="auto" w:fill="EEEEEE"/>
          </w:tcPr>
          <w:p w14:paraId="4C8A221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sidR="00ED48A3">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3A91F00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390A0" w14:textId="367D17C4" w:rsidTr="003D447D">
        <w:tc>
          <w:tcPr>
            <w:tcW w:w="587" w:type="dxa"/>
            <w:shd w:val="clear" w:color="auto" w:fill="auto"/>
          </w:tcPr>
          <w:p w14:paraId="54CA3A2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D8098C" w:rsidRPr="00A1236D" w:rsidRDefault="00D8098C" w:rsidP="00426603">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77777777" w:rsidR="00D8098C" w:rsidRPr="00A1236D" w:rsidRDefault="00D8098C" w:rsidP="00426603">
            <w:pPr>
              <w:tabs>
                <w:tab w:val="left" w:pos="1350"/>
              </w:tabs>
              <w:spacing w:beforeLines="40" w:before="96" w:afterLines="40" w:after="96" w:line="24" w:lineRule="atLeast"/>
              <w:rPr>
                <w:rFonts w:eastAsia="Times New Roman"/>
                <w:sz w:val="18"/>
                <w:szCs w:val="18"/>
                <w:lang w:val="en-GB" w:eastAsia="en-GB"/>
              </w:rPr>
            </w:pPr>
          </w:p>
        </w:tc>
        <w:tc>
          <w:tcPr>
            <w:tcW w:w="4320" w:type="dxa"/>
          </w:tcPr>
          <w:p w14:paraId="78058AE6" w14:textId="77777777" w:rsidR="00D8098C" w:rsidRDefault="00D8098C" w:rsidP="00426603">
            <w:pPr>
              <w:tabs>
                <w:tab w:val="left" w:pos="1350"/>
              </w:tabs>
              <w:spacing w:beforeLines="40" w:before="96" w:afterLines="40" w:after="96" w:line="24" w:lineRule="atLeast"/>
              <w:rPr>
                <w:rFonts w:eastAsia="Times New Roman"/>
                <w:sz w:val="18"/>
                <w:szCs w:val="18"/>
                <w:lang w:val="en-GB" w:eastAsia="en-GB"/>
              </w:rPr>
            </w:pPr>
          </w:p>
        </w:tc>
      </w:tr>
      <w:tr w:rsidR="00D8098C" w:rsidRPr="00B853C6" w14:paraId="71FDAFC1" w14:textId="00A47F15" w:rsidTr="003D447D">
        <w:tc>
          <w:tcPr>
            <w:tcW w:w="587" w:type="dxa"/>
            <w:tcBorders>
              <w:bottom w:val="single" w:sz="6" w:space="0" w:color="7F7F7F"/>
            </w:tcBorders>
            <w:shd w:val="clear" w:color="auto" w:fill="EEEEEE"/>
          </w:tcPr>
          <w:p w14:paraId="7540155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41ABF5A9"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7884E75" w14:textId="6FD41AE6" w:rsidTr="003D447D">
        <w:tc>
          <w:tcPr>
            <w:tcW w:w="587" w:type="dxa"/>
            <w:tcBorders>
              <w:top w:val="single" w:sz="6" w:space="0" w:color="7F7F7F"/>
            </w:tcBorders>
            <w:shd w:val="clear" w:color="auto" w:fill="auto"/>
          </w:tcPr>
          <w:p w14:paraId="2C4C694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0014C6D1" w14:textId="2FC4D004" w:rsidTr="003D447D">
        <w:tc>
          <w:tcPr>
            <w:tcW w:w="587" w:type="dxa"/>
            <w:shd w:val="clear" w:color="auto" w:fill="EEEEEE"/>
          </w:tcPr>
          <w:p w14:paraId="2336D08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C6CE5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B22CB41" w14:textId="102364C9" w:rsidTr="003D447D">
        <w:tc>
          <w:tcPr>
            <w:tcW w:w="587" w:type="dxa"/>
            <w:shd w:val="clear" w:color="auto" w:fill="auto"/>
          </w:tcPr>
          <w:p w14:paraId="381BF2B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w:t>
            </w:r>
            <w:proofErr w:type="gramStart"/>
            <w:r w:rsidRPr="00F0337F">
              <w:rPr>
                <w:rFonts w:eastAsia="Times New Roman"/>
                <w:sz w:val="18"/>
                <w:szCs w:val="18"/>
                <w:lang w:val="en-GB" w:eastAsia="en-GB"/>
              </w:rPr>
              <w:t>accessed, and</w:t>
            </w:r>
            <w:proofErr w:type="gramEnd"/>
            <w:r w:rsidRPr="00F0337F">
              <w:rPr>
                <w:rFonts w:eastAsia="Times New Roman"/>
                <w:sz w:val="18"/>
                <w:szCs w:val="18"/>
                <w:lang w:val="en-GB" w:eastAsia="en-GB"/>
              </w:rPr>
              <w:t xml:space="preserve">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38DE3AA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BFE6A86" w14:textId="26747AA0" w:rsidTr="003D447D">
        <w:tc>
          <w:tcPr>
            <w:tcW w:w="587" w:type="dxa"/>
            <w:tcBorders>
              <w:bottom w:val="single" w:sz="6" w:space="0" w:color="7F7F7F"/>
            </w:tcBorders>
            <w:shd w:val="clear" w:color="auto" w:fill="EEEEEE"/>
          </w:tcPr>
          <w:p w14:paraId="20DC2C92"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5D9123A4" w14:textId="77777777" w:rsidR="00D8098C" w:rsidRDefault="00D8098C" w:rsidP="00426603">
            <w:pPr>
              <w:spacing w:beforeLines="40" w:before="96" w:afterLines="40" w:after="96" w:line="24" w:lineRule="atLeast"/>
              <w:rPr>
                <w:rFonts w:eastAsia="Times New Roman"/>
                <w:sz w:val="18"/>
                <w:szCs w:val="18"/>
                <w:lang w:val="en-GB" w:eastAsia="en-GB"/>
              </w:rPr>
            </w:pPr>
          </w:p>
        </w:tc>
      </w:tr>
    </w:tbl>
    <w:p w14:paraId="386115B2" w14:textId="17D6D8D3" w:rsidR="00800ED7" w:rsidRPr="009854A9" w:rsidRDefault="00D65199"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3D447D">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94FA" w14:textId="77777777" w:rsidR="00C83853" w:rsidRDefault="00C83853">
      <w:pPr>
        <w:spacing w:line="240" w:lineRule="auto"/>
      </w:pPr>
      <w:r>
        <w:separator/>
      </w:r>
    </w:p>
  </w:endnote>
  <w:endnote w:type="continuationSeparator" w:id="0">
    <w:p w14:paraId="07213B61" w14:textId="77777777" w:rsidR="00C83853" w:rsidRDefault="00C8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66" w14:textId="77777777" w:rsidR="00CB1B9F" w:rsidRDefault="00000000" w:rsidP="00A365E5">
    <w:pPr>
      <w:pStyle w:val="Footer"/>
      <w:framePr w:wrap="none" w:vAnchor="text" w:hAnchor="margin" w:xAlign="right" w:y="1"/>
      <w:rPr>
        <w:rStyle w:val="PageNumber"/>
      </w:rPr>
    </w:pPr>
  </w:p>
  <w:p w14:paraId="40A0897E" w14:textId="77777777" w:rsidR="00CB1B9F" w:rsidRDefault="00000000" w:rsidP="00C14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B5E" w14:textId="0AA16358" w:rsidR="00CB1B9F" w:rsidRDefault="003D447D">
    <w:pPr>
      <w:pStyle w:val="Footer"/>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CB1B9F" w:rsidRDefault="00000000" w:rsidP="00C14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983E" w14:textId="77777777" w:rsidR="00C83853" w:rsidRDefault="00C83853">
      <w:pPr>
        <w:spacing w:line="240" w:lineRule="auto"/>
      </w:pPr>
      <w:r>
        <w:separator/>
      </w:r>
    </w:p>
  </w:footnote>
  <w:footnote w:type="continuationSeparator" w:id="0">
    <w:p w14:paraId="22467E37" w14:textId="77777777" w:rsidR="00C83853" w:rsidRDefault="00C838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A4CE8"/>
    <w:rsid w:val="002663E6"/>
    <w:rsid w:val="003D447D"/>
    <w:rsid w:val="003D47DD"/>
    <w:rsid w:val="004B5CBB"/>
    <w:rsid w:val="004D51FC"/>
    <w:rsid w:val="004E11D4"/>
    <w:rsid w:val="00514462"/>
    <w:rsid w:val="00542595"/>
    <w:rsid w:val="005520ED"/>
    <w:rsid w:val="005A0D0D"/>
    <w:rsid w:val="00685D31"/>
    <w:rsid w:val="006912BF"/>
    <w:rsid w:val="006A41D0"/>
    <w:rsid w:val="006B08D5"/>
    <w:rsid w:val="00804498"/>
    <w:rsid w:val="00887506"/>
    <w:rsid w:val="00914C56"/>
    <w:rsid w:val="00950729"/>
    <w:rsid w:val="009854A9"/>
    <w:rsid w:val="009E033F"/>
    <w:rsid w:val="00BB6328"/>
    <w:rsid w:val="00C65960"/>
    <w:rsid w:val="00C83853"/>
    <w:rsid w:val="00D65199"/>
    <w:rsid w:val="00D8098C"/>
    <w:rsid w:val="00ED48A3"/>
    <w:rsid w:val="00EF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4C56"/>
    <w:pPr>
      <w:spacing w:after="0" w:line="276" w:lineRule="auto"/>
    </w:pPr>
    <w:rPr>
      <w:rFonts w:ascii="Arial" w:eastAsia="Arial" w:hAnsi="Arial" w:cs="Arial"/>
      <w:lang w:val="en"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C56"/>
    <w:pPr>
      <w:tabs>
        <w:tab w:val="center" w:pos="4680"/>
        <w:tab w:val="right" w:pos="9360"/>
      </w:tabs>
      <w:spacing w:line="240" w:lineRule="auto"/>
    </w:pPr>
  </w:style>
  <w:style w:type="character" w:customStyle="1" w:styleId="FooterChar">
    <w:name w:val="Footer Char"/>
    <w:basedOn w:val="DefaultParagraphFont"/>
    <w:link w:val="Footer"/>
    <w:uiPriority w:val="99"/>
    <w:rsid w:val="00914C56"/>
    <w:rPr>
      <w:rFonts w:ascii="Arial" w:eastAsia="Arial" w:hAnsi="Arial" w:cs="Arial"/>
      <w:lang w:val="en" w:eastAsia="de-CH"/>
    </w:rPr>
  </w:style>
  <w:style w:type="character" w:styleId="PageNumber">
    <w:name w:val="page number"/>
    <w:basedOn w:val="DefaultParagraphFont"/>
    <w:uiPriority w:val="99"/>
    <w:semiHidden/>
    <w:unhideWhenUsed/>
    <w:rsid w:val="00914C56"/>
  </w:style>
  <w:style w:type="character" w:styleId="LineNumber">
    <w:name w:val="line number"/>
    <w:basedOn w:val="DefaultParagraphFont"/>
    <w:uiPriority w:val="99"/>
    <w:semiHidden/>
    <w:unhideWhenUsed/>
    <w:rsid w:val="0091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2.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customXml/itemProps4.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1904</Words>
  <Characters>11275</Characters>
  <Application>Microsoft Office Word</Application>
  <DocSecurity>0</DocSecurity>
  <Lines>256</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Andrei Constantinescu</cp:lastModifiedBy>
  <cp:revision>4</cp:revision>
  <cp:lastPrinted>2021-09-28T07:08:00Z</cp:lastPrinted>
  <dcterms:created xsi:type="dcterms:W3CDTF">2022-04-07T08:09:00Z</dcterms:created>
  <dcterms:modified xsi:type="dcterms:W3CDTF">2022-08-16T15:31:00Z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