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7E11B" w14:textId="368BC896" w:rsidR="00E84B55" w:rsidRPr="00E84B55" w:rsidRDefault="00E84B55" w:rsidP="00327C56">
      <w:pPr>
        <w:spacing w:line="480" w:lineRule="auto"/>
        <w:jc w:val="both"/>
        <w:rPr>
          <w:rFonts w:ascii="Times New Roman" w:hAnsi="Times New Roman" w:cs="Times New Roman"/>
          <w:b/>
          <w:bCs/>
        </w:rPr>
      </w:pPr>
      <w:r w:rsidRPr="00E84B55">
        <w:rPr>
          <w:rFonts w:ascii="Times New Roman" w:hAnsi="Times New Roman" w:cs="Times New Roman"/>
          <w:b/>
          <w:bCs/>
        </w:rPr>
        <w:t>Supplementary Material</w:t>
      </w:r>
    </w:p>
    <w:p w14:paraId="151D5D81" w14:textId="6465987D" w:rsidR="00327C56" w:rsidRPr="00E84B55" w:rsidRDefault="00327C56" w:rsidP="00E84B55">
      <w:pPr>
        <w:jc w:val="both"/>
        <w:rPr>
          <w:rFonts w:ascii="Times New Roman" w:hAnsi="Times New Roman" w:cs="Times New Roman"/>
          <w:b/>
          <w:bCs/>
          <w:sz w:val="20"/>
          <w:szCs w:val="20"/>
        </w:rPr>
      </w:pPr>
      <w:r w:rsidRPr="00E84B55">
        <w:rPr>
          <w:rFonts w:ascii="Times New Roman" w:hAnsi="Times New Roman" w:cs="Times New Roman"/>
          <w:b/>
          <w:bCs/>
          <w:sz w:val="20"/>
          <w:szCs w:val="20"/>
        </w:rPr>
        <w:t>Decontamination and filtering of low microbial abundance samples from nasopharyngeal swabs and tracheal aspirates</w:t>
      </w:r>
    </w:p>
    <w:p w14:paraId="6D8362A2" w14:textId="77777777" w:rsidR="00924DCD" w:rsidRPr="00924DCD" w:rsidRDefault="00924DCD" w:rsidP="00924DCD">
      <w:pPr>
        <w:jc w:val="both"/>
        <w:rPr>
          <w:rFonts w:ascii="Times New Roman" w:hAnsi="Times New Roman" w:cs="Times New Roman"/>
          <w:sz w:val="20"/>
          <w:szCs w:val="20"/>
        </w:rPr>
      </w:pPr>
      <w:r w:rsidRPr="00924DCD">
        <w:rPr>
          <w:rFonts w:ascii="Times New Roman" w:hAnsi="Times New Roman" w:cs="Times New Roman"/>
          <w:sz w:val="20"/>
          <w:szCs w:val="20"/>
        </w:rPr>
        <w:t>To understand the relationship between the upper and lower airway microbiota, we profiled the microbial composition of the nasopharyngeal swabs and tracheal aspirates collected from children under the age of 18 years using V4 16S rDNA sequencing (see Methods).1 Both these sample types are of low microbial abundance and present challenges for analysis because contaminants from reagents or the environment make up a proportionally larger fraction of reads and artificially inflate classic metrics of microbial diversity such as alpha diversity.2 Several methods have been proposed to identify and remove contaminating sequences from metagenomic data generated from low microbial abundance samples.3 Here we filtered contaminant sequences from amplicon sequence variants (ASVs) generated by DADA2 with the R package decontam, which models the likelihood of a sequence being a contaminant based on its rate of detection in negative control samples (prevalence model) and the relationship between its abundance and the original DNA concentration of the sample (frequency model).4</w:t>
      </w:r>
    </w:p>
    <w:p w14:paraId="646BD9C9" w14:textId="77777777" w:rsidR="00924DCD" w:rsidRPr="00924DCD" w:rsidRDefault="00924DCD" w:rsidP="00924DCD">
      <w:pPr>
        <w:jc w:val="both"/>
        <w:rPr>
          <w:rFonts w:ascii="Times New Roman" w:hAnsi="Times New Roman" w:cs="Times New Roman"/>
          <w:sz w:val="20"/>
          <w:szCs w:val="20"/>
        </w:rPr>
      </w:pPr>
      <w:r w:rsidRPr="00924DCD">
        <w:rPr>
          <w:rFonts w:ascii="Times New Roman" w:hAnsi="Times New Roman" w:cs="Times New Roman"/>
          <w:sz w:val="20"/>
          <w:szCs w:val="20"/>
        </w:rPr>
        <w:t xml:space="preserve">Thresholds for contaminant prediction from the frequency model (Supplementary Figure S1A,B) and the prevalence model (Supplementary Figure S1C,D) were estimated separately for nasopharyngeal swabs and tracheal aspirates based on the distributions of scores predicted for each model. ASVs classified as a contaminant by either model were removed from the respective set of samples. We were able to extract DNA from all 183 nasopharyngeal swabs. After decontamination 159 samples still had greater than 1000 reads and were retained. Only 166 of the 183 tracheal aspirates extracted had sufficient DNA to sequence. Of the 166 tracheal aspirates extracted and sequenced, 131 still had greater than 1000 reads after decontamination and were retained. </w:t>
      </w:r>
    </w:p>
    <w:p w14:paraId="188ED474" w14:textId="77777777" w:rsidR="00924DCD" w:rsidRPr="00924DCD" w:rsidRDefault="00924DCD" w:rsidP="00924DCD">
      <w:pPr>
        <w:jc w:val="both"/>
        <w:rPr>
          <w:rFonts w:ascii="Times New Roman" w:hAnsi="Times New Roman" w:cs="Times New Roman"/>
          <w:sz w:val="20"/>
          <w:szCs w:val="20"/>
        </w:rPr>
      </w:pPr>
      <w:r w:rsidRPr="00924DCD">
        <w:rPr>
          <w:rFonts w:ascii="Times New Roman" w:hAnsi="Times New Roman" w:cs="Times New Roman"/>
          <w:sz w:val="20"/>
          <w:szCs w:val="20"/>
        </w:rPr>
        <w:t>After decontamination, we used PERMANOVA to identify whether biological differences were still captured by the data. As expected, sample type (nasopharyngeal swab compared to tracheal aspirate) explained a significant proportion of the variation (adonis2 R2: 15·1%, p-value &lt; 0·001). However, there was a strong association between extraction round and apparent taxonomic composition (adonis2 R2: 7·02%, p-value: 0·002) (Supplementary Figure S1E). The inconsistent extraction rounds were identified using a post-hoc test (Supplementary Figure S1F) and those samples were removed from further analysis. This reduced the overall influence of extraction round on the data (adonis2 R2 = 5·3%, p-value: 0·098) without significantly impacting the expected biological signal (adonis2 R2: 15·7%, p-value &lt; 0·001). Ultimately, data from 124 nasopharyngeal swabs and 98 tracheal aspirates were included in the final analysis (Supplementary Figure S1G). Of these, 85 nasopharyngeal swabs and tracheal aspirates represented paired samples collected from the same subject.</w:t>
      </w:r>
    </w:p>
    <w:p w14:paraId="686511B2" w14:textId="7E340CCD" w:rsidR="002C4496" w:rsidRDefault="00924DCD" w:rsidP="00924DCD">
      <w:pPr>
        <w:jc w:val="both"/>
        <w:rPr>
          <w:rFonts w:ascii="Times New Roman" w:hAnsi="Times New Roman" w:cs="Times New Roman"/>
          <w:sz w:val="20"/>
          <w:szCs w:val="20"/>
        </w:rPr>
      </w:pPr>
      <w:r w:rsidRPr="00924DCD">
        <w:rPr>
          <w:rFonts w:ascii="Times New Roman" w:hAnsi="Times New Roman" w:cs="Times New Roman"/>
          <w:sz w:val="20"/>
          <w:szCs w:val="20"/>
        </w:rPr>
        <w:t>The demographics of the remaining subjects are summarized in Table 1. Between the 124 nasopharyngeal swabs and the 98 tracheal aspirates, 85 pairs of samples are subject-matched. The demographics are largely well-matched and unremarkable, apart from intervention type (Supplementary Table 1). Samples from subjects that underwent pulmonary bronchoscopic procedures and/or gastrointestinal endoscopy are only represented among the nasopharyngeal swabs. The matching tracheal aspirate samples were filtered out during the decontamination phase. Regardless, to our knowledge, these data represent one of the largest reported cohorts of matched upper and lower respiratory tract samples in children.</w:t>
      </w:r>
    </w:p>
    <w:p w14:paraId="70373567" w14:textId="77777777" w:rsidR="00924DCD" w:rsidRPr="00924DCD" w:rsidRDefault="00924DCD" w:rsidP="00924DCD">
      <w:pPr>
        <w:jc w:val="both"/>
        <w:rPr>
          <w:rFonts w:ascii="Times New Roman" w:hAnsi="Times New Roman" w:cs="Times New Roman"/>
          <w:sz w:val="20"/>
          <w:szCs w:val="20"/>
        </w:rPr>
      </w:pPr>
    </w:p>
    <w:p w14:paraId="0604786E" w14:textId="77777777" w:rsidR="002B0C54" w:rsidRDefault="002B0C54">
      <w:pPr>
        <w:rPr>
          <w:rFonts w:ascii="Times New Roman" w:hAnsi="Times New Roman" w:cs="Times New Roman"/>
          <w:b/>
          <w:bCs/>
        </w:rPr>
      </w:pPr>
    </w:p>
    <w:p w14:paraId="54FA65D2" w14:textId="77777777" w:rsidR="002B0C54" w:rsidRDefault="002B0C54">
      <w:pPr>
        <w:rPr>
          <w:rFonts w:ascii="Times New Roman" w:hAnsi="Times New Roman" w:cs="Times New Roman"/>
          <w:b/>
          <w:bCs/>
        </w:rPr>
      </w:pPr>
    </w:p>
    <w:p w14:paraId="7E3CDDC3" w14:textId="77777777" w:rsidR="002B0C54" w:rsidRDefault="002B0C54">
      <w:pPr>
        <w:rPr>
          <w:rFonts w:ascii="Times New Roman" w:hAnsi="Times New Roman" w:cs="Times New Roman"/>
          <w:b/>
          <w:bCs/>
        </w:rPr>
      </w:pPr>
    </w:p>
    <w:p w14:paraId="2B4F8E74" w14:textId="77777777" w:rsidR="002B0C54" w:rsidRDefault="002B0C54">
      <w:pPr>
        <w:rPr>
          <w:rFonts w:ascii="Times New Roman" w:hAnsi="Times New Roman" w:cs="Times New Roman"/>
          <w:b/>
          <w:bCs/>
        </w:rPr>
      </w:pPr>
    </w:p>
    <w:p w14:paraId="21564855" w14:textId="77777777" w:rsidR="002B0C54" w:rsidRDefault="002B0C54">
      <w:pPr>
        <w:rPr>
          <w:rFonts w:ascii="Times New Roman" w:hAnsi="Times New Roman" w:cs="Times New Roman"/>
          <w:b/>
          <w:bCs/>
        </w:rPr>
      </w:pPr>
    </w:p>
    <w:p w14:paraId="5254876D" w14:textId="77777777" w:rsidR="002B0C54" w:rsidRDefault="002B0C54">
      <w:pPr>
        <w:rPr>
          <w:rFonts w:ascii="Times New Roman" w:hAnsi="Times New Roman" w:cs="Times New Roman"/>
          <w:b/>
          <w:bCs/>
        </w:rPr>
      </w:pPr>
    </w:p>
    <w:p w14:paraId="121625B2" w14:textId="77777777" w:rsidR="002B0C54" w:rsidRDefault="002B0C54">
      <w:pPr>
        <w:rPr>
          <w:rFonts w:ascii="Times New Roman" w:hAnsi="Times New Roman" w:cs="Times New Roman"/>
          <w:b/>
          <w:bCs/>
        </w:rPr>
      </w:pPr>
    </w:p>
    <w:p w14:paraId="77938C69" w14:textId="77777777" w:rsidR="002B0C54" w:rsidRDefault="002B0C54">
      <w:pPr>
        <w:rPr>
          <w:rFonts w:ascii="Times New Roman" w:hAnsi="Times New Roman" w:cs="Times New Roman"/>
          <w:b/>
          <w:bCs/>
        </w:rPr>
      </w:pPr>
    </w:p>
    <w:p w14:paraId="7EBB53A9" w14:textId="77777777" w:rsidR="002B0C54" w:rsidRDefault="002B0C54">
      <w:pPr>
        <w:rPr>
          <w:rFonts w:ascii="Times New Roman" w:hAnsi="Times New Roman" w:cs="Times New Roman"/>
          <w:b/>
          <w:bCs/>
        </w:rPr>
      </w:pPr>
    </w:p>
    <w:p w14:paraId="61EE1AA3" w14:textId="77777777" w:rsidR="002B0C54" w:rsidRDefault="002B0C54">
      <w:pPr>
        <w:rPr>
          <w:rFonts w:ascii="Times New Roman" w:hAnsi="Times New Roman" w:cs="Times New Roman"/>
          <w:b/>
          <w:bCs/>
        </w:rPr>
      </w:pPr>
    </w:p>
    <w:p w14:paraId="187DE3C1" w14:textId="77777777" w:rsidR="002B0C54" w:rsidRDefault="002B0C54">
      <w:pPr>
        <w:rPr>
          <w:rFonts w:ascii="Times New Roman" w:hAnsi="Times New Roman" w:cs="Times New Roman"/>
          <w:b/>
          <w:bCs/>
        </w:rPr>
      </w:pPr>
    </w:p>
    <w:p w14:paraId="301F26F5" w14:textId="77777777" w:rsidR="002B0C54" w:rsidRDefault="002B0C54">
      <w:pPr>
        <w:rPr>
          <w:rFonts w:ascii="Times New Roman" w:hAnsi="Times New Roman" w:cs="Times New Roman"/>
          <w:b/>
          <w:bCs/>
        </w:rPr>
      </w:pPr>
    </w:p>
    <w:p w14:paraId="794AD38D" w14:textId="77777777" w:rsidR="002B0C54" w:rsidRDefault="002B0C54">
      <w:pPr>
        <w:rPr>
          <w:rFonts w:ascii="Times New Roman" w:hAnsi="Times New Roman" w:cs="Times New Roman"/>
          <w:b/>
          <w:bCs/>
        </w:rPr>
      </w:pPr>
    </w:p>
    <w:p w14:paraId="0A34F6F6" w14:textId="77777777" w:rsidR="002B0C54" w:rsidRDefault="002B0C54">
      <w:pPr>
        <w:rPr>
          <w:rFonts w:ascii="Times New Roman" w:hAnsi="Times New Roman" w:cs="Times New Roman"/>
          <w:b/>
          <w:bCs/>
        </w:rPr>
      </w:pPr>
    </w:p>
    <w:p w14:paraId="42B7D7B5" w14:textId="29C51EA2" w:rsidR="00E34441" w:rsidRPr="00E34441" w:rsidRDefault="00E34441">
      <w:pPr>
        <w:rPr>
          <w:rFonts w:ascii="Times New Roman" w:hAnsi="Times New Roman" w:cs="Times New Roman"/>
          <w:b/>
          <w:bCs/>
        </w:rPr>
      </w:pPr>
      <w:r>
        <w:rPr>
          <w:rFonts w:ascii="Times New Roman" w:hAnsi="Times New Roman" w:cs="Times New Roman"/>
          <w:b/>
          <w:bCs/>
        </w:rPr>
        <w:lastRenderedPageBreak/>
        <w:t xml:space="preserve">Supplementary </w:t>
      </w:r>
      <w:r w:rsidRPr="00E34441">
        <w:rPr>
          <w:rFonts w:ascii="Times New Roman" w:hAnsi="Times New Roman" w:cs="Times New Roman"/>
          <w:b/>
          <w:bCs/>
        </w:rPr>
        <w:t>Figure S1</w:t>
      </w:r>
    </w:p>
    <w:p w14:paraId="5436D0E0" w14:textId="5839F6A4" w:rsidR="00F96430" w:rsidRPr="00E34441" w:rsidRDefault="00E34441">
      <w:pPr>
        <w:rPr>
          <w:rFonts w:ascii="Times New Roman" w:hAnsi="Times New Roman" w:cs="Times New Roman"/>
          <w:sz w:val="20"/>
          <w:szCs w:val="20"/>
        </w:rPr>
      </w:pPr>
      <w:r w:rsidRPr="00E34441">
        <w:rPr>
          <w:rFonts w:ascii="Times New Roman" w:hAnsi="Times New Roman" w:cs="Times New Roman"/>
          <w:noProof/>
          <w:color w:val="000000" w:themeColor="text1"/>
          <w:sz w:val="20"/>
          <w:szCs w:val="20"/>
        </w:rPr>
        <w:drawing>
          <wp:inline distT="0" distB="0" distL="0" distR="0" wp14:anchorId="0D9336F1" wp14:editId="015C2462">
            <wp:extent cx="5943600" cy="6339840"/>
            <wp:effectExtent l="0" t="0" r="0" b="0"/>
            <wp:docPr id="16804149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0414961" name="Picture 1680414961"/>
                    <pic:cNvPicPr/>
                  </pic:nvPicPr>
                  <pic:blipFill>
                    <a:blip r:embed="rId4">
                      <a:extLst>
                        <a:ext uri="{28A0092B-C50C-407E-A947-70E740481C1C}">
                          <a14:useLocalDpi xmlns:a14="http://schemas.microsoft.com/office/drawing/2010/main" val="0"/>
                        </a:ext>
                      </a:extLst>
                    </a:blip>
                    <a:stretch>
                      <a:fillRect/>
                    </a:stretch>
                  </pic:blipFill>
                  <pic:spPr>
                    <a:xfrm>
                      <a:off x="0" y="0"/>
                      <a:ext cx="5943600" cy="6339840"/>
                    </a:xfrm>
                    <a:prstGeom prst="rect">
                      <a:avLst/>
                    </a:prstGeom>
                  </pic:spPr>
                </pic:pic>
              </a:graphicData>
            </a:graphic>
          </wp:inline>
        </w:drawing>
      </w:r>
    </w:p>
    <w:p w14:paraId="14D22337" w14:textId="3838FBD2" w:rsidR="00924DCD" w:rsidRDefault="00E34441">
      <w:pPr>
        <w:rPr>
          <w:rFonts w:ascii="Times New Roman" w:hAnsi="Times New Roman" w:cs="Times New Roman"/>
          <w:color w:val="000000" w:themeColor="text1"/>
          <w:sz w:val="20"/>
          <w:szCs w:val="20"/>
        </w:rPr>
      </w:pPr>
      <w:r w:rsidRPr="00E34441">
        <w:rPr>
          <w:rFonts w:ascii="Times New Roman" w:hAnsi="Times New Roman" w:cs="Times New Roman"/>
          <w:b/>
          <w:bCs/>
          <w:color w:val="000000" w:themeColor="text1"/>
          <w:sz w:val="20"/>
          <w:szCs w:val="20"/>
        </w:rPr>
        <w:t>Supplementary Figure S1: Decontamination and filtering of V4 16S rDNA sequencing of 184 nasopharyngeal swabs and 166 tracheal aspirates.</w:t>
      </w:r>
      <w:r w:rsidRPr="00E34441">
        <w:rPr>
          <w:rFonts w:ascii="Times New Roman" w:hAnsi="Times New Roman" w:cs="Times New Roman"/>
          <w:color w:val="000000" w:themeColor="text1"/>
          <w:sz w:val="20"/>
          <w:szCs w:val="20"/>
        </w:rPr>
        <w:t xml:space="preserve"> A - B) Histogram of scores generated by decontam fitting the nasopharyngeal swabs and tracheal aspirates to the frequency model for contamination. C-D) Histogram of scores generated by decontam fitting the nasopharyngeal swabs and tracheal aspirates against the prevalence model for contamination. For histograms A-D, dashed, gray vertical lines indicate user-selected thresholds. Gray bars represent counts of ASVs identified as contamination within either nasopharyngeal swabs or tracheal aspirates by either filter. Orange bars represent counts of ASVs that were retained. E) Bar plot depicting the results of the PERMANOVA comparing nasopharyngeal and tracheal samples after filtering with decontam against batch variables and sample type. Striped patterns represent PERMANOVA results before removal of highly discriminatory extraction rounds. F) Pairwise-adonis analysis was used as a post-hoc test to identify extraction rounds that were distinct from all others. G) Diagram depicting the results of decontamination and filtering.</w:t>
      </w:r>
      <w:r w:rsidR="00924DCD">
        <w:rPr>
          <w:rFonts w:ascii="Times New Roman" w:hAnsi="Times New Roman" w:cs="Times New Roman"/>
          <w:color w:val="000000" w:themeColor="text1"/>
          <w:sz w:val="20"/>
          <w:szCs w:val="20"/>
        </w:rPr>
        <w:br w:type="page"/>
      </w:r>
    </w:p>
    <w:p w14:paraId="1BEA26E6" w14:textId="4EA4242B" w:rsidR="00E34441" w:rsidRPr="00E34441" w:rsidRDefault="00E34441" w:rsidP="00E34441">
      <w:pPr>
        <w:rPr>
          <w:rFonts w:ascii="Times New Roman" w:hAnsi="Times New Roman" w:cs="Times New Roman"/>
          <w:b/>
          <w:bCs/>
        </w:rPr>
      </w:pPr>
      <w:r w:rsidRPr="00E34441">
        <w:rPr>
          <w:rFonts w:ascii="Times New Roman" w:hAnsi="Times New Roman" w:cs="Times New Roman"/>
          <w:b/>
          <w:bCs/>
        </w:rPr>
        <w:lastRenderedPageBreak/>
        <w:t>Supplementary Figure S2</w:t>
      </w:r>
    </w:p>
    <w:p w14:paraId="60D0D146" w14:textId="20FCC3A4" w:rsidR="00E34441" w:rsidRPr="00E34441" w:rsidRDefault="00E34441" w:rsidP="00E34441">
      <w:pPr>
        <w:rPr>
          <w:rFonts w:ascii="Times New Roman" w:hAnsi="Times New Roman" w:cs="Times New Roman"/>
          <w:sz w:val="20"/>
          <w:szCs w:val="20"/>
        </w:rPr>
      </w:pPr>
      <w:r w:rsidRPr="00E34441">
        <w:rPr>
          <w:rFonts w:ascii="Times New Roman" w:hAnsi="Times New Roman" w:cs="Times New Roman"/>
          <w:b/>
          <w:bCs/>
          <w:i/>
          <w:iCs/>
          <w:noProof/>
          <w:color w:val="000000" w:themeColor="text1"/>
          <w:sz w:val="20"/>
          <w:szCs w:val="20"/>
        </w:rPr>
        <w:drawing>
          <wp:inline distT="0" distB="0" distL="0" distR="0" wp14:anchorId="0176DFA2" wp14:editId="638C19A9">
            <wp:extent cx="5943600" cy="7315200"/>
            <wp:effectExtent l="0" t="0" r="0" b="0"/>
            <wp:docPr id="5714482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1448221" name="Picture 571448221"/>
                    <pic:cNvPicPr/>
                  </pic:nvPicPr>
                  <pic:blipFill>
                    <a:blip r:embed="rId5">
                      <a:extLst>
                        <a:ext uri="{28A0092B-C50C-407E-A947-70E740481C1C}">
                          <a14:useLocalDpi xmlns:a14="http://schemas.microsoft.com/office/drawing/2010/main" val="0"/>
                        </a:ext>
                      </a:extLst>
                    </a:blip>
                    <a:stretch>
                      <a:fillRect/>
                    </a:stretch>
                  </pic:blipFill>
                  <pic:spPr>
                    <a:xfrm>
                      <a:off x="0" y="0"/>
                      <a:ext cx="5943600" cy="7315200"/>
                    </a:xfrm>
                    <a:prstGeom prst="rect">
                      <a:avLst/>
                    </a:prstGeom>
                  </pic:spPr>
                </pic:pic>
              </a:graphicData>
            </a:graphic>
          </wp:inline>
        </w:drawing>
      </w:r>
    </w:p>
    <w:p w14:paraId="1D64F3FA" w14:textId="78ACEA7E" w:rsidR="00430328" w:rsidRDefault="00E34441" w:rsidP="00E34441">
      <w:pPr>
        <w:rPr>
          <w:rFonts w:ascii="Times New Roman" w:hAnsi="Times New Roman" w:cs="Times New Roman"/>
          <w:color w:val="000000" w:themeColor="text1"/>
          <w:sz w:val="20"/>
          <w:szCs w:val="20"/>
        </w:rPr>
      </w:pPr>
      <w:r w:rsidRPr="00E34441">
        <w:rPr>
          <w:rFonts w:ascii="Times New Roman" w:hAnsi="Times New Roman" w:cs="Times New Roman"/>
          <w:b/>
          <w:bCs/>
          <w:color w:val="000000" w:themeColor="text1"/>
          <w:sz w:val="20"/>
          <w:szCs w:val="20"/>
        </w:rPr>
        <w:t xml:space="preserve">Supplementary Figure S2: Dirichlet multinomial modeling predicts three distinct community clusters each in the nasopharyngeal swabs and the tracheal aspirates. </w:t>
      </w:r>
      <w:r w:rsidRPr="00E34441">
        <w:rPr>
          <w:rFonts w:ascii="Times New Roman" w:hAnsi="Times New Roman" w:cs="Times New Roman"/>
          <w:color w:val="000000" w:themeColor="text1"/>
          <w:sz w:val="20"/>
          <w:szCs w:val="20"/>
        </w:rPr>
        <w:t xml:space="preserve">A-B) Heatmaps and bar plots describing the results of Dirichlet multinomial modeling of the nasopharyngeal microbiomes (A) and tracheal aspirate microbiomes (B). The heatmaps describe the frequency we detected a particular taxon in subjects separated by DMM cluster. The bar plots describe, for the relevant taxon and for each cluster, the Dirichlet multinomial model coefficient. Nasopharyngeal </w:t>
      </w:r>
      <w:r w:rsidRPr="00E34441">
        <w:rPr>
          <w:rFonts w:ascii="Times New Roman" w:hAnsi="Times New Roman" w:cs="Times New Roman"/>
          <w:color w:val="000000" w:themeColor="text1"/>
          <w:sz w:val="20"/>
          <w:szCs w:val="20"/>
        </w:rPr>
        <w:lastRenderedPageBreak/>
        <w:t>swabs are divided into three clusters: NS1 (N = 60), NS2 (N = 38), and NS3 (N = 26). Tracheal aspirates are divided into three clusters: TA1 (N = 50), TA2 (N = 29), and TA3 (N = 19).</w:t>
      </w:r>
    </w:p>
    <w:p w14:paraId="1CACCF13" w14:textId="77777777" w:rsidR="00430328" w:rsidRDefault="00430328">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br w:type="page"/>
      </w:r>
    </w:p>
    <w:p w14:paraId="0A5EFA17" w14:textId="759616C8" w:rsidR="00A24EE7" w:rsidRPr="00430328" w:rsidRDefault="00430328" w:rsidP="00E34441">
      <w:pPr>
        <w:rPr>
          <w:rFonts w:ascii="Times New Roman" w:hAnsi="Times New Roman" w:cs="Times New Roman"/>
          <w:b/>
          <w:bCs/>
          <w:color w:val="000000" w:themeColor="text1"/>
        </w:rPr>
      </w:pPr>
      <w:r w:rsidRPr="00430328">
        <w:rPr>
          <w:rFonts w:ascii="Times New Roman" w:hAnsi="Times New Roman" w:cs="Times New Roman"/>
          <w:b/>
          <w:bCs/>
          <w:color w:val="000000" w:themeColor="text1"/>
        </w:rPr>
        <w:lastRenderedPageBreak/>
        <w:t>Supplementary Figure S3</w:t>
      </w:r>
    </w:p>
    <w:p w14:paraId="3429FC6D" w14:textId="15015620" w:rsidR="00A24EE7" w:rsidRDefault="00430328" w:rsidP="00E34441">
      <w:pPr>
        <w:rPr>
          <w:rFonts w:ascii="Times New Roman" w:hAnsi="Times New Roman" w:cs="Times New Roman"/>
          <w:b/>
          <w:bCs/>
          <w:color w:val="000000" w:themeColor="text1"/>
          <w:sz w:val="20"/>
          <w:szCs w:val="20"/>
        </w:rPr>
      </w:pPr>
      <w:r>
        <w:rPr>
          <w:rFonts w:ascii="Times New Roman" w:hAnsi="Times New Roman" w:cs="Times New Roman"/>
          <w:b/>
          <w:bCs/>
          <w:noProof/>
        </w:rPr>
        <w:drawing>
          <wp:inline distT="0" distB="0" distL="0" distR="0" wp14:anchorId="6F51C2DE" wp14:editId="720C583A">
            <wp:extent cx="5943600" cy="5621655"/>
            <wp:effectExtent l="0" t="0" r="0" b="4445"/>
            <wp:docPr id="79345628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3456280" name="Picture 793456280"/>
                    <pic:cNvPicPr/>
                  </pic:nvPicPr>
                  <pic:blipFill rotWithShape="1">
                    <a:blip r:embed="rId6">
                      <a:extLst>
                        <a:ext uri="{28A0092B-C50C-407E-A947-70E740481C1C}">
                          <a14:useLocalDpi xmlns:a14="http://schemas.microsoft.com/office/drawing/2010/main" val="0"/>
                        </a:ext>
                      </a:extLst>
                    </a:blip>
                    <a:srcRect b="23148"/>
                    <a:stretch/>
                  </pic:blipFill>
                  <pic:spPr bwMode="auto">
                    <a:xfrm>
                      <a:off x="0" y="0"/>
                      <a:ext cx="5943600" cy="5621655"/>
                    </a:xfrm>
                    <a:prstGeom prst="rect">
                      <a:avLst/>
                    </a:prstGeom>
                    <a:ln>
                      <a:noFill/>
                    </a:ln>
                    <a:extLst>
                      <a:ext uri="{53640926-AAD7-44D8-BBD7-CCE9431645EC}">
                        <a14:shadowObscured xmlns:a14="http://schemas.microsoft.com/office/drawing/2010/main"/>
                      </a:ext>
                    </a:extLst>
                  </pic:spPr>
                </pic:pic>
              </a:graphicData>
            </a:graphic>
          </wp:inline>
        </w:drawing>
      </w:r>
    </w:p>
    <w:p w14:paraId="1A5ECE2E" w14:textId="15FADD26" w:rsidR="00AC42FA" w:rsidRDefault="00430328" w:rsidP="00E34441">
      <w:pPr>
        <w:rPr>
          <w:rFonts w:ascii="Times New Roman" w:hAnsi="Times New Roman" w:cs="Times New Roman"/>
          <w:b/>
          <w:bCs/>
          <w:color w:val="000000" w:themeColor="text1"/>
          <w:sz w:val="20"/>
          <w:szCs w:val="20"/>
        </w:rPr>
      </w:pPr>
      <w:r w:rsidRPr="00430328">
        <w:rPr>
          <w:rFonts w:ascii="Times New Roman" w:hAnsi="Times New Roman" w:cs="Times New Roman"/>
          <w:b/>
          <w:bCs/>
          <w:sz w:val="20"/>
          <w:szCs w:val="20"/>
        </w:rPr>
        <w:t xml:space="preserve">Supplementary Figure S3: Comparing upper and lower airway microbiome features against subject demographics. </w:t>
      </w:r>
      <w:r w:rsidRPr="00430328">
        <w:rPr>
          <w:rFonts w:ascii="Times New Roman" w:hAnsi="Times New Roman" w:cs="Times New Roman"/>
          <w:sz w:val="20"/>
          <w:szCs w:val="20"/>
        </w:rPr>
        <w:t xml:space="preserve">A) Pearson’s correlation between seasonality of sample collection and nasopharyngeal swab Shannon’s diversity (N = 124). B) Univariate (t-test) comparison of nasopharyngeal swab Shannon’s diversity between subjects receiving dental (N = 13) vs. non-dental procedures (N = 111), subject receiving gastrointestinal/endoscopic (GI/Endo N = 7) vs. non-gastrointestinal/endoscopic procedures (N = 117), and subjects receiving oral/maxillofacial procedures (OMFS, N = 3) vs. non-oral/maxillofacial procedures (N = 121). C) Results of an ANOVA comparing tracheal aspirate microbiome Shannon’s diversity against demographic features of the subjects (N = 98). D) Univariate analysis (t-tests) comparing tracheal aspirate Shannon’s diversity across subject self-reported race (American Indian/Alaska Native N = 1, Asian N = 3, Black N = 21, Multiple N = 2, Other N = 17, White N = 54). E) Univariate analysis (t-test) comparing tracheal aspirate Shannon’s diversity between subjects undergoing ear, nose, and throat procedures (ENT N = 34) against subjects not undergoing ear, nose, and throat procedures (n = 64). F) Results of a PERMANOVA comparing Unifrac distances between tracheal aspirate microbiomes and subject’s demographic features (N = 98). G) Non-metric dimensional scaling comparing Unifrac distances between tracheal aspirate microbiomes and subject demographic features. Subjects undergoing ear/nose/throat procedures are colored blue (N = 34). Subjects undergoing orthopedic procedures are colored green (N = 6). Subjects undergoing procedures that are neither ear/nose/throat or orthopedic are colored red (N = 58). </w:t>
      </w:r>
      <w:r w:rsidRPr="00430328">
        <w:rPr>
          <w:rFonts w:ascii="Times New Roman" w:hAnsi="Times New Roman" w:cs="Times New Roman"/>
          <w:sz w:val="20"/>
          <w:szCs w:val="20"/>
        </w:rPr>
        <w:lastRenderedPageBreak/>
        <w:t>Subjects reporting Hispanic or Latino ethnicity are represented by circular points (N = 14) and subjects reporting not Hispanic or Latino are represented by square points (N = 84).</w:t>
      </w:r>
    </w:p>
    <w:p w14:paraId="5402B21A" w14:textId="77777777" w:rsidR="00AC42FA" w:rsidRDefault="00AC42FA">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br w:type="page"/>
      </w:r>
    </w:p>
    <w:p w14:paraId="076F772B" w14:textId="08D0D614" w:rsidR="00AC42FA" w:rsidRPr="00AC42FA" w:rsidRDefault="00AC42FA" w:rsidP="00E34441">
      <w:pP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lastRenderedPageBreak/>
        <w:t>Supplementary Table 1: Summary of statistical tests performed within the study</w:t>
      </w:r>
    </w:p>
    <w:tbl>
      <w:tblPr>
        <w:tblW w:w="7460" w:type="dxa"/>
        <w:tblLook w:val="04A0" w:firstRow="1" w:lastRow="0" w:firstColumn="1" w:lastColumn="0" w:noHBand="0" w:noVBand="1"/>
      </w:tblPr>
      <w:tblGrid>
        <w:gridCol w:w="1300"/>
        <w:gridCol w:w="1040"/>
        <w:gridCol w:w="2520"/>
        <w:gridCol w:w="1300"/>
        <w:gridCol w:w="1300"/>
      </w:tblGrid>
      <w:tr w:rsidR="0007105D" w:rsidRPr="0007105D" w14:paraId="3C02787F" w14:textId="77777777" w:rsidTr="0007105D">
        <w:trPr>
          <w:trHeight w:val="320"/>
        </w:trPr>
        <w:tc>
          <w:tcPr>
            <w:tcW w:w="1300" w:type="dxa"/>
            <w:tcBorders>
              <w:top w:val="nil"/>
              <w:left w:val="nil"/>
              <w:bottom w:val="single" w:sz="4" w:space="0" w:color="auto"/>
              <w:right w:val="nil"/>
            </w:tcBorders>
            <w:shd w:val="clear" w:color="000000" w:fill="FFFFFF"/>
            <w:noWrap/>
            <w:vAlign w:val="bottom"/>
            <w:hideMark/>
          </w:tcPr>
          <w:p w14:paraId="733B8686"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Comparison</w:t>
            </w:r>
          </w:p>
        </w:tc>
        <w:tc>
          <w:tcPr>
            <w:tcW w:w="1040" w:type="dxa"/>
            <w:tcBorders>
              <w:top w:val="nil"/>
              <w:left w:val="nil"/>
              <w:bottom w:val="single" w:sz="4" w:space="0" w:color="auto"/>
              <w:right w:val="nil"/>
            </w:tcBorders>
            <w:shd w:val="clear" w:color="000000" w:fill="FFFFFF"/>
            <w:noWrap/>
            <w:vAlign w:val="bottom"/>
            <w:hideMark/>
          </w:tcPr>
          <w:p w14:paraId="4DA4ACED"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Test</w:t>
            </w:r>
          </w:p>
        </w:tc>
        <w:tc>
          <w:tcPr>
            <w:tcW w:w="2520" w:type="dxa"/>
            <w:tcBorders>
              <w:top w:val="nil"/>
              <w:left w:val="nil"/>
              <w:bottom w:val="single" w:sz="4" w:space="0" w:color="auto"/>
              <w:right w:val="nil"/>
            </w:tcBorders>
            <w:shd w:val="clear" w:color="000000" w:fill="FFFFFF"/>
            <w:noWrap/>
            <w:vAlign w:val="bottom"/>
            <w:hideMark/>
          </w:tcPr>
          <w:p w14:paraId="418AEFD1"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Feature</w:t>
            </w:r>
          </w:p>
        </w:tc>
        <w:tc>
          <w:tcPr>
            <w:tcW w:w="1300" w:type="dxa"/>
            <w:tcBorders>
              <w:top w:val="nil"/>
              <w:left w:val="nil"/>
              <w:bottom w:val="single" w:sz="4" w:space="0" w:color="auto"/>
              <w:right w:val="nil"/>
            </w:tcBorders>
            <w:shd w:val="clear" w:color="000000" w:fill="FFFFFF"/>
            <w:noWrap/>
            <w:vAlign w:val="bottom"/>
            <w:hideMark/>
          </w:tcPr>
          <w:p w14:paraId="0A1EF81A"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Estimate</w:t>
            </w:r>
          </w:p>
        </w:tc>
        <w:tc>
          <w:tcPr>
            <w:tcW w:w="1300" w:type="dxa"/>
            <w:tcBorders>
              <w:top w:val="nil"/>
              <w:left w:val="nil"/>
              <w:bottom w:val="single" w:sz="4" w:space="0" w:color="auto"/>
              <w:right w:val="nil"/>
            </w:tcBorders>
            <w:shd w:val="clear" w:color="000000" w:fill="FFFFFF"/>
            <w:noWrap/>
            <w:vAlign w:val="bottom"/>
            <w:hideMark/>
          </w:tcPr>
          <w:p w14:paraId="6120A262"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p-value</w:t>
            </w:r>
          </w:p>
        </w:tc>
      </w:tr>
      <w:tr w:rsidR="0007105D" w:rsidRPr="0007105D" w14:paraId="485679AF" w14:textId="77777777" w:rsidTr="0007105D">
        <w:trPr>
          <w:trHeight w:val="320"/>
        </w:trPr>
        <w:tc>
          <w:tcPr>
            <w:tcW w:w="1300" w:type="dxa"/>
            <w:tcBorders>
              <w:top w:val="nil"/>
              <w:left w:val="nil"/>
              <w:bottom w:val="nil"/>
              <w:right w:val="nil"/>
            </w:tcBorders>
            <w:shd w:val="clear" w:color="000000" w:fill="FFFFFF"/>
            <w:noWrap/>
            <w:vAlign w:val="bottom"/>
            <w:hideMark/>
          </w:tcPr>
          <w:p w14:paraId="45D57362"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28B848E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t.test</w:t>
            </w:r>
          </w:p>
        </w:tc>
        <w:tc>
          <w:tcPr>
            <w:tcW w:w="2520" w:type="dxa"/>
            <w:tcBorders>
              <w:top w:val="nil"/>
              <w:left w:val="nil"/>
              <w:bottom w:val="nil"/>
              <w:right w:val="nil"/>
            </w:tcBorders>
            <w:shd w:val="clear" w:color="000000" w:fill="FFFFFF"/>
            <w:noWrap/>
            <w:vAlign w:val="bottom"/>
            <w:hideMark/>
          </w:tcPr>
          <w:p w14:paraId="40D07DC9"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Age</w:t>
            </w:r>
          </w:p>
        </w:tc>
        <w:tc>
          <w:tcPr>
            <w:tcW w:w="1300" w:type="dxa"/>
            <w:tcBorders>
              <w:top w:val="nil"/>
              <w:left w:val="nil"/>
              <w:bottom w:val="nil"/>
              <w:right w:val="nil"/>
            </w:tcBorders>
            <w:shd w:val="clear" w:color="000000" w:fill="FFFFFF"/>
            <w:noWrap/>
            <w:vAlign w:val="bottom"/>
            <w:hideMark/>
          </w:tcPr>
          <w:p w14:paraId="19765BA4"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0·62302</w:t>
            </w:r>
          </w:p>
        </w:tc>
        <w:tc>
          <w:tcPr>
            <w:tcW w:w="1300" w:type="dxa"/>
            <w:tcBorders>
              <w:top w:val="nil"/>
              <w:left w:val="nil"/>
              <w:bottom w:val="nil"/>
              <w:right w:val="nil"/>
            </w:tcBorders>
            <w:shd w:val="clear" w:color="000000" w:fill="FFFFFF"/>
            <w:noWrap/>
            <w:vAlign w:val="bottom"/>
            <w:hideMark/>
          </w:tcPr>
          <w:p w14:paraId="6CA67153"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0·5339</w:t>
            </w:r>
          </w:p>
        </w:tc>
      </w:tr>
      <w:tr w:rsidR="0007105D" w:rsidRPr="0007105D" w14:paraId="2839F461" w14:textId="77777777" w:rsidTr="0007105D">
        <w:trPr>
          <w:trHeight w:val="320"/>
        </w:trPr>
        <w:tc>
          <w:tcPr>
            <w:tcW w:w="1300" w:type="dxa"/>
            <w:tcBorders>
              <w:top w:val="nil"/>
              <w:left w:val="nil"/>
              <w:bottom w:val="nil"/>
              <w:right w:val="nil"/>
            </w:tcBorders>
            <w:shd w:val="clear" w:color="000000" w:fill="FFFFFF"/>
            <w:noWrap/>
            <w:vAlign w:val="bottom"/>
            <w:hideMark/>
          </w:tcPr>
          <w:p w14:paraId="38870438"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2EB9A36C"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t.test</w:t>
            </w:r>
          </w:p>
        </w:tc>
        <w:tc>
          <w:tcPr>
            <w:tcW w:w="2520" w:type="dxa"/>
            <w:tcBorders>
              <w:top w:val="nil"/>
              <w:left w:val="nil"/>
              <w:bottom w:val="nil"/>
              <w:right w:val="nil"/>
            </w:tcBorders>
            <w:shd w:val="clear" w:color="000000" w:fill="FFFFFF"/>
            <w:noWrap/>
            <w:vAlign w:val="bottom"/>
            <w:hideMark/>
          </w:tcPr>
          <w:p w14:paraId="22BF403A"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Seasonality</w:t>
            </w:r>
          </w:p>
        </w:tc>
        <w:tc>
          <w:tcPr>
            <w:tcW w:w="1300" w:type="dxa"/>
            <w:tcBorders>
              <w:top w:val="nil"/>
              <w:left w:val="nil"/>
              <w:bottom w:val="nil"/>
              <w:right w:val="nil"/>
            </w:tcBorders>
            <w:shd w:val="clear" w:color="000000" w:fill="FFFFFF"/>
            <w:noWrap/>
            <w:vAlign w:val="bottom"/>
            <w:hideMark/>
          </w:tcPr>
          <w:p w14:paraId="1E0FAA5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-0·2169</w:t>
            </w:r>
          </w:p>
        </w:tc>
        <w:tc>
          <w:tcPr>
            <w:tcW w:w="1300" w:type="dxa"/>
            <w:tcBorders>
              <w:top w:val="nil"/>
              <w:left w:val="nil"/>
              <w:bottom w:val="nil"/>
              <w:right w:val="nil"/>
            </w:tcBorders>
            <w:shd w:val="clear" w:color="000000" w:fill="FFFFFF"/>
            <w:noWrap/>
            <w:vAlign w:val="bottom"/>
            <w:hideMark/>
          </w:tcPr>
          <w:p w14:paraId="5A05B692"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0·8285</w:t>
            </w:r>
          </w:p>
        </w:tc>
      </w:tr>
      <w:tr w:rsidR="0007105D" w:rsidRPr="0007105D" w14:paraId="739AE8CB" w14:textId="77777777" w:rsidTr="0007105D">
        <w:trPr>
          <w:trHeight w:val="320"/>
        </w:trPr>
        <w:tc>
          <w:tcPr>
            <w:tcW w:w="1300" w:type="dxa"/>
            <w:tcBorders>
              <w:top w:val="nil"/>
              <w:left w:val="nil"/>
              <w:bottom w:val="nil"/>
              <w:right w:val="nil"/>
            </w:tcBorders>
            <w:shd w:val="clear" w:color="000000" w:fill="FFFFFF"/>
            <w:noWrap/>
            <w:vAlign w:val="bottom"/>
            <w:hideMark/>
          </w:tcPr>
          <w:p w14:paraId="5260F1F2"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6C2EC068"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58983A69"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Sex</w:t>
            </w:r>
          </w:p>
        </w:tc>
        <w:tc>
          <w:tcPr>
            <w:tcW w:w="1300" w:type="dxa"/>
            <w:tcBorders>
              <w:top w:val="nil"/>
              <w:left w:val="nil"/>
              <w:bottom w:val="nil"/>
              <w:right w:val="nil"/>
            </w:tcBorders>
            <w:shd w:val="clear" w:color="000000" w:fill="FFFFFF"/>
            <w:noWrap/>
            <w:vAlign w:val="bottom"/>
            <w:hideMark/>
          </w:tcPr>
          <w:p w14:paraId="6305A5E2"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0·044966</w:t>
            </w:r>
          </w:p>
        </w:tc>
        <w:tc>
          <w:tcPr>
            <w:tcW w:w="1300" w:type="dxa"/>
            <w:tcBorders>
              <w:top w:val="nil"/>
              <w:left w:val="nil"/>
              <w:bottom w:val="nil"/>
              <w:right w:val="nil"/>
            </w:tcBorders>
            <w:shd w:val="clear" w:color="000000" w:fill="FFFFFF"/>
            <w:noWrap/>
            <w:vAlign w:val="bottom"/>
            <w:hideMark/>
          </w:tcPr>
          <w:p w14:paraId="6AB9C3D6"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0·8321</w:t>
            </w:r>
          </w:p>
        </w:tc>
      </w:tr>
      <w:tr w:rsidR="0007105D" w:rsidRPr="0007105D" w14:paraId="3ACBC771" w14:textId="77777777" w:rsidTr="0007105D">
        <w:trPr>
          <w:trHeight w:val="320"/>
        </w:trPr>
        <w:tc>
          <w:tcPr>
            <w:tcW w:w="1300" w:type="dxa"/>
            <w:tcBorders>
              <w:top w:val="nil"/>
              <w:left w:val="nil"/>
              <w:bottom w:val="nil"/>
              <w:right w:val="nil"/>
            </w:tcBorders>
            <w:shd w:val="clear" w:color="000000" w:fill="FFFFFF"/>
            <w:noWrap/>
            <w:vAlign w:val="bottom"/>
            <w:hideMark/>
          </w:tcPr>
          <w:p w14:paraId="18E19DD9"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2271491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6F0E37EB"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Any chronic respiratory disease</w:t>
            </w:r>
          </w:p>
        </w:tc>
        <w:tc>
          <w:tcPr>
            <w:tcW w:w="1300" w:type="dxa"/>
            <w:tcBorders>
              <w:top w:val="nil"/>
              <w:left w:val="nil"/>
              <w:bottom w:val="nil"/>
              <w:right w:val="nil"/>
            </w:tcBorders>
            <w:shd w:val="clear" w:color="000000" w:fill="FFFFFF"/>
            <w:noWrap/>
            <w:vAlign w:val="bottom"/>
            <w:hideMark/>
          </w:tcPr>
          <w:p w14:paraId="0F842B89"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0·17042</w:t>
            </w:r>
          </w:p>
        </w:tc>
        <w:tc>
          <w:tcPr>
            <w:tcW w:w="1300" w:type="dxa"/>
            <w:tcBorders>
              <w:top w:val="nil"/>
              <w:left w:val="nil"/>
              <w:bottom w:val="nil"/>
              <w:right w:val="nil"/>
            </w:tcBorders>
            <w:shd w:val="clear" w:color="000000" w:fill="FFFFFF"/>
            <w:noWrap/>
            <w:vAlign w:val="bottom"/>
            <w:hideMark/>
          </w:tcPr>
          <w:p w14:paraId="5C86CF4E"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0·6797</w:t>
            </w:r>
          </w:p>
        </w:tc>
      </w:tr>
      <w:tr w:rsidR="0007105D" w:rsidRPr="0007105D" w14:paraId="6432308F" w14:textId="77777777" w:rsidTr="0007105D">
        <w:trPr>
          <w:trHeight w:val="320"/>
        </w:trPr>
        <w:tc>
          <w:tcPr>
            <w:tcW w:w="1300" w:type="dxa"/>
            <w:tcBorders>
              <w:top w:val="nil"/>
              <w:left w:val="nil"/>
              <w:bottom w:val="nil"/>
              <w:right w:val="nil"/>
            </w:tcBorders>
            <w:shd w:val="clear" w:color="000000" w:fill="FFFFFF"/>
            <w:noWrap/>
            <w:vAlign w:val="bottom"/>
            <w:hideMark/>
          </w:tcPr>
          <w:p w14:paraId="36AF074E"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73B7F939"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73E10141"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Any chronic disease</w:t>
            </w:r>
          </w:p>
        </w:tc>
        <w:tc>
          <w:tcPr>
            <w:tcW w:w="1300" w:type="dxa"/>
            <w:tcBorders>
              <w:top w:val="nil"/>
              <w:left w:val="nil"/>
              <w:bottom w:val="nil"/>
              <w:right w:val="nil"/>
            </w:tcBorders>
            <w:shd w:val="clear" w:color="000000" w:fill="FFFFFF"/>
            <w:noWrap/>
            <w:vAlign w:val="bottom"/>
            <w:hideMark/>
          </w:tcPr>
          <w:p w14:paraId="19FA1D1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0·2338</w:t>
            </w:r>
          </w:p>
        </w:tc>
        <w:tc>
          <w:tcPr>
            <w:tcW w:w="1300" w:type="dxa"/>
            <w:tcBorders>
              <w:top w:val="nil"/>
              <w:left w:val="nil"/>
              <w:bottom w:val="nil"/>
              <w:right w:val="nil"/>
            </w:tcBorders>
            <w:shd w:val="clear" w:color="000000" w:fill="FFFFFF"/>
            <w:noWrap/>
            <w:vAlign w:val="bottom"/>
            <w:hideMark/>
          </w:tcPr>
          <w:p w14:paraId="2B39D1CB"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0·6287</w:t>
            </w:r>
          </w:p>
        </w:tc>
      </w:tr>
      <w:tr w:rsidR="0007105D" w:rsidRPr="0007105D" w14:paraId="192A3522" w14:textId="77777777" w:rsidTr="0007105D">
        <w:trPr>
          <w:trHeight w:val="320"/>
        </w:trPr>
        <w:tc>
          <w:tcPr>
            <w:tcW w:w="1300" w:type="dxa"/>
            <w:tcBorders>
              <w:top w:val="nil"/>
              <w:left w:val="nil"/>
              <w:bottom w:val="nil"/>
              <w:right w:val="nil"/>
            </w:tcBorders>
            <w:shd w:val="clear" w:color="000000" w:fill="FFFFFF"/>
            <w:noWrap/>
            <w:vAlign w:val="bottom"/>
            <w:hideMark/>
          </w:tcPr>
          <w:p w14:paraId="747DD9A7"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1B13D79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6342F334"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Born Premature</w:t>
            </w:r>
          </w:p>
        </w:tc>
        <w:tc>
          <w:tcPr>
            <w:tcW w:w="1300" w:type="dxa"/>
            <w:tcBorders>
              <w:top w:val="nil"/>
              <w:left w:val="nil"/>
              <w:bottom w:val="nil"/>
              <w:right w:val="nil"/>
            </w:tcBorders>
            <w:shd w:val="clear" w:color="000000" w:fill="FFFFFF"/>
            <w:noWrap/>
            <w:vAlign w:val="bottom"/>
            <w:hideMark/>
          </w:tcPr>
          <w:p w14:paraId="1A78FDF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w:t>
            </w:r>
          </w:p>
        </w:tc>
        <w:tc>
          <w:tcPr>
            <w:tcW w:w="1300" w:type="dxa"/>
            <w:tcBorders>
              <w:top w:val="nil"/>
              <w:left w:val="nil"/>
              <w:bottom w:val="nil"/>
              <w:right w:val="nil"/>
            </w:tcBorders>
            <w:shd w:val="clear" w:color="000000" w:fill="FFFFFF"/>
            <w:noWrap/>
            <w:vAlign w:val="bottom"/>
            <w:hideMark/>
          </w:tcPr>
          <w:p w14:paraId="2EB2B72E"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w:t>
            </w:r>
          </w:p>
        </w:tc>
      </w:tr>
      <w:tr w:rsidR="0007105D" w:rsidRPr="0007105D" w14:paraId="04D67920" w14:textId="77777777" w:rsidTr="0007105D">
        <w:trPr>
          <w:trHeight w:val="320"/>
        </w:trPr>
        <w:tc>
          <w:tcPr>
            <w:tcW w:w="1300" w:type="dxa"/>
            <w:tcBorders>
              <w:top w:val="nil"/>
              <w:left w:val="nil"/>
              <w:bottom w:val="nil"/>
              <w:right w:val="nil"/>
            </w:tcBorders>
            <w:shd w:val="clear" w:color="000000" w:fill="FFFFFF"/>
            <w:noWrap/>
            <w:vAlign w:val="bottom"/>
            <w:hideMark/>
          </w:tcPr>
          <w:p w14:paraId="03450F87"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0B716E09"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19970765"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Race</w:t>
            </w:r>
          </w:p>
        </w:tc>
        <w:tc>
          <w:tcPr>
            <w:tcW w:w="1300" w:type="dxa"/>
            <w:tcBorders>
              <w:top w:val="nil"/>
              <w:left w:val="nil"/>
              <w:bottom w:val="nil"/>
              <w:right w:val="nil"/>
            </w:tcBorders>
            <w:shd w:val="clear" w:color="000000" w:fill="FFFFFF"/>
            <w:noWrap/>
            <w:vAlign w:val="bottom"/>
            <w:hideMark/>
          </w:tcPr>
          <w:p w14:paraId="52037A08"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1·0069</w:t>
            </w:r>
          </w:p>
        </w:tc>
        <w:tc>
          <w:tcPr>
            <w:tcW w:w="1300" w:type="dxa"/>
            <w:tcBorders>
              <w:top w:val="nil"/>
              <w:left w:val="nil"/>
              <w:bottom w:val="nil"/>
              <w:right w:val="nil"/>
            </w:tcBorders>
            <w:shd w:val="clear" w:color="000000" w:fill="FFFFFF"/>
            <w:noWrap/>
            <w:vAlign w:val="bottom"/>
            <w:hideMark/>
          </w:tcPr>
          <w:p w14:paraId="6A6D796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0·962</w:t>
            </w:r>
          </w:p>
        </w:tc>
      </w:tr>
      <w:tr w:rsidR="0007105D" w:rsidRPr="0007105D" w14:paraId="73BB5034" w14:textId="77777777" w:rsidTr="0007105D">
        <w:trPr>
          <w:trHeight w:val="320"/>
        </w:trPr>
        <w:tc>
          <w:tcPr>
            <w:tcW w:w="1300" w:type="dxa"/>
            <w:tcBorders>
              <w:top w:val="nil"/>
              <w:left w:val="nil"/>
              <w:bottom w:val="nil"/>
              <w:right w:val="nil"/>
            </w:tcBorders>
            <w:shd w:val="clear" w:color="000000" w:fill="FFFFFF"/>
            <w:noWrap/>
            <w:vAlign w:val="bottom"/>
            <w:hideMark/>
          </w:tcPr>
          <w:p w14:paraId="32F16FE8"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735EE25B"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1A1EBD6A"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Ethnicity</w:t>
            </w:r>
          </w:p>
        </w:tc>
        <w:tc>
          <w:tcPr>
            <w:tcW w:w="1300" w:type="dxa"/>
            <w:tcBorders>
              <w:top w:val="nil"/>
              <w:left w:val="nil"/>
              <w:bottom w:val="nil"/>
              <w:right w:val="nil"/>
            </w:tcBorders>
            <w:shd w:val="clear" w:color="000000" w:fill="FFFFFF"/>
            <w:noWrap/>
            <w:vAlign w:val="bottom"/>
            <w:hideMark/>
          </w:tcPr>
          <w:p w14:paraId="285544D4"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w:t>
            </w:r>
          </w:p>
        </w:tc>
        <w:tc>
          <w:tcPr>
            <w:tcW w:w="1300" w:type="dxa"/>
            <w:tcBorders>
              <w:top w:val="nil"/>
              <w:left w:val="nil"/>
              <w:bottom w:val="nil"/>
              <w:right w:val="nil"/>
            </w:tcBorders>
            <w:shd w:val="clear" w:color="000000" w:fill="FFFFFF"/>
            <w:noWrap/>
            <w:vAlign w:val="bottom"/>
            <w:hideMark/>
          </w:tcPr>
          <w:p w14:paraId="6A3E512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w:t>
            </w:r>
          </w:p>
        </w:tc>
      </w:tr>
      <w:tr w:rsidR="0007105D" w:rsidRPr="0007105D" w14:paraId="1F440415" w14:textId="77777777" w:rsidTr="0007105D">
        <w:trPr>
          <w:trHeight w:val="320"/>
        </w:trPr>
        <w:tc>
          <w:tcPr>
            <w:tcW w:w="1300" w:type="dxa"/>
            <w:tcBorders>
              <w:top w:val="nil"/>
              <w:left w:val="nil"/>
              <w:bottom w:val="nil"/>
              <w:right w:val="nil"/>
            </w:tcBorders>
            <w:shd w:val="clear" w:color="000000" w:fill="FFFFFF"/>
            <w:noWrap/>
            <w:vAlign w:val="bottom"/>
            <w:hideMark/>
          </w:tcPr>
          <w:p w14:paraId="7400C656"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5CC5BD5D"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28FE76D2"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General Procedure</w:t>
            </w:r>
          </w:p>
        </w:tc>
        <w:tc>
          <w:tcPr>
            <w:tcW w:w="1300" w:type="dxa"/>
            <w:tcBorders>
              <w:top w:val="nil"/>
              <w:left w:val="nil"/>
              <w:bottom w:val="nil"/>
              <w:right w:val="nil"/>
            </w:tcBorders>
            <w:shd w:val="clear" w:color="000000" w:fill="FFFFFF"/>
            <w:noWrap/>
            <w:vAlign w:val="bottom"/>
            <w:hideMark/>
          </w:tcPr>
          <w:p w14:paraId="45212E8E"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0·12269</w:t>
            </w:r>
          </w:p>
        </w:tc>
        <w:tc>
          <w:tcPr>
            <w:tcW w:w="1300" w:type="dxa"/>
            <w:tcBorders>
              <w:top w:val="nil"/>
              <w:left w:val="nil"/>
              <w:bottom w:val="nil"/>
              <w:right w:val="nil"/>
            </w:tcBorders>
            <w:shd w:val="clear" w:color="000000" w:fill="FFFFFF"/>
            <w:noWrap/>
            <w:vAlign w:val="bottom"/>
            <w:hideMark/>
          </w:tcPr>
          <w:p w14:paraId="2503D66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0·7261</w:t>
            </w:r>
          </w:p>
        </w:tc>
      </w:tr>
      <w:tr w:rsidR="0007105D" w:rsidRPr="0007105D" w14:paraId="2360076D" w14:textId="77777777" w:rsidTr="0007105D">
        <w:trPr>
          <w:trHeight w:val="320"/>
        </w:trPr>
        <w:tc>
          <w:tcPr>
            <w:tcW w:w="1300" w:type="dxa"/>
            <w:tcBorders>
              <w:top w:val="nil"/>
              <w:left w:val="nil"/>
              <w:bottom w:val="nil"/>
              <w:right w:val="nil"/>
            </w:tcBorders>
            <w:shd w:val="clear" w:color="000000" w:fill="FFFFFF"/>
            <w:noWrap/>
            <w:vAlign w:val="bottom"/>
            <w:hideMark/>
          </w:tcPr>
          <w:p w14:paraId="0F5D5FFD"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0C3835E5"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63784285"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Ear/Nose/Throat Procedure</w:t>
            </w:r>
          </w:p>
        </w:tc>
        <w:tc>
          <w:tcPr>
            <w:tcW w:w="1300" w:type="dxa"/>
            <w:tcBorders>
              <w:top w:val="nil"/>
              <w:left w:val="nil"/>
              <w:bottom w:val="nil"/>
              <w:right w:val="nil"/>
            </w:tcBorders>
            <w:shd w:val="clear" w:color="000000" w:fill="FFFFFF"/>
            <w:noWrap/>
            <w:vAlign w:val="bottom"/>
            <w:hideMark/>
          </w:tcPr>
          <w:p w14:paraId="179CC83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0·13541</w:t>
            </w:r>
          </w:p>
        </w:tc>
        <w:tc>
          <w:tcPr>
            <w:tcW w:w="1300" w:type="dxa"/>
            <w:tcBorders>
              <w:top w:val="nil"/>
              <w:left w:val="nil"/>
              <w:bottom w:val="nil"/>
              <w:right w:val="nil"/>
            </w:tcBorders>
            <w:shd w:val="clear" w:color="000000" w:fill="FFFFFF"/>
            <w:noWrap/>
            <w:vAlign w:val="bottom"/>
            <w:hideMark/>
          </w:tcPr>
          <w:p w14:paraId="74BA1FB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0·7138</w:t>
            </w:r>
          </w:p>
        </w:tc>
      </w:tr>
      <w:tr w:rsidR="0007105D" w:rsidRPr="0007105D" w14:paraId="298BDB05" w14:textId="77777777" w:rsidTr="0007105D">
        <w:trPr>
          <w:trHeight w:val="320"/>
        </w:trPr>
        <w:tc>
          <w:tcPr>
            <w:tcW w:w="1300" w:type="dxa"/>
            <w:tcBorders>
              <w:top w:val="nil"/>
              <w:left w:val="nil"/>
              <w:bottom w:val="nil"/>
              <w:right w:val="nil"/>
            </w:tcBorders>
            <w:shd w:val="clear" w:color="000000" w:fill="FFFFFF"/>
            <w:noWrap/>
            <w:vAlign w:val="bottom"/>
            <w:hideMark/>
          </w:tcPr>
          <w:p w14:paraId="3609A6F5"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2B56CDFC"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3C29133D"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Urologic Procedure</w:t>
            </w:r>
          </w:p>
        </w:tc>
        <w:tc>
          <w:tcPr>
            <w:tcW w:w="1300" w:type="dxa"/>
            <w:tcBorders>
              <w:top w:val="nil"/>
              <w:left w:val="nil"/>
              <w:bottom w:val="nil"/>
              <w:right w:val="nil"/>
            </w:tcBorders>
            <w:shd w:val="clear" w:color="000000" w:fill="FFFFFF"/>
            <w:noWrap/>
            <w:vAlign w:val="bottom"/>
            <w:hideMark/>
          </w:tcPr>
          <w:p w14:paraId="0ED3EB12"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0·68787</w:t>
            </w:r>
          </w:p>
        </w:tc>
        <w:tc>
          <w:tcPr>
            <w:tcW w:w="1300" w:type="dxa"/>
            <w:tcBorders>
              <w:top w:val="nil"/>
              <w:left w:val="nil"/>
              <w:bottom w:val="nil"/>
              <w:right w:val="nil"/>
            </w:tcBorders>
            <w:shd w:val="clear" w:color="000000" w:fill="FFFFFF"/>
            <w:noWrap/>
            <w:vAlign w:val="bottom"/>
            <w:hideMark/>
          </w:tcPr>
          <w:p w14:paraId="72EDD832"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0·4069</w:t>
            </w:r>
          </w:p>
        </w:tc>
      </w:tr>
      <w:tr w:rsidR="0007105D" w:rsidRPr="0007105D" w14:paraId="744FA544" w14:textId="77777777" w:rsidTr="0007105D">
        <w:trPr>
          <w:trHeight w:val="320"/>
        </w:trPr>
        <w:tc>
          <w:tcPr>
            <w:tcW w:w="1300" w:type="dxa"/>
            <w:tcBorders>
              <w:top w:val="nil"/>
              <w:left w:val="nil"/>
              <w:bottom w:val="nil"/>
              <w:right w:val="nil"/>
            </w:tcBorders>
            <w:shd w:val="clear" w:color="000000" w:fill="FFFFFF"/>
            <w:noWrap/>
            <w:vAlign w:val="bottom"/>
            <w:hideMark/>
          </w:tcPr>
          <w:p w14:paraId="755E152C"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355F2854"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1E9AF55C"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Orthopedic Procedure</w:t>
            </w:r>
          </w:p>
        </w:tc>
        <w:tc>
          <w:tcPr>
            <w:tcW w:w="1300" w:type="dxa"/>
            <w:tcBorders>
              <w:top w:val="nil"/>
              <w:left w:val="nil"/>
              <w:bottom w:val="nil"/>
              <w:right w:val="nil"/>
            </w:tcBorders>
            <w:shd w:val="clear" w:color="000000" w:fill="FFFFFF"/>
            <w:noWrap/>
            <w:vAlign w:val="bottom"/>
            <w:hideMark/>
          </w:tcPr>
          <w:p w14:paraId="39C391E7"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w:t>
            </w:r>
          </w:p>
        </w:tc>
        <w:tc>
          <w:tcPr>
            <w:tcW w:w="1300" w:type="dxa"/>
            <w:tcBorders>
              <w:top w:val="nil"/>
              <w:left w:val="nil"/>
              <w:bottom w:val="nil"/>
              <w:right w:val="nil"/>
            </w:tcBorders>
            <w:shd w:val="clear" w:color="000000" w:fill="FFFFFF"/>
            <w:noWrap/>
            <w:vAlign w:val="bottom"/>
            <w:hideMark/>
          </w:tcPr>
          <w:p w14:paraId="1EC12FB3"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w:t>
            </w:r>
          </w:p>
        </w:tc>
      </w:tr>
      <w:tr w:rsidR="0007105D" w:rsidRPr="0007105D" w14:paraId="42B18576" w14:textId="77777777" w:rsidTr="0007105D">
        <w:trPr>
          <w:trHeight w:val="320"/>
        </w:trPr>
        <w:tc>
          <w:tcPr>
            <w:tcW w:w="1300" w:type="dxa"/>
            <w:tcBorders>
              <w:top w:val="nil"/>
              <w:left w:val="nil"/>
              <w:bottom w:val="nil"/>
              <w:right w:val="nil"/>
            </w:tcBorders>
            <w:shd w:val="clear" w:color="000000" w:fill="FFFFFF"/>
            <w:noWrap/>
            <w:vAlign w:val="bottom"/>
            <w:hideMark/>
          </w:tcPr>
          <w:p w14:paraId="2E84073B"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1A164112"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62CB12D3"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NeuroProcedure</w:t>
            </w:r>
          </w:p>
        </w:tc>
        <w:tc>
          <w:tcPr>
            <w:tcW w:w="1300" w:type="dxa"/>
            <w:tcBorders>
              <w:top w:val="nil"/>
              <w:left w:val="nil"/>
              <w:bottom w:val="nil"/>
              <w:right w:val="nil"/>
            </w:tcBorders>
            <w:shd w:val="clear" w:color="000000" w:fill="FFFFFF"/>
            <w:noWrap/>
            <w:vAlign w:val="bottom"/>
            <w:hideMark/>
          </w:tcPr>
          <w:p w14:paraId="239E06D7"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w:t>
            </w:r>
          </w:p>
        </w:tc>
        <w:tc>
          <w:tcPr>
            <w:tcW w:w="1300" w:type="dxa"/>
            <w:tcBorders>
              <w:top w:val="nil"/>
              <w:left w:val="nil"/>
              <w:bottom w:val="nil"/>
              <w:right w:val="nil"/>
            </w:tcBorders>
            <w:shd w:val="clear" w:color="000000" w:fill="FFFFFF"/>
            <w:noWrap/>
            <w:vAlign w:val="bottom"/>
            <w:hideMark/>
          </w:tcPr>
          <w:p w14:paraId="007925F3"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w:t>
            </w:r>
          </w:p>
        </w:tc>
      </w:tr>
      <w:tr w:rsidR="0007105D" w:rsidRPr="0007105D" w14:paraId="417F6D66" w14:textId="77777777" w:rsidTr="0007105D">
        <w:trPr>
          <w:trHeight w:val="320"/>
        </w:trPr>
        <w:tc>
          <w:tcPr>
            <w:tcW w:w="1300" w:type="dxa"/>
            <w:tcBorders>
              <w:top w:val="nil"/>
              <w:left w:val="nil"/>
              <w:bottom w:val="nil"/>
              <w:right w:val="nil"/>
            </w:tcBorders>
            <w:shd w:val="clear" w:color="000000" w:fill="FFFFFF"/>
            <w:noWrap/>
            <w:vAlign w:val="bottom"/>
            <w:hideMark/>
          </w:tcPr>
          <w:p w14:paraId="2F59E3D3"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2685E06F"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78FFC070"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Dental Procedure</w:t>
            </w:r>
          </w:p>
        </w:tc>
        <w:tc>
          <w:tcPr>
            <w:tcW w:w="1300" w:type="dxa"/>
            <w:tcBorders>
              <w:top w:val="nil"/>
              <w:left w:val="nil"/>
              <w:bottom w:val="nil"/>
              <w:right w:val="nil"/>
            </w:tcBorders>
            <w:shd w:val="clear" w:color="000000" w:fill="FFFFFF"/>
            <w:noWrap/>
            <w:vAlign w:val="bottom"/>
            <w:hideMark/>
          </w:tcPr>
          <w:p w14:paraId="068678C9"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w:t>
            </w:r>
          </w:p>
        </w:tc>
        <w:tc>
          <w:tcPr>
            <w:tcW w:w="1300" w:type="dxa"/>
            <w:tcBorders>
              <w:top w:val="nil"/>
              <w:left w:val="nil"/>
              <w:bottom w:val="nil"/>
              <w:right w:val="nil"/>
            </w:tcBorders>
            <w:shd w:val="clear" w:color="000000" w:fill="FFFFFF"/>
            <w:noWrap/>
            <w:vAlign w:val="bottom"/>
            <w:hideMark/>
          </w:tcPr>
          <w:p w14:paraId="6FD4604D"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w:t>
            </w:r>
          </w:p>
        </w:tc>
      </w:tr>
      <w:tr w:rsidR="0007105D" w:rsidRPr="0007105D" w14:paraId="48792CFC" w14:textId="77777777" w:rsidTr="0007105D">
        <w:trPr>
          <w:trHeight w:val="320"/>
        </w:trPr>
        <w:tc>
          <w:tcPr>
            <w:tcW w:w="1300" w:type="dxa"/>
            <w:tcBorders>
              <w:top w:val="nil"/>
              <w:left w:val="nil"/>
              <w:bottom w:val="nil"/>
              <w:right w:val="nil"/>
            </w:tcBorders>
            <w:shd w:val="clear" w:color="000000" w:fill="FFFFFF"/>
            <w:noWrap/>
            <w:vAlign w:val="bottom"/>
            <w:hideMark/>
          </w:tcPr>
          <w:p w14:paraId="5094AC9C"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72AEAC3E"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3212C2FB" w14:textId="77777777" w:rsidR="0007105D" w:rsidRPr="0007105D" w:rsidRDefault="0007105D" w:rsidP="0007105D">
            <w:pP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Pulmonary Procedure*</w:t>
            </w:r>
          </w:p>
        </w:tc>
        <w:tc>
          <w:tcPr>
            <w:tcW w:w="1300" w:type="dxa"/>
            <w:tcBorders>
              <w:top w:val="nil"/>
              <w:left w:val="nil"/>
              <w:bottom w:val="nil"/>
              <w:right w:val="nil"/>
            </w:tcBorders>
            <w:shd w:val="clear" w:color="000000" w:fill="FFFFFF"/>
            <w:noWrap/>
            <w:vAlign w:val="bottom"/>
            <w:hideMark/>
          </w:tcPr>
          <w:p w14:paraId="14CEE5C9"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4·8332</w:t>
            </w:r>
          </w:p>
        </w:tc>
        <w:tc>
          <w:tcPr>
            <w:tcW w:w="1300" w:type="dxa"/>
            <w:tcBorders>
              <w:top w:val="nil"/>
              <w:left w:val="nil"/>
              <w:bottom w:val="nil"/>
              <w:right w:val="nil"/>
            </w:tcBorders>
            <w:shd w:val="clear" w:color="000000" w:fill="FFFFFF"/>
            <w:noWrap/>
            <w:vAlign w:val="bottom"/>
            <w:hideMark/>
          </w:tcPr>
          <w:p w14:paraId="60521840"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0·02792</w:t>
            </w:r>
          </w:p>
        </w:tc>
      </w:tr>
      <w:tr w:rsidR="0007105D" w:rsidRPr="0007105D" w14:paraId="618113B9" w14:textId="77777777" w:rsidTr="0007105D">
        <w:trPr>
          <w:trHeight w:val="320"/>
        </w:trPr>
        <w:tc>
          <w:tcPr>
            <w:tcW w:w="1300" w:type="dxa"/>
            <w:tcBorders>
              <w:top w:val="nil"/>
              <w:left w:val="nil"/>
              <w:bottom w:val="nil"/>
              <w:right w:val="nil"/>
            </w:tcBorders>
            <w:shd w:val="clear" w:color="000000" w:fill="FFFFFF"/>
            <w:noWrap/>
            <w:vAlign w:val="bottom"/>
            <w:hideMark/>
          </w:tcPr>
          <w:p w14:paraId="6BBFA24D"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31C24D40"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061A4BAC" w14:textId="77777777" w:rsidR="0007105D" w:rsidRPr="0007105D" w:rsidRDefault="0007105D" w:rsidP="0007105D">
            <w:pP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Gastrointestinal Endoscopy*</w:t>
            </w:r>
          </w:p>
        </w:tc>
        <w:tc>
          <w:tcPr>
            <w:tcW w:w="1300" w:type="dxa"/>
            <w:tcBorders>
              <w:top w:val="nil"/>
              <w:left w:val="nil"/>
              <w:bottom w:val="nil"/>
              <w:right w:val="nil"/>
            </w:tcBorders>
            <w:shd w:val="clear" w:color="000000" w:fill="FFFFFF"/>
            <w:noWrap/>
            <w:vAlign w:val="bottom"/>
            <w:hideMark/>
          </w:tcPr>
          <w:p w14:paraId="39D5BA89"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4·0133</w:t>
            </w:r>
          </w:p>
        </w:tc>
        <w:tc>
          <w:tcPr>
            <w:tcW w:w="1300" w:type="dxa"/>
            <w:tcBorders>
              <w:top w:val="nil"/>
              <w:left w:val="nil"/>
              <w:bottom w:val="nil"/>
              <w:right w:val="nil"/>
            </w:tcBorders>
            <w:shd w:val="clear" w:color="000000" w:fill="FFFFFF"/>
            <w:noWrap/>
            <w:vAlign w:val="bottom"/>
            <w:hideMark/>
          </w:tcPr>
          <w:p w14:paraId="5761E452"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0·04514</w:t>
            </w:r>
          </w:p>
        </w:tc>
      </w:tr>
      <w:tr w:rsidR="0007105D" w:rsidRPr="0007105D" w14:paraId="38AE40A2" w14:textId="77777777" w:rsidTr="0007105D">
        <w:trPr>
          <w:trHeight w:val="320"/>
        </w:trPr>
        <w:tc>
          <w:tcPr>
            <w:tcW w:w="1300" w:type="dxa"/>
            <w:tcBorders>
              <w:top w:val="nil"/>
              <w:left w:val="nil"/>
              <w:bottom w:val="nil"/>
              <w:right w:val="nil"/>
            </w:tcBorders>
            <w:shd w:val="clear" w:color="000000" w:fill="FFFFFF"/>
            <w:noWrap/>
            <w:vAlign w:val="bottom"/>
            <w:hideMark/>
          </w:tcPr>
          <w:p w14:paraId="2FDE9CA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0A2CF449"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79A455C7"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Plastics Procedure</w:t>
            </w:r>
          </w:p>
        </w:tc>
        <w:tc>
          <w:tcPr>
            <w:tcW w:w="1300" w:type="dxa"/>
            <w:tcBorders>
              <w:top w:val="nil"/>
              <w:left w:val="nil"/>
              <w:bottom w:val="nil"/>
              <w:right w:val="nil"/>
            </w:tcBorders>
            <w:shd w:val="clear" w:color="000000" w:fill="FFFFFF"/>
            <w:noWrap/>
            <w:vAlign w:val="bottom"/>
            <w:hideMark/>
          </w:tcPr>
          <w:p w14:paraId="307BBB84"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w:t>
            </w:r>
          </w:p>
        </w:tc>
        <w:tc>
          <w:tcPr>
            <w:tcW w:w="1300" w:type="dxa"/>
            <w:tcBorders>
              <w:top w:val="nil"/>
              <w:left w:val="nil"/>
              <w:bottom w:val="nil"/>
              <w:right w:val="nil"/>
            </w:tcBorders>
            <w:shd w:val="clear" w:color="000000" w:fill="FFFFFF"/>
            <w:noWrap/>
            <w:vAlign w:val="bottom"/>
            <w:hideMark/>
          </w:tcPr>
          <w:p w14:paraId="15D5732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w:t>
            </w:r>
          </w:p>
        </w:tc>
      </w:tr>
      <w:tr w:rsidR="0007105D" w:rsidRPr="0007105D" w14:paraId="58643582" w14:textId="77777777" w:rsidTr="0007105D">
        <w:trPr>
          <w:trHeight w:val="320"/>
        </w:trPr>
        <w:tc>
          <w:tcPr>
            <w:tcW w:w="1300" w:type="dxa"/>
            <w:tcBorders>
              <w:top w:val="nil"/>
              <w:left w:val="nil"/>
              <w:bottom w:val="nil"/>
              <w:right w:val="nil"/>
            </w:tcBorders>
            <w:shd w:val="clear" w:color="000000" w:fill="FFFFFF"/>
            <w:noWrap/>
            <w:vAlign w:val="bottom"/>
            <w:hideMark/>
          </w:tcPr>
          <w:p w14:paraId="0FF24E9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vs. NSWB</w:t>
            </w:r>
          </w:p>
        </w:tc>
        <w:tc>
          <w:tcPr>
            <w:tcW w:w="1040" w:type="dxa"/>
            <w:tcBorders>
              <w:top w:val="nil"/>
              <w:left w:val="nil"/>
              <w:bottom w:val="nil"/>
              <w:right w:val="nil"/>
            </w:tcBorders>
            <w:shd w:val="clear" w:color="000000" w:fill="FFFFFF"/>
            <w:noWrap/>
            <w:vAlign w:val="bottom"/>
            <w:hideMark/>
          </w:tcPr>
          <w:p w14:paraId="5DBC9745"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27040B4F"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Oral and Maxillofacial Procedure</w:t>
            </w:r>
          </w:p>
        </w:tc>
        <w:tc>
          <w:tcPr>
            <w:tcW w:w="1300" w:type="dxa"/>
            <w:tcBorders>
              <w:top w:val="nil"/>
              <w:left w:val="nil"/>
              <w:bottom w:val="nil"/>
              <w:right w:val="nil"/>
            </w:tcBorders>
            <w:shd w:val="clear" w:color="000000" w:fill="FFFFFF"/>
            <w:noWrap/>
            <w:vAlign w:val="bottom"/>
            <w:hideMark/>
          </w:tcPr>
          <w:p w14:paraId="613295FC"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w:t>
            </w:r>
          </w:p>
        </w:tc>
        <w:tc>
          <w:tcPr>
            <w:tcW w:w="1300" w:type="dxa"/>
            <w:tcBorders>
              <w:top w:val="nil"/>
              <w:left w:val="nil"/>
              <w:bottom w:val="nil"/>
              <w:right w:val="nil"/>
            </w:tcBorders>
            <w:shd w:val="clear" w:color="000000" w:fill="FFFFFF"/>
            <w:noWrap/>
            <w:vAlign w:val="bottom"/>
            <w:hideMark/>
          </w:tcPr>
          <w:p w14:paraId="6CB0DEE7"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w:t>
            </w:r>
          </w:p>
        </w:tc>
      </w:tr>
      <w:tr w:rsidR="0007105D" w:rsidRPr="0007105D" w14:paraId="1C438128" w14:textId="77777777" w:rsidTr="0007105D">
        <w:trPr>
          <w:trHeight w:val="320"/>
        </w:trPr>
        <w:tc>
          <w:tcPr>
            <w:tcW w:w="1300" w:type="dxa"/>
            <w:tcBorders>
              <w:top w:val="nil"/>
              <w:left w:val="nil"/>
              <w:bottom w:val="nil"/>
              <w:right w:val="nil"/>
            </w:tcBorders>
            <w:shd w:val="clear" w:color="000000" w:fill="FFFFFF"/>
            <w:noWrap/>
            <w:vAlign w:val="bottom"/>
            <w:hideMark/>
          </w:tcPr>
          <w:p w14:paraId="1765A428"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31574389"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Anova</w:t>
            </w:r>
          </w:p>
        </w:tc>
        <w:tc>
          <w:tcPr>
            <w:tcW w:w="2520" w:type="dxa"/>
            <w:tcBorders>
              <w:top w:val="nil"/>
              <w:left w:val="nil"/>
              <w:bottom w:val="nil"/>
              <w:right w:val="nil"/>
            </w:tcBorders>
            <w:shd w:val="clear" w:color="000000" w:fill="FFFFFF"/>
            <w:noWrap/>
            <w:vAlign w:val="bottom"/>
            <w:hideMark/>
          </w:tcPr>
          <w:p w14:paraId="7BC6B0AA" w14:textId="77777777" w:rsidR="0007105D" w:rsidRPr="0007105D" w:rsidRDefault="0007105D" w:rsidP="0007105D">
            <w:pP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Age***</w:t>
            </w:r>
          </w:p>
        </w:tc>
        <w:tc>
          <w:tcPr>
            <w:tcW w:w="1300" w:type="dxa"/>
            <w:tcBorders>
              <w:top w:val="nil"/>
              <w:left w:val="nil"/>
              <w:bottom w:val="nil"/>
              <w:right w:val="nil"/>
            </w:tcBorders>
            <w:shd w:val="clear" w:color="000000" w:fill="FFFFFF"/>
            <w:noWrap/>
            <w:vAlign w:val="bottom"/>
            <w:hideMark/>
          </w:tcPr>
          <w:p w14:paraId="1074580E"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9·898</w:t>
            </w:r>
          </w:p>
        </w:tc>
        <w:tc>
          <w:tcPr>
            <w:tcW w:w="1300" w:type="dxa"/>
            <w:tcBorders>
              <w:top w:val="nil"/>
              <w:left w:val="nil"/>
              <w:bottom w:val="nil"/>
              <w:right w:val="nil"/>
            </w:tcBorders>
            <w:shd w:val="clear" w:color="000000" w:fill="FFFFFF"/>
            <w:noWrap/>
            <w:vAlign w:val="bottom"/>
            <w:hideMark/>
          </w:tcPr>
          <w:p w14:paraId="5A62D2F2"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0·000104</w:t>
            </w:r>
          </w:p>
        </w:tc>
      </w:tr>
      <w:tr w:rsidR="0007105D" w:rsidRPr="0007105D" w14:paraId="50BDB837" w14:textId="77777777" w:rsidTr="0007105D">
        <w:trPr>
          <w:trHeight w:val="320"/>
        </w:trPr>
        <w:tc>
          <w:tcPr>
            <w:tcW w:w="1300" w:type="dxa"/>
            <w:tcBorders>
              <w:top w:val="nil"/>
              <w:left w:val="nil"/>
              <w:bottom w:val="nil"/>
              <w:right w:val="nil"/>
            </w:tcBorders>
            <w:shd w:val="clear" w:color="000000" w:fill="FFFFFF"/>
            <w:noWrap/>
            <w:vAlign w:val="bottom"/>
            <w:hideMark/>
          </w:tcPr>
          <w:p w14:paraId="64BE9CF1" w14:textId="77777777" w:rsidR="0007105D" w:rsidRPr="0007105D" w:rsidRDefault="0007105D" w:rsidP="0007105D">
            <w:pPr>
              <w:jc w:val="center"/>
              <w:rPr>
                <w:rFonts w:ascii="Times New Roman" w:eastAsia="Times New Roman" w:hAnsi="Times New Roman" w:cs="Times New Roman"/>
                <w:b/>
                <w:bCs/>
                <w:i/>
                <w:iCs/>
                <w:color w:val="000000"/>
                <w:kern w:val="0"/>
                <w:sz w:val="16"/>
                <w:szCs w:val="16"/>
                <w14:ligatures w14:val="none"/>
              </w:rPr>
            </w:pPr>
            <w:r w:rsidRPr="0007105D">
              <w:rPr>
                <w:rFonts w:ascii="Times New Roman" w:eastAsia="Times New Roman" w:hAnsi="Times New Roman" w:cs="Times New Roman"/>
                <w:b/>
                <w:bCs/>
                <w:i/>
                <w:iCs/>
                <w:color w:val="000000"/>
                <w:kern w:val="0"/>
                <w:sz w:val="16"/>
                <w:szCs w:val="16"/>
                <w14:ligatures w14:val="none"/>
              </w:rPr>
              <w:t>NS2 v. NS1*</w:t>
            </w:r>
          </w:p>
        </w:tc>
        <w:tc>
          <w:tcPr>
            <w:tcW w:w="1040" w:type="dxa"/>
            <w:tcBorders>
              <w:top w:val="nil"/>
              <w:left w:val="nil"/>
              <w:bottom w:val="nil"/>
              <w:right w:val="nil"/>
            </w:tcBorders>
            <w:shd w:val="clear" w:color="000000" w:fill="FFFFFF"/>
            <w:noWrap/>
            <w:vAlign w:val="bottom"/>
            <w:hideMark/>
          </w:tcPr>
          <w:p w14:paraId="7F97B957" w14:textId="77777777" w:rsidR="0007105D" w:rsidRPr="0007105D" w:rsidRDefault="0007105D" w:rsidP="0007105D">
            <w:pPr>
              <w:jc w:val="center"/>
              <w:rPr>
                <w:rFonts w:ascii="Times New Roman" w:eastAsia="Times New Roman" w:hAnsi="Times New Roman" w:cs="Times New Roman"/>
                <w:b/>
                <w:bCs/>
                <w:i/>
                <w:iCs/>
                <w:color w:val="000000"/>
                <w:kern w:val="0"/>
                <w:sz w:val="16"/>
                <w:szCs w:val="16"/>
                <w14:ligatures w14:val="none"/>
              </w:rPr>
            </w:pPr>
            <w:r w:rsidRPr="0007105D">
              <w:rPr>
                <w:rFonts w:ascii="Times New Roman" w:eastAsia="Times New Roman" w:hAnsi="Times New Roman" w:cs="Times New Roman"/>
                <w:b/>
                <w:bCs/>
                <w:i/>
                <w:iCs/>
                <w:color w:val="000000"/>
                <w:kern w:val="0"/>
                <w:sz w:val="16"/>
                <w:szCs w:val="16"/>
                <w14:ligatures w14:val="none"/>
              </w:rPr>
              <w:t>TukeyHSD</w:t>
            </w:r>
          </w:p>
        </w:tc>
        <w:tc>
          <w:tcPr>
            <w:tcW w:w="2520" w:type="dxa"/>
            <w:tcBorders>
              <w:top w:val="nil"/>
              <w:left w:val="nil"/>
              <w:bottom w:val="nil"/>
              <w:right w:val="nil"/>
            </w:tcBorders>
            <w:shd w:val="clear" w:color="000000" w:fill="FFFFFF"/>
            <w:noWrap/>
            <w:vAlign w:val="bottom"/>
            <w:hideMark/>
          </w:tcPr>
          <w:p w14:paraId="7AAE3F1B" w14:textId="77777777" w:rsidR="0007105D" w:rsidRPr="0007105D" w:rsidRDefault="0007105D" w:rsidP="0007105D">
            <w:pPr>
              <w:rPr>
                <w:rFonts w:ascii="Times New Roman" w:eastAsia="Times New Roman" w:hAnsi="Times New Roman" w:cs="Times New Roman"/>
                <w:b/>
                <w:bCs/>
                <w:i/>
                <w:iCs/>
                <w:color w:val="000000"/>
                <w:kern w:val="0"/>
                <w:sz w:val="16"/>
                <w:szCs w:val="16"/>
                <w14:ligatures w14:val="none"/>
              </w:rPr>
            </w:pPr>
            <w:r w:rsidRPr="0007105D">
              <w:rPr>
                <w:rFonts w:ascii="Times New Roman" w:eastAsia="Times New Roman" w:hAnsi="Times New Roman" w:cs="Times New Roman"/>
                <w:b/>
                <w:bCs/>
                <w:i/>
                <w:iCs/>
                <w:color w:val="000000"/>
                <w:kern w:val="0"/>
                <w:sz w:val="16"/>
                <w:szCs w:val="16"/>
                <w14:ligatures w14:val="none"/>
              </w:rPr>
              <w:t>Age</w:t>
            </w:r>
          </w:p>
        </w:tc>
        <w:tc>
          <w:tcPr>
            <w:tcW w:w="1300" w:type="dxa"/>
            <w:tcBorders>
              <w:top w:val="nil"/>
              <w:left w:val="nil"/>
              <w:bottom w:val="nil"/>
              <w:right w:val="nil"/>
            </w:tcBorders>
            <w:shd w:val="clear" w:color="000000" w:fill="FFFFFF"/>
            <w:noWrap/>
            <w:vAlign w:val="bottom"/>
            <w:hideMark/>
          </w:tcPr>
          <w:p w14:paraId="09B7DC6F" w14:textId="77777777" w:rsidR="0007105D" w:rsidRPr="0007105D" w:rsidRDefault="0007105D" w:rsidP="0007105D">
            <w:pPr>
              <w:jc w:val="center"/>
              <w:rPr>
                <w:rFonts w:ascii="Times New Roman" w:eastAsia="Times New Roman" w:hAnsi="Times New Roman" w:cs="Times New Roman"/>
                <w:b/>
                <w:bCs/>
                <w:i/>
                <w:iCs/>
                <w:color w:val="000000"/>
                <w:kern w:val="0"/>
                <w:sz w:val="16"/>
                <w:szCs w:val="16"/>
                <w14:ligatures w14:val="none"/>
              </w:rPr>
            </w:pPr>
            <w:r w:rsidRPr="0007105D">
              <w:rPr>
                <w:rFonts w:ascii="Times New Roman" w:eastAsia="Times New Roman" w:hAnsi="Times New Roman" w:cs="Times New Roman"/>
                <w:b/>
                <w:bCs/>
                <w:i/>
                <w:iCs/>
                <w:color w:val="000000"/>
                <w:kern w:val="0"/>
                <w:sz w:val="16"/>
                <w:szCs w:val="16"/>
                <w14:ligatures w14:val="none"/>
              </w:rPr>
              <w:t>4·1158832</w:t>
            </w:r>
          </w:p>
        </w:tc>
        <w:tc>
          <w:tcPr>
            <w:tcW w:w="1300" w:type="dxa"/>
            <w:tcBorders>
              <w:top w:val="nil"/>
              <w:left w:val="nil"/>
              <w:bottom w:val="nil"/>
              <w:right w:val="nil"/>
            </w:tcBorders>
            <w:shd w:val="clear" w:color="000000" w:fill="FFFFFF"/>
            <w:noWrap/>
            <w:vAlign w:val="bottom"/>
            <w:hideMark/>
          </w:tcPr>
          <w:p w14:paraId="6D9037E8" w14:textId="77777777" w:rsidR="0007105D" w:rsidRPr="0007105D" w:rsidRDefault="0007105D" w:rsidP="0007105D">
            <w:pPr>
              <w:jc w:val="center"/>
              <w:rPr>
                <w:rFonts w:ascii="Times New Roman" w:eastAsia="Times New Roman" w:hAnsi="Times New Roman" w:cs="Times New Roman"/>
                <w:b/>
                <w:bCs/>
                <w:i/>
                <w:iCs/>
                <w:color w:val="000000"/>
                <w:kern w:val="0"/>
                <w:sz w:val="16"/>
                <w:szCs w:val="16"/>
                <w14:ligatures w14:val="none"/>
              </w:rPr>
            </w:pPr>
            <w:r w:rsidRPr="0007105D">
              <w:rPr>
                <w:rFonts w:ascii="Times New Roman" w:eastAsia="Times New Roman" w:hAnsi="Times New Roman" w:cs="Times New Roman"/>
                <w:b/>
                <w:bCs/>
                <w:i/>
                <w:iCs/>
                <w:color w:val="000000"/>
                <w:kern w:val="0"/>
                <w:sz w:val="16"/>
                <w:szCs w:val="16"/>
                <w14:ligatures w14:val="none"/>
              </w:rPr>
              <w:t>0·0003164</w:t>
            </w:r>
          </w:p>
        </w:tc>
      </w:tr>
      <w:tr w:rsidR="0007105D" w:rsidRPr="0007105D" w14:paraId="734B322F" w14:textId="77777777" w:rsidTr="0007105D">
        <w:trPr>
          <w:trHeight w:val="320"/>
        </w:trPr>
        <w:tc>
          <w:tcPr>
            <w:tcW w:w="1300" w:type="dxa"/>
            <w:tcBorders>
              <w:top w:val="nil"/>
              <w:left w:val="nil"/>
              <w:bottom w:val="nil"/>
              <w:right w:val="nil"/>
            </w:tcBorders>
            <w:shd w:val="clear" w:color="000000" w:fill="FFFFFF"/>
            <w:noWrap/>
            <w:vAlign w:val="bottom"/>
            <w:hideMark/>
          </w:tcPr>
          <w:p w14:paraId="1950F66A" w14:textId="77777777" w:rsidR="0007105D" w:rsidRPr="0007105D" w:rsidRDefault="0007105D" w:rsidP="0007105D">
            <w:pPr>
              <w:jc w:val="center"/>
              <w:rPr>
                <w:rFonts w:ascii="Times New Roman" w:eastAsia="Times New Roman" w:hAnsi="Times New Roman" w:cs="Times New Roman"/>
                <w:b/>
                <w:bCs/>
                <w:i/>
                <w:iCs/>
                <w:color w:val="000000"/>
                <w:kern w:val="0"/>
                <w:sz w:val="16"/>
                <w:szCs w:val="16"/>
                <w14:ligatures w14:val="none"/>
              </w:rPr>
            </w:pPr>
            <w:r w:rsidRPr="0007105D">
              <w:rPr>
                <w:rFonts w:ascii="Times New Roman" w:eastAsia="Times New Roman" w:hAnsi="Times New Roman" w:cs="Times New Roman"/>
                <w:b/>
                <w:bCs/>
                <w:i/>
                <w:iCs/>
                <w:color w:val="000000"/>
                <w:kern w:val="0"/>
                <w:sz w:val="16"/>
                <w:szCs w:val="16"/>
                <w14:ligatures w14:val="none"/>
              </w:rPr>
              <w:t>NS3 v. NS1*</w:t>
            </w:r>
          </w:p>
        </w:tc>
        <w:tc>
          <w:tcPr>
            <w:tcW w:w="1040" w:type="dxa"/>
            <w:tcBorders>
              <w:top w:val="nil"/>
              <w:left w:val="nil"/>
              <w:bottom w:val="nil"/>
              <w:right w:val="nil"/>
            </w:tcBorders>
            <w:shd w:val="clear" w:color="000000" w:fill="FFFFFF"/>
            <w:noWrap/>
            <w:vAlign w:val="bottom"/>
            <w:hideMark/>
          </w:tcPr>
          <w:p w14:paraId="520A1194" w14:textId="77777777" w:rsidR="0007105D" w:rsidRPr="0007105D" w:rsidRDefault="0007105D" w:rsidP="0007105D">
            <w:pPr>
              <w:jc w:val="center"/>
              <w:rPr>
                <w:rFonts w:ascii="Times New Roman" w:eastAsia="Times New Roman" w:hAnsi="Times New Roman" w:cs="Times New Roman"/>
                <w:b/>
                <w:bCs/>
                <w:i/>
                <w:iCs/>
                <w:color w:val="000000"/>
                <w:kern w:val="0"/>
                <w:sz w:val="16"/>
                <w:szCs w:val="16"/>
                <w14:ligatures w14:val="none"/>
              </w:rPr>
            </w:pPr>
            <w:r w:rsidRPr="0007105D">
              <w:rPr>
                <w:rFonts w:ascii="Times New Roman" w:eastAsia="Times New Roman" w:hAnsi="Times New Roman" w:cs="Times New Roman"/>
                <w:b/>
                <w:bCs/>
                <w:i/>
                <w:iCs/>
                <w:color w:val="000000"/>
                <w:kern w:val="0"/>
                <w:sz w:val="16"/>
                <w:szCs w:val="16"/>
                <w14:ligatures w14:val="none"/>
              </w:rPr>
              <w:t>TukeyHSD</w:t>
            </w:r>
          </w:p>
        </w:tc>
        <w:tc>
          <w:tcPr>
            <w:tcW w:w="2520" w:type="dxa"/>
            <w:tcBorders>
              <w:top w:val="nil"/>
              <w:left w:val="nil"/>
              <w:bottom w:val="nil"/>
              <w:right w:val="nil"/>
            </w:tcBorders>
            <w:shd w:val="clear" w:color="000000" w:fill="FFFFFF"/>
            <w:noWrap/>
            <w:vAlign w:val="bottom"/>
            <w:hideMark/>
          </w:tcPr>
          <w:p w14:paraId="67514922" w14:textId="77777777" w:rsidR="0007105D" w:rsidRPr="0007105D" w:rsidRDefault="0007105D" w:rsidP="0007105D">
            <w:pPr>
              <w:rPr>
                <w:rFonts w:ascii="Times New Roman" w:eastAsia="Times New Roman" w:hAnsi="Times New Roman" w:cs="Times New Roman"/>
                <w:b/>
                <w:bCs/>
                <w:i/>
                <w:iCs/>
                <w:color w:val="000000"/>
                <w:kern w:val="0"/>
                <w:sz w:val="16"/>
                <w:szCs w:val="16"/>
                <w14:ligatures w14:val="none"/>
              </w:rPr>
            </w:pPr>
            <w:r w:rsidRPr="0007105D">
              <w:rPr>
                <w:rFonts w:ascii="Times New Roman" w:eastAsia="Times New Roman" w:hAnsi="Times New Roman" w:cs="Times New Roman"/>
                <w:b/>
                <w:bCs/>
                <w:i/>
                <w:iCs/>
                <w:color w:val="000000"/>
                <w:kern w:val="0"/>
                <w:sz w:val="16"/>
                <w:szCs w:val="16"/>
                <w14:ligatures w14:val="none"/>
              </w:rPr>
              <w:t>Age</w:t>
            </w:r>
          </w:p>
        </w:tc>
        <w:tc>
          <w:tcPr>
            <w:tcW w:w="1300" w:type="dxa"/>
            <w:tcBorders>
              <w:top w:val="nil"/>
              <w:left w:val="nil"/>
              <w:bottom w:val="nil"/>
              <w:right w:val="nil"/>
            </w:tcBorders>
            <w:shd w:val="clear" w:color="000000" w:fill="FFFFFF"/>
            <w:noWrap/>
            <w:vAlign w:val="bottom"/>
            <w:hideMark/>
          </w:tcPr>
          <w:p w14:paraId="346F8C8C" w14:textId="77777777" w:rsidR="0007105D" w:rsidRPr="0007105D" w:rsidRDefault="0007105D" w:rsidP="0007105D">
            <w:pPr>
              <w:jc w:val="center"/>
              <w:rPr>
                <w:rFonts w:ascii="Times New Roman" w:eastAsia="Times New Roman" w:hAnsi="Times New Roman" w:cs="Times New Roman"/>
                <w:b/>
                <w:bCs/>
                <w:i/>
                <w:iCs/>
                <w:color w:val="000000"/>
                <w:kern w:val="0"/>
                <w:sz w:val="16"/>
                <w:szCs w:val="16"/>
                <w14:ligatures w14:val="none"/>
              </w:rPr>
            </w:pPr>
            <w:r w:rsidRPr="0007105D">
              <w:rPr>
                <w:rFonts w:ascii="Times New Roman" w:eastAsia="Times New Roman" w:hAnsi="Times New Roman" w:cs="Times New Roman"/>
                <w:b/>
                <w:bCs/>
                <w:i/>
                <w:iCs/>
                <w:color w:val="000000"/>
                <w:kern w:val="0"/>
                <w:sz w:val="16"/>
                <w:szCs w:val="16"/>
                <w14:ligatures w14:val="none"/>
              </w:rPr>
              <w:t>3·719294</w:t>
            </w:r>
          </w:p>
        </w:tc>
        <w:tc>
          <w:tcPr>
            <w:tcW w:w="1300" w:type="dxa"/>
            <w:tcBorders>
              <w:top w:val="nil"/>
              <w:left w:val="nil"/>
              <w:bottom w:val="nil"/>
              <w:right w:val="nil"/>
            </w:tcBorders>
            <w:shd w:val="clear" w:color="000000" w:fill="FFFFFF"/>
            <w:noWrap/>
            <w:vAlign w:val="bottom"/>
            <w:hideMark/>
          </w:tcPr>
          <w:p w14:paraId="366F9F9E" w14:textId="77777777" w:rsidR="0007105D" w:rsidRPr="0007105D" w:rsidRDefault="0007105D" w:rsidP="0007105D">
            <w:pPr>
              <w:jc w:val="center"/>
              <w:rPr>
                <w:rFonts w:ascii="Times New Roman" w:eastAsia="Times New Roman" w:hAnsi="Times New Roman" w:cs="Times New Roman"/>
                <w:b/>
                <w:bCs/>
                <w:i/>
                <w:iCs/>
                <w:color w:val="000000"/>
                <w:kern w:val="0"/>
                <w:sz w:val="16"/>
                <w:szCs w:val="16"/>
                <w14:ligatures w14:val="none"/>
              </w:rPr>
            </w:pPr>
            <w:r w:rsidRPr="0007105D">
              <w:rPr>
                <w:rFonts w:ascii="Times New Roman" w:eastAsia="Times New Roman" w:hAnsi="Times New Roman" w:cs="Times New Roman"/>
                <w:b/>
                <w:bCs/>
                <w:i/>
                <w:iCs/>
                <w:color w:val="000000"/>
                <w:kern w:val="0"/>
                <w:sz w:val="16"/>
                <w:szCs w:val="16"/>
                <w14:ligatures w14:val="none"/>
              </w:rPr>
              <w:t>0·005046</w:t>
            </w:r>
          </w:p>
        </w:tc>
      </w:tr>
      <w:tr w:rsidR="0007105D" w:rsidRPr="0007105D" w14:paraId="79CBBDFD" w14:textId="77777777" w:rsidTr="0007105D">
        <w:trPr>
          <w:trHeight w:val="320"/>
        </w:trPr>
        <w:tc>
          <w:tcPr>
            <w:tcW w:w="1300" w:type="dxa"/>
            <w:tcBorders>
              <w:top w:val="nil"/>
              <w:left w:val="nil"/>
              <w:bottom w:val="nil"/>
              <w:right w:val="nil"/>
            </w:tcBorders>
            <w:shd w:val="clear" w:color="000000" w:fill="FFFFFF"/>
            <w:noWrap/>
            <w:vAlign w:val="bottom"/>
            <w:hideMark/>
          </w:tcPr>
          <w:p w14:paraId="26D12159" w14:textId="77777777" w:rsidR="0007105D" w:rsidRPr="0007105D" w:rsidRDefault="0007105D" w:rsidP="0007105D">
            <w:pPr>
              <w:jc w:val="center"/>
              <w:rPr>
                <w:rFonts w:ascii="Times New Roman" w:eastAsia="Times New Roman" w:hAnsi="Times New Roman" w:cs="Times New Roman"/>
                <w:i/>
                <w:iCs/>
                <w:color w:val="000000"/>
                <w:kern w:val="0"/>
                <w:sz w:val="16"/>
                <w:szCs w:val="16"/>
                <w14:ligatures w14:val="none"/>
              </w:rPr>
            </w:pPr>
            <w:r w:rsidRPr="0007105D">
              <w:rPr>
                <w:rFonts w:ascii="Times New Roman" w:eastAsia="Times New Roman" w:hAnsi="Times New Roman" w:cs="Times New Roman"/>
                <w:i/>
                <w:iCs/>
                <w:color w:val="000000"/>
                <w:kern w:val="0"/>
                <w:sz w:val="16"/>
                <w:szCs w:val="16"/>
                <w14:ligatures w14:val="none"/>
              </w:rPr>
              <w:t>NS3 v. NS2</w:t>
            </w:r>
          </w:p>
        </w:tc>
        <w:tc>
          <w:tcPr>
            <w:tcW w:w="1040" w:type="dxa"/>
            <w:tcBorders>
              <w:top w:val="nil"/>
              <w:left w:val="nil"/>
              <w:bottom w:val="nil"/>
              <w:right w:val="nil"/>
            </w:tcBorders>
            <w:shd w:val="clear" w:color="000000" w:fill="FFFFFF"/>
            <w:noWrap/>
            <w:vAlign w:val="bottom"/>
            <w:hideMark/>
          </w:tcPr>
          <w:p w14:paraId="3FF918F1" w14:textId="77777777" w:rsidR="0007105D" w:rsidRPr="0007105D" w:rsidRDefault="0007105D" w:rsidP="0007105D">
            <w:pPr>
              <w:jc w:val="center"/>
              <w:rPr>
                <w:rFonts w:ascii="Times New Roman" w:eastAsia="Times New Roman" w:hAnsi="Times New Roman" w:cs="Times New Roman"/>
                <w:i/>
                <w:iCs/>
                <w:color w:val="000000"/>
                <w:kern w:val="0"/>
                <w:sz w:val="16"/>
                <w:szCs w:val="16"/>
                <w14:ligatures w14:val="none"/>
              </w:rPr>
            </w:pPr>
            <w:r w:rsidRPr="0007105D">
              <w:rPr>
                <w:rFonts w:ascii="Times New Roman" w:eastAsia="Times New Roman" w:hAnsi="Times New Roman" w:cs="Times New Roman"/>
                <w:i/>
                <w:iCs/>
                <w:color w:val="000000"/>
                <w:kern w:val="0"/>
                <w:sz w:val="16"/>
                <w:szCs w:val="16"/>
                <w14:ligatures w14:val="none"/>
              </w:rPr>
              <w:t>TukeyHSD</w:t>
            </w:r>
          </w:p>
        </w:tc>
        <w:tc>
          <w:tcPr>
            <w:tcW w:w="2520" w:type="dxa"/>
            <w:tcBorders>
              <w:top w:val="nil"/>
              <w:left w:val="nil"/>
              <w:bottom w:val="nil"/>
              <w:right w:val="nil"/>
            </w:tcBorders>
            <w:shd w:val="clear" w:color="000000" w:fill="FFFFFF"/>
            <w:noWrap/>
            <w:vAlign w:val="bottom"/>
            <w:hideMark/>
          </w:tcPr>
          <w:p w14:paraId="523EA593" w14:textId="77777777" w:rsidR="0007105D" w:rsidRPr="0007105D" w:rsidRDefault="0007105D" w:rsidP="0007105D">
            <w:pPr>
              <w:rPr>
                <w:rFonts w:ascii="Times New Roman" w:eastAsia="Times New Roman" w:hAnsi="Times New Roman" w:cs="Times New Roman"/>
                <w:i/>
                <w:iCs/>
                <w:color w:val="000000"/>
                <w:kern w:val="0"/>
                <w:sz w:val="16"/>
                <w:szCs w:val="16"/>
                <w14:ligatures w14:val="none"/>
              </w:rPr>
            </w:pPr>
            <w:r w:rsidRPr="0007105D">
              <w:rPr>
                <w:rFonts w:ascii="Times New Roman" w:eastAsia="Times New Roman" w:hAnsi="Times New Roman" w:cs="Times New Roman"/>
                <w:i/>
                <w:iCs/>
                <w:color w:val="000000"/>
                <w:kern w:val="0"/>
                <w:sz w:val="16"/>
                <w:szCs w:val="16"/>
                <w14:ligatures w14:val="none"/>
              </w:rPr>
              <w:t>Age</w:t>
            </w:r>
          </w:p>
        </w:tc>
        <w:tc>
          <w:tcPr>
            <w:tcW w:w="1300" w:type="dxa"/>
            <w:tcBorders>
              <w:top w:val="nil"/>
              <w:left w:val="nil"/>
              <w:bottom w:val="nil"/>
              <w:right w:val="nil"/>
            </w:tcBorders>
            <w:shd w:val="clear" w:color="000000" w:fill="FFFFFF"/>
            <w:noWrap/>
            <w:vAlign w:val="bottom"/>
            <w:hideMark/>
          </w:tcPr>
          <w:p w14:paraId="4862D1F1" w14:textId="77777777" w:rsidR="0007105D" w:rsidRPr="0007105D" w:rsidRDefault="0007105D" w:rsidP="0007105D">
            <w:pPr>
              <w:jc w:val="center"/>
              <w:rPr>
                <w:rFonts w:ascii="Times New Roman" w:eastAsia="Times New Roman" w:hAnsi="Times New Roman" w:cs="Times New Roman"/>
                <w:i/>
                <w:iCs/>
                <w:color w:val="000000"/>
                <w:kern w:val="0"/>
                <w:sz w:val="16"/>
                <w:szCs w:val="16"/>
                <w14:ligatures w14:val="none"/>
              </w:rPr>
            </w:pPr>
            <w:r w:rsidRPr="0007105D">
              <w:rPr>
                <w:rFonts w:ascii="Times New Roman" w:eastAsia="Times New Roman" w:hAnsi="Times New Roman" w:cs="Times New Roman"/>
                <w:i/>
                <w:iCs/>
                <w:color w:val="000000"/>
                <w:kern w:val="0"/>
                <w:sz w:val="16"/>
                <w:szCs w:val="16"/>
                <w14:ligatures w14:val="none"/>
              </w:rPr>
              <w:t>-0·3965892</w:t>
            </w:r>
          </w:p>
        </w:tc>
        <w:tc>
          <w:tcPr>
            <w:tcW w:w="1300" w:type="dxa"/>
            <w:tcBorders>
              <w:top w:val="nil"/>
              <w:left w:val="nil"/>
              <w:bottom w:val="nil"/>
              <w:right w:val="nil"/>
            </w:tcBorders>
            <w:shd w:val="clear" w:color="000000" w:fill="FFFFFF"/>
            <w:noWrap/>
            <w:vAlign w:val="bottom"/>
            <w:hideMark/>
          </w:tcPr>
          <w:p w14:paraId="121CE6B7" w14:textId="77777777" w:rsidR="0007105D" w:rsidRPr="0007105D" w:rsidRDefault="0007105D" w:rsidP="0007105D">
            <w:pPr>
              <w:jc w:val="center"/>
              <w:rPr>
                <w:rFonts w:ascii="Times New Roman" w:eastAsia="Times New Roman" w:hAnsi="Times New Roman" w:cs="Times New Roman"/>
                <w:i/>
                <w:iCs/>
                <w:color w:val="000000"/>
                <w:kern w:val="0"/>
                <w:sz w:val="16"/>
                <w:szCs w:val="16"/>
                <w14:ligatures w14:val="none"/>
              </w:rPr>
            </w:pPr>
            <w:r w:rsidRPr="0007105D">
              <w:rPr>
                <w:rFonts w:ascii="Times New Roman" w:eastAsia="Times New Roman" w:hAnsi="Times New Roman" w:cs="Times New Roman"/>
                <w:i/>
                <w:iCs/>
                <w:color w:val="000000"/>
                <w:kern w:val="0"/>
                <w:sz w:val="16"/>
                <w:szCs w:val="16"/>
                <w14:ligatures w14:val="none"/>
              </w:rPr>
              <w:t>0·9470482</w:t>
            </w:r>
          </w:p>
        </w:tc>
      </w:tr>
      <w:tr w:rsidR="0007105D" w:rsidRPr="0007105D" w14:paraId="0DB29619" w14:textId="77777777" w:rsidTr="0007105D">
        <w:trPr>
          <w:trHeight w:val="320"/>
        </w:trPr>
        <w:tc>
          <w:tcPr>
            <w:tcW w:w="1300" w:type="dxa"/>
            <w:tcBorders>
              <w:top w:val="nil"/>
              <w:left w:val="nil"/>
              <w:bottom w:val="nil"/>
              <w:right w:val="nil"/>
            </w:tcBorders>
            <w:shd w:val="clear" w:color="000000" w:fill="FFFFFF"/>
            <w:noWrap/>
            <w:vAlign w:val="bottom"/>
            <w:hideMark/>
          </w:tcPr>
          <w:p w14:paraId="1844860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17D587D8"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Anova</w:t>
            </w:r>
          </w:p>
        </w:tc>
        <w:tc>
          <w:tcPr>
            <w:tcW w:w="2520" w:type="dxa"/>
            <w:tcBorders>
              <w:top w:val="nil"/>
              <w:left w:val="nil"/>
              <w:bottom w:val="nil"/>
              <w:right w:val="nil"/>
            </w:tcBorders>
            <w:shd w:val="clear" w:color="000000" w:fill="FFFFFF"/>
            <w:noWrap/>
            <w:vAlign w:val="bottom"/>
            <w:hideMark/>
          </w:tcPr>
          <w:p w14:paraId="75C914C6"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Seasonality</w:t>
            </w:r>
          </w:p>
        </w:tc>
        <w:tc>
          <w:tcPr>
            <w:tcW w:w="1300" w:type="dxa"/>
            <w:tcBorders>
              <w:top w:val="nil"/>
              <w:left w:val="nil"/>
              <w:bottom w:val="nil"/>
              <w:right w:val="nil"/>
            </w:tcBorders>
            <w:shd w:val="clear" w:color="000000" w:fill="FFFFFF"/>
            <w:noWrap/>
            <w:vAlign w:val="bottom"/>
            <w:hideMark/>
          </w:tcPr>
          <w:p w14:paraId="3E2EEFAF"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2·823</w:t>
            </w:r>
          </w:p>
        </w:tc>
        <w:tc>
          <w:tcPr>
            <w:tcW w:w="1300" w:type="dxa"/>
            <w:tcBorders>
              <w:top w:val="nil"/>
              <w:left w:val="nil"/>
              <w:bottom w:val="nil"/>
              <w:right w:val="nil"/>
            </w:tcBorders>
            <w:shd w:val="clear" w:color="000000" w:fill="FFFFFF"/>
            <w:noWrap/>
            <w:vAlign w:val="bottom"/>
            <w:hideMark/>
          </w:tcPr>
          <w:p w14:paraId="29ADDAE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0·0633</w:t>
            </w:r>
          </w:p>
        </w:tc>
      </w:tr>
      <w:tr w:rsidR="0007105D" w:rsidRPr="0007105D" w14:paraId="76E0C3F1" w14:textId="77777777" w:rsidTr="0007105D">
        <w:trPr>
          <w:trHeight w:val="320"/>
        </w:trPr>
        <w:tc>
          <w:tcPr>
            <w:tcW w:w="1300" w:type="dxa"/>
            <w:tcBorders>
              <w:top w:val="nil"/>
              <w:left w:val="nil"/>
              <w:bottom w:val="nil"/>
              <w:right w:val="nil"/>
            </w:tcBorders>
            <w:shd w:val="clear" w:color="000000" w:fill="FFFFFF"/>
            <w:noWrap/>
            <w:vAlign w:val="bottom"/>
            <w:hideMark/>
          </w:tcPr>
          <w:p w14:paraId="173504F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680B4C7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1480826A"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Sex</w:t>
            </w:r>
          </w:p>
        </w:tc>
        <w:tc>
          <w:tcPr>
            <w:tcW w:w="1300" w:type="dxa"/>
            <w:tcBorders>
              <w:top w:val="nil"/>
              <w:left w:val="nil"/>
              <w:bottom w:val="nil"/>
              <w:right w:val="nil"/>
            </w:tcBorders>
            <w:shd w:val="clear" w:color="000000" w:fill="FFFFFF"/>
            <w:noWrap/>
            <w:vAlign w:val="bottom"/>
            <w:hideMark/>
          </w:tcPr>
          <w:p w14:paraId="2117DD8C"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0·64927</w:t>
            </w:r>
          </w:p>
        </w:tc>
        <w:tc>
          <w:tcPr>
            <w:tcW w:w="1300" w:type="dxa"/>
            <w:tcBorders>
              <w:top w:val="nil"/>
              <w:left w:val="nil"/>
              <w:bottom w:val="nil"/>
              <w:right w:val="nil"/>
            </w:tcBorders>
            <w:shd w:val="clear" w:color="000000" w:fill="FFFFFF"/>
            <w:noWrap/>
            <w:vAlign w:val="bottom"/>
            <w:hideMark/>
          </w:tcPr>
          <w:p w14:paraId="2B9B10D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0·7228</w:t>
            </w:r>
          </w:p>
        </w:tc>
      </w:tr>
      <w:tr w:rsidR="0007105D" w:rsidRPr="0007105D" w14:paraId="686C82AF" w14:textId="77777777" w:rsidTr="0007105D">
        <w:trPr>
          <w:trHeight w:val="320"/>
        </w:trPr>
        <w:tc>
          <w:tcPr>
            <w:tcW w:w="1300" w:type="dxa"/>
            <w:tcBorders>
              <w:top w:val="nil"/>
              <w:left w:val="nil"/>
              <w:bottom w:val="nil"/>
              <w:right w:val="nil"/>
            </w:tcBorders>
            <w:shd w:val="clear" w:color="000000" w:fill="FFFFFF"/>
            <w:noWrap/>
            <w:vAlign w:val="bottom"/>
            <w:hideMark/>
          </w:tcPr>
          <w:p w14:paraId="27C9E039"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06ABC54D"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06BCBF3E"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Any chronic respiratory disease</w:t>
            </w:r>
          </w:p>
        </w:tc>
        <w:tc>
          <w:tcPr>
            <w:tcW w:w="1300" w:type="dxa"/>
            <w:tcBorders>
              <w:top w:val="nil"/>
              <w:left w:val="nil"/>
              <w:bottom w:val="nil"/>
              <w:right w:val="nil"/>
            </w:tcBorders>
            <w:shd w:val="clear" w:color="000000" w:fill="FFFFFF"/>
            <w:noWrap/>
            <w:vAlign w:val="bottom"/>
            <w:hideMark/>
          </w:tcPr>
          <w:p w14:paraId="12015DB5"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0·53549</w:t>
            </w:r>
          </w:p>
        </w:tc>
        <w:tc>
          <w:tcPr>
            <w:tcW w:w="1300" w:type="dxa"/>
            <w:tcBorders>
              <w:top w:val="nil"/>
              <w:left w:val="nil"/>
              <w:bottom w:val="nil"/>
              <w:right w:val="nil"/>
            </w:tcBorders>
            <w:shd w:val="clear" w:color="000000" w:fill="FFFFFF"/>
            <w:noWrap/>
            <w:vAlign w:val="bottom"/>
            <w:hideMark/>
          </w:tcPr>
          <w:p w14:paraId="5974945C"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0·7651</w:t>
            </w:r>
          </w:p>
        </w:tc>
      </w:tr>
      <w:tr w:rsidR="0007105D" w:rsidRPr="0007105D" w14:paraId="73C94651" w14:textId="77777777" w:rsidTr="0007105D">
        <w:trPr>
          <w:trHeight w:val="320"/>
        </w:trPr>
        <w:tc>
          <w:tcPr>
            <w:tcW w:w="1300" w:type="dxa"/>
            <w:tcBorders>
              <w:top w:val="nil"/>
              <w:left w:val="nil"/>
              <w:bottom w:val="nil"/>
              <w:right w:val="nil"/>
            </w:tcBorders>
            <w:shd w:val="clear" w:color="000000" w:fill="FFFFFF"/>
            <w:noWrap/>
            <w:vAlign w:val="bottom"/>
            <w:hideMark/>
          </w:tcPr>
          <w:p w14:paraId="25DE57AE"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5DD67B76"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084B4220"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Any chronic disease</w:t>
            </w:r>
          </w:p>
        </w:tc>
        <w:tc>
          <w:tcPr>
            <w:tcW w:w="1300" w:type="dxa"/>
            <w:tcBorders>
              <w:top w:val="nil"/>
              <w:left w:val="nil"/>
              <w:bottom w:val="nil"/>
              <w:right w:val="nil"/>
            </w:tcBorders>
            <w:shd w:val="clear" w:color="000000" w:fill="FFFFFF"/>
            <w:noWrap/>
            <w:vAlign w:val="bottom"/>
            <w:hideMark/>
          </w:tcPr>
          <w:p w14:paraId="4A347A73"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5·7835</w:t>
            </w:r>
          </w:p>
        </w:tc>
        <w:tc>
          <w:tcPr>
            <w:tcW w:w="1300" w:type="dxa"/>
            <w:tcBorders>
              <w:top w:val="nil"/>
              <w:left w:val="nil"/>
              <w:bottom w:val="nil"/>
              <w:right w:val="nil"/>
            </w:tcBorders>
            <w:shd w:val="clear" w:color="000000" w:fill="FFFFFF"/>
            <w:noWrap/>
            <w:vAlign w:val="bottom"/>
            <w:hideMark/>
          </w:tcPr>
          <w:p w14:paraId="5A4A69C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0·05548</w:t>
            </w:r>
          </w:p>
        </w:tc>
      </w:tr>
      <w:tr w:rsidR="0007105D" w:rsidRPr="0007105D" w14:paraId="630CB4DF" w14:textId="77777777" w:rsidTr="0007105D">
        <w:trPr>
          <w:trHeight w:val="320"/>
        </w:trPr>
        <w:tc>
          <w:tcPr>
            <w:tcW w:w="1300" w:type="dxa"/>
            <w:tcBorders>
              <w:top w:val="nil"/>
              <w:left w:val="nil"/>
              <w:bottom w:val="nil"/>
              <w:right w:val="nil"/>
            </w:tcBorders>
            <w:shd w:val="clear" w:color="000000" w:fill="FFFFFF"/>
            <w:noWrap/>
            <w:vAlign w:val="bottom"/>
            <w:hideMark/>
          </w:tcPr>
          <w:p w14:paraId="0B9B8CC3"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6973C7B7"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19C19E23"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Born Premature</w:t>
            </w:r>
          </w:p>
        </w:tc>
        <w:tc>
          <w:tcPr>
            <w:tcW w:w="1300" w:type="dxa"/>
            <w:tcBorders>
              <w:top w:val="nil"/>
              <w:left w:val="nil"/>
              <w:bottom w:val="nil"/>
              <w:right w:val="nil"/>
            </w:tcBorders>
            <w:shd w:val="clear" w:color="000000" w:fill="FFFFFF"/>
            <w:noWrap/>
            <w:vAlign w:val="bottom"/>
            <w:hideMark/>
          </w:tcPr>
          <w:p w14:paraId="33DC5259"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0·73338</w:t>
            </w:r>
          </w:p>
        </w:tc>
        <w:tc>
          <w:tcPr>
            <w:tcW w:w="1300" w:type="dxa"/>
            <w:tcBorders>
              <w:top w:val="nil"/>
              <w:left w:val="nil"/>
              <w:bottom w:val="nil"/>
              <w:right w:val="nil"/>
            </w:tcBorders>
            <w:shd w:val="clear" w:color="000000" w:fill="FFFFFF"/>
            <w:noWrap/>
            <w:vAlign w:val="bottom"/>
            <w:hideMark/>
          </w:tcPr>
          <w:p w14:paraId="264FEB9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0·693</w:t>
            </w:r>
          </w:p>
        </w:tc>
      </w:tr>
      <w:tr w:rsidR="0007105D" w:rsidRPr="0007105D" w14:paraId="250EDF37" w14:textId="77777777" w:rsidTr="0007105D">
        <w:trPr>
          <w:trHeight w:val="320"/>
        </w:trPr>
        <w:tc>
          <w:tcPr>
            <w:tcW w:w="1300" w:type="dxa"/>
            <w:tcBorders>
              <w:top w:val="nil"/>
              <w:left w:val="nil"/>
              <w:bottom w:val="nil"/>
              <w:right w:val="nil"/>
            </w:tcBorders>
            <w:shd w:val="clear" w:color="000000" w:fill="FFFFFF"/>
            <w:noWrap/>
            <w:vAlign w:val="bottom"/>
            <w:hideMark/>
          </w:tcPr>
          <w:p w14:paraId="7983CCBD"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505266EB"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044333BF"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Race</w:t>
            </w:r>
          </w:p>
        </w:tc>
        <w:tc>
          <w:tcPr>
            <w:tcW w:w="1300" w:type="dxa"/>
            <w:tcBorders>
              <w:top w:val="nil"/>
              <w:left w:val="nil"/>
              <w:bottom w:val="nil"/>
              <w:right w:val="nil"/>
            </w:tcBorders>
            <w:shd w:val="clear" w:color="000000" w:fill="FFFFFF"/>
            <w:noWrap/>
            <w:vAlign w:val="bottom"/>
            <w:hideMark/>
          </w:tcPr>
          <w:p w14:paraId="2124C8DB"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7·943</w:t>
            </w:r>
          </w:p>
        </w:tc>
        <w:tc>
          <w:tcPr>
            <w:tcW w:w="1300" w:type="dxa"/>
            <w:tcBorders>
              <w:top w:val="nil"/>
              <w:left w:val="nil"/>
              <w:bottom w:val="nil"/>
              <w:right w:val="nil"/>
            </w:tcBorders>
            <w:shd w:val="clear" w:color="000000" w:fill="FFFFFF"/>
            <w:noWrap/>
            <w:vAlign w:val="bottom"/>
            <w:hideMark/>
          </w:tcPr>
          <w:p w14:paraId="1B3A425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0·6344</w:t>
            </w:r>
          </w:p>
        </w:tc>
      </w:tr>
      <w:tr w:rsidR="0007105D" w:rsidRPr="0007105D" w14:paraId="447F7C4F" w14:textId="77777777" w:rsidTr="0007105D">
        <w:trPr>
          <w:trHeight w:val="320"/>
        </w:trPr>
        <w:tc>
          <w:tcPr>
            <w:tcW w:w="1300" w:type="dxa"/>
            <w:tcBorders>
              <w:top w:val="nil"/>
              <w:left w:val="nil"/>
              <w:bottom w:val="nil"/>
              <w:right w:val="nil"/>
            </w:tcBorders>
            <w:shd w:val="clear" w:color="000000" w:fill="FFFFFF"/>
            <w:noWrap/>
            <w:vAlign w:val="bottom"/>
            <w:hideMark/>
          </w:tcPr>
          <w:p w14:paraId="469606E3"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04931E5E"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1B009ED8"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Ethnicity</w:t>
            </w:r>
          </w:p>
        </w:tc>
        <w:tc>
          <w:tcPr>
            <w:tcW w:w="1300" w:type="dxa"/>
            <w:tcBorders>
              <w:top w:val="nil"/>
              <w:left w:val="nil"/>
              <w:bottom w:val="nil"/>
              <w:right w:val="nil"/>
            </w:tcBorders>
            <w:shd w:val="clear" w:color="000000" w:fill="FFFFFF"/>
            <w:noWrap/>
            <w:vAlign w:val="bottom"/>
            <w:hideMark/>
          </w:tcPr>
          <w:p w14:paraId="01DA7BC5"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3·896</w:t>
            </w:r>
          </w:p>
        </w:tc>
        <w:tc>
          <w:tcPr>
            <w:tcW w:w="1300" w:type="dxa"/>
            <w:tcBorders>
              <w:top w:val="nil"/>
              <w:left w:val="nil"/>
              <w:bottom w:val="nil"/>
              <w:right w:val="nil"/>
            </w:tcBorders>
            <w:shd w:val="clear" w:color="000000" w:fill="FFFFFF"/>
            <w:noWrap/>
            <w:vAlign w:val="bottom"/>
            <w:hideMark/>
          </w:tcPr>
          <w:p w14:paraId="35CAE9FE"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0·1426</w:t>
            </w:r>
          </w:p>
        </w:tc>
      </w:tr>
      <w:tr w:rsidR="0007105D" w:rsidRPr="0007105D" w14:paraId="1BEA67BD" w14:textId="77777777" w:rsidTr="0007105D">
        <w:trPr>
          <w:trHeight w:val="320"/>
        </w:trPr>
        <w:tc>
          <w:tcPr>
            <w:tcW w:w="1300" w:type="dxa"/>
            <w:tcBorders>
              <w:top w:val="nil"/>
              <w:left w:val="nil"/>
              <w:bottom w:val="nil"/>
              <w:right w:val="nil"/>
            </w:tcBorders>
            <w:shd w:val="clear" w:color="000000" w:fill="FFFFFF"/>
            <w:noWrap/>
            <w:vAlign w:val="bottom"/>
            <w:hideMark/>
          </w:tcPr>
          <w:p w14:paraId="69D0B4AB"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06AFF963"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27FF08B5"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General Procedure</w:t>
            </w:r>
          </w:p>
        </w:tc>
        <w:tc>
          <w:tcPr>
            <w:tcW w:w="1300" w:type="dxa"/>
            <w:tcBorders>
              <w:top w:val="nil"/>
              <w:left w:val="nil"/>
              <w:bottom w:val="nil"/>
              <w:right w:val="nil"/>
            </w:tcBorders>
            <w:shd w:val="clear" w:color="000000" w:fill="FFFFFF"/>
            <w:noWrap/>
            <w:vAlign w:val="bottom"/>
            <w:hideMark/>
          </w:tcPr>
          <w:p w14:paraId="7DFDD50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0·19783</w:t>
            </w:r>
          </w:p>
        </w:tc>
        <w:tc>
          <w:tcPr>
            <w:tcW w:w="1300" w:type="dxa"/>
            <w:tcBorders>
              <w:top w:val="nil"/>
              <w:left w:val="nil"/>
              <w:bottom w:val="nil"/>
              <w:right w:val="nil"/>
            </w:tcBorders>
            <w:shd w:val="clear" w:color="000000" w:fill="FFFFFF"/>
            <w:noWrap/>
            <w:vAlign w:val="bottom"/>
            <w:hideMark/>
          </w:tcPr>
          <w:p w14:paraId="0DE16B9F"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0·9058</w:t>
            </w:r>
          </w:p>
        </w:tc>
      </w:tr>
      <w:tr w:rsidR="0007105D" w:rsidRPr="0007105D" w14:paraId="3018974B" w14:textId="77777777" w:rsidTr="0007105D">
        <w:trPr>
          <w:trHeight w:val="320"/>
        </w:trPr>
        <w:tc>
          <w:tcPr>
            <w:tcW w:w="1300" w:type="dxa"/>
            <w:tcBorders>
              <w:top w:val="nil"/>
              <w:left w:val="nil"/>
              <w:bottom w:val="nil"/>
              <w:right w:val="nil"/>
            </w:tcBorders>
            <w:shd w:val="clear" w:color="000000" w:fill="FFFFFF"/>
            <w:noWrap/>
            <w:vAlign w:val="bottom"/>
            <w:hideMark/>
          </w:tcPr>
          <w:p w14:paraId="0A9A814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645D2194"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63DE26D8"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Ear/Nose/Throat Procedure</w:t>
            </w:r>
          </w:p>
        </w:tc>
        <w:tc>
          <w:tcPr>
            <w:tcW w:w="1300" w:type="dxa"/>
            <w:tcBorders>
              <w:top w:val="nil"/>
              <w:left w:val="nil"/>
              <w:bottom w:val="nil"/>
              <w:right w:val="nil"/>
            </w:tcBorders>
            <w:shd w:val="clear" w:color="000000" w:fill="FFFFFF"/>
            <w:noWrap/>
            <w:vAlign w:val="bottom"/>
            <w:hideMark/>
          </w:tcPr>
          <w:p w14:paraId="5C8524E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0·82093</w:t>
            </w:r>
          </w:p>
        </w:tc>
        <w:tc>
          <w:tcPr>
            <w:tcW w:w="1300" w:type="dxa"/>
            <w:tcBorders>
              <w:top w:val="nil"/>
              <w:left w:val="nil"/>
              <w:bottom w:val="nil"/>
              <w:right w:val="nil"/>
            </w:tcBorders>
            <w:shd w:val="clear" w:color="000000" w:fill="FFFFFF"/>
            <w:noWrap/>
            <w:vAlign w:val="bottom"/>
            <w:hideMark/>
          </w:tcPr>
          <w:p w14:paraId="7AE4A19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0·6633</w:t>
            </w:r>
          </w:p>
        </w:tc>
      </w:tr>
      <w:tr w:rsidR="0007105D" w:rsidRPr="0007105D" w14:paraId="39F1E487" w14:textId="77777777" w:rsidTr="0007105D">
        <w:trPr>
          <w:trHeight w:val="320"/>
        </w:trPr>
        <w:tc>
          <w:tcPr>
            <w:tcW w:w="1300" w:type="dxa"/>
            <w:tcBorders>
              <w:top w:val="nil"/>
              <w:left w:val="nil"/>
              <w:bottom w:val="nil"/>
              <w:right w:val="nil"/>
            </w:tcBorders>
            <w:shd w:val="clear" w:color="000000" w:fill="FFFFFF"/>
            <w:noWrap/>
            <w:vAlign w:val="bottom"/>
            <w:hideMark/>
          </w:tcPr>
          <w:p w14:paraId="3A70E5F3"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18325C9E"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5F17DBDC"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Urologic Procedure</w:t>
            </w:r>
          </w:p>
        </w:tc>
        <w:tc>
          <w:tcPr>
            <w:tcW w:w="1300" w:type="dxa"/>
            <w:tcBorders>
              <w:top w:val="nil"/>
              <w:left w:val="nil"/>
              <w:bottom w:val="nil"/>
              <w:right w:val="nil"/>
            </w:tcBorders>
            <w:shd w:val="clear" w:color="000000" w:fill="FFFFFF"/>
            <w:noWrap/>
            <w:vAlign w:val="bottom"/>
            <w:hideMark/>
          </w:tcPr>
          <w:p w14:paraId="315A652F"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4·0537</w:t>
            </w:r>
          </w:p>
        </w:tc>
        <w:tc>
          <w:tcPr>
            <w:tcW w:w="1300" w:type="dxa"/>
            <w:tcBorders>
              <w:top w:val="nil"/>
              <w:left w:val="nil"/>
              <w:bottom w:val="nil"/>
              <w:right w:val="nil"/>
            </w:tcBorders>
            <w:shd w:val="clear" w:color="000000" w:fill="FFFFFF"/>
            <w:noWrap/>
            <w:vAlign w:val="bottom"/>
            <w:hideMark/>
          </w:tcPr>
          <w:p w14:paraId="73E882E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0·1317</w:t>
            </w:r>
          </w:p>
        </w:tc>
      </w:tr>
      <w:tr w:rsidR="0007105D" w:rsidRPr="0007105D" w14:paraId="17BA1D36" w14:textId="77777777" w:rsidTr="0007105D">
        <w:trPr>
          <w:trHeight w:val="320"/>
        </w:trPr>
        <w:tc>
          <w:tcPr>
            <w:tcW w:w="1300" w:type="dxa"/>
            <w:tcBorders>
              <w:top w:val="nil"/>
              <w:left w:val="nil"/>
              <w:bottom w:val="nil"/>
              <w:right w:val="nil"/>
            </w:tcBorders>
            <w:shd w:val="clear" w:color="000000" w:fill="FFFFFF"/>
            <w:noWrap/>
            <w:vAlign w:val="bottom"/>
            <w:hideMark/>
          </w:tcPr>
          <w:p w14:paraId="0FD8F360"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10FD65AC"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64322903" w14:textId="77777777" w:rsidR="0007105D" w:rsidRPr="0007105D" w:rsidRDefault="0007105D" w:rsidP="0007105D">
            <w:pP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Orthopedic Procedure***</w:t>
            </w:r>
          </w:p>
        </w:tc>
        <w:tc>
          <w:tcPr>
            <w:tcW w:w="1300" w:type="dxa"/>
            <w:tcBorders>
              <w:top w:val="nil"/>
              <w:left w:val="nil"/>
              <w:bottom w:val="nil"/>
              <w:right w:val="nil"/>
            </w:tcBorders>
            <w:shd w:val="clear" w:color="000000" w:fill="FFFFFF"/>
            <w:noWrap/>
            <w:vAlign w:val="bottom"/>
            <w:hideMark/>
          </w:tcPr>
          <w:p w14:paraId="735C3466"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9·4002</w:t>
            </w:r>
          </w:p>
        </w:tc>
        <w:tc>
          <w:tcPr>
            <w:tcW w:w="1300" w:type="dxa"/>
            <w:tcBorders>
              <w:top w:val="nil"/>
              <w:left w:val="nil"/>
              <w:bottom w:val="nil"/>
              <w:right w:val="nil"/>
            </w:tcBorders>
            <w:shd w:val="clear" w:color="000000" w:fill="FFFFFF"/>
            <w:noWrap/>
            <w:vAlign w:val="bottom"/>
            <w:hideMark/>
          </w:tcPr>
          <w:p w14:paraId="335324DE"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0·009094</w:t>
            </w:r>
          </w:p>
        </w:tc>
      </w:tr>
      <w:tr w:rsidR="0007105D" w:rsidRPr="0007105D" w14:paraId="11F35A97" w14:textId="77777777" w:rsidTr="0007105D">
        <w:trPr>
          <w:trHeight w:val="320"/>
        </w:trPr>
        <w:tc>
          <w:tcPr>
            <w:tcW w:w="1300" w:type="dxa"/>
            <w:tcBorders>
              <w:top w:val="nil"/>
              <w:left w:val="nil"/>
              <w:bottom w:val="nil"/>
              <w:right w:val="nil"/>
            </w:tcBorders>
            <w:shd w:val="clear" w:color="000000" w:fill="FFFFFF"/>
            <w:noWrap/>
            <w:vAlign w:val="bottom"/>
            <w:hideMark/>
          </w:tcPr>
          <w:p w14:paraId="59FF5BCF"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34720112"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149FE675"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NeuroProcedure</w:t>
            </w:r>
          </w:p>
        </w:tc>
        <w:tc>
          <w:tcPr>
            <w:tcW w:w="1300" w:type="dxa"/>
            <w:tcBorders>
              <w:top w:val="nil"/>
              <w:left w:val="nil"/>
              <w:bottom w:val="nil"/>
              <w:right w:val="nil"/>
            </w:tcBorders>
            <w:shd w:val="clear" w:color="000000" w:fill="FFFFFF"/>
            <w:noWrap/>
            <w:vAlign w:val="bottom"/>
            <w:hideMark/>
          </w:tcPr>
          <w:p w14:paraId="5558E4F4"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0·33501</w:t>
            </w:r>
          </w:p>
        </w:tc>
        <w:tc>
          <w:tcPr>
            <w:tcW w:w="1300" w:type="dxa"/>
            <w:tcBorders>
              <w:top w:val="nil"/>
              <w:left w:val="nil"/>
              <w:bottom w:val="nil"/>
              <w:right w:val="nil"/>
            </w:tcBorders>
            <w:shd w:val="clear" w:color="000000" w:fill="FFFFFF"/>
            <w:noWrap/>
            <w:vAlign w:val="bottom"/>
            <w:hideMark/>
          </w:tcPr>
          <w:p w14:paraId="4E54454C"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0·8458</w:t>
            </w:r>
          </w:p>
        </w:tc>
      </w:tr>
      <w:tr w:rsidR="0007105D" w:rsidRPr="0007105D" w14:paraId="6533BA7F" w14:textId="77777777" w:rsidTr="0007105D">
        <w:trPr>
          <w:trHeight w:val="320"/>
        </w:trPr>
        <w:tc>
          <w:tcPr>
            <w:tcW w:w="1300" w:type="dxa"/>
            <w:tcBorders>
              <w:top w:val="nil"/>
              <w:left w:val="nil"/>
              <w:bottom w:val="nil"/>
              <w:right w:val="nil"/>
            </w:tcBorders>
            <w:shd w:val="clear" w:color="000000" w:fill="FFFFFF"/>
            <w:noWrap/>
            <w:vAlign w:val="bottom"/>
            <w:hideMark/>
          </w:tcPr>
          <w:p w14:paraId="3FE70E8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1E240E75"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684B5CB1"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Dental Procedure</w:t>
            </w:r>
          </w:p>
        </w:tc>
        <w:tc>
          <w:tcPr>
            <w:tcW w:w="1300" w:type="dxa"/>
            <w:tcBorders>
              <w:top w:val="nil"/>
              <w:left w:val="nil"/>
              <w:bottom w:val="nil"/>
              <w:right w:val="nil"/>
            </w:tcBorders>
            <w:shd w:val="clear" w:color="000000" w:fill="FFFFFF"/>
            <w:noWrap/>
            <w:vAlign w:val="bottom"/>
            <w:hideMark/>
          </w:tcPr>
          <w:p w14:paraId="2E2FE95D"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1·6535</w:t>
            </w:r>
          </w:p>
        </w:tc>
        <w:tc>
          <w:tcPr>
            <w:tcW w:w="1300" w:type="dxa"/>
            <w:tcBorders>
              <w:top w:val="nil"/>
              <w:left w:val="nil"/>
              <w:bottom w:val="nil"/>
              <w:right w:val="nil"/>
            </w:tcBorders>
            <w:shd w:val="clear" w:color="000000" w:fill="FFFFFF"/>
            <w:noWrap/>
            <w:vAlign w:val="bottom"/>
            <w:hideMark/>
          </w:tcPr>
          <w:p w14:paraId="7F18604F"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0·4375</w:t>
            </w:r>
          </w:p>
        </w:tc>
      </w:tr>
      <w:tr w:rsidR="0007105D" w:rsidRPr="0007105D" w14:paraId="08C8DF21" w14:textId="77777777" w:rsidTr="0007105D">
        <w:trPr>
          <w:trHeight w:val="320"/>
        </w:trPr>
        <w:tc>
          <w:tcPr>
            <w:tcW w:w="1300" w:type="dxa"/>
            <w:tcBorders>
              <w:top w:val="nil"/>
              <w:left w:val="nil"/>
              <w:bottom w:val="nil"/>
              <w:right w:val="nil"/>
            </w:tcBorders>
            <w:shd w:val="clear" w:color="000000" w:fill="FFFFFF"/>
            <w:noWrap/>
            <w:vAlign w:val="bottom"/>
            <w:hideMark/>
          </w:tcPr>
          <w:p w14:paraId="0C868776"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20076DDF"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580EB9BC"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Pulmonary Procedure</w:t>
            </w:r>
          </w:p>
        </w:tc>
        <w:tc>
          <w:tcPr>
            <w:tcW w:w="1300" w:type="dxa"/>
            <w:tcBorders>
              <w:top w:val="nil"/>
              <w:left w:val="nil"/>
              <w:bottom w:val="nil"/>
              <w:right w:val="nil"/>
            </w:tcBorders>
            <w:shd w:val="clear" w:color="000000" w:fill="FFFFFF"/>
            <w:noWrap/>
            <w:vAlign w:val="bottom"/>
            <w:hideMark/>
          </w:tcPr>
          <w:p w14:paraId="47F84434"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4·4933</w:t>
            </w:r>
          </w:p>
        </w:tc>
        <w:tc>
          <w:tcPr>
            <w:tcW w:w="1300" w:type="dxa"/>
            <w:tcBorders>
              <w:top w:val="nil"/>
              <w:left w:val="nil"/>
              <w:bottom w:val="nil"/>
              <w:right w:val="nil"/>
            </w:tcBorders>
            <w:shd w:val="clear" w:color="000000" w:fill="FFFFFF"/>
            <w:noWrap/>
            <w:vAlign w:val="bottom"/>
            <w:hideMark/>
          </w:tcPr>
          <w:p w14:paraId="1A5D4FBE"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0·1058</w:t>
            </w:r>
          </w:p>
        </w:tc>
      </w:tr>
      <w:tr w:rsidR="0007105D" w:rsidRPr="0007105D" w14:paraId="73211AF8" w14:textId="77777777" w:rsidTr="0007105D">
        <w:trPr>
          <w:trHeight w:val="320"/>
        </w:trPr>
        <w:tc>
          <w:tcPr>
            <w:tcW w:w="1300" w:type="dxa"/>
            <w:tcBorders>
              <w:top w:val="nil"/>
              <w:left w:val="nil"/>
              <w:bottom w:val="nil"/>
              <w:right w:val="nil"/>
            </w:tcBorders>
            <w:shd w:val="clear" w:color="000000" w:fill="FFFFFF"/>
            <w:noWrap/>
            <w:vAlign w:val="bottom"/>
            <w:hideMark/>
          </w:tcPr>
          <w:p w14:paraId="1D24A3D2"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21AD76EC"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16B80817"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Gastrointestinal Endoscopy</w:t>
            </w:r>
          </w:p>
        </w:tc>
        <w:tc>
          <w:tcPr>
            <w:tcW w:w="1300" w:type="dxa"/>
            <w:tcBorders>
              <w:top w:val="nil"/>
              <w:left w:val="nil"/>
              <w:bottom w:val="nil"/>
              <w:right w:val="nil"/>
            </w:tcBorders>
            <w:shd w:val="clear" w:color="000000" w:fill="FFFFFF"/>
            <w:noWrap/>
            <w:vAlign w:val="bottom"/>
            <w:hideMark/>
          </w:tcPr>
          <w:p w14:paraId="2D1B115B"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1·1676</w:t>
            </w:r>
          </w:p>
        </w:tc>
        <w:tc>
          <w:tcPr>
            <w:tcW w:w="1300" w:type="dxa"/>
            <w:tcBorders>
              <w:top w:val="nil"/>
              <w:left w:val="nil"/>
              <w:bottom w:val="nil"/>
              <w:right w:val="nil"/>
            </w:tcBorders>
            <w:shd w:val="clear" w:color="000000" w:fill="FFFFFF"/>
            <w:noWrap/>
            <w:vAlign w:val="bottom"/>
            <w:hideMark/>
          </w:tcPr>
          <w:p w14:paraId="02758FF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0·5578</w:t>
            </w:r>
          </w:p>
        </w:tc>
      </w:tr>
      <w:tr w:rsidR="0007105D" w:rsidRPr="0007105D" w14:paraId="25B7A62A" w14:textId="77777777" w:rsidTr="0007105D">
        <w:trPr>
          <w:trHeight w:val="320"/>
        </w:trPr>
        <w:tc>
          <w:tcPr>
            <w:tcW w:w="1300" w:type="dxa"/>
            <w:tcBorders>
              <w:top w:val="nil"/>
              <w:left w:val="nil"/>
              <w:bottom w:val="nil"/>
              <w:right w:val="nil"/>
            </w:tcBorders>
            <w:shd w:val="clear" w:color="000000" w:fill="FFFFFF"/>
            <w:noWrap/>
            <w:vAlign w:val="bottom"/>
            <w:hideMark/>
          </w:tcPr>
          <w:p w14:paraId="5814A24B"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NP DMM</w:t>
            </w:r>
          </w:p>
        </w:tc>
        <w:tc>
          <w:tcPr>
            <w:tcW w:w="1040" w:type="dxa"/>
            <w:tcBorders>
              <w:top w:val="nil"/>
              <w:left w:val="nil"/>
              <w:bottom w:val="nil"/>
              <w:right w:val="nil"/>
            </w:tcBorders>
            <w:shd w:val="clear" w:color="000000" w:fill="FFFFFF"/>
            <w:noWrap/>
            <w:vAlign w:val="bottom"/>
            <w:hideMark/>
          </w:tcPr>
          <w:p w14:paraId="2AA2EDF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478EF018"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Plastics Procedure</w:t>
            </w:r>
          </w:p>
        </w:tc>
        <w:tc>
          <w:tcPr>
            <w:tcW w:w="1300" w:type="dxa"/>
            <w:tcBorders>
              <w:top w:val="nil"/>
              <w:left w:val="nil"/>
              <w:bottom w:val="nil"/>
              <w:right w:val="nil"/>
            </w:tcBorders>
            <w:shd w:val="clear" w:color="000000" w:fill="FFFFFF"/>
            <w:noWrap/>
            <w:vAlign w:val="bottom"/>
            <w:hideMark/>
          </w:tcPr>
          <w:p w14:paraId="519DB5BD"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2·335</w:t>
            </w:r>
          </w:p>
        </w:tc>
        <w:tc>
          <w:tcPr>
            <w:tcW w:w="1300" w:type="dxa"/>
            <w:tcBorders>
              <w:top w:val="nil"/>
              <w:left w:val="nil"/>
              <w:bottom w:val="nil"/>
              <w:right w:val="nil"/>
            </w:tcBorders>
            <w:shd w:val="clear" w:color="000000" w:fill="FFFFFF"/>
            <w:noWrap/>
            <w:vAlign w:val="bottom"/>
            <w:hideMark/>
          </w:tcPr>
          <w:p w14:paraId="2A51F884"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0·3111</w:t>
            </w:r>
          </w:p>
        </w:tc>
      </w:tr>
      <w:tr w:rsidR="0007105D" w:rsidRPr="0007105D" w14:paraId="74F37499" w14:textId="77777777" w:rsidTr="0007105D">
        <w:trPr>
          <w:trHeight w:val="320"/>
        </w:trPr>
        <w:tc>
          <w:tcPr>
            <w:tcW w:w="1300" w:type="dxa"/>
            <w:tcBorders>
              <w:top w:val="nil"/>
              <w:left w:val="nil"/>
              <w:bottom w:val="nil"/>
              <w:right w:val="nil"/>
            </w:tcBorders>
            <w:shd w:val="clear" w:color="000000" w:fill="FFFFFF"/>
            <w:noWrap/>
            <w:vAlign w:val="bottom"/>
            <w:hideMark/>
          </w:tcPr>
          <w:p w14:paraId="116E544E"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lastRenderedPageBreak/>
              <w:t>NP DMM</w:t>
            </w:r>
          </w:p>
        </w:tc>
        <w:tc>
          <w:tcPr>
            <w:tcW w:w="1040" w:type="dxa"/>
            <w:tcBorders>
              <w:top w:val="nil"/>
              <w:left w:val="nil"/>
              <w:bottom w:val="nil"/>
              <w:right w:val="nil"/>
            </w:tcBorders>
            <w:shd w:val="clear" w:color="000000" w:fill="FFFFFF"/>
            <w:noWrap/>
            <w:vAlign w:val="bottom"/>
            <w:hideMark/>
          </w:tcPr>
          <w:p w14:paraId="50A4ECE8"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62215F70" w14:textId="77777777" w:rsidR="0007105D" w:rsidRPr="0007105D" w:rsidRDefault="0007105D" w:rsidP="0007105D">
            <w:pP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Oral and Maxillofacial Procedure*</w:t>
            </w:r>
          </w:p>
        </w:tc>
        <w:tc>
          <w:tcPr>
            <w:tcW w:w="1300" w:type="dxa"/>
            <w:tcBorders>
              <w:top w:val="nil"/>
              <w:left w:val="nil"/>
              <w:bottom w:val="nil"/>
              <w:right w:val="nil"/>
            </w:tcBorders>
            <w:shd w:val="clear" w:color="000000" w:fill="FFFFFF"/>
            <w:noWrap/>
            <w:vAlign w:val="bottom"/>
            <w:hideMark/>
          </w:tcPr>
          <w:p w14:paraId="35573FC1"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6·9578</w:t>
            </w:r>
          </w:p>
        </w:tc>
        <w:tc>
          <w:tcPr>
            <w:tcW w:w="1300" w:type="dxa"/>
            <w:tcBorders>
              <w:top w:val="nil"/>
              <w:left w:val="nil"/>
              <w:bottom w:val="nil"/>
              <w:right w:val="nil"/>
            </w:tcBorders>
            <w:shd w:val="clear" w:color="000000" w:fill="FFFFFF"/>
            <w:noWrap/>
            <w:vAlign w:val="bottom"/>
            <w:hideMark/>
          </w:tcPr>
          <w:p w14:paraId="6F359073"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0·03084</w:t>
            </w:r>
          </w:p>
        </w:tc>
      </w:tr>
      <w:tr w:rsidR="0007105D" w:rsidRPr="0007105D" w14:paraId="047E6DCB" w14:textId="77777777" w:rsidTr="0007105D">
        <w:trPr>
          <w:trHeight w:val="320"/>
        </w:trPr>
        <w:tc>
          <w:tcPr>
            <w:tcW w:w="1300" w:type="dxa"/>
            <w:tcBorders>
              <w:top w:val="nil"/>
              <w:left w:val="nil"/>
              <w:bottom w:val="nil"/>
              <w:right w:val="nil"/>
            </w:tcBorders>
            <w:shd w:val="clear" w:color="000000" w:fill="FFFFFF"/>
            <w:noWrap/>
            <w:vAlign w:val="bottom"/>
            <w:hideMark/>
          </w:tcPr>
          <w:p w14:paraId="3ACD1648"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68DC960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Anova</w:t>
            </w:r>
          </w:p>
        </w:tc>
        <w:tc>
          <w:tcPr>
            <w:tcW w:w="2520" w:type="dxa"/>
            <w:tcBorders>
              <w:top w:val="nil"/>
              <w:left w:val="nil"/>
              <w:bottom w:val="nil"/>
              <w:right w:val="nil"/>
            </w:tcBorders>
            <w:shd w:val="clear" w:color="000000" w:fill="FFFFFF"/>
            <w:noWrap/>
            <w:vAlign w:val="bottom"/>
            <w:hideMark/>
          </w:tcPr>
          <w:p w14:paraId="717399FF"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Age</w:t>
            </w:r>
          </w:p>
        </w:tc>
        <w:tc>
          <w:tcPr>
            <w:tcW w:w="1300" w:type="dxa"/>
            <w:tcBorders>
              <w:top w:val="nil"/>
              <w:left w:val="nil"/>
              <w:bottom w:val="nil"/>
              <w:right w:val="nil"/>
            </w:tcBorders>
            <w:shd w:val="clear" w:color="000000" w:fill="FFFFFF"/>
            <w:noWrap/>
            <w:vAlign w:val="bottom"/>
            <w:hideMark/>
          </w:tcPr>
          <w:p w14:paraId="7AE7D294"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1·036</w:t>
            </w:r>
          </w:p>
        </w:tc>
        <w:tc>
          <w:tcPr>
            <w:tcW w:w="1300" w:type="dxa"/>
            <w:tcBorders>
              <w:top w:val="nil"/>
              <w:left w:val="nil"/>
              <w:bottom w:val="nil"/>
              <w:right w:val="nil"/>
            </w:tcBorders>
            <w:shd w:val="clear" w:color="000000" w:fill="FFFFFF"/>
            <w:noWrap/>
            <w:vAlign w:val="bottom"/>
            <w:hideMark/>
          </w:tcPr>
          <w:p w14:paraId="2A867D37"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0·359</w:t>
            </w:r>
          </w:p>
        </w:tc>
      </w:tr>
      <w:tr w:rsidR="0007105D" w:rsidRPr="0007105D" w14:paraId="2A941F3E" w14:textId="77777777" w:rsidTr="0007105D">
        <w:trPr>
          <w:trHeight w:val="320"/>
        </w:trPr>
        <w:tc>
          <w:tcPr>
            <w:tcW w:w="1300" w:type="dxa"/>
            <w:tcBorders>
              <w:top w:val="nil"/>
              <w:left w:val="nil"/>
              <w:bottom w:val="nil"/>
              <w:right w:val="nil"/>
            </w:tcBorders>
            <w:shd w:val="clear" w:color="000000" w:fill="FFFFFF"/>
            <w:noWrap/>
            <w:vAlign w:val="bottom"/>
            <w:hideMark/>
          </w:tcPr>
          <w:p w14:paraId="0146AAD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0F13AB88"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Anova</w:t>
            </w:r>
          </w:p>
        </w:tc>
        <w:tc>
          <w:tcPr>
            <w:tcW w:w="2520" w:type="dxa"/>
            <w:tcBorders>
              <w:top w:val="nil"/>
              <w:left w:val="nil"/>
              <w:bottom w:val="nil"/>
              <w:right w:val="nil"/>
            </w:tcBorders>
            <w:shd w:val="clear" w:color="000000" w:fill="FFFFFF"/>
            <w:noWrap/>
            <w:vAlign w:val="bottom"/>
            <w:hideMark/>
          </w:tcPr>
          <w:p w14:paraId="00A83C34"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Seasonality</w:t>
            </w:r>
          </w:p>
        </w:tc>
        <w:tc>
          <w:tcPr>
            <w:tcW w:w="1300" w:type="dxa"/>
            <w:tcBorders>
              <w:top w:val="nil"/>
              <w:left w:val="nil"/>
              <w:bottom w:val="nil"/>
              <w:right w:val="nil"/>
            </w:tcBorders>
            <w:shd w:val="clear" w:color="000000" w:fill="FFFFFF"/>
            <w:noWrap/>
            <w:vAlign w:val="bottom"/>
            <w:hideMark/>
          </w:tcPr>
          <w:p w14:paraId="511A53EB"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0·131</w:t>
            </w:r>
          </w:p>
        </w:tc>
        <w:tc>
          <w:tcPr>
            <w:tcW w:w="1300" w:type="dxa"/>
            <w:tcBorders>
              <w:top w:val="nil"/>
              <w:left w:val="nil"/>
              <w:bottom w:val="nil"/>
              <w:right w:val="nil"/>
            </w:tcBorders>
            <w:shd w:val="clear" w:color="000000" w:fill="FFFFFF"/>
            <w:noWrap/>
            <w:vAlign w:val="bottom"/>
            <w:hideMark/>
          </w:tcPr>
          <w:p w14:paraId="7A124954"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0·877</w:t>
            </w:r>
          </w:p>
        </w:tc>
      </w:tr>
      <w:tr w:rsidR="0007105D" w:rsidRPr="0007105D" w14:paraId="5B030A49" w14:textId="77777777" w:rsidTr="0007105D">
        <w:trPr>
          <w:trHeight w:val="320"/>
        </w:trPr>
        <w:tc>
          <w:tcPr>
            <w:tcW w:w="1300" w:type="dxa"/>
            <w:tcBorders>
              <w:top w:val="nil"/>
              <w:left w:val="nil"/>
              <w:bottom w:val="nil"/>
              <w:right w:val="nil"/>
            </w:tcBorders>
            <w:shd w:val="clear" w:color="000000" w:fill="FFFFFF"/>
            <w:noWrap/>
            <w:vAlign w:val="bottom"/>
            <w:hideMark/>
          </w:tcPr>
          <w:p w14:paraId="0F7F4D97"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21D058F2"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50F11381"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Sex</w:t>
            </w:r>
          </w:p>
        </w:tc>
        <w:tc>
          <w:tcPr>
            <w:tcW w:w="1300" w:type="dxa"/>
            <w:tcBorders>
              <w:top w:val="nil"/>
              <w:left w:val="nil"/>
              <w:bottom w:val="nil"/>
              <w:right w:val="nil"/>
            </w:tcBorders>
            <w:shd w:val="clear" w:color="000000" w:fill="FFFFFF"/>
            <w:noWrap/>
            <w:vAlign w:val="bottom"/>
            <w:hideMark/>
          </w:tcPr>
          <w:p w14:paraId="4B8622A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1·6198</w:t>
            </w:r>
          </w:p>
        </w:tc>
        <w:tc>
          <w:tcPr>
            <w:tcW w:w="1300" w:type="dxa"/>
            <w:tcBorders>
              <w:top w:val="nil"/>
              <w:left w:val="nil"/>
              <w:bottom w:val="nil"/>
              <w:right w:val="nil"/>
            </w:tcBorders>
            <w:shd w:val="clear" w:color="000000" w:fill="FFFFFF"/>
            <w:noWrap/>
            <w:vAlign w:val="bottom"/>
            <w:hideMark/>
          </w:tcPr>
          <w:p w14:paraId="73ECB5B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0·4449</w:t>
            </w:r>
          </w:p>
        </w:tc>
      </w:tr>
      <w:tr w:rsidR="0007105D" w:rsidRPr="0007105D" w14:paraId="6ED61B76" w14:textId="77777777" w:rsidTr="0007105D">
        <w:trPr>
          <w:trHeight w:val="320"/>
        </w:trPr>
        <w:tc>
          <w:tcPr>
            <w:tcW w:w="1300" w:type="dxa"/>
            <w:tcBorders>
              <w:top w:val="nil"/>
              <w:left w:val="nil"/>
              <w:bottom w:val="nil"/>
              <w:right w:val="nil"/>
            </w:tcBorders>
            <w:shd w:val="clear" w:color="000000" w:fill="FFFFFF"/>
            <w:noWrap/>
            <w:vAlign w:val="bottom"/>
            <w:hideMark/>
          </w:tcPr>
          <w:p w14:paraId="1EAE7B59"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26BEBD3B"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7E6E473D"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Any chronic respiratory disease</w:t>
            </w:r>
          </w:p>
        </w:tc>
        <w:tc>
          <w:tcPr>
            <w:tcW w:w="1300" w:type="dxa"/>
            <w:tcBorders>
              <w:top w:val="nil"/>
              <w:left w:val="nil"/>
              <w:bottom w:val="nil"/>
              <w:right w:val="nil"/>
            </w:tcBorders>
            <w:shd w:val="clear" w:color="000000" w:fill="FFFFFF"/>
            <w:noWrap/>
            <w:vAlign w:val="bottom"/>
            <w:hideMark/>
          </w:tcPr>
          <w:p w14:paraId="67AFE1F3"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1·1763</w:t>
            </w:r>
          </w:p>
        </w:tc>
        <w:tc>
          <w:tcPr>
            <w:tcW w:w="1300" w:type="dxa"/>
            <w:tcBorders>
              <w:top w:val="nil"/>
              <w:left w:val="nil"/>
              <w:bottom w:val="nil"/>
              <w:right w:val="nil"/>
            </w:tcBorders>
            <w:shd w:val="clear" w:color="000000" w:fill="FFFFFF"/>
            <w:noWrap/>
            <w:vAlign w:val="bottom"/>
            <w:hideMark/>
          </w:tcPr>
          <w:p w14:paraId="617C0B9B"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0·5554</w:t>
            </w:r>
          </w:p>
        </w:tc>
      </w:tr>
      <w:tr w:rsidR="0007105D" w:rsidRPr="0007105D" w14:paraId="0DA7EF79" w14:textId="77777777" w:rsidTr="0007105D">
        <w:trPr>
          <w:trHeight w:val="320"/>
        </w:trPr>
        <w:tc>
          <w:tcPr>
            <w:tcW w:w="1300" w:type="dxa"/>
            <w:tcBorders>
              <w:top w:val="nil"/>
              <w:left w:val="nil"/>
              <w:bottom w:val="nil"/>
              <w:right w:val="nil"/>
            </w:tcBorders>
            <w:shd w:val="clear" w:color="000000" w:fill="FFFFFF"/>
            <w:noWrap/>
            <w:vAlign w:val="bottom"/>
            <w:hideMark/>
          </w:tcPr>
          <w:p w14:paraId="26E87C2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3FEE8DA6"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3DBCF1B8"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Any chronic disease</w:t>
            </w:r>
          </w:p>
        </w:tc>
        <w:tc>
          <w:tcPr>
            <w:tcW w:w="1300" w:type="dxa"/>
            <w:tcBorders>
              <w:top w:val="nil"/>
              <w:left w:val="nil"/>
              <w:bottom w:val="nil"/>
              <w:right w:val="nil"/>
            </w:tcBorders>
            <w:shd w:val="clear" w:color="000000" w:fill="FFFFFF"/>
            <w:noWrap/>
            <w:vAlign w:val="bottom"/>
            <w:hideMark/>
          </w:tcPr>
          <w:p w14:paraId="14920693"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0·019591</w:t>
            </w:r>
          </w:p>
        </w:tc>
        <w:tc>
          <w:tcPr>
            <w:tcW w:w="1300" w:type="dxa"/>
            <w:tcBorders>
              <w:top w:val="nil"/>
              <w:left w:val="nil"/>
              <w:bottom w:val="nil"/>
              <w:right w:val="nil"/>
            </w:tcBorders>
            <w:shd w:val="clear" w:color="000000" w:fill="FFFFFF"/>
            <w:noWrap/>
            <w:vAlign w:val="bottom"/>
            <w:hideMark/>
          </w:tcPr>
          <w:p w14:paraId="4112EA0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0·9903</w:t>
            </w:r>
          </w:p>
        </w:tc>
      </w:tr>
      <w:tr w:rsidR="0007105D" w:rsidRPr="0007105D" w14:paraId="691228E9" w14:textId="77777777" w:rsidTr="0007105D">
        <w:trPr>
          <w:trHeight w:val="320"/>
        </w:trPr>
        <w:tc>
          <w:tcPr>
            <w:tcW w:w="1300" w:type="dxa"/>
            <w:tcBorders>
              <w:top w:val="nil"/>
              <w:left w:val="nil"/>
              <w:bottom w:val="nil"/>
              <w:right w:val="nil"/>
            </w:tcBorders>
            <w:shd w:val="clear" w:color="000000" w:fill="FFFFFF"/>
            <w:noWrap/>
            <w:vAlign w:val="bottom"/>
            <w:hideMark/>
          </w:tcPr>
          <w:p w14:paraId="7E9AB6E4"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1067430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648393FF"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Born Premature</w:t>
            </w:r>
          </w:p>
        </w:tc>
        <w:tc>
          <w:tcPr>
            <w:tcW w:w="1300" w:type="dxa"/>
            <w:tcBorders>
              <w:top w:val="nil"/>
              <w:left w:val="nil"/>
              <w:bottom w:val="nil"/>
              <w:right w:val="nil"/>
            </w:tcBorders>
            <w:shd w:val="clear" w:color="000000" w:fill="FFFFFF"/>
            <w:noWrap/>
            <w:vAlign w:val="bottom"/>
            <w:hideMark/>
          </w:tcPr>
          <w:p w14:paraId="26D194C6"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1·0032</w:t>
            </w:r>
          </w:p>
        </w:tc>
        <w:tc>
          <w:tcPr>
            <w:tcW w:w="1300" w:type="dxa"/>
            <w:tcBorders>
              <w:top w:val="nil"/>
              <w:left w:val="nil"/>
              <w:bottom w:val="nil"/>
              <w:right w:val="nil"/>
            </w:tcBorders>
            <w:shd w:val="clear" w:color="000000" w:fill="FFFFFF"/>
            <w:noWrap/>
            <w:vAlign w:val="bottom"/>
            <w:hideMark/>
          </w:tcPr>
          <w:p w14:paraId="5145426D"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0·6055</w:t>
            </w:r>
          </w:p>
        </w:tc>
      </w:tr>
      <w:tr w:rsidR="0007105D" w:rsidRPr="0007105D" w14:paraId="207B7396" w14:textId="77777777" w:rsidTr="0007105D">
        <w:trPr>
          <w:trHeight w:val="320"/>
        </w:trPr>
        <w:tc>
          <w:tcPr>
            <w:tcW w:w="1300" w:type="dxa"/>
            <w:tcBorders>
              <w:top w:val="nil"/>
              <w:left w:val="nil"/>
              <w:bottom w:val="nil"/>
              <w:right w:val="nil"/>
            </w:tcBorders>
            <w:shd w:val="clear" w:color="000000" w:fill="FFFFFF"/>
            <w:noWrap/>
            <w:vAlign w:val="bottom"/>
            <w:hideMark/>
          </w:tcPr>
          <w:p w14:paraId="78B86043"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5451E093"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64215984"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Race</w:t>
            </w:r>
          </w:p>
        </w:tc>
        <w:tc>
          <w:tcPr>
            <w:tcW w:w="1300" w:type="dxa"/>
            <w:tcBorders>
              <w:top w:val="nil"/>
              <w:left w:val="nil"/>
              <w:bottom w:val="nil"/>
              <w:right w:val="nil"/>
            </w:tcBorders>
            <w:shd w:val="clear" w:color="000000" w:fill="FFFFFF"/>
            <w:noWrap/>
            <w:vAlign w:val="bottom"/>
            <w:hideMark/>
          </w:tcPr>
          <w:p w14:paraId="6E740F4B"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16·612</w:t>
            </w:r>
          </w:p>
        </w:tc>
        <w:tc>
          <w:tcPr>
            <w:tcW w:w="1300" w:type="dxa"/>
            <w:tcBorders>
              <w:top w:val="nil"/>
              <w:left w:val="nil"/>
              <w:bottom w:val="nil"/>
              <w:right w:val="nil"/>
            </w:tcBorders>
            <w:shd w:val="clear" w:color="000000" w:fill="FFFFFF"/>
            <w:noWrap/>
            <w:vAlign w:val="bottom"/>
            <w:hideMark/>
          </w:tcPr>
          <w:p w14:paraId="757B912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0·08341</w:t>
            </w:r>
          </w:p>
        </w:tc>
      </w:tr>
      <w:tr w:rsidR="0007105D" w:rsidRPr="0007105D" w14:paraId="00F18CCA" w14:textId="77777777" w:rsidTr="0007105D">
        <w:trPr>
          <w:trHeight w:val="320"/>
        </w:trPr>
        <w:tc>
          <w:tcPr>
            <w:tcW w:w="1300" w:type="dxa"/>
            <w:tcBorders>
              <w:top w:val="nil"/>
              <w:left w:val="nil"/>
              <w:bottom w:val="nil"/>
              <w:right w:val="nil"/>
            </w:tcBorders>
            <w:shd w:val="clear" w:color="000000" w:fill="FFFFFF"/>
            <w:noWrap/>
            <w:vAlign w:val="bottom"/>
            <w:hideMark/>
          </w:tcPr>
          <w:p w14:paraId="3B0DF7D1"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21E8DADA"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7D20B36F" w14:textId="77777777" w:rsidR="0007105D" w:rsidRPr="0007105D" w:rsidRDefault="0007105D" w:rsidP="0007105D">
            <w:pP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Ethnicity*</w:t>
            </w:r>
          </w:p>
        </w:tc>
        <w:tc>
          <w:tcPr>
            <w:tcW w:w="1300" w:type="dxa"/>
            <w:tcBorders>
              <w:top w:val="nil"/>
              <w:left w:val="nil"/>
              <w:bottom w:val="nil"/>
              <w:right w:val="nil"/>
            </w:tcBorders>
            <w:shd w:val="clear" w:color="000000" w:fill="FFFFFF"/>
            <w:noWrap/>
            <w:vAlign w:val="bottom"/>
            <w:hideMark/>
          </w:tcPr>
          <w:p w14:paraId="6A90AC26"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7·6506</w:t>
            </w:r>
          </w:p>
        </w:tc>
        <w:tc>
          <w:tcPr>
            <w:tcW w:w="1300" w:type="dxa"/>
            <w:tcBorders>
              <w:top w:val="nil"/>
              <w:left w:val="nil"/>
              <w:bottom w:val="nil"/>
              <w:right w:val="nil"/>
            </w:tcBorders>
            <w:shd w:val="clear" w:color="000000" w:fill="FFFFFF"/>
            <w:noWrap/>
            <w:vAlign w:val="bottom"/>
            <w:hideMark/>
          </w:tcPr>
          <w:p w14:paraId="4B290D57"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0·02181</w:t>
            </w:r>
          </w:p>
        </w:tc>
      </w:tr>
      <w:tr w:rsidR="0007105D" w:rsidRPr="0007105D" w14:paraId="2E6CFE1F" w14:textId="77777777" w:rsidTr="0007105D">
        <w:trPr>
          <w:trHeight w:val="320"/>
        </w:trPr>
        <w:tc>
          <w:tcPr>
            <w:tcW w:w="1300" w:type="dxa"/>
            <w:tcBorders>
              <w:top w:val="nil"/>
              <w:left w:val="nil"/>
              <w:bottom w:val="nil"/>
              <w:right w:val="nil"/>
            </w:tcBorders>
            <w:shd w:val="clear" w:color="000000" w:fill="FFFFFF"/>
            <w:noWrap/>
            <w:vAlign w:val="bottom"/>
            <w:hideMark/>
          </w:tcPr>
          <w:p w14:paraId="4DB2CE1D"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5F9A193C"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35C6EAEA"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General Procedure</w:t>
            </w:r>
          </w:p>
        </w:tc>
        <w:tc>
          <w:tcPr>
            <w:tcW w:w="1300" w:type="dxa"/>
            <w:tcBorders>
              <w:top w:val="nil"/>
              <w:left w:val="nil"/>
              <w:bottom w:val="nil"/>
              <w:right w:val="nil"/>
            </w:tcBorders>
            <w:shd w:val="clear" w:color="000000" w:fill="FFFFFF"/>
            <w:noWrap/>
            <w:vAlign w:val="bottom"/>
            <w:hideMark/>
          </w:tcPr>
          <w:p w14:paraId="2B2EDDDD"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0·97266</w:t>
            </w:r>
          </w:p>
        </w:tc>
        <w:tc>
          <w:tcPr>
            <w:tcW w:w="1300" w:type="dxa"/>
            <w:tcBorders>
              <w:top w:val="nil"/>
              <w:left w:val="nil"/>
              <w:bottom w:val="nil"/>
              <w:right w:val="nil"/>
            </w:tcBorders>
            <w:shd w:val="clear" w:color="000000" w:fill="FFFFFF"/>
            <w:noWrap/>
            <w:vAlign w:val="bottom"/>
            <w:hideMark/>
          </w:tcPr>
          <w:p w14:paraId="40022C5F"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0·6149</w:t>
            </w:r>
          </w:p>
        </w:tc>
      </w:tr>
      <w:tr w:rsidR="0007105D" w:rsidRPr="0007105D" w14:paraId="20CF1D1D" w14:textId="77777777" w:rsidTr="0007105D">
        <w:trPr>
          <w:trHeight w:val="320"/>
        </w:trPr>
        <w:tc>
          <w:tcPr>
            <w:tcW w:w="1300" w:type="dxa"/>
            <w:tcBorders>
              <w:top w:val="nil"/>
              <w:left w:val="nil"/>
              <w:bottom w:val="nil"/>
              <w:right w:val="nil"/>
            </w:tcBorders>
            <w:shd w:val="clear" w:color="000000" w:fill="FFFFFF"/>
            <w:noWrap/>
            <w:vAlign w:val="bottom"/>
            <w:hideMark/>
          </w:tcPr>
          <w:p w14:paraId="265DBB49"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74E6B90E"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5256509C" w14:textId="77777777" w:rsidR="0007105D" w:rsidRPr="0007105D" w:rsidRDefault="0007105D" w:rsidP="0007105D">
            <w:pP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Ear/Nose/Throat Procedure**</w:t>
            </w:r>
          </w:p>
        </w:tc>
        <w:tc>
          <w:tcPr>
            <w:tcW w:w="1300" w:type="dxa"/>
            <w:tcBorders>
              <w:top w:val="nil"/>
              <w:left w:val="nil"/>
              <w:bottom w:val="nil"/>
              <w:right w:val="nil"/>
            </w:tcBorders>
            <w:shd w:val="clear" w:color="000000" w:fill="FFFFFF"/>
            <w:noWrap/>
            <w:vAlign w:val="bottom"/>
            <w:hideMark/>
          </w:tcPr>
          <w:p w14:paraId="545F5AB2"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11·531</w:t>
            </w:r>
          </w:p>
        </w:tc>
        <w:tc>
          <w:tcPr>
            <w:tcW w:w="1300" w:type="dxa"/>
            <w:tcBorders>
              <w:top w:val="nil"/>
              <w:left w:val="nil"/>
              <w:bottom w:val="nil"/>
              <w:right w:val="nil"/>
            </w:tcBorders>
            <w:shd w:val="clear" w:color="000000" w:fill="FFFFFF"/>
            <w:noWrap/>
            <w:vAlign w:val="bottom"/>
            <w:hideMark/>
          </w:tcPr>
          <w:p w14:paraId="69273953" w14:textId="77777777" w:rsidR="0007105D" w:rsidRPr="0007105D" w:rsidRDefault="0007105D" w:rsidP="0007105D">
            <w:pPr>
              <w:jc w:val="center"/>
              <w:rPr>
                <w:rFonts w:ascii="Times New Roman" w:eastAsia="Times New Roman" w:hAnsi="Times New Roman" w:cs="Times New Roman"/>
                <w:b/>
                <w:bCs/>
                <w:color w:val="000000"/>
                <w:kern w:val="0"/>
                <w:sz w:val="16"/>
                <w:szCs w:val="16"/>
                <w14:ligatures w14:val="none"/>
              </w:rPr>
            </w:pPr>
            <w:r w:rsidRPr="0007105D">
              <w:rPr>
                <w:rFonts w:ascii="Times New Roman" w:eastAsia="Times New Roman" w:hAnsi="Times New Roman" w:cs="Times New Roman"/>
                <w:b/>
                <w:bCs/>
                <w:color w:val="000000"/>
                <w:kern w:val="0"/>
                <w:sz w:val="16"/>
                <w:szCs w:val="16"/>
                <w14:ligatures w14:val="none"/>
              </w:rPr>
              <w:t>0·003134</w:t>
            </w:r>
          </w:p>
        </w:tc>
      </w:tr>
      <w:tr w:rsidR="0007105D" w:rsidRPr="0007105D" w14:paraId="37C6ED03" w14:textId="77777777" w:rsidTr="0007105D">
        <w:trPr>
          <w:trHeight w:val="320"/>
        </w:trPr>
        <w:tc>
          <w:tcPr>
            <w:tcW w:w="1300" w:type="dxa"/>
            <w:tcBorders>
              <w:top w:val="nil"/>
              <w:left w:val="nil"/>
              <w:bottom w:val="nil"/>
              <w:right w:val="nil"/>
            </w:tcBorders>
            <w:shd w:val="clear" w:color="000000" w:fill="FFFFFF"/>
            <w:noWrap/>
            <w:vAlign w:val="bottom"/>
            <w:hideMark/>
          </w:tcPr>
          <w:p w14:paraId="449CB3F5"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4AB0905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729E9812"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Urologic Procedure</w:t>
            </w:r>
          </w:p>
        </w:tc>
        <w:tc>
          <w:tcPr>
            <w:tcW w:w="1300" w:type="dxa"/>
            <w:tcBorders>
              <w:top w:val="nil"/>
              <w:left w:val="nil"/>
              <w:bottom w:val="nil"/>
              <w:right w:val="nil"/>
            </w:tcBorders>
            <w:shd w:val="clear" w:color="000000" w:fill="FFFFFF"/>
            <w:noWrap/>
            <w:vAlign w:val="bottom"/>
            <w:hideMark/>
          </w:tcPr>
          <w:p w14:paraId="493CE067"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1·286</w:t>
            </w:r>
          </w:p>
        </w:tc>
        <w:tc>
          <w:tcPr>
            <w:tcW w:w="1300" w:type="dxa"/>
            <w:tcBorders>
              <w:top w:val="nil"/>
              <w:left w:val="nil"/>
              <w:bottom w:val="nil"/>
              <w:right w:val="nil"/>
            </w:tcBorders>
            <w:shd w:val="clear" w:color="000000" w:fill="FFFFFF"/>
            <w:noWrap/>
            <w:vAlign w:val="bottom"/>
            <w:hideMark/>
          </w:tcPr>
          <w:p w14:paraId="3F799E9E"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0·5257</w:t>
            </w:r>
          </w:p>
        </w:tc>
      </w:tr>
      <w:tr w:rsidR="0007105D" w:rsidRPr="0007105D" w14:paraId="2A7482BE" w14:textId="77777777" w:rsidTr="0007105D">
        <w:trPr>
          <w:trHeight w:val="320"/>
        </w:trPr>
        <w:tc>
          <w:tcPr>
            <w:tcW w:w="1300" w:type="dxa"/>
            <w:tcBorders>
              <w:top w:val="nil"/>
              <w:left w:val="nil"/>
              <w:bottom w:val="nil"/>
              <w:right w:val="nil"/>
            </w:tcBorders>
            <w:shd w:val="clear" w:color="000000" w:fill="FFFFFF"/>
            <w:noWrap/>
            <w:vAlign w:val="bottom"/>
            <w:hideMark/>
          </w:tcPr>
          <w:p w14:paraId="657F6F38"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64DA9D18"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31C9952F"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Orthopedic Procedure</w:t>
            </w:r>
          </w:p>
        </w:tc>
        <w:tc>
          <w:tcPr>
            <w:tcW w:w="1300" w:type="dxa"/>
            <w:tcBorders>
              <w:top w:val="nil"/>
              <w:left w:val="nil"/>
              <w:bottom w:val="nil"/>
              <w:right w:val="nil"/>
            </w:tcBorders>
            <w:shd w:val="clear" w:color="000000" w:fill="FFFFFF"/>
            <w:noWrap/>
            <w:vAlign w:val="bottom"/>
            <w:hideMark/>
          </w:tcPr>
          <w:p w14:paraId="1D6D0265"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1·0632</w:t>
            </w:r>
          </w:p>
        </w:tc>
        <w:tc>
          <w:tcPr>
            <w:tcW w:w="1300" w:type="dxa"/>
            <w:tcBorders>
              <w:top w:val="nil"/>
              <w:left w:val="nil"/>
              <w:bottom w:val="nil"/>
              <w:right w:val="nil"/>
            </w:tcBorders>
            <w:shd w:val="clear" w:color="000000" w:fill="FFFFFF"/>
            <w:noWrap/>
            <w:vAlign w:val="bottom"/>
            <w:hideMark/>
          </w:tcPr>
          <w:p w14:paraId="7A0199C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0·5877</w:t>
            </w:r>
          </w:p>
        </w:tc>
      </w:tr>
      <w:tr w:rsidR="0007105D" w:rsidRPr="0007105D" w14:paraId="56F7ABCB" w14:textId="77777777" w:rsidTr="0007105D">
        <w:trPr>
          <w:trHeight w:val="320"/>
        </w:trPr>
        <w:tc>
          <w:tcPr>
            <w:tcW w:w="1300" w:type="dxa"/>
            <w:tcBorders>
              <w:top w:val="nil"/>
              <w:left w:val="nil"/>
              <w:bottom w:val="nil"/>
              <w:right w:val="nil"/>
            </w:tcBorders>
            <w:shd w:val="clear" w:color="000000" w:fill="FFFFFF"/>
            <w:noWrap/>
            <w:vAlign w:val="bottom"/>
            <w:hideMark/>
          </w:tcPr>
          <w:p w14:paraId="52C86FC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6E757E22"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2C74D1D1"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NeuroProcedure</w:t>
            </w:r>
          </w:p>
        </w:tc>
        <w:tc>
          <w:tcPr>
            <w:tcW w:w="1300" w:type="dxa"/>
            <w:tcBorders>
              <w:top w:val="nil"/>
              <w:left w:val="nil"/>
              <w:bottom w:val="nil"/>
              <w:right w:val="nil"/>
            </w:tcBorders>
            <w:shd w:val="clear" w:color="000000" w:fill="FFFFFF"/>
            <w:noWrap/>
            <w:vAlign w:val="bottom"/>
            <w:hideMark/>
          </w:tcPr>
          <w:p w14:paraId="18A21552"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1·2265</w:t>
            </w:r>
          </w:p>
        </w:tc>
        <w:tc>
          <w:tcPr>
            <w:tcW w:w="1300" w:type="dxa"/>
            <w:tcBorders>
              <w:top w:val="nil"/>
              <w:left w:val="nil"/>
              <w:bottom w:val="nil"/>
              <w:right w:val="nil"/>
            </w:tcBorders>
            <w:shd w:val="clear" w:color="000000" w:fill="FFFFFF"/>
            <w:noWrap/>
            <w:vAlign w:val="bottom"/>
            <w:hideMark/>
          </w:tcPr>
          <w:p w14:paraId="1D18AED4"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0·5416</w:t>
            </w:r>
          </w:p>
        </w:tc>
      </w:tr>
      <w:tr w:rsidR="0007105D" w:rsidRPr="0007105D" w14:paraId="2BA0BD32" w14:textId="77777777" w:rsidTr="0007105D">
        <w:trPr>
          <w:trHeight w:val="320"/>
        </w:trPr>
        <w:tc>
          <w:tcPr>
            <w:tcW w:w="1300" w:type="dxa"/>
            <w:tcBorders>
              <w:top w:val="nil"/>
              <w:left w:val="nil"/>
              <w:bottom w:val="nil"/>
              <w:right w:val="nil"/>
            </w:tcBorders>
            <w:shd w:val="clear" w:color="000000" w:fill="FFFFFF"/>
            <w:noWrap/>
            <w:vAlign w:val="bottom"/>
            <w:hideMark/>
          </w:tcPr>
          <w:p w14:paraId="76866E19"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1E3AAFBE"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4C74CCD6"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Dental Procedure</w:t>
            </w:r>
          </w:p>
        </w:tc>
        <w:tc>
          <w:tcPr>
            <w:tcW w:w="1300" w:type="dxa"/>
            <w:tcBorders>
              <w:top w:val="nil"/>
              <w:left w:val="nil"/>
              <w:bottom w:val="nil"/>
              <w:right w:val="nil"/>
            </w:tcBorders>
            <w:shd w:val="clear" w:color="000000" w:fill="FFFFFF"/>
            <w:noWrap/>
            <w:vAlign w:val="bottom"/>
            <w:hideMark/>
          </w:tcPr>
          <w:p w14:paraId="37E30C27"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5·1307</w:t>
            </w:r>
          </w:p>
        </w:tc>
        <w:tc>
          <w:tcPr>
            <w:tcW w:w="1300" w:type="dxa"/>
            <w:tcBorders>
              <w:top w:val="nil"/>
              <w:left w:val="nil"/>
              <w:bottom w:val="nil"/>
              <w:right w:val="nil"/>
            </w:tcBorders>
            <w:shd w:val="clear" w:color="000000" w:fill="FFFFFF"/>
            <w:noWrap/>
            <w:vAlign w:val="bottom"/>
            <w:hideMark/>
          </w:tcPr>
          <w:p w14:paraId="1C5608E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0·07689</w:t>
            </w:r>
          </w:p>
        </w:tc>
      </w:tr>
      <w:tr w:rsidR="0007105D" w:rsidRPr="0007105D" w14:paraId="1E2802CD" w14:textId="77777777" w:rsidTr="0007105D">
        <w:trPr>
          <w:trHeight w:val="320"/>
        </w:trPr>
        <w:tc>
          <w:tcPr>
            <w:tcW w:w="1300" w:type="dxa"/>
            <w:tcBorders>
              <w:top w:val="nil"/>
              <w:left w:val="nil"/>
              <w:bottom w:val="nil"/>
              <w:right w:val="nil"/>
            </w:tcBorders>
            <w:shd w:val="clear" w:color="000000" w:fill="FFFFFF"/>
            <w:noWrap/>
            <w:vAlign w:val="bottom"/>
            <w:hideMark/>
          </w:tcPr>
          <w:p w14:paraId="5086E5E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622DC3D9"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10BF573E"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Pulmonary Procedure</w:t>
            </w:r>
          </w:p>
        </w:tc>
        <w:tc>
          <w:tcPr>
            <w:tcW w:w="1300" w:type="dxa"/>
            <w:tcBorders>
              <w:top w:val="nil"/>
              <w:left w:val="nil"/>
              <w:bottom w:val="nil"/>
              <w:right w:val="nil"/>
            </w:tcBorders>
            <w:shd w:val="clear" w:color="000000" w:fill="FFFFFF"/>
            <w:noWrap/>
            <w:vAlign w:val="bottom"/>
            <w:hideMark/>
          </w:tcPr>
          <w:p w14:paraId="17829F39"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NA</w:t>
            </w:r>
          </w:p>
        </w:tc>
        <w:tc>
          <w:tcPr>
            <w:tcW w:w="1300" w:type="dxa"/>
            <w:tcBorders>
              <w:top w:val="nil"/>
              <w:left w:val="nil"/>
              <w:bottom w:val="nil"/>
              <w:right w:val="nil"/>
            </w:tcBorders>
            <w:shd w:val="clear" w:color="000000" w:fill="FFFFFF"/>
            <w:noWrap/>
            <w:vAlign w:val="bottom"/>
            <w:hideMark/>
          </w:tcPr>
          <w:p w14:paraId="0922FBF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NA</w:t>
            </w:r>
          </w:p>
        </w:tc>
      </w:tr>
      <w:tr w:rsidR="0007105D" w:rsidRPr="0007105D" w14:paraId="41FFA624" w14:textId="77777777" w:rsidTr="0007105D">
        <w:trPr>
          <w:trHeight w:val="320"/>
        </w:trPr>
        <w:tc>
          <w:tcPr>
            <w:tcW w:w="1300" w:type="dxa"/>
            <w:tcBorders>
              <w:top w:val="nil"/>
              <w:left w:val="nil"/>
              <w:bottom w:val="nil"/>
              <w:right w:val="nil"/>
            </w:tcBorders>
            <w:shd w:val="clear" w:color="000000" w:fill="FFFFFF"/>
            <w:noWrap/>
            <w:vAlign w:val="bottom"/>
            <w:hideMark/>
          </w:tcPr>
          <w:p w14:paraId="0000396F"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23A80B54"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00C74B3F"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Gastrointestinal Endoscopy</w:t>
            </w:r>
          </w:p>
        </w:tc>
        <w:tc>
          <w:tcPr>
            <w:tcW w:w="1300" w:type="dxa"/>
            <w:tcBorders>
              <w:top w:val="nil"/>
              <w:left w:val="nil"/>
              <w:bottom w:val="nil"/>
              <w:right w:val="nil"/>
            </w:tcBorders>
            <w:shd w:val="clear" w:color="000000" w:fill="FFFFFF"/>
            <w:noWrap/>
            <w:vAlign w:val="bottom"/>
            <w:hideMark/>
          </w:tcPr>
          <w:p w14:paraId="789E53D9"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NA</w:t>
            </w:r>
          </w:p>
        </w:tc>
        <w:tc>
          <w:tcPr>
            <w:tcW w:w="1300" w:type="dxa"/>
            <w:tcBorders>
              <w:top w:val="nil"/>
              <w:left w:val="nil"/>
              <w:bottom w:val="nil"/>
              <w:right w:val="nil"/>
            </w:tcBorders>
            <w:shd w:val="clear" w:color="000000" w:fill="FFFFFF"/>
            <w:noWrap/>
            <w:vAlign w:val="bottom"/>
            <w:hideMark/>
          </w:tcPr>
          <w:p w14:paraId="6D03B33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NA</w:t>
            </w:r>
          </w:p>
        </w:tc>
      </w:tr>
      <w:tr w:rsidR="0007105D" w:rsidRPr="0007105D" w14:paraId="56AB849C" w14:textId="77777777" w:rsidTr="0007105D">
        <w:trPr>
          <w:trHeight w:val="320"/>
        </w:trPr>
        <w:tc>
          <w:tcPr>
            <w:tcW w:w="1300" w:type="dxa"/>
            <w:tcBorders>
              <w:top w:val="nil"/>
              <w:left w:val="nil"/>
              <w:bottom w:val="nil"/>
              <w:right w:val="nil"/>
            </w:tcBorders>
            <w:shd w:val="clear" w:color="000000" w:fill="FFFFFF"/>
            <w:noWrap/>
            <w:vAlign w:val="bottom"/>
            <w:hideMark/>
          </w:tcPr>
          <w:p w14:paraId="0795867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0E54B02B"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61F71DC9"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Plastics Procedure</w:t>
            </w:r>
          </w:p>
        </w:tc>
        <w:tc>
          <w:tcPr>
            <w:tcW w:w="1300" w:type="dxa"/>
            <w:tcBorders>
              <w:top w:val="nil"/>
              <w:left w:val="nil"/>
              <w:bottom w:val="nil"/>
              <w:right w:val="nil"/>
            </w:tcBorders>
            <w:shd w:val="clear" w:color="000000" w:fill="FFFFFF"/>
            <w:noWrap/>
            <w:vAlign w:val="bottom"/>
            <w:hideMark/>
          </w:tcPr>
          <w:p w14:paraId="603EA2C0"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0·098314</w:t>
            </w:r>
          </w:p>
        </w:tc>
        <w:tc>
          <w:tcPr>
            <w:tcW w:w="1300" w:type="dxa"/>
            <w:tcBorders>
              <w:top w:val="nil"/>
              <w:left w:val="nil"/>
              <w:bottom w:val="nil"/>
              <w:right w:val="nil"/>
            </w:tcBorders>
            <w:shd w:val="clear" w:color="000000" w:fill="FFFFFF"/>
            <w:noWrap/>
            <w:vAlign w:val="bottom"/>
            <w:hideMark/>
          </w:tcPr>
          <w:p w14:paraId="5DF68DD1"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0·952</w:t>
            </w:r>
          </w:p>
        </w:tc>
      </w:tr>
      <w:tr w:rsidR="0007105D" w:rsidRPr="0007105D" w14:paraId="456F5D2E" w14:textId="77777777" w:rsidTr="0007105D">
        <w:trPr>
          <w:trHeight w:val="320"/>
        </w:trPr>
        <w:tc>
          <w:tcPr>
            <w:tcW w:w="1300" w:type="dxa"/>
            <w:tcBorders>
              <w:top w:val="nil"/>
              <w:left w:val="nil"/>
              <w:bottom w:val="nil"/>
              <w:right w:val="nil"/>
            </w:tcBorders>
            <w:shd w:val="clear" w:color="000000" w:fill="FFFFFF"/>
            <w:noWrap/>
            <w:vAlign w:val="bottom"/>
            <w:hideMark/>
          </w:tcPr>
          <w:p w14:paraId="0D0B2DE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RTA DMM</w:t>
            </w:r>
          </w:p>
        </w:tc>
        <w:tc>
          <w:tcPr>
            <w:tcW w:w="1040" w:type="dxa"/>
            <w:tcBorders>
              <w:top w:val="nil"/>
              <w:left w:val="nil"/>
              <w:bottom w:val="nil"/>
              <w:right w:val="nil"/>
            </w:tcBorders>
            <w:shd w:val="clear" w:color="000000" w:fill="FFFFFF"/>
            <w:noWrap/>
            <w:vAlign w:val="bottom"/>
            <w:hideMark/>
          </w:tcPr>
          <w:p w14:paraId="00ED2A4D"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chisq</w:t>
            </w:r>
          </w:p>
        </w:tc>
        <w:tc>
          <w:tcPr>
            <w:tcW w:w="2520" w:type="dxa"/>
            <w:tcBorders>
              <w:top w:val="nil"/>
              <w:left w:val="nil"/>
              <w:bottom w:val="nil"/>
              <w:right w:val="nil"/>
            </w:tcBorders>
            <w:shd w:val="clear" w:color="000000" w:fill="FFFFFF"/>
            <w:noWrap/>
            <w:vAlign w:val="bottom"/>
            <w:hideMark/>
          </w:tcPr>
          <w:p w14:paraId="257C799B" w14:textId="77777777" w:rsidR="0007105D" w:rsidRPr="0007105D" w:rsidRDefault="0007105D" w:rsidP="0007105D">
            <w:pP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Oral and Maxillofacial Procedure</w:t>
            </w:r>
          </w:p>
        </w:tc>
        <w:tc>
          <w:tcPr>
            <w:tcW w:w="1300" w:type="dxa"/>
            <w:tcBorders>
              <w:top w:val="nil"/>
              <w:left w:val="nil"/>
              <w:bottom w:val="nil"/>
              <w:right w:val="nil"/>
            </w:tcBorders>
            <w:shd w:val="clear" w:color="000000" w:fill="FFFFFF"/>
            <w:noWrap/>
            <w:vAlign w:val="bottom"/>
            <w:hideMark/>
          </w:tcPr>
          <w:p w14:paraId="3351FA8A"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0·76313</w:t>
            </w:r>
          </w:p>
        </w:tc>
        <w:tc>
          <w:tcPr>
            <w:tcW w:w="1300" w:type="dxa"/>
            <w:tcBorders>
              <w:top w:val="nil"/>
              <w:left w:val="nil"/>
              <w:bottom w:val="nil"/>
              <w:right w:val="nil"/>
            </w:tcBorders>
            <w:shd w:val="clear" w:color="000000" w:fill="FFFFFF"/>
            <w:noWrap/>
            <w:vAlign w:val="bottom"/>
            <w:hideMark/>
          </w:tcPr>
          <w:p w14:paraId="6B054D32" w14:textId="77777777" w:rsidR="0007105D" w:rsidRPr="0007105D" w:rsidRDefault="0007105D" w:rsidP="0007105D">
            <w:pPr>
              <w:jc w:val="center"/>
              <w:rPr>
                <w:rFonts w:ascii="Times New Roman" w:eastAsia="Times New Roman" w:hAnsi="Times New Roman" w:cs="Times New Roman"/>
                <w:color w:val="000000"/>
                <w:kern w:val="0"/>
                <w:sz w:val="16"/>
                <w:szCs w:val="16"/>
                <w14:ligatures w14:val="none"/>
              </w:rPr>
            </w:pPr>
            <w:r w:rsidRPr="0007105D">
              <w:rPr>
                <w:rFonts w:ascii="Times New Roman" w:eastAsia="Times New Roman" w:hAnsi="Times New Roman" w:cs="Times New Roman"/>
                <w:color w:val="000000"/>
                <w:kern w:val="0"/>
                <w:sz w:val="16"/>
                <w:szCs w:val="16"/>
                <w14:ligatures w14:val="none"/>
              </w:rPr>
              <w:t>0·6828</w:t>
            </w:r>
          </w:p>
        </w:tc>
      </w:tr>
    </w:tbl>
    <w:p w14:paraId="310B05F7" w14:textId="77777777" w:rsidR="00AC42FA" w:rsidRDefault="00AC42FA" w:rsidP="00E34441">
      <w:pPr>
        <w:rPr>
          <w:rFonts w:ascii="Times New Roman" w:hAnsi="Times New Roman" w:cs="Times New Roman"/>
          <w:color w:val="000000" w:themeColor="text1"/>
          <w:sz w:val="20"/>
          <w:szCs w:val="20"/>
        </w:rPr>
      </w:pPr>
    </w:p>
    <w:p w14:paraId="076F9F0A" w14:textId="63881230" w:rsidR="00531B94" w:rsidRPr="00924DCD" w:rsidRDefault="002C4496" w:rsidP="00531B94">
      <w:pPr>
        <w:rPr>
          <w:rFonts w:ascii="Times New Roman" w:hAnsi="Times New Roman" w:cs="Times New Roman"/>
          <w:b/>
          <w:bCs/>
        </w:rPr>
      </w:pPr>
      <w:r w:rsidRPr="00924DCD">
        <w:rPr>
          <w:rFonts w:ascii="Times New Roman" w:hAnsi="Times New Roman" w:cs="Times New Roman"/>
          <w:b/>
          <w:bCs/>
        </w:rPr>
        <w:t>References</w:t>
      </w:r>
      <w:r w:rsidR="00531B94">
        <w:rPr>
          <w:b/>
          <w:bCs/>
        </w:rPr>
        <w:fldChar w:fldCharType="begin"/>
      </w:r>
      <w:r w:rsidR="00531B94" w:rsidRPr="00924DCD">
        <w:rPr>
          <w:b/>
          <w:bCs/>
        </w:rPr>
        <w:instrText xml:space="preserve"> ADDIN ZOTERO_BIBL {"uncited":[],"omitted":[],"custom":[]} CSL_BIBLIOGRAPHY </w:instrText>
      </w:r>
      <w:r w:rsidR="00531B94">
        <w:rPr>
          <w:b/>
          <w:bCs/>
        </w:rPr>
        <w:fldChar w:fldCharType="separate"/>
      </w:r>
    </w:p>
    <w:p w14:paraId="0D50B40D" w14:textId="77777777" w:rsidR="00531B94" w:rsidRPr="00531B94" w:rsidRDefault="00531B94" w:rsidP="00531B94">
      <w:pPr>
        <w:ind w:left="270" w:hanging="270"/>
        <w:rPr>
          <w:rFonts w:ascii="Times New Roman" w:hAnsi="Times New Roman" w:cs="Times New Roman"/>
          <w:sz w:val="20"/>
          <w:szCs w:val="20"/>
        </w:rPr>
      </w:pPr>
      <w:r>
        <w:rPr>
          <w:rFonts w:ascii="Times New Roman" w:hAnsi="Times New Roman" w:cs="Times New Roman"/>
          <w:sz w:val="20"/>
          <w:szCs w:val="20"/>
        </w:rPr>
        <w:fldChar w:fldCharType="end"/>
      </w:r>
      <w:r w:rsidRPr="00531B94">
        <w:rPr>
          <w:rFonts w:ascii="Times New Roman" w:hAnsi="Times New Roman" w:cs="Times New Roman"/>
          <w:sz w:val="20"/>
          <w:szCs w:val="20"/>
        </w:rPr>
        <w:t>1.</w:t>
      </w:r>
      <w:r w:rsidRPr="00531B94">
        <w:rPr>
          <w:rFonts w:ascii="Times New Roman" w:hAnsi="Times New Roman" w:cs="Times New Roman"/>
          <w:sz w:val="20"/>
          <w:szCs w:val="20"/>
        </w:rPr>
        <w:tab/>
        <w:t xml:space="preserve">Yu G, Fadrosh D, Goedert JJ, Ravel J, Goldstein AM. Nested PCR Biases in Interpreting Microbial Community Structure in 16S rRNA Gene Sequence Datasets. PLoS One. 2015;10(7):e0132253. </w:t>
      </w:r>
    </w:p>
    <w:p w14:paraId="6C180267" w14:textId="77777777" w:rsidR="00531B94" w:rsidRPr="00531B94" w:rsidRDefault="00531B94" w:rsidP="00531B94">
      <w:pPr>
        <w:ind w:left="270" w:hanging="270"/>
        <w:rPr>
          <w:rFonts w:ascii="Times New Roman" w:hAnsi="Times New Roman" w:cs="Times New Roman"/>
          <w:sz w:val="20"/>
          <w:szCs w:val="20"/>
        </w:rPr>
      </w:pPr>
      <w:r w:rsidRPr="00531B94">
        <w:rPr>
          <w:rFonts w:ascii="Times New Roman" w:hAnsi="Times New Roman" w:cs="Times New Roman"/>
          <w:sz w:val="20"/>
          <w:szCs w:val="20"/>
        </w:rPr>
        <w:t>2.</w:t>
      </w:r>
      <w:r w:rsidRPr="00531B94">
        <w:rPr>
          <w:rFonts w:ascii="Times New Roman" w:hAnsi="Times New Roman" w:cs="Times New Roman"/>
          <w:sz w:val="20"/>
          <w:szCs w:val="20"/>
        </w:rPr>
        <w:tab/>
        <w:t xml:space="preserve">de Goffau MC, Lager S, Salter SJ, Wagner J, Kronbichler A, Charnock-Jones DS, et al. Recognizing the reagent microbiome. Nat Microbiol. 2018 Aug;3(8):851–3. </w:t>
      </w:r>
    </w:p>
    <w:p w14:paraId="702125A5" w14:textId="77777777" w:rsidR="00531B94" w:rsidRPr="00531B94" w:rsidRDefault="00531B94" w:rsidP="00531B94">
      <w:pPr>
        <w:ind w:left="270" w:hanging="270"/>
        <w:rPr>
          <w:rFonts w:ascii="Times New Roman" w:hAnsi="Times New Roman" w:cs="Times New Roman"/>
          <w:sz w:val="20"/>
          <w:szCs w:val="20"/>
        </w:rPr>
      </w:pPr>
      <w:r w:rsidRPr="00531B94">
        <w:rPr>
          <w:rFonts w:ascii="Times New Roman" w:hAnsi="Times New Roman" w:cs="Times New Roman"/>
          <w:sz w:val="20"/>
          <w:szCs w:val="20"/>
        </w:rPr>
        <w:t>3.</w:t>
      </w:r>
      <w:r w:rsidRPr="00531B94">
        <w:rPr>
          <w:rFonts w:ascii="Times New Roman" w:hAnsi="Times New Roman" w:cs="Times New Roman"/>
          <w:sz w:val="20"/>
          <w:szCs w:val="20"/>
        </w:rPr>
        <w:tab/>
        <w:t xml:space="preserve">Karstens L, Asquith M, Davin S, Fair D, Gregory WT, Wolfe AJ, et al. Controlling for Contaminants in Low-Biomass 16S rRNA Gene Sequencing Experiments. mSystems. 2019 Jun 4;4(4):e00290-19. </w:t>
      </w:r>
    </w:p>
    <w:p w14:paraId="42AE3170" w14:textId="77777777" w:rsidR="00531B94" w:rsidRPr="00531B94" w:rsidRDefault="00531B94" w:rsidP="00531B94">
      <w:pPr>
        <w:ind w:left="270" w:hanging="270"/>
        <w:rPr>
          <w:rFonts w:ascii="Times New Roman" w:hAnsi="Times New Roman" w:cs="Times New Roman"/>
          <w:sz w:val="20"/>
          <w:szCs w:val="20"/>
        </w:rPr>
      </w:pPr>
      <w:r w:rsidRPr="00531B94">
        <w:rPr>
          <w:rFonts w:ascii="Times New Roman" w:hAnsi="Times New Roman" w:cs="Times New Roman"/>
          <w:sz w:val="20"/>
          <w:szCs w:val="20"/>
        </w:rPr>
        <w:t>4.</w:t>
      </w:r>
      <w:r w:rsidRPr="00531B94">
        <w:rPr>
          <w:rFonts w:ascii="Times New Roman" w:hAnsi="Times New Roman" w:cs="Times New Roman"/>
          <w:sz w:val="20"/>
          <w:szCs w:val="20"/>
        </w:rPr>
        <w:tab/>
        <w:t xml:space="preserve">Davis NM, Proctor DM, Holmes SP, Relman DA, Callahan BJ. Simple statistical identification and removal of contaminant sequences in marker-gene and metagenomics data. Microbiome. 2018 Dec 17;6(1):226. </w:t>
      </w:r>
    </w:p>
    <w:p w14:paraId="2DDB0BA7" w14:textId="2FAB7153" w:rsidR="002C4496" w:rsidRPr="00E34441" w:rsidRDefault="002C4496" w:rsidP="00531B94">
      <w:pPr>
        <w:rPr>
          <w:rFonts w:ascii="Times New Roman" w:hAnsi="Times New Roman" w:cs="Times New Roman"/>
          <w:sz w:val="20"/>
          <w:szCs w:val="20"/>
        </w:rPr>
      </w:pPr>
    </w:p>
    <w:sectPr w:rsidR="002C4496" w:rsidRPr="00E34441" w:rsidSect="003953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441"/>
    <w:rsid w:val="0007105D"/>
    <w:rsid w:val="00187D67"/>
    <w:rsid w:val="002B0C54"/>
    <w:rsid w:val="002C4496"/>
    <w:rsid w:val="00327C56"/>
    <w:rsid w:val="00395334"/>
    <w:rsid w:val="00430328"/>
    <w:rsid w:val="00456B72"/>
    <w:rsid w:val="005137EE"/>
    <w:rsid w:val="00531B94"/>
    <w:rsid w:val="008E7F7F"/>
    <w:rsid w:val="00924DCD"/>
    <w:rsid w:val="00A24EE7"/>
    <w:rsid w:val="00A87C6E"/>
    <w:rsid w:val="00AC42FA"/>
    <w:rsid w:val="00C73B8B"/>
    <w:rsid w:val="00D6674B"/>
    <w:rsid w:val="00E34441"/>
    <w:rsid w:val="00E84B55"/>
    <w:rsid w:val="00F96430"/>
    <w:rsid w:val="00FD2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DAA7B"/>
  <w15:chartTrackingRefBased/>
  <w15:docId w15:val="{F41178F1-D8BF-C241-A186-7105FE249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2C4496"/>
    <w:pPr>
      <w:tabs>
        <w:tab w:val="left" w:pos="260"/>
      </w:tabs>
      <w:spacing w:after="240"/>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545615">
      <w:bodyDiv w:val="1"/>
      <w:marLeft w:val="0"/>
      <w:marRight w:val="0"/>
      <w:marTop w:val="0"/>
      <w:marBottom w:val="0"/>
      <w:divBdr>
        <w:top w:val="none" w:sz="0" w:space="0" w:color="auto"/>
        <w:left w:val="none" w:sz="0" w:space="0" w:color="auto"/>
        <w:bottom w:val="none" w:sz="0" w:space="0" w:color="auto"/>
        <w:right w:val="none" w:sz="0" w:space="0" w:color="auto"/>
      </w:divBdr>
    </w:div>
    <w:div w:id="1178882713">
      <w:bodyDiv w:val="1"/>
      <w:marLeft w:val="0"/>
      <w:marRight w:val="0"/>
      <w:marTop w:val="0"/>
      <w:marBottom w:val="0"/>
      <w:divBdr>
        <w:top w:val="none" w:sz="0" w:space="0" w:color="auto"/>
        <w:left w:val="none" w:sz="0" w:space="0" w:color="auto"/>
        <w:bottom w:val="none" w:sz="0" w:space="0" w:color="auto"/>
        <w:right w:val="none" w:sz="0" w:space="0" w:color="auto"/>
      </w:divBdr>
    </w:div>
    <w:div w:id="1787037852">
      <w:bodyDiv w:val="1"/>
      <w:marLeft w:val="0"/>
      <w:marRight w:val="0"/>
      <w:marTop w:val="0"/>
      <w:marBottom w:val="0"/>
      <w:divBdr>
        <w:top w:val="none" w:sz="0" w:space="0" w:color="auto"/>
        <w:left w:val="none" w:sz="0" w:space="0" w:color="auto"/>
        <w:bottom w:val="none" w:sz="0" w:space="0" w:color="auto"/>
        <w:right w:val="none" w:sz="0" w:space="0" w:color="auto"/>
      </w:divBdr>
    </w:div>
    <w:div w:id="2011056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emf"/><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1682</Words>
  <Characters>9589</Characters>
  <Application>Microsoft Office Word</Application>
  <DocSecurity>0</DocSecurity>
  <Lines>79</Lines>
  <Paragraphs>22</Paragraphs>
  <ScaleCrop>false</ScaleCrop>
  <Company/>
  <LinksUpToDate>false</LinksUpToDate>
  <CharactersWithSpaces>11249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Ariel Hernandez-Leyva</dc:creator>
  <cp:keywords/>
  <dc:description/>
  <cp:lastModifiedBy>Ariel Hernandez-Leyva</cp:lastModifiedBy>
  <cp:revision>10</cp:revision>
  <dcterms:created xsi:type="dcterms:W3CDTF">2023-08-29T18:56:00Z</dcterms:created>
  <dcterms:modified xsi:type="dcterms:W3CDTF">2023-08-29T21:22:00Z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zotero-version="6.0.26"&gt;&lt;session id="M7BpPsDl"/&gt;&lt;style id="http://www.zotero.org/styles/vancouver" locale="en-US" hasBibliography="1" bibliographyStyleHasBeenSet="1"/&gt;&lt;prefs&gt;&lt;pref name="fieldType" value="Field"/&gt;&lt;/prefs&gt;&lt;/data&gt;</vt:lpwstr>
  </property>
</Properties>
</file>