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0"/>
        <w:gridCol w:w="1267"/>
        <w:gridCol w:w="1227"/>
        <w:gridCol w:w="3467"/>
        <w:gridCol w:w="5028"/>
        <w:gridCol w:w="5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20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bookmarkStart w:id="1" w:name="_GoBack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-378460</wp:posOffset>
                      </wp:positionV>
                      <wp:extent cx="8407400" cy="268605"/>
                      <wp:effectExtent l="0" t="0" r="0" b="44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91565" y="836295"/>
                                <a:ext cx="8407400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Supplementary Table 1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Characteristics of VUS in CNV detection of abortion samples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(Deletion or Duplication size &gt;500kbp)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95pt;margin-top:-29.8pt;height:21.15pt;width:662pt;z-index:251659264;mso-width-relative:page;mso-height-relative:page;" fillcolor="#FFFFFF [3201]" filled="t" stroked="f" coordsize="21600,21600" o:gfxdata="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etRR/W&#10;AAAACwEAAA8AAAAAAAAAAQAgAAAAIgAAAGRycy9kb3ducmV2LnhtbFBLAQIUABQAAAAIAIdO4kBA&#10;JBsGWwIAAJoEAAAOAAAAAAAAAAEAIAAAACU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Supplementary Table 1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Characteristics of VUS in CNV detection of abortion samples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(Deletion or Duplication size &gt;500kbp)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Case</w:t>
            </w:r>
          </w:p>
        </w:tc>
        <w:tc>
          <w:tcPr>
            <w:tcW w:w="1400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Chromosome</w:t>
            </w:r>
          </w:p>
        </w:tc>
        <w:tc>
          <w:tcPr>
            <w:tcW w:w="1267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Dup/Del</w:t>
            </w:r>
          </w:p>
        </w:tc>
        <w:tc>
          <w:tcPr>
            <w:tcW w:w="1227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FCECE" w:themeFill="background2" w:themeFillShade="E5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Size (kbp)</w:t>
            </w:r>
          </w:p>
        </w:tc>
        <w:tc>
          <w:tcPr>
            <w:tcW w:w="3467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FCECE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Location</w:t>
            </w:r>
          </w:p>
        </w:tc>
        <w:tc>
          <w:tcPr>
            <w:tcW w:w="5028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FCECE" w:themeFill="background2" w:themeFillShade="E5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 or accompanied by a pathogenic mutation</w:t>
            </w:r>
          </w:p>
        </w:tc>
        <w:tc>
          <w:tcPr>
            <w:tcW w:w="5913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FCECE" w:themeFill="background2" w:themeFillShade="E5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Morbid Genes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Del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7600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1p36.33(</w:t>
            </w:r>
            <w:bookmarkStart w:id="0" w:name="OLE_LINK3"/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820001-8420000</w:t>
            </w:r>
            <w:bookmarkEnd w:id="0"/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ISG15,AGRN,DVL1,VWA1,TNFRSF4,B3GALT6,ATAD3A,GNB1,GABRD,SKI,PEX10,PANK4,PRDM16,TP73,SMIM1,CEP104,NPHP4,CHD5,ESPN,PLEKHG5,CAMTA1,PER3,PARK7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Del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900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15q15.1(40980001-41880000)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CHP1,NDUFAF1,MAPKBP1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1000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3p21.31(46060001-47060000)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CCR2,CCR5,TDGF1,TMIE,MYL3,PTH1R,NBEAL2,SETD2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1860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15q22.2(59560001-60380000)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BNIP2,FOXB1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trike/>
                <w:dstrike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trike/>
                <w:dstrike w:val="0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trike/>
                <w:dstrike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trike/>
                <w:dstrike w:val="0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trike/>
                <w:dstrike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trike/>
                <w:dstrike w:val="0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trike/>
                <w:dstrike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trike/>
                <w:dstrike w:val="0"/>
                <w:color w:val="000000"/>
                <w:vertAlign w:val="baseline"/>
                <w:lang w:val="en-US" w:eastAsia="zh-CN"/>
              </w:rPr>
              <w:t>780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trike/>
                <w:dstrike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trike/>
                <w:dstrike w:val="0"/>
                <w:color w:val="000000"/>
                <w:vertAlign w:val="baseline"/>
                <w:lang w:val="en-US" w:eastAsia="zh-CN"/>
              </w:rPr>
              <w:t>15q11.2(22740001-23520000)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trike/>
                <w:dstrike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trike/>
                <w:dstrike w:val="0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trike/>
                <w:dstrike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trike/>
                <w:dstrike w:val="0"/>
                <w:color w:val="000000"/>
                <w:vertAlign w:val="baseline"/>
                <w:lang w:val="en-US" w:eastAsia="zh-CN"/>
              </w:rPr>
              <w:t>NIPA1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1p36.33(1060000-1800000)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TNFRSF4,B3GALT6,DVL1,VWA1,ATAD3A,TMEM240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6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11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740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11p15.3-2(12120001-12860000)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TEAD1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7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18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580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18p11.23(7160001-7740000)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PTPRM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18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18p11.31-3(7080001-7600000)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PTPRM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9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22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2300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22q11.21(18880001-21180000)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PRODH,SLC25A1,CDC45,GP1BB,TBX1,TXNRD2,TANGO2,COMT,RTN4R,SCARF2,P14KA,SERPIND1,SNAP29,LZTR1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10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540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15q13.3(31900001-32440000)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11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1020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5q21.3-22.1(109540001-110560000)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MAN2A1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12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2p24.3(13540000-14340000)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13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Del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1340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1q41(222680000-224020000)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TLR5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14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21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620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21q22.11(34560000-35180000)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RUNX1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9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2280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9p21.3-2(24340000-26620000)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16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Del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1900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10q26.3(133540000-135440000)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EBF3,NKX6-2,TUBGCP2,ECHS1,SYCE1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17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12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880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12q21.33(90920000-91800000)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KERA,DCN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18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14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14q32.33(105640000-106460000)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IGHG2,IGHM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19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2720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20p13(60000-2780000)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RBCK1,TBC1D20,CSNK2A1,SLC52A3,RSPO4,PDYN,TGM3,TGM6,SNRPB,NOP56,IDH3B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20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920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20p13(2780000-3700000)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VPS16,AVP,DDRGK1,ITPA,SLC4A11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21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7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Del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1920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7q36.1(150620001-152540000)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GIMAPS,KCNH2,CDK5,NOS3,PRKAG2,KMT2C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21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900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15q13.3(32020001-32920000)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GREM1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22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1060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3q32.3(168320001-169380000)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MECOM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23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700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2p25.3(1100001-1800000)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TPO,PXDN,MYT1L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24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3p12.3(78400001-78900000)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ROBO1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25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X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Xp11.23-22(49080001-49880000)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WDR45,PRICKLE3,CCDC22,SYP,FOXP3,CACNA1F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26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12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980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12q21.31(80660001-81640000)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MYF5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27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18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700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19p11.32(87380001-87680000)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540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15q26.3(101860001-102400000)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IGF1R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29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860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8q11.1(46880000-47740000)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SPIDR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30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860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8q11.1(46880000-47740000)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SPIDR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31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22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1120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22q11.23(23880000-25000000)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MIF,SPECC1L,UPB1,GGT1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32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1860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2p16.2-1(53780000-55640000)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SPTBN1,CCDC88A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1100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5q21.3-1(108840000-109940000)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MAN2A1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34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X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1100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Xq11.1-2(62920000-64020000)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ARHGEF9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760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2p24.3(13580001-14340000)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15q11.2(22300001-23100000)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Isolated VUS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NIPA1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36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21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Del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10820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21q11.2-q21.2(15060001-25880000)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VUS accompanied by a pathogenic mutation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TMPRSS15,NIRIP1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37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18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1680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18p11.21(11640001-13320000)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pathogenic segmental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GNAL,TUBB6,AFG3L2,PSMG2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980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5p14.3(20400001-21380000)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39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Del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1720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2q13(111380001-113100000)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ANAPC1,MERTK,POLR1B,CKAP2L,IL1B,IL37,IL36RN,IL1RN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40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1800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8p11.21(39880000-41680000)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pathogenic segmental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SFRP1,ANK1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41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X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640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Xp22.2(14140001-14780000)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GLRA2,FANCB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42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720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5p14.3(20400001-21120000)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43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Del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1440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8p12(31280001-32720000)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pathogenic segmental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NRG1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44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740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4p15.1(33260001-34860000)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pathogenic segmental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Del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3520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4q35.2(187360001-190880000)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pathogenic segmental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44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1600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4p15.1(32520001-3260000)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pathogenic segmental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45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560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15q13.3(31900001-32460000)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46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1120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4q12-13.1(58600001-59720000)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46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640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8q13.2(68400001-69040000)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47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12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560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12p12.1(23340000-23900000)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SOX5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48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620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3p13-12.3(73880000-74500000)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49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11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1240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11q21-q22.1(96800000-98040000)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50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7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Del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1780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7q36.3(157360000-159138663)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pathogenic segmental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DNAJB6,NCAPG2,DYNC2I1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51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8q22.3(103280000-103780000)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pathogenic segmental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FZD6,CTHRC1,SLC25A32,RIMS2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52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Del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2040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10p12.31-p12.2(21540000-23580000)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MLLT10,PTF1A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53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960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2p22.3(34040000-35000000)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pathogenic segmental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54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X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580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Xq23-24(116260000-116840000)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55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800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4q31.3(151720000-152520000)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GATB,FBXW7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56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19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620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19q11-12(28020000-28640000)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57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1260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3q28(190380000-191640000)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CLDN16,CCDC50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58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Y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600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Yp11.2(9380000-9980000)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pathogenic segmental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59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580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3q13.33(120780000-121360000)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59</w:t>
            </w:r>
          </w:p>
        </w:tc>
        <w:tc>
          <w:tcPr>
            <w:tcW w:w="140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Dup</w:t>
            </w:r>
          </w:p>
        </w:tc>
        <w:tc>
          <w:tcPr>
            <w:tcW w:w="122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560</w:t>
            </w:r>
          </w:p>
        </w:tc>
        <w:tc>
          <w:tcPr>
            <w:tcW w:w="34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15q13.3(31880000-32440000)</w:t>
            </w:r>
          </w:p>
        </w:tc>
        <w:tc>
          <w:tcPr>
            <w:tcW w:w="502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VUS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accompanied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by a autosomal trisomy</w:t>
            </w:r>
          </w:p>
        </w:tc>
        <w:tc>
          <w:tcPr>
            <w:tcW w:w="591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</w:tbl>
    <w:p/>
    <w:sectPr>
      <w:pgSz w:w="22507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MTc2YjczYTZjOTc5YmE1ZWMyMDg2ZDFhOWMzNWUifQ=="/>
  </w:docVars>
  <w:rsids>
    <w:rsidRoot w:val="3F702360"/>
    <w:rsid w:val="0BAF4E9B"/>
    <w:rsid w:val="0D640D28"/>
    <w:rsid w:val="24E16D01"/>
    <w:rsid w:val="2CEF10F3"/>
    <w:rsid w:val="308C7E1C"/>
    <w:rsid w:val="30956157"/>
    <w:rsid w:val="3F702360"/>
    <w:rsid w:val="4006748A"/>
    <w:rsid w:val="4087231F"/>
    <w:rsid w:val="464E5E23"/>
    <w:rsid w:val="4ECB6F87"/>
    <w:rsid w:val="60953A85"/>
    <w:rsid w:val="64C64FF0"/>
    <w:rsid w:val="66123E4F"/>
    <w:rsid w:val="679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1476</Words>
  <Characters>9352</Characters>
  <Lines>0</Lines>
  <Paragraphs>0</Paragraphs>
  <TotalTime>11</TotalTime>
  <ScaleCrop>false</ScaleCrop>
  <LinksUpToDate>false</LinksUpToDate>
  <CharactersWithSpaces>9683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2022-08-29T03:29:00Z</dcterms:created>
  <dc:creator>绘</dc:creator>
  <cp:lastModifiedBy>里进</cp:lastModifiedBy>
  <dcterms:modified xsi:type="dcterms:W3CDTF">2023-10-06T12:33:30Z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30AE7368E67C4DAB8B973125D8077418</vt:lpwstr>
  </property>
</Properties>
</file>