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C453" w14:textId="0CBEA6FC" w:rsidR="001A1BF1" w:rsidRDefault="001A1BF1" w:rsidP="001A1BF1">
      <w:pPr>
        <w:spacing w:line="480" w:lineRule="auto"/>
        <w:jc w:val="center"/>
        <w:rPr>
          <w:rFonts w:ascii="Times New Roman" w:hAnsi="Times New Roman" w:cs="Times New Roman"/>
          <w:b/>
          <w:sz w:val="24"/>
          <w:szCs w:val="24"/>
        </w:rPr>
      </w:pPr>
      <w:r w:rsidRPr="00D00E93">
        <w:rPr>
          <w:rFonts w:ascii="Times New Roman" w:hAnsi="Times New Roman" w:cs="Times New Roman"/>
          <w:b/>
          <w:sz w:val="24"/>
          <w:szCs w:val="24"/>
        </w:rPr>
        <w:t>Supplementary information</w:t>
      </w:r>
      <w:r>
        <w:rPr>
          <w:rFonts w:ascii="Times New Roman" w:hAnsi="Times New Roman" w:cs="Times New Roman"/>
          <w:b/>
          <w:sz w:val="24"/>
          <w:szCs w:val="24"/>
        </w:rPr>
        <w:t xml:space="preserve"> for:</w:t>
      </w:r>
    </w:p>
    <w:p w14:paraId="180E948D" w14:textId="02659D6C" w:rsidR="001A1BF1" w:rsidRPr="00D00E93" w:rsidRDefault="001A1BF1" w:rsidP="001A1BF1">
      <w:pPr>
        <w:spacing w:line="480" w:lineRule="auto"/>
        <w:jc w:val="center"/>
        <w:rPr>
          <w:rFonts w:ascii="Times New Roman" w:hAnsi="Times New Roman" w:cs="Times New Roman"/>
          <w:b/>
          <w:sz w:val="24"/>
          <w:szCs w:val="24"/>
        </w:rPr>
      </w:pPr>
      <w:r>
        <w:rPr>
          <w:rFonts w:ascii="Times New Roman" w:hAnsi="Times New Roman" w:cs="Times New Roman"/>
          <w:b/>
          <w:bCs/>
          <w:sz w:val="28"/>
          <w:szCs w:val="24"/>
        </w:rPr>
        <w:t>C</w:t>
      </w:r>
      <w:r w:rsidRPr="006B761D">
        <w:rPr>
          <w:rFonts w:ascii="Times New Roman" w:hAnsi="Times New Roman" w:cs="Times New Roman"/>
          <w:b/>
          <w:bCs/>
          <w:sz w:val="28"/>
          <w:szCs w:val="24"/>
        </w:rPr>
        <w:t xml:space="preserve">erebrospinal </w:t>
      </w:r>
      <w:r>
        <w:rPr>
          <w:rFonts w:ascii="Times New Roman" w:hAnsi="Times New Roman" w:cs="Times New Roman"/>
          <w:b/>
          <w:bCs/>
          <w:sz w:val="28"/>
          <w:szCs w:val="24"/>
        </w:rPr>
        <w:t>F</w:t>
      </w:r>
      <w:r w:rsidRPr="006B761D">
        <w:rPr>
          <w:rFonts w:ascii="Times New Roman" w:hAnsi="Times New Roman" w:cs="Times New Roman"/>
          <w:b/>
          <w:bCs/>
          <w:sz w:val="28"/>
          <w:szCs w:val="24"/>
        </w:rPr>
        <w:t xml:space="preserve">luid </w:t>
      </w:r>
      <w:r>
        <w:rPr>
          <w:rFonts w:ascii="Times New Roman" w:hAnsi="Times New Roman" w:cs="Times New Roman"/>
          <w:b/>
          <w:bCs/>
          <w:sz w:val="28"/>
          <w:szCs w:val="24"/>
        </w:rPr>
        <w:t>P</w:t>
      </w:r>
      <w:r w:rsidRPr="006B761D">
        <w:rPr>
          <w:rFonts w:ascii="Times New Roman" w:hAnsi="Times New Roman" w:cs="Times New Roman"/>
          <w:b/>
          <w:bCs/>
          <w:sz w:val="28"/>
          <w:szCs w:val="24"/>
        </w:rPr>
        <w:t>harmacokinetics</w:t>
      </w:r>
      <w:r>
        <w:rPr>
          <w:rFonts w:ascii="Times New Roman" w:hAnsi="Times New Roman" w:cs="Times New Roman"/>
          <w:b/>
          <w:bCs/>
          <w:sz w:val="28"/>
          <w:szCs w:val="24"/>
        </w:rPr>
        <w:t xml:space="preserve"> of Nicardipine</w:t>
      </w:r>
      <w:r w:rsidRPr="006B761D">
        <w:rPr>
          <w:rFonts w:ascii="Times New Roman" w:hAnsi="Times New Roman" w:cs="Times New Roman"/>
          <w:b/>
          <w:bCs/>
          <w:sz w:val="28"/>
          <w:szCs w:val="24"/>
        </w:rPr>
        <w:t xml:space="preserve"> </w:t>
      </w:r>
      <w:r>
        <w:rPr>
          <w:rFonts w:ascii="Times New Roman" w:hAnsi="Times New Roman" w:cs="Times New Roman"/>
          <w:b/>
          <w:bCs/>
          <w:sz w:val="28"/>
          <w:szCs w:val="24"/>
        </w:rPr>
        <w:t>F</w:t>
      </w:r>
      <w:r w:rsidRPr="006B761D">
        <w:rPr>
          <w:rFonts w:ascii="Times New Roman" w:hAnsi="Times New Roman" w:cs="Times New Roman"/>
          <w:b/>
          <w:bCs/>
          <w:sz w:val="28"/>
          <w:szCs w:val="24"/>
        </w:rPr>
        <w:t xml:space="preserve">ollowing </w:t>
      </w:r>
      <w:r>
        <w:rPr>
          <w:rFonts w:ascii="Times New Roman" w:hAnsi="Times New Roman" w:cs="Times New Roman"/>
          <w:b/>
          <w:bCs/>
          <w:sz w:val="28"/>
          <w:szCs w:val="24"/>
        </w:rPr>
        <w:t>I</w:t>
      </w:r>
      <w:r w:rsidRPr="006B761D">
        <w:rPr>
          <w:rFonts w:ascii="Times New Roman" w:hAnsi="Times New Roman" w:cs="Times New Roman"/>
          <w:b/>
          <w:bCs/>
          <w:sz w:val="28"/>
          <w:szCs w:val="24"/>
        </w:rPr>
        <w:t xml:space="preserve">ntrathecal </w:t>
      </w:r>
      <w:r>
        <w:rPr>
          <w:rFonts w:ascii="Times New Roman" w:hAnsi="Times New Roman" w:cs="Times New Roman"/>
          <w:b/>
          <w:bCs/>
          <w:sz w:val="28"/>
          <w:szCs w:val="24"/>
        </w:rPr>
        <w:t>A</w:t>
      </w:r>
      <w:r w:rsidRPr="006B761D">
        <w:rPr>
          <w:rFonts w:ascii="Times New Roman" w:hAnsi="Times New Roman" w:cs="Times New Roman"/>
          <w:b/>
          <w:bCs/>
          <w:sz w:val="28"/>
          <w:szCs w:val="24"/>
        </w:rPr>
        <w:t xml:space="preserve">dministration in </w:t>
      </w:r>
      <w:r>
        <w:rPr>
          <w:rFonts w:ascii="Times New Roman" w:hAnsi="Times New Roman" w:cs="Times New Roman"/>
          <w:b/>
          <w:bCs/>
          <w:sz w:val="28"/>
          <w:szCs w:val="24"/>
        </w:rPr>
        <w:t>S</w:t>
      </w:r>
      <w:r w:rsidRPr="006B761D">
        <w:rPr>
          <w:rFonts w:ascii="Times New Roman" w:hAnsi="Times New Roman" w:cs="Times New Roman"/>
          <w:b/>
          <w:bCs/>
          <w:sz w:val="28"/>
          <w:szCs w:val="24"/>
        </w:rPr>
        <w:t xml:space="preserve">ubarachnoid </w:t>
      </w:r>
      <w:r>
        <w:rPr>
          <w:rFonts w:ascii="Times New Roman" w:hAnsi="Times New Roman" w:cs="Times New Roman"/>
          <w:b/>
          <w:bCs/>
          <w:sz w:val="28"/>
          <w:szCs w:val="24"/>
        </w:rPr>
        <w:t>H</w:t>
      </w:r>
      <w:r w:rsidRPr="006B761D">
        <w:rPr>
          <w:rFonts w:ascii="Times New Roman" w:hAnsi="Times New Roman" w:cs="Times New Roman"/>
          <w:b/>
          <w:bCs/>
          <w:sz w:val="28"/>
          <w:szCs w:val="24"/>
        </w:rPr>
        <w:t xml:space="preserve">emorrhage </w:t>
      </w:r>
      <w:r>
        <w:rPr>
          <w:rFonts w:ascii="Times New Roman" w:hAnsi="Times New Roman" w:cs="Times New Roman"/>
          <w:b/>
          <w:bCs/>
          <w:sz w:val="28"/>
          <w:szCs w:val="24"/>
        </w:rPr>
        <w:t>P</w:t>
      </w:r>
      <w:r w:rsidRPr="006B761D">
        <w:rPr>
          <w:rFonts w:ascii="Times New Roman" w:hAnsi="Times New Roman" w:cs="Times New Roman"/>
          <w:b/>
          <w:bCs/>
          <w:sz w:val="28"/>
          <w:szCs w:val="24"/>
        </w:rPr>
        <w:t>atients</w:t>
      </w:r>
    </w:p>
    <w:p w14:paraId="5F97657D" w14:textId="77777777" w:rsidR="001A1BF1" w:rsidRPr="00D00E93" w:rsidRDefault="001A1BF1" w:rsidP="001A1BF1">
      <w:pPr>
        <w:spacing w:line="480" w:lineRule="auto"/>
        <w:jc w:val="both"/>
        <w:rPr>
          <w:rFonts w:ascii="Times New Roman" w:hAnsi="Times New Roman" w:cs="Times New Roman"/>
          <w:b/>
          <w:sz w:val="24"/>
          <w:szCs w:val="24"/>
        </w:rPr>
      </w:pPr>
      <w:r w:rsidRPr="00D00E93">
        <w:rPr>
          <w:rFonts w:ascii="Times New Roman" w:hAnsi="Times New Roman" w:cs="Times New Roman"/>
          <w:b/>
          <w:sz w:val="24"/>
          <w:szCs w:val="24"/>
        </w:rPr>
        <w:t>Supplementary methods</w:t>
      </w:r>
    </w:p>
    <w:p w14:paraId="4E1D553C" w14:textId="77777777" w:rsidR="001A1BF1" w:rsidRPr="00D00E93" w:rsidRDefault="001A1BF1" w:rsidP="001A1BF1">
      <w:pPr>
        <w:spacing w:line="480" w:lineRule="auto"/>
        <w:jc w:val="both"/>
        <w:rPr>
          <w:rFonts w:ascii="Times New Roman" w:hAnsi="Times New Roman" w:cs="Times New Roman"/>
          <w:b/>
          <w:sz w:val="24"/>
          <w:szCs w:val="24"/>
        </w:rPr>
      </w:pPr>
      <w:r w:rsidRPr="00D00E93">
        <w:rPr>
          <w:rFonts w:ascii="Times New Roman" w:hAnsi="Times New Roman" w:cs="Times New Roman"/>
          <w:b/>
          <w:sz w:val="24"/>
          <w:szCs w:val="24"/>
        </w:rPr>
        <w:t>In vitro experiment</w:t>
      </w:r>
    </w:p>
    <w:p w14:paraId="565BBD0E" w14:textId="01C79BD9" w:rsidR="001A1BF1" w:rsidRPr="00D00E93" w:rsidRDefault="001A1BF1" w:rsidP="001A1BF1">
      <w:pPr>
        <w:spacing w:line="480" w:lineRule="auto"/>
        <w:jc w:val="both"/>
        <w:rPr>
          <w:rFonts w:ascii="Times New Roman" w:hAnsi="Times New Roman" w:cs="Times New Roman"/>
          <w:bCs/>
          <w:sz w:val="24"/>
          <w:szCs w:val="24"/>
        </w:rPr>
      </w:pPr>
      <w:r w:rsidRPr="00D00E93">
        <w:rPr>
          <w:rFonts w:ascii="Times New Roman" w:hAnsi="Times New Roman" w:cs="Times New Roman"/>
          <w:b/>
          <w:sz w:val="24"/>
          <w:szCs w:val="24"/>
        </w:rPr>
        <w:tab/>
      </w:r>
      <w:r w:rsidRPr="00D00E93">
        <w:rPr>
          <w:rFonts w:ascii="Times New Roman" w:hAnsi="Times New Roman" w:cs="Times New Roman"/>
          <w:bCs/>
          <w:sz w:val="24"/>
          <w:szCs w:val="24"/>
        </w:rPr>
        <w:t xml:space="preserve">To determine whether nicardipine concentrations change following injection through an EVD system, we performed an </w:t>
      </w:r>
      <w:r>
        <w:rPr>
          <w:rFonts w:ascii="Times New Roman" w:hAnsi="Times New Roman" w:cs="Times New Roman"/>
          <w:bCs/>
          <w:sz w:val="24"/>
          <w:szCs w:val="24"/>
        </w:rPr>
        <w:t>in vitro</w:t>
      </w:r>
      <w:r w:rsidRPr="00D00E93">
        <w:rPr>
          <w:rFonts w:ascii="Times New Roman" w:hAnsi="Times New Roman" w:cs="Times New Roman"/>
          <w:bCs/>
          <w:sz w:val="24"/>
          <w:szCs w:val="24"/>
        </w:rPr>
        <w:t xml:space="preserve"> experiment. The EVDs (Codman </w:t>
      </w:r>
      <w:proofErr w:type="spellStart"/>
      <w:r w:rsidRPr="00D00E93">
        <w:rPr>
          <w:rFonts w:ascii="Times New Roman" w:hAnsi="Times New Roman" w:cs="Times New Roman"/>
          <w:bCs/>
          <w:sz w:val="24"/>
          <w:szCs w:val="24"/>
        </w:rPr>
        <w:t>Bactiseal</w:t>
      </w:r>
      <w:proofErr w:type="spellEnd"/>
      <w:r w:rsidRPr="00D00E93">
        <w:rPr>
          <w:rFonts w:ascii="Times New Roman" w:hAnsi="Times New Roman" w:cs="Times New Roman"/>
          <w:bCs/>
          <w:sz w:val="24"/>
          <w:szCs w:val="24"/>
        </w:rPr>
        <w:t xml:space="preserve"> EVD catheter) and collecting systems were identical to the ones used clinically (Supplementary Figure S1). Each experiment was repeated three </w:t>
      </w:r>
      <w:r w:rsidR="006E56A2" w:rsidRPr="00D00E93">
        <w:rPr>
          <w:rFonts w:ascii="Times New Roman" w:hAnsi="Times New Roman" w:cs="Times New Roman"/>
          <w:bCs/>
          <w:sz w:val="24"/>
          <w:szCs w:val="24"/>
        </w:rPr>
        <w:t>times,</w:t>
      </w:r>
      <w:r w:rsidRPr="00D00E93">
        <w:rPr>
          <w:rFonts w:ascii="Times New Roman" w:hAnsi="Times New Roman" w:cs="Times New Roman"/>
          <w:bCs/>
          <w:sz w:val="24"/>
          <w:szCs w:val="24"/>
        </w:rPr>
        <w:t xml:space="preserve"> and each sample was measured in triplicate. These in vitro samples were stored at -80</w:t>
      </w:r>
      <w:r w:rsidRPr="00D00E93">
        <w:rPr>
          <w:rFonts w:ascii="Times New Roman" w:hAnsi="Times New Roman" w:cs="Times New Roman"/>
          <w:sz w:val="24"/>
          <w:szCs w:val="24"/>
        </w:rPr>
        <w:t>°</w:t>
      </w:r>
      <w:r w:rsidRPr="00D00E93">
        <w:rPr>
          <w:rFonts w:ascii="Times New Roman" w:hAnsi="Times New Roman" w:cs="Times New Roman"/>
          <w:bCs/>
          <w:sz w:val="24"/>
          <w:szCs w:val="24"/>
        </w:rPr>
        <w:t xml:space="preserve">C until the measurement, </w:t>
      </w:r>
      <w:proofErr w:type="gramStart"/>
      <w:r w:rsidRPr="00D00E93">
        <w:rPr>
          <w:rFonts w:ascii="Times New Roman" w:hAnsi="Times New Roman" w:cs="Times New Roman"/>
          <w:bCs/>
          <w:sz w:val="24"/>
          <w:szCs w:val="24"/>
        </w:rPr>
        <w:t>similar to</w:t>
      </w:r>
      <w:proofErr w:type="gramEnd"/>
      <w:r w:rsidRPr="00D00E93">
        <w:rPr>
          <w:rFonts w:ascii="Times New Roman" w:hAnsi="Times New Roman" w:cs="Times New Roman"/>
          <w:bCs/>
          <w:sz w:val="24"/>
          <w:szCs w:val="24"/>
        </w:rPr>
        <w:t xml:space="preserve"> the biologic samples. </w:t>
      </w:r>
    </w:p>
    <w:p w14:paraId="1870AF42" w14:textId="77777777" w:rsidR="001A1BF1" w:rsidRPr="00D00E93" w:rsidRDefault="001A1BF1" w:rsidP="001A1BF1">
      <w:pPr>
        <w:spacing w:line="480" w:lineRule="auto"/>
        <w:ind w:firstLine="720"/>
        <w:jc w:val="both"/>
        <w:rPr>
          <w:rFonts w:ascii="Times New Roman" w:hAnsi="Times New Roman" w:cs="Times New Roman"/>
          <w:bCs/>
          <w:sz w:val="24"/>
          <w:szCs w:val="24"/>
        </w:rPr>
      </w:pPr>
      <w:r w:rsidRPr="00D00E93">
        <w:rPr>
          <w:rFonts w:ascii="Times New Roman" w:hAnsi="Times New Roman" w:cs="Times New Roman"/>
          <w:bCs/>
          <w:sz w:val="24"/>
          <w:szCs w:val="24"/>
        </w:rPr>
        <w:t>Briefly, four milliliters of nicardipine hydrochloride</w:t>
      </w:r>
      <w:r>
        <w:rPr>
          <w:rFonts w:ascii="Times New Roman" w:hAnsi="Times New Roman" w:cs="Times New Roman"/>
          <w:bCs/>
          <w:sz w:val="24"/>
          <w:szCs w:val="24"/>
        </w:rPr>
        <w:t xml:space="preserve"> (HCl) prepared at</w:t>
      </w:r>
      <w:r w:rsidRPr="00D00E93">
        <w:rPr>
          <w:rFonts w:ascii="Times New Roman" w:hAnsi="Times New Roman" w:cs="Times New Roman"/>
          <w:bCs/>
          <w:sz w:val="24"/>
          <w:szCs w:val="24"/>
        </w:rPr>
        <w:t xml:space="preserve"> 2,500 mcg/mL</w:t>
      </w:r>
      <w:r>
        <w:rPr>
          <w:rFonts w:ascii="Times New Roman" w:hAnsi="Times New Roman" w:cs="Times New Roman"/>
          <w:bCs/>
          <w:sz w:val="24"/>
          <w:szCs w:val="24"/>
        </w:rPr>
        <w:t xml:space="preserve"> (</w:t>
      </w:r>
      <w:proofErr w:type="spellStart"/>
      <w:r w:rsidRPr="00630B93">
        <w:rPr>
          <w:rFonts w:ascii="Times New Roman" w:hAnsi="Times New Roman" w:cs="Times New Roman"/>
          <w:sz w:val="24"/>
          <w:szCs w:val="24"/>
        </w:rPr>
        <w:t>Exela</w:t>
      </w:r>
      <w:proofErr w:type="spellEnd"/>
      <w:r w:rsidRPr="00630B93">
        <w:rPr>
          <w:rFonts w:ascii="Times New Roman" w:hAnsi="Times New Roman" w:cs="Times New Roman"/>
          <w:sz w:val="24"/>
          <w:szCs w:val="24"/>
        </w:rPr>
        <w:t xml:space="preserve"> Pharma Sciences,</w:t>
      </w:r>
      <w:r>
        <w:rPr>
          <w:rFonts w:ascii="Times New Roman" w:hAnsi="Times New Roman" w:cs="Times New Roman"/>
          <w:sz w:val="24"/>
          <w:szCs w:val="24"/>
        </w:rPr>
        <w:t xml:space="preserve"> </w:t>
      </w:r>
      <w:r w:rsidRPr="00630B93">
        <w:rPr>
          <w:rFonts w:ascii="Times New Roman" w:hAnsi="Times New Roman" w:cs="Times New Roman"/>
          <w:sz w:val="24"/>
          <w:szCs w:val="24"/>
        </w:rPr>
        <w:t>Lenoir,</w:t>
      </w:r>
      <w:r>
        <w:rPr>
          <w:rFonts w:ascii="Times New Roman" w:hAnsi="Times New Roman" w:cs="Times New Roman"/>
          <w:sz w:val="24"/>
          <w:szCs w:val="24"/>
        </w:rPr>
        <w:t xml:space="preserve"> NC, USA</w:t>
      </w:r>
      <w:r>
        <w:rPr>
          <w:rFonts w:ascii="Times New Roman" w:hAnsi="Times New Roman" w:cs="Times New Roman"/>
          <w:bCs/>
          <w:sz w:val="24"/>
          <w:szCs w:val="24"/>
        </w:rPr>
        <w:t>)</w:t>
      </w:r>
      <w:r w:rsidRPr="00D00E93">
        <w:rPr>
          <w:rFonts w:ascii="Times New Roman" w:hAnsi="Times New Roman" w:cs="Times New Roman"/>
          <w:bCs/>
          <w:sz w:val="24"/>
          <w:szCs w:val="24"/>
        </w:rPr>
        <w:t xml:space="preserve"> were injected via the proximal stopcock and through the EVD into a glass container. Samples were obtained at this initial condition (i.e., time 0, at a total of 1 mL with the expected concentration 2,500 mcg/mL), which was followed by injecting 2 mL NaCl 0.9% through the same port </w:t>
      </w:r>
      <w:proofErr w:type="gramStart"/>
      <w:r w:rsidRPr="00D00E93">
        <w:rPr>
          <w:rFonts w:ascii="Times New Roman" w:hAnsi="Times New Roman" w:cs="Times New Roman"/>
          <w:bCs/>
          <w:sz w:val="24"/>
          <w:szCs w:val="24"/>
        </w:rPr>
        <w:t>in order to</w:t>
      </w:r>
      <w:proofErr w:type="gramEnd"/>
      <w:r w:rsidRPr="00D00E93">
        <w:rPr>
          <w:rFonts w:ascii="Times New Roman" w:hAnsi="Times New Roman" w:cs="Times New Roman"/>
          <w:bCs/>
          <w:sz w:val="24"/>
          <w:szCs w:val="24"/>
        </w:rPr>
        <w:t xml:space="preserve"> mimic the flush injection that occurs clinically. Samples were obtained again (i.e., the expected concentration of 1,500 mcg/mL), and the entire volume was injected through the collecting system into the collecting chamber, from which in the clinical scenario, CSF samples were obtained. From the collecting chamber, samples were obtained after 15, 30 and 60 minutes, while the EVD system </w:t>
      </w:r>
      <w:r>
        <w:rPr>
          <w:rFonts w:ascii="Times New Roman" w:hAnsi="Times New Roman" w:cs="Times New Roman"/>
          <w:bCs/>
          <w:sz w:val="24"/>
          <w:szCs w:val="24"/>
        </w:rPr>
        <w:t>was</w:t>
      </w:r>
      <w:r w:rsidRPr="00D00E93">
        <w:rPr>
          <w:rFonts w:ascii="Times New Roman" w:hAnsi="Times New Roman" w:cs="Times New Roman"/>
          <w:bCs/>
          <w:sz w:val="24"/>
          <w:szCs w:val="24"/>
        </w:rPr>
        <w:t xml:space="preserve"> in a lighted room to mimic conditions in an actual patient room. </w:t>
      </w:r>
      <w:r>
        <w:rPr>
          <w:rFonts w:ascii="Times New Roman" w:hAnsi="Times New Roman" w:cs="Times New Roman"/>
          <w:bCs/>
          <w:sz w:val="24"/>
          <w:szCs w:val="24"/>
        </w:rPr>
        <w:t>All the collected s</w:t>
      </w:r>
      <w:r w:rsidRPr="00D00E93">
        <w:rPr>
          <w:rFonts w:ascii="Times New Roman" w:hAnsi="Times New Roman" w:cs="Times New Roman"/>
          <w:bCs/>
          <w:sz w:val="24"/>
          <w:szCs w:val="24"/>
        </w:rPr>
        <w:t xml:space="preserve">amples were analyzed using a </w:t>
      </w:r>
      <w:r w:rsidRPr="00D00E93">
        <w:rPr>
          <w:rFonts w:ascii="Times New Roman" w:hAnsi="Times New Roman" w:cs="Times New Roman"/>
          <w:sz w:val="24"/>
          <w:szCs w:val="24"/>
        </w:rPr>
        <w:t>high-performance liquid chromatography (</w:t>
      </w:r>
      <w:r w:rsidRPr="00D00E93">
        <w:rPr>
          <w:rFonts w:ascii="Times New Roman" w:hAnsi="Times New Roman" w:cs="Times New Roman"/>
          <w:bCs/>
          <w:sz w:val="24"/>
          <w:szCs w:val="24"/>
        </w:rPr>
        <w:t>HPLC)</w:t>
      </w:r>
      <w:r>
        <w:rPr>
          <w:rFonts w:ascii="Times New Roman" w:hAnsi="Times New Roman" w:cs="Times New Roman"/>
          <w:bCs/>
          <w:sz w:val="24"/>
          <w:szCs w:val="24"/>
        </w:rPr>
        <w:t xml:space="preserve"> as described in the main text</w:t>
      </w:r>
      <w:r w:rsidRPr="00D00E93">
        <w:rPr>
          <w:rFonts w:ascii="Times New Roman" w:hAnsi="Times New Roman" w:cs="Times New Roman"/>
          <w:bCs/>
          <w:sz w:val="24"/>
          <w:szCs w:val="24"/>
        </w:rPr>
        <w:t xml:space="preserve">. </w:t>
      </w:r>
    </w:p>
    <w:p w14:paraId="4326AABF" w14:textId="61B29671" w:rsidR="001A1BF1" w:rsidRPr="00D00E93" w:rsidRDefault="001A1BF1" w:rsidP="006E56A2">
      <w:pPr>
        <w:rPr>
          <w:rFonts w:ascii="Times New Roman" w:hAnsi="Times New Roman" w:cs="Times New Roman"/>
          <w:b/>
          <w:sz w:val="24"/>
          <w:szCs w:val="24"/>
        </w:rPr>
      </w:pPr>
      <w:r>
        <w:rPr>
          <w:rFonts w:ascii="Times New Roman" w:hAnsi="Times New Roman" w:cs="Times New Roman"/>
          <w:b/>
          <w:sz w:val="24"/>
          <w:szCs w:val="24"/>
        </w:rPr>
        <w:br w:type="page"/>
      </w:r>
      <w:r w:rsidRPr="00D00E93">
        <w:rPr>
          <w:rFonts w:ascii="Times New Roman" w:hAnsi="Times New Roman" w:cs="Times New Roman"/>
          <w:b/>
          <w:sz w:val="24"/>
          <w:szCs w:val="24"/>
        </w:rPr>
        <w:lastRenderedPageBreak/>
        <w:t>Supplementary Results</w:t>
      </w:r>
    </w:p>
    <w:p w14:paraId="3D71438B" w14:textId="77777777" w:rsidR="001A1BF1" w:rsidRPr="00D00E93" w:rsidRDefault="001A1BF1" w:rsidP="001A1BF1">
      <w:pPr>
        <w:spacing w:line="480" w:lineRule="auto"/>
        <w:rPr>
          <w:rFonts w:ascii="Times New Roman" w:hAnsi="Times New Roman" w:cs="Times New Roman"/>
          <w:b/>
          <w:sz w:val="24"/>
          <w:szCs w:val="24"/>
        </w:rPr>
      </w:pPr>
      <w:r w:rsidRPr="00D00E93">
        <w:rPr>
          <w:rFonts w:ascii="Times New Roman" w:hAnsi="Times New Roman" w:cs="Times New Roman"/>
          <w:b/>
          <w:sz w:val="24"/>
          <w:szCs w:val="24"/>
        </w:rPr>
        <w:t>In vitro assessment of the potential nicardipine adsorption to the EVD tubing</w:t>
      </w:r>
    </w:p>
    <w:p w14:paraId="3D390363" w14:textId="77777777" w:rsidR="001A1BF1" w:rsidRPr="00D00E93" w:rsidRDefault="001A1BF1" w:rsidP="001A1BF1">
      <w:pPr>
        <w:spacing w:line="480" w:lineRule="auto"/>
        <w:jc w:val="both"/>
        <w:rPr>
          <w:rFonts w:ascii="Times New Roman" w:hAnsi="Times New Roman" w:cs="Times New Roman"/>
          <w:bCs/>
          <w:sz w:val="24"/>
          <w:szCs w:val="24"/>
        </w:rPr>
      </w:pPr>
      <w:r w:rsidRPr="00D00E93">
        <w:rPr>
          <w:rFonts w:ascii="Times New Roman" w:hAnsi="Times New Roman" w:cs="Times New Roman"/>
          <w:bCs/>
          <w:sz w:val="24"/>
          <w:szCs w:val="24"/>
        </w:rPr>
        <w:tab/>
        <w:t>The in vitro experiment mimicked the nicardipine and saline flush course through an EVD and its collecting system</w:t>
      </w:r>
      <w:r>
        <w:rPr>
          <w:rFonts w:ascii="Times New Roman" w:hAnsi="Times New Roman" w:cs="Times New Roman"/>
          <w:bCs/>
          <w:sz w:val="24"/>
          <w:szCs w:val="24"/>
        </w:rPr>
        <w:t xml:space="preserve"> that were used in the clinical settings</w:t>
      </w:r>
      <w:r w:rsidRPr="00D00E93">
        <w:rPr>
          <w:rFonts w:ascii="Times New Roman" w:hAnsi="Times New Roman" w:cs="Times New Roman"/>
          <w:bCs/>
          <w:sz w:val="24"/>
          <w:szCs w:val="24"/>
        </w:rPr>
        <w:t>. The experiment design and its main results are shown in Supplementary Figure S1.</w:t>
      </w:r>
      <w:r>
        <w:rPr>
          <w:rFonts w:ascii="Times New Roman" w:hAnsi="Times New Roman" w:cs="Times New Roman"/>
          <w:bCs/>
          <w:sz w:val="24"/>
          <w:szCs w:val="24"/>
        </w:rPr>
        <w:t xml:space="preserve"> When the nicardipine solution </w:t>
      </w:r>
      <w:r w:rsidRPr="00D00E93">
        <w:rPr>
          <w:rFonts w:ascii="Times New Roman" w:hAnsi="Times New Roman" w:cs="Times New Roman"/>
          <w:bCs/>
          <w:sz w:val="24"/>
          <w:szCs w:val="24"/>
        </w:rPr>
        <w:t>(2,500 mcg/mL</w:t>
      </w:r>
      <w:r>
        <w:rPr>
          <w:rFonts w:ascii="Times New Roman" w:hAnsi="Times New Roman" w:cs="Times New Roman"/>
          <w:bCs/>
          <w:sz w:val="24"/>
          <w:szCs w:val="24"/>
        </w:rPr>
        <w:t xml:space="preserve"> as a HCl form</w:t>
      </w:r>
      <w:r w:rsidRPr="00D00E93">
        <w:rPr>
          <w:rFonts w:ascii="Times New Roman" w:hAnsi="Times New Roman" w:cs="Times New Roman"/>
          <w:bCs/>
          <w:sz w:val="24"/>
          <w:szCs w:val="24"/>
        </w:rPr>
        <w:t>)</w:t>
      </w:r>
      <w:r>
        <w:rPr>
          <w:rFonts w:ascii="Times New Roman" w:hAnsi="Times New Roman" w:cs="Times New Roman"/>
          <w:bCs/>
          <w:sz w:val="24"/>
          <w:szCs w:val="24"/>
        </w:rPr>
        <w:t xml:space="preserve"> went through the EVD system (i.e., before the saline flushing), the resulting nicardipine concentrations were found to be 2,410 </w:t>
      </w:r>
      <w:r w:rsidRPr="00D00E93">
        <w:rPr>
          <w:rFonts w:ascii="Times New Roman" w:hAnsi="Times New Roman" w:cs="Times New Roman"/>
          <w:bCs/>
          <w:sz w:val="24"/>
          <w:szCs w:val="24"/>
        </w:rPr>
        <w:t xml:space="preserve">± </w:t>
      </w:r>
      <w:r>
        <w:rPr>
          <w:rFonts w:ascii="Times New Roman" w:hAnsi="Times New Roman" w:cs="Times New Roman"/>
          <w:bCs/>
          <w:sz w:val="24"/>
          <w:szCs w:val="24"/>
        </w:rPr>
        <w:t xml:space="preserve">193 mcg/mL (96.3 </w:t>
      </w:r>
      <w:r w:rsidRPr="00D00E93">
        <w:rPr>
          <w:rFonts w:ascii="Times New Roman" w:hAnsi="Times New Roman" w:cs="Times New Roman"/>
          <w:bCs/>
          <w:sz w:val="24"/>
          <w:szCs w:val="24"/>
        </w:rPr>
        <w:t>±</w:t>
      </w:r>
      <w:r>
        <w:rPr>
          <w:rFonts w:ascii="Times New Roman" w:hAnsi="Times New Roman" w:cs="Times New Roman"/>
          <w:bCs/>
          <w:sz w:val="24"/>
          <w:szCs w:val="24"/>
        </w:rPr>
        <w:t xml:space="preserve"> 7.72%)</w:t>
      </w:r>
      <w:r w:rsidRPr="00D00E93">
        <w:rPr>
          <w:rFonts w:ascii="Times New Roman" w:hAnsi="Times New Roman" w:cs="Times New Roman"/>
          <w:bCs/>
          <w:sz w:val="24"/>
          <w:szCs w:val="24"/>
        </w:rPr>
        <w:t>.</w:t>
      </w:r>
      <w:r>
        <w:rPr>
          <w:rFonts w:ascii="Times New Roman" w:hAnsi="Times New Roman" w:cs="Times New Roman"/>
          <w:bCs/>
          <w:sz w:val="24"/>
          <w:szCs w:val="24"/>
        </w:rPr>
        <w:t xml:space="preserve"> After flushing the EVD with the saline, the diluted concentration (i.e., at a theoretical concentration of 1,500 mcg/mL; 3 mL of dosing solution plus 2 mL saline) was observed to be 1,440 </w:t>
      </w:r>
      <w:r w:rsidRPr="00D00E93">
        <w:rPr>
          <w:rFonts w:ascii="Times New Roman" w:hAnsi="Times New Roman" w:cs="Times New Roman"/>
          <w:bCs/>
          <w:sz w:val="24"/>
          <w:szCs w:val="24"/>
        </w:rPr>
        <w:t>±</w:t>
      </w:r>
      <w:r>
        <w:rPr>
          <w:rFonts w:ascii="Times New Roman" w:hAnsi="Times New Roman" w:cs="Times New Roman"/>
          <w:bCs/>
          <w:sz w:val="24"/>
          <w:szCs w:val="24"/>
        </w:rPr>
        <w:t xml:space="preserve"> 185 mcg/mL (95.8 </w:t>
      </w:r>
      <w:r w:rsidRPr="00D00E93">
        <w:rPr>
          <w:rFonts w:ascii="Times New Roman" w:hAnsi="Times New Roman" w:cs="Times New Roman"/>
          <w:bCs/>
          <w:sz w:val="24"/>
          <w:szCs w:val="24"/>
        </w:rPr>
        <w:t>±</w:t>
      </w:r>
      <w:r>
        <w:rPr>
          <w:rFonts w:ascii="Times New Roman" w:hAnsi="Times New Roman" w:cs="Times New Roman"/>
          <w:bCs/>
          <w:sz w:val="24"/>
          <w:szCs w:val="24"/>
        </w:rPr>
        <w:t xml:space="preserve"> 12.3%). In addition, the nicardipine concentration in the collecting chamber appeared consistent at 15 min (1,620 </w:t>
      </w:r>
      <w:r w:rsidRPr="00D00E93">
        <w:rPr>
          <w:rFonts w:ascii="Times New Roman" w:hAnsi="Times New Roman" w:cs="Times New Roman"/>
          <w:bCs/>
          <w:sz w:val="24"/>
          <w:szCs w:val="24"/>
        </w:rPr>
        <w:t>±</w:t>
      </w:r>
      <w:r>
        <w:rPr>
          <w:rFonts w:ascii="Times New Roman" w:hAnsi="Times New Roman" w:cs="Times New Roman"/>
          <w:bCs/>
          <w:sz w:val="24"/>
          <w:szCs w:val="24"/>
        </w:rPr>
        <w:t xml:space="preserve"> 117 mcg/mL), 30 min (1490 </w:t>
      </w:r>
      <w:r w:rsidRPr="00D00E93">
        <w:rPr>
          <w:rFonts w:ascii="Times New Roman" w:hAnsi="Times New Roman" w:cs="Times New Roman"/>
          <w:bCs/>
          <w:sz w:val="24"/>
          <w:szCs w:val="24"/>
        </w:rPr>
        <w:t>±</w:t>
      </w:r>
      <w:r>
        <w:rPr>
          <w:rFonts w:ascii="Times New Roman" w:hAnsi="Times New Roman" w:cs="Times New Roman"/>
          <w:bCs/>
          <w:sz w:val="24"/>
          <w:szCs w:val="24"/>
        </w:rPr>
        <w:t xml:space="preserve"> 178 mcg/mL), and 60 min (1440 </w:t>
      </w:r>
      <w:r w:rsidRPr="00D00E93">
        <w:rPr>
          <w:rFonts w:ascii="Times New Roman" w:hAnsi="Times New Roman" w:cs="Times New Roman"/>
          <w:bCs/>
          <w:sz w:val="24"/>
          <w:szCs w:val="24"/>
        </w:rPr>
        <w:t>±</w:t>
      </w:r>
      <w:r>
        <w:rPr>
          <w:rFonts w:ascii="Times New Roman" w:hAnsi="Times New Roman" w:cs="Times New Roman"/>
          <w:bCs/>
          <w:sz w:val="24"/>
          <w:szCs w:val="24"/>
        </w:rPr>
        <w:t xml:space="preserve"> 33.1 mcg/mL). Collectively, c</w:t>
      </w:r>
      <w:r w:rsidRPr="00D00E93">
        <w:rPr>
          <w:rFonts w:ascii="Times New Roman" w:hAnsi="Times New Roman" w:cs="Times New Roman"/>
          <w:bCs/>
          <w:sz w:val="24"/>
          <w:szCs w:val="24"/>
        </w:rPr>
        <w:t>oncentrations measured throughout the different locations and times fell within the 96</w:t>
      </w:r>
      <w:r>
        <w:rPr>
          <w:rFonts w:ascii="Times New Roman" w:hAnsi="Times New Roman" w:cs="Times New Roman"/>
          <w:bCs/>
          <w:sz w:val="24"/>
          <w:szCs w:val="24"/>
        </w:rPr>
        <w:t>.3</w:t>
      </w:r>
      <w:r w:rsidRPr="00D00E93">
        <w:rPr>
          <w:rFonts w:ascii="Times New Roman" w:hAnsi="Times New Roman" w:cs="Times New Roman"/>
          <w:bCs/>
          <w:sz w:val="24"/>
          <w:szCs w:val="24"/>
        </w:rPr>
        <w:t xml:space="preserve">-108% range of the expected values, suggesting that nicardipine remained stable and did not significantly adsorb to the EVD or collection system. </w:t>
      </w:r>
    </w:p>
    <w:p w14:paraId="4F43C947" w14:textId="77777777" w:rsidR="001A1BF1" w:rsidRPr="00D00E93" w:rsidRDefault="001A1BF1" w:rsidP="001A1BF1">
      <w:pPr>
        <w:spacing w:line="480" w:lineRule="auto"/>
        <w:ind w:firstLine="720"/>
        <w:jc w:val="both"/>
        <w:rPr>
          <w:rFonts w:ascii="Times New Roman" w:hAnsi="Times New Roman" w:cs="Times New Roman"/>
          <w:bCs/>
          <w:sz w:val="24"/>
          <w:szCs w:val="24"/>
        </w:rPr>
      </w:pPr>
    </w:p>
    <w:p w14:paraId="768D7A3D" w14:textId="77777777" w:rsidR="001A1BF1" w:rsidRPr="00D00E93" w:rsidRDefault="001A1BF1" w:rsidP="001A1BF1">
      <w:pPr>
        <w:spacing w:line="480" w:lineRule="auto"/>
        <w:jc w:val="both"/>
        <w:rPr>
          <w:rFonts w:ascii="Times New Roman" w:hAnsi="Times New Roman" w:cs="Times New Roman"/>
          <w:b/>
          <w:sz w:val="24"/>
          <w:szCs w:val="24"/>
        </w:rPr>
      </w:pPr>
    </w:p>
    <w:p w14:paraId="2C976102" w14:textId="77777777" w:rsidR="001A1BF1" w:rsidRDefault="001A1BF1" w:rsidP="001A1BF1">
      <w:pPr>
        <w:rPr>
          <w:rFonts w:ascii="Times New Roman" w:hAnsi="Times New Roman" w:cs="Times New Roman"/>
          <w:b/>
          <w:sz w:val="24"/>
          <w:szCs w:val="24"/>
        </w:rPr>
      </w:pPr>
      <w:r>
        <w:rPr>
          <w:rFonts w:ascii="Times New Roman" w:hAnsi="Times New Roman" w:cs="Times New Roman"/>
          <w:b/>
          <w:sz w:val="24"/>
          <w:szCs w:val="24"/>
        </w:rPr>
        <w:br w:type="page"/>
      </w:r>
    </w:p>
    <w:p w14:paraId="46716451" w14:textId="77777777" w:rsidR="001A1BF1" w:rsidRPr="00D00E93" w:rsidRDefault="001A1BF1" w:rsidP="001A1BF1">
      <w:pPr>
        <w:spacing w:line="480" w:lineRule="auto"/>
        <w:jc w:val="both"/>
        <w:rPr>
          <w:rFonts w:ascii="Times New Roman" w:hAnsi="Times New Roman" w:cs="Times New Roman"/>
          <w:bCs/>
          <w:sz w:val="24"/>
          <w:szCs w:val="24"/>
        </w:rPr>
      </w:pPr>
      <w:r w:rsidRPr="00D00E93">
        <w:rPr>
          <w:rFonts w:ascii="Times New Roman" w:hAnsi="Times New Roman" w:cs="Times New Roman"/>
          <w:b/>
          <w:sz w:val="24"/>
          <w:szCs w:val="24"/>
        </w:rPr>
        <w:lastRenderedPageBreak/>
        <w:t>Figure S1</w:t>
      </w:r>
      <w:r w:rsidRPr="00D00E93">
        <w:rPr>
          <w:rFonts w:ascii="Times New Roman" w:hAnsi="Times New Roman" w:cs="Times New Roman"/>
          <w:bCs/>
          <w:sz w:val="24"/>
          <w:szCs w:val="24"/>
        </w:rPr>
        <w:t xml:space="preserve">: Nicardipine does not adsorb </w:t>
      </w:r>
      <w:r>
        <w:rPr>
          <w:rFonts w:ascii="Times New Roman" w:hAnsi="Times New Roman" w:cs="Times New Roman"/>
          <w:bCs/>
          <w:sz w:val="24"/>
          <w:szCs w:val="24"/>
        </w:rPr>
        <w:t>to</w:t>
      </w:r>
      <w:r w:rsidRPr="00D00E93">
        <w:rPr>
          <w:rFonts w:ascii="Times New Roman" w:hAnsi="Times New Roman" w:cs="Times New Roman"/>
          <w:bCs/>
          <w:sz w:val="24"/>
          <w:szCs w:val="24"/>
        </w:rPr>
        <w:t xml:space="preserve"> the EVD or collecting system tubing. Nicardipine (2,500 mcg/mL, yellow arrow) was injected via the EVD, followed by a NaCl 0.9% flush (blue arrow). The diluted nicardipine (green arrow) was injected back through the EVD collecting system to the collection chamber, and was sampled after 15, 30 and 60 minutes. The concentration of nicardipine remained as expected with no loss regardless of the location, time of sampling and exposure to light. All results are presented as mean ± standard deviation. Dashed line represents the expected nicardipine concentration. ns - non-significant.</w:t>
      </w:r>
    </w:p>
    <w:p w14:paraId="0722420F" w14:textId="77777777" w:rsidR="001A1BF1" w:rsidRPr="00D00E93" w:rsidRDefault="001A1BF1" w:rsidP="001A1BF1">
      <w:pPr>
        <w:spacing w:line="480" w:lineRule="auto"/>
        <w:rPr>
          <w:rFonts w:ascii="Times New Roman" w:hAnsi="Times New Roman" w:cs="Times New Roman"/>
          <w:bCs/>
          <w:sz w:val="24"/>
          <w:szCs w:val="24"/>
        </w:rPr>
      </w:pPr>
      <w:r w:rsidRPr="00D00E93">
        <w:rPr>
          <w:rFonts w:ascii="Times New Roman" w:hAnsi="Times New Roman" w:cs="Times New Roman"/>
          <w:bCs/>
          <w:noProof/>
          <w:sz w:val="24"/>
          <w:szCs w:val="24"/>
        </w:rPr>
        <w:drawing>
          <wp:inline distT="0" distB="0" distL="0" distR="0" wp14:anchorId="0A2B073C" wp14:editId="2FC13E5F">
            <wp:extent cx="5943600" cy="3865880"/>
            <wp:effectExtent l="0" t="0" r="0" b="0"/>
            <wp:docPr id="2" name="Picture 1" descr="Diagram of a chemical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6075" name="Picture 1" descr="Diagram of a chemical proces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865880"/>
                    </a:xfrm>
                    <a:prstGeom prst="rect">
                      <a:avLst/>
                    </a:prstGeom>
                  </pic:spPr>
                </pic:pic>
              </a:graphicData>
            </a:graphic>
          </wp:inline>
        </w:drawing>
      </w:r>
    </w:p>
    <w:p w14:paraId="484CE9A1" w14:textId="77777777" w:rsidR="001A1BF1" w:rsidRPr="00D00E93" w:rsidRDefault="001A1BF1" w:rsidP="001A1BF1">
      <w:pPr>
        <w:jc w:val="both"/>
        <w:rPr>
          <w:rFonts w:ascii="Times New Roman" w:hAnsi="Times New Roman" w:cs="Times New Roman"/>
          <w:b/>
          <w:sz w:val="24"/>
          <w:szCs w:val="24"/>
        </w:rPr>
      </w:pPr>
      <w:r w:rsidRPr="00D00E93">
        <w:rPr>
          <w:rFonts w:ascii="Times New Roman" w:hAnsi="Times New Roman" w:cs="Times New Roman"/>
          <w:b/>
          <w:sz w:val="24"/>
          <w:szCs w:val="24"/>
        </w:rPr>
        <w:br w:type="page"/>
      </w:r>
    </w:p>
    <w:p w14:paraId="49AB9776" w14:textId="77777777" w:rsidR="001A1BF1" w:rsidRPr="00D00E93" w:rsidRDefault="001A1BF1" w:rsidP="001A1BF1">
      <w:pPr>
        <w:spacing w:line="480" w:lineRule="auto"/>
        <w:jc w:val="both"/>
        <w:rPr>
          <w:rFonts w:ascii="Times New Roman" w:hAnsi="Times New Roman" w:cs="Times New Roman"/>
          <w:b/>
          <w:sz w:val="24"/>
          <w:szCs w:val="24"/>
        </w:rPr>
      </w:pPr>
      <w:r w:rsidRPr="00D00E93">
        <w:rPr>
          <w:rFonts w:ascii="Times New Roman" w:hAnsi="Times New Roman" w:cs="Times New Roman"/>
          <w:b/>
          <w:sz w:val="24"/>
          <w:szCs w:val="24"/>
        </w:rPr>
        <w:lastRenderedPageBreak/>
        <w:t>Supplementary Figure S2.</w:t>
      </w:r>
      <w:r w:rsidRPr="00D00E93">
        <w:rPr>
          <w:rFonts w:ascii="Times New Roman" w:hAnsi="Times New Roman" w:cs="Times New Roman"/>
          <w:sz w:val="24"/>
          <w:szCs w:val="24"/>
        </w:rPr>
        <w:t xml:space="preserve"> Goodness-of-fit plots for the final PK model of IT nicardipine in SAH patients.</w:t>
      </w:r>
    </w:p>
    <w:p w14:paraId="56DE58C4" w14:textId="77777777" w:rsidR="001A1BF1" w:rsidRPr="00D00E93" w:rsidRDefault="001A1BF1" w:rsidP="001A1BF1">
      <w:pPr>
        <w:spacing w:line="480" w:lineRule="auto"/>
        <w:jc w:val="both"/>
        <w:rPr>
          <w:rFonts w:ascii="Times New Roman" w:hAnsi="Times New Roman" w:cs="Times New Roman"/>
          <w:sz w:val="24"/>
          <w:szCs w:val="24"/>
        </w:rPr>
      </w:pPr>
      <w:r w:rsidRPr="00D00E93">
        <w:rPr>
          <w:rFonts w:ascii="Times New Roman" w:hAnsi="Times New Roman" w:cs="Times New Roman"/>
          <w:noProof/>
          <w:sz w:val="24"/>
          <w:szCs w:val="24"/>
        </w:rPr>
        <w:drawing>
          <wp:inline distT="0" distB="0" distL="0" distR="0" wp14:anchorId="2382977C" wp14:editId="63FA22C5">
            <wp:extent cx="5943600" cy="4534788"/>
            <wp:effectExtent l="0" t="0" r="0" b="0"/>
            <wp:docPr id="5" name="그림 5" descr="C:\Users\jyoos\Desktop\Nicardipine projects\Formal\Figure 용\Figure 4\Figure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yoos\Desktop\Nicardipine projects\Formal\Figure 용\Figure 4\Figure 4.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534788"/>
                    </a:xfrm>
                    <a:prstGeom prst="rect">
                      <a:avLst/>
                    </a:prstGeom>
                    <a:noFill/>
                    <a:ln>
                      <a:noFill/>
                    </a:ln>
                  </pic:spPr>
                </pic:pic>
              </a:graphicData>
            </a:graphic>
          </wp:inline>
        </w:drawing>
      </w:r>
    </w:p>
    <w:p w14:paraId="2B003B4F" w14:textId="77777777" w:rsidR="001A1BF1" w:rsidRPr="00D00E93" w:rsidRDefault="001A1BF1" w:rsidP="001A1BF1">
      <w:pPr>
        <w:rPr>
          <w:rFonts w:ascii="Times New Roman" w:hAnsi="Times New Roman" w:cs="Times New Roman"/>
          <w:sz w:val="24"/>
          <w:szCs w:val="24"/>
        </w:rPr>
      </w:pPr>
      <w:r w:rsidRPr="00D00E93">
        <w:rPr>
          <w:rFonts w:ascii="Times New Roman" w:hAnsi="Times New Roman" w:cs="Times New Roman"/>
          <w:sz w:val="24"/>
          <w:szCs w:val="24"/>
        </w:rPr>
        <w:br w:type="page"/>
      </w:r>
    </w:p>
    <w:p w14:paraId="42F012F3" w14:textId="77777777" w:rsidR="001A1BF1" w:rsidRPr="00D00E93" w:rsidRDefault="001A1BF1" w:rsidP="001A1BF1">
      <w:pPr>
        <w:spacing w:line="480" w:lineRule="auto"/>
        <w:jc w:val="both"/>
        <w:rPr>
          <w:rFonts w:ascii="Times New Roman" w:hAnsi="Times New Roman" w:cs="Times New Roman"/>
          <w:b/>
          <w:sz w:val="24"/>
          <w:szCs w:val="24"/>
        </w:rPr>
      </w:pPr>
      <w:r w:rsidRPr="00D00E93">
        <w:rPr>
          <w:rFonts w:ascii="Times New Roman" w:hAnsi="Times New Roman" w:cs="Times New Roman"/>
          <w:b/>
          <w:sz w:val="24"/>
          <w:szCs w:val="24"/>
        </w:rPr>
        <w:lastRenderedPageBreak/>
        <w:t>Supplementary Figure S3.</w:t>
      </w:r>
      <w:r w:rsidRPr="00D00E93">
        <w:rPr>
          <w:rFonts w:ascii="Times New Roman" w:hAnsi="Times New Roman" w:cs="Times New Roman"/>
          <w:sz w:val="24"/>
          <w:szCs w:val="24"/>
        </w:rPr>
        <w:t xml:space="preserve"> Visual predictive check (VPC) for the final PK model of nicardipine in SAH patients. All CSF concentration observations and predictions were adjusted using prediction correction.</w:t>
      </w:r>
      <w:r w:rsidRPr="00D00E93">
        <w:rPr>
          <w:rFonts w:ascii="Times New Roman" w:hAnsi="Times New Roman" w:cs="Times New Roman"/>
          <w:sz w:val="24"/>
          <w:szCs w:val="24"/>
        </w:rPr>
        <w:fldChar w:fldCharType="begin"/>
      </w:r>
      <w:r w:rsidRPr="00D00E93">
        <w:rPr>
          <w:rFonts w:ascii="Times New Roman" w:hAnsi="Times New Roman" w:cs="Times New Roman"/>
          <w:sz w:val="24"/>
          <w:szCs w:val="24"/>
        </w:rPr>
        <w:instrText xml:space="preserve"> ADDIN ZOTERO_ITEM CSL_CITATION {"citationID":"Nt4VOd43","properties":{"formattedCitation":"\\super 28\\nosupersub{}","plainCitation":"28","noteIndex":0},"citationItems":[{"id":1055,"uris":["http://zotero.org/users/9875727/items/6EJ5W3B3"],"itemData":{"id":1055,"type":"article-journal","abstract":"Informative diagnostic tools are vital to the development of useful mixed-effects models. The Visual Predictive Check (VPC) is a popular tool for evaluating the performance of population PK and PKPD models. Ideally, a VPC will diagnose both the fixed and random effects in a mixed-effects model. In many cases, this can be done by comparing different percentiles of the observed data to percentiles of simulated data, generally grouped together within bins of an independent variable. However, the diagnostic value of a VPC can be hampered by binning across a large variability in dose and/or influential covariates. VPCs can also be misleading if applied to data following adaptive designs such as dose adjustments. The prediction-corrected VPC (pcVPC) offers a solution to these problems while retaining the visual interpretation of the traditional VPC. In a pcVPC, the variability coming from binning across independent variables is removed by normalizing the observed and simulated dependent variable based on the typical population prediction for the median independent variable in the bin. The principal benefit with the pcVPC has been explored by application to both simulated and real examples of PK and PKPD models. The investigated examples demonstrate that pcVPCs have an enhanced ability to diagnose model misspecification especially with respect to random effects models in a range of situations. The pcVPC was in contrast to traditional VPCs shown to be readily applicable to data from studies with a priori and/or a posteriori dose adaptations.","container-title":"The AAPS journal","DOI":"10.1208/s12248-011-9255-z","ISSN":"1550-7416","issue":"2","journalAbbreviation":"AAPS J","language":"eng","note":"PMID: 21302010\nPMCID: PMC3085712","page":"143-151","source":"PubMed","title":"Prediction-corrected visual predictive checks for diagnosing nonlinear mixed-effects models","volume":"13","author":[{"family":"Bergstrand","given":"Martin"},{"family":"Hooker","given":"Andrew C."},{"family":"Wallin","given":"Johan E."},{"family":"Karlsson","given":"Mats O."}],"issued":{"date-parts":[["2011",6]]}}}],"schema":"https://github.com/citation-style-language/schema/raw/master/csl-citation.json"} </w:instrText>
      </w:r>
      <w:r w:rsidRPr="00D00E93">
        <w:rPr>
          <w:rFonts w:ascii="Times New Roman" w:hAnsi="Times New Roman" w:cs="Times New Roman"/>
          <w:sz w:val="24"/>
          <w:szCs w:val="24"/>
        </w:rPr>
        <w:fldChar w:fldCharType="separate"/>
      </w:r>
      <w:r w:rsidRPr="00D00E93">
        <w:rPr>
          <w:rFonts w:ascii="Times New Roman" w:hAnsi="Times New Roman" w:cs="Times New Roman"/>
          <w:sz w:val="24"/>
          <w:vertAlign w:val="superscript"/>
        </w:rPr>
        <w:t>28</w:t>
      </w:r>
      <w:r w:rsidRPr="00D00E93">
        <w:rPr>
          <w:rFonts w:ascii="Times New Roman" w:hAnsi="Times New Roman" w:cs="Times New Roman"/>
          <w:sz w:val="24"/>
          <w:szCs w:val="24"/>
        </w:rPr>
        <w:fldChar w:fldCharType="end"/>
      </w:r>
      <w:r w:rsidRPr="00D00E93">
        <w:rPr>
          <w:rFonts w:ascii="Times New Roman" w:hAnsi="Times New Roman" w:cs="Times New Roman"/>
          <w:sz w:val="24"/>
          <w:szCs w:val="24"/>
        </w:rPr>
        <w:t xml:space="preserve"> The lines denote the 10</w:t>
      </w:r>
      <w:r w:rsidRPr="00D00E93">
        <w:rPr>
          <w:rFonts w:ascii="Times New Roman" w:hAnsi="Times New Roman" w:cs="Times New Roman"/>
          <w:sz w:val="24"/>
          <w:szCs w:val="24"/>
          <w:vertAlign w:val="superscript"/>
        </w:rPr>
        <w:t>th</w:t>
      </w:r>
      <w:r w:rsidRPr="00D00E93">
        <w:rPr>
          <w:rFonts w:ascii="Times New Roman" w:hAnsi="Times New Roman" w:cs="Times New Roman"/>
          <w:sz w:val="24"/>
          <w:szCs w:val="24"/>
        </w:rPr>
        <w:t>, 50</w:t>
      </w:r>
      <w:r w:rsidRPr="00D00E93">
        <w:rPr>
          <w:rFonts w:ascii="Times New Roman" w:hAnsi="Times New Roman" w:cs="Times New Roman"/>
          <w:sz w:val="24"/>
          <w:szCs w:val="24"/>
          <w:vertAlign w:val="superscript"/>
        </w:rPr>
        <w:t>th</w:t>
      </w:r>
      <w:r w:rsidRPr="00D00E93">
        <w:rPr>
          <w:rFonts w:ascii="Times New Roman" w:hAnsi="Times New Roman" w:cs="Times New Roman"/>
          <w:sz w:val="24"/>
          <w:szCs w:val="24"/>
        </w:rPr>
        <w:t>, and 90</w:t>
      </w:r>
      <w:r w:rsidRPr="00D00E93">
        <w:rPr>
          <w:rFonts w:ascii="Times New Roman" w:hAnsi="Times New Roman" w:cs="Times New Roman"/>
          <w:sz w:val="24"/>
          <w:szCs w:val="24"/>
          <w:vertAlign w:val="superscript"/>
        </w:rPr>
        <w:t>th</w:t>
      </w:r>
      <w:r w:rsidRPr="00D00E93">
        <w:rPr>
          <w:rFonts w:ascii="Times New Roman" w:hAnsi="Times New Roman" w:cs="Times New Roman"/>
          <w:sz w:val="24"/>
          <w:szCs w:val="24"/>
        </w:rPr>
        <w:t xml:space="preserve"> percentiles of the observed data, while prediction intervals are depicted as the pink (the 50</w:t>
      </w:r>
      <w:r w:rsidRPr="00D00E93">
        <w:rPr>
          <w:rFonts w:ascii="Times New Roman" w:hAnsi="Times New Roman" w:cs="Times New Roman"/>
          <w:sz w:val="24"/>
          <w:szCs w:val="24"/>
          <w:vertAlign w:val="superscript"/>
        </w:rPr>
        <w:t>th</w:t>
      </w:r>
      <w:r w:rsidRPr="00D00E93">
        <w:rPr>
          <w:rFonts w:ascii="Times New Roman" w:hAnsi="Times New Roman" w:cs="Times New Roman"/>
          <w:sz w:val="24"/>
          <w:szCs w:val="24"/>
        </w:rPr>
        <w:t xml:space="preserve"> percentile) and blue areas (the 10</w:t>
      </w:r>
      <w:r w:rsidRPr="00D00E93">
        <w:rPr>
          <w:rFonts w:ascii="Times New Roman" w:hAnsi="Times New Roman" w:cs="Times New Roman"/>
          <w:sz w:val="24"/>
          <w:szCs w:val="24"/>
          <w:vertAlign w:val="superscript"/>
        </w:rPr>
        <w:t>th</w:t>
      </w:r>
      <w:r w:rsidRPr="00D00E93">
        <w:rPr>
          <w:rFonts w:ascii="Times New Roman" w:hAnsi="Times New Roman" w:cs="Times New Roman"/>
          <w:sz w:val="24"/>
          <w:szCs w:val="24"/>
        </w:rPr>
        <w:t xml:space="preserve"> and 90</w:t>
      </w:r>
      <w:r w:rsidRPr="00D00E93">
        <w:rPr>
          <w:rFonts w:ascii="Times New Roman" w:hAnsi="Times New Roman" w:cs="Times New Roman"/>
          <w:sz w:val="24"/>
          <w:szCs w:val="24"/>
          <w:vertAlign w:val="superscript"/>
        </w:rPr>
        <w:t>th</w:t>
      </w:r>
      <w:r w:rsidRPr="00D00E93">
        <w:rPr>
          <w:rFonts w:ascii="Times New Roman" w:hAnsi="Times New Roman" w:cs="Times New Roman"/>
          <w:sz w:val="24"/>
          <w:szCs w:val="24"/>
        </w:rPr>
        <w:t xml:space="preserve"> percentiles). </w:t>
      </w:r>
    </w:p>
    <w:p w14:paraId="0F13D889" w14:textId="77777777" w:rsidR="001A1BF1" w:rsidRDefault="001A1BF1" w:rsidP="001A1BF1">
      <w:pPr>
        <w:spacing w:line="480" w:lineRule="auto"/>
        <w:jc w:val="both"/>
        <w:rPr>
          <w:rFonts w:ascii="Times New Roman" w:hAnsi="Times New Roman" w:cs="Times New Roman"/>
          <w:sz w:val="24"/>
          <w:szCs w:val="24"/>
        </w:rPr>
      </w:pPr>
      <w:r w:rsidRPr="00D00E93">
        <w:rPr>
          <w:rFonts w:ascii="Times New Roman" w:hAnsi="Times New Roman" w:cs="Times New Roman"/>
          <w:noProof/>
          <w:sz w:val="24"/>
          <w:szCs w:val="24"/>
        </w:rPr>
        <w:drawing>
          <wp:inline distT="0" distB="0" distL="0" distR="0" wp14:anchorId="0E14DEA6" wp14:editId="51AE3C2D">
            <wp:extent cx="3420745" cy="2626995"/>
            <wp:effectExtent l="0" t="0" r="8255" b="1905"/>
            <wp:docPr id="1" name="그림 1" descr="C:\Users\jyoos\Desktop\Nicardipine projects\Formal\Figure 용\Figure 5\Figure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yoos\Desktop\Nicardipine projects\Formal\Figure 용\Figure 5\Figure 5.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0745" cy="2626995"/>
                    </a:xfrm>
                    <a:prstGeom prst="rect">
                      <a:avLst/>
                    </a:prstGeom>
                    <a:noFill/>
                    <a:ln>
                      <a:noFill/>
                    </a:ln>
                  </pic:spPr>
                </pic:pic>
              </a:graphicData>
            </a:graphic>
          </wp:inline>
        </w:drawing>
      </w:r>
    </w:p>
    <w:p w14:paraId="0766B499" w14:textId="77777777" w:rsidR="001A1BF1" w:rsidRDefault="001A1BF1" w:rsidP="001A1BF1">
      <w:pPr>
        <w:spacing w:line="480" w:lineRule="auto"/>
        <w:rPr>
          <w:rFonts w:ascii="Times New Roman" w:hAnsi="Times New Roman" w:cs="Times New Roman"/>
          <w:sz w:val="24"/>
          <w:szCs w:val="24"/>
        </w:rPr>
      </w:pPr>
    </w:p>
    <w:p w14:paraId="3CAEC91F" w14:textId="77777777" w:rsidR="00000000" w:rsidRDefault="00000000"/>
    <w:sectPr w:rsidR="008E0F8F">
      <w:pgSz w:w="12240" w:h="15840"/>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F1"/>
    <w:rsid w:val="001A1BF1"/>
    <w:rsid w:val="003F12F7"/>
    <w:rsid w:val="00583772"/>
    <w:rsid w:val="00597493"/>
    <w:rsid w:val="00613115"/>
    <w:rsid w:val="006E56A2"/>
    <w:rsid w:val="00837010"/>
    <w:rsid w:val="00A96A25"/>
    <w:rsid w:val="00C33AA6"/>
    <w:rsid w:val="00CD5B21"/>
    <w:rsid w:val="00E30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18D381C"/>
  <w15:chartTrackingRefBased/>
  <w15:docId w15:val="{B1BE8DA6-EBED-404F-9C43-8E5D3B98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F1"/>
    <w:pPr>
      <w:spacing w:after="160" w:line="259" w:lineRule="auto"/>
    </w:pPr>
    <w:rPr>
      <w:rFonts w:eastAsiaTheme="minorEastAsia"/>
      <w:kern w:val="0"/>
      <w:sz w:val="22"/>
      <w:szCs w:val="22"/>
      <w:lang w:eastAsia="ko-KR"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994</Words>
  <Characters>5532</Characters>
  <Application>Microsoft Office Word</Application>
  <DocSecurity>0</DocSecurity>
  <Lines>97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Sadan, Ofer</dc:creator>
  <cp:keywords/>
  <dc:description/>
  <cp:lastModifiedBy>Sadan, Ofer</cp:lastModifiedBy>
  <cp:revision>2</cp:revision>
  <dcterms:created xsi:type="dcterms:W3CDTF">2023-10-17T15:13:00Z</dcterms:created>
  <dcterms:modified xsi:type="dcterms:W3CDTF">2023-10-17T15:16:00Z</dcterms:modified>
</cp:coreProperties>
</file>