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1333" w14:textId="77777777" w:rsidR="00D4736C" w:rsidRDefault="00000000">
      <w:pPr>
        <w:rPr>
          <w:b/>
          <w:bCs/>
          <w:lang w:val="en-GB"/>
        </w:rPr>
      </w:pPr>
      <w:r>
        <w:rPr>
          <w:noProof/>
        </w:rPr>
        <w:pict w14:anchorId="159F3F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75pt;margin-top:-19.25pt;width:458.05pt;height:327pt;z-index:1">
            <v:imagedata r:id="rId4" o:title="" croptop="9469f" cropbottom="6934f" cropleft="4461f" cropright="6309f"/>
            <w10:wrap type="topAndBottom"/>
          </v:shape>
        </w:pict>
      </w:r>
    </w:p>
    <w:p w14:paraId="12C473E8" w14:textId="77777777" w:rsidR="00D407B1" w:rsidRPr="00D4736C" w:rsidRDefault="00D4736C">
      <w:pPr>
        <w:rPr>
          <w:lang w:val="en-GB"/>
        </w:rPr>
      </w:pPr>
      <w:r w:rsidRPr="00D4736C">
        <w:rPr>
          <w:b/>
          <w:bCs/>
          <w:lang w:val="en-GB"/>
        </w:rPr>
        <w:t>Figure S1</w:t>
      </w:r>
      <w:r w:rsidRPr="00D4736C">
        <w:rPr>
          <w:lang w:val="en-GB"/>
        </w:rPr>
        <w:t>: Relationship between the most significant variables during walking within each group (HCO: green dots, PD-NFOG: blue dots, PD-FOG: red dots). The patterns were consistent across the groups, even if spanning over different ranges.</w:t>
      </w:r>
    </w:p>
    <w:sectPr w:rsidR="00D407B1" w:rsidRPr="00D4736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36C"/>
    <w:rsid w:val="001F723B"/>
    <w:rsid w:val="00D407B1"/>
    <w:rsid w:val="00D4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05C9D7AB"/>
  <w14:defaultImageDpi w14:val="0"/>
  <w15:docId w15:val="{5DD02758-9A43-489F-B792-AC7A9385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Palmisano</dc:creator>
  <cp:keywords/>
  <dc:description/>
  <cp:lastModifiedBy>Chiara Palmisano</cp:lastModifiedBy>
  <cp:revision>2</cp:revision>
  <dcterms:created xsi:type="dcterms:W3CDTF">2023-10-18T10:24:00Z</dcterms:created>
  <dcterms:modified xsi:type="dcterms:W3CDTF">2023-10-18T10:24:00Z</dcterms:modified>
</cp:coreProperties>
</file>