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4607" w14:textId="77777777" w:rsidR="00670559" w:rsidRDefault="00670559" w:rsidP="0017394D">
      <w:pPr>
        <w:spacing w:line="257" w:lineRule="auto"/>
      </w:pPr>
    </w:p>
    <w:p w14:paraId="6BB3023C" w14:textId="77777777" w:rsidR="00670559" w:rsidRPr="004058A8" w:rsidRDefault="00670559" w:rsidP="0067055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val="en-US" w:eastAsia="en-AU"/>
        </w:rPr>
      </w:pPr>
      <w:r w:rsidRPr="004058A8">
        <w:rPr>
          <w:rFonts w:asciiTheme="majorHAnsi" w:eastAsia="Times New Roman" w:hAnsiTheme="majorHAnsi" w:cstheme="majorHAnsi"/>
          <w:color w:val="000000"/>
          <w:lang w:val="en-US" w:eastAsia="en-AU"/>
        </w:rPr>
        <w:t>Supplementary Table 1: SNOMED CT text and codes included in the menstrual cycle changes SCCS analysis</w:t>
      </w:r>
      <w:r>
        <w:rPr>
          <w:rFonts w:asciiTheme="majorHAnsi" w:eastAsia="Times New Roman" w:hAnsiTheme="majorHAnsi" w:cstheme="majorHAnsi"/>
          <w:color w:val="000000"/>
          <w:lang w:val="en-US" w:eastAsia="en-AU"/>
        </w:rPr>
        <w:t>.</w:t>
      </w:r>
    </w:p>
    <w:p w14:paraId="4D69A14C" w14:textId="77777777" w:rsidR="00670559" w:rsidRPr="004058A8" w:rsidRDefault="00670559" w:rsidP="0067055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val="en-US" w:eastAsia="en-AU"/>
        </w:rPr>
      </w:pP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431"/>
      </w:tblGrid>
      <w:tr w:rsidR="00670559" w:rsidRPr="004058A8" w14:paraId="31AAE62A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85DB0DB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  <w:t>SNOMED CT text</w:t>
            </w:r>
            <w:r w:rsidRPr="00405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56B000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AU"/>
              </w:rPr>
              <w:t>SNOMED CT code</w:t>
            </w:r>
            <w:r w:rsidRPr="00405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795CFB55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C9DF9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Oligomenorrhoea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4FC3A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52073004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7F422B58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2E9E8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Amenorrhoea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45733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14302001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4C97A4DC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5DDDC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Menstrual problem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D0362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289896006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163521C6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C7917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Premenstrual tension syndrome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E5A25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82639001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1D7ACC65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D64BA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Suppression of menstruation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DE51A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198425001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41ADE3E7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01024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Irregular periods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7F991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80182007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26294564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CDF8C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Menorrhagia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8D467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386692008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44706899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7DC3B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Intermenstrual bleeding - irregular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8812C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64996003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22AECD5E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999EA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Abnormal vaginal bleeding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261CE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301822002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  <w:tr w:rsidR="00670559" w:rsidRPr="004058A8" w14:paraId="5EBDA2E4" w14:textId="77777777" w:rsidTr="00E17B12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94519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Dysmenorrhoea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CA188" w14:textId="77777777" w:rsidR="00670559" w:rsidRPr="004058A8" w:rsidRDefault="00670559" w:rsidP="00E17B1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en-US" w:eastAsia="en-AU"/>
              </w:rPr>
            </w:pPr>
            <w:r w:rsidRPr="004058A8">
              <w:rPr>
                <w:rFonts w:asciiTheme="majorHAnsi" w:eastAsia="Times New Roman" w:hAnsiTheme="majorHAnsi" w:cstheme="majorHAnsi"/>
                <w:color w:val="000000"/>
                <w:lang w:eastAsia="en-AU"/>
              </w:rPr>
              <w:t>266599000</w:t>
            </w:r>
            <w:r w:rsidRPr="004058A8">
              <w:rPr>
                <w:rFonts w:asciiTheme="majorHAnsi" w:eastAsia="Times New Roman" w:hAnsiTheme="majorHAnsi" w:cstheme="majorHAnsi"/>
                <w:color w:val="000000"/>
                <w:lang w:val="en-US" w:eastAsia="en-AU"/>
              </w:rPr>
              <w:t> </w:t>
            </w:r>
          </w:p>
        </w:tc>
      </w:tr>
    </w:tbl>
    <w:p w14:paraId="2C1EDF6B" w14:textId="77777777" w:rsidR="00670559" w:rsidRDefault="00670559" w:rsidP="00670559"/>
    <w:p w14:paraId="376DD680" w14:textId="77777777" w:rsidR="00670559" w:rsidRDefault="00670559" w:rsidP="00670559"/>
    <w:p w14:paraId="0BCAC30C" w14:textId="77777777" w:rsidR="00670559" w:rsidRDefault="00670559" w:rsidP="00670559">
      <w:pPr>
        <w:spacing w:line="480" w:lineRule="auto"/>
        <w:rPr>
          <w:rFonts w:asciiTheme="majorHAnsi" w:eastAsiaTheme="majorEastAsia" w:hAnsiTheme="majorHAnsi" w:cstheme="majorBidi"/>
          <w:color w:val="000000" w:themeColor="text1"/>
          <w:lang w:val="en-US"/>
        </w:rPr>
      </w:pPr>
      <w:r>
        <w:rPr>
          <w:rFonts w:asciiTheme="majorHAnsi" w:eastAsiaTheme="majorEastAsia" w:hAnsiTheme="majorHAnsi" w:cstheme="majorBidi"/>
          <w:color w:val="000000" w:themeColor="text1"/>
          <w:lang w:val="en-US"/>
        </w:rPr>
        <w:t xml:space="preserve">Supplementary </w:t>
      </w:r>
      <w:r w:rsidRPr="332D1637">
        <w:rPr>
          <w:rFonts w:asciiTheme="majorHAnsi" w:eastAsiaTheme="majorEastAsia" w:hAnsiTheme="majorHAnsi" w:cstheme="majorBidi"/>
          <w:color w:val="000000" w:themeColor="text1"/>
          <w:lang w:val="en-US"/>
        </w:rPr>
        <w:t>Figure 1: Observation period and risk window applied in the SCCS model.</w:t>
      </w:r>
    </w:p>
    <w:p w14:paraId="7CA94EF7" w14:textId="77777777" w:rsidR="00670559" w:rsidRDefault="00670559" w:rsidP="00670559">
      <w:pPr>
        <w:spacing w:line="480" w:lineRule="auto"/>
      </w:pPr>
      <w:r>
        <w:rPr>
          <w:noProof/>
        </w:rPr>
        <w:drawing>
          <wp:inline distT="0" distB="0" distL="0" distR="0" wp14:anchorId="06474EFF" wp14:editId="78AE4A73">
            <wp:extent cx="5238750" cy="1036836"/>
            <wp:effectExtent l="0" t="0" r="0" b="0"/>
            <wp:docPr id="175710750" name="Picture 175710750" descr="A computer screen with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0750" name="Picture 175710750" descr="A computer screen with a mess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3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6ED7A" w14:textId="77777777" w:rsidR="00670559" w:rsidRDefault="00670559" w:rsidP="0017394D">
      <w:pPr>
        <w:spacing w:line="257" w:lineRule="auto"/>
      </w:pPr>
    </w:p>
    <w:p w14:paraId="199F16D3" w14:textId="77777777" w:rsidR="00670559" w:rsidRDefault="00670559" w:rsidP="0017394D">
      <w:pPr>
        <w:spacing w:line="257" w:lineRule="auto"/>
      </w:pPr>
    </w:p>
    <w:p w14:paraId="0DC22285" w14:textId="77777777" w:rsidR="00670559" w:rsidRDefault="00670559" w:rsidP="0017394D">
      <w:pPr>
        <w:spacing w:line="257" w:lineRule="auto"/>
      </w:pPr>
    </w:p>
    <w:sectPr w:rsidR="00670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4D"/>
    <w:rsid w:val="0017394D"/>
    <w:rsid w:val="002F24F0"/>
    <w:rsid w:val="00670559"/>
    <w:rsid w:val="00D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8072"/>
  <w15:chartTrackingRefBased/>
  <w15:docId w15:val="{39768E03-F6CD-4F20-973E-DC85E144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173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94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394D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1739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Shetty</dc:creator>
  <cp:keywords/>
  <dc:description/>
  <cp:lastModifiedBy>Aishwarya Shetty</cp:lastModifiedBy>
  <cp:revision>2</cp:revision>
  <dcterms:created xsi:type="dcterms:W3CDTF">2023-10-26T01:35:00Z</dcterms:created>
  <dcterms:modified xsi:type="dcterms:W3CDTF">2023-10-26T04:49:00Z</dcterms:modified>
</cp:coreProperties>
</file>