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E3E6E" w:rsidRPr="005C74E1" w:rsidRDefault="00B820C2" w:rsidP="005C74E1">
      <w:pPr>
        <w:pStyle w:val="1"/>
        <w:spacing w:line="360" w:lineRule="auto"/>
        <w:rPr>
          <w:sz w:val="24"/>
          <w:szCs w:val="24"/>
        </w:rPr>
      </w:pPr>
      <w:r w:rsidRPr="005C74E1">
        <w:rPr>
          <w:sz w:val="24"/>
          <w:szCs w:val="24"/>
        </w:rPr>
        <w:t>Supplemental Methods</w:t>
      </w:r>
    </w:p>
    <w:p w14:paraId="00000002" w14:textId="388EC71A" w:rsidR="00CE3E6E" w:rsidRPr="005C74E1" w:rsidRDefault="00B820C2" w:rsidP="005C74E1">
      <w:pPr>
        <w:spacing w:line="360" w:lineRule="auto"/>
        <w:rPr>
          <w:b/>
          <w:sz w:val="20"/>
          <w:szCs w:val="20"/>
        </w:rPr>
      </w:pPr>
      <w:r w:rsidRPr="005C74E1">
        <w:rPr>
          <w:b/>
          <w:sz w:val="20"/>
          <w:szCs w:val="20"/>
        </w:rPr>
        <w:t xml:space="preserve">Development of </w:t>
      </w:r>
      <w:r w:rsidR="00AD7547">
        <w:rPr>
          <w:b/>
          <w:sz w:val="20"/>
          <w:szCs w:val="20"/>
        </w:rPr>
        <w:t>Annotation</w:t>
      </w:r>
      <w:r w:rsidR="00952DEA">
        <w:rPr>
          <w:b/>
          <w:sz w:val="20"/>
          <w:szCs w:val="20"/>
        </w:rPr>
        <w:t xml:space="preserve"> </w:t>
      </w:r>
      <w:r w:rsidR="00B76516">
        <w:rPr>
          <w:b/>
          <w:sz w:val="20"/>
          <w:szCs w:val="20"/>
        </w:rPr>
        <w:t>F</w:t>
      </w:r>
      <w:r w:rsidR="00952DEA">
        <w:rPr>
          <w:b/>
          <w:sz w:val="20"/>
          <w:szCs w:val="20"/>
        </w:rPr>
        <w:t>ramework</w:t>
      </w:r>
    </w:p>
    <w:p w14:paraId="53CF200C" w14:textId="2CCBAEC7" w:rsidR="00B76516" w:rsidRDefault="0014758A" w:rsidP="005C74E1">
      <w:pPr>
        <w:spacing w:line="360" w:lineRule="auto"/>
        <w:rPr>
          <w:bCs/>
          <w:sz w:val="20"/>
          <w:szCs w:val="20"/>
        </w:rPr>
      </w:pPr>
      <w:r w:rsidRPr="005C74E1">
        <w:rPr>
          <w:bCs/>
          <w:sz w:val="20"/>
          <w:szCs w:val="20"/>
        </w:rPr>
        <w:t xml:space="preserve">We developed our </w:t>
      </w:r>
      <w:r w:rsidR="00AD7547">
        <w:rPr>
          <w:bCs/>
          <w:sz w:val="20"/>
          <w:szCs w:val="20"/>
        </w:rPr>
        <w:t>annotation</w:t>
      </w:r>
      <w:r w:rsidR="00952DEA">
        <w:rPr>
          <w:bCs/>
          <w:sz w:val="20"/>
          <w:szCs w:val="20"/>
        </w:rPr>
        <w:t xml:space="preserve"> framework</w:t>
      </w:r>
      <w:r w:rsidRPr="005C74E1">
        <w:rPr>
          <w:bCs/>
          <w:sz w:val="20"/>
          <w:szCs w:val="20"/>
        </w:rPr>
        <w:t xml:space="preserve"> and </w:t>
      </w:r>
      <w:r w:rsidR="00AD7547">
        <w:rPr>
          <w:bCs/>
          <w:sz w:val="20"/>
          <w:szCs w:val="20"/>
        </w:rPr>
        <w:t xml:space="preserve">defined </w:t>
      </w:r>
      <w:r w:rsidRPr="005C74E1">
        <w:rPr>
          <w:bCs/>
          <w:sz w:val="20"/>
          <w:szCs w:val="20"/>
        </w:rPr>
        <w:t>constructs</w:t>
      </w:r>
      <w:r w:rsidR="00AD7547">
        <w:rPr>
          <w:bCs/>
          <w:sz w:val="20"/>
          <w:szCs w:val="20"/>
        </w:rPr>
        <w:t xml:space="preserve"> in the framework</w:t>
      </w:r>
      <w:r w:rsidRPr="005C74E1">
        <w:rPr>
          <w:bCs/>
          <w:sz w:val="20"/>
          <w:szCs w:val="20"/>
        </w:rPr>
        <w:t xml:space="preserve"> on the basis of Health Belief Model (HBM), Theory of Planned Behavior (TPB), and Increasing Vaccination Model. Grounded in the HBM, our </w:t>
      </w:r>
      <w:r w:rsidR="00B76516">
        <w:rPr>
          <w:bCs/>
          <w:sz w:val="20"/>
          <w:szCs w:val="20"/>
        </w:rPr>
        <w:t>framework</w:t>
      </w:r>
      <w:r w:rsidRPr="005C74E1">
        <w:rPr>
          <w:bCs/>
          <w:sz w:val="20"/>
          <w:szCs w:val="20"/>
        </w:rPr>
        <w:t xml:space="preserve"> identified key factors</w:t>
      </w:r>
      <w:r w:rsidR="00B76516">
        <w:rPr>
          <w:bCs/>
          <w:sz w:val="20"/>
          <w:szCs w:val="20"/>
        </w:rPr>
        <w:t xml:space="preserve"> of </w:t>
      </w:r>
      <w:r w:rsidR="00B76516" w:rsidRPr="005C74E1">
        <w:rPr>
          <w:bCs/>
          <w:sz w:val="20"/>
          <w:szCs w:val="20"/>
        </w:rPr>
        <w:t xml:space="preserve">HPV </w:t>
      </w:r>
      <w:r w:rsidR="00B76516">
        <w:rPr>
          <w:bCs/>
          <w:sz w:val="20"/>
          <w:szCs w:val="20"/>
        </w:rPr>
        <w:t>vaccination</w:t>
      </w:r>
      <w:r w:rsidRPr="005C74E1">
        <w:rPr>
          <w:bCs/>
          <w:sz w:val="20"/>
          <w:szCs w:val="20"/>
        </w:rPr>
        <w:t>, including perceived susceptibility, severity, benefits, and barriers, which shape individuals’ internal health beliefs and drive health-related attitudes, serving as primary determinants of behaviors.</w:t>
      </w:r>
      <w:r w:rsidR="00482FA6">
        <w:rPr>
          <w:bCs/>
          <w:sz w:val="20"/>
          <w:szCs w:val="20"/>
          <w:vertAlign w:val="superscript"/>
        </w:rPr>
        <w:t>1</w:t>
      </w:r>
      <w:r w:rsidR="00AC57EA">
        <w:rPr>
          <w:bCs/>
          <w:sz w:val="20"/>
          <w:szCs w:val="20"/>
          <w:vertAlign w:val="superscript"/>
        </w:rPr>
        <w:t>,2</w:t>
      </w:r>
      <w:r w:rsidRPr="005C74E1">
        <w:rPr>
          <w:bCs/>
          <w:sz w:val="20"/>
          <w:szCs w:val="20"/>
        </w:rPr>
        <w:t xml:space="preserve"> Due to a limited corpus of relevant social media posts, we combined perceived susceptibility and severity into the broader construct “perceived disease risk”. Our </w:t>
      </w:r>
      <w:r w:rsidR="00952DEA">
        <w:rPr>
          <w:bCs/>
          <w:sz w:val="20"/>
          <w:szCs w:val="20"/>
        </w:rPr>
        <w:t>framework</w:t>
      </w:r>
      <w:r w:rsidRPr="005C74E1">
        <w:rPr>
          <w:bCs/>
          <w:sz w:val="20"/>
          <w:szCs w:val="20"/>
        </w:rPr>
        <w:t xml:space="preserve"> also considered environmental information processes that could influence attitudes toward HPV vaccination, focusing on constructs of positive social norms and misinformation, which align with the nature of vaccination-related behavior and embody the characteristics of social media content.</w:t>
      </w:r>
      <w:r w:rsidR="00AC57EA">
        <w:rPr>
          <w:bCs/>
          <w:sz w:val="20"/>
          <w:szCs w:val="20"/>
          <w:vertAlign w:val="superscript"/>
        </w:rPr>
        <w:t>3</w:t>
      </w:r>
      <w:r w:rsidR="00482FA6">
        <w:rPr>
          <w:bCs/>
          <w:sz w:val="20"/>
          <w:szCs w:val="20"/>
          <w:vertAlign w:val="superscript"/>
        </w:rPr>
        <w:t>,</w:t>
      </w:r>
      <w:r w:rsidR="00AC57EA">
        <w:rPr>
          <w:bCs/>
          <w:sz w:val="20"/>
          <w:szCs w:val="20"/>
          <w:vertAlign w:val="superscript"/>
        </w:rPr>
        <w:t>4</w:t>
      </w:r>
      <w:r w:rsidRPr="005C74E1">
        <w:rPr>
          <w:bCs/>
          <w:sz w:val="20"/>
          <w:szCs w:val="20"/>
        </w:rPr>
        <w:t xml:space="preserve"> Within the TPB framework, our </w:t>
      </w:r>
      <w:r w:rsidR="00B76516">
        <w:rPr>
          <w:bCs/>
          <w:sz w:val="20"/>
          <w:szCs w:val="20"/>
        </w:rPr>
        <w:t>framework</w:t>
      </w:r>
      <w:r w:rsidRPr="005C74E1">
        <w:rPr>
          <w:bCs/>
          <w:sz w:val="20"/>
          <w:szCs w:val="20"/>
        </w:rPr>
        <w:t xml:space="preserve"> centered on the construct of attitudes, comprising fact-based statements, inclusive of reference to norms and/or behavioral control but defined by positive, negative, and neutral valence.</w:t>
      </w:r>
      <w:r w:rsidR="00AC57EA">
        <w:rPr>
          <w:bCs/>
          <w:sz w:val="20"/>
          <w:szCs w:val="20"/>
          <w:vertAlign w:val="superscript"/>
        </w:rPr>
        <w:t>5</w:t>
      </w:r>
      <w:r w:rsidRPr="005C74E1">
        <w:rPr>
          <w:bCs/>
          <w:sz w:val="20"/>
          <w:szCs w:val="20"/>
        </w:rPr>
        <w:t xml:space="preserve"> Additionally, we examined practical </w:t>
      </w:r>
      <w:r w:rsidR="00B76516" w:rsidRPr="005C74E1">
        <w:rPr>
          <w:bCs/>
          <w:sz w:val="20"/>
          <w:szCs w:val="20"/>
        </w:rPr>
        <w:t xml:space="preserve">barriers </w:t>
      </w:r>
      <w:r w:rsidR="00B76516">
        <w:rPr>
          <w:bCs/>
          <w:sz w:val="20"/>
          <w:szCs w:val="20"/>
        </w:rPr>
        <w:t xml:space="preserve">to </w:t>
      </w:r>
      <w:r w:rsidRPr="005C74E1">
        <w:rPr>
          <w:bCs/>
          <w:sz w:val="20"/>
          <w:szCs w:val="20"/>
        </w:rPr>
        <w:t>vaccination discouraging individuals with positive intentions from actual uptake.</w:t>
      </w:r>
      <w:r w:rsidR="00AC57EA">
        <w:rPr>
          <w:bCs/>
          <w:sz w:val="20"/>
          <w:szCs w:val="20"/>
          <w:vertAlign w:val="superscript"/>
        </w:rPr>
        <w:t>6,7</w:t>
      </w:r>
      <w:r w:rsidRPr="005C74E1">
        <w:rPr>
          <w:bCs/>
          <w:sz w:val="20"/>
          <w:szCs w:val="20"/>
        </w:rPr>
        <w:t xml:space="preserve"> Although self-efficacy/perceived behavioral control, an individual’s perception of his or her competence to successfully address practical issues and perform a behavior, is another crucial concept in both HBM and TPB frameworks, we did not set a corresponding construct to capture it in our </w:t>
      </w:r>
      <w:r w:rsidR="00952DEA">
        <w:rPr>
          <w:bCs/>
          <w:sz w:val="20"/>
          <w:szCs w:val="20"/>
        </w:rPr>
        <w:t>framework</w:t>
      </w:r>
      <w:r w:rsidRPr="005C74E1">
        <w:rPr>
          <w:bCs/>
          <w:sz w:val="20"/>
          <w:szCs w:val="20"/>
        </w:rPr>
        <w:t xml:space="preserve"> deliberately, since it can hardly be accurately reflected and measured in terms of social media languages. Nevertheless, since another construct of our </w:t>
      </w:r>
      <w:r w:rsidR="00952DEA">
        <w:rPr>
          <w:bCs/>
          <w:sz w:val="20"/>
          <w:szCs w:val="20"/>
        </w:rPr>
        <w:t>framework</w:t>
      </w:r>
      <w:r w:rsidRPr="005C74E1">
        <w:rPr>
          <w:bCs/>
          <w:sz w:val="20"/>
          <w:szCs w:val="20"/>
        </w:rPr>
        <w:t>, practical barriers to vaccination, measures the user-reported exposures to practical issues preventing people willing to get vaccinated from conducting vaccination behaviors, it can be regarded partially as an opposite measure of perceived control,</w:t>
      </w:r>
      <w:r w:rsidR="00856DA5">
        <w:rPr>
          <w:bCs/>
          <w:sz w:val="20"/>
          <w:szCs w:val="20"/>
          <w:vertAlign w:val="superscript"/>
        </w:rPr>
        <w:t>6</w:t>
      </w:r>
      <w:r w:rsidRPr="005C74E1">
        <w:rPr>
          <w:bCs/>
          <w:sz w:val="20"/>
          <w:szCs w:val="20"/>
        </w:rPr>
        <w:t xml:space="preserve"> ensuring integrity of our </w:t>
      </w:r>
      <w:r w:rsidR="00952DEA">
        <w:rPr>
          <w:bCs/>
          <w:sz w:val="20"/>
          <w:szCs w:val="20"/>
        </w:rPr>
        <w:t>conceptual framework</w:t>
      </w:r>
      <w:r w:rsidRPr="005C74E1">
        <w:rPr>
          <w:bCs/>
          <w:sz w:val="20"/>
          <w:szCs w:val="20"/>
        </w:rPr>
        <w:t xml:space="preserve">. </w:t>
      </w:r>
    </w:p>
    <w:p w14:paraId="4E3DBCBC" w14:textId="6B8DA5B6" w:rsidR="0014758A" w:rsidRPr="005C74E1" w:rsidRDefault="00A74A92" w:rsidP="005C74E1">
      <w:pPr>
        <w:spacing w:line="360" w:lineRule="auto"/>
        <w:rPr>
          <w:bCs/>
          <w:sz w:val="20"/>
          <w:szCs w:val="20"/>
        </w:rPr>
      </w:pPr>
      <w:r>
        <w:rPr>
          <w:bCs/>
          <w:sz w:val="20"/>
          <w:szCs w:val="20"/>
        </w:rPr>
        <w:t>In addition, w</w:t>
      </w:r>
      <w:r w:rsidR="0014758A" w:rsidRPr="005C74E1">
        <w:rPr>
          <w:bCs/>
          <w:sz w:val="20"/>
          <w:szCs w:val="20"/>
        </w:rPr>
        <w:t xml:space="preserve">e eliminated the posts from official accounts, propaganda or news reports, assigning them to category “irrelevant” with those irrelevant to HPV vaccination, in order to present the perceptions of </w:t>
      </w:r>
      <w:r w:rsidR="00B76516">
        <w:rPr>
          <w:bCs/>
          <w:sz w:val="20"/>
          <w:szCs w:val="20"/>
        </w:rPr>
        <w:t xml:space="preserve">Weibo </w:t>
      </w:r>
      <w:r w:rsidR="0014758A" w:rsidRPr="005C74E1">
        <w:rPr>
          <w:bCs/>
          <w:sz w:val="20"/>
          <w:szCs w:val="20"/>
        </w:rPr>
        <w:t>users. We sought to enhance clarity by providing comprehensive definitions of the included constructs and illustrative raw examples of corresponding posts from the social media platform</w:t>
      </w:r>
      <w:r>
        <w:rPr>
          <w:bCs/>
          <w:sz w:val="20"/>
          <w:szCs w:val="20"/>
        </w:rPr>
        <w:t>, which</w:t>
      </w:r>
      <w:r w:rsidR="0014758A" w:rsidRPr="005C74E1">
        <w:rPr>
          <w:bCs/>
          <w:sz w:val="20"/>
          <w:szCs w:val="20"/>
        </w:rPr>
        <w:t xml:space="preserve"> are presented in eTable 1.</w:t>
      </w:r>
    </w:p>
    <w:p w14:paraId="43F1181C" w14:textId="77777777" w:rsidR="00F40265" w:rsidRPr="005C74E1" w:rsidRDefault="00F40265" w:rsidP="005C74E1">
      <w:pPr>
        <w:spacing w:line="360" w:lineRule="auto"/>
        <w:rPr>
          <w:bCs/>
          <w:sz w:val="20"/>
          <w:szCs w:val="20"/>
        </w:rPr>
      </w:pPr>
    </w:p>
    <w:p w14:paraId="4A5658EA" w14:textId="0DE46062" w:rsidR="0014758A" w:rsidRPr="005C74E1" w:rsidRDefault="0014758A" w:rsidP="005C74E1">
      <w:pPr>
        <w:pStyle w:val="af3"/>
        <w:keepNext/>
        <w:spacing w:line="360" w:lineRule="auto"/>
        <w:rPr>
          <w:rFonts w:ascii="Times New Roman" w:hAnsi="Times New Roman" w:cs="Times New Roman"/>
        </w:rPr>
      </w:pPr>
      <w:r w:rsidRPr="005C74E1">
        <w:rPr>
          <w:rFonts w:ascii="Times New Roman" w:hAnsi="Times New Roman" w:cs="Times New Roman"/>
          <w:b/>
          <w:bCs/>
        </w:rPr>
        <w:t xml:space="preserve">eTable </w:t>
      </w:r>
      <w:r w:rsidRPr="005C74E1">
        <w:rPr>
          <w:rFonts w:ascii="Times New Roman" w:hAnsi="Times New Roman" w:cs="Times New Roman"/>
          <w:b/>
          <w:bCs/>
        </w:rPr>
        <w:fldChar w:fldCharType="begin"/>
      </w:r>
      <w:r w:rsidRPr="005C74E1">
        <w:rPr>
          <w:rFonts w:ascii="Times New Roman" w:hAnsi="Times New Roman" w:cs="Times New Roman"/>
          <w:b/>
          <w:bCs/>
        </w:rPr>
        <w:instrText xml:space="preserve"> SEQ eTable \* ARABIC </w:instrText>
      </w:r>
      <w:r w:rsidRPr="005C74E1">
        <w:rPr>
          <w:rFonts w:ascii="Times New Roman" w:hAnsi="Times New Roman" w:cs="Times New Roman"/>
          <w:b/>
          <w:bCs/>
        </w:rPr>
        <w:fldChar w:fldCharType="separate"/>
      </w:r>
      <w:r w:rsidR="00462294">
        <w:rPr>
          <w:rFonts w:ascii="Times New Roman" w:hAnsi="Times New Roman" w:cs="Times New Roman"/>
          <w:b/>
          <w:bCs/>
          <w:noProof/>
        </w:rPr>
        <w:t>1</w:t>
      </w:r>
      <w:r w:rsidRPr="005C74E1">
        <w:rPr>
          <w:rFonts w:ascii="Times New Roman" w:hAnsi="Times New Roman" w:cs="Times New Roman"/>
          <w:b/>
          <w:bCs/>
        </w:rPr>
        <w:fldChar w:fldCharType="end"/>
      </w:r>
      <w:r w:rsidRPr="005C74E1">
        <w:rPr>
          <w:rFonts w:ascii="Times New Roman" w:hAnsi="Times New Roman" w:cs="Times New Roman"/>
          <w:b/>
          <w:bCs/>
        </w:rPr>
        <w:t>.</w:t>
      </w:r>
      <w:r w:rsidRPr="005C74E1">
        <w:rPr>
          <w:rFonts w:ascii="Times New Roman" w:hAnsi="Times New Roman" w:cs="Times New Roman"/>
        </w:rPr>
        <w:t xml:space="preserve"> Definitions and Examples of </w:t>
      </w:r>
      <w:r w:rsidR="00AD7547">
        <w:rPr>
          <w:rFonts w:ascii="Times New Roman" w:hAnsi="Times New Roman" w:cs="Times New Roman"/>
        </w:rPr>
        <w:t>C</w:t>
      </w:r>
      <w:r w:rsidR="00AD7547" w:rsidRPr="00AD7547">
        <w:rPr>
          <w:rFonts w:ascii="Times New Roman" w:hAnsi="Times New Roman" w:cs="Times New Roman"/>
        </w:rPr>
        <w:t xml:space="preserve">onstructs in the </w:t>
      </w:r>
      <w:r w:rsidR="00AD7547">
        <w:rPr>
          <w:rFonts w:ascii="Times New Roman" w:hAnsi="Times New Roman" w:cs="Times New Roman"/>
        </w:rPr>
        <w:t>A</w:t>
      </w:r>
      <w:r w:rsidR="00AD7547" w:rsidRPr="00AD7547">
        <w:rPr>
          <w:rFonts w:ascii="Times New Roman" w:hAnsi="Times New Roman" w:cs="Times New Roman"/>
        </w:rPr>
        <w:t xml:space="preserve">nnotation </w:t>
      </w:r>
      <w:r w:rsidR="00AD7547">
        <w:rPr>
          <w:rFonts w:ascii="Times New Roman" w:hAnsi="Times New Roman" w:cs="Times New Roman"/>
        </w:rPr>
        <w:t>F</w:t>
      </w:r>
      <w:r w:rsidR="00AD7547" w:rsidRPr="00AD7547">
        <w:rPr>
          <w:rFonts w:ascii="Times New Roman" w:hAnsi="Times New Roman" w:cs="Times New Roman"/>
        </w:rPr>
        <w:t>ramework</w:t>
      </w:r>
    </w:p>
    <w:tbl>
      <w:tblPr>
        <w:tblStyle w:val="ad"/>
        <w:tblpPr w:leftFromText="180" w:rightFromText="180" w:topFromText="180" w:bottomFromText="180" w:vertAnchor="text" w:horzAnchor="margin" w:tblpY="224"/>
        <w:tblW w:w="827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543"/>
        <w:gridCol w:w="3177"/>
      </w:tblGrid>
      <w:tr w:rsidR="0014758A" w:rsidRPr="005C74E1" w14:paraId="668677DB" w14:textId="77777777" w:rsidTr="00A74A92">
        <w:trPr>
          <w:trHeight w:val="710"/>
        </w:trPr>
        <w:tc>
          <w:tcPr>
            <w:tcW w:w="1555" w:type="dxa"/>
            <w:tcMar>
              <w:top w:w="0" w:type="dxa"/>
              <w:left w:w="115" w:type="dxa"/>
              <w:bottom w:w="0" w:type="dxa"/>
              <w:right w:w="115" w:type="dxa"/>
            </w:tcMar>
          </w:tcPr>
          <w:p w14:paraId="0D11D26B" w14:textId="5EB7BB88" w:rsidR="0014758A" w:rsidRPr="005C74E1" w:rsidRDefault="00A74A92" w:rsidP="005C74E1">
            <w:pPr>
              <w:keepNext/>
              <w:keepLines/>
              <w:spacing w:line="360" w:lineRule="auto"/>
              <w:rPr>
                <w:b/>
                <w:bCs/>
                <w:sz w:val="20"/>
                <w:szCs w:val="20"/>
              </w:rPr>
            </w:pPr>
            <w:r>
              <w:rPr>
                <w:b/>
                <w:bCs/>
                <w:sz w:val="20"/>
                <w:szCs w:val="20"/>
              </w:rPr>
              <w:t>C</w:t>
            </w:r>
            <w:r w:rsidR="0014758A" w:rsidRPr="005C74E1">
              <w:rPr>
                <w:b/>
                <w:bCs/>
                <w:sz w:val="20"/>
                <w:szCs w:val="20"/>
              </w:rPr>
              <w:t>onstruct and category</w:t>
            </w:r>
          </w:p>
        </w:tc>
        <w:tc>
          <w:tcPr>
            <w:tcW w:w="3543" w:type="dxa"/>
            <w:tcMar>
              <w:top w:w="0" w:type="dxa"/>
              <w:left w:w="115" w:type="dxa"/>
              <w:bottom w:w="0" w:type="dxa"/>
              <w:right w:w="115" w:type="dxa"/>
            </w:tcMar>
          </w:tcPr>
          <w:p w14:paraId="7FC21D92" w14:textId="77777777" w:rsidR="0014758A" w:rsidRPr="005C74E1" w:rsidRDefault="0014758A" w:rsidP="005C74E1">
            <w:pPr>
              <w:keepNext/>
              <w:keepLines/>
              <w:spacing w:line="360" w:lineRule="auto"/>
              <w:rPr>
                <w:b/>
                <w:bCs/>
                <w:sz w:val="20"/>
                <w:szCs w:val="20"/>
              </w:rPr>
            </w:pPr>
            <w:r w:rsidRPr="005C74E1">
              <w:rPr>
                <w:b/>
                <w:bCs/>
                <w:sz w:val="20"/>
                <w:szCs w:val="20"/>
              </w:rPr>
              <w:t>Definition</w:t>
            </w:r>
          </w:p>
        </w:tc>
        <w:tc>
          <w:tcPr>
            <w:tcW w:w="3177" w:type="dxa"/>
            <w:tcMar>
              <w:top w:w="0" w:type="dxa"/>
              <w:left w:w="115" w:type="dxa"/>
              <w:bottom w:w="0" w:type="dxa"/>
              <w:right w:w="115" w:type="dxa"/>
            </w:tcMar>
          </w:tcPr>
          <w:p w14:paraId="54F56DE9" w14:textId="1864C80C" w:rsidR="0014758A" w:rsidRPr="005C74E1" w:rsidRDefault="0014758A" w:rsidP="005C74E1">
            <w:pPr>
              <w:keepNext/>
              <w:keepLines/>
              <w:spacing w:line="360" w:lineRule="auto"/>
              <w:rPr>
                <w:b/>
                <w:bCs/>
                <w:sz w:val="20"/>
                <w:szCs w:val="20"/>
              </w:rPr>
            </w:pPr>
            <w:r w:rsidRPr="005C74E1">
              <w:rPr>
                <w:b/>
                <w:bCs/>
                <w:sz w:val="20"/>
                <w:szCs w:val="20"/>
              </w:rPr>
              <w:t>Sample raw posts (translated into English by author</w:t>
            </w:r>
            <w:r w:rsidR="00A74A92">
              <w:rPr>
                <w:b/>
                <w:bCs/>
                <w:sz w:val="20"/>
                <w:szCs w:val="20"/>
              </w:rPr>
              <w:t>s</w:t>
            </w:r>
            <w:r w:rsidRPr="005C74E1">
              <w:rPr>
                <w:b/>
                <w:bCs/>
                <w:sz w:val="20"/>
                <w:szCs w:val="20"/>
              </w:rPr>
              <w:t>)</w:t>
            </w:r>
          </w:p>
        </w:tc>
      </w:tr>
      <w:tr w:rsidR="0014758A" w:rsidRPr="005C74E1" w14:paraId="4B44283E" w14:textId="77777777" w:rsidTr="00A74A92">
        <w:tc>
          <w:tcPr>
            <w:tcW w:w="1555" w:type="dxa"/>
            <w:tcMar>
              <w:top w:w="0" w:type="dxa"/>
              <w:left w:w="115" w:type="dxa"/>
              <w:bottom w:w="0" w:type="dxa"/>
              <w:right w:w="115" w:type="dxa"/>
            </w:tcMar>
          </w:tcPr>
          <w:p w14:paraId="4FB10232" w14:textId="77777777" w:rsidR="0014758A" w:rsidRPr="005C74E1" w:rsidRDefault="0014758A" w:rsidP="005C74E1">
            <w:pPr>
              <w:keepNext/>
              <w:keepLines/>
              <w:spacing w:line="360" w:lineRule="auto"/>
              <w:rPr>
                <w:sz w:val="20"/>
                <w:szCs w:val="20"/>
              </w:rPr>
            </w:pPr>
            <w:r w:rsidRPr="005C74E1">
              <w:rPr>
                <w:sz w:val="20"/>
                <w:szCs w:val="20"/>
              </w:rPr>
              <w:t>Irrelevant</w:t>
            </w:r>
          </w:p>
        </w:tc>
        <w:tc>
          <w:tcPr>
            <w:tcW w:w="3543" w:type="dxa"/>
            <w:tcMar>
              <w:top w:w="0" w:type="dxa"/>
              <w:left w:w="115" w:type="dxa"/>
              <w:bottom w:w="0" w:type="dxa"/>
              <w:right w:w="115" w:type="dxa"/>
            </w:tcMar>
          </w:tcPr>
          <w:p w14:paraId="54AE18BF" w14:textId="77777777" w:rsidR="0014758A" w:rsidRPr="005C74E1" w:rsidRDefault="0014758A" w:rsidP="005C74E1">
            <w:pPr>
              <w:keepNext/>
              <w:keepLines/>
              <w:spacing w:line="360" w:lineRule="auto"/>
              <w:rPr>
                <w:sz w:val="20"/>
                <w:szCs w:val="20"/>
              </w:rPr>
            </w:pPr>
            <w:r w:rsidRPr="005C74E1">
              <w:rPr>
                <w:sz w:val="20"/>
                <w:szCs w:val="20"/>
              </w:rPr>
              <w:t>Posts by official accounts, media accounts, news reports, and propaganda or non-HPV vaccine related posts, or forwards (//) without indicating the opinions or sentiments of the forwarder.</w:t>
            </w:r>
          </w:p>
        </w:tc>
        <w:tc>
          <w:tcPr>
            <w:tcW w:w="3177" w:type="dxa"/>
            <w:tcMar>
              <w:top w:w="0" w:type="dxa"/>
              <w:left w:w="115" w:type="dxa"/>
              <w:bottom w:w="0" w:type="dxa"/>
              <w:right w:w="115" w:type="dxa"/>
            </w:tcMar>
          </w:tcPr>
          <w:p w14:paraId="0E4BA6D2" w14:textId="2C450E2B" w:rsidR="0014758A" w:rsidRPr="005C74E1" w:rsidRDefault="0014758A" w:rsidP="00A74A92">
            <w:pPr>
              <w:pStyle w:val="aa"/>
              <w:keepNext/>
              <w:keepLines/>
              <w:numPr>
                <w:ilvl w:val="0"/>
                <w:numId w:val="7"/>
              </w:numPr>
              <w:spacing w:line="360" w:lineRule="auto"/>
              <w:ind w:left="0" w:firstLine="400"/>
              <w:rPr>
                <w:sz w:val="20"/>
                <w:szCs w:val="20"/>
              </w:rPr>
            </w:pPr>
            <w:r w:rsidRPr="005C74E1">
              <w:rPr>
                <w:sz w:val="20"/>
                <w:szCs w:val="20"/>
              </w:rPr>
              <w:t>//@BigTycoon: Do all girls really need the nine-valent one?</w:t>
            </w:r>
          </w:p>
          <w:p w14:paraId="78DB1FB8" w14:textId="73A46B06" w:rsidR="0014758A" w:rsidRPr="005C74E1" w:rsidRDefault="0014758A" w:rsidP="00A74A92">
            <w:pPr>
              <w:pStyle w:val="aa"/>
              <w:keepNext/>
              <w:keepLines/>
              <w:numPr>
                <w:ilvl w:val="0"/>
                <w:numId w:val="7"/>
              </w:numPr>
              <w:spacing w:line="360" w:lineRule="auto"/>
              <w:ind w:left="0" w:firstLine="400"/>
              <w:rPr>
                <w:sz w:val="20"/>
                <w:szCs w:val="20"/>
              </w:rPr>
            </w:pPr>
            <w:r w:rsidRPr="005C74E1">
              <w:rPr>
                <w:sz w:val="20"/>
                <w:szCs w:val="20"/>
              </w:rPr>
              <w:t xml:space="preserve">#XiaomiMIXFold2Valent# Been keeping an eye on this for a while, and it's finally here. The ultra-slim design, paired with its hinge </w:t>
            </w:r>
            <w:r w:rsidRPr="005C74E1">
              <w:rPr>
                <w:sz w:val="20"/>
                <w:szCs w:val="20"/>
              </w:rPr>
              <w:lastRenderedPageBreak/>
              <w:t>mechanism, makes it truly stand out from the crowd.</w:t>
            </w:r>
          </w:p>
          <w:p w14:paraId="095CE184" w14:textId="1E9537E9" w:rsidR="0014758A" w:rsidRPr="005C74E1" w:rsidRDefault="0014758A" w:rsidP="00A74A92">
            <w:pPr>
              <w:pStyle w:val="aa"/>
              <w:keepNext/>
              <w:keepLines/>
              <w:numPr>
                <w:ilvl w:val="0"/>
                <w:numId w:val="7"/>
              </w:numPr>
              <w:spacing w:line="360" w:lineRule="auto"/>
              <w:ind w:left="0" w:firstLine="400"/>
              <w:rPr>
                <w:sz w:val="20"/>
                <w:szCs w:val="20"/>
              </w:rPr>
            </w:pPr>
            <w:r w:rsidRPr="005C74E1">
              <w:rPr>
                <w:sz w:val="20"/>
                <w:szCs w:val="20"/>
              </w:rPr>
              <w:t>#NineValentHPV</w:t>
            </w:r>
            <w:r w:rsidR="00497C93" w:rsidRPr="005C74E1">
              <w:rPr>
                <w:sz w:val="20"/>
                <w:szCs w:val="20"/>
              </w:rPr>
              <w:t xml:space="preserve"> </w:t>
            </w:r>
            <w:r w:rsidRPr="005C74E1">
              <w:rPr>
                <w:sz w:val="20"/>
                <w:szCs w:val="20"/>
              </w:rPr>
              <w:t>#NineValentVaccine Book your nine-valent vaccine appointment in Zhoukou, Zhumadian, Wuhan, Huangshi - appointments available, with scheduling taking approximately one week to a month.</w:t>
            </w:r>
          </w:p>
        </w:tc>
      </w:tr>
      <w:tr w:rsidR="0014758A" w:rsidRPr="005C74E1" w14:paraId="02C4EACE" w14:textId="77777777" w:rsidTr="00A74A92">
        <w:trPr>
          <w:trHeight w:val="989"/>
        </w:trPr>
        <w:tc>
          <w:tcPr>
            <w:tcW w:w="1555" w:type="dxa"/>
            <w:tcMar>
              <w:top w:w="0" w:type="dxa"/>
              <w:left w:w="115" w:type="dxa"/>
              <w:bottom w:w="0" w:type="dxa"/>
              <w:right w:w="115" w:type="dxa"/>
            </w:tcMar>
          </w:tcPr>
          <w:p w14:paraId="10C8C192" w14:textId="77777777" w:rsidR="0014758A" w:rsidRPr="005C74E1" w:rsidRDefault="0014758A" w:rsidP="005C74E1">
            <w:pPr>
              <w:keepNext/>
              <w:keepLines/>
              <w:spacing w:line="360" w:lineRule="auto"/>
              <w:rPr>
                <w:sz w:val="20"/>
                <w:szCs w:val="20"/>
              </w:rPr>
            </w:pPr>
            <w:r w:rsidRPr="005C74E1">
              <w:rPr>
                <w:sz w:val="20"/>
                <w:szCs w:val="20"/>
              </w:rPr>
              <w:lastRenderedPageBreak/>
              <w:t>Positive attitude</w:t>
            </w:r>
          </w:p>
        </w:tc>
        <w:tc>
          <w:tcPr>
            <w:tcW w:w="3543" w:type="dxa"/>
            <w:tcMar>
              <w:top w:w="0" w:type="dxa"/>
              <w:left w:w="115" w:type="dxa"/>
              <w:bottom w:w="0" w:type="dxa"/>
              <w:right w:w="115" w:type="dxa"/>
            </w:tcMar>
          </w:tcPr>
          <w:p w14:paraId="00B6B8DD" w14:textId="77777777" w:rsidR="0014758A" w:rsidRPr="005C74E1" w:rsidRDefault="0014758A" w:rsidP="005C74E1">
            <w:pPr>
              <w:keepNext/>
              <w:keepLines/>
              <w:spacing w:line="360" w:lineRule="auto"/>
              <w:rPr>
                <w:sz w:val="20"/>
                <w:szCs w:val="20"/>
              </w:rPr>
            </w:pPr>
            <w:r w:rsidRPr="005C74E1">
              <w:rPr>
                <w:sz w:val="20"/>
                <w:szCs w:val="20"/>
              </w:rPr>
              <w:t>Positive opinion or prompt HPV vaccine.</w:t>
            </w:r>
          </w:p>
        </w:tc>
        <w:tc>
          <w:tcPr>
            <w:tcW w:w="3177" w:type="dxa"/>
            <w:tcMar>
              <w:top w:w="0" w:type="dxa"/>
              <w:left w:w="115" w:type="dxa"/>
              <w:bottom w:w="0" w:type="dxa"/>
              <w:right w:w="115" w:type="dxa"/>
            </w:tcMar>
          </w:tcPr>
          <w:p w14:paraId="7CDE99F3" w14:textId="77777777" w:rsidR="0014758A" w:rsidRPr="005C74E1" w:rsidRDefault="0014758A" w:rsidP="00A74A92">
            <w:pPr>
              <w:pStyle w:val="aa"/>
              <w:keepNext/>
              <w:keepLines/>
              <w:numPr>
                <w:ilvl w:val="0"/>
                <w:numId w:val="8"/>
              </w:numPr>
              <w:spacing w:line="360" w:lineRule="auto"/>
              <w:ind w:left="0" w:firstLine="400"/>
              <w:rPr>
                <w:sz w:val="20"/>
                <w:szCs w:val="20"/>
              </w:rPr>
            </w:pPr>
            <w:r w:rsidRPr="005C74E1">
              <w:rPr>
                <w:sz w:val="20"/>
                <w:szCs w:val="20"/>
              </w:rPr>
              <w:t xml:space="preserve">By the way,  before I dive into a relationship and say ‘I do’ </w:t>
            </w:r>
            <w:r w:rsidRPr="005C74E1">
              <w:rPr>
                <w:rFonts w:ascii="Apple Color Emoji" w:eastAsia="Apple Color Emoji" w:hAnsi="Apple Color Emoji" w:cs="Apple Color Emoji"/>
                <w:sz w:val="20"/>
                <w:szCs w:val="20"/>
              </w:rPr>
              <w:t>👰🏻</w:t>
            </w:r>
            <w:r w:rsidRPr="005C74E1">
              <w:rPr>
                <w:sz w:val="20"/>
                <w:szCs w:val="20"/>
              </w:rPr>
              <w:t>, I’m making sure to get my full nine-valent vaccine, better safe than sorry!</w:t>
            </w:r>
          </w:p>
        </w:tc>
      </w:tr>
      <w:tr w:rsidR="0014758A" w:rsidRPr="005C74E1" w14:paraId="38123500" w14:textId="77777777" w:rsidTr="00A74A92">
        <w:tc>
          <w:tcPr>
            <w:tcW w:w="1555" w:type="dxa"/>
            <w:tcMar>
              <w:top w:w="0" w:type="dxa"/>
              <w:left w:w="115" w:type="dxa"/>
              <w:bottom w:w="0" w:type="dxa"/>
              <w:right w:w="115" w:type="dxa"/>
            </w:tcMar>
          </w:tcPr>
          <w:p w14:paraId="577092AA" w14:textId="77777777" w:rsidR="0014758A" w:rsidRPr="005C74E1" w:rsidRDefault="0014758A" w:rsidP="005C74E1">
            <w:pPr>
              <w:keepNext/>
              <w:keepLines/>
              <w:spacing w:line="360" w:lineRule="auto"/>
              <w:rPr>
                <w:sz w:val="20"/>
                <w:szCs w:val="20"/>
              </w:rPr>
            </w:pPr>
            <w:r w:rsidRPr="005C74E1">
              <w:rPr>
                <w:sz w:val="20"/>
                <w:szCs w:val="20"/>
              </w:rPr>
              <w:t>Neutral attitude</w:t>
            </w:r>
          </w:p>
        </w:tc>
        <w:tc>
          <w:tcPr>
            <w:tcW w:w="3543" w:type="dxa"/>
            <w:tcMar>
              <w:top w:w="0" w:type="dxa"/>
              <w:left w:w="115" w:type="dxa"/>
              <w:bottom w:w="0" w:type="dxa"/>
              <w:right w:w="115" w:type="dxa"/>
            </w:tcMar>
          </w:tcPr>
          <w:p w14:paraId="14B75596" w14:textId="77777777" w:rsidR="0014758A" w:rsidRPr="005C74E1" w:rsidRDefault="0014758A" w:rsidP="005C74E1">
            <w:pPr>
              <w:keepNext/>
              <w:keepLines/>
              <w:spacing w:line="360" w:lineRule="auto"/>
              <w:rPr>
                <w:sz w:val="20"/>
                <w:szCs w:val="20"/>
              </w:rPr>
            </w:pPr>
            <w:r w:rsidRPr="005C74E1">
              <w:rPr>
                <w:sz w:val="20"/>
                <w:szCs w:val="20"/>
              </w:rPr>
              <w:t>Related to HPV vaccine topic but contains no sentiment or sentiment is unclear.</w:t>
            </w:r>
          </w:p>
        </w:tc>
        <w:tc>
          <w:tcPr>
            <w:tcW w:w="3177" w:type="dxa"/>
            <w:tcMar>
              <w:top w:w="0" w:type="dxa"/>
              <w:left w:w="115" w:type="dxa"/>
              <w:bottom w:w="0" w:type="dxa"/>
              <w:right w:w="115" w:type="dxa"/>
            </w:tcMar>
          </w:tcPr>
          <w:p w14:paraId="585B0D18" w14:textId="77777777" w:rsidR="0014758A" w:rsidRPr="005C74E1" w:rsidRDefault="0014758A" w:rsidP="00A74A92">
            <w:pPr>
              <w:pStyle w:val="aa"/>
              <w:keepNext/>
              <w:keepLines/>
              <w:numPr>
                <w:ilvl w:val="0"/>
                <w:numId w:val="8"/>
              </w:numPr>
              <w:spacing w:line="360" w:lineRule="auto"/>
              <w:ind w:left="0" w:firstLine="400"/>
              <w:rPr>
                <w:sz w:val="20"/>
                <w:szCs w:val="20"/>
              </w:rPr>
            </w:pPr>
            <w:r w:rsidRPr="005C74E1">
              <w:rPr>
                <w:sz w:val="20"/>
                <w:szCs w:val="20"/>
              </w:rPr>
              <w:t>HPV vaccine, mobile phone</w:t>
            </w:r>
          </w:p>
        </w:tc>
      </w:tr>
      <w:tr w:rsidR="0014758A" w:rsidRPr="005C74E1" w14:paraId="1B3A67F1" w14:textId="77777777" w:rsidTr="00A74A92">
        <w:tc>
          <w:tcPr>
            <w:tcW w:w="1555" w:type="dxa"/>
            <w:tcMar>
              <w:top w:w="0" w:type="dxa"/>
              <w:left w:w="115" w:type="dxa"/>
              <w:bottom w:w="0" w:type="dxa"/>
              <w:right w:w="115" w:type="dxa"/>
            </w:tcMar>
          </w:tcPr>
          <w:p w14:paraId="2D880E54" w14:textId="77777777" w:rsidR="0014758A" w:rsidRPr="005C74E1" w:rsidRDefault="0014758A" w:rsidP="005C74E1">
            <w:pPr>
              <w:keepNext/>
              <w:keepLines/>
              <w:spacing w:line="360" w:lineRule="auto"/>
              <w:rPr>
                <w:sz w:val="20"/>
                <w:szCs w:val="20"/>
              </w:rPr>
            </w:pPr>
            <w:r w:rsidRPr="005C74E1">
              <w:rPr>
                <w:sz w:val="20"/>
                <w:szCs w:val="20"/>
              </w:rPr>
              <w:t>Negative attitude</w:t>
            </w:r>
          </w:p>
        </w:tc>
        <w:tc>
          <w:tcPr>
            <w:tcW w:w="3543" w:type="dxa"/>
            <w:tcMar>
              <w:top w:w="0" w:type="dxa"/>
              <w:left w:w="115" w:type="dxa"/>
              <w:bottom w:w="0" w:type="dxa"/>
              <w:right w:w="115" w:type="dxa"/>
            </w:tcMar>
          </w:tcPr>
          <w:p w14:paraId="579A7160" w14:textId="77777777" w:rsidR="0014758A" w:rsidRPr="005C74E1" w:rsidRDefault="0014758A" w:rsidP="005C74E1">
            <w:pPr>
              <w:keepNext/>
              <w:keepLines/>
              <w:spacing w:line="360" w:lineRule="auto"/>
              <w:rPr>
                <w:sz w:val="20"/>
                <w:szCs w:val="20"/>
              </w:rPr>
            </w:pPr>
            <w:r w:rsidRPr="005C74E1">
              <w:rPr>
                <w:sz w:val="20"/>
                <w:szCs w:val="20"/>
              </w:rPr>
              <w:t>Concerns, doubts, hesitancy, or refusal about the HPV vaccine, perceptions of intense side effects or safety issues.</w:t>
            </w:r>
          </w:p>
        </w:tc>
        <w:tc>
          <w:tcPr>
            <w:tcW w:w="3177" w:type="dxa"/>
            <w:tcMar>
              <w:top w:w="0" w:type="dxa"/>
              <w:left w:w="115" w:type="dxa"/>
              <w:bottom w:w="0" w:type="dxa"/>
              <w:right w:w="115" w:type="dxa"/>
            </w:tcMar>
          </w:tcPr>
          <w:p w14:paraId="5AFC46F1" w14:textId="77777777" w:rsidR="0014758A" w:rsidRPr="005C74E1" w:rsidRDefault="0014758A" w:rsidP="00A74A92">
            <w:pPr>
              <w:pStyle w:val="aa"/>
              <w:keepNext/>
              <w:keepLines/>
              <w:numPr>
                <w:ilvl w:val="0"/>
                <w:numId w:val="8"/>
              </w:numPr>
              <w:spacing w:line="360" w:lineRule="auto"/>
              <w:ind w:left="0" w:firstLine="400"/>
              <w:rPr>
                <w:sz w:val="20"/>
                <w:szCs w:val="20"/>
              </w:rPr>
            </w:pPr>
            <w:r w:rsidRPr="005C74E1">
              <w:rPr>
                <w:sz w:val="20"/>
                <w:szCs w:val="20"/>
              </w:rPr>
              <w:t>Give me another chance, and I promise I won't opt for the nine-valent HPV vaccine. Regret, regret, regret, regret, regret, regret, regret, regret, regret, regret, regret.</w:t>
            </w:r>
          </w:p>
        </w:tc>
      </w:tr>
      <w:tr w:rsidR="0014758A" w:rsidRPr="005C74E1" w14:paraId="51AF53BD" w14:textId="77777777" w:rsidTr="00A74A92">
        <w:trPr>
          <w:trHeight w:val="728"/>
        </w:trPr>
        <w:tc>
          <w:tcPr>
            <w:tcW w:w="1555" w:type="dxa"/>
            <w:tcMar>
              <w:top w:w="0" w:type="dxa"/>
              <w:left w:w="115" w:type="dxa"/>
              <w:bottom w:w="0" w:type="dxa"/>
              <w:right w:w="115" w:type="dxa"/>
            </w:tcMar>
          </w:tcPr>
          <w:p w14:paraId="6B6B6D97" w14:textId="49A235EF" w:rsidR="0014758A" w:rsidRPr="005C74E1" w:rsidRDefault="0014758A" w:rsidP="005C74E1">
            <w:pPr>
              <w:keepNext/>
              <w:keepLines/>
              <w:spacing w:line="360" w:lineRule="auto"/>
              <w:rPr>
                <w:sz w:val="20"/>
                <w:szCs w:val="20"/>
              </w:rPr>
            </w:pPr>
            <w:r w:rsidRPr="005C74E1">
              <w:rPr>
                <w:sz w:val="20"/>
                <w:szCs w:val="20"/>
              </w:rPr>
              <w:t>Perceived disease risk</w:t>
            </w:r>
          </w:p>
        </w:tc>
        <w:tc>
          <w:tcPr>
            <w:tcW w:w="3543" w:type="dxa"/>
            <w:tcMar>
              <w:top w:w="0" w:type="dxa"/>
              <w:left w:w="115" w:type="dxa"/>
              <w:bottom w:w="0" w:type="dxa"/>
              <w:right w:w="115" w:type="dxa"/>
            </w:tcMar>
          </w:tcPr>
          <w:p w14:paraId="13581E6A" w14:textId="0C8246D5" w:rsidR="0014758A" w:rsidRPr="005C74E1" w:rsidRDefault="0014758A" w:rsidP="005C74E1">
            <w:pPr>
              <w:keepNext/>
              <w:keepLines/>
              <w:spacing w:line="360" w:lineRule="auto"/>
              <w:rPr>
                <w:sz w:val="20"/>
                <w:szCs w:val="20"/>
              </w:rPr>
            </w:pPr>
            <w:r w:rsidRPr="005C74E1">
              <w:rPr>
                <w:sz w:val="20"/>
                <w:szCs w:val="20"/>
              </w:rPr>
              <w:t xml:space="preserve">Subjective evaluation of the risk or severity of getting an HPV infection, related </w:t>
            </w:r>
            <w:r w:rsidR="00A74A92" w:rsidRPr="005C74E1">
              <w:rPr>
                <w:sz w:val="20"/>
                <w:szCs w:val="20"/>
              </w:rPr>
              <w:t>disease,</w:t>
            </w:r>
            <w:r w:rsidRPr="005C74E1">
              <w:rPr>
                <w:sz w:val="20"/>
                <w:szCs w:val="20"/>
              </w:rPr>
              <w:t xml:space="preserve"> or its potential consequences.</w:t>
            </w:r>
          </w:p>
        </w:tc>
        <w:tc>
          <w:tcPr>
            <w:tcW w:w="3177" w:type="dxa"/>
            <w:tcMar>
              <w:top w:w="0" w:type="dxa"/>
              <w:left w:w="115" w:type="dxa"/>
              <w:bottom w:w="0" w:type="dxa"/>
              <w:right w:w="115" w:type="dxa"/>
            </w:tcMar>
          </w:tcPr>
          <w:p w14:paraId="369372FE" w14:textId="77777777" w:rsidR="0014758A" w:rsidRPr="005C74E1" w:rsidRDefault="0014758A" w:rsidP="00A74A92">
            <w:pPr>
              <w:pStyle w:val="aa"/>
              <w:keepNext/>
              <w:keepLines/>
              <w:numPr>
                <w:ilvl w:val="0"/>
                <w:numId w:val="9"/>
              </w:numPr>
              <w:spacing w:line="360" w:lineRule="auto"/>
              <w:ind w:left="0" w:firstLine="400"/>
              <w:rPr>
                <w:sz w:val="20"/>
                <w:szCs w:val="20"/>
              </w:rPr>
            </w:pPr>
            <w:r w:rsidRPr="005C74E1">
              <w:rPr>
                <w:sz w:val="20"/>
                <w:szCs w:val="20"/>
              </w:rPr>
              <w:t xml:space="preserve">#NineValentHPVVaccine# Gotta save up some cash </w:t>
            </w:r>
            <w:r w:rsidRPr="005C74E1">
              <w:rPr>
                <w:rFonts w:ascii="Apple Color Emoji" w:eastAsia="Apple Color Emoji" w:hAnsi="Apple Color Emoji" w:cs="Apple Color Emoji"/>
                <w:sz w:val="20"/>
                <w:szCs w:val="20"/>
              </w:rPr>
              <w:t>💰</w:t>
            </w:r>
            <w:r w:rsidRPr="005C74E1">
              <w:rPr>
                <w:sz w:val="20"/>
                <w:szCs w:val="20"/>
              </w:rPr>
              <w:t xml:space="preserve"> for those three shots of nine-valent! [LOL] Don't want to get sick!</w:t>
            </w:r>
          </w:p>
        </w:tc>
      </w:tr>
      <w:tr w:rsidR="0014758A" w:rsidRPr="005C74E1" w14:paraId="5D28D152" w14:textId="77777777" w:rsidTr="00A74A92">
        <w:trPr>
          <w:trHeight w:val="1061"/>
        </w:trPr>
        <w:tc>
          <w:tcPr>
            <w:tcW w:w="1555" w:type="dxa"/>
            <w:tcMar>
              <w:top w:w="0" w:type="dxa"/>
              <w:left w:w="115" w:type="dxa"/>
              <w:bottom w:w="0" w:type="dxa"/>
              <w:right w:w="115" w:type="dxa"/>
            </w:tcMar>
          </w:tcPr>
          <w:p w14:paraId="14D9EF31" w14:textId="527E448F" w:rsidR="0014758A" w:rsidRPr="005C74E1" w:rsidRDefault="0014758A" w:rsidP="005C74E1">
            <w:pPr>
              <w:keepNext/>
              <w:keepLines/>
              <w:spacing w:line="360" w:lineRule="auto"/>
              <w:rPr>
                <w:sz w:val="20"/>
                <w:szCs w:val="20"/>
              </w:rPr>
            </w:pPr>
            <w:r w:rsidRPr="005C74E1">
              <w:rPr>
                <w:sz w:val="20"/>
                <w:szCs w:val="20"/>
              </w:rPr>
              <w:t>Perceived benefits</w:t>
            </w:r>
            <w:r w:rsidR="00A74A92">
              <w:rPr>
                <w:rFonts w:hint="eastAsia"/>
                <w:sz w:val="20"/>
                <w:szCs w:val="20"/>
              </w:rPr>
              <w:t xml:space="preserve"> </w:t>
            </w:r>
            <w:r w:rsidR="00A74A92">
              <w:rPr>
                <w:sz w:val="20"/>
                <w:szCs w:val="20"/>
              </w:rPr>
              <w:t>of vaccines</w:t>
            </w:r>
          </w:p>
        </w:tc>
        <w:tc>
          <w:tcPr>
            <w:tcW w:w="3543" w:type="dxa"/>
            <w:tcMar>
              <w:top w:w="0" w:type="dxa"/>
              <w:left w:w="115" w:type="dxa"/>
              <w:bottom w:w="0" w:type="dxa"/>
              <w:right w:w="115" w:type="dxa"/>
            </w:tcMar>
          </w:tcPr>
          <w:p w14:paraId="07B9F728" w14:textId="77777777" w:rsidR="0014758A" w:rsidRPr="005C74E1" w:rsidRDefault="0014758A" w:rsidP="005C74E1">
            <w:pPr>
              <w:keepNext/>
              <w:keepLines/>
              <w:spacing w:line="360" w:lineRule="auto"/>
              <w:rPr>
                <w:sz w:val="20"/>
                <w:szCs w:val="20"/>
              </w:rPr>
            </w:pPr>
            <w:r w:rsidRPr="005C74E1">
              <w:rPr>
                <w:sz w:val="20"/>
                <w:szCs w:val="20"/>
              </w:rPr>
              <w:t xml:space="preserve">Individual’s confidence in the value, efficacy, or necessity of the HPV vaccine in protecting against HPV infection, HPV infection-induced cancers, and so forth. </w:t>
            </w:r>
          </w:p>
        </w:tc>
        <w:tc>
          <w:tcPr>
            <w:tcW w:w="3177" w:type="dxa"/>
            <w:tcMar>
              <w:top w:w="0" w:type="dxa"/>
              <w:left w:w="115" w:type="dxa"/>
              <w:bottom w:w="0" w:type="dxa"/>
              <w:right w:w="115" w:type="dxa"/>
            </w:tcMar>
          </w:tcPr>
          <w:p w14:paraId="044B7088" w14:textId="77777777" w:rsidR="0014758A" w:rsidRPr="005C74E1" w:rsidRDefault="0014758A" w:rsidP="00A74A92">
            <w:pPr>
              <w:pStyle w:val="aa"/>
              <w:keepNext/>
              <w:keepLines/>
              <w:numPr>
                <w:ilvl w:val="0"/>
                <w:numId w:val="9"/>
              </w:numPr>
              <w:spacing w:line="360" w:lineRule="auto"/>
              <w:ind w:left="0" w:firstLine="400"/>
              <w:rPr>
                <w:sz w:val="20"/>
                <w:szCs w:val="20"/>
              </w:rPr>
            </w:pPr>
            <w:r w:rsidRPr="005C74E1">
              <w:rPr>
                <w:sz w:val="20"/>
                <w:szCs w:val="20"/>
              </w:rPr>
              <w:t>If you have the means, definitely go get the HPV vaccine, it really works!!</w:t>
            </w:r>
          </w:p>
        </w:tc>
      </w:tr>
      <w:tr w:rsidR="0014758A" w:rsidRPr="005C74E1" w14:paraId="1F5FB777" w14:textId="77777777" w:rsidTr="00A74A92">
        <w:trPr>
          <w:trHeight w:val="350"/>
        </w:trPr>
        <w:tc>
          <w:tcPr>
            <w:tcW w:w="1555" w:type="dxa"/>
            <w:tcMar>
              <w:top w:w="0" w:type="dxa"/>
              <w:left w:w="115" w:type="dxa"/>
              <w:bottom w:w="0" w:type="dxa"/>
              <w:right w:w="115" w:type="dxa"/>
            </w:tcMar>
          </w:tcPr>
          <w:p w14:paraId="01F30E4F" w14:textId="77777777" w:rsidR="0014758A" w:rsidRPr="005C74E1" w:rsidRDefault="0014758A" w:rsidP="005C74E1">
            <w:pPr>
              <w:keepNext/>
              <w:keepLines/>
              <w:spacing w:line="360" w:lineRule="auto"/>
              <w:rPr>
                <w:sz w:val="20"/>
                <w:szCs w:val="20"/>
              </w:rPr>
            </w:pPr>
            <w:r w:rsidRPr="005C74E1">
              <w:rPr>
                <w:sz w:val="20"/>
                <w:szCs w:val="20"/>
              </w:rPr>
              <w:t>Perceived barriers to accepting vaccines</w:t>
            </w:r>
          </w:p>
        </w:tc>
        <w:tc>
          <w:tcPr>
            <w:tcW w:w="3543" w:type="dxa"/>
            <w:tcMar>
              <w:top w:w="0" w:type="dxa"/>
              <w:left w:w="115" w:type="dxa"/>
              <w:bottom w:w="0" w:type="dxa"/>
              <w:right w:w="115" w:type="dxa"/>
            </w:tcMar>
          </w:tcPr>
          <w:p w14:paraId="6478A62B" w14:textId="77777777" w:rsidR="0014758A" w:rsidRPr="005C74E1" w:rsidRDefault="0014758A" w:rsidP="005C74E1">
            <w:pPr>
              <w:keepNext/>
              <w:keepLines/>
              <w:spacing w:line="360" w:lineRule="auto"/>
              <w:rPr>
                <w:sz w:val="20"/>
                <w:szCs w:val="20"/>
              </w:rPr>
            </w:pPr>
            <w:r w:rsidRPr="005C74E1">
              <w:rPr>
                <w:sz w:val="20"/>
                <w:szCs w:val="20"/>
              </w:rPr>
              <w:t>Lack of confidence in vaccination, feeling skeptical about the safety and efficacy of the vaccine, worried about side effects and discomfort (e.g., pain, emotional upset), inaccurately concerned about the possible harms or risks associated with vaccination.</w:t>
            </w:r>
          </w:p>
        </w:tc>
        <w:tc>
          <w:tcPr>
            <w:tcW w:w="3177" w:type="dxa"/>
            <w:tcMar>
              <w:top w:w="0" w:type="dxa"/>
              <w:left w:w="115" w:type="dxa"/>
              <w:bottom w:w="0" w:type="dxa"/>
              <w:right w:w="115" w:type="dxa"/>
            </w:tcMar>
          </w:tcPr>
          <w:p w14:paraId="038BA5AE" w14:textId="77777777" w:rsidR="0014758A" w:rsidRPr="005C74E1" w:rsidRDefault="0014758A" w:rsidP="00A74A92">
            <w:pPr>
              <w:pStyle w:val="aa"/>
              <w:keepNext/>
              <w:keepLines/>
              <w:numPr>
                <w:ilvl w:val="0"/>
                <w:numId w:val="9"/>
              </w:numPr>
              <w:spacing w:line="360" w:lineRule="auto"/>
              <w:ind w:left="0" w:firstLine="400"/>
              <w:rPr>
                <w:sz w:val="20"/>
                <w:szCs w:val="20"/>
              </w:rPr>
            </w:pPr>
            <w:r w:rsidRPr="005C74E1">
              <w:rPr>
                <w:sz w:val="20"/>
                <w:szCs w:val="20"/>
              </w:rPr>
              <w:t>After getting the first dose of the 9-valent vaccine, I did a quick side effects search, and it really made me reconsider the next two shots.</w:t>
            </w:r>
          </w:p>
        </w:tc>
      </w:tr>
      <w:tr w:rsidR="0014758A" w:rsidRPr="005C74E1" w14:paraId="7A7E8F46" w14:textId="77777777" w:rsidTr="00A74A92">
        <w:tc>
          <w:tcPr>
            <w:tcW w:w="1555" w:type="dxa"/>
            <w:tcMar>
              <w:top w:w="0" w:type="dxa"/>
              <w:left w:w="115" w:type="dxa"/>
              <w:bottom w:w="0" w:type="dxa"/>
              <w:right w:w="115" w:type="dxa"/>
            </w:tcMar>
          </w:tcPr>
          <w:p w14:paraId="360E0D00" w14:textId="77777777" w:rsidR="0014758A" w:rsidRPr="005C74E1" w:rsidRDefault="0014758A" w:rsidP="005C74E1">
            <w:pPr>
              <w:keepNext/>
              <w:keepLines/>
              <w:spacing w:line="360" w:lineRule="auto"/>
              <w:rPr>
                <w:sz w:val="20"/>
                <w:szCs w:val="20"/>
              </w:rPr>
            </w:pPr>
            <w:r w:rsidRPr="005C74E1">
              <w:rPr>
                <w:sz w:val="20"/>
                <w:szCs w:val="20"/>
              </w:rPr>
              <w:t>Social norms</w:t>
            </w:r>
          </w:p>
        </w:tc>
        <w:tc>
          <w:tcPr>
            <w:tcW w:w="3543" w:type="dxa"/>
            <w:tcMar>
              <w:top w:w="0" w:type="dxa"/>
              <w:left w:w="115" w:type="dxa"/>
              <w:bottom w:w="0" w:type="dxa"/>
              <w:right w:w="115" w:type="dxa"/>
            </w:tcMar>
          </w:tcPr>
          <w:p w14:paraId="54157863" w14:textId="77777777" w:rsidR="0014758A" w:rsidRPr="005C74E1" w:rsidRDefault="0014758A" w:rsidP="005C74E1">
            <w:pPr>
              <w:keepNext/>
              <w:keepLines/>
              <w:spacing w:line="360" w:lineRule="auto"/>
              <w:rPr>
                <w:sz w:val="20"/>
                <w:szCs w:val="20"/>
              </w:rPr>
            </w:pPr>
            <w:r w:rsidRPr="005C74E1">
              <w:rPr>
                <w:sz w:val="20"/>
                <w:szCs w:val="20"/>
              </w:rPr>
              <w:t xml:space="preserve">Exposure to external facilitators, such as events or information from close others, the media, an important person or group, </w:t>
            </w:r>
            <w:r w:rsidRPr="005C74E1">
              <w:rPr>
                <w:sz w:val="20"/>
                <w:szCs w:val="20"/>
              </w:rPr>
              <w:lastRenderedPageBreak/>
              <w:t>or health care providers promoting HPV vaccination, that trigger or motivate individuals to accept HPV vaccination.</w:t>
            </w:r>
          </w:p>
        </w:tc>
        <w:tc>
          <w:tcPr>
            <w:tcW w:w="3177" w:type="dxa"/>
            <w:tcMar>
              <w:top w:w="0" w:type="dxa"/>
              <w:left w:w="115" w:type="dxa"/>
              <w:bottom w:w="0" w:type="dxa"/>
              <w:right w:w="115" w:type="dxa"/>
            </w:tcMar>
          </w:tcPr>
          <w:p w14:paraId="56B8616E" w14:textId="77777777" w:rsidR="0014758A" w:rsidRPr="005C74E1" w:rsidRDefault="0014758A" w:rsidP="00A74A92">
            <w:pPr>
              <w:pStyle w:val="aa"/>
              <w:keepNext/>
              <w:keepLines/>
              <w:numPr>
                <w:ilvl w:val="0"/>
                <w:numId w:val="9"/>
              </w:numPr>
              <w:spacing w:line="360" w:lineRule="auto"/>
              <w:ind w:left="0" w:firstLine="400"/>
              <w:rPr>
                <w:sz w:val="20"/>
                <w:szCs w:val="20"/>
              </w:rPr>
            </w:pPr>
            <w:r w:rsidRPr="005C74E1">
              <w:rPr>
                <w:sz w:val="20"/>
                <w:szCs w:val="20"/>
              </w:rPr>
              <w:lastRenderedPageBreak/>
              <w:t>HPV vaccinations seem to be popping up everywhere! Is this a sign for me?</w:t>
            </w:r>
          </w:p>
        </w:tc>
      </w:tr>
      <w:tr w:rsidR="0014758A" w:rsidRPr="005C74E1" w14:paraId="3D99829C" w14:textId="77777777" w:rsidTr="00A74A92">
        <w:tc>
          <w:tcPr>
            <w:tcW w:w="1555" w:type="dxa"/>
            <w:tcMar>
              <w:top w:w="0" w:type="dxa"/>
              <w:left w:w="115" w:type="dxa"/>
              <w:bottom w:w="0" w:type="dxa"/>
              <w:right w:w="115" w:type="dxa"/>
            </w:tcMar>
          </w:tcPr>
          <w:p w14:paraId="644B7A39" w14:textId="77777777" w:rsidR="0014758A" w:rsidRPr="005C74E1" w:rsidRDefault="0014758A" w:rsidP="005C74E1">
            <w:pPr>
              <w:keepNext/>
              <w:keepLines/>
              <w:spacing w:line="360" w:lineRule="auto"/>
              <w:rPr>
                <w:sz w:val="20"/>
                <w:szCs w:val="20"/>
              </w:rPr>
            </w:pPr>
            <w:r w:rsidRPr="005C74E1">
              <w:rPr>
                <w:sz w:val="20"/>
                <w:szCs w:val="20"/>
              </w:rPr>
              <w:t>Misinformation</w:t>
            </w:r>
          </w:p>
        </w:tc>
        <w:tc>
          <w:tcPr>
            <w:tcW w:w="3543" w:type="dxa"/>
            <w:tcMar>
              <w:top w:w="0" w:type="dxa"/>
              <w:left w:w="115" w:type="dxa"/>
              <w:bottom w:w="0" w:type="dxa"/>
              <w:right w:w="115" w:type="dxa"/>
            </w:tcMar>
          </w:tcPr>
          <w:p w14:paraId="3E9CB80C" w14:textId="77777777" w:rsidR="0014758A" w:rsidRPr="005C74E1" w:rsidRDefault="0014758A" w:rsidP="005C74E1">
            <w:pPr>
              <w:keepNext/>
              <w:keepLines/>
              <w:spacing w:line="360" w:lineRule="auto"/>
              <w:rPr>
                <w:sz w:val="20"/>
                <w:szCs w:val="20"/>
                <w:highlight w:val="yellow"/>
              </w:rPr>
            </w:pPr>
            <w:r w:rsidRPr="005C74E1">
              <w:rPr>
                <w:sz w:val="20"/>
                <w:szCs w:val="20"/>
              </w:rPr>
              <w:t>Exposure to false, inaccurate or negative information on HPV infection and vaccines, such as rumors, anti-vaccine, vaccine inefficacy, vaccination postponement, alternative medicine, civil liberties, conspiracy theories, falsehoods, negative news and reports, and negative recommendation.</w:t>
            </w:r>
          </w:p>
        </w:tc>
        <w:tc>
          <w:tcPr>
            <w:tcW w:w="3177" w:type="dxa"/>
            <w:tcMar>
              <w:top w:w="0" w:type="dxa"/>
              <w:left w:w="115" w:type="dxa"/>
              <w:bottom w:w="0" w:type="dxa"/>
              <w:right w:w="115" w:type="dxa"/>
            </w:tcMar>
          </w:tcPr>
          <w:p w14:paraId="1D4D67F2" w14:textId="77777777" w:rsidR="0014758A" w:rsidRPr="005C74E1" w:rsidRDefault="0014758A" w:rsidP="00A74A92">
            <w:pPr>
              <w:pStyle w:val="aa"/>
              <w:keepNext/>
              <w:keepLines/>
              <w:numPr>
                <w:ilvl w:val="0"/>
                <w:numId w:val="9"/>
              </w:numPr>
              <w:spacing w:line="360" w:lineRule="auto"/>
              <w:ind w:left="0" w:firstLine="400"/>
              <w:rPr>
                <w:sz w:val="20"/>
                <w:szCs w:val="20"/>
              </w:rPr>
            </w:pPr>
            <w:r w:rsidRPr="005C74E1">
              <w:rPr>
                <w:sz w:val="20"/>
                <w:szCs w:val="20"/>
              </w:rPr>
              <w:t>When it comes to HPV nine-valent vaccine side effects, it feels like only a handful know the real deal, while the rest of us are just brainwashed by the capitalist media wave, trying to stay trend</w:t>
            </w:r>
          </w:p>
        </w:tc>
      </w:tr>
      <w:tr w:rsidR="0014758A" w:rsidRPr="005C74E1" w14:paraId="21CD9F02" w14:textId="77777777" w:rsidTr="00A74A92">
        <w:tc>
          <w:tcPr>
            <w:tcW w:w="1555" w:type="dxa"/>
            <w:tcMar>
              <w:top w:w="0" w:type="dxa"/>
              <w:left w:w="115" w:type="dxa"/>
              <w:bottom w:w="0" w:type="dxa"/>
              <w:right w:w="115" w:type="dxa"/>
            </w:tcMar>
          </w:tcPr>
          <w:p w14:paraId="45347064" w14:textId="77777777" w:rsidR="0014758A" w:rsidRPr="005C74E1" w:rsidRDefault="0014758A" w:rsidP="005C74E1">
            <w:pPr>
              <w:keepNext/>
              <w:keepLines/>
              <w:spacing w:line="360" w:lineRule="auto"/>
              <w:rPr>
                <w:sz w:val="20"/>
                <w:szCs w:val="20"/>
              </w:rPr>
            </w:pPr>
            <w:r w:rsidRPr="005C74E1">
              <w:rPr>
                <w:sz w:val="20"/>
                <w:szCs w:val="20"/>
              </w:rPr>
              <w:t>Practical barriers to vaccination</w:t>
            </w:r>
          </w:p>
        </w:tc>
        <w:tc>
          <w:tcPr>
            <w:tcW w:w="3543" w:type="dxa"/>
            <w:tcMar>
              <w:top w:w="0" w:type="dxa"/>
              <w:left w:w="115" w:type="dxa"/>
              <w:bottom w:w="0" w:type="dxa"/>
              <w:right w:w="115" w:type="dxa"/>
            </w:tcMar>
          </w:tcPr>
          <w:p w14:paraId="07C87E61" w14:textId="3D95BFF3" w:rsidR="0014758A" w:rsidRPr="005C74E1" w:rsidRDefault="0014758A" w:rsidP="005C74E1">
            <w:pPr>
              <w:keepNext/>
              <w:keepLines/>
              <w:spacing w:line="360" w:lineRule="auto"/>
              <w:rPr>
                <w:sz w:val="20"/>
                <w:szCs w:val="20"/>
              </w:rPr>
            </w:pPr>
            <w:r w:rsidRPr="005C74E1">
              <w:rPr>
                <w:sz w:val="20"/>
                <w:szCs w:val="20"/>
              </w:rPr>
              <w:t xml:space="preserve">Perceived practical, health services-based issues related to the delivery of vaccination </w:t>
            </w:r>
            <w:r w:rsidR="00A74A92">
              <w:rPr>
                <w:sz w:val="20"/>
                <w:szCs w:val="20"/>
              </w:rPr>
              <w:t>services</w:t>
            </w:r>
            <w:r w:rsidRPr="005C74E1">
              <w:rPr>
                <w:sz w:val="20"/>
                <w:szCs w:val="20"/>
              </w:rPr>
              <w:t xml:space="preserve"> for individuals intending to uptake to actual accessing vaccines, including lack of vaccine supply, prolonged queue time, inconvenience, </w:t>
            </w:r>
            <w:r w:rsidR="00A74A92" w:rsidRPr="005C74E1">
              <w:rPr>
                <w:sz w:val="20"/>
                <w:szCs w:val="20"/>
              </w:rPr>
              <w:t>expense,</w:t>
            </w:r>
            <w:r w:rsidRPr="005C74E1">
              <w:rPr>
                <w:sz w:val="20"/>
                <w:szCs w:val="20"/>
              </w:rPr>
              <w:t xml:space="preserve"> and low quality of services.</w:t>
            </w:r>
          </w:p>
        </w:tc>
        <w:tc>
          <w:tcPr>
            <w:tcW w:w="3177" w:type="dxa"/>
            <w:tcMar>
              <w:top w:w="0" w:type="dxa"/>
              <w:left w:w="115" w:type="dxa"/>
              <w:bottom w:w="0" w:type="dxa"/>
              <w:right w:w="115" w:type="dxa"/>
            </w:tcMar>
          </w:tcPr>
          <w:p w14:paraId="31A4FEBE" w14:textId="77777777" w:rsidR="0014758A" w:rsidRPr="005C74E1" w:rsidRDefault="0014758A" w:rsidP="00A74A92">
            <w:pPr>
              <w:pStyle w:val="aa"/>
              <w:keepNext/>
              <w:keepLines/>
              <w:numPr>
                <w:ilvl w:val="0"/>
                <w:numId w:val="9"/>
              </w:numPr>
              <w:spacing w:line="360" w:lineRule="auto"/>
              <w:ind w:left="0" w:firstLine="400"/>
              <w:rPr>
                <w:sz w:val="20"/>
                <w:szCs w:val="20"/>
              </w:rPr>
            </w:pPr>
            <w:r w:rsidRPr="005C74E1">
              <w:rPr>
                <w:sz w:val="20"/>
                <w:szCs w:val="20"/>
              </w:rPr>
              <w:t>Getting that nine-valent vaccine is such a challenge, and the hurdles don’t end even after finally securing an appointment. It’s beyond frustrating!</w:t>
            </w:r>
          </w:p>
        </w:tc>
      </w:tr>
    </w:tbl>
    <w:p w14:paraId="2478A4EE" w14:textId="77777777" w:rsidR="0014758A" w:rsidRPr="005C74E1" w:rsidRDefault="0014758A" w:rsidP="005C74E1">
      <w:pPr>
        <w:spacing w:line="360" w:lineRule="auto"/>
        <w:rPr>
          <w:b/>
          <w:sz w:val="20"/>
          <w:szCs w:val="20"/>
        </w:rPr>
      </w:pPr>
    </w:p>
    <w:p w14:paraId="0000003F" w14:textId="4F6F7FC9" w:rsidR="00CE3E6E" w:rsidRPr="005C74E1" w:rsidRDefault="00B820C2" w:rsidP="005C74E1">
      <w:pPr>
        <w:spacing w:line="360" w:lineRule="auto"/>
        <w:rPr>
          <w:b/>
          <w:sz w:val="20"/>
          <w:szCs w:val="20"/>
        </w:rPr>
      </w:pPr>
      <w:r w:rsidRPr="005C74E1">
        <w:rPr>
          <w:b/>
          <w:sz w:val="20"/>
          <w:szCs w:val="20"/>
        </w:rPr>
        <w:t xml:space="preserve">Manual </w:t>
      </w:r>
      <w:r w:rsidR="00AD7547">
        <w:rPr>
          <w:b/>
          <w:sz w:val="20"/>
          <w:szCs w:val="20"/>
        </w:rPr>
        <w:t>Annotation</w:t>
      </w:r>
    </w:p>
    <w:p w14:paraId="5637C201" w14:textId="0A7031EA" w:rsidR="00AD7547" w:rsidRDefault="00AD7547" w:rsidP="005C74E1">
      <w:pPr>
        <w:spacing w:line="360" w:lineRule="auto"/>
        <w:rPr>
          <w:sz w:val="20"/>
          <w:szCs w:val="20"/>
        </w:rPr>
      </w:pPr>
      <w:r>
        <w:rPr>
          <w:sz w:val="20"/>
          <w:szCs w:val="20"/>
        </w:rPr>
        <w:t xml:space="preserve">Manually annotated </w:t>
      </w:r>
      <w:r w:rsidRPr="00855B7F">
        <w:rPr>
          <w:sz w:val="20"/>
          <w:szCs w:val="20"/>
        </w:rPr>
        <w:t>gold-standard corpus</w:t>
      </w:r>
      <w:r>
        <w:rPr>
          <w:rFonts w:hint="eastAsia"/>
          <w:sz w:val="20"/>
          <w:szCs w:val="20"/>
        </w:rPr>
        <w:t xml:space="preserve"> </w:t>
      </w:r>
      <w:r>
        <w:rPr>
          <w:sz w:val="20"/>
          <w:szCs w:val="20"/>
        </w:rPr>
        <w:t xml:space="preserve">is essential to </w:t>
      </w:r>
      <w:r w:rsidRPr="00DB0744">
        <w:rPr>
          <w:sz w:val="20"/>
          <w:szCs w:val="20"/>
        </w:rPr>
        <w:t>fine-tun</w:t>
      </w:r>
      <w:r>
        <w:rPr>
          <w:sz w:val="20"/>
          <w:szCs w:val="20"/>
        </w:rPr>
        <w:t xml:space="preserve">e </w:t>
      </w:r>
      <w:r w:rsidR="009315DA">
        <w:rPr>
          <w:sz w:val="20"/>
          <w:szCs w:val="20"/>
        </w:rPr>
        <w:t>deep learning (</w:t>
      </w:r>
      <w:r>
        <w:rPr>
          <w:sz w:val="20"/>
          <w:szCs w:val="20"/>
        </w:rPr>
        <w:t>DL</w:t>
      </w:r>
      <w:r w:rsidR="009315DA">
        <w:rPr>
          <w:sz w:val="20"/>
          <w:szCs w:val="20"/>
        </w:rPr>
        <w:t>)</w:t>
      </w:r>
      <w:r>
        <w:rPr>
          <w:sz w:val="20"/>
          <w:szCs w:val="20"/>
        </w:rPr>
        <w:t xml:space="preserve"> algorithms for analyzing </w:t>
      </w:r>
      <w:r w:rsidRPr="00855B7F">
        <w:rPr>
          <w:sz w:val="20"/>
          <w:szCs w:val="20"/>
        </w:rPr>
        <w:t>HPV</w:t>
      </w:r>
      <w:r w:rsidRPr="00856A54">
        <w:rPr>
          <w:sz w:val="20"/>
          <w:szCs w:val="20"/>
        </w:rPr>
        <w:t xml:space="preserve"> </w:t>
      </w:r>
      <w:r>
        <w:rPr>
          <w:sz w:val="20"/>
          <w:szCs w:val="20"/>
        </w:rPr>
        <w:t xml:space="preserve">vaccine-related posts. We performed random extraction of 100 posts per month within the observation period, resulting in a subset of 6,600 posts in total for manual annotation. </w:t>
      </w:r>
    </w:p>
    <w:p w14:paraId="5B30FCF3" w14:textId="73DC90CC" w:rsidR="00AD7547" w:rsidRPr="005C74E1" w:rsidRDefault="00B820C2" w:rsidP="005C74E1">
      <w:pPr>
        <w:spacing w:line="360" w:lineRule="auto"/>
        <w:rPr>
          <w:sz w:val="20"/>
          <w:szCs w:val="20"/>
        </w:rPr>
      </w:pPr>
      <w:r w:rsidRPr="005C74E1">
        <w:rPr>
          <w:sz w:val="20"/>
          <w:szCs w:val="20"/>
        </w:rPr>
        <w:t>The manual coding procedure for social media posts was executed in accordance with established research methodologies to ensure methodological rigor.</w:t>
      </w:r>
      <w:r w:rsidR="00856DA5">
        <w:rPr>
          <w:sz w:val="20"/>
          <w:szCs w:val="20"/>
          <w:vertAlign w:val="superscript"/>
        </w:rPr>
        <w:t>5</w:t>
      </w:r>
      <w:r w:rsidRPr="005C74E1">
        <w:rPr>
          <w:sz w:val="20"/>
          <w:szCs w:val="20"/>
        </w:rPr>
        <w:t xml:space="preserve"> </w:t>
      </w:r>
      <w:r w:rsidR="00AD7547" w:rsidRPr="00077D09">
        <w:rPr>
          <w:sz w:val="20"/>
          <w:szCs w:val="20"/>
        </w:rPr>
        <w:t xml:space="preserve">Two annotators independently annotated </w:t>
      </w:r>
      <w:r w:rsidR="00AD7547" w:rsidRPr="00077D09">
        <w:rPr>
          <w:rFonts w:hint="eastAsia"/>
          <w:sz w:val="20"/>
          <w:szCs w:val="20"/>
        </w:rPr>
        <w:t>each</w:t>
      </w:r>
      <w:r w:rsidR="00AD7547" w:rsidRPr="00077D09">
        <w:rPr>
          <w:sz w:val="20"/>
          <w:szCs w:val="20"/>
        </w:rPr>
        <w:t xml:space="preserve"> </w:t>
      </w:r>
      <w:r w:rsidR="00AD7547" w:rsidRPr="005C74E1">
        <w:rPr>
          <w:sz w:val="20"/>
          <w:szCs w:val="20"/>
        </w:rPr>
        <w:t>of 6,600 posts</w:t>
      </w:r>
      <w:r w:rsidR="00AD7547" w:rsidRPr="00077D09">
        <w:rPr>
          <w:sz w:val="20"/>
          <w:szCs w:val="20"/>
        </w:rPr>
        <w:t xml:space="preserve"> according to its relevance to the constructs in the </w:t>
      </w:r>
      <w:r w:rsidR="00AD7547">
        <w:rPr>
          <w:sz w:val="20"/>
          <w:szCs w:val="20"/>
        </w:rPr>
        <w:t>annotation</w:t>
      </w:r>
      <w:r w:rsidR="00AD7547" w:rsidRPr="00077D09">
        <w:rPr>
          <w:sz w:val="20"/>
          <w:szCs w:val="20"/>
        </w:rPr>
        <w:t xml:space="preserve"> framework</w:t>
      </w:r>
      <w:r w:rsidR="00AD7547">
        <w:rPr>
          <w:sz w:val="20"/>
          <w:szCs w:val="20"/>
        </w:rPr>
        <w:t xml:space="preserve">. </w:t>
      </w:r>
      <w:r w:rsidRPr="005C74E1">
        <w:rPr>
          <w:sz w:val="20"/>
          <w:szCs w:val="20"/>
        </w:rPr>
        <w:t xml:space="preserve">Each post was categorized as either unrelated to any of the constructs or associated with one construct or more. For the category of attitudes, the </w:t>
      </w:r>
      <w:r w:rsidR="00AD7547" w:rsidRPr="00077D09">
        <w:rPr>
          <w:sz w:val="20"/>
          <w:szCs w:val="20"/>
        </w:rPr>
        <w:t>annotators</w:t>
      </w:r>
      <w:r w:rsidRPr="005C74E1">
        <w:rPr>
          <w:sz w:val="20"/>
          <w:szCs w:val="20"/>
        </w:rPr>
        <w:t xml:space="preserve"> identified the overall attitude expressed by each post toward the HPV vaccine and assigned them as positive, negative, or neutral. If a post was categorized as “Irrelevant” during </w:t>
      </w:r>
      <w:r w:rsidR="00AD7547">
        <w:rPr>
          <w:sz w:val="20"/>
          <w:szCs w:val="20"/>
        </w:rPr>
        <w:t>annotation</w:t>
      </w:r>
      <w:r w:rsidRPr="005C74E1">
        <w:rPr>
          <w:sz w:val="20"/>
          <w:szCs w:val="20"/>
        </w:rPr>
        <w:t xml:space="preserve">, it was excluded from further consideration against other constructs. The initial 400 posts were </w:t>
      </w:r>
      <w:r w:rsidR="00AD7547">
        <w:rPr>
          <w:sz w:val="20"/>
          <w:szCs w:val="20"/>
        </w:rPr>
        <w:t>use</w:t>
      </w:r>
      <w:r w:rsidRPr="005C74E1">
        <w:rPr>
          <w:sz w:val="20"/>
          <w:szCs w:val="20"/>
        </w:rPr>
        <w:t xml:space="preserve">d for </w:t>
      </w:r>
      <w:r w:rsidR="00AD7547" w:rsidRPr="005C74E1">
        <w:rPr>
          <w:sz w:val="20"/>
          <w:szCs w:val="20"/>
        </w:rPr>
        <w:t>annotat</w:t>
      </w:r>
      <w:r w:rsidR="00AD7547">
        <w:rPr>
          <w:sz w:val="20"/>
          <w:szCs w:val="20"/>
        </w:rPr>
        <w:t xml:space="preserve">ion </w:t>
      </w:r>
      <w:r w:rsidRPr="005C74E1">
        <w:rPr>
          <w:sz w:val="20"/>
          <w:szCs w:val="20"/>
        </w:rPr>
        <w:t xml:space="preserve">training purposes, with the annotators independently annotating each post and subsequently engaging in group discussions to reach a consensus or majority vote decision on all posts. Training concluded after group consensus was reached on all posts. Following the annotation training, the remaining sampled Weibo posts (6,200) were distributed among </w:t>
      </w:r>
      <w:r w:rsidR="00AD7547">
        <w:rPr>
          <w:sz w:val="20"/>
          <w:szCs w:val="20"/>
        </w:rPr>
        <w:t>two</w:t>
      </w:r>
      <w:r w:rsidRPr="005C74E1">
        <w:rPr>
          <w:sz w:val="20"/>
          <w:szCs w:val="20"/>
        </w:rPr>
        <w:t xml:space="preserve"> annotators for independent coding. To assess the reliability of the annotation process, we then computed Cohen’s κ among </w:t>
      </w:r>
      <w:r w:rsidR="00AD7547">
        <w:rPr>
          <w:sz w:val="20"/>
          <w:szCs w:val="20"/>
        </w:rPr>
        <w:t>two</w:t>
      </w:r>
      <w:r w:rsidRPr="005C74E1">
        <w:rPr>
          <w:sz w:val="20"/>
          <w:szCs w:val="20"/>
        </w:rPr>
        <w:t xml:space="preserve"> reviewers.</w:t>
      </w:r>
      <w:r w:rsidR="00AC57EA">
        <w:rPr>
          <w:sz w:val="20"/>
          <w:szCs w:val="20"/>
          <w:vertAlign w:val="superscript"/>
        </w:rPr>
        <w:t>8</w:t>
      </w:r>
      <w:r w:rsidRPr="005C74E1">
        <w:rPr>
          <w:sz w:val="20"/>
          <w:szCs w:val="20"/>
        </w:rPr>
        <w:t xml:space="preserve"> After the calculation, consensus was also achieved to resolve any coding discrepancies that arose during the independent coding. Ultimately, this meticulously curated gold-standard corpus of totally 6,600 manually annotated posts served as the foundation for </w:t>
      </w:r>
      <w:r w:rsidR="00AD7547" w:rsidRPr="00DB0744">
        <w:rPr>
          <w:sz w:val="20"/>
          <w:szCs w:val="20"/>
        </w:rPr>
        <w:t>fine-tuning</w:t>
      </w:r>
      <w:r w:rsidRPr="005C74E1">
        <w:rPr>
          <w:sz w:val="20"/>
          <w:szCs w:val="20"/>
        </w:rPr>
        <w:t xml:space="preserve"> and evaluating the DL algorithms. Cohen’s κ interrater agreement was 0.933 for attitudes categorization, and </w:t>
      </w:r>
      <w:r w:rsidRPr="005C74E1">
        <w:rPr>
          <w:sz w:val="20"/>
          <w:szCs w:val="20"/>
        </w:rPr>
        <w:lastRenderedPageBreak/>
        <w:t xml:space="preserve">ranged from 0.846 to 0.980 for each non-attitude construct (see eTable 2). </w:t>
      </w:r>
    </w:p>
    <w:p w14:paraId="00000041" w14:textId="2C24F902" w:rsidR="00CE3E6E" w:rsidRPr="005C74E1" w:rsidRDefault="00CE3E6E" w:rsidP="005C74E1">
      <w:pPr>
        <w:spacing w:line="360" w:lineRule="auto"/>
        <w:rPr>
          <w:sz w:val="20"/>
          <w:szCs w:val="20"/>
        </w:rPr>
      </w:pPr>
    </w:p>
    <w:p w14:paraId="1464703D" w14:textId="024211DF" w:rsidR="00FD66AF" w:rsidRPr="005C74E1" w:rsidRDefault="00FD66AF" w:rsidP="005C74E1">
      <w:pPr>
        <w:pStyle w:val="af3"/>
        <w:keepNext/>
        <w:spacing w:line="360" w:lineRule="auto"/>
        <w:rPr>
          <w:rFonts w:ascii="Times New Roman" w:hAnsi="Times New Roman" w:cs="Times New Roman"/>
        </w:rPr>
      </w:pPr>
      <w:r w:rsidRPr="005C74E1">
        <w:rPr>
          <w:rFonts w:ascii="Times New Roman" w:hAnsi="Times New Roman" w:cs="Times New Roman"/>
          <w:b/>
          <w:bCs/>
        </w:rPr>
        <w:t xml:space="preserve">eTable </w:t>
      </w:r>
      <w:r w:rsidRPr="005C74E1">
        <w:rPr>
          <w:rFonts w:ascii="Times New Roman" w:hAnsi="Times New Roman" w:cs="Times New Roman"/>
          <w:b/>
          <w:bCs/>
        </w:rPr>
        <w:fldChar w:fldCharType="begin"/>
      </w:r>
      <w:r w:rsidRPr="005C74E1">
        <w:rPr>
          <w:rFonts w:ascii="Times New Roman" w:hAnsi="Times New Roman" w:cs="Times New Roman"/>
          <w:b/>
          <w:bCs/>
        </w:rPr>
        <w:instrText xml:space="preserve"> SEQ eTable \* ARABIC </w:instrText>
      </w:r>
      <w:r w:rsidRPr="005C74E1">
        <w:rPr>
          <w:rFonts w:ascii="Times New Roman" w:hAnsi="Times New Roman" w:cs="Times New Roman"/>
          <w:b/>
          <w:bCs/>
        </w:rPr>
        <w:fldChar w:fldCharType="separate"/>
      </w:r>
      <w:r w:rsidR="00462294">
        <w:rPr>
          <w:rFonts w:ascii="Times New Roman" w:hAnsi="Times New Roman" w:cs="Times New Roman"/>
          <w:b/>
          <w:bCs/>
          <w:noProof/>
        </w:rPr>
        <w:t>2</w:t>
      </w:r>
      <w:r w:rsidRPr="005C74E1">
        <w:rPr>
          <w:rFonts w:ascii="Times New Roman" w:hAnsi="Times New Roman" w:cs="Times New Roman"/>
          <w:b/>
          <w:bCs/>
        </w:rPr>
        <w:fldChar w:fldCharType="end"/>
      </w:r>
      <w:r w:rsidRPr="005C74E1">
        <w:rPr>
          <w:rFonts w:ascii="Times New Roman" w:hAnsi="Times New Roman" w:cs="Times New Roman"/>
          <w:b/>
          <w:bCs/>
        </w:rPr>
        <w:t>.</w:t>
      </w:r>
      <w:r w:rsidRPr="005C74E1">
        <w:rPr>
          <w:rFonts w:ascii="Times New Roman" w:hAnsi="Times New Roman" w:cs="Times New Roman"/>
        </w:rPr>
        <w:t xml:space="preserve"> Inter-rater agreement of each construct </w:t>
      </w:r>
      <w:r w:rsidR="00AD7547" w:rsidRPr="00AD7547">
        <w:rPr>
          <w:rFonts w:ascii="Times New Roman" w:hAnsi="Times New Roman" w:cs="Times New Roman"/>
        </w:rPr>
        <w:t xml:space="preserve">in the </w:t>
      </w:r>
      <w:r w:rsidR="00AD7547">
        <w:rPr>
          <w:rFonts w:ascii="Times New Roman" w:hAnsi="Times New Roman" w:cs="Times New Roman"/>
        </w:rPr>
        <w:t>A</w:t>
      </w:r>
      <w:r w:rsidR="00AD7547" w:rsidRPr="00AD7547">
        <w:rPr>
          <w:rFonts w:ascii="Times New Roman" w:hAnsi="Times New Roman" w:cs="Times New Roman"/>
        </w:rPr>
        <w:t xml:space="preserve">nnotation </w:t>
      </w:r>
      <w:r w:rsidR="00AD7547">
        <w:rPr>
          <w:rFonts w:ascii="Times New Roman" w:hAnsi="Times New Roman" w:cs="Times New Roman"/>
        </w:rPr>
        <w:t>F</w:t>
      </w:r>
      <w:r w:rsidR="00AD7547" w:rsidRPr="00AD7547">
        <w:rPr>
          <w:rFonts w:ascii="Times New Roman" w:hAnsi="Times New Roman" w:cs="Times New Roman"/>
        </w:rPr>
        <w:t>ramework</w:t>
      </w:r>
    </w:p>
    <w:tbl>
      <w:tblPr>
        <w:tblW w:w="8185" w:type="dxa"/>
        <w:tblLook w:val="04A0" w:firstRow="1" w:lastRow="0" w:firstColumn="1" w:lastColumn="0" w:noHBand="0" w:noVBand="1"/>
      </w:tblPr>
      <w:tblGrid>
        <w:gridCol w:w="3539"/>
        <w:gridCol w:w="1134"/>
        <w:gridCol w:w="1701"/>
        <w:gridCol w:w="1811"/>
      </w:tblGrid>
      <w:tr w:rsidR="00F40265" w:rsidRPr="005C74E1" w14:paraId="08F7F85D" w14:textId="77777777" w:rsidTr="009315DA">
        <w:trPr>
          <w:trHeight w:val="280"/>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3A579" w14:textId="05D990AF" w:rsidR="00FD66AF" w:rsidRPr="005C74E1" w:rsidRDefault="00952DEA" w:rsidP="00952DEA">
            <w:pPr>
              <w:widowControl/>
              <w:spacing w:line="360" w:lineRule="auto"/>
              <w:jc w:val="center"/>
              <w:rPr>
                <w:rFonts w:eastAsia="DengXian"/>
                <w:b/>
                <w:bCs/>
                <w:color w:val="000000"/>
                <w:sz w:val="20"/>
                <w:szCs w:val="20"/>
              </w:rPr>
            </w:pPr>
            <w:r w:rsidRPr="00952DEA">
              <w:rPr>
                <w:rFonts w:eastAsia="DengXian"/>
                <w:b/>
                <w:bCs/>
                <w:color w:val="000000"/>
                <w:sz w:val="20"/>
                <w:szCs w:val="20"/>
              </w:rPr>
              <w:t>Framework construct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5FF185" w14:textId="77777777" w:rsidR="00FD66AF" w:rsidRPr="005C74E1" w:rsidRDefault="00FD66AF" w:rsidP="00952DEA">
            <w:pPr>
              <w:widowControl/>
              <w:spacing w:line="360" w:lineRule="auto"/>
              <w:jc w:val="center"/>
              <w:rPr>
                <w:rFonts w:eastAsia="DengXian"/>
                <w:b/>
                <w:bCs/>
                <w:color w:val="000000"/>
                <w:sz w:val="20"/>
                <w:szCs w:val="20"/>
              </w:rPr>
            </w:pPr>
            <w:r w:rsidRPr="005C74E1">
              <w:rPr>
                <w:rFonts w:eastAsia="DengXian"/>
                <w:b/>
                <w:bCs/>
                <w:color w:val="000000"/>
                <w:sz w:val="20"/>
                <w:szCs w:val="20"/>
              </w:rPr>
              <w:t>Cohen’s 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FC137A3" w14:textId="77777777" w:rsidR="00FD66AF" w:rsidRPr="005C74E1" w:rsidRDefault="00FD66AF" w:rsidP="00952DEA">
            <w:pPr>
              <w:widowControl/>
              <w:spacing w:line="360" w:lineRule="auto"/>
              <w:jc w:val="center"/>
              <w:rPr>
                <w:rFonts w:eastAsia="DengXian"/>
                <w:b/>
                <w:bCs/>
                <w:color w:val="000000"/>
                <w:sz w:val="20"/>
                <w:szCs w:val="20"/>
              </w:rPr>
            </w:pPr>
            <w:r w:rsidRPr="005C74E1">
              <w:rPr>
                <w:rFonts w:eastAsia="DengXian"/>
                <w:b/>
                <w:bCs/>
                <w:color w:val="000000"/>
                <w:sz w:val="20"/>
                <w:szCs w:val="20"/>
              </w:rPr>
              <w:t>Standard Error</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14:paraId="02802429" w14:textId="77777777" w:rsidR="00FD66AF" w:rsidRPr="005C74E1" w:rsidRDefault="00FD66AF" w:rsidP="00952DEA">
            <w:pPr>
              <w:widowControl/>
              <w:spacing w:line="360" w:lineRule="auto"/>
              <w:jc w:val="center"/>
              <w:rPr>
                <w:rFonts w:eastAsia="DengXian"/>
                <w:b/>
                <w:bCs/>
                <w:color w:val="000000"/>
                <w:sz w:val="20"/>
                <w:szCs w:val="20"/>
              </w:rPr>
            </w:pPr>
            <w:r w:rsidRPr="005C74E1">
              <w:rPr>
                <w:rFonts w:eastAsia="DengXian"/>
                <w:b/>
                <w:bCs/>
                <w:color w:val="000000"/>
                <w:sz w:val="20"/>
                <w:szCs w:val="20"/>
              </w:rPr>
              <w:t>95% CI</w:t>
            </w:r>
          </w:p>
        </w:tc>
      </w:tr>
      <w:tr w:rsidR="00F40265" w:rsidRPr="005C74E1" w14:paraId="75D6CF71" w14:textId="77777777" w:rsidTr="009315DA">
        <w:trPr>
          <w:trHeight w:val="28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BFFB57F" w14:textId="77777777" w:rsidR="00FD66AF" w:rsidRPr="005C74E1" w:rsidRDefault="00FD66AF" w:rsidP="005C74E1">
            <w:pPr>
              <w:widowControl/>
              <w:spacing w:line="360" w:lineRule="auto"/>
              <w:jc w:val="left"/>
              <w:rPr>
                <w:rFonts w:eastAsia="DengXian"/>
                <w:color w:val="000000"/>
                <w:sz w:val="20"/>
                <w:szCs w:val="20"/>
              </w:rPr>
            </w:pPr>
            <w:r w:rsidRPr="005C74E1">
              <w:rPr>
                <w:rFonts w:eastAsia="DengXian"/>
                <w:color w:val="000000"/>
                <w:sz w:val="20"/>
                <w:szCs w:val="20"/>
              </w:rPr>
              <w:t>Irrelevant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BE28BF8" w14:textId="77777777" w:rsidR="00FD66AF" w:rsidRPr="005C74E1" w:rsidRDefault="00FD66AF" w:rsidP="005C74E1">
            <w:pPr>
              <w:widowControl/>
              <w:spacing w:line="360" w:lineRule="auto"/>
              <w:jc w:val="left"/>
              <w:rPr>
                <w:rFonts w:eastAsia="DengXian"/>
                <w:color w:val="000000"/>
                <w:sz w:val="20"/>
                <w:szCs w:val="20"/>
              </w:rPr>
            </w:pPr>
            <w:r w:rsidRPr="005C74E1">
              <w:rPr>
                <w:rFonts w:eastAsia="DengXian"/>
                <w:color w:val="000000"/>
                <w:sz w:val="20"/>
                <w:szCs w:val="20"/>
              </w:rPr>
              <w:t>0.97872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D204E39" w14:textId="77777777" w:rsidR="00FD66AF" w:rsidRPr="005C74E1" w:rsidRDefault="00FD66AF" w:rsidP="005C74E1">
            <w:pPr>
              <w:widowControl/>
              <w:spacing w:line="360" w:lineRule="auto"/>
              <w:jc w:val="left"/>
              <w:rPr>
                <w:rFonts w:eastAsia="DengXian"/>
                <w:color w:val="000000"/>
                <w:sz w:val="20"/>
                <w:szCs w:val="20"/>
              </w:rPr>
            </w:pPr>
            <w:r w:rsidRPr="005C74E1">
              <w:rPr>
                <w:rFonts w:eastAsia="DengXian"/>
                <w:color w:val="000000"/>
                <w:sz w:val="20"/>
                <w:szCs w:val="20"/>
              </w:rPr>
              <w:t>0.00613</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14:paraId="2B65A77A" w14:textId="77777777" w:rsidR="00FD66AF" w:rsidRPr="005C74E1" w:rsidRDefault="00FD66AF" w:rsidP="005C74E1">
            <w:pPr>
              <w:widowControl/>
              <w:spacing w:line="360" w:lineRule="auto"/>
              <w:jc w:val="left"/>
              <w:rPr>
                <w:rFonts w:eastAsia="DengXian"/>
                <w:color w:val="000000"/>
                <w:sz w:val="20"/>
                <w:szCs w:val="20"/>
              </w:rPr>
            </w:pPr>
            <w:r w:rsidRPr="005C74E1">
              <w:rPr>
                <w:rFonts w:eastAsia="DengXian"/>
                <w:color w:val="000000"/>
                <w:sz w:val="20"/>
                <w:szCs w:val="20"/>
              </w:rPr>
              <w:t>0.96671 to 0.99074</w:t>
            </w:r>
          </w:p>
        </w:tc>
      </w:tr>
      <w:tr w:rsidR="00F40265" w:rsidRPr="005C74E1" w14:paraId="09491F3E" w14:textId="77777777" w:rsidTr="009315DA">
        <w:trPr>
          <w:trHeight w:val="28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AB58904" w14:textId="5CEEBF30" w:rsidR="00FD66AF" w:rsidRPr="005C74E1" w:rsidRDefault="00FD66AF" w:rsidP="005C74E1">
            <w:pPr>
              <w:widowControl/>
              <w:spacing w:line="360" w:lineRule="auto"/>
              <w:jc w:val="left"/>
              <w:rPr>
                <w:rFonts w:eastAsia="DengXian"/>
                <w:color w:val="000000"/>
                <w:sz w:val="20"/>
                <w:szCs w:val="20"/>
              </w:rPr>
            </w:pPr>
            <w:r w:rsidRPr="005C74E1">
              <w:rPr>
                <w:rFonts w:eastAsia="DengXian"/>
                <w:color w:val="000000"/>
                <w:sz w:val="20"/>
                <w:szCs w:val="20"/>
              </w:rPr>
              <w:t>Attitude</w:t>
            </w:r>
            <w:r w:rsidR="009315DA">
              <w:rPr>
                <w:rFonts w:eastAsia="DengXian"/>
                <w:color w:val="000000"/>
                <w:sz w:val="20"/>
                <w:szCs w:val="20"/>
              </w:rPr>
              <w:t>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156275D" w14:textId="77777777" w:rsidR="00FD66AF" w:rsidRPr="005C74E1" w:rsidRDefault="00FD66AF" w:rsidP="005C74E1">
            <w:pPr>
              <w:widowControl/>
              <w:spacing w:line="360" w:lineRule="auto"/>
              <w:jc w:val="left"/>
              <w:rPr>
                <w:rFonts w:eastAsia="DengXian"/>
                <w:color w:val="000000"/>
                <w:sz w:val="20"/>
                <w:szCs w:val="20"/>
              </w:rPr>
            </w:pPr>
            <w:r w:rsidRPr="005C74E1">
              <w:rPr>
                <w:rFonts w:eastAsia="DengXian"/>
                <w:color w:val="000000"/>
                <w:sz w:val="20"/>
                <w:szCs w:val="20"/>
              </w:rPr>
              <w:t>0.93276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30C426" w14:textId="77777777" w:rsidR="00FD66AF" w:rsidRPr="005C74E1" w:rsidRDefault="00FD66AF" w:rsidP="005C74E1">
            <w:pPr>
              <w:widowControl/>
              <w:spacing w:line="360" w:lineRule="auto"/>
              <w:jc w:val="left"/>
              <w:rPr>
                <w:rFonts w:eastAsia="DengXian"/>
                <w:color w:val="000000"/>
                <w:sz w:val="20"/>
                <w:szCs w:val="20"/>
              </w:rPr>
            </w:pPr>
            <w:r w:rsidRPr="005C74E1">
              <w:rPr>
                <w:rFonts w:eastAsia="DengXian"/>
                <w:color w:val="000000"/>
                <w:sz w:val="20"/>
                <w:szCs w:val="20"/>
              </w:rPr>
              <w:t>0.01123</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14:paraId="36E1A379" w14:textId="77777777" w:rsidR="00FD66AF" w:rsidRPr="005C74E1" w:rsidRDefault="00FD66AF" w:rsidP="005C74E1">
            <w:pPr>
              <w:widowControl/>
              <w:spacing w:line="360" w:lineRule="auto"/>
              <w:jc w:val="left"/>
              <w:rPr>
                <w:rFonts w:eastAsia="DengXian"/>
                <w:color w:val="000000"/>
                <w:sz w:val="20"/>
                <w:szCs w:val="20"/>
              </w:rPr>
            </w:pPr>
            <w:r w:rsidRPr="005C74E1">
              <w:rPr>
                <w:rFonts w:eastAsia="DengXian"/>
                <w:color w:val="000000"/>
                <w:sz w:val="20"/>
                <w:szCs w:val="20"/>
              </w:rPr>
              <w:t>0.91076 to 0.95476</w:t>
            </w:r>
          </w:p>
        </w:tc>
      </w:tr>
      <w:tr w:rsidR="009315DA" w:rsidRPr="005C74E1" w14:paraId="39D39549" w14:textId="77777777" w:rsidTr="009315DA">
        <w:trPr>
          <w:trHeight w:val="520"/>
        </w:trPr>
        <w:tc>
          <w:tcPr>
            <w:tcW w:w="3539" w:type="dxa"/>
            <w:tcBorders>
              <w:top w:val="nil"/>
              <w:left w:val="single" w:sz="4" w:space="0" w:color="auto"/>
              <w:bottom w:val="single" w:sz="4" w:space="0" w:color="auto"/>
              <w:right w:val="single" w:sz="4" w:space="0" w:color="auto"/>
            </w:tcBorders>
            <w:shd w:val="clear" w:color="auto" w:fill="auto"/>
            <w:hideMark/>
          </w:tcPr>
          <w:p w14:paraId="55404F89" w14:textId="0F1230C7" w:rsidR="009315DA" w:rsidRPr="005C74E1" w:rsidRDefault="009315DA" w:rsidP="009315DA">
            <w:pPr>
              <w:widowControl/>
              <w:spacing w:line="360" w:lineRule="auto"/>
              <w:jc w:val="left"/>
              <w:rPr>
                <w:rFonts w:eastAsia="DengXian"/>
                <w:color w:val="000000"/>
                <w:sz w:val="20"/>
                <w:szCs w:val="20"/>
              </w:rPr>
            </w:pPr>
            <w:r w:rsidRPr="005C74E1">
              <w:rPr>
                <w:sz w:val="20"/>
                <w:szCs w:val="20"/>
              </w:rPr>
              <w:t>Perceived disease risk</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F381596" w14:textId="77777777"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0.87947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5A0D4AA" w14:textId="77777777"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0.02544</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14:paraId="460B47F0" w14:textId="77777777"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 xml:space="preserve">0.82961 to 0.92933 </w:t>
            </w:r>
          </w:p>
        </w:tc>
      </w:tr>
      <w:tr w:rsidR="009315DA" w:rsidRPr="005C74E1" w14:paraId="2CA705E8" w14:textId="77777777" w:rsidTr="009315DA">
        <w:trPr>
          <w:trHeight w:val="520"/>
        </w:trPr>
        <w:tc>
          <w:tcPr>
            <w:tcW w:w="3539" w:type="dxa"/>
            <w:tcBorders>
              <w:top w:val="nil"/>
              <w:left w:val="single" w:sz="4" w:space="0" w:color="auto"/>
              <w:bottom w:val="single" w:sz="4" w:space="0" w:color="auto"/>
              <w:right w:val="single" w:sz="4" w:space="0" w:color="auto"/>
            </w:tcBorders>
            <w:shd w:val="clear" w:color="auto" w:fill="auto"/>
            <w:hideMark/>
          </w:tcPr>
          <w:p w14:paraId="0512D5DC" w14:textId="5F5C9258" w:rsidR="009315DA" w:rsidRPr="005C74E1" w:rsidRDefault="009315DA" w:rsidP="009315DA">
            <w:pPr>
              <w:widowControl/>
              <w:spacing w:line="360" w:lineRule="auto"/>
              <w:jc w:val="left"/>
              <w:rPr>
                <w:rFonts w:eastAsia="DengXian"/>
                <w:color w:val="000000"/>
                <w:sz w:val="20"/>
                <w:szCs w:val="20"/>
              </w:rPr>
            </w:pPr>
            <w:r w:rsidRPr="005C74E1">
              <w:rPr>
                <w:sz w:val="20"/>
                <w:szCs w:val="20"/>
              </w:rPr>
              <w:t>Perceived benefits</w:t>
            </w:r>
            <w:r>
              <w:rPr>
                <w:rFonts w:hint="eastAsia"/>
                <w:sz w:val="20"/>
                <w:szCs w:val="20"/>
              </w:rPr>
              <w:t xml:space="preserve"> </w:t>
            </w:r>
            <w:r>
              <w:rPr>
                <w:sz w:val="20"/>
                <w:szCs w:val="20"/>
              </w:rPr>
              <w:t>of vaccines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A2FF36" w14:textId="77777777"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0.88674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E258D7E" w14:textId="77777777"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0.01749</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14:paraId="51B1CA34" w14:textId="77777777"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0.85247 to 0.92101</w:t>
            </w:r>
          </w:p>
        </w:tc>
      </w:tr>
      <w:tr w:rsidR="009315DA" w:rsidRPr="005C74E1" w14:paraId="4EA3A428" w14:textId="77777777" w:rsidTr="009315DA">
        <w:trPr>
          <w:trHeight w:val="520"/>
        </w:trPr>
        <w:tc>
          <w:tcPr>
            <w:tcW w:w="3539" w:type="dxa"/>
            <w:tcBorders>
              <w:top w:val="nil"/>
              <w:left w:val="single" w:sz="4" w:space="0" w:color="auto"/>
              <w:bottom w:val="single" w:sz="4" w:space="0" w:color="auto"/>
              <w:right w:val="single" w:sz="4" w:space="0" w:color="auto"/>
            </w:tcBorders>
            <w:shd w:val="clear" w:color="auto" w:fill="auto"/>
            <w:hideMark/>
          </w:tcPr>
          <w:p w14:paraId="1E9A6708" w14:textId="7963BBDB" w:rsidR="009315DA" w:rsidRPr="005C74E1" w:rsidRDefault="009315DA" w:rsidP="009315DA">
            <w:pPr>
              <w:widowControl/>
              <w:spacing w:line="360" w:lineRule="auto"/>
              <w:jc w:val="left"/>
              <w:rPr>
                <w:rFonts w:eastAsia="DengXian"/>
                <w:color w:val="000000"/>
                <w:sz w:val="20"/>
                <w:szCs w:val="20"/>
              </w:rPr>
            </w:pPr>
            <w:r w:rsidRPr="005C74E1">
              <w:rPr>
                <w:sz w:val="20"/>
                <w:szCs w:val="20"/>
              </w:rPr>
              <w:t>Perceived barriers to accepting vaccines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6F57E7" w14:textId="77777777"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0.84581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E8C0305" w14:textId="77777777"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0.02187</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14:paraId="3C5CC94F" w14:textId="77777777"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0.80294 to 0.88868</w:t>
            </w:r>
          </w:p>
        </w:tc>
      </w:tr>
      <w:tr w:rsidR="009315DA" w:rsidRPr="005C74E1" w14:paraId="23A2255C" w14:textId="77777777" w:rsidTr="009315DA">
        <w:trPr>
          <w:trHeight w:val="520"/>
        </w:trPr>
        <w:tc>
          <w:tcPr>
            <w:tcW w:w="3539" w:type="dxa"/>
            <w:tcBorders>
              <w:top w:val="nil"/>
              <w:left w:val="single" w:sz="4" w:space="0" w:color="auto"/>
              <w:bottom w:val="single" w:sz="4" w:space="0" w:color="auto"/>
              <w:right w:val="single" w:sz="4" w:space="0" w:color="auto"/>
            </w:tcBorders>
            <w:shd w:val="clear" w:color="auto" w:fill="auto"/>
            <w:vAlign w:val="center"/>
          </w:tcPr>
          <w:p w14:paraId="76DD5ECE" w14:textId="609205A0"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Social norm</w:t>
            </w:r>
            <w:r>
              <w:rPr>
                <w:rFonts w:eastAsia="DengXian"/>
                <w:color w:val="000000"/>
                <w:sz w:val="20"/>
                <w:szCs w:val="20"/>
              </w:rPr>
              <w:t>s</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8B0198" w14:textId="59FC3039"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0.93331</w:t>
            </w:r>
          </w:p>
        </w:tc>
        <w:tc>
          <w:tcPr>
            <w:tcW w:w="1701" w:type="dxa"/>
            <w:tcBorders>
              <w:top w:val="single" w:sz="4" w:space="0" w:color="auto"/>
              <w:left w:val="nil"/>
              <w:bottom w:val="single" w:sz="4" w:space="0" w:color="auto"/>
              <w:right w:val="single" w:sz="4" w:space="0" w:color="auto"/>
            </w:tcBorders>
            <w:shd w:val="clear" w:color="auto" w:fill="auto"/>
            <w:vAlign w:val="center"/>
          </w:tcPr>
          <w:p w14:paraId="60C8E854" w14:textId="3AD2DFC9"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0.00934</w:t>
            </w:r>
          </w:p>
        </w:tc>
        <w:tc>
          <w:tcPr>
            <w:tcW w:w="1811" w:type="dxa"/>
            <w:tcBorders>
              <w:top w:val="single" w:sz="4" w:space="0" w:color="auto"/>
              <w:left w:val="nil"/>
              <w:bottom w:val="single" w:sz="4" w:space="0" w:color="auto"/>
              <w:right w:val="single" w:sz="4" w:space="0" w:color="auto"/>
            </w:tcBorders>
            <w:shd w:val="clear" w:color="auto" w:fill="auto"/>
            <w:vAlign w:val="center"/>
          </w:tcPr>
          <w:p w14:paraId="1685BCA1" w14:textId="46DFFD22"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0.91499 to 0.95162</w:t>
            </w:r>
          </w:p>
        </w:tc>
      </w:tr>
      <w:tr w:rsidR="009315DA" w:rsidRPr="005C74E1" w14:paraId="3791C1F0" w14:textId="77777777" w:rsidTr="009315DA">
        <w:trPr>
          <w:trHeight w:val="52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E800F18" w14:textId="77777777"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Misinformation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CFC8F0" w14:textId="77777777"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0.89479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B5C6207" w14:textId="77777777"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0.01842</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14:paraId="72295AEA" w14:textId="77777777"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 xml:space="preserve">0.85868 to 0.93089 </w:t>
            </w:r>
          </w:p>
        </w:tc>
      </w:tr>
      <w:tr w:rsidR="009315DA" w:rsidRPr="005C74E1" w14:paraId="00F530AD" w14:textId="77777777" w:rsidTr="009315DA">
        <w:trPr>
          <w:trHeight w:val="520"/>
        </w:trPr>
        <w:tc>
          <w:tcPr>
            <w:tcW w:w="3539" w:type="dxa"/>
            <w:tcBorders>
              <w:top w:val="nil"/>
              <w:left w:val="single" w:sz="4" w:space="0" w:color="auto"/>
              <w:bottom w:val="single" w:sz="4" w:space="0" w:color="auto"/>
              <w:right w:val="single" w:sz="4" w:space="0" w:color="auto"/>
            </w:tcBorders>
            <w:shd w:val="clear" w:color="auto" w:fill="auto"/>
            <w:vAlign w:val="center"/>
          </w:tcPr>
          <w:p w14:paraId="28923786" w14:textId="17597A9A" w:rsidR="009315DA" w:rsidRPr="005C74E1" w:rsidRDefault="009315DA" w:rsidP="009315DA">
            <w:pPr>
              <w:widowControl/>
              <w:spacing w:line="360" w:lineRule="auto"/>
              <w:jc w:val="left"/>
              <w:rPr>
                <w:rFonts w:eastAsia="DengXian"/>
                <w:color w:val="000000"/>
                <w:sz w:val="20"/>
                <w:szCs w:val="20"/>
              </w:rPr>
            </w:pPr>
            <w:r w:rsidRPr="005C74E1">
              <w:rPr>
                <w:sz w:val="20"/>
                <w:szCs w:val="20"/>
              </w:rPr>
              <w:t>Practical barriers to vaccination</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68CB07" w14:textId="0822710C"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0.93518</w:t>
            </w:r>
          </w:p>
        </w:tc>
        <w:tc>
          <w:tcPr>
            <w:tcW w:w="1701" w:type="dxa"/>
            <w:tcBorders>
              <w:top w:val="single" w:sz="4" w:space="0" w:color="auto"/>
              <w:left w:val="nil"/>
              <w:bottom w:val="single" w:sz="4" w:space="0" w:color="auto"/>
              <w:right w:val="single" w:sz="4" w:space="0" w:color="auto"/>
            </w:tcBorders>
            <w:shd w:val="clear" w:color="auto" w:fill="auto"/>
            <w:vAlign w:val="center"/>
          </w:tcPr>
          <w:p w14:paraId="2B4179A0" w14:textId="2C579D9F"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0.00673</w:t>
            </w:r>
          </w:p>
        </w:tc>
        <w:tc>
          <w:tcPr>
            <w:tcW w:w="1811" w:type="dxa"/>
            <w:tcBorders>
              <w:top w:val="single" w:sz="4" w:space="0" w:color="auto"/>
              <w:left w:val="nil"/>
              <w:bottom w:val="single" w:sz="4" w:space="0" w:color="auto"/>
              <w:right w:val="single" w:sz="4" w:space="0" w:color="auto"/>
            </w:tcBorders>
            <w:shd w:val="clear" w:color="auto" w:fill="auto"/>
            <w:vAlign w:val="center"/>
          </w:tcPr>
          <w:p w14:paraId="09E3BDCE" w14:textId="3846A272" w:rsidR="009315DA" w:rsidRPr="005C74E1" w:rsidRDefault="009315DA" w:rsidP="009315DA">
            <w:pPr>
              <w:widowControl/>
              <w:spacing w:line="360" w:lineRule="auto"/>
              <w:jc w:val="left"/>
              <w:rPr>
                <w:rFonts w:eastAsia="DengXian"/>
                <w:color w:val="000000"/>
                <w:sz w:val="20"/>
                <w:szCs w:val="20"/>
              </w:rPr>
            </w:pPr>
            <w:r w:rsidRPr="005C74E1">
              <w:rPr>
                <w:rFonts w:eastAsia="DengXian"/>
                <w:color w:val="000000"/>
                <w:sz w:val="20"/>
                <w:szCs w:val="20"/>
              </w:rPr>
              <w:t>0.92198 to 0.94837</w:t>
            </w:r>
          </w:p>
        </w:tc>
      </w:tr>
    </w:tbl>
    <w:p w14:paraId="00000087" w14:textId="77777777" w:rsidR="00CE3E6E" w:rsidRPr="009315DA" w:rsidRDefault="00CE3E6E" w:rsidP="005C74E1">
      <w:pPr>
        <w:spacing w:line="360" w:lineRule="auto"/>
        <w:rPr>
          <w:b/>
          <w:sz w:val="20"/>
          <w:szCs w:val="20"/>
        </w:rPr>
      </w:pPr>
      <w:bookmarkStart w:id="0" w:name="_heading=h.gjdgxs" w:colFirst="0" w:colLast="0"/>
      <w:bookmarkEnd w:id="0"/>
    </w:p>
    <w:p w14:paraId="00000088" w14:textId="27D288DE" w:rsidR="00CE3E6E" w:rsidRPr="005C74E1" w:rsidRDefault="00000000" w:rsidP="005C74E1">
      <w:pPr>
        <w:spacing w:line="360" w:lineRule="auto"/>
        <w:rPr>
          <w:b/>
          <w:sz w:val="20"/>
          <w:szCs w:val="20"/>
        </w:rPr>
      </w:pPr>
      <w:sdt>
        <w:sdtPr>
          <w:rPr>
            <w:b/>
            <w:sz w:val="20"/>
            <w:szCs w:val="20"/>
          </w:rPr>
          <w:tag w:val="goog_rdk_0"/>
          <w:id w:val="-1201167733"/>
        </w:sdtPr>
        <w:sdtContent/>
      </w:sdt>
      <w:r w:rsidR="00572652">
        <w:rPr>
          <w:b/>
          <w:sz w:val="20"/>
          <w:szCs w:val="20"/>
        </w:rPr>
        <w:t>Fine-tun</w:t>
      </w:r>
      <w:r w:rsidR="00B820C2" w:rsidRPr="005C74E1">
        <w:rPr>
          <w:b/>
          <w:sz w:val="20"/>
          <w:szCs w:val="20"/>
        </w:rPr>
        <w:t>ing Deep Learning Model</w:t>
      </w:r>
      <w:r w:rsidR="009315DA" w:rsidRPr="009315DA">
        <w:rPr>
          <w:b/>
          <w:sz w:val="20"/>
          <w:szCs w:val="20"/>
        </w:rPr>
        <w:t>s for Classification</w:t>
      </w:r>
    </w:p>
    <w:p w14:paraId="00000089" w14:textId="72C2CA55" w:rsidR="00CE3E6E" w:rsidRPr="000E4125" w:rsidRDefault="00B820C2" w:rsidP="005C74E1">
      <w:pPr>
        <w:spacing w:line="360" w:lineRule="auto"/>
        <w:rPr>
          <w:sz w:val="20"/>
          <w:szCs w:val="20"/>
          <w:vertAlign w:val="superscript"/>
        </w:rPr>
      </w:pPr>
      <w:r w:rsidRPr="005C74E1">
        <w:rPr>
          <w:sz w:val="20"/>
          <w:szCs w:val="20"/>
        </w:rPr>
        <w:t xml:space="preserve">Applying </w:t>
      </w:r>
      <w:r w:rsidR="009315DA">
        <w:rPr>
          <w:sz w:val="20"/>
          <w:szCs w:val="20"/>
        </w:rPr>
        <w:t>DL</w:t>
      </w:r>
      <w:r w:rsidRPr="005C74E1">
        <w:rPr>
          <w:sz w:val="20"/>
          <w:szCs w:val="20"/>
        </w:rPr>
        <w:t xml:space="preserve"> models to process text classification, high imbalanced distribution of classification labels in training dataset will hurt the predictive performance of DL algorithms.</w:t>
      </w:r>
      <w:r w:rsidR="000E4125">
        <w:rPr>
          <w:sz w:val="20"/>
          <w:szCs w:val="20"/>
          <w:vertAlign w:val="superscript"/>
        </w:rPr>
        <w:t>9</w:t>
      </w:r>
      <w:r w:rsidRPr="005C74E1">
        <w:rPr>
          <w:sz w:val="20"/>
          <w:szCs w:val="20"/>
        </w:rPr>
        <w:t xml:space="preserve"> Since the relevance of social media posts with most of our theoretical constructs (eg., misinformation, perceived disease risk) was small (about 10%), we needed to resolve the issue of using highly imbalanced posts labeled as a training set. One common and effective way is to leverage down-sampling, which in our case, is to deliberately reduce the volume of majority labels for each training cycle, limiting the ratio between the numbers of input posts labeled differently and not exceeding 2:1. Therefore, to maintain the input data for each training cycle at an appropriate level, we chose to use a few-shot approach requiring only a relatively small sample of data for training process – among which the </w:t>
      </w:r>
      <w:r w:rsidR="000E6C41">
        <w:rPr>
          <w:rFonts w:hint="eastAsia"/>
          <w:sz w:val="20"/>
          <w:szCs w:val="20"/>
        </w:rPr>
        <w:t>Set</w:t>
      </w:r>
      <w:r w:rsidR="000E6C41">
        <w:rPr>
          <w:sz w:val="20"/>
          <w:szCs w:val="20"/>
        </w:rPr>
        <w:t xml:space="preserve">Fit </w:t>
      </w:r>
      <w:r w:rsidRPr="005C74E1">
        <w:rPr>
          <w:sz w:val="20"/>
          <w:szCs w:val="20"/>
        </w:rPr>
        <w:t xml:space="preserve">(Sentence Transformer Fine-tuning) model </w:t>
      </w:r>
      <w:r w:rsidR="000E6C41">
        <w:rPr>
          <w:rFonts w:hint="eastAsia"/>
          <w:sz w:val="20"/>
          <w:szCs w:val="20"/>
        </w:rPr>
        <w:t>is</w:t>
      </w:r>
      <w:r w:rsidRPr="005C74E1">
        <w:rPr>
          <w:sz w:val="20"/>
          <w:szCs w:val="20"/>
        </w:rPr>
        <w:t xml:space="preserve"> the most advanced one </w:t>
      </w:r>
      <w:r w:rsidR="000E6C41">
        <w:rPr>
          <w:sz w:val="20"/>
          <w:szCs w:val="20"/>
        </w:rPr>
        <w:t>to date</w:t>
      </w:r>
      <w:r w:rsidRPr="005C74E1">
        <w:rPr>
          <w:sz w:val="20"/>
          <w:szCs w:val="20"/>
        </w:rPr>
        <w:t xml:space="preserve">. </w:t>
      </w:r>
      <w:r w:rsidR="000E4125">
        <w:rPr>
          <w:sz w:val="20"/>
          <w:szCs w:val="20"/>
          <w:vertAlign w:val="superscript"/>
        </w:rPr>
        <w:t>10,11</w:t>
      </w:r>
    </w:p>
    <w:p w14:paraId="0000008A" w14:textId="77777777" w:rsidR="00CE3E6E" w:rsidRPr="005C74E1" w:rsidRDefault="00CE3E6E" w:rsidP="005C74E1">
      <w:pPr>
        <w:spacing w:line="360" w:lineRule="auto"/>
        <w:rPr>
          <w:sz w:val="20"/>
          <w:szCs w:val="20"/>
        </w:rPr>
      </w:pPr>
    </w:p>
    <w:p w14:paraId="0000008B" w14:textId="773E57DE" w:rsidR="00CE3E6E" w:rsidRPr="005C74E1" w:rsidRDefault="00B820C2" w:rsidP="005C74E1">
      <w:pPr>
        <w:spacing w:line="360" w:lineRule="auto"/>
        <w:rPr>
          <w:sz w:val="20"/>
          <w:szCs w:val="20"/>
        </w:rPr>
      </w:pPr>
      <w:r w:rsidRPr="005C74E1">
        <w:rPr>
          <w:sz w:val="20"/>
          <w:szCs w:val="20"/>
        </w:rPr>
        <w:t xml:space="preserve">The </w:t>
      </w:r>
      <w:r w:rsidR="000E6C41">
        <w:rPr>
          <w:rFonts w:hint="eastAsia"/>
          <w:sz w:val="20"/>
          <w:szCs w:val="20"/>
        </w:rPr>
        <w:t>Set</w:t>
      </w:r>
      <w:r w:rsidR="000E6C41">
        <w:rPr>
          <w:sz w:val="20"/>
          <w:szCs w:val="20"/>
        </w:rPr>
        <w:t>Fit</w:t>
      </w:r>
      <w:r w:rsidRPr="005C74E1">
        <w:rPr>
          <w:sz w:val="20"/>
          <w:szCs w:val="20"/>
        </w:rPr>
        <w:t xml:space="preserve"> model is based on the Sentence Transformer </w:t>
      </w:r>
      <w:r w:rsidR="000E6C41">
        <w:rPr>
          <w:sz w:val="20"/>
          <w:szCs w:val="20"/>
        </w:rPr>
        <w:t xml:space="preserve">(ST) </w:t>
      </w:r>
      <w:r w:rsidRPr="005C74E1">
        <w:rPr>
          <w:sz w:val="20"/>
          <w:szCs w:val="20"/>
        </w:rPr>
        <w:t>model.</w:t>
      </w:r>
      <w:r w:rsidR="000E4125">
        <w:rPr>
          <w:sz w:val="20"/>
          <w:szCs w:val="20"/>
          <w:vertAlign w:val="superscript"/>
        </w:rPr>
        <w:t>11</w:t>
      </w:r>
      <w:r w:rsidRPr="005C74E1">
        <w:rPr>
          <w:sz w:val="20"/>
          <w:szCs w:val="20"/>
        </w:rPr>
        <w:t xml:space="preserve"> The </w:t>
      </w:r>
      <w:r w:rsidR="000E6C41">
        <w:rPr>
          <w:sz w:val="20"/>
          <w:szCs w:val="20"/>
        </w:rPr>
        <w:t>ST</w:t>
      </w:r>
      <w:r w:rsidRPr="005C74E1">
        <w:rPr>
          <w:sz w:val="20"/>
          <w:szCs w:val="20"/>
        </w:rPr>
        <w:t xml:space="preserve"> model requires the use of a pre-trained BERT </w:t>
      </w:r>
      <w:r w:rsidR="000E6C41">
        <w:rPr>
          <w:sz w:val="20"/>
          <w:szCs w:val="20"/>
        </w:rPr>
        <w:t xml:space="preserve">(Bidirectional Embedding Representation Transformer) </w:t>
      </w:r>
      <w:r w:rsidRPr="005C74E1">
        <w:rPr>
          <w:sz w:val="20"/>
          <w:szCs w:val="20"/>
        </w:rPr>
        <w:t>model for encoding, which in our study, was the DMetaSoul/sbert-chinese-general-v2 model</w:t>
      </w:r>
      <w:r w:rsidR="000E6C41">
        <w:rPr>
          <w:sz w:val="20"/>
          <w:szCs w:val="20"/>
        </w:rPr>
        <w:t>.</w:t>
      </w:r>
      <w:r w:rsidR="000E4125">
        <w:rPr>
          <w:sz w:val="20"/>
          <w:szCs w:val="20"/>
          <w:vertAlign w:val="superscript"/>
        </w:rPr>
        <w:t>12</w:t>
      </w:r>
      <w:r w:rsidR="000E6C41">
        <w:rPr>
          <w:sz w:val="20"/>
          <w:szCs w:val="20"/>
        </w:rPr>
        <w:t xml:space="preserve"> It</w:t>
      </w:r>
      <w:r w:rsidRPr="005C74E1">
        <w:rPr>
          <w:sz w:val="20"/>
          <w:szCs w:val="20"/>
        </w:rPr>
        <w:t xml:space="preserve"> is more balanced, has more prominent generalization ability in multiple tasks, and can be directly transformed into a ST model. </w:t>
      </w:r>
      <w:r w:rsidR="0096075A" w:rsidRPr="005C74E1">
        <w:rPr>
          <w:sz w:val="20"/>
          <w:szCs w:val="20"/>
        </w:rPr>
        <w:t xml:space="preserve">We developed specific classification model for each </w:t>
      </w:r>
      <w:r w:rsidR="000E6C41">
        <w:rPr>
          <w:sz w:val="20"/>
          <w:szCs w:val="20"/>
        </w:rPr>
        <w:t xml:space="preserve">framework </w:t>
      </w:r>
      <w:r w:rsidR="0096075A" w:rsidRPr="005C74E1">
        <w:rPr>
          <w:sz w:val="20"/>
          <w:szCs w:val="20"/>
        </w:rPr>
        <w:t xml:space="preserve">construct. </w:t>
      </w:r>
      <w:r w:rsidRPr="005C74E1">
        <w:rPr>
          <w:sz w:val="20"/>
          <w:szCs w:val="20"/>
        </w:rPr>
        <w:t xml:space="preserve">In the training process, </w:t>
      </w:r>
      <w:r w:rsidR="0096075A" w:rsidRPr="005C74E1">
        <w:rPr>
          <w:sz w:val="20"/>
          <w:szCs w:val="20"/>
        </w:rPr>
        <w:t>w</w:t>
      </w:r>
      <w:r w:rsidRPr="005C74E1">
        <w:rPr>
          <w:sz w:val="20"/>
          <w:szCs w:val="20"/>
        </w:rPr>
        <w:t xml:space="preserve">e used Optuna library which is built-in in ST to conduct 10 optimal hyperparameter tunings, and the search spaces are as following: </w:t>
      </w:r>
    </w:p>
    <w:p w14:paraId="0000008C" w14:textId="77777777" w:rsidR="00CE3E6E" w:rsidRPr="005C74E1" w:rsidRDefault="00B820C2" w:rsidP="005C74E1">
      <w:pPr>
        <w:numPr>
          <w:ilvl w:val="0"/>
          <w:numId w:val="1"/>
        </w:numPr>
        <w:spacing w:line="360" w:lineRule="auto"/>
        <w:rPr>
          <w:sz w:val="20"/>
          <w:szCs w:val="20"/>
        </w:rPr>
      </w:pPr>
      <w:r w:rsidRPr="005C74E1">
        <w:rPr>
          <w:sz w:val="20"/>
          <w:szCs w:val="20"/>
        </w:rPr>
        <w:t xml:space="preserve">“learning_rate”: set as a floating-point number with log scale, value on the interval [1e-6, 1e-4], </w:t>
      </w:r>
    </w:p>
    <w:p w14:paraId="0000008D" w14:textId="77777777" w:rsidR="00CE3E6E" w:rsidRPr="005C74E1" w:rsidRDefault="00B820C2" w:rsidP="005C74E1">
      <w:pPr>
        <w:numPr>
          <w:ilvl w:val="0"/>
          <w:numId w:val="1"/>
        </w:numPr>
        <w:spacing w:line="360" w:lineRule="auto"/>
        <w:rPr>
          <w:sz w:val="20"/>
          <w:szCs w:val="20"/>
        </w:rPr>
      </w:pPr>
      <w:r w:rsidRPr="005C74E1">
        <w:rPr>
          <w:sz w:val="20"/>
          <w:szCs w:val="20"/>
        </w:rPr>
        <w:t xml:space="preserve">“num_epochs”: 1 or 2,  </w:t>
      </w:r>
    </w:p>
    <w:p w14:paraId="0000008E" w14:textId="77777777" w:rsidR="00CE3E6E" w:rsidRPr="005C74E1" w:rsidRDefault="00B820C2" w:rsidP="005C74E1">
      <w:pPr>
        <w:numPr>
          <w:ilvl w:val="0"/>
          <w:numId w:val="1"/>
        </w:numPr>
        <w:spacing w:line="360" w:lineRule="auto"/>
        <w:rPr>
          <w:sz w:val="20"/>
          <w:szCs w:val="20"/>
        </w:rPr>
      </w:pPr>
      <w:r w:rsidRPr="005C74E1">
        <w:rPr>
          <w:sz w:val="20"/>
          <w:szCs w:val="20"/>
        </w:rPr>
        <w:t xml:space="preserve">“batch_size”: 16 or 32, </w:t>
      </w:r>
    </w:p>
    <w:p w14:paraId="0000008F" w14:textId="77777777" w:rsidR="00CE3E6E" w:rsidRPr="005C74E1" w:rsidRDefault="00B820C2" w:rsidP="005C74E1">
      <w:pPr>
        <w:numPr>
          <w:ilvl w:val="0"/>
          <w:numId w:val="1"/>
        </w:numPr>
        <w:spacing w:line="360" w:lineRule="auto"/>
        <w:rPr>
          <w:sz w:val="20"/>
          <w:szCs w:val="20"/>
        </w:rPr>
      </w:pPr>
      <w:r w:rsidRPr="005C74E1">
        <w:rPr>
          <w:sz w:val="20"/>
          <w:szCs w:val="20"/>
        </w:rPr>
        <w:t xml:space="preserve">“seed”: an integer on the interval [1, 40], </w:t>
      </w:r>
    </w:p>
    <w:p w14:paraId="00000090" w14:textId="77777777" w:rsidR="00CE3E6E" w:rsidRPr="005C74E1" w:rsidRDefault="00B820C2" w:rsidP="005C74E1">
      <w:pPr>
        <w:numPr>
          <w:ilvl w:val="0"/>
          <w:numId w:val="1"/>
        </w:numPr>
        <w:spacing w:line="360" w:lineRule="auto"/>
        <w:rPr>
          <w:sz w:val="20"/>
          <w:szCs w:val="20"/>
        </w:rPr>
      </w:pPr>
      <w:r w:rsidRPr="005C74E1">
        <w:rPr>
          <w:sz w:val="20"/>
          <w:szCs w:val="20"/>
        </w:rPr>
        <w:t xml:space="preserve">“num_iterations”: a parameter selected from 5, 10 and 20 </w:t>
      </w:r>
    </w:p>
    <w:p w14:paraId="00000091" w14:textId="77777777" w:rsidR="00CE3E6E" w:rsidRPr="005C74E1" w:rsidRDefault="00B820C2" w:rsidP="005C74E1">
      <w:pPr>
        <w:numPr>
          <w:ilvl w:val="0"/>
          <w:numId w:val="1"/>
        </w:numPr>
        <w:spacing w:line="360" w:lineRule="auto"/>
        <w:rPr>
          <w:sz w:val="20"/>
          <w:szCs w:val="20"/>
        </w:rPr>
      </w:pPr>
      <w:r w:rsidRPr="005C74E1">
        <w:rPr>
          <w:sz w:val="20"/>
          <w:szCs w:val="20"/>
        </w:rPr>
        <w:lastRenderedPageBreak/>
        <w:t xml:space="preserve">“max_iter”: an integer on the interval [50, 300], </w:t>
      </w:r>
    </w:p>
    <w:p w14:paraId="00000093" w14:textId="40BDBE92" w:rsidR="00CE3E6E" w:rsidRPr="000E6C41" w:rsidRDefault="00B820C2" w:rsidP="005C74E1">
      <w:pPr>
        <w:numPr>
          <w:ilvl w:val="0"/>
          <w:numId w:val="1"/>
        </w:numPr>
        <w:spacing w:line="360" w:lineRule="auto"/>
        <w:rPr>
          <w:sz w:val="20"/>
          <w:szCs w:val="20"/>
        </w:rPr>
      </w:pPr>
      <w:r w:rsidRPr="005C74E1">
        <w:rPr>
          <w:sz w:val="20"/>
          <w:szCs w:val="20"/>
        </w:rPr>
        <w:t xml:space="preserve">“solver”: one selected from the three methods [“newton-cg”, “lbfgs”, “liblinear”] </w:t>
      </w:r>
    </w:p>
    <w:p w14:paraId="479B374A" w14:textId="77777777" w:rsidR="000E6C41" w:rsidRDefault="000E6C41" w:rsidP="005C74E1">
      <w:pPr>
        <w:spacing w:line="360" w:lineRule="auto"/>
        <w:rPr>
          <w:sz w:val="20"/>
          <w:szCs w:val="20"/>
        </w:rPr>
      </w:pPr>
    </w:p>
    <w:p w14:paraId="53CE0D0A" w14:textId="46FD44C7" w:rsidR="00BE192F" w:rsidRDefault="00FC62A0" w:rsidP="000A4167">
      <w:pPr>
        <w:spacing w:line="360" w:lineRule="auto"/>
        <w:rPr>
          <w:rFonts w:hint="eastAsia"/>
          <w:sz w:val="20"/>
          <w:szCs w:val="20"/>
        </w:rPr>
      </w:pPr>
      <w:commentRangeStart w:id="1"/>
      <w:r w:rsidRPr="006478E1">
        <w:rPr>
          <w:sz w:val="20"/>
          <w:szCs w:val="20"/>
        </w:rPr>
        <w:t xml:space="preserve">We </w:t>
      </w:r>
      <w:r>
        <w:rPr>
          <w:sz w:val="20"/>
          <w:szCs w:val="20"/>
        </w:rPr>
        <w:t>adopt</w:t>
      </w:r>
      <w:r w:rsidRPr="006478E1">
        <w:rPr>
          <w:sz w:val="20"/>
          <w:szCs w:val="20"/>
        </w:rPr>
        <w:t xml:space="preserve">ed a two-stage </w:t>
      </w:r>
      <w:r w:rsidR="00B95CDF">
        <w:rPr>
          <w:sz w:val="20"/>
          <w:szCs w:val="20"/>
        </w:rPr>
        <w:t>hierarchical</w:t>
      </w:r>
      <w:r w:rsidR="00B95CDF" w:rsidRPr="006478E1">
        <w:rPr>
          <w:sz w:val="20"/>
          <w:szCs w:val="20"/>
        </w:rPr>
        <w:t xml:space="preserve"> </w:t>
      </w:r>
      <w:r w:rsidRPr="006478E1">
        <w:rPr>
          <w:sz w:val="20"/>
          <w:szCs w:val="20"/>
        </w:rPr>
        <w:t xml:space="preserve">classification strategy to </w:t>
      </w:r>
      <w:r>
        <w:rPr>
          <w:sz w:val="20"/>
          <w:szCs w:val="20"/>
        </w:rPr>
        <w:t>fine-tune</w:t>
      </w:r>
      <w:r w:rsidRPr="006478E1">
        <w:rPr>
          <w:sz w:val="20"/>
          <w:szCs w:val="20"/>
        </w:rPr>
        <w:t xml:space="preserve"> multiple </w:t>
      </w:r>
      <w:r>
        <w:rPr>
          <w:sz w:val="20"/>
          <w:szCs w:val="20"/>
        </w:rPr>
        <w:t xml:space="preserve">DL </w:t>
      </w:r>
      <w:r w:rsidRPr="006478E1">
        <w:rPr>
          <w:sz w:val="20"/>
          <w:szCs w:val="20"/>
        </w:rPr>
        <w:t>classification models</w:t>
      </w:r>
      <w:r w:rsidR="00B95CDF">
        <w:rPr>
          <w:sz w:val="20"/>
          <w:szCs w:val="20"/>
        </w:rPr>
        <w:t xml:space="preserve"> (</w:t>
      </w:r>
      <w:r w:rsidR="00B95CDF">
        <w:rPr>
          <w:sz w:val="20"/>
          <w:szCs w:val="20"/>
        </w:rPr>
        <w:t>classifier</w:t>
      </w:r>
      <w:r w:rsidR="00B95CDF">
        <w:rPr>
          <w:sz w:val="20"/>
          <w:szCs w:val="20"/>
        </w:rPr>
        <w:t>s)</w:t>
      </w:r>
      <w:r w:rsidRPr="006478E1">
        <w:rPr>
          <w:sz w:val="20"/>
          <w:szCs w:val="20"/>
        </w:rPr>
        <w:t xml:space="preserve"> using </w:t>
      </w:r>
      <w:r>
        <w:rPr>
          <w:sz w:val="20"/>
          <w:szCs w:val="20"/>
        </w:rPr>
        <w:t>6,600 manually annotated posts</w:t>
      </w:r>
      <w:r>
        <w:rPr>
          <w:sz w:val="20"/>
          <w:szCs w:val="20"/>
        </w:rPr>
        <w:t xml:space="preserve"> as</w:t>
      </w:r>
      <w:r w:rsidRPr="00FC62A0">
        <w:rPr>
          <w:sz w:val="20"/>
          <w:szCs w:val="20"/>
        </w:rPr>
        <w:t xml:space="preserve"> </w:t>
      </w:r>
      <w:r>
        <w:rPr>
          <w:sz w:val="20"/>
          <w:szCs w:val="20"/>
        </w:rPr>
        <w:t>gold-standard corpus.</w:t>
      </w:r>
      <w:r w:rsidRPr="006478E1">
        <w:rPr>
          <w:sz w:val="20"/>
          <w:szCs w:val="20"/>
        </w:rPr>
        <w:t xml:space="preserve"> </w:t>
      </w:r>
      <w:r w:rsidR="00B95CDF">
        <w:rPr>
          <w:sz w:val="20"/>
          <w:szCs w:val="20"/>
        </w:rPr>
        <w:t>The first stage is a fine-tuned DL</w:t>
      </w:r>
      <w:r w:rsidR="00B95CDF">
        <w:rPr>
          <w:sz w:val="20"/>
          <w:szCs w:val="20"/>
        </w:rPr>
        <w:t xml:space="preserve"> </w:t>
      </w:r>
      <w:r w:rsidR="00B95CDF">
        <w:rPr>
          <w:sz w:val="20"/>
          <w:szCs w:val="20"/>
        </w:rPr>
        <w:t xml:space="preserve">classifier to distinguish </w:t>
      </w:r>
      <w:r w:rsidRPr="006478E1">
        <w:rPr>
          <w:sz w:val="20"/>
          <w:szCs w:val="20"/>
        </w:rPr>
        <w:t xml:space="preserve">whether a post is related to the HPV vaccine or not, and the second stage </w:t>
      </w:r>
      <w:r w:rsidR="00B95CDF">
        <w:rPr>
          <w:sz w:val="20"/>
          <w:szCs w:val="20"/>
        </w:rPr>
        <w:t>include</w:t>
      </w:r>
      <w:r w:rsidRPr="006478E1">
        <w:rPr>
          <w:sz w:val="20"/>
          <w:szCs w:val="20"/>
        </w:rPr>
        <w:t xml:space="preserve">s </w:t>
      </w:r>
      <w:r>
        <w:rPr>
          <w:sz w:val="20"/>
          <w:szCs w:val="20"/>
        </w:rPr>
        <w:t>seven</w:t>
      </w:r>
      <w:r w:rsidRPr="006478E1">
        <w:rPr>
          <w:sz w:val="20"/>
          <w:szCs w:val="20"/>
        </w:rPr>
        <w:t xml:space="preserve"> </w:t>
      </w:r>
      <w:r>
        <w:rPr>
          <w:sz w:val="20"/>
          <w:szCs w:val="20"/>
        </w:rPr>
        <w:t>DL</w:t>
      </w:r>
      <w:r w:rsidRPr="006478E1">
        <w:rPr>
          <w:sz w:val="20"/>
          <w:szCs w:val="20"/>
        </w:rPr>
        <w:t xml:space="preserve"> </w:t>
      </w:r>
      <w:r w:rsidR="00B95CDF">
        <w:rPr>
          <w:sz w:val="20"/>
          <w:szCs w:val="20"/>
        </w:rPr>
        <w:t>classifier</w:t>
      </w:r>
      <w:r w:rsidR="00B95CDF">
        <w:rPr>
          <w:sz w:val="20"/>
          <w:szCs w:val="20"/>
        </w:rPr>
        <w:t>s</w:t>
      </w:r>
      <w:r w:rsidRPr="006478E1">
        <w:rPr>
          <w:sz w:val="20"/>
          <w:szCs w:val="20"/>
        </w:rPr>
        <w:t xml:space="preserve"> for labeling HPV vaccine</w:t>
      </w:r>
      <w:r>
        <w:rPr>
          <w:sz w:val="20"/>
          <w:szCs w:val="20"/>
        </w:rPr>
        <w:t>-</w:t>
      </w:r>
      <w:r>
        <w:rPr>
          <w:sz w:val="20"/>
          <w:szCs w:val="20"/>
        </w:rPr>
        <w:t xml:space="preserve">relevant posts to </w:t>
      </w:r>
      <w:r>
        <w:rPr>
          <w:sz w:val="20"/>
          <w:szCs w:val="20"/>
        </w:rPr>
        <w:t xml:space="preserve">each of </w:t>
      </w:r>
      <w:r>
        <w:rPr>
          <w:sz w:val="20"/>
          <w:szCs w:val="20"/>
        </w:rPr>
        <w:t>all</w:t>
      </w:r>
      <w:r>
        <w:rPr>
          <w:sz w:val="20"/>
          <w:szCs w:val="20"/>
        </w:rPr>
        <w:t xml:space="preserve"> seven</w:t>
      </w:r>
      <w:r>
        <w:rPr>
          <w:sz w:val="20"/>
          <w:szCs w:val="20"/>
        </w:rPr>
        <w:t xml:space="preserve"> constructs in the annotation framework</w:t>
      </w:r>
      <w:r w:rsidRPr="006478E1">
        <w:rPr>
          <w:sz w:val="20"/>
          <w:szCs w:val="20"/>
        </w:rPr>
        <w:t xml:space="preserve">. </w:t>
      </w:r>
      <w:r w:rsidR="00BE192F">
        <w:rPr>
          <w:sz w:val="20"/>
          <w:szCs w:val="20"/>
        </w:rPr>
        <w:t>O</w:t>
      </w:r>
      <w:r w:rsidRPr="009772AB">
        <w:rPr>
          <w:sz w:val="20"/>
          <w:szCs w:val="20"/>
        </w:rPr>
        <w:t>f the 6</w:t>
      </w:r>
      <w:r>
        <w:rPr>
          <w:rFonts w:hint="eastAsia"/>
          <w:sz w:val="20"/>
          <w:szCs w:val="20"/>
        </w:rPr>
        <w:t>,</w:t>
      </w:r>
      <w:r w:rsidRPr="009772AB">
        <w:rPr>
          <w:sz w:val="20"/>
          <w:szCs w:val="20"/>
        </w:rPr>
        <w:t xml:space="preserve">600 </w:t>
      </w:r>
      <w:r w:rsidR="00BE192F">
        <w:rPr>
          <w:sz w:val="20"/>
          <w:szCs w:val="20"/>
        </w:rPr>
        <w:t>sampled posts</w:t>
      </w:r>
      <w:r w:rsidRPr="009772AB">
        <w:rPr>
          <w:sz w:val="20"/>
          <w:szCs w:val="20"/>
        </w:rPr>
        <w:t xml:space="preserve">, we first </w:t>
      </w:r>
      <w:r w:rsidR="00BE192F">
        <w:rPr>
          <w:sz w:val="20"/>
          <w:szCs w:val="20"/>
        </w:rPr>
        <w:t xml:space="preserve">manually </w:t>
      </w:r>
      <w:r w:rsidRPr="009772AB">
        <w:rPr>
          <w:sz w:val="20"/>
          <w:szCs w:val="20"/>
        </w:rPr>
        <w:t>labeled 1</w:t>
      </w:r>
      <w:r>
        <w:rPr>
          <w:sz w:val="20"/>
          <w:szCs w:val="20"/>
        </w:rPr>
        <w:t>,</w:t>
      </w:r>
      <w:r w:rsidRPr="009772AB">
        <w:rPr>
          <w:sz w:val="20"/>
          <w:szCs w:val="20"/>
        </w:rPr>
        <w:t xml:space="preserve">000 </w:t>
      </w:r>
      <w:r w:rsidR="00BE192F">
        <w:rPr>
          <w:sz w:val="20"/>
          <w:szCs w:val="20"/>
        </w:rPr>
        <w:t>posts</w:t>
      </w:r>
      <w:r w:rsidRPr="009772AB">
        <w:rPr>
          <w:sz w:val="20"/>
          <w:szCs w:val="20"/>
        </w:rPr>
        <w:t xml:space="preserve"> </w:t>
      </w:r>
      <w:r w:rsidR="00BE192F">
        <w:rPr>
          <w:sz w:val="20"/>
          <w:szCs w:val="20"/>
        </w:rPr>
        <w:t xml:space="preserve">as </w:t>
      </w:r>
      <w:r w:rsidR="00BE192F">
        <w:rPr>
          <w:sz w:val="20"/>
          <w:szCs w:val="20"/>
        </w:rPr>
        <w:t>relevant to HPV vaccines or not</w:t>
      </w:r>
      <w:r w:rsidR="00BE192F">
        <w:rPr>
          <w:sz w:val="20"/>
          <w:szCs w:val="20"/>
        </w:rPr>
        <w:t>,</w:t>
      </w:r>
      <w:r w:rsidR="00BE192F" w:rsidRPr="009772AB">
        <w:rPr>
          <w:sz w:val="20"/>
          <w:szCs w:val="20"/>
        </w:rPr>
        <w:t xml:space="preserve"> </w:t>
      </w:r>
      <w:r w:rsidRPr="009772AB">
        <w:rPr>
          <w:sz w:val="20"/>
          <w:szCs w:val="20"/>
        </w:rPr>
        <w:t xml:space="preserve">with which we trained the first stage </w:t>
      </w:r>
      <w:r w:rsidR="00BE192F">
        <w:rPr>
          <w:sz w:val="20"/>
          <w:szCs w:val="20"/>
        </w:rPr>
        <w:t>DL</w:t>
      </w:r>
      <w:r w:rsidR="00BE192F" w:rsidRPr="009772AB">
        <w:rPr>
          <w:sz w:val="20"/>
          <w:szCs w:val="20"/>
        </w:rPr>
        <w:t xml:space="preserve"> </w:t>
      </w:r>
      <w:r w:rsidR="00B95CDF">
        <w:rPr>
          <w:sz w:val="20"/>
          <w:szCs w:val="20"/>
        </w:rPr>
        <w:t>classifier</w:t>
      </w:r>
      <w:r w:rsidR="00BE192F">
        <w:rPr>
          <w:sz w:val="20"/>
          <w:szCs w:val="20"/>
        </w:rPr>
        <w:t xml:space="preserve">; </w:t>
      </w:r>
      <w:r w:rsidR="00B95CDF" w:rsidRPr="009772AB">
        <w:rPr>
          <w:sz w:val="20"/>
          <w:szCs w:val="20"/>
        </w:rPr>
        <w:t xml:space="preserve">the first stage </w:t>
      </w:r>
      <w:r w:rsidR="00B95CDF">
        <w:rPr>
          <w:sz w:val="20"/>
          <w:szCs w:val="20"/>
        </w:rPr>
        <w:t>DL</w:t>
      </w:r>
      <w:r w:rsidR="00B95CDF" w:rsidRPr="009772AB">
        <w:rPr>
          <w:sz w:val="20"/>
          <w:szCs w:val="20"/>
        </w:rPr>
        <w:t xml:space="preserve"> </w:t>
      </w:r>
      <w:r w:rsidR="00B95CDF">
        <w:rPr>
          <w:sz w:val="20"/>
          <w:szCs w:val="20"/>
        </w:rPr>
        <w:t>classifier</w:t>
      </w:r>
      <w:r w:rsidR="00B95CDF">
        <w:rPr>
          <w:sz w:val="20"/>
          <w:szCs w:val="20"/>
        </w:rPr>
        <w:t xml:space="preserve"> </w:t>
      </w:r>
      <w:r w:rsidR="00B95CDF">
        <w:rPr>
          <w:sz w:val="20"/>
          <w:szCs w:val="20"/>
        </w:rPr>
        <w:t>subsequently classified the remaining 5,600 posts</w:t>
      </w:r>
      <w:r w:rsidR="00B95CDF">
        <w:rPr>
          <w:rFonts w:hint="eastAsia"/>
          <w:sz w:val="20"/>
          <w:szCs w:val="20"/>
        </w:rPr>
        <w:t xml:space="preserve"> </w:t>
      </w:r>
      <w:r w:rsidR="00BE192F">
        <w:rPr>
          <w:sz w:val="20"/>
          <w:szCs w:val="20"/>
        </w:rPr>
        <w:t xml:space="preserve">as </w:t>
      </w:r>
      <w:r w:rsidR="00BE192F" w:rsidRPr="009772AB">
        <w:rPr>
          <w:sz w:val="20"/>
          <w:szCs w:val="20"/>
        </w:rPr>
        <w:t>relevant</w:t>
      </w:r>
      <w:r w:rsidR="00BE192F">
        <w:rPr>
          <w:sz w:val="20"/>
          <w:szCs w:val="20"/>
        </w:rPr>
        <w:t xml:space="preserve"> to HPV vaccines or not</w:t>
      </w:r>
      <w:r w:rsidR="00BE192F">
        <w:rPr>
          <w:sz w:val="20"/>
          <w:szCs w:val="20"/>
        </w:rPr>
        <w:t xml:space="preserve">. </w:t>
      </w:r>
      <w:r w:rsidR="000A4167">
        <w:rPr>
          <w:sz w:val="20"/>
          <w:szCs w:val="20"/>
        </w:rPr>
        <w:t xml:space="preserve">Posts classified as HPV vaccine-related in the first stage </w:t>
      </w:r>
      <w:r w:rsidR="000A4167">
        <w:rPr>
          <w:sz w:val="20"/>
          <w:szCs w:val="20"/>
        </w:rPr>
        <w:t>were then</w:t>
      </w:r>
      <w:r w:rsidR="000A4167">
        <w:rPr>
          <w:sz w:val="20"/>
          <w:szCs w:val="20"/>
        </w:rPr>
        <w:t xml:space="preserve"> used for manual annotation against each framework construct </w:t>
      </w:r>
      <w:r w:rsidR="000A4167">
        <w:rPr>
          <w:sz w:val="20"/>
          <w:szCs w:val="20"/>
        </w:rPr>
        <w:t>and</w:t>
      </w:r>
      <w:r w:rsidR="00BE192F" w:rsidRPr="009772AB">
        <w:rPr>
          <w:sz w:val="20"/>
          <w:szCs w:val="20"/>
        </w:rPr>
        <w:t xml:space="preserve"> to train the second stage </w:t>
      </w:r>
      <w:r w:rsidR="00BE192F">
        <w:rPr>
          <w:sz w:val="20"/>
          <w:szCs w:val="20"/>
        </w:rPr>
        <w:t>DL</w:t>
      </w:r>
      <w:r w:rsidR="00BE192F" w:rsidRPr="009772AB">
        <w:rPr>
          <w:sz w:val="20"/>
          <w:szCs w:val="20"/>
        </w:rPr>
        <w:t xml:space="preserve"> </w:t>
      </w:r>
      <w:r w:rsidR="00B95CDF">
        <w:rPr>
          <w:sz w:val="20"/>
          <w:szCs w:val="20"/>
        </w:rPr>
        <w:t>classifier</w:t>
      </w:r>
      <w:r w:rsidR="00BE192F">
        <w:rPr>
          <w:sz w:val="20"/>
          <w:szCs w:val="20"/>
        </w:rPr>
        <w:t>s</w:t>
      </w:r>
      <w:r w:rsidR="00BE192F" w:rsidRPr="009772AB">
        <w:rPr>
          <w:sz w:val="20"/>
          <w:szCs w:val="20"/>
        </w:rPr>
        <w:t xml:space="preserve"> using down-sampling</w:t>
      </w:r>
      <w:r w:rsidR="00BE192F">
        <w:rPr>
          <w:sz w:val="20"/>
          <w:szCs w:val="20"/>
        </w:rPr>
        <w:t xml:space="preserve"> techniques</w:t>
      </w:r>
      <w:r w:rsidR="00BE192F" w:rsidRPr="009772AB">
        <w:rPr>
          <w:sz w:val="20"/>
          <w:szCs w:val="20"/>
        </w:rPr>
        <w:t>.</w:t>
      </w:r>
      <w:r w:rsidR="00B95CDF" w:rsidRPr="00B95CDF">
        <w:rPr>
          <w:sz w:val="20"/>
          <w:szCs w:val="20"/>
        </w:rPr>
        <w:t xml:space="preserve"> </w:t>
      </w:r>
      <w:r w:rsidR="000A4167">
        <w:rPr>
          <w:sz w:val="20"/>
          <w:szCs w:val="20"/>
        </w:rPr>
        <w:t>For each DL</w:t>
      </w:r>
      <w:r w:rsidR="000A4167" w:rsidRPr="009772AB">
        <w:rPr>
          <w:sz w:val="20"/>
          <w:szCs w:val="20"/>
        </w:rPr>
        <w:t xml:space="preserve"> </w:t>
      </w:r>
      <w:r w:rsidR="000A4167">
        <w:rPr>
          <w:sz w:val="20"/>
          <w:szCs w:val="20"/>
        </w:rPr>
        <w:t xml:space="preserve">classifiers, </w:t>
      </w:r>
      <w:r w:rsidR="000A4167">
        <w:rPr>
          <w:sz w:val="20"/>
          <w:szCs w:val="20"/>
        </w:rPr>
        <w:t>w</w:t>
      </w:r>
      <w:r w:rsidR="00B95CDF" w:rsidRPr="006478E1">
        <w:rPr>
          <w:sz w:val="20"/>
          <w:szCs w:val="20"/>
        </w:rPr>
        <w:t xml:space="preserve">e randomly </w:t>
      </w:r>
      <w:r w:rsidR="00B95CDF">
        <w:rPr>
          <w:sz w:val="20"/>
          <w:szCs w:val="20"/>
        </w:rPr>
        <w:t>selected</w:t>
      </w:r>
      <w:r w:rsidR="00B95CDF" w:rsidRPr="006478E1">
        <w:rPr>
          <w:sz w:val="20"/>
          <w:szCs w:val="20"/>
        </w:rPr>
        <w:t xml:space="preserve"> 80% of the manually </w:t>
      </w:r>
      <w:r w:rsidR="00B95CDF">
        <w:rPr>
          <w:sz w:val="20"/>
          <w:szCs w:val="20"/>
        </w:rPr>
        <w:t>annotated</w:t>
      </w:r>
      <w:r w:rsidR="00B95CDF" w:rsidRPr="006478E1">
        <w:rPr>
          <w:sz w:val="20"/>
          <w:szCs w:val="20"/>
        </w:rPr>
        <w:t xml:space="preserve"> data as the training set and </w:t>
      </w:r>
      <w:r w:rsidR="00B95CDF">
        <w:rPr>
          <w:sz w:val="20"/>
          <w:szCs w:val="20"/>
        </w:rPr>
        <w:t>reserved</w:t>
      </w:r>
      <w:r w:rsidR="00B95CDF" w:rsidRPr="006478E1">
        <w:rPr>
          <w:sz w:val="20"/>
          <w:szCs w:val="20"/>
        </w:rPr>
        <w:t xml:space="preserve"> 20% as the test set, and </w:t>
      </w:r>
      <w:r w:rsidR="00B95CDF">
        <w:rPr>
          <w:sz w:val="20"/>
          <w:szCs w:val="20"/>
        </w:rPr>
        <w:t xml:space="preserve">all </w:t>
      </w:r>
      <w:r w:rsidR="00B95CDF" w:rsidRPr="006478E1">
        <w:rPr>
          <w:sz w:val="20"/>
          <w:szCs w:val="20"/>
        </w:rPr>
        <w:t xml:space="preserve">the </w:t>
      </w:r>
      <w:r w:rsidR="00B95CDF">
        <w:rPr>
          <w:sz w:val="20"/>
          <w:szCs w:val="20"/>
        </w:rPr>
        <w:t>DL</w:t>
      </w:r>
      <w:r w:rsidR="00B95CDF" w:rsidRPr="006478E1">
        <w:rPr>
          <w:sz w:val="20"/>
          <w:szCs w:val="20"/>
        </w:rPr>
        <w:t xml:space="preserve"> </w:t>
      </w:r>
      <w:r w:rsidR="00B95CDF">
        <w:rPr>
          <w:sz w:val="20"/>
          <w:szCs w:val="20"/>
        </w:rPr>
        <w:t>classifier</w:t>
      </w:r>
      <w:r w:rsidR="00B95CDF" w:rsidRPr="006478E1">
        <w:rPr>
          <w:sz w:val="20"/>
          <w:szCs w:val="20"/>
        </w:rPr>
        <w:t xml:space="preserve">s achieved an accuracy </w:t>
      </w:r>
      <w:r w:rsidR="00B95CDF">
        <w:rPr>
          <w:sz w:val="20"/>
          <w:szCs w:val="20"/>
        </w:rPr>
        <w:t>over 0.78 (Table 1).</w:t>
      </w:r>
      <w:commentRangeEnd w:id="1"/>
      <w:r w:rsidR="00CC1888">
        <w:rPr>
          <w:rStyle w:val="a9"/>
        </w:rPr>
        <w:commentReference w:id="1"/>
      </w:r>
    </w:p>
    <w:p w14:paraId="259083A2" w14:textId="77777777" w:rsidR="000A4167" w:rsidRPr="000A4167" w:rsidRDefault="000A4167" w:rsidP="00FC62A0">
      <w:pPr>
        <w:spacing w:line="360" w:lineRule="auto"/>
        <w:rPr>
          <w:sz w:val="20"/>
          <w:szCs w:val="20"/>
        </w:rPr>
      </w:pPr>
    </w:p>
    <w:p w14:paraId="025E4C8B" w14:textId="13D83289" w:rsidR="000E6C41" w:rsidRPr="005C74E1" w:rsidRDefault="00B820C2" w:rsidP="005C74E1">
      <w:pPr>
        <w:spacing w:line="360" w:lineRule="auto"/>
        <w:rPr>
          <w:sz w:val="20"/>
          <w:szCs w:val="20"/>
        </w:rPr>
      </w:pPr>
      <w:r w:rsidRPr="005C74E1">
        <w:rPr>
          <w:sz w:val="20"/>
          <w:szCs w:val="20"/>
        </w:rPr>
        <w:t xml:space="preserve">For </w:t>
      </w:r>
      <w:r w:rsidR="00EC21BA">
        <w:rPr>
          <w:sz w:val="20"/>
          <w:szCs w:val="20"/>
        </w:rPr>
        <w:t xml:space="preserve">the </w:t>
      </w:r>
      <w:r w:rsidRPr="005C74E1">
        <w:rPr>
          <w:sz w:val="20"/>
          <w:szCs w:val="20"/>
        </w:rPr>
        <w:t xml:space="preserve">evaluation of </w:t>
      </w:r>
      <w:proofErr w:type="spellStart"/>
      <w:r w:rsidR="000E6C41">
        <w:rPr>
          <w:rFonts w:hint="eastAsia"/>
          <w:sz w:val="20"/>
          <w:szCs w:val="20"/>
        </w:rPr>
        <w:t>Set</w:t>
      </w:r>
      <w:r w:rsidR="000E6C41">
        <w:rPr>
          <w:sz w:val="20"/>
          <w:szCs w:val="20"/>
        </w:rPr>
        <w:t>Fit</w:t>
      </w:r>
      <w:proofErr w:type="spellEnd"/>
      <w:r w:rsidR="000E6C41" w:rsidRPr="005C74E1">
        <w:rPr>
          <w:sz w:val="20"/>
          <w:szCs w:val="20"/>
        </w:rPr>
        <w:t xml:space="preserve"> </w:t>
      </w:r>
      <w:r w:rsidRPr="005C74E1">
        <w:rPr>
          <w:sz w:val="20"/>
          <w:szCs w:val="20"/>
        </w:rPr>
        <w:t>model</w:t>
      </w:r>
      <w:r w:rsidR="00EC21BA">
        <w:rPr>
          <w:sz w:val="20"/>
          <w:szCs w:val="20"/>
        </w:rPr>
        <w:t>s</w:t>
      </w:r>
      <w:r w:rsidRPr="005C74E1">
        <w:rPr>
          <w:sz w:val="20"/>
          <w:szCs w:val="20"/>
        </w:rPr>
        <w:t>, we used the methods from the Sklearn library.</w:t>
      </w:r>
      <w:r w:rsidR="00AC57EA">
        <w:rPr>
          <w:sz w:val="20"/>
          <w:szCs w:val="20"/>
          <w:vertAlign w:val="superscript"/>
        </w:rPr>
        <w:t>1</w:t>
      </w:r>
      <w:r w:rsidR="000E4125">
        <w:rPr>
          <w:sz w:val="20"/>
          <w:szCs w:val="20"/>
          <w:vertAlign w:val="superscript"/>
        </w:rPr>
        <w:t>3</w:t>
      </w:r>
      <w:r w:rsidRPr="005C74E1">
        <w:rPr>
          <w:sz w:val="20"/>
          <w:szCs w:val="20"/>
        </w:rPr>
        <w:t xml:space="preserve"> We set average = “binary” for the</w:t>
      </w:r>
      <w:r w:rsidR="00EC21BA">
        <w:rPr>
          <w:sz w:val="20"/>
          <w:szCs w:val="20"/>
        </w:rPr>
        <w:t xml:space="preserve"> six</w:t>
      </w:r>
      <w:r w:rsidRPr="005C74E1">
        <w:rPr>
          <w:sz w:val="20"/>
          <w:szCs w:val="20"/>
        </w:rPr>
        <w:t xml:space="preserve"> construct</w:t>
      </w:r>
      <w:r w:rsidR="0096075A" w:rsidRPr="005C74E1">
        <w:rPr>
          <w:sz w:val="20"/>
          <w:szCs w:val="20"/>
        </w:rPr>
        <w:t>s</w:t>
      </w:r>
      <w:r w:rsidR="00EC21BA">
        <w:rPr>
          <w:sz w:val="20"/>
          <w:szCs w:val="20"/>
        </w:rPr>
        <w:t xml:space="preserve"> of health beliefs and environments</w:t>
      </w:r>
      <w:r w:rsidRPr="005C74E1">
        <w:rPr>
          <w:sz w:val="20"/>
          <w:szCs w:val="20"/>
        </w:rPr>
        <w:t xml:space="preserve"> containing two values. </w:t>
      </w:r>
      <w:r w:rsidR="002D51B4">
        <w:rPr>
          <w:sz w:val="20"/>
          <w:szCs w:val="20"/>
        </w:rPr>
        <w:t xml:space="preserve">Only one exception is </w:t>
      </w:r>
      <w:r w:rsidR="002D51B4" w:rsidRPr="005C74E1">
        <w:rPr>
          <w:sz w:val="20"/>
          <w:szCs w:val="20"/>
        </w:rPr>
        <w:t xml:space="preserve">the </w:t>
      </w:r>
      <w:r w:rsidR="002D51B4">
        <w:rPr>
          <w:sz w:val="20"/>
          <w:szCs w:val="20"/>
        </w:rPr>
        <w:t>framework construct of attitudes which have</w:t>
      </w:r>
      <w:r w:rsidRPr="005C74E1">
        <w:rPr>
          <w:sz w:val="20"/>
          <w:szCs w:val="20"/>
        </w:rPr>
        <w:t xml:space="preserve"> </w:t>
      </w:r>
      <w:r w:rsidR="002D51B4">
        <w:rPr>
          <w:sz w:val="20"/>
          <w:szCs w:val="20"/>
        </w:rPr>
        <w:t>three</w:t>
      </w:r>
      <w:r w:rsidRPr="005C74E1">
        <w:rPr>
          <w:sz w:val="20"/>
          <w:szCs w:val="20"/>
        </w:rPr>
        <w:t xml:space="preserve"> values</w:t>
      </w:r>
      <w:r w:rsidR="002D51B4">
        <w:rPr>
          <w:sz w:val="20"/>
          <w:szCs w:val="20"/>
        </w:rPr>
        <w:t xml:space="preserve"> (p</w:t>
      </w:r>
      <w:r w:rsidR="002D51B4" w:rsidRPr="002D51B4">
        <w:rPr>
          <w:sz w:val="20"/>
          <w:szCs w:val="20"/>
        </w:rPr>
        <w:t>ositive</w:t>
      </w:r>
      <w:r w:rsidR="002D51B4">
        <w:rPr>
          <w:sz w:val="20"/>
          <w:szCs w:val="20"/>
        </w:rPr>
        <w:t>,</w:t>
      </w:r>
      <w:r w:rsidR="002D51B4" w:rsidRPr="002D51B4">
        <w:rPr>
          <w:sz w:val="20"/>
          <w:szCs w:val="20"/>
        </w:rPr>
        <w:t xml:space="preserve"> </w:t>
      </w:r>
      <w:r w:rsidR="002D51B4">
        <w:rPr>
          <w:sz w:val="20"/>
          <w:szCs w:val="20"/>
        </w:rPr>
        <w:t>n</w:t>
      </w:r>
      <w:r w:rsidR="002D51B4" w:rsidRPr="002D51B4">
        <w:rPr>
          <w:sz w:val="20"/>
          <w:szCs w:val="20"/>
        </w:rPr>
        <w:t>eutral</w:t>
      </w:r>
      <w:r w:rsidR="002D51B4">
        <w:rPr>
          <w:sz w:val="20"/>
          <w:szCs w:val="20"/>
        </w:rPr>
        <w:t>, and n</w:t>
      </w:r>
      <w:r w:rsidR="002D51B4" w:rsidRPr="002D51B4">
        <w:rPr>
          <w:sz w:val="20"/>
          <w:szCs w:val="20"/>
        </w:rPr>
        <w:t>egative</w:t>
      </w:r>
      <w:r w:rsidR="002D51B4">
        <w:rPr>
          <w:sz w:val="20"/>
          <w:szCs w:val="20"/>
        </w:rPr>
        <w:t>)</w:t>
      </w:r>
      <w:r w:rsidRPr="005C74E1">
        <w:rPr>
          <w:sz w:val="20"/>
          <w:szCs w:val="20"/>
        </w:rPr>
        <w:t xml:space="preserve">, </w:t>
      </w:r>
      <w:r w:rsidR="00462294">
        <w:rPr>
          <w:sz w:val="20"/>
          <w:szCs w:val="20"/>
        </w:rPr>
        <w:t>the</w:t>
      </w:r>
      <w:r w:rsidR="00462294" w:rsidRPr="00462294">
        <w:rPr>
          <w:sz w:val="20"/>
          <w:szCs w:val="20"/>
        </w:rPr>
        <w:t xml:space="preserve"> binary strategy cannot be used</w:t>
      </w:r>
      <w:r w:rsidR="00EC21BA">
        <w:rPr>
          <w:sz w:val="20"/>
          <w:szCs w:val="20"/>
        </w:rPr>
        <w:t>. W</w:t>
      </w:r>
      <w:r w:rsidR="00462294" w:rsidRPr="00462294">
        <w:rPr>
          <w:sz w:val="20"/>
          <w:szCs w:val="20"/>
        </w:rPr>
        <w:t xml:space="preserve">e </w:t>
      </w:r>
      <w:r w:rsidR="00EC21BA">
        <w:rPr>
          <w:sz w:val="20"/>
          <w:szCs w:val="20"/>
        </w:rPr>
        <w:t xml:space="preserve">then </w:t>
      </w:r>
      <w:r w:rsidR="00462294" w:rsidRPr="00462294">
        <w:rPr>
          <w:sz w:val="20"/>
          <w:szCs w:val="20"/>
        </w:rPr>
        <w:t xml:space="preserve">provide </w:t>
      </w:r>
      <w:r w:rsidR="00462294">
        <w:rPr>
          <w:sz w:val="20"/>
          <w:szCs w:val="20"/>
        </w:rPr>
        <w:t xml:space="preserve">an evaluation </w:t>
      </w:r>
      <w:r w:rsidR="00EC21BA">
        <w:rPr>
          <w:sz w:val="20"/>
          <w:szCs w:val="20"/>
        </w:rPr>
        <w:t>of</w:t>
      </w:r>
      <w:r w:rsidR="00462294">
        <w:rPr>
          <w:sz w:val="20"/>
          <w:szCs w:val="20"/>
        </w:rPr>
        <w:t xml:space="preserve"> the classification performance</w:t>
      </w:r>
      <w:r w:rsidR="00462294" w:rsidRPr="00462294">
        <w:rPr>
          <w:sz w:val="20"/>
          <w:szCs w:val="20"/>
        </w:rPr>
        <w:t xml:space="preserve"> </w:t>
      </w:r>
      <w:r w:rsidR="00EC21BA">
        <w:rPr>
          <w:sz w:val="20"/>
          <w:szCs w:val="20"/>
        </w:rPr>
        <w:t>on the attitudes construct</w:t>
      </w:r>
      <w:r w:rsidR="00462294">
        <w:rPr>
          <w:sz w:val="20"/>
          <w:szCs w:val="20"/>
        </w:rPr>
        <w:t xml:space="preserve"> in detail</w:t>
      </w:r>
      <w:r w:rsidR="00462294" w:rsidRPr="00462294">
        <w:rPr>
          <w:sz w:val="20"/>
          <w:szCs w:val="20"/>
        </w:rPr>
        <w:t>, see</w:t>
      </w:r>
      <w:r w:rsidR="00462294">
        <w:rPr>
          <w:sz w:val="20"/>
          <w:szCs w:val="20"/>
        </w:rPr>
        <w:t xml:space="preserve"> eTable3</w:t>
      </w:r>
      <w:r w:rsidR="00EC21BA">
        <w:rPr>
          <w:sz w:val="20"/>
          <w:szCs w:val="20"/>
        </w:rPr>
        <w:t>.</w:t>
      </w:r>
      <w:r w:rsidRPr="005C74E1">
        <w:rPr>
          <w:sz w:val="20"/>
          <w:szCs w:val="20"/>
        </w:rPr>
        <w:t xml:space="preserve"> </w:t>
      </w:r>
      <w:commentRangeStart w:id="2"/>
      <w:r w:rsidR="00EC21BA" w:rsidRPr="005C74E1">
        <w:rPr>
          <w:sz w:val="20"/>
          <w:szCs w:val="20"/>
        </w:rPr>
        <w:t>T</w:t>
      </w:r>
      <w:r w:rsidRPr="005C74E1">
        <w:rPr>
          <w:sz w:val="20"/>
          <w:szCs w:val="20"/>
        </w:rPr>
        <w:t xml:space="preserve">he 95% confidence intervals of the classification results </w:t>
      </w:r>
      <w:r w:rsidR="00EC21BA">
        <w:rPr>
          <w:sz w:val="20"/>
          <w:szCs w:val="20"/>
        </w:rPr>
        <w:t xml:space="preserve">are </w:t>
      </w:r>
      <w:r w:rsidR="00EC21BA" w:rsidRPr="005C74E1">
        <w:rPr>
          <w:sz w:val="20"/>
          <w:szCs w:val="20"/>
        </w:rPr>
        <w:t xml:space="preserve">calculated </w:t>
      </w:r>
      <w:r w:rsidRPr="005C74E1">
        <w:rPr>
          <w:sz w:val="20"/>
          <w:szCs w:val="20"/>
        </w:rPr>
        <w:t>using the bootstrap method.</w:t>
      </w:r>
      <w:commentRangeEnd w:id="2"/>
      <w:r w:rsidR="00EC21BA">
        <w:rPr>
          <w:rStyle w:val="a9"/>
        </w:rPr>
        <w:commentReference w:id="2"/>
      </w:r>
    </w:p>
    <w:p w14:paraId="00000095" w14:textId="1B2DFFD1" w:rsidR="00CE3E6E" w:rsidRPr="002D51B4" w:rsidRDefault="00CE3E6E" w:rsidP="002D51B4">
      <w:pPr>
        <w:spacing w:line="360" w:lineRule="auto"/>
        <w:rPr>
          <w:sz w:val="20"/>
          <w:szCs w:val="20"/>
        </w:rPr>
      </w:pPr>
    </w:p>
    <w:p w14:paraId="3F44220F" w14:textId="129DE418" w:rsidR="00462294" w:rsidRPr="002D51B4" w:rsidRDefault="00462294" w:rsidP="002D51B4">
      <w:pPr>
        <w:pStyle w:val="af3"/>
        <w:keepNext/>
        <w:spacing w:line="360" w:lineRule="auto"/>
        <w:rPr>
          <w:rFonts w:ascii="Times New Roman" w:hAnsi="Times New Roman" w:cs="Times New Roman"/>
        </w:rPr>
      </w:pPr>
      <w:r w:rsidRPr="002D51B4">
        <w:rPr>
          <w:rFonts w:ascii="Times New Roman" w:hAnsi="Times New Roman" w:cs="Times New Roman"/>
          <w:b/>
          <w:bCs/>
        </w:rPr>
        <w:t xml:space="preserve">eTable </w:t>
      </w:r>
      <w:r w:rsidRPr="002D51B4">
        <w:rPr>
          <w:rFonts w:ascii="Times New Roman" w:hAnsi="Times New Roman" w:cs="Times New Roman"/>
          <w:b/>
          <w:bCs/>
        </w:rPr>
        <w:fldChar w:fldCharType="begin"/>
      </w:r>
      <w:r w:rsidRPr="002D51B4">
        <w:rPr>
          <w:rFonts w:ascii="Times New Roman" w:hAnsi="Times New Roman" w:cs="Times New Roman"/>
          <w:b/>
          <w:bCs/>
        </w:rPr>
        <w:instrText xml:space="preserve"> SEQ eTable \* ARABIC </w:instrText>
      </w:r>
      <w:r w:rsidRPr="002D51B4">
        <w:rPr>
          <w:rFonts w:ascii="Times New Roman" w:hAnsi="Times New Roman" w:cs="Times New Roman"/>
          <w:b/>
          <w:bCs/>
        </w:rPr>
        <w:fldChar w:fldCharType="separate"/>
      </w:r>
      <w:r w:rsidRPr="002D51B4">
        <w:rPr>
          <w:rFonts w:ascii="Times New Roman" w:hAnsi="Times New Roman" w:cs="Times New Roman"/>
          <w:b/>
          <w:bCs/>
          <w:noProof/>
        </w:rPr>
        <w:t>3</w:t>
      </w:r>
      <w:r w:rsidRPr="002D51B4">
        <w:rPr>
          <w:rFonts w:ascii="Times New Roman" w:hAnsi="Times New Roman" w:cs="Times New Roman"/>
          <w:b/>
          <w:bCs/>
        </w:rPr>
        <w:fldChar w:fldCharType="end"/>
      </w:r>
      <w:r w:rsidRPr="002D51B4">
        <w:rPr>
          <w:rFonts w:ascii="Times New Roman" w:hAnsi="Times New Roman" w:cs="Times New Roman"/>
          <w:b/>
          <w:bCs/>
        </w:rPr>
        <w:t>.</w:t>
      </w:r>
      <w:r w:rsidRPr="002D51B4">
        <w:rPr>
          <w:rFonts w:ascii="Times New Roman" w:hAnsi="Times New Roman" w:cs="Times New Roman"/>
        </w:rPr>
        <w:t xml:space="preserve"> Predictive performance of SetFit model on </w:t>
      </w:r>
      <w:r w:rsidR="00BD2DCC" w:rsidRPr="002D51B4">
        <w:rPr>
          <w:rFonts w:ascii="Times New Roman" w:hAnsi="Times New Roman" w:cs="Times New Roman"/>
        </w:rPr>
        <w:t>a</w:t>
      </w:r>
      <w:r w:rsidRPr="002D51B4">
        <w:rPr>
          <w:rFonts w:ascii="Times New Roman" w:hAnsi="Times New Roman" w:cs="Times New Roman"/>
        </w:rPr>
        <w:t>ttitudes towards HPV vaccination in Weibo posts</w:t>
      </w:r>
    </w:p>
    <w:tbl>
      <w:tblPr>
        <w:tblStyle w:val="a5"/>
        <w:tblW w:w="8305" w:type="dxa"/>
        <w:tblBorders>
          <w:top w:val="nil"/>
          <w:left w:val="nil"/>
          <w:bottom w:val="nil"/>
          <w:right w:val="nil"/>
          <w:insideH w:val="nil"/>
          <w:insideV w:val="nil"/>
        </w:tblBorders>
        <w:tblLayout w:type="fixed"/>
        <w:tblLook w:val="0600" w:firstRow="0" w:lastRow="0" w:firstColumn="0" w:lastColumn="0" w:noHBand="1" w:noVBand="1"/>
      </w:tblPr>
      <w:tblGrid>
        <w:gridCol w:w="2461"/>
        <w:gridCol w:w="1468"/>
        <w:gridCol w:w="1468"/>
        <w:gridCol w:w="1454"/>
        <w:gridCol w:w="1454"/>
      </w:tblGrid>
      <w:tr w:rsidR="00462294" w:rsidRPr="002D51B4" w14:paraId="15C1D7C5" w14:textId="77777777" w:rsidTr="005B205B">
        <w:trPr>
          <w:trHeight w:val="255"/>
        </w:trPr>
        <w:tc>
          <w:tcPr>
            <w:tcW w:w="2461" w:type="dxa"/>
            <w:vMerge w:val="restart"/>
            <w:tcBorders>
              <w:top w:val="single" w:sz="4" w:space="0" w:color="auto"/>
              <w:left w:val="nil"/>
              <w:right w:val="nil"/>
            </w:tcBorders>
            <w:shd w:val="clear" w:color="auto" w:fill="auto"/>
            <w:tcMar>
              <w:top w:w="0" w:type="dxa"/>
              <w:left w:w="100" w:type="dxa"/>
              <w:bottom w:w="0" w:type="dxa"/>
              <w:right w:w="100" w:type="dxa"/>
            </w:tcMar>
          </w:tcPr>
          <w:p w14:paraId="6A92691C" w14:textId="4390305F" w:rsidR="00462294" w:rsidRPr="002D51B4" w:rsidRDefault="00462294" w:rsidP="002D51B4">
            <w:pPr>
              <w:spacing w:line="360" w:lineRule="auto"/>
              <w:jc w:val="center"/>
              <w:rPr>
                <w:b/>
                <w:sz w:val="20"/>
                <w:szCs w:val="20"/>
              </w:rPr>
            </w:pPr>
            <w:r w:rsidRPr="002D51B4">
              <w:rPr>
                <w:b/>
                <w:sz w:val="20"/>
                <w:szCs w:val="20"/>
              </w:rPr>
              <w:t>Attitudes</w:t>
            </w:r>
          </w:p>
        </w:tc>
        <w:tc>
          <w:tcPr>
            <w:tcW w:w="5844" w:type="dxa"/>
            <w:gridSpan w:val="4"/>
            <w:tcBorders>
              <w:top w:val="single" w:sz="4" w:space="0" w:color="auto"/>
              <w:left w:val="nil"/>
              <w:bottom w:val="single" w:sz="8" w:space="0" w:color="000000"/>
              <w:right w:val="nil"/>
            </w:tcBorders>
            <w:shd w:val="clear" w:color="auto" w:fill="auto"/>
            <w:tcMar>
              <w:top w:w="0" w:type="dxa"/>
              <w:left w:w="100" w:type="dxa"/>
              <w:bottom w:w="0" w:type="dxa"/>
              <w:right w:w="100" w:type="dxa"/>
            </w:tcMar>
          </w:tcPr>
          <w:p w14:paraId="0DD74013" w14:textId="5E476B23" w:rsidR="00462294" w:rsidRPr="002D51B4" w:rsidRDefault="00462294" w:rsidP="002D51B4">
            <w:pPr>
              <w:spacing w:line="360" w:lineRule="auto"/>
              <w:jc w:val="center"/>
              <w:rPr>
                <w:b/>
                <w:sz w:val="20"/>
                <w:szCs w:val="20"/>
              </w:rPr>
            </w:pPr>
            <w:r w:rsidRPr="002D51B4">
              <w:rPr>
                <w:b/>
                <w:sz w:val="20"/>
                <w:szCs w:val="20"/>
              </w:rPr>
              <w:t>Predictive performance of SetFit model</w:t>
            </w:r>
          </w:p>
        </w:tc>
      </w:tr>
      <w:tr w:rsidR="00462294" w:rsidRPr="002D51B4" w14:paraId="5085E532" w14:textId="77777777" w:rsidTr="005B205B">
        <w:trPr>
          <w:trHeight w:val="255"/>
        </w:trPr>
        <w:tc>
          <w:tcPr>
            <w:tcW w:w="2461" w:type="dxa"/>
            <w:vMerge/>
            <w:tcBorders>
              <w:left w:val="nil"/>
              <w:bottom w:val="single" w:sz="8" w:space="0" w:color="000000"/>
              <w:right w:val="nil"/>
            </w:tcBorders>
            <w:shd w:val="clear" w:color="auto" w:fill="auto"/>
            <w:tcMar>
              <w:top w:w="0" w:type="dxa"/>
              <w:left w:w="100" w:type="dxa"/>
              <w:bottom w:w="0" w:type="dxa"/>
              <w:right w:w="100" w:type="dxa"/>
            </w:tcMar>
          </w:tcPr>
          <w:p w14:paraId="487F6341" w14:textId="77777777" w:rsidR="00462294" w:rsidRPr="002D51B4" w:rsidRDefault="00462294" w:rsidP="002D51B4">
            <w:pPr>
              <w:spacing w:line="360" w:lineRule="auto"/>
              <w:jc w:val="center"/>
              <w:rPr>
                <w:b/>
                <w:sz w:val="20"/>
                <w:szCs w:val="20"/>
              </w:rPr>
            </w:pPr>
          </w:p>
        </w:tc>
        <w:tc>
          <w:tcPr>
            <w:tcW w:w="1468" w:type="dxa"/>
            <w:tcBorders>
              <w:top w:val="single" w:sz="4" w:space="0" w:color="auto"/>
              <w:left w:val="nil"/>
              <w:bottom w:val="single" w:sz="8" w:space="0" w:color="000000"/>
              <w:right w:val="nil"/>
            </w:tcBorders>
            <w:shd w:val="clear" w:color="auto" w:fill="auto"/>
            <w:tcMar>
              <w:top w:w="0" w:type="dxa"/>
              <w:left w:w="100" w:type="dxa"/>
              <w:bottom w:w="0" w:type="dxa"/>
              <w:right w:w="100" w:type="dxa"/>
            </w:tcMar>
          </w:tcPr>
          <w:p w14:paraId="5A0F816A" w14:textId="75080CB5" w:rsidR="00462294" w:rsidRPr="002D51B4" w:rsidRDefault="00462294" w:rsidP="002D51B4">
            <w:pPr>
              <w:spacing w:line="360" w:lineRule="auto"/>
              <w:jc w:val="center"/>
              <w:rPr>
                <w:b/>
                <w:sz w:val="20"/>
                <w:szCs w:val="20"/>
              </w:rPr>
            </w:pPr>
            <w:r w:rsidRPr="002D51B4">
              <w:rPr>
                <w:b/>
                <w:sz w:val="20"/>
                <w:szCs w:val="20"/>
              </w:rPr>
              <w:t>Support</w:t>
            </w:r>
          </w:p>
        </w:tc>
        <w:tc>
          <w:tcPr>
            <w:tcW w:w="1468" w:type="dxa"/>
            <w:tcBorders>
              <w:top w:val="single" w:sz="4" w:space="0" w:color="auto"/>
              <w:left w:val="nil"/>
              <w:bottom w:val="single" w:sz="8" w:space="0" w:color="000000"/>
              <w:right w:val="nil"/>
            </w:tcBorders>
            <w:shd w:val="clear" w:color="auto" w:fill="auto"/>
            <w:tcMar>
              <w:top w:w="0" w:type="dxa"/>
              <w:left w:w="100" w:type="dxa"/>
              <w:bottom w:w="0" w:type="dxa"/>
              <w:right w:w="100" w:type="dxa"/>
            </w:tcMar>
          </w:tcPr>
          <w:p w14:paraId="1FE4A051" w14:textId="77777777" w:rsidR="00462294" w:rsidRPr="002D51B4" w:rsidRDefault="00462294" w:rsidP="002D51B4">
            <w:pPr>
              <w:spacing w:line="360" w:lineRule="auto"/>
              <w:jc w:val="center"/>
              <w:rPr>
                <w:b/>
                <w:sz w:val="20"/>
                <w:szCs w:val="20"/>
              </w:rPr>
            </w:pPr>
            <w:r w:rsidRPr="002D51B4">
              <w:rPr>
                <w:b/>
                <w:sz w:val="20"/>
                <w:szCs w:val="20"/>
              </w:rPr>
              <w:t>Precision</w:t>
            </w:r>
          </w:p>
        </w:tc>
        <w:tc>
          <w:tcPr>
            <w:tcW w:w="1454" w:type="dxa"/>
            <w:tcBorders>
              <w:top w:val="single" w:sz="4" w:space="0" w:color="auto"/>
              <w:left w:val="nil"/>
              <w:bottom w:val="single" w:sz="8" w:space="0" w:color="000000"/>
              <w:right w:val="nil"/>
            </w:tcBorders>
            <w:shd w:val="clear" w:color="auto" w:fill="auto"/>
            <w:tcMar>
              <w:top w:w="0" w:type="dxa"/>
              <w:left w:w="100" w:type="dxa"/>
              <w:bottom w:w="0" w:type="dxa"/>
              <w:right w:w="100" w:type="dxa"/>
            </w:tcMar>
          </w:tcPr>
          <w:p w14:paraId="20E710FB" w14:textId="77777777" w:rsidR="00462294" w:rsidRPr="002D51B4" w:rsidRDefault="00462294" w:rsidP="002D51B4">
            <w:pPr>
              <w:spacing w:line="360" w:lineRule="auto"/>
              <w:jc w:val="center"/>
              <w:rPr>
                <w:b/>
                <w:sz w:val="20"/>
                <w:szCs w:val="20"/>
              </w:rPr>
            </w:pPr>
            <w:r w:rsidRPr="002D51B4">
              <w:rPr>
                <w:b/>
                <w:sz w:val="20"/>
                <w:szCs w:val="20"/>
              </w:rPr>
              <w:t>Recall</w:t>
            </w:r>
          </w:p>
        </w:tc>
        <w:tc>
          <w:tcPr>
            <w:tcW w:w="1454" w:type="dxa"/>
            <w:tcBorders>
              <w:top w:val="single" w:sz="4" w:space="0" w:color="auto"/>
              <w:left w:val="nil"/>
              <w:bottom w:val="single" w:sz="8" w:space="0" w:color="000000"/>
              <w:right w:val="nil"/>
            </w:tcBorders>
            <w:shd w:val="clear" w:color="auto" w:fill="auto"/>
            <w:tcMar>
              <w:top w:w="0" w:type="dxa"/>
              <w:left w:w="100" w:type="dxa"/>
              <w:bottom w:w="0" w:type="dxa"/>
              <w:right w:w="100" w:type="dxa"/>
            </w:tcMar>
          </w:tcPr>
          <w:p w14:paraId="5B832095" w14:textId="77777777" w:rsidR="00462294" w:rsidRPr="002D51B4" w:rsidRDefault="00462294" w:rsidP="002D51B4">
            <w:pPr>
              <w:spacing w:line="360" w:lineRule="auto"/>
              <w:jc w:val="center"/>
              <w:rPr>
                <w:b/>
                <w:sz w:val="20"/>
                <w:szCs w:val="20"/>
              </w:rPr>
            </w:pPr>
            <w:r w:rsidRPr="002D51B4">
              <w:rPr>
                <w:b/>
                <w:sz w:val="20"/>
                <w:szCs w:val="20"/>
              </w:rPr>
              <w:t>F-1 score</w:t>
            </w:r>
          </w:p>
        </w:tc>
      </w:tr>
      <w:tr w:rsidR="00462294" w:rsidRPr="002D51B4" w14:paraId="1606292D" w14:textId="77777777" w:rsidTr="005B205B">
        <w:trPr>
          <w:trHeight w:val="255"/>
        </w:trPr>
        <w:tc>
          <w:tcPr>
            <w:tcW w:w="2461" w:type="dxa"/>
            <w:tcBorders>
              <w:top w:val="nil"/>
              <w:left w:val="nil"/>
              <w:bottom w:val="nil"/>
              <w:right w:val="nil"/>
            </w:tcBorders>
            <w:shd w:val="clear" w:color="auto" w:fill="auto"/>
            <w:tcMar>
              <w:top w:w="0" w:type="dxa"/>
              <w:left w:w="100" w:type="dxa"/>
              <w:bottom w:w="0" w:type="dxa"/>
              <w:right w:w="100" w:type="dxa"/>
            </w:tcMar>
          </w:tcPr>
          <w:p w14:paraId="16B29A58" w14:textId="3FC7D750" w:rsidR="00462294" w:rsidRPr="002D51B4" w:rsidRDefault="00462294" w:rsidP="002D51B4">
            <w:pPr>
              <w:spacing w:line="360" w:lineRule="auto"/>
              <w:ind w:firstLineChars="50" w:firstLine="100"/>
              <w:rPr>
                <w:b/>
                <w:sz w:val="20"/>
                <w:szCs w:val="20"/>
              </w:rPr>
            </w:pPr>
            <w:r w:rsidRPr="002D51B4">
              <w:rPr>
                <w:sz w:val="20"/>
                <w:szCs w:val="20"/>
              </w:rPr>
              <w:t>Positive</w:t>
            </w:r>
          </w:p>
        </w:tc>
        <w:tc>
          <w:tcPr>
            <w:tcW w:w="1468" w:type="dxa"/>
            <w:tcBorders>
              <w:top w:val="nil"/>
              <w:left w:val="nil"/>
              <w:bottom w:val="nil"/>
              <w:right w:val="nil"/>
            </w:tcBorders>
            <w:shd w:val="clear" w:color="auto" w:fill="auto"/>
            <w:tcMar>
              <w:top w:w="0" w:type="dxa"/>
              <w:left w:w="100" w:type="dxa"/>
              <w:bottom w:w="0" w:type="dxa"/>
              <w:right w:w="100" w:type="dxa"/>
            </w:tcMar>
          </w:tcPr>
          <w:p w14:paraId="5E91AEAE" w14:textId="03E4027F" w:rsidR="00462294" w:rsidRPr="002D51B4" w:rsidRDefault="00BD2DCC" w:rsidP="002D51B4">
            <w:pPr>
              <w:spacing w:line="360" w:lineRule="auto"/>
              <w:jc w:val="center"/>
              <w:rPr>
                <w:b/>
                <w:sz w:val="20"/>
                <w:szCs w:val="20"/>
              </w:rPr>
            </w:pPr>
            <w:r w:rsidRPr="002D51B4">
              <w:rPr>
                <w:sz w:val="20"/>
                <w:szCs w:val="20"/>
              </w:rPr>
              <w:t>59</w:t>
            </w:r>
          </w:p>
        </w:tc>
        <w:tc>
          <w:tcPr>
            <w:tcW w:w="1468" w:type="dxa"/>
            <w:tcBorders>
              <w:top w:val="nil"/>
              <w:left w:val="nil"/>
              <w:bottom w:val="nil"/>
              <w:right w:val="nil"/>
            </w:tcBorders>
            <w:shd w:val="clear" w:color="auto" w:fill="auto"/>
            <w:tcMar>
              <w:top w:w="0" w:type="dxa"/>
              <w:left w:w="100" w:type="dxa"/>
              <w:bottom w:w="0" w:type="dxa"/>
              <w:right w:w="100" w:type="dxa"/>
            </w:tcMar>
          </w:tcPr>
          <w:p w14:paraId="61E77C7C" w14:textId="6A22D73F" w:rsidR="00462294" w:rsidRPr="002D51B4" w:rsidRDefault="00BD2DCC" w:rsidP="002D51B4">
            <w:pPr>
              <w:spacing w:line="360" w:lineRule="auto"/>
              <w:jc w:val="center"/>
              <w:rPr>
                <w:b/>
                <w:sz w:val="20"/>
                <w:szCs w:val="20"/>
              </w:rPr>
            </w:pPr>
            <w:r w:rsidRPr="002D51B4">
              <w:rPr>
                <w:sz w:val="20"/>
                <w:szCs w:val="20"/>
              </w:rPr>
              <w:t>0.88</w:t>
            </w:r>
          </w:p>
        </w:tc>
        <w:tc>
          <w:tcPr>
            <w:tcW w:w="1454" w:type="dxa"/>
            <w:tcBorders>
              <w:top w:val="nil"/>
              <w:left w:val="nil"/>
              <w:bottom w:val="nil"/>
              <w:right w:val="nil"/>
            </w:tcBorders>
            <w:shd w:val="clear" w:color="auto" w:fill="auto"/>
            <w:tcMar>
              <w:top w:w="0" w:type="dxa"/>
              <w:left w:w="100" w:type="dxa"/>
              <w:bottom w:w="0" w:type="dxa"/>
              <w:right w:w="100" w:type="dxa"/>
            </w:tcMar>
          </w:tcPr>
          <w:p w14:paraId="6B08F350" w14:textId="46CFC10B" w:rsidR="00462294" w:rsidRPr="002D51B4" w:rsidRDefault="00BD2DCC" w:rsidP="002D51B4">
            <w:pPr>
              <w:spacing w:line="360" w:lineRule="auto"/>
              <w:jc w:val="center"/>
              <w:rPr>
                <w:b/>
                <w:sz w:val="20"/>
                <w:szCs w:val="20"/>
              </w:rPr>
            </w:pPr>
            <w:r w:rsidRPr="002D51B4">
              <w:rPr>
                <w:sz w:val="20"/>
                <w:szCs w:val="20"/>
              </w:rPr>
              <w:t>0.88</w:t>
            </w:r>
          </w:p>
        </w:tc>
        <w:tc>
          <w:tcPr>
            <w:tcW w:w="1454" w:type="dxa"/>
            <w:tcBorders>
              <w:top w:val="nil"/>
              <w:left w:val="nil"/>
              <w:bottom w:val="nil"/>
              <w:right w:val="nil"/>
            </w:tcBorders>
            <w:shd w:val="clear" w:color="auto" w:fill="auto"/>
            <w:tcMar>
              <w:top w:w="0" w:type="dxa"/>
              <w:left w:w="100" w:type="dxa"/>
              <w:bottom w:w="0" w:type="dxa"/>
              <w:right w:w="100" w:type="dxa"/>
            </w:tcMar>
          </w:tcPr>
          <w:p w14:paraId="19636AD5" w14:textId="6BF6C7FB" w:rsidR="00462294" w:rsidRPr="002D51B4" w:rsidRDefault="00BD2DCC" w:rsidP="002D51B4">
            <w:pPr>
              <w:spacing w:line="360" w:lineRule="auto"/>
              <w:jc w:val="center"/>
              <w:rPr>
                <w:b/>
                <w:sz w:val="20"/>
                <w:szCs w:val="20"/>
              </w:rPr>
            </w:pPr>
            <w:r w:rsidRPr="002D51B4">
              <w:rPr>
                <w:sz w:val="20"/>
                <w:szCs w:val="20"/>
              </w:rPr>
              <w:t>0.88</w:t>
            </w:r>
          </w:p>
        </w:tc>
      </w:tr>
      <w:tr w:rsidR="00BD2DCC" w:rsidRPr="002D51B4" w14:paraId="39266B98" w14:textId="77777777" w:rsidTr="005B205B">
        <w:trPr>
          <w:trHeight w:val="255"/>
        </w:trPr>
        <w:tc>
          <w:tcPr>
            <w:tcW w:w="2461" w:type="dxa"/>
            <w:tcBorders>
              <w:top w:val="nil"/>
              <w:left w:val="nil"/>
              <w:bottom w:val="nil"/>
              <w:right w:val="nil"/>
            </w:tcBorders>
            <w:shd w:val="clear" w:color="auto" w:fill="auto"/>
            <w:tcMar>
              <w:top w:w="0" w:type="dxa"/>
              <w:left w:w="100" w:type="dxa"/>
              <w:bottom w:w="0" w:type="dxa"/>
              <w:right w:w="100" w:type="dxa"/>
            </w:tcMar>
          </w:tcPr>
          <w:p w14:paraId="056654E1" w14:textId="731905FD" w:rsidR="00BD2DCC" w:rsidRPr="002D51B4" w:rsidRDefault="00BD2DCC" w:rsidP="002D51B4">
            <w:pPr>
              <w:spacing w:line="360" w:lineRule="auto"/>
              <w:ind w:firstLineChars="50" w:firstLine="100"/>
              <w:rPr>
                <w:sz w:val="20"/>
                <w:szCs w:val="20"/>
              </w:rPr>
            </w:pPr>
            <w:r w:rsidRPr="002D51B4">
              <w:rPr>
                <w:sz w:val="20"/>
                <w:szCs w:val="20"/>
              </w:rPr>
              <w:t>Negative</w:t>
            </w:r>
          </w:p>
        </w:tc>
        <w:tc>
          <w:tcPr>
            <w:tcW w:w="1468" w:type="dxa"/>
            <w:tcBorders>
              <w:top w:val="nil"/>
              <w:left w:val="nil"/>
              <w:bottom w:val="nil"/>
              <w:right w:val="nil"/>
            </w:tcBorders>
            <w:shd w:val="clear" w:color="auto" w:fill="auto"/>
            <w:tcMar>
              <w:top w:w="0" w:type="dxa"/>
              <w:left w:w="100" w:type="dxa"/>
              <w:bottom w:w="0" w:type="dxa"/>
              <w:right w:w="100" w:type="dxa"/>
            </w:tcMar>
          </w:tcPr>
          <w:p w14:paraId="548EBE62" w14:textId="24C1C72D" w:rsidR="00BD2DCC" w:rsidRPr="002D51B4" w:rsidRDefault="00BD2DCC" w:rsidP="002D51B4">
            <w:pPr>
              <w:spacing w:line="360" w:lineRule="auto"/>
              <w:jc w:val="center"/>
              <w:rPr>
                <w:sz w:val="20"/>
                <w:szCs w:val="20"/>
              </w:rPr>
            </w:pPr>
            <w:r w:rsidRPr="002D51B4">
              <w:rPr>
                <w:sz w:val="20"/>
                <w:szCs w:val="20"/>
              </w:rPr>
              <w:t>26</w:t>
            </w:r>
          </w:p>
        </w:tc>
        <w:tc>
          <w:tcPr>
            <w:tcW w:w="1468" w:type="dxa"/>
            <w:tcBorders>
              <w:top w:val="nil"/>
              <w:left w:val="nil"/>
              <w:bottom w:val="nil"/>
              <w:right w:val="nil"/>
            </w:tcBorders>
            <w:shd w:val="clear" w:color="auto" w:fill="auto"/>
            <w:tcMar>
              <w:top w:w="0" w:type="dxa"/>
              <w:left w:w="100" w:type="dxa"/>
              <w:bottom w:w="0" w:type="dxa"/>
              <w:right w:w="100" w:type="dxa"/>
            </w:tcMar>
          </w:tcPr>
          <w:p w14:paraId="155A365E" w14:textId="416E23AE" w:rsidR="00BD2DCC" w:rsidRPr="002D51B4" w:rsidRDefault="00BD2DCC" w:rsidP="002D51B4">
            <w:pPr>
              <w:spacing w:line="360" w:lineRule="auto"/>
              <w:jc w:val="center"/>
              <w:rPr>
                <w:sz w:val="20"/>
                <w:szCs w:val="20"/>
              </w:rPr>
            </w:pPr>
            <w:r w:rsidRPr="002D51B4">
              <w:rPr>
                <w:sz w:val="20"/>
                <w:szCs w:val="20"/>
              </w:rPr>
              <w:t>0.68</w:t>
            </w:r>
          </w:p>
        </w:tc>
        <w:tc>
          <w:tcPr>
            <w:tcW w:w="1454" w:type="dxa"/>
            <w:tcBorders>
              <w:top w:val="nil"/>
              <w:left w:val="nil"/>
              <w:bottom w:val="nil"/>
              <w:right w:val="nil"/>
            </w:tcBorders>
            <w:shd w:val="clear" w:color="auto" w:fill="auto"/>
            <w:tcMar>
              <w:top w:w="0" w:type="dxa"/>
              <w:left w:w="100" w:type="dxa"/>
              <w:bottom w:w="0" w:type="dxa"/>
              <w:right w:w="100" w:type="dxa"/>
            </w:tcMar>
          </w:tcPr>
          <w:p w14:paraId="18E085D7" w14:textId="1089963F" w:rsidR="00BD2DCC" w:rsidRPr="002D51B4" w:rsidRDefault="00BD2DCC" w:rsidP="002D51B4">
            <w:pPr>
              <w:spacing w:line="360" w:lineRule="auto"/>
              <w:jc w:val="center"/>
              <w:rPr>
                <w:sz w:val="20"/>
                <w:szCs w:val="20"/>
              </w:rPr>
            </w:pPr>
            <w:r w:rsidRPr="002D51B4">
              <w:rPr>
                <w:sz w:val="20"/>
                <w:szCs w:val="20"/>
              </w:rPr>
              <w:t>0.50</w:t>
            </w:r>
          </w:p>
        </w:tc>
        <w:tc>
          <w:tcPr>
            <w:tcW w:w="1454" w:type="dxa"/>
            <w:tcBorders>
              <w:top w:val="nil"/>
              <w:left w:val="nil"/>
              <w:bottom w:val="nil"/>
              <w:right w:val="nil"/>
            </w:tcBorders>
            <w:shd w:val="clear" w:color="auto" w:fill="auto"/>
            <w:tcMar>
              <w:top w:w="0" w:type="dxa"/>
              <w:left w:w="100" w:type="dxa"/>
              <w:bottom w:w="0" w:type="dxa"/>
              <w:right w:w="100" w:type="dxa"/>
            </w:tcMar>
          </w:tcPr>
          <w:p w14:paraId="2E060CD1" w14:textId="68E67DE7" w:rsidR="00BD2DCC" w:rsidRPr="002D51B4" w:rsidRDefault="00BD2DCC" w:rsidP="002D51B4">
            <w:pPr>
              <w:spacing w:line="360" w:lineRule="auto"/>
              <w:jc w:val="center"/>
              <w:rPr>
                <w:sz w:val="20"/>
                <w:szCs w:val="20"/>
              </w:rPr>
            </w:pPr>
            <w:r w:rsidRPr="002D51B4">
              <w:rPr>
                <w:sz w:val="20"/>
                <w:szCs w:val="20"/>
              </w:rPr>
              <w:t>0.58</w:t>
            </w:r>
          </w:p>
        </w:tc>
      </w:tr>
      <w:tr w:rsidR="00BD2DCC" w:rsidRPr="002D51B4" w14:paraId="0702D7E0" w14:textId="77777777" w:rsidTr="005B205B">
        <w:trPr>
          <w:trHeight w:val="255"/>
        </w:trPr>
        <w:tc>
          <w:tcPr>
            <w:tcW w:w="2461" w:type="dxa"/>
            <w:tcBorders>
              <w:top w:val="nil"/>
              <w:left w:val="nil"/>
              <w:bottom w:val="single" w:sz="4" w:space="0" w:color="auto"/>
              <w:right w:val="nil"/>
            </w:tcBorders>
            <w:shd w:val="clear" w:color="auto" w:fill="auto"/>
            <w:tcMar>
              <w:top w:w="0" w:type="dxa"/>
              <w:left w:w="100" w:type="dxa"/>
              <w:bottom w:w="0" w:type="dxa"/>
              <w:right w:w="100" w:type="dxa"/>
            </w:tcMar>
          </w:tcPr>
          <w:p w14:paraId="11FA6C81" w14:textId="63DA4016" w:rsidR="00BD2DCC" w:rsidRPr="002D51B4" w:rsidRDefault="00BD2DCC" w:rsidP="002D51B4">
            <w:pPr>
              <w:spacing w:line="360" w:lineRule="auto"/>
              <w:ind w:firstLineChars="50" w:firstLine="100"/>
              <w:rPr>
                <w:sz w:val="20"/>
                <w:szCs w:val="20"/>
              </w:rPr>
            </w:pPr>
            <w:r w:rsidRPr="002D51B4">
              <w:rPr>
                <w:sz w:val="20"/>
                <w:szCs w:val="20"/>
              </w:rPr>
              <w:t>Neutral</w:t>
            </w:r>
          </w:p>
        </w:tc>
        <w:tc>
          <w:tcPr>
            <w:tcW w:w="1468" w:type="dxa"/>
            <w:tcBorders>
              <w:top w:val="nil"/>
              <w:left w:val="nil"/>
              <w:bottom w:val="single" w:sz="4" w:space="0" w:color="auto"/>
              <w:right w:val="nil"/>
            </w:tcBorders>
            <w:shd w:val="clear" w:color="auto" w:fill="auto"/>
            <w:tcMar>
              <w:top w:w="0" w:type="dxa"/>
              <w:left w:w="100" w:type="dxa"/>
              <w:bottom w:w="0" w:type="dxa"/>
              <w:right w:w="100" w:type="dxa"/>
            </w:tcMar>
          </w:tcPr>
          <w:p w14:paraId="4C753630" w14:textId="0A264A78" w:rsidR="00BD2DCC" w:rsidRPr="002D51B4" w:rsidRDefault="00BD2DCC" w:rsidP="002D51B4">
            <w:pPr>
              <w:spacing w:line="360" w:lineRule="auto"/>
              <w:jc w:val="center"/>
              <w:rPr>
                <w:sz w:val="20"/>
                <w:szCs w:val="20"/>
              </w:rPr>
            </w:pPr>
            <w:r w:rsidRPr="002D51B4">
              <w:rPr>
                <w:sz w:val="20"/>
                <w:szCs w:val="20"/>
              </w:rPr>
              <w:t>44</w:t>
            </w:r>
          </w:p>
        </w:tc>
        <w:tc>
          <w:tcPr>
            <w:tcW w:w="1468" w:type="dxa"/>
            <w:tcBorders>
              <w:top w:val="nil"/>
              <w:left w:val="nil"/>
              <w:bottom w:val="single" w:sz="4" w:space="0" w:color="auto"/>
              <w:right w:val="nil"/>
            </w:tcBorders>
            <w:shd w:val="clear" w:color="auto" w:fill="auto"/>
            <w:tcMar>
              <w:top w:w="0" w:type="dxa"/>
              <w:left w:w="100" w:type="dxa"/>
              <w:bottom w:w="0" w:type="dxa"/>
              <w:right w:w="100" w:type="dxa"/>
            </w:tcMar>
          </w:tcPr>
          <w:p w14:paraId="46C150A3" w14:textId="43636459" w:rsidR="00BD2DCC" w:rsidRPr="002D51B4" w:rsidRDefault="00BD2DCC" w:rsidP="002D51B4">
            <w:pPr>
              <w:spacing w:line="360" w:lineRule="auto"/>
              <w:jc w:val="center"/>
              <w:rPr>
                <w:sz w:val="20"/>
                <w:szCs w:val="20"/>
              </w:rPr>
            </w:pPr>
            <w:r w:rsidRPr="002D51B4">
              <w:rPr>
                <w:sz w:val="20"/>
                <w:szCs w:val="20"/>
              </w:rPr>
              <w:t>0.69</w:t>
            </w:r>
          </w:p>
        </w:tc>
        <w:tc>
          <w:tcPr>
            <w:tcW w:w="1454" w:type="dxa"/>
            <w:tcBorders>
              <w:top w:val="nil"/>
              <w:left w:val="nil"/>
              <w:bottom w:val="single" w:sz="4" w:space="0" w:color="auto"/>
              <w:right w:val="nil"/>
            </w:tcBorders>
            <w:shd w:val="clear" w:color="auto" w:fill="auto"/>
            <w:tcMar>
              <w:top w:w="0" w:type="dxa"/>
              <w:left w:w="100" w:type="dxa"/>
              <w:bottom w:w="0" w:type="dxa"/>
              <w:right w:w="100" w:type="dxa"/>
            </w:tcMar>
          </w:tcPr>
          <w:p w14:paraId="74F8D165" w14:textId="023B5460" w:rsidR="00BD2DCC" w:rsidRPr="002D51B4" w:rsidRDefault="00BD2DCC" w:rsidP="002D51B4">
            <w:pPr>
              <w:spacing w:line="360" w:lineRule="auto"/>
              <w:jc w:val="center"/>
              <w:rPr>
                <w:sz w:val="20"/>
                <w:szCs w:val="20"/>
              </w:rPr>
            </w:pPr>
            <w:r w:rsidRPr="002D51B4">
              <w:rPr>
                <w:sz w:val="20"/>
                <w:szCs w:val="20"/>
              </w:rPr>
              <w:t>0.80</w:t>
            </w:r>
          </w:p>
        </w:tc>
        <w:tc>
          <w:tcPr>
            <w:tcW w:w="1454" w:type="dxa"/>
            <w:tcBorders>
              <w:top w:val="nil"/>
              <w:left w:val="nil"/>
              <w:bottom w:val="single" w:sz="4" w:space="0" w:color="auto"/>
              <w:right w:val="nil"/>
            </w:tcBorders>
            <w:shd w:val="clear" w:color="auto" w:fill="auto"/>
            <w:tcMar>
              <w:top w:w="0" w:type="dxa"/>
              <w:left w:w="100" w:type="dxa"/>
              <w:bottom w:w="0" w:type="dxa"/>
              <w:right w:w="100" w:type="dxa"/>
            </w:tcMar>
          </w:tcPr>
          <w:p w14:paraId="1822B83E" w14:textId="25919C57" w:rsidR="00BD2DCC" w:rsidRPr="002D51B4" w:rsidRDefault="00BD2DCC" w:rsidP="002D51B4">
            <w:pPr>
              <w:spacing w:line="360" w:lineRule="auto"/>
              <w:jc w:val="center"/>
              <w:rPr>
                <w:sz w:val="20"/>
                <w:szCs w:val="20"/>
              </w:rPr>
            </w:pPr>
            <w:r w:rsidRPr="002D51B4">
              <w:rPr>
                <w:sz w:val="20"/>
                <w:szCs w:val="20"/>
              </w:rPr>
              <w:t>0.74</w:t>
            </w:r>
          </w:p>
        </w:tc>
      </w:tr>
      <w:tr w:rsidR="00BD2DCC" w:rsidRPr="002D51B4" w14:paraId="6D40544A" w14:textId="77777777" w:rsidTr="005B205B">
        <w:trPr>
          <w:trHeight w:val="255"/>
        </w:trPr>
        <w:tc>
          <w:tcPr>
            <w:tcW w:w="2461" w:type="dxa"/>
            <w:tcBorders>
              <w:top w:val="nil"/>
              <w:left w:val="nil"/>
              <w:bottom w:val="nil"/>
              <w:right w:val="nil"/>
            </w:tcBorders>
            <w:shd w:val="clear" w:color="auto" w:fill="auto"/>
            <w:tcMar>
              <w:top w:w="0" w:type="dxa"/>
              <w:left w:w="100" w:type="dxa"/>
              <w:bottom w:w="0" w:type="dxa"/>
              <w:right w:w="100" w:type="dxa"/>
            </w:tcMar>
          </w:tcPr>
          <w:p w14:paraId="21BD9EA3" w14:textId="2B34C82A" w:rsidR="00BD2DCC" w:rsidRPr="002D51B4" w:rsidRDefault="00BD2DCC" w:rsidP="002D51B4">
            <w:pPr>
              <w:spacing w:line="360" w:lineRule="auto"/>
              <w:ind w:firstLineChars="50" w:firstLine="100"/>
              <w:rPr>
                <w:sz w:val="20"/>
                <w:szCs w:val="20"/>
              </w:rPr>
            </w:pPr>
            <w:r w:rsidRPr="002D51B4">
              <w:rPr>
                <w:sz w:val="20"/>
                <w:szCs w:val="20"/>
              </w:rPr>
              <w:t>Accuracy</w:t>
            </w:r>
          </w:p>
        </w:tc>
        <w:tc>
          <w:tcPr>
            <w:tcW w:w="1468" w:type="dxa"/>
            <w:tcBorders>
              <w:top w:val="nil"/>
              <w:left w:val="nil"/>
              <w:bottom w:val="nil"/>
              <w:right w:val="nil"/>
            </w:tcBorders>
            <w:shd w:val="clear" w:color="auto" w:fill="auto"/>
            <w:tcMar>
              <w:top w:w="0" w:type="dxa"/>
              <w:left w:w="100" w:type="dxa"/>
              <w:bottom w:w="0" w:type="dxa"/>
              <w:right w:w="100" w:type="dxa"/>
            </w:tcMar>
          </w:tcPr>
          <w:p w14:paraId="58949E57" w14:textId="288F356F" w:rsidR="00BD2DCC" w:rsidRPr="002D51B4" w:rsidRDefault="00BD2DCC" w:rsidP="002D51B4">
            <w:pPr>
              <w:spacing w:line="360" w:lineRule="auto"/>
              <w:jc w:val="center"/>
              <w:rPr>
                <w:sz w:val="20"/>
                <w:szCs w:val="20"/>
              </w:rPr>
            </w:pPr>
            <w:r w:rsidRPr="002D51B4">
              <w:rPr>
                <w:sz w:val="20"/>
                <w:szCs w:val="20"/>
              </w:rPr>
              <w:t>129</w:t>
            </w:r>
          </w:p>
        </w:tc>
        <w:tc>
          <w:tcPr>
            <w:tcW w:w="1468" w:type="dxa"/>
            <w:tcBorders>
              <w:top w:val="nil"/>
              <w:left w:val="nil"/>
              <w:bottom w:val="nil"/>
              <w:right w:val="nil"/>
            </w:tcBorders>
            <w:shd w:val="clear" w:color="auto" w:fill="auto"/>
            <w:tcMar>
              <w:top w:w="0" w:type="dxa"/>
              <w:left w:w="100" w:type="dxa"/>
              <w:bottom w:w="0" w:type="dxa"/>
              <w:right w:w="100" w:type="dxa"/>
            </w:tcMar>
          </w:tcPr>
          <w:p w14:paraId="764AB805" w14:textId="6E80CD72" w:rsidR="00BD2DCC" w:rsidRPr="002D51B4" w:rsidRDefault="00BD2DCC" w:rsidP="002D51B4">
            <w:pPr>
              <w:spacing w:line="360" w:lineRule="auto"/>
              <w:jc w:val="center"/>
              <w:rPr>
                <w:sz w:val="20"/>
                <w:szCs w:val="20"/>
              </w:rPr>
            </w:pPr>
          </w:p>
        </w:tc>
        <w:tc>
          <w:tcPr>
            <w:tcW w:w="1454" w:type="dxa"/>
            <w:tcBorders>
              <w:top w:val="nil"/>
              <w:left w:val="nil"/>
              <w:bottom w:val="nil"/>
              <w:right w:val="nil"/>
            </w:tcBorders>
            <w:shd w:val="clear" w:color="auto" w:fill="auto"/>
            <w:tcMar>
              <w:top w:w="0" w:type="dxa"/>
              <w:left w:w="100" w:type="dxa"/>
              <w:bottom w:w="0" w:type="dxa"/>
              <w:right w:w="100" w:type="dxa"/>
            </w:tcMar>
          </w:tcPr>
          <w:p w14:paraId="4BF20ADB" w14:textId="5E567DD5" w:rsidR="00BD2DCC" w:rsidRPr="002D51B4" w:rsidRDefault="00BD2DCC" w:rsidP="002D51B4">
            <w:pPr>
              <w:spacing w:line="360" w:lineRule="auto"/>
              <w:jc w:val="center"/>
              <w:rPr>
                <w:sz w:val="20"/>
                <w:szCs w:val="20"/>
              </w:rPr>
            </w:pPr>
          </w:p>
        </w:tc>
        <w:tc>
          <w:tcPr>
            <w:tcW w:w="1454" w:type="dxa"/>
            <w:tcBorders>
              <w:top w:val="nil"/>
              <w:left w:val="nil"/>
              <w:bottom w:val="nil"/>
              <w:right w:val="nil"/>
            </w:tcBorders>
            <w:shd w:val="clear" w:color="auto" w:fill="auto"/>
            <w:tcMar>
              <w:top w:w="0" w:type="dxa"/>
              <w:left w:w="100" w:type="dxa"/>
              <w:bottom w:w="0" w:type="dxa"/>
              <w:right w:w="100" w:type="dxa"/>
            </w:tcMar>
          </w:tcPr>
          <w:p w14:paraId="0BE86390" w14:textId="410E3614" w:rsidR="00BD2DCC" w:rsidRPr="002D51B4" w:rsidRDefault="00BD2DCC" w:rsidP="002D51B4">
            <w:pPr>
              <w:spacing w:line="360" w:lineRule="auto"/>
              <w:jc w:val="center"/>
              <w:rPr>
                <w:sz w:val="20"/>
                <w:szCs w:val="20"/>
              </w:rPr>
            </w:pPr>
            <w:r w:rsidRPr="002D51B4">
              <w:rPr>
                <w:sz w:val="20"/>
                <w:szCs w:val="20"/>
              </w:rPr>
              <w:t>0.78</w:t>
            </w:r>
          </w:p>
        </w:tc>
      </w:tr>
      <w:tr w:rsidR="00BD2DCC" w:rsidRPr="002D51B4" w14:paraId="60747866" w14:textId="77777777" w:rsidTr="005B205B">
        <w:trPr>
          <w:trHeight w:val="255"/>
        </w:trPr>
        <w:tc>
          <w:tcPr>
            <w:tcW w:w="2461" w:type="dxa"/>
            <w:tcBorders>
              <w:top w:val="nil"/>
              <w:left w:val="nil"/>
              <w:bottom w:val="nil"/>
              <w:right w:val="nil"/>
            </w:tcBorders>
            <w:shd w:val="clear" w:color="auto" w:fill="auto"/>
            <w:tcMar>
              <w:top w:w="0" w:type="dxa"/>
              <w:left w:w="100" w:type="dxa"/>
              <w:bottom w:w="0" w:type="dxa"/>
              <w:right w:w="100" w:type="dxa"/>
            </w:tcMar>
          </w:tcPr>
          <w:p w14:paraId="57EE97F0" w14:textId="6487EAA8" w:rsidR="00BD2DCC" w:rsidRPr="002D51B4" w:rsidRDefault="00BD2DCC" w:rsidP="002D51B4">
            <w:pPr>
              <w:spacing w:line="360" w:lineRule="auto"/>
              <w:ind w:firstLineChars="50" w:firstLine="100"/>
              <w:rPr>
                <w:sz w:val="20"/>
                <w:szCs w:val="20"/>
              </w:rPr>
            </w:pPr>
            <w:r w:rsidRPr="002D51B4">
              <w:rPr>
                <w:sz w:val="20"/>
                <w:szCs w:val="20"/>
              </w:rPr>
              <w:t>Macro average</w:t>
            </w:r>
          </w:p>
        </w:tc>
        <w:tc>
          <w:tcPr>
            <w:tcW w:w="1468" w:type="dxa"/>
            <w:tcBorders>
              <w:top w:val="nil"/>
              <w:left w:val="nil"/>
              <w:bottom w:val="nil"/>
              <w:right w:val="nil"/>
            </w:tcBorders>
            <w:shd w:val="clear" w:color="auto" w:fill="auto"/>
            <w:tcMar>
              <w:top w:w="0" w:type="dxa"/>
              <w:left w:w="100" w:type="dxa"/>
              <w:bottom w:w="0" w:type="dxa"/>
              <w:right w:w="100" w:type="dxa"/>
            </w:tcMar>
          </w:tcPr>
          <w:p w14:paraId="148B0F9D" w14:textId="1800CE66" w:rsidR="00BD2DCC" w:rsidRPr="002D51B4" w:rsidRDefault="00BD2DCC" w:rsidP="002D51B4">
            <w:pPr>
              <w:spacing w:line="360" w:lineRule="auto"/>
              <w:jc w:val="center"/>
              <w:rPr>
                <w:sz w:val="20"/>
                <w:szCs w:val="20"/>
              </w:rPr>
            </w:pPr>
            <w:r w:rsidRPr="002D51B4">
              <w:rPr>
                <w:sz w:val="20"/>
                <w:szCs w:val="20"/>
              </w:rPr>
              <w:t>129</w:t>
            </w:r>
          </w:p>
        </w:tc>
        <w:tc>
          <w:tcPr>
            <w:tcW w:w="1468" w:type="dxa"/>
            <w:tcBorders>
              <w:top w:val="nil"/>
              <w:left w:val="nil"/>
              <w:bottom w:val="nil"/>
              <w:right w:val="nil"/>
            </w:tcBorders>
            <w:shd w:val="clear" w:color="auto" w:fill="auto"/>
            <w:tcMar>
              <w:top w:w="0" w:type="dxa"/>
              <w:left w:w="100" w:type="dxa"/>
              <w:bottom w:w="0" w:type="dxa"/>
              <w:right w:w="100" w:type="dxa"/>
            </w:tcMar>
          </w:tcPr>
          <w:p w14:paraId="552FC05D" w14:textId="3726321D" w:rsidR="00BD2DCC" w:rsidRPr="002D51B4" w:rsidRDefault="00BD2DCC" w:rsidP="002D51B4">
            <w:pPr>
              <w:spacing w:line="360" w:lineRule="auto"/>
              <w:jc w:val="center"/>
              <w:rPr>
                <w:sz w:val="20"/>
                <w:szCs w:val="20"/>
              </w:rPr>
            </w:pPr>
            <w:r w:rsidRPr="002D51B4">
              <w:rPr>
                <w:sz w:val="20"/>
                <w:szCs w:val="20"/>
              </w:rPr>
              <w:t>0.75</w:t>
            </w:r>
          </w:p>
        </w:tc>
        <w:tc>
          <w:tcPr>
            <w:tcW w:w="1454" w:type="dxa"/>
            <w:tcBorders>
              <w:top w:val="nil"/>
              <w:left w:val="nil"/>
              <w:bottom w:val="nil"/>
              <w:right w:val="nil"/>
            </w:tcBorders>
            <w:shd w:val="clear" w:color="auto" w:fill="auto"/>
            <w:tcMar>
              <w:top w:w="0" w:type="dxa"/>
              <w:left w:w="100" w:type="dxa"/>
              <w:bottom w:w="0" w:type="dxa"/>
              <w:right w:w="100" w:type="dxa"/>
            </w:tcMar>
          </w:tcPr>
          <w:p w14:paraId="518EC9D0" w14:textId="4F5D654A" w:rsidR="00BD2DCC" w:rsidRPr="002D51B4" w:rsidRDefault="00BD2DCC" w:rsidP="002D51B4">
            <w:pPr>
              <w:spacing w:line="360" w:lineRule="auto"/>
              <w:jc w:val="center"/>
              <w:rPr>
                <w:sz w:val="20"/>
                <w:szCs w:val="20"/>
              </w:rPr>
            </w:pPr>
            <w:r w:rsidRPr="002D51B4">
              <w:rPr>
                <w:sz w:val="20"/>
                <w:szCs w:val="20"/>
              </w:rPr>
              <w:t>0.73</w:t>
            </w:r>
          </w:p>
        </w:tc>
        <w:tc>
          <w:tcPr>
            <w:tcW w:w="1454" w:type="dxa"/>
            <w:tcBorders>
              <w:top w:val="nil"/>
              <w:left w:val="nil"/>
              <w:bottom w:val="nil"/>
              <w:right w:val="nil"/>
            </w:tcBorders>
            <w:shd w:val="clear" w:color="auto" w:fill="auto"/>
            <w:tcMar>
              <w:top w:w="0" w:type="dxa"/>
              <w:left w:w="100" w:type="dxa"/>
              <w:bottom w:w="0" w:type="dxa"/>
              <w:right w:w="100" w:type="dxa"/>
            </w:tcMar>
          </w:tcPr>
          <w:p w14:paraId="6E6CD6AC" w14:textId="4D03B128" w:rsidR="00BD2DCC" w:rsidRPr="002D51B4" w:rsidRDefault="00BD2DCC" w:rsidP="002D51B4">
            <w:pPr>
              <w:spacing w:line="360" w:lineRule="auto"/>
              <w:jc w:val="center"/>
              <w:rPr>
                <w:sz w:val="20"/>
                <w:szCs w:val="20"/>
              </w:rPr>
            </w:pPr>
            <w:r w:rsidRPr="002D51B4">
              <w:rPr>
                <w:sz w:val="20"/>
                <w:szCs w:val="20"/>
              </w:rPr>
              <w:t>0.73</w:t>
            </w:r>
          </w:p>
        </w:tc>
      </w:tr>
      <w:tr w:rsidR="00462294" w:rsidRPr="002D51B4" w14:paraId="4297BFB5" w14:textId="77777777" w:rsidTr="005B205B">
        <w:trPr>
          <w:trHeight w:val="255"/>
        </w:trPr>
        <w:tc>
          <w:tcPr>
            <w:tcW w:w="2461" w:type="dxa"/>
            <w:tcBorders>
              <w:top w:val="nil"/>
              <w:left w:val="nil"/>
              <w:bottom w:val="single" w:sz="4" w:space="0" w:color="auto"/>
              <w:right w:val="nil"/>
            </w:tcBorders>
            <w:shd w:val="clear" w:color="auto" w:fill="auto"/>
            <w:tcMar>
              <w:top w:w="0" w:type="dxa"/>
              <w:left w:w="100" w:type="dxa"/>
              <w:bottom w:w="0" w:type="dxa"/>
              <w:right w:w="100" w:type="dxa"/>
            </w:tcMar>
          </w:tcPr>
          <w:p w14:paraId="6F3BBAE4" w14:textId="7D9C93AA" w:rsidR="00462294" w:rsidRPr="002D51B4" w:rsidRDefault="00BD2DCC" w:rsidP="002D51B4">
            <w:pPr>
              <w:spacing w:line="360" w:lineRule="auto"/>
              <w:ind w:firstLineChars="50" w:firstLine="100"/>
              <w:rPr>
                <w:sz w:val="20"/>
                <w:szCs w:val="20"/>
              </w:rPr>
            </w:pPr>
            <w:r w:rsidRPr="002D51B4">
              <w:rPr>
                <w:sz w:val="20"/>
                <w:szCs w:val="20"/>
              </w:rPr>
              <w:t>Weighted average</w:t>
            </w:r>
          </w:p>
        </w:tc>
        <w:tc>
          <w:tcPr>
            <w:tcW w:w="1468" w:type="dxa"/>
            <w:tcBorders>
              <w:top w:val="nil"/>
              <w:left w:val="nil"/>
              <w:bottom w:val="single" w:sz="4" w:space="0" w:color="auto"/>
              <w:right w:val="nil"/>
            </w:tcBorders>
            <w:shd w:val="clear" w:color="auto" w:fill="auto"/>
            <w:tcMar>
              <w:top w:w="0" w:type="dxa"/>
              <w:left w:w="100" w:type="dxa"/>
              <w:bottom w:w="0" w:type="dxa"/>
              <w:right w:w="100" w:type="dxa"/>
            </w:tcMar>
          </w:tcPr>
          <w:p w14:paraId="2E905BD3" w14:textId="63192E7C" w:rsidR="00462294" w:rsidRPr="002D51B4" w:rsidRDefault="00BD2DCC" w:rsidP="002D51B4">
            <w:pPr>
              <w:spacing w:line="360" w:lineRule="auto"/>
              <w:jc w:val="center"/>
              <w:rPr>
                <w:sz w:val="20"/>
                <w:szCs w:val="20"/>
              </w:rPr>
            </w:pPr>
            <w:r w:rsidRPr="002D51B4">
              <w:rPr>
                <w:sz w:val="20"/>
                <w:szCs w:val="20"/>
              </w:rPr>
              <w:t>129</w:t>
            </w:r>
          </w:p>
        </w:tc>
        <w:tc>
          <w:tcPr>
            <w:tcW w:w="1468" w:type="dxa"/>
            <w:tcBorders>
              <w:top w:val="nil"/>
              <w:left w:val="nil"/>
              <w:bottom w:val="single" w:sz="4" w:space="0" w:color="auto"/>
              <w:right w:val="nil"/>
            </w:tcBorders>
            <w:shd w:val="clear" w:color="auto" w:fill="auto"/>
            <w:tcMar>
              <w:top w:w="0" w:type="dxa"/>
              <w:left w:w="100" w:type="dxa"/>
              <w:bottom w:w="0" w:type="dxa"/>
              <w:right w:w="100" w:type="dxa"/>
            </w:tcMar>
          </w:tcPr>
          <w:p w14:paraId="1BF6DA70" w14:textId="555E54B0" w:rsidR="00462294" w:rsidRPr="002D51B4" w:rsidRDefault="00BD2DCC" w:rsidP="002D51B4">
            <w:pPr>
              <w:spacing w:line="360" w:lineRule="auto"/>
              <w:jc w:val="center"/>
              <w:rPr>
                <w:sz w:val="20"/>
                <w:szCs w:val="20"/>
              </w:rPr>
            </w:pPr>
            <w:r w:rsidRPr="002D51B4">
              <w:rPr>
                <w:sz w:val="20"/>
                <w:szCs w:val="20"/>
              </w:rPr>
              <w:t>0.78</w:t>
            </w:r>
          </w:p>
        </w:tc>
        <w:tc>
          <w:tcPr>
            <w:tcW w:w="1454" w:type="dxa"/>
            <w:tcBorders>
              <w:top w:val="nil"/>
              <w:left w:val="nil"/>
              <w:bottom w:val="single" w:sz="4" w:space="0" w:color="auto"/>
              <w:right w:val="nil"/>
            </w:tcBorders>
            <w:shd w:val="clear" w:color="auto" w:fill="auto"/>
            <w:tcMar>
              <w:top w:w="0" w:type="dxa"/>
              <w:left w:w="100" w:type="dxa"/>
              <w:bottom w:w="0" w:type="dxa"/>
              <w:right w:w="100" w:type="dxa"/>
            </w:tcMar>
          </w:tcPr>
          <w:p w14:paraId="32BFE738" w14:textId="73040A1D" w:rsidR="00462294" w:rsidRPr="002D51B4" w:rsidRDefault="00BD2DCC" w:rsidP="002D51B4">
            <w:pPr>
              <w:spacing w:line="360" w:lineRule="auto"/>
              <w:jc w:val="center"/>
              <w:rPr>
                <w:sz w:val="20"/>
                <w:szCs w:val="20"/>
              </w:rPr>
            </w:pPr>
            <w:r w:rsidRPr="002D51B4">
              <w:rPr>
                <w:sz w:val="20"/>
                <w:szCs w:val="20"/>
              </w:rPr>
              <w:t>0.78</w:t>
            </w:r>
          </w:p>
        </w:tc>
        <w:tc>
          <w:tcPr>
            <w:tcW w:w="1454" w:type="dxa"/>
            <w:tcBorders>
              <w:top w:val="nil"/>
              <w:left w:val="nil"/>
              <w:bottom w:val="single" w:sz="4" w:space="0" w:color="auto"/>
              <w:right w:val="nil"/>
            </w:tcBorders>
            <w:shd w:val="clear" w:color="auto" w:fill="auto"/>
            <w:tcMar>
              <w:top w:w="0" w:type="dxa"/>
              <w:left w:w="100" w:type="dxa"/>
              <w:bottom w:w="0" w:type="dxa"/>
              <w:right w:w="100" w:type="dxa"/>
            </w:tcMar>
          </w:tcPr>
          <w:p w14:paraId="765F56F4" w14:textId="5B8A94F1" w:rsidR="00462294" w:rsidRPr="002D51B4" w:rsidRDefault="00BD2DCC" w:rsidP="002D51B4">
            <w:pPr>
              <w:spacing w:line="360" w:lineRule="auto"/>
              <w:jc w:val="center"/>
              <w:rPr>
                <w:sz w:val="20"/>
                <w:szCs w:val="20"/>
              </w:rPr>
            </w:pPr>
            <w:r w:rsidRPr="002D51B4">
              <w:rPr>
                <w:sz w:val="20"/>
                <w:szCs w:val="20"/>
              </w:rPr>
              <w:t>0.77</w:t>
            </w:r>
          </w:p>
        </w:tc>
      </w:tr>
    </w:tbl>
    <w:p w14:paraId="06485C2B" w14:textId="66EE483B" w:rsidR="007B0799" w:rsidRPr="002D51B4" w:rsidRDefault="007B0799" w:rsidP="002D51B4">
      <w:pPr>
        <w:spacing w:line="360" w:lineRule="auto"/>
        <w:rPr>
          <w:sz w:val="20"/>
          <w:szCs w:val="20"/>
        </w:rPr>
      </w:pPr>
    </w:p>
    <w:p w14:paraId="7EA7256A" w14:textId="77777777" w:rsidR="00520A0B" w:rsidRPr="000E6C41" w:rsidRDefault="00520A0B" w:rsidP="00CC1888">
      <w:pPr>
        <w:spacing w:line="360" w:lineRule="auto"/>
        <w:rPr>
          <w:sz w:val="20"/>
          <w:szCs w:val="20"/>
        </w:rPr>
      </w:pPr>
    </w:p>
    <w:p w14:paraId="5E338CD4" w14:textId="45C41099" w:rsidR="007B0799" w:rsidRPr="00520A0B" w:rsidRDefault="007B0799" w:rsidP="00CC1888">
      <w:pPr>
        <w:spacing w:line="360" w:lineRule="auto"/>
        <w:ind w:left="100" w:hangingChars="50" w:hanging="100"/>
        <w:jc w:val="left"/>
        <w:rPr>
          <w:rFonts w:eastAsia="DengXian"/>
          <w:b/>
          <w:bCs/>
          <w:kern w:val="2"/>
          <w:sz w:val="20"/>
          <w:szCs w:val="20"/>
        </w:rPr>
      </w:pPr>
      <w:r w:rsidRPr="007B0799">
        <w:rPr>
          <w:rFonts w:eastAsia="DengXian"/>
          <w:b/>
          <w:bCs/>
          <w:kern w:val="2"/>
          <w:sz w:val="20"/>
          <w:szCs w:val="20"/>
        </w:rPr>
        <w:t>Reference</w:t>
      </w:r>
      <w:r w:rsidRPr="00520A0B">
        <w:rPr>
          <w:rFonts w:eastAsia="DengXian"/>
          <w:b/>
          <w:bCs/>
          <w:kern w:val="2"/>
          <w:sz w:val="20"/>
          <w:szCs w:val="20"/>
        </w:rPr>
        <w:fldChar w:fldCharType="begin"/>
      </w:r>
      <w:r w:rsidRPr="00520A0B">
        <w:rPr>
          <w:rFonts w:eastAsia="DengXian"/>
          <w:b/>
          <w:bCs/>
          <w:kern w:val="2"/>
          <w:sz w:val="20"/>
          <w:szCs w:val="20"/>
        </w:rPr>
        <w:instrText xml:space="preserve"> ADDIN ZOTERO_BIBL {"uncited":[],"omitted":[],"custom":[]} CSL_BIBLIOGRAPHY </w:instrText>
      </w:r>
      <w:r w:rsidRPr="00520A0B">
        <w:rPr>
          <w:rFonts w:eastAsia="DengXian"/>
          <w:b/>
          <w:bCs/>
          <w:kern w:val="2"/>
          <w:sz w:val="20"/>
          <w:szCs w:val="20"/>
        </w:rPr>
        <w:fldChar w:fldCharType="separate"/>
      </w:r>
    </w:p>
    <w:p w14:paraId="7AAE92AE" w14:textId="7C930958" w:rsidR="007B0799" w:rsidRPr="00520A0B" w:rsidRDefault="007B0799" w:rsidP="00CC1888">
      <w:pPr>
        <w:numPr>
          <w:ilvl w:val="0"/>
          <w:numId w:val="15"/>
        </w:numPr>
        <w:tabs>
          <w:tab w:val="left" w:pos="264"/>
        </w:tabs>
        <w:spacing w:line="360" w:lineRule="auto"/>
        <w:ind w:left="100" w:hangingChars="50" w:hanging="100"/>
        <w:jc w:val="left"/>
        <w:rPr>
          <w:rFonts w:eastAsia="DengXian"/>
          <w:kern w:val="2"/>
          <w:sz w:val="20"/>
          <w:szCs w:val="20"/>
        </w:rPr>
      </w:pPr>
      <w:r w:rsidRPr="00520A0B">
        <w:rPr>
          <w:rFonts w:eastAsia="DengXian"/>
          <w:kern w:val="2"/>
          <w:sz w:val="20"/>
          <w:szCs w:val="20"/>
        </w:rPr>
        <w:t>Janz NK, Becker MH. The Health Belief Model: A Decade Later. Health Educ Q 1984; 11: 1–47.</w:t>
      </w:r>
    </w:p>
    <w:p w14:paraId="2FDA649D" w14:textId="33FBC060" w:rsidR="00AC57EA" w:rsidRPr="00520A0B" w:rsidRDefault="00AC57EA" w:rsidP="00CC1888">
      <w:pPr>
        <w:numPr>
          <w:ilvl w:val="0"/>
          <w:numId w:val="15"/>
        </w:numPr>
        <w:tabs>
          <w:tab w:val="left" w:pos="264"/>
        </w:tabs>
        <w:spacing w:line="360" w:lineRule="auto"/>
        <w:ind w:left="100" w:hangingChars="50" w:hanging="100"/>
        <w:jc w:val="left"/>
        <w:rPr>
          <w:rFonts w:eastAsia="DengXian"/>
          <w:kern w:val="2"/>
          <w:sz w:val="20"/>
          <w:szCs w:val="20"/>
        </w:rPr>
      </w:pPr>
      <w:r w:rsidRPr="00520A0B">
        <w:rPr>
          <w:rFonts w:eastAsia="DengXian"/>
          <w:kern w:val="2"/>
          <w:sz w:val="20"/>
          <w:szCs w:val="20"/>
        </w:rPr>
        <w:t>Jones CL, Jensen JD, Scherr CL, Brown NR, Christy K, Weaver J. The Health Belief Model as an Explanatory Framework in Communication Research: Exploring Parallel, Serial, and Moderated Mediation. Health Commun 2015; 30: 566–76.</w:t>
      </w:r>
    </w:p>
    <w:p w14:paraId="163E0C1C" w14:textId="77777777" w:rsidR="007B0799" w:rsidRPr="00520A0B" w:rsidRDefault="007B0799" w:rsidP="00CC1888">
      <w:pPr>
        <w:numPr>
          <w:ilvl w:val="0"/>
          <w:numId w:val="15"/>
        </w:numPr>
        <w:tabs>
          <w:tab w:val="left" w:pos="264"/>
        </w:tabs>
        <w:spacing w:line="360" w:lineRule="auto"/>
        <w:ind w:left="100" w:hangingChars="50" w:hanging="100"/>
        <w:jc w:val="left"/>
        <w:rPr>
          <w:rFonts w:eastAsia="DengXian"/>
          <w:kern w:val="2"/>
          <w:sz w:val="20"/>
          <w:szCs w:val="20"/>
        </w:rPr>
      </w:pPr>
      <w:r w:rsidRPr="00520A0B">
        <w:rPr>
          <w:rFonts w:eastAsia="DengXian"/>
          <w:kern w:val="2"/>
          <w:sz w:val="20"/>
          <w:szCs w:val="20"/>
        </w:rPr>
        <w:t xml:space="preserve">Rabb N, Bowers J, Glick D, Wilson KH, Yokum D. The influence of social norms varies with “others” groups: Evidence from COVID-19 vaccination intentions. </w:t>
      </w:r>
      <w:r w:rsidRPr="00520A0B">
        <w:rPr>
          <w:rFonts w:eastAsia="DengXian"/>
          <w:i/>
          <w:iCs/>
          <w:kern w:val="2"/>
          <w:sz w:val="20"/>
          <w:szCs w:val="20"/>
        </w:rPr>
        <w:t>Proc Natl Acad Sci</w:t>
      </w:r>
      <w:r w:rsidRPr="00520A0B">
        <w:rPr>
          <w:rFonts w:eastAsia="DengXian"/>
          <w:kern w:val="2"/>
          <w:sz w:val="20"/>
          <w:szCs w:val="20"/>
        </w:rPr>
        <w:t xml:space="preserve"> 2022; </w:t>
      </w:r>
      <w:r w:rsidRPr="00520A0B">
        <w:rPr>
          <w:rFonts w:eastAsia="DengXian"/>
          <w:b/>
          <w:bCs/>
          <w:kern w:val="2"/>
          <w:sz w:val="20"/>
          <w:szCs w:val="20"/>
        </w:rPr>
        <w:t>119</w:t>
      </w:r>
      <w:r w:rsidRPr="00520A0B">
        <w:rPr>
          <w:rFonts w:eastAsia="DengXian"/>
          <w:kern w:val="2"/>
          <w:sz w:val="20"/>
          <w:szCs w:val="20"/>
        </w:rPr>
        <w:t xml:space="preserve">: </w:t>
      </w:r>
      <w:r w:rsidRPr="00520A0B">
        <w:rPr>
          <w:rFonts w:eastAsia="DengXian"/>
          <w:kern w:val="2"/>
          <w:sz w:val="20"/>
          <w:szCs w:val="20"/>
        </w:rPr>
        <w:lastRenderedPageBreak/>
        <w:t>e2118770119.</w:t>
      </w:r>
    </w:p>
    <w:p w14:paraId="65633B0D" w14:textId="77777777" w:rsidR="007B0799" w:rsidRPr="00520A0B" w:rsidRDefault="007B0799" w:rsidP="00CC1888">
      <w:pPr>
        <w:numPr>
          <w:ilvl w:val="0"/>
          <w:numId w:val="15"/>
        </w:numPr>
        <w:tabs>
          <w:tab w:val="left" w:pos="264"/>
        </w:tabs>
        <w:spacing w:line="360" w:lineRule="auto"/>
        <w:ind w:left="100" w:hangingChars="50" w:hanging="100"/>
        <w:jc w:val="left"/>
        <w:rPr>
          <w:rFonts w:eastAsia="DengXian"/>
          <w:kern w:val="2"/>
          <w:sz w:val="20"/>
          <w:szCs w:val="20"/>
        </w:rPr>
      </w:pPr>
      <w:r w:rsidRPr="00520A0B">
        <w:rPr>
          <w:rFonts w:eastAsia="DengXian"/>
          <w:kern w:val="2"/>
          <w:sz w:val="20"/>
          <w:szCs w:val="20"/>
        </w:rPr>
        <w:t xml:space="preserve">Sinclair S, Agerström J. Do Social Norms Influence Young People’s Willingness to Take the COVID-19 Vaccine? </w:t>
      </w:r>
      <w:r w:rsidRPr="00520A0B">
        <w:rPr>
          <w:rFonts w:eastAsia="DengXian"/>
          <w:i/>
          <w:iCs/>
          <w:kern w:val="2"/>
          <w:sz w:val="20"/>
          <w:szCs w:val="20"/>
        </w:rPr>
        <w:t>Health Commun</w:t>
      </w:r>
      <w:r w:rsidRPr="00520A0B">
        <w:rPr>
          <w:rFonts w:eastAsia="DengXian"/>
          <w:kern w:val="2"/>
          <w:sz w:val="20"/>
          <w:szCs w:val="20"/>
        </w:rPr>
        <w:t xml:space="preserve"> 2023; </w:t>
      </w:r>
      <w:r w:rsidRPr="00520A0B">
        <w:rPr>
          <w:rFonts w:eastAsia="DengXian"/>
          <w:b/>
          <w:bCs/>
          <w:kern w:val="2"/>
          <w:sz w:val="20"/>
          <w:szCs w:val="20"/>
        </w:rPr>
        <w:t>38</w:t>
      </w:r>
      <w:r w:rsidRPr="00520A0B">
        <w:rPr>
          <w:rFonts w:eastAsia="DengXian"/>
          <w:kern w:val="2"/>
          <w:sz w:val="20"/>
          <w:szCs w:val="20"/>
        </w:rPr>
        <w:t>: 152–9.</w:t>
      </w:r>
    </w:p>
    <w:p w14:paraId="2ADD5A5C" w14:textId="77777777" w:rsidR="007B0799" w:rsidRPr="00520A0B" w:rsidRDefault="007B0799" w:rsidP="00CC1888">
      <w:pPr>
        <w:numPr>
          <w:ilvl w:val="0"/>
          <w:numId w:val="15"/>
        </w:numPr>
        <w:tabs>
          <w:tab w:val="left" w:pos="264"/>
        </w:tabs>
        <w:spacing w:line="360" w:lineRule="auto"/>
        <w:ind w:left="100" w:hangingChars="50" w:hanging="100"/>
        <w:jc w:val="left"/>
        <w:rPr>
          <w:rFonts w:eastAsia="DengXian"/>
          <w:kern w:val="2"/>
          <w:sz w:val="20"/>
          <w:szCs w:val="20"/>
        </w:rPr>
      </w:pPr>
      <w:r w:rsidRPr="00520A0B">
        <w:rPr>
          <w:rFonts w:eastAsia="DengXian"/>
          <w:kern w:val="2"/>
          <w:sz w:val="20"/>
          <w:szCs w:val="20"/>
        </w:rPr>
        <w:t xml:space="preserve">Du J, Luo C, Shegog R, </w:t>
      </w:r>
      <w:r w:rsidRPr="00520A0B">
        <w:rPr>
          <w:rFonts w:eastAsia="DengXian"/>
          <w:i/>
          <w:iCs/>
          <w:kern w:val="2"/>
          <w:sz w:val="20"/>
          <w:szCs w:val="20"/>
        </w:rPr>
        <w:t>et al.</w:t>
      </w:r>
      <w:r w:rsidRPr="00520A0B">
        <w:rPr>
          <w:rFonts w:eastAsia="DengXian"/>
          <w:kern w:val="2"/>
          <w:sz w:val="20"/>
          <w:szCs w:val="20"/>
        </w:rPr>
        <w:t xml:space="preserve"> Use of Deep Learning to Analyze Social Media Discussions About the Human Papillomavirus Vaccine. </w:t>
      </w:r>
      <w:r w:rsidRPr="00520A0B">
        <w:rPr>
          <w:rFonts w:eastAsia="DengXian"/>
          <w:i/>
          <w:iCs/>
          <w:kern w:val="2"/>
          <w:sz w:val="20"/>
          <w:szCs w:val="20"/>
        </w:rPr>
        <w:t>JAMA Netw Open</w:t>
      </w:r>
      <w:r w:rsidRPr="00520A0B">
        <w:rPr>
          <w:rFonts w:eastAsia="DengXian"/>
          <w:kern w:val="2"/>
          <w:sz w:val="20"/>
          <w:szCs w:val="20"/>
        </w:rPr>
        <w:t xml:space="preserve"> 2020; </w:t>
      </w:r>
      <w:r w:rsidRPr="00520A0B">
        <w:rPr>
          <w:rFonts w:eastAsia="DengXian"/>
          <w:b/>
          <w:bCs/>
          <w:kern w:val="2"/>
          <w:sz w:val="20"/>
          <w:szCs w:val="20"/>
        </w:rPr>
        <w:t>3</w:t>
      </w:r>
      <w:r w:rsidRPr="00520A0B">
        <w:rPr>
          <w:rFonts w:eastAsia="DengXian"/>
          <w:kern w:val="2"/>
          <w:sz w:val="20"/>
          <w:szCs w:val="20"/>
        </w:rPr>
        <w:t>: e2022025.</w:t>
      </w:r>
    </w:p>
    <w:p w14:paraId="196B1C8C" w14:textId="77777777" w:rsidR="00AC57EA" w:rsidRPr="00520A0B" w:rsidRDefault="00AC57EA" w:rsidP="00CC1888">
      <w:pPr>
        <w:numPr>
          <w:ilvl w:val="0"/>
          <w:numId w:val="15"/>
        </w:numPr>
        <w:tabs>
          <w:tab w:val="left" w:pos="264"/>
        </w:tabs>
        <w:spacing w:line="360" w:lineRule="auto"/>
        <w:ind w:left="100" w:hangingChars="50" w:hanging="100"/>
        <w:jc w:val="left"/>
        <w:rPr>
          <w:rFonts w:eastAsia="DengXian"/>
          <w:kern w:val="2"/>
          <w:sz w:val="20"/>
          <w:szCs w:val="20"/>
        </w:rPr>
      </w:pPr>
      <w:r w:rsidRPr="00520A0B">
        <w:rPr>
          <w:rFonts w:eastAsia="DengXian"/>
          <w:kern w:val="2"/>
          <w:sz w:val="20"/>
          <w:szCs w:val="20"/>
        </w:rPr>
        <w:t>Zampetakis LA, Melas C. The health belief model predicts vaccination intentions against COVID‐19: A survey experiment approach. Appl Psychol Health Well-Being 2021; 13: 469–84.</w:t>
      </w:r>
    </w:p>
    <w:p w14:paraId="08E03FD6" w14:textId="77777777" w:rsidR="007B0799" w:rsidRPr="00520A0B" w:rsidRDefault="007B0799" w:rsidP="00CC1888">
      <w:pPr>
        <w:numPr>
          <w:ilvl w:val="0"/>
          <w:numId w:val="15"/>
        </w:numPr>
        <w:tabs>
          <w:tab w:val="left" w:pos="264"/>
        </w:tabs>
        <w:spacing w:line="360" w:lineRule="auto"/>
        <w:ind w:left="100" w:hangingChars="50" w:hanging="100"/>
        <w:jc w:val="left"/>
        <w:rPr>
          <w:rFonts w:eastAsia="DengXian"/>
          <w:kern w:val="2"/>
          <w:sz w:val="20"/>
          <w:szCs w:val="20"/>
        </w:rPr>
      </w:pPr>
      <w:r w:rsidRPr="00520A0B">
        <w:rPr>
          <w:rFonts w:eastAsia="DengXian"/>
          <w:kern w:val="2"/>
          <w:sz w:val="20"/>
          <w:szCs w:val="20"/>
        </w:rPr>
        <w:t xml:space="preserve">Brewer NT, Chapman GB, Rothman AJ, Leask J, Kempe A. Increasing Vaccination: Putting Psychological Science Into Action. </w:t>
      </w:r>
      <w:r w:rsidRPr="00520A0B">
        <w:rPr>
          <w:rFonts w:eastAsia="DengXian"/>
          <w:i/>
          <w:iCs/>
          <w:kern w:val="2"/>
          <w:sz w:val="20"/>
          <w:szCs w:val="20"/>
        </w:rPr>
        <w:t>Psychol Sci Public Interest</w:t>
      </w:r>
      <w:r w:rsidRPr="00520A0B">
        <w:rPr>
          <w:rFonts w:eastAsia="DengXian"/>
          <w:kern w:val="2"/>
          <w:sz w:val="20"/>
          <w:szCs w:val="20"/>
        </w:rPr>
        <w:t xml:space="preserve"> 2017; </w:t>
      </w:r>
      <w:r w:rsidRPr="00520A0B">
        <w:rPr>
          <w:rFonts w:eastAsia="DengXian"/>
          <w:b/>
          <w:bCs/>
          <w:kern w:val="2"/>
          <w:sz w:val="20"/>
          <w:szCs w:val="20"/>
        </w:rPr>
        <w:t>18</w:t>
      </w:r>
      <w:r w:rsidRPr="00520A0B">
        <w:rPr>
          <w:rFonts w:eastAsia="DengXian"/>
          <w:kern w:val="2"/>
          <w:sz w:val="20"/>
          <w:szCs w:val="20"/>
        </w:rPr>
        <w:t>: 149–207.</w:t>
      </w:r>
    </w:p>
    <w:p w14:paraId="119C22FE" w14:textId="77777777" w:rsidR="000E4125" w:rsidRPr="00520A0B" w:rsidRDefault="007B0799" w:rsidP="00CC1888">
      <w:pPr>
        <w:numPr>
          <w:ilvl w:val="0"/>
          <w:numId w:val="15"/>
        </w:numPr>
        <w:tabs>
          <w:tab w:val="left" w:pos="264"/>
        </w:tabs>
        <w:spacing w:line="360" w:lineRule="auto"/>
        <w:ind w:left="100" w:hangingChars="50" w:hanging="100"/>
        <w:jc w:val="left"/>
        <w:rPr>
          <w:rFonts w:eastAsia="DengXian"/>
          <w:kern w:val="2"/>
          <w:sz w:val="20"/>
          <w:szCs w:val="20"/>
        </w:rPr>
      </w:pPr>
      <w:r w:rsidRPr="00520A0B">
        <w:rPr>
          <w:rFonts w:eastAsia="DengXian"/>
          <w:kern w:val="2"/>
          <w:sz w:val="20"/>
          <w:szCs w:val="20"/>
        </w:rPr>
        <w:t xml:space="preserve">Emam K E. Benchmarking Kappa: Interrater agreement in software process assessments. </w:t>
      </w:r>
      <w:r w:rsidRPr="00520A0B">
        <w:rPr>
          <w:rFonts w:eastAsia="DengXian"/>
          <w:i/>
          <w:iCs/>
          <w:kern w:val="2"/>
          <w:sz w:val="20"/>
          <w:szCs w:val="20"/>
        </w:rPr>
        <w:t>Empirical Software Engineering</w:t>
      </w:r>
      <w:r w:rsidRPr="00520A0B">
        <w:rPr>
          <w:rFonts w:eastAsia="DengXian"/>
          <w:kern w:val="2"/>
          <w:sz w:val="20"/>
          <w:szCs w:val="20"/>
        </w:rPr>
        <w:t xml:space="preserve"> 1999; </w:t>
      </w:r>
      <w:r w:rsidRPr="00520A0B">
        <w:rPr>
          <w:rFonts w:eastAsia="DengXian"/>
          <w:b/>
          <w:bCs/>
          <w:kern w:val="2"/>
          <w:sz w:val="20"/>
          <w:szCs w:val="20"/>
        </w:rPr>
        <w:t>4</w:t>
      </w:r>
      <w:r w:rsidRPr="00520A0B">
        <w:rPr>
          <w:rFonts w:eastAsia="DengXian"/>
          <w:kern w:val="2"/>
          <w:sz w:val="20"/>
          <w:szCs w:val="20"/>
        </w:rPr>
        <w:t>: 113-133.</w:t>
      </w:r>
    </w:p>
    <w:p w14:paraId="0EDA68D4" w14:textId="77777777" w:rsidR="000E4125" w:rsidRPr="00520A0B" w:rsidRDefault="000E4125" w:rsidP="00CC1888">
      <w:pPr>
        <w:numPr>
          <w:ilvl w:val="0"/>
          <w:numId w:val="15"/>
        </w:numPr>
        <w:tabs>
          <w:tab w:val="left" w:pos="264"/>
        </w:tabs>
        <w:spacing w:line="360" w:lineRule="auto"/>
        <w:ind w:left="100" w:hangingChars="50" w:hanging="100"/>
        <w:jc w:val="left"/>
        <w:rPr>
          <w:rFonts w:eastAsia="DengXian"/>
          <w:kern w:val="2"/>
          <w:sz w:val="20"/>
          <w:szCs w:val="20"/>
        </w:rPr>
      </w:pPr>
      <w:r w:rsidRPr="00520A0B">
        <w:rPr>
          <w:rFonts w:eastAsia="DengXian"/>
          <w:kern w:val="2"/>
          <w:sz w:val="20"/>
          <w:szCs w:val="20"/>
        </w:rPr>
        <w:t xml:space="preserve">Du J, Cunningham RM, Xiang Y, Li F, Jia Y, Boom JA, et al. Leveraging deep learning to understand health beliefs about the Human Papillomavirus Vaccine from social media. </w:t>
      </w:r>
      <w:r w:rsidRPr="00520A0B">
        <w:rPr>
          <w:rFonts w:eastAsia="DengXian"/>
          <w:i/>
          <w:iCs/>
          <w:kern w:val="2"/>
          <w:sz w:val="20"/>
          <w:szCs w:val="20"/>
        </w:rPr>
        <w:t>npj Digit Med</w:t>
      </w:r>
      <w:r w:rsidRPr="00520A0B">
        <w:rPr>
          <w:rFonts w:eastAsia="DengXian"/>
          <w:kern w:val="2"/>
          <w:sz w:val="20"/>
          <w:szCs w:val="20"/>
        </w:rPr>
        <w:t xml:space="preserve">. 2019 Apr 15;2(1):27. </w:t>
      </w:r>
    </w:p>
    <w:p w14:paraId="48DF7172" w14:textId="77777777" w:rsidR="00520A0B" w:rsidRPr="00520A0B" w:rsidRDefault="00520A0B" w:rsidP="00CC1888">
      <w:pPr>
        <w:numPr>
          <w:ilvl w:val="0"/>
          <w:numId w:val="15"/>
        </w:numPr>
        <w:tabs>
          <w:tab w:val="left" w:pos="264"/>
        </w:tabs>
        <w:spacing w:line="360" w:lineRule="auto"/>
        <w:ind w:left="100" w:hangingChars="50" w:hanging="100"/>
        <w:jc w:val="left"/>
        <w:rPr>
          <w:rFonts w:eastAsia="DengXian"/>
          <w:kern w:val="2"/>
          <w:sz w:val="20"/>
          <w:szCs w:val="20"/>
        </w:rPr>
      </w:pPr>
      <w:r w:rsidRPr="00520A0B">
        <w:rPr>
          <w:rFonts w:eastAsia="DengXian"/>
          <w:kern w:val="2"/>
          <w:sz w:val="20"/>
          <w:szCs w:val="20"/>
        </w:rPr>
        <w:t>Reimers N, Gurevych I. Sentence-BERT: Sentence Embeddings using Siamese BERT-Networks. 2019; published online Aug 27. http://arxiv.org/abs/1908.10084 (accessed Nov 20, 2023).</w:t>
      </w:r>
    </w:p>
    <w:p w14:paraId="5A7EDB58" w14:textId="7A23042B" w:rsidR="000E4125" w:rsidRPr="00520A0B" w:rsidRDefault="000E4125" w:rsidP="00CC1888">
      <w:pPr>
        <w:numPr>
          <w:ilvl w:val="0"/>
          <w:numId w:val="15"/>
        </w:numPr>
        <w:tabs>
          <w:tab w:val="left" w:pos="264"/>
        </w:tabs>
        <w:spacing w:line="360" w:lineRule="auto"/>
        <w:ind w:left="100" w:hangingChars="50" w:hanging="100"/>
        <w:jc w:val="left"/>
        <w:rPr>
          <w:rFonts w:eastAsia="DengXian"/>
          <w:kern w:val="2"/>
          <w:sz w:val="20"/>
          <w:szCs w:val="20"/>
        </w:rPr>
      </w:pPr>
      <w:r w:rsidRPr="00520A0B">
        <w:rPr>
          <w:rFonts w:eastAsia="DengXian"/>
          <w:kern w:val="2"/>
          <w:sz w:val="20"/>
          <w:szCs w:val="20"/>
        </w:rPr>
        <w:t>Tunstall L, Reimers N, Jo UES, et al. Efficient Few-Shot Learning Without Prompts. 2022; published online Sept 22. http://arxiv.org/abs/2209.11055 (accessed Nov 20, 2023).</w:t>
      </w:r>
    </w:p>
    <w:p w14:paraId="263CA8C0" w14:textId="77777777" w:rsidR="007B0799" w:rsidRPr="00520A0B" w:rsidRDefault="007B0799" w:rsidP="00CC1888">
      <w:pPr>
        <w:numPr>
          <w:ilvl w:val="0"/>
          <w:numId w:val="15"/>
        </w:numPr>
        <w:tabs>
          <w:tab w:val="left" w:pos="264"/>
        </w:tabs>
        <w:spacing w:line="360" w:lineRule="auto"/>
        <w:ind w:left="100" w:hangingChars="50" w:hanging="100"/>
        <w:jc w:val="left"/>
        <w:rPr>
          <w:rFonts w:eastAsia="DengXian"/>
          <w:kern w:val="2"/>
          <w:sz w:val="20"/>
          <w:szCs w:val="20"/>
        </w:rPr>
      </w:pPr>
      <w:r w:rsidRPr="00520A0B">
        <w:rPr>
          <w:rFonts w:eastAsia="DengXian"/>
          <w:kern w:val="2"/>
          <w:sz w:val="20"/>
          <w:szCs w:val="20"/>
        </w:rPr>
        <w:fldChar w:fldCharType="end"/>
      </w:r>
      <w:bookmarkStart w:id="3" w:name="_Hlk151576330"/>
      <w:r w:rsidRPr="00520A0B">
        <w:rPr>
          <w:rFonts w:eastAsia="DengXian"/>
          <w:kern w:val="2"/>
          <w:sz w:val="20"/>
          <w:szCs w:val="20"/>
        </w:rPr>
        <w:t xml:space="preserve">Available from: </w:t>
      </w:r>
      <w:bookmarkEnd w:id="3"/>
      <w:r w:rsidRPr="00520A0B">
        <w:rPr>
          <w:rFonts w:eastAsia="DengXian"/>
          <w:kern w:val="2"/>
          <w:sz w:val="20"/>
          <w:szCs w:val="20"/>
        </w:rPr>
        <w:t>https://huggingface.co/DMetaSoul/sbert-chinese-general-v2</w:t>
      </w:r>
    </w:p>
    <w:p w14:paraId="0022A3EC" w14:textId="77777777" w:rsidR="007B0799" w:rsidRPr="00520A0B" w:rsidRDefault="007B0799" w:rsidP="00CC1888">
      <w:pPr>
        <w:numPr>
          <w:ilvl w:val="0"/>
          <w:numId w:val="15"/>
        </w:numPr>
        <w:tabs>
          <w:tab w:val="left" w:pos="264"/>
        </w:tabs>
        <w:spacing w:line="360" w:lineRule="auto"/>
        <w:ind w:left="100" w:hangingChars="50" w:hanging="100"/>
        <w:jc w:val="left"/>
        <w:rPr>
          <w:rFonts w:eastAsia="DengXian"/>
          <w:kern w:val="2"/>
          <w:sz w:val="20"/>
          <w:szCs w:val="20"/>
        </w:rPr>
      </w:pPr>
      <w:r w:rsidRPr="00520A0B">
        <w:rPr>
          <w:rFonts w:eastAsia="DengXian"/>
          <w:kern w:val="2"/>
          <w:sz w:val="20"/>
          <w:szCs w:val="20"/>
        </w:rPr>
        <w:t>Available from: https://scikit-learn.org/stable/modules/classes.html#sklearn-metrics-metrics</w:t>
      </w:r>
    </w:p>
    <w:p w14:paraId="67A1D061" w14:textId="77777777" w:rsidR="00EC21BA" w:rsidRDefault="00EC21BA">
      <w:pPr>
        <w:rPr>
          <w:b/>
          <w:sz w:val="24"/>
          <w:szCs w:val="24"/>
        </w:rPr>
      </w:pPr>
      <w:r>
        <w:rPr>
          <w:sz w:val="24"/>
          <w:szCs w:val="24"/>
        </w:rPr>
        <w:br w:type="page"/>
      </w:r>
    </w:p>
    <w:p w14:paraId="0000009A" w14:textId="681779A0" w:rsidR="00CE3E6E" w:rsidRDefault="00B820C2" w:rsidP="005C74E1">
      <w:pPr>
        <w:pStyle w:val="1"/>
        <w:spacing w:line="360" w:lineRule="auto"/>
        <w:rPr>
          <w:sz w:val="24"/>
          <w:szCs w:val="24"/>
        </w:rPr>
      </w:pPr>
      <w:r w:rsidRPr="005C74E1">
        <w:rPr>
          <w:sz w:val="24"/>
          <w:szCs w:val="24"/>
        </w:rPr>
        <w:lastRenderedPageBreak/>
        <w:t>Supplemental Results</w:t>
      </w:r>
    </w:p>
    <w:p w14:paraId="38790BAB" w14:textId="77777777" w:rsidR="005C74E1" w:rsidRDefault="005C74E1" w:rsidP="005C74E1">
      <w:r>
        <w:rPr>
          <w:noProof/>
        </w:rPr>
        <w:drawing>
          <wp:inline distT="0" distB="0" distL="0" distR="0" wp14:anchorId="21CD2617" wp14:editId="563B0849">
            <wp:extent cx="5274310" cy="2109470"/>
            <wp:effectExtent l="0" t="0" r="2540" b="5080"/>
            <wp:docPr id="19" name="Picture 19"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图表, 直方图&#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109470"/>
                    </a:xfrm>
                    <a:prstGeom prst="rect">
                      <a:avLst/>
                    </a:prstGeom>
                    <a:noFill/>
                    <a:ln>
                      <a:noFill/>
                    </a:ln>
                  </pic:spPr>
                </pic:pic>
              </a:graphicData>
            </a:graphic>
          </wp:inline>
        </w:drawing>
      </w:r>
    </w:p>
    <w:p w14:paraId="16C1737E" w14:textId="08B1010B" w:rsidR="005C74E1" w:rsidRPr="00A6345D" w:rsidRDefault="005C74E1" w:rsidP="005C74E1">
      <w:pPr>
        <w:pStyle w:val="aa"/>
        <w:numPr>
          <w:ilvl w:val="0"/>
          <w:numId w:val="14"/>
        </w:numPr>
        <w:pBdr>
          <w:top w:val="nil"/>
          <w:left w:val="nil"/>
          <w:bottom w:val="nil"/>
          <w:right w:val="nil"/>
          <w:between w:val="nil"/>
        </w:pBdr>
        <w:ind w:firstLineChars="0"/>
        <w:rPr>
          <w:sz w:val="20"/>
          <w:szCs w:val="20"/>
        </w:rPr>
      </w:pPr>
      <w:r>
        <w:rPr>
          <w:sz w:val="20"/>
          <w:szCs w:val="20"/>
        </w:rPr>
        <w:t>Daily</w:t>
      </w:r>
      <w:r w:rsidRPr="00D03825">
        <w:rPr>
          <w:sz w:val="20"/>
          <w:szCs w:val="20"/>
        </w:rPr>
        <w:t xml:space="preserve"> number of </w:t>
      </w:r>
      <w:r>
        <w:rPr>
          <w:sz w:val="20"/>
          <w:szCs w:val="20"/>
        </w:rPr>
        <w:t>Weibo</w:t>
      </w:r>
      <w:r w:rsidRPr="00D03825">
        <w:rPr>
          <w:sz w:val="20"/>
          <w:szCs w:val="20"/>
        </w:rPr>
        <w:t xml:space="preserve"> posts related to HPV vaccination</w:t>
      </w:r>
      <w:r>
        <w:rPr>
          <w:sz w:val="20"/>
          <w:szCs w:val="20"/>
        </w:rPr>
        <w:t xml:space="preserve"> </w:t>
      </w:r>
    </w:p>
    <w:p w14:paraId="1678707C" w14:textId="77777777" w:rsidR="005C74E1" w:rsidRDefault="005C74E1" w:rsidP="005C74E1">
      <w:pPr>
        <w:rPr>
          <w:sz w:val="20"/>
          <w:szCs w:val="20"/>
        </w:rPr>
      </w:pPr>
      <w:r>
        <w:rPr>
          <w:noProof/>
        </w:rPr>
        <w:drawing>
          <wp:inline distT="0" distB="0" distL="0" distR="0" wp14:anchorId="31B9C0BF" wp14:editId="3E242C43">
            <wp:extent cx="5274310" cy="2109470"/>
            <wp:effectExtent l="0" t="0" r="2540" b="5080"/>
            <wp:docPr id="20" name="Picture 20" descr="图表, 折线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图表, 折线图, 直方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109470"/>
                    </a:xfrm>
                    <a:prstGeom prst="rect">
                      <a:avLst/>
                    </a:prstGeom>
                    <a:noFill/>
                    <a:ln>
                      <a:noFill/>
                    </a:ln>
                  </pic:spPr>
                </pic:pic>
              </a:graphicData>
            </a:graphic>
          </wp:inline>
        </w:drawing>
      </w:r>
    </w:p>
    <w:p w14:paraId="257FF201" w14:textId="40211DB5" w:rsidR="005C74E1" w:rsidRPr="00A6345D" w:rsidRDefault="005C74E1" w:rsidP="005C74E1">
      <w:pPr>
        <w:pStyle w:val="aa"/>
        <w:numPr>
          <w:ilvl w:val="0"/>
          <w:numId w:val="14"/>
        </w:numPr>
        <w:ind w:firstLineChars="0"/>
        <w:rPr>
          <w:color w:val="000000"/>
          <w:sz w:val="20"/>
          <w:szCs w:val="20"/>
        </w:rPr>
      </w:pPr>
      <w:r w:rsidRPr="00A53C0F">
        <w:rPr>
          <w:color w:val="000000"/>
          <w:sz w:val="20"/>
          <w:szCs w:val="20"/>
        </w:rPr>
        <w:t xml:space="preserve">Raw data of monthly prevalence of Weibo posts </w:t>
      </w:r>
      <w:r>
        <w:rPr>
          <w:rFonts w:hint="eastAsia"/>
          <w:color w:val="000000"/>
          <w:sz w:val="20"/>
          <w:szCs w:val="20"/>
        </w:rPr>
        <w:t>related</w:t>
      </w:r>
      <w:r>
        <w:rPr>
          <w:color w:val="000000"/>
          <w:sz w:val="20"/>
          <w:szCs w:val="20"/>
        </w:rPr>
        <w:t xml:space="preserve"> to each health belief construct</w:t>
      </w:r>
      <w:r w:rsidRPr="00A53C0F">
        <w:rPr>
          <w:color w:val="000000"/>
          <w:sz w:val="20"/>
          <w:szCs w:val="20"/>
        </w:rPr>
        <w:t xml:space="preserve"> </w:t>
      </w:r>
    </w:p>
    <w:p w14:paraId="3873E99B" w14:textId="77777777" w:rsidR="005C74E1" w:rsidRDefault="005C74E1" w:rsidP="005C74E1">
      <w:pPr>
        <w:rPr>
          <w:sz w:val="20"/>
          <w:szCs w:val="20"/>
        </w:rPr>
      </w:pPr>
      <w:r>
        <w:rPr>
          <w:noProof/>
        </w:rPr>
        <w:drawing>
          <wp:inline distT="0" distB="0" distL="0" distR="0" wp14:anchorId="0CC2EE1E" wp14:editId="2D35BE54">
            <wp:extent cx="5274310" cy="2109470"/>
            <wp:effectExtent l="0" t="0" r="2540" b="5080"/>
            <wp:docPr id="21" name="Picture 2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图表, 折线图&#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109470"/>
                    </a:xfrm>
                    <a:prstGeom prst="rect">
                      <a:avLst/>
                    </a:prstGeom>
                    <a:noFill/>
                    <a:ln>
                      <a:noFill/>
                    </a:ln>
                  </pic:spPr>
                </pic:pic>
              </a:graphicData>
            </a:graphic>
          </wp:inline>
        </w:drawing>
      </w:r>
    </w:p>
    <w:p w14:paraId="51D59F99" w14:textId="4E2C37D6" w:rsidR="005C74E1" w:rsidRPr="005F005C" w:rsidRDefault="005C74E1" w:rsidP="005C74E1">
      <w:pPr>
        <w:pStyle w:val="aa"/>
        <w:numPr>
          <w:ilvl w:val="0"/>
          <w:numId w:val="14"/>
        </w:numPr>
        <w:ind w:firstLineChars="0"/>
        <w:rPr>
          <w:color w:val="000000"/>
          <w:sz w:val="20"/>
          <w:szCs w:val="20"/>
        </w:rPr>
      </w:pPr>
      <w:r>
        <w:rPr>
          <w:color w:val="000000"/>
          <w:sz w:val="20"/>
          <w:szCs w:val="20"/>
        </w:rPr>
        <w:t xml:space="preserve">Raw data of </w:t>
      </w:r>
      <w:r w:rsidRPr="005F005C">
        <w:rPr>
          <w:color w:val="000000"/>
          <w:sz w:val="20"/>
          <w:szCs w:val="20"/>
        </w:rPr>
        <w:t xml:space="preserve">monthly prevalence of </w:t>
      </w:r>
      <w:r>
        <w:rPr>
          <w:color w:val="000000"/>
          <w:sz w:val="20"/>
          <w:szCs w:val="20"/>
        </w:rPr>
        <w:t>Weibo</w:t>
      </w:r>
      <w:r w:rsidRPr="005F005C">
        <w:rPr>
          <w:color w:val="000000"/>
          <w:sz w:val="20"/>
          <w:szCs w:val="20"/>
        </w:rPr>
        <w:t xml:space="preserve"> posts</w:t>
      </w:r>
      <w:r>
        <w:rPr>
          <w:color w:val="000000"/>
          <w:sz w:val="20"/>
          <w:szCs w:val="20"/>
        </w:rPr>
        <w:t xml:space="preserve"> related to each environment construct </w:t>
      </w:r>
    </w:p>
    <w:p w14:paraId="0B588495" w14:textId="77777777" w:rsidR="005C74E1" w:rsidRDefault="005C74E1" w:rsidP="005C74E1">
      <w:pPr>
        <w:rPr>
          <w:sz w:val="20"/>
          <w:szCs w:val="20"/>
        </w:rPr>
      </w:pPr>
    </w:p>
    <w:p w14:paraId="78CD5078" w14:textId="77777777" w:rsidR="005C74E1" w:rsidRDefault="005C74E1" w:rsidP="005C74E1">
      <w:pPr>
        <w:rPr>
          <w:sz w:val="20"/>
          <w:szCs w:val="20"/>
        </w:rPr>
      </w:pPr>
      <w:r>
        <w:rPr>
          <w:rFonts w:hint="eastAsia"/>
          <w:sz w:val="20"/>
          <w:szCs w:val="20"/>
        </w:rPr>
        <w:t>N</w:t>
      </w:r>
      <w:r>
        <w:rPr>
          <w:sz w:val="20"/>
          <w:szCs w:val="20"/>
        </w:rPr>
        <w:t xml:space="preserve">OTE: </w:t>
      </w:r>
      <w:r w:rsidRPr="0064038B">
        <w:rPr>
          <w:sz w:val="20"/>
          <w:szCs w:val="20"/>
        </w:rPr>
        <w:t>Health beliefs indicate constructs of individual’s internal beliefs about HPV and HPV vaccin</w:t>
      </w:r>
      <w:r>
        <w:rPr>
          <w:sz w:val="20"/>
          <w:szCs w:val="20"/>
        </w:rPr>
        <w:t>e</w:t>
      </w:r>
      <w:r w:rsidRPr="0064038B">
        <w:rPr>
          <w:sz w:val="20"/>
          <w:szCs w:val="20"/>
        </w:rPr>
        <w:t>, including perceived disease risk of HPV, perceived benefits of vaccin</w:t>
      </w:r>
      <w:r>
        <w:rPr>
          <w:sz w:val="20"/>
          <w:szCs w:val="20"/>
        </w:rPr>
        <w:t>es</w:t>
      </w:r>
      <w:r w:rsidRPr="0064038B">
        <w:rPr>
          <w:sz w:val="20"/>
          <w:szCs w:val="20"/>
        </w:rPr>
        <w:t xml:space="preserve"> and perceived barriers to accepting vaccines; environments indicate</w:t>
      </w:r>
      <w:r>
        <w:rPr>
          <w:sz w:val="20"/>
          <w:szCs w:val="20"/>
        </w:rPr>
        <w:t xml:space="preserve"> </w:t>
      </w:r>
      <w:r w:rsidRPr="0064038B">
        <w:rPr>
          <w:sz w:val="20"/>
          <w:szCs w:val="20"/>
        </w:rPr>
        <w:t>constructs of individual’s exposure to environmental barriers or facilitators regarding HPV vaccination, including social norms facilitating HPV vaccination,</w:t>
      </w:r>
      <w:r>
        <w:rPr>
          <w:sz w:val="20"/>
          <w:szCs w:val="20"/>
        </w:rPr>
        <w:t xml:space="preserve"> </w:t>
      </w:r>
      <w:r w:rsidRPr="0064038B">
        <w:rPr>
          <w:sz w:val="20"/>
          <w:szCs w:val="20"/>
        </w:rPr>
        <w:t xml:space="preserve">misinformation about HPV </w:t>
      </w:r>
      <w:r>
        <w:rPr>
          <w:sz w:val="20"/>
          <w:szCs w:val="20"/>
        </w:rPr>
        <w:t>or</w:t>
      </w:r>
      <w:r w:rsidRPr="0064038B">
        <w:rPr>
          <w:sz w:val="20"/>
          <w:szCs w:val="20"/>
        </w:rPr>
        <w:t xml:space="preserve"> HPV vaccin</w:t>
      </w:r>
      <w:r>
        <w:rPr>
          <w:sz w:val="20"/>
          <w:szCs w:val="20"/>
        </w:rPr>
        <w:t xml:space="preserve">es, and </w:t>
      </w:r>
      <w:r w:rsidRPr="0064038B">
        <w:rPr>
          <w:sz w:val="20"/>
          <w:szCs w:val="20"/>
        </w:rPr>
        <w:t>practical barriers to vaccination.</w:t>
      </w:r>
    </w:p>
    <w:p w14:paraId="5DE2ECFE" w14:textId="4159DC45" w:rsidR="005C74E1" w:rsidRDefault="005C74E1" w:rsidP="005C74E1">
      <w:pPr>
        <w:rPr>
          <w:sz w:val="20"/>
          <w:szCs w:val="20"/>
        </w:rPr>
      </w:pPr>
      <w:r w:rsidRPr="0068498D">
        <w:rPr>
          <w:sz w:val="20"/>
          <w:szCs w:val="20"/>
        </w:rPr>
        <w:t xml:space="preserve">Different from </w:t>
      </w:r>
      <w:r>
        <w:rPr>
          <w:sz w:val="20"/>
          <w:szCs w:val="20"/>
        </w:rPr>
        <w:t>F</w:t>
      </w:r>
      <w:r w:rsidRPr="0068498D">
        <w:rPr>
          <w:sz w:val="20"/>
          <w:szCs w:val="20"/>
        </w:rPr>
        <w:t>igure</w:t>
      </w:r>
      <w:r>
        <w:rPr>
          <w:sz w:val="20"/>
          <w:szCs w:val="20"/>
        </w:rPr>
        <w:t xml:space="preserve"> 3</w:t>
      </w:r>
      <w:r w:rsidRPr="0068498D">
        <w:rPr>
          <w:sz w:val="20"/>
          <w:szCs w:val="20"/>
        </w:rPr>
        <w:t xml:space="preserve"> in Results, these figures show the raw data without smoothing techniques identifying temporal trends.</w:t>
      </w:r>
    </w:p>
    <w:p w14:paraId="65AAB432" w14:textId="77777777" w:rsidR="005C74E1" w:rsidRDefault="005C74E1" w:rsidP="005C74E1">
      <w:pPr>
        <w:rPr>
          <w:sz w:val="20"/>
          <w:szCs w:val="20"/>
        </w:rPr>
      </w:pPr>
    </w:p>
    <w:p w14:paraId="5D7DA6E8" w14:textId="1166D966" w:rsidR="005C74E1" w:rsidRPr="005C74E1" w:rsidRDefault="005C74E1" w:rsidP="005C74E1">
      <w:pPr>
        <w:rPr>
          <w:sz w:val="20"/>
          <w:szCs w:val="20"/>
        </w:rPr>
      </w:pPr>
      <w:bookmarkStart w:id="4" w:name="_heading=h.30j0zll" w:colFirst="0" w:colLast="0"/>
      <w:bookmarkEnd w:id="4"/>
      <w:r>
        <w:rPr>
          <w:b/>
          <w:sz w:val="20"/>
          <w:szCs w:val="20"/>
        </w:rPr>
        <w:t>eFigure 1.</w:t>
      </w:r>
      <w:r>
        <w:rPr>
          <w:sz w:val="20"/>
          <w:szCs w:val="20"/>
        </w:rPr>
        <w:t xml:space="preserve"> Raw data of the daily number of Weibo posts and monthly prevalence of posts related to each framework construct of</w:t>
      </w:r>
      <w:r w:rsidRPr="005C74E1">
        <w:rPr>
          <w:sz w:val="20"/>
          <w:szCs w:val="20"/>
        </w:rPr>
        <w:t xml:space="preserve"> </w:t>
      </w:r>
      <w:r>
        <w:rPr>
          <w:sz w:val="20"/>
          <w:szCs w:val="20"/>
        </w:rPr>
        <w:t>HPV vaccination</w:t>
      </w:r>
    </w:p>
    <w:p w14:paraId="61453FD7" w14:textId="35202BCB" w:rsidR="0011547C" w:rsidRDefault="0011547C" w:rsidP="0011547C">
      <w:pPr>
        <w:rPr>
          <w:sz w:val="20"/>
          <w:szCs w:val="20"/>
        </w:rPr>
      </w:pPr>
      <w:r>
        <w:rPr>
          <w:noProof/>
        </w:rPr>
        <w:lastRenderedPageBreak/>
        <w:drawing>
          <wp:inline distT="0" distB="0" distL="0" distR="0" wp14:anchorId="1006BE8D" wp14:editId="7B9CFC1B">
            <wp:extent cx="4693086" cy="375458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5713" cy="3796685"/>
                    </a:xfrm>
                    <a:prstGeom prst="rect">
                      <a:avLst/>
                    </a:prstGeom>
                    <a:noFill/>
                    <a:ln>
                      <a:noFill/>
                    </a:ln>
                  </pic:spPr>
                </pic:pic>
              </a:graphicData>
            </a:graphic>
          </wp:inline>
        </w:drawing>
      </w:r>
    </w:p>
    <w:p w14:paraId="5DB8ED75" w14:textId="2AD0CFD0" w:rsidR="0011547C" w:rsidRPr="0011547C" w:rsidRDefault="0011547C" w:rsidP="0011547C">
      <w:pPr>
        <w:pStyle w:val="aa"/>
        <w:numPr>
          <w:ilvl w:val="0"/>
          <w:numId w:val="11"/>
        </w:numPr>
        <w:ind w:firstLineChars="0"/>
        <w:rPr>
          <w:sz w:val="20"/>
          <w:szCs w:val="20"/>
        </w:rPr>
      </w:pPr>
      <w:r>
        <w:rPr>
          <w:sz w:val="20"/>
          <w:szCs w:val="20"/>
        </w:rPr>
        <w:t xml:space="preserve">Prevalence of </w:t>
      </w:r>
      <w:r w:rsidR="00FE6154">
        <w:rPr>
          <w:sz w:val="20"/>
          <w:szCs w:val="20"/>
        </w:rPr>
        <w:t xml:space="preserve">Weibo </w:t>
      </w:r>
      <w:r>
        <w:rPr>
          <w:sz w:val="20"/>
          <w:szCs w:val="20"/>
        </w:rPr>
        <w:t>posts related to perceived disease risk of HPV</w:t>
      </w:r>
    </w:p>
    <w:p w14:paraId="0000009D" w14:textId="31CABF96" w:rsidR="00CE3E6E" w:rsidRDefault="0011547C">
      <w:pPr>
        <w:rPr>
          <w:sz w:val="20"/>
          <w:szCs w:val="20"/>
        </w:rPr>
      </w:pPr>
      <w:r>
        <w:rPr>
          <w:noProof/>
        </w:rPr>
        <w:drawing>
          <wp:inline distT="0" distB="0" distL="0" distR="0" wp14:anchorId="51BE3370" wp14:editId="286325AB">
            <wp:extent cx="5274310" cy="42195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4219575"/>
                    </a:xfrm>
                    <a:prstGeom prst="rect">
                      <a:avLst/>
                    </a:prstGeom>
                    <a:noFill/>
                    <a:ln>
                      <a:noFill/>
                    </a:ln>
                  </pic:spPr>
                </pic:pic>
              </a:graphicData>
            </a:graphic>
          </wp:inline>
        </w:drawing>
      </w:r>
    </w:p>
    <w:p w14:paraId="4A24A9CE" w14:textId="21826CA6" w:rsidR="0011547C" w:rsidRPr="0011547C" w:rsidRDefault="0011547C" w:rsidP="0011547C">
      <w:pPr>
        <w:pStyle w:val="aa"/>
        <w:numPr>
          <w:ilvl w:val="0"/>
          <w:numId w:val="11"/>
        </w:numPr>
        <w:ind w:firstLineChars="0"/>
        <w:rPr>
          <w:sz w:val="20"/>
          <w:szCs w:val="20"/>
        </w:rPr>
      </w:pPr>
      <w:r>
        <w:rPr>
          <w:sz w:val="20"/>
          <w:szCs w:val="20"/>
        </w:rPr>
        <w:t xml:space="preserve">Prevalence of </w:t>
      </w:r>
      <w:r w:rsidR="00FE6154">
        <w:rPr>
          <w:sz w:val="20"/>
          <w:szCs w:val="20"/>
        </w:rPr>
        <w:t xml:space="preserve">Weibo </w:t>
      </w:r>
      <w:r>
        <w:rPr>
          <w:sz w:val="20"/>
          <w:szCs w:val="20"/>
        </w:rPr>
        <w:t>posts related to perceived benefits of HPV vaccin</w:t>
      </w:r>
      <w:r w:rsidR="00FE6154">
        <w:rPr>
          <w:sz w:val="20"/>
          <w:szCs w:val="20"/>
        </w:rPr>
        <w:t>es</w:t>
      </w:r>
    </w:p>
    <w:p w14:paraId="74446B08" w14:textId="40E59233" w:rsidR="00FC4948" w:rsidRDefault="0011547C" w:rsidP="0011547C">
      <w:pPr>
        <w:rPr>
          <w:sz w:val="20"/>
          <w:szCs w:val="20"/>
        </w:rPr>
      </w:pPr>
      <w:r>
        <w:rPr>
          <w:noProof/>
        </w:rPr>
        <w:lastRenderedPageBreak/>
        <w:drawing>
          <wp:inline distT="0" distB="0" distL="0" distR="0" wp14:anchorId="6D9D4B36" wp14:editId="2DC1B72D">
            <wp:extent cx="5177328" cy="414198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3457" cy="4146891"/>
                    </a:xfrm>
                    <a:prstGeom prst="rect">
                      <a:avLst/>
                    </a:prstGeom>
                    <a:noFill/>
                    <a:ln>
                      <a:noFill/>
                    </a:ln>
                  </pic:spPr>
                </pic:pic>
              </a:graphicData>
            </a:graphic>
          </wp:inline>
        </w:drawing>
      </w:r>
    </w:p>
    <w:p w14:paraId="42267C9A" w14:textId="3B4CC03B" w:rsidR="0011547C" w:rsidRPr="0011547C" w:rsidRDefault="0011547C" w:rsidP="0011547C">
      <w:pPr>
        <w:pStyle w:val="aa"/>
        <w:numPr>
          <w:ilvl w:val="0"/>
          <w:numId w:val="11"/>
        </w:numPr>
        <w:ind w:firstLineChars="0"/>
        <w:rPr>
          <w:sz w:val="20"/>
          <w:szCs w:val="20"/>
        </w:rPr>
      </w:pPr>
      <w:r>
        <w:rPr>
          <w:rFonts w:hint="eastAsia"/>
          <w:sz w:val="20"/>
          <w:szCs w:val="20"/>
        </w:rPr>
        <w:t>P</w:t>
      </w:r>
      <w:r>
        <w:rPr>
          <w:sz w:val="20"/>
          <w:szCs w:val="20"/>
        </w:rPr>
        <w:t xml:space="preserve">revalence of </w:t>
      </w:r>
      <w:r w:rsidR="00FE6154">
        <w:rPr>
          <w:sz w:val="20"/>
          <w:szCs w:val="20"/>
        </w:rPr>
        <w:t xml:space="preserve">Weibo </w:t>
      </w:r>
      <w:r>
        <w:rPr>
          <w:sz w:val="20"/>
          <w:szCs w:val="20"/>
        </w:rPr>
        <w:t>posts related to p</w:t>
      </w:r>
      <w:r w:rsidRPr="0011547C">
        <w:rPr>
          <w:sz w:val="20"/>
          <w:szCs w:val="20"/>
        </w:rPr>
        <w:t xml:space="preserve">erceived barriers to accepting </w:t>
      </w:r>
      <w:r>
        <w:rPr>
          <w:sz w:val="20"/>
          <w:szCs w:val="20"/>
        </w:rPr>
        <w:t xml:space="preserve">HPV </w:t>
      </w:r>
      <w:r w:rsidRPr="0011547C">
        <w:rPr>
          <w:sz w:val="20"/>
          <w:szCs w:val="20"/>
        </w:rPr>
        <w:t>vaccines</w:t>
      </w:r>
    </w:p>
    <w:p w14:paraId="000000A0" w14:textId="69F913A4" w:rsidR="00CE3E6E" w:rsidRDefault="004A05EE" w:rsidP="00FC4948">
      <w:pPr>
        <w:jc w:val="left"/>
        <w:rPr>
          <w:noProof/>
          <w:sz w:val="20"/>
          <w:szCs w:val="20"/>
        </w:rPr>
      </w:pPr>
      <w:r w:rsidRPr="00FC4948">
        <w:rPr>
          <w:noProof/>
          <w:sz w:val="20"/>
          <w:szCs w:val="20"/>
        </w:rPr>
        <w:t xml:space="preserve"> </w:t>
      </w:r>
      <w:r w:rsidR="0011547C">
        <w:rPr>
          <w:noProof/>
        </w:rPr>
        <w:drawing>
          <wp:inline distT="0" distB="0" distL="0" distR="0" wp14:anchorId="01E25721" wp14:editId="1F26C78A">
            <wp:extent cx="5191183" cy="415307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6632" cy="4157430"/>
                    </a:xfrm>
                    <a:prstGeom prst="rect">
                      <a:avLst/>
                    </a:prstGeom>
                    <a:noFill/>
                    <a:ln>
                      <a:noFill/>
                    </a:ln>
                  </pic:spPr>
                </pic:pic>
              </a:graphicData>
            </a:graphic>
          </wp:inline>
        </w:drawing>
      </w:r>
    </w:p>
    <w:p w14:paraId="1373758A" w14:textId="3963052A" w:rsidR="0011547C" w:rsidRDefault="0011547C" w:rsidP="0011547C">
      <w:pPr>
        <w:pStyle w:val="aa"/>
        <w:numPr>
          <w:ilvl w:val="0"/>
          <w:numId w:val="11"/>
        </w:numPr>
        <w:ind w:firstLineChars="0"/>
        <w:jc w:val="left"/>
        <w:rPr>
          <w:sz w:val="20"/>
          <w:szCs w:val="20"/>
        </w:rPr>
      </w:pPr>
      <w:r>
        <w:rPr>
          <w:sz w:val="20"/>
          <w:szCs w:val="20"/>
        </w:rPr>
        <w:t xml:space="preserve">Prevalence of </w:t>
      </w:r>
      <w:r w:rsidR="00FE6154">
        <w:rPr>
          <w:sz w:val="20"/>
          <w:szCs w:val="20"/>
        </w:rPr>
        <w:t xml:space="preserve">Weibo </w:t>
      </w:r>
      <w:r>
        <w:rPr>
          <w:sz w:val="20"/>
          <w:szCs w:val="20"/>
        </w:rPr>
        <w:t>posts related to social norms</w:t>
      </w:r>
      <w:r w:rsidR="00A532DF">
        <w:rPr>
          <w:sz w:val="20"/>
          <w:szCs w:val="20"/>
        </w:rPr>
        <w:t xml:space="preserve"> facilitating HPV vaccination</w:t>
      </w:r>
    </w:p>
    <w:p w14:paraId="7F32FD74" w14:textId="0FB09F11" w:rsidR="00A532DF" w:rsidRDefault="00A532DF" w:rsidP="00A532DF">
      <w:pPr>
        <w:jc w:val="left"/>
        <w:rPr>
          <w:sz w:val="20"/>
          <w:szCs w:val="20"/>
        </w:rPr>
      </w:pPr>
      <w:r>
        <w:rPr>
          <w:noProof/>
        </w:rPr>
        <w:lastRenderedPageBreak/>
        <w:drawing>
          <wp:inline distT="0" distB="0" distL="0" distR="0" wp14:anchorId="4F82CD39" wp14:editId="456A6EBB">
            <wp:extent cx="4318736" cy="34550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8559" cy="3462952"/>
                    </a:xfrm>
                    <a:prstGeom prst="rect">
                      <a:avLst/>
                    </a:prstGeom>
                    <a:noFill/>
                    <a:ln>
                      <a:noFill/>
                    </a:ln>
                  </pic:spPr>
                </pic:pic>
              </a:graphicData>
            </a:graphic>
          </wp:inline>
        </w:drawing>
      </w:r>
    </w:p>
    <w:p w14:paraId="05D3061A" w14:textId="3229D384" w:rsidR="00A532DF" w:rsidRDefault="00A532DF" w:rsidP="00A532DF">
      <w:pPr>
        <w:pStyle w:val="aa"/>
        <w:numPr>
          <w:ilvl w:val="0"/>
          <w:numId w:val="11"/>
        </w:numPr>
        <w:ind w:firstLineChars="0"/>
        <w:jc w:val="left"/>
        <w:rPr>
          <w:sz w:val="20"/>
          <w:szCs w:val="20"/>
        </w:rPr>
      </w:pPr>
      <w:r>
        <w:rPr>
          <w:rFonts w:hint="eastAsia"/>
          <w:sz w:val="20"/>
          <w:szCs w:val="20"/>
        </w:rPr>
        <w:t>P</w:t>
      </w:r>
      <w:r>
        <w:rPr>
          <w:sz w:val="20"/>
          <w:szCs w:val="20"/>
        </w:rPr>
        <w:t xml:space="preserve">revalence of </w:t>
      </w:r>
      <w:r w:rsidR="00FE6154">
        <w:rPr>
          <w:sz w:val="20"/>
          <w:szCs w:val="20"/>
        </w:rPr>
        <w:t xml:space="preserve">Weibo </w:t>
      </w:r>
      <w:r>
        <w:rPr>
          <w:sz w:val="20"/>
          <w:szCs w:val="20"/>
        </w:rPr>
        <w:t>posts related to misinformation about HPV and HPV vaccin</w:t>
      </w:r>
      <w:r w:rsidR="00FE6154">
        <w:rPr>
          <w:sz w:val="20"/>
          <w:szCs w:val="20"/>
        </w:rPr>
        <w:t>es</w:t>
      </w:r>
    </w:p>
    <w:p w14:paraId="5E818FDB" w14:textId="6781513C" w:rsidR="00A532DF" w:rsidRPr="00A532DF" w:rsidRDefault="00A532DF" w:rsidP="00A532DF">
      <w:pPr>
        <w:jc w:val="left"/>
        <w:rPr>
          <w:sz w:val="20"/>
          <w:szCs w:val="20"/>
        </w:rPr>
      </w:pPr>
      <w:r>
        <w:rPr>
          <w:noProof/>
        </w:rPr>
        <w:drawing>
          <wp:inline distT="0" distB="0" distL="0" distR="0" wp14:anchorId="384DFC10" wp14:editId="51EB2800">
            <wp:extent cx="4321839" cy="3457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5017" cy="3476118"/>
                    </a:xfrm>
                    <a:prstGeom prst="rect">
                      <a:avLst/>
                    </a:prstGeom>
                    <a:noFill/>
                    <a:ln>
                      <a:noFill/>
                    </a:ln>
                  </pic:spPr>
                </pic:pic>
              </a:graphicData>
            </a:graphic>
          </wp:inline>
        </w:drawing>
      </w:r>
    </w:p>
    <w:p w14:paraId="0B890596" w14:textId="7C8F7C2D" w:rsidR="00FC4948" w:rsidRDefault="00A532DF" w:rsidP="00A532DF">
      <w:pPr>
        <w:pStyle w:val="aa"/>
        <w:numPr>
          <w:ilvl w:val="0"/>
          <w:numId w:val="11"/>
        </w:numPr>
        <w:ind w:firstLineChars="0"/>
        <w:jc w:val="left"/>
        <w:rPr>
          <w:sz w:val="20"/>
          <w:szCs w:val="20"/>
        </w:rPr>
      </w:pPr>
      <w:r w:rsidRPr="00A532DF">
        <w:rPr>
          <w:sz w:val="20"/>
          <w:szCs w:val="20"/>
        </w:rPr>
        <w:t xml:space="preserve">Prevalence of </w:t>
      </w:r>
      <w:r w:rsidR="00FE6154">
        <w:rPr>
          <w:sz w:val="20"/>
          <w:szCs w:val="20"/>
        </w:rPr>
        <w:t>Weibo</w:t>
      </w:r>
      <w:r w:rsidR="00FE6154" w:rsidRPr="00A532DF">
        <w:rPr>
          <w:sz w:val="20"/>
          <w:szCs w:val="20"/>
        </w:rPr>
        <w:t xml:space="preserve"> </w:t>
      </w:r>
      <w:r w:rsidRPr="00A532DF">
        <w:rPr>
          <w:sz w:val="20"/>
          <w:szCs w:val="20"/>
        </w:rPr>
        <w:t>posts related to</w:t>
      </w:r>
      <w:r>
        <w:rPr>
          <w:sz w:val="20"/>
          <w:szCs w:val="20"/>
        </w:rPr>
        <w:t xml:space="preserve"> p</w:t>
      </w:r>
      <w:r w:rsidRPr="00A532DF">
        <w:rPr>
          <w:sz w:val="20"/>
          <w:szCs w:val="20"/>
        </w:rPr>
        <w:t xml:space="preserve">ractical barriers to </w:t>
      </w:r>
      <w:r>
        <w:rPr>
          <w:sz w:val="20"/>
          <w:szCs w:val="20"/>
        </w:rPr>
        <w:t xml:space="preserve">HPV </w:t>
      </w:r>
      <w:r w:rsidRPr="00A532DF">
        <w:rPr>
          <w:sz w:val="20"/>
          <w:szCs w:val="20"/>
        </w:rPr>
        <w:t>vaccination</w:t>
      </w:r>
    </w:p>
    <w:p w14:paraId="2F8CB306" w14:textId="7C767B26" w:rsidR="00942FFB" w:rsidRDefault="00942FFB" w:rsidP="00942FFB">
      <w:pPr>
        <w:jc w:val="left"/>
        <w:rPr>
          <w:sz w:val="20"/>
          <w:szCs w:val="20"/>
        </w:rPr>
      </w:pPr>
    </w:p>
    <w:p w14:paraId="685F5B9C" w14:textId="1E88E647" w:rsidR="0068498D" w:rsidRDefault="000844B8" w:rsidP="00942FFB">
      <w:pPr>
        <w:jc w:val="left"/>
        <w:rPr>
          <w:sz w:val="20"/>
          <w:szCs w:val="20"/>
        </w:rPr>
      </w:pPr>
      <w:r>
        <w:rPr>
          <w:sz w:val="20"/>
          <w:szCs w:val="20"/>
        </w:rPr>
        <w:t>NOTE</w:t>
      </w:r>
      <w:r w:rsidR="0068498D">
        <w:rPr>
          <w:sz w:val="20"/>
          <w:szCs w:val="20"/>
        </w:rPr>
        <w:t xml:space="preserve">: </w:t>
      </w:r>
      <w:r w:rsidR="00FE6154" w:rsidRPr="00200E70">
        <w:rPr>
          <w:sz w:val="20"/>
          <w:szCs w:val="20"/>
        </w:rPr>
        <w:t>Insufficient data indicates region</w:t>
      </w:r>
      <w:r w:rsidR="00FE6154">
        <w:rPr>
          <w:sz w:val="20"/>
          <w:szCs w:val="20"/>
        </w:rPr>
        <w:t>s</w:t>
      </w:r>
      <w:r w:rsidR="00FE6154" w:rsidRPr="00200E70">
        <w:rPr>
          <w:sz w:val="20"/>
          <w:szCs w:val="20"/>
        </w:rPr>
        <w:t xml:space="preserve"> excluded from geographic analyses</w:t>
      </w:r>
      <w:r w:rsidR="00FE6154">
        <w:rPr>
          <w:sz w:val="20"/>
          <w:szCs w:val="20"/>
        </w:rPr>
        <w:t xml:space="preserve">: 1) </w:t>
      </w:r>
      <w:r w:rsidR="00FE6154" w:rsidRPr="00200E70">
        <w:rPr>
          <w:sz w:val="20"/>
          <w:szCs w:val="20"/>
        </w:rPr>
        <w:t xml:space="preserve">Hong Kong, Macau, and Taiwan because </w:t>
      </w:r>
      <w:r w:rsidR="00FE6154">
        <w:rPr>
          <w:sz w:val="20"/>
          <w:szCs w:val="20"/>
        </w:rPr>
        <w:t>of different</w:t>
      </w:r>
      <w:r w:rsidR="00FE6154" w:rsidRPr="00200E70">
        <w:rPr>
          <w:sz w:val="20"/>
          <w:szCs w:val="20"/>
        </w:rPr>
        <w:t xml:space="preserve"> HPV vaccination polic</w:t>
      </w:r>
      <w:r w:rsidR="00FE6154">
        <w:rPr>
          <w:sz w:val="20"/>
          <w:szCs w:val="20"/>
        </w:rPr>
        <w:t>y</w:t>
      </w:r>
      <w:r w:rsidR="00FE6154" w:rsidRPr="00200E70">
        <w:rPr>
          <w:sz w:val="20"/>
          <w:szCs w:val="20"/>
        </w:rPr>
        <w:t xml:space="preserve"> from mainland China</w:t>
      </w:r>
      <w:r w:rsidR="00FE6154">
        <w:rPr>
          <w:sz w:val="20"/>
          <w:szCs w:val="20"/>
        </w:rPr>
        <w:t>; 2)</w:t>
      </w:r>
      <w:r w:rsidR="00FE6154" w:rsidRPr="00200E70">
        <w:rPr>
          <w:sz w:val="20"/>
          <w:szCs w:val="20"/>
        </w:rPr>
        <w:t xml:space="preserve"> Qinghai, Tibet, and Ningxia (3651, 3709, and 3749 posts</w:t>
      </w:r>
      <w:r w:rsidR="00FE6154">
        <w:rPr>
          <w:sz w:val="20"/>
          <w:szCs w:val="20"/>
        </w:rPr>
        <w:t>)</w:t>
      </w:r>
      <w:r w:rsidR="00FE6154" w:rsidRPr="00200E70">
        <w:rPr>
          <w:sz w:val="20"/>
          <w:szCs w:val="20"/>
        </w:rPr>
        <w:t xml:space="preserve"> because </w:t>
      </w:r>
      <w:r w:rsidR="00FE6154">
        <w:rPr>
          <w:sz w:val="20"/>
          <w:szCs w:val="20"/>
        </w:rPr>
        <w:t xml:space="preserve">of too small </w:t>
      </w:r>
      <w:r w:rsidR="00FE6154" w:rsidRPr="00200E70">
        <w:rPr>
          <w:sz w:val="20"/>
          <w:szCs w:val="20"/>
        </w:rPr>
        <w:t>sample size.</w:t>
      </w:r>
    </w:p>
    <w:p w14:paraId="1A094931" w14:textId="77777777" w:rsidR="0068498D" w:rsidRPr="00942FFB" w:rsidRDefault="0068498D" w:rsidP="00942FFB">
      <w:pPr>
        <w:jc w:val="left"/>
        <w:rPr>
          <w:sz w:val="20"/>
          <w:szCs w:val="20"/>
        </w:rPr>
      </w:pPr>
    </w:p>
    <w:p w14:paraId="77E2D9EB" w14:textId="0650B567" w:rsidR="00942FFB" w:rsidRDefault="00B820C2">
      <w:pPr>
        <w:rPr>
          <w:sz w:val="20"/>
          <w:szCs w:val="20"/>
        </w:rPr>
      </w:pPr>
      <w:r>
        <w:rPr>
          <w:b/>
          <w:sz w:val="20"/>
          <w:szCs w:val="20"/>
        </w:rPr>
        <w:t xml:space="preserve">eFigure </w:t>
      </w:r>
      <w:r w:rsidR="00FE6154">
        <w:rPr>
          <w:b/>
          <w:sz w:val="20"/>
          <w:szCs w:val="20"/>
        </w:rPr>
        <w:t>2</w:t>
      </w:r>
      <w:r>
        <w:rPr>
          <w:b/>
          <w:sz w:val="20"/>
          <w:szCs w:val="20"/>
        </w:rPr>
        <w:t>.</w:t>
      </w:r>
      <w:r w:rsidR="004A05EE" w:rsidRPr="004A05EE">
        <w:t xml:space="preserve"> </w:t>
      </w:r>
      <w:r w:rsidR="00206252">
        <w:rPr>
          <w:sz w:val="20"/>
          <w:szCs w:val="20"/>
        </w:rPr>
        <w:t>G</w:t>
      </w:r>
      <w:r w:rsidR="004A05EE" w:rsidRPr="004A05EE">
        <w:rPr>
          <w:sz w:val="20"/>
          <w:szCs w:val="20"/>
        </w:rPr>
        <w:t xml:space="preserve">eographic variations on the prevalence of </w:t>
      </w:r>
      <w:r w:rsidR="00FE6154" w:rsidRPr="004A05EE">
        <w:rPr>
          <w:sz w:val="20"/>
          <w:szCs w:val="20"/>
        </w:rPr>
        <w:t xml:space="preserve">Weibo </w:t>
      </w:r>
      <w:r w:rsidR="004A05EE" w:rsidRPr="004A05EE">
        <w:rPr>
          <w:sz w:val="20"/>
          <w:szCs w:val="20"/>
        </w:rPr>
        <w:t xml:space="preserve">posts related to </w:t>
      </w:r>
      <w:r w:rsidR="00FE6154" w:rsidRPr="0064038B">
        <w:rPr>
          <w:rFonts w:eastAsia="Times New Roman"/>
          <w:color w:val="000000"/>
          <w:sz w:val="20"/>
          <w:szCs w:val="20"/>
        </w:rPr>
        <w:t>health belief</w:t>
      </w:r>
      <w:r w:rsidR="00FE6154">
        <w:rPr>
          <w:rFonts w:eastAsia="Times New Roman"/>
          <w:color w:val="000000"/>
          <w:sz w:val="20"/>
          <w:szCs w:val="20"/>
        </w:rPr>
        <w:t>s</w:t>
      </w:r>
      <w:r w:rsidR="00FE6154" w:rsidRPr="0064038B">
        <w:rPr>
          <w:rFonts w:eastAsia="Times New Roman"/>
          <w:color w:val="000000"/>
          <w:sz w:val="20"/>
          <w:szCs w:val="20"/>
        </w:rPr>
        <w:t xml:space="preserve"> </w:t>
      </w:r>
      <w:r w:rsidR="00FE6154">
        <w:rPr>
          <w:rFonts w:eastAsia="Times New Roman"/>
          <w:color w:val="000000"/>
          <w:sz w:val="20"/>
          <w:szCs w:val="20"/>
        </w:rPr>
        <w:t xml:space="preserve">and </w:t>
      </w:r>
      <w:r w:rsidR="00FE6154" w:rsidRPr="0064038B">
        <w:rPr>
          <w:sz w:val="20"/>
          <w:szCs w:val="20"/>
        </w:rPr>
        <w:t>environment</w:t>
      </w:r>
      <w:r w:rsidR="00FE6154">
        <w:rPr>
          <w:sz w:val="20"/>
          <w:szCs w:val="20"/>
        </w:rPr>
        <w:t>s</w:t>
      </w:r>
      <w:r w:rsidR="004A05EE" w:rsidRPr="004A05EE">
        <w:rPr>
          <w:sz w:val="20"/>
          <w:szCs w:val="20"/>
        </w:rPr>
        <w:t xml:space="preserve"> </w:t>
      </w:r>
      <w:r w:rsidR="00FE6154">
        <w:rPr>
          <w:sz w:val="20"/>
          <w:szCs w:val="20"/>
        </w:rPr>
        <w:t>of</w:t>
      </w:r>
      <w:r w:rsidR="00FE6154" w:rsidRPr="00FE6154">
        <w:rPr>
          <w:sz w:val="20"/>
          <w:szCs w:val="20"/>
        </w:rPr>
        <w:t xml:space="preserve"> HPV vaccination</w:t>
      </w:r>
    </w:p>
    <w:p w14:paraId="45E6C1BF" w14:textId="532BBB1C" w:rsidR="00511B91" w:rsidRDefault="005C74E1">
      <w:pPr>
        <w:rPr>
          <w:sz w:val="20"/>
          <w:szCs w:val="20"/>
        </w:rPr>
      </w:pPr>
      <w:r>
        <w:rPr>
          <w:sz w:val="20"/>
          <w:szCs w:val="20"/>
        </w:rPr>
        <w:br w:type="page"/>
      </w:r>
    </w:p>
    <w:p w14:paraId="566FA229" w14:textId="77777777" w:rsidR="00511B91" w:rsidRDefault="00511B91" w:rsidP="00511B91">
      <w:pPr>
        <w:rPr>
          <w:sz w:val="20"/>
          <w:szCs w:val="20"/>
        </w:rPr>
      </w:pPr>
      <w:r>
        <w:rPr>
          <w:noProof/>
        </w:rPr>
        <w:lastRenderedPageBreak/>
        <w:drawing>
          <wp:inline distT="0" distB="0" distL="0" distR="0" wp14:anchorId="5EBDC0BF" wp14:editId="30984FA1">
            <wp:extent cx="5274310" cy="5334000"/>
            <wp:effectExtent l="0" t="0" r="2540" b="0"/>
            <wp:docPr id="22" name="Picture 2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图示&#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5334000"/>
                    </a:xfrm>
                    <a:prstGeom prst="rect">
                      <a:avLst/>
                    </a:prstGeom>
                    <a:noFill/>
                    <a:ln>
                      <a:noFill/>
                    </a:ln>
                  </pic:spPr>
                </pic:pic>
              </a:graphicData>
            </a:graphic>
          </wp:inline>
        </w:drawing>
      </w:r>
    </w:p>
    <w:p w14:paraId="13ACF3DC" w14:textId="77777777" w:rsidR="00511B91" w:rsidRDefault="00511B91" w:rsidP="00511B91">
      <w:pPr>
        <w:rPr>
          <w:sz w:val="20"/>
          <w:szCs w:val="20"/>
        </w:rPr>
      </w:pPr>
      <w:r>
        <w:rPr>
          <w:noProof/>
        </w:rPr>
        <w:lastRenderedPageBreak/>
        <w:drawing>
          <wp:inline distT="0" distB="0" distL="0" distR="0" wp14:anchorId="5E33B112" wp14:editId="001CFABA">
            <wp:extent cx="5274310" cy="5334000"/>
            <wp:effectExtent l="0" t="0" r="2540" b="0"/>
            <wp:docPr id="23" name="Picture 2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图示&#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5334000"/>
                    </a:xfrm>
                    <a:prstGeom prst="rect">
                      <a:avLst/>
                    </a:prstGeom>
                    <a:noFill/>
                    <a:ln>
                      <a:noFill/>
                    </a:ln>
                  </pic:spPr>
                </pic:pic>
              </a:graphicData>
            </a:graphic>
          </wp:inline>
        </w:drawing>
      </w:r>
    </w:p>
    <w:p w14:paraId="6D140726" w14:textId="77777777" w:rsidR="00511B91" w:rsidRDefault="00511B91" w:rsidP="00511B91">
      <w:pPr>
        <w:rPr>
          <w:sz w:val="20"/>
          <w:szCs w:val="20"/>
        </w:rPr>
      </w:pPr>
    </w:p>
    <w:p w14:paraId="346340E8" w14:textId="1737080D" w:rsidR="00511B91" w:rsidRDefault="00511B91" w:rsidP="00511B91">
      <w:pPr>
        <w:rPr>
          <w:sz w:val="20"/>
          <w:szCs w:val="20"/>
        </w:rPr>
      </w:pPr>
      <w:r w:rsidRPr="00A064C9">
        <w:rPr>
          <w:rFonts w:hint="eastAsia"/>
          <w:b/>
          <w:bCs/>
          <w:sz w:val="20"/>
          <w:szCs w:val="20"/>
        </w:rPr>
        <w:t>e</w:t>
      </w:r>
      <w:r w:rsidRPr="00A064C9">
        <w:rPr>
          <w:b/>
          <w:bCs/>
          <w:sz w:val="20"/>
          <w:szCs w:val="20"/>
        </w:rPr>
        <w:t xml:space="preserve">Figure </w:t>
      </w:r>
      <w:r>
        <w:rPr>
          <w:b/>
          <w:bCs/>
          <w:sz w:val="20"/>
          <w:szCs w:val="20"/>
        </w:rPr>
        <w:t>3</w:t>
      </w:r>
      <w:r w:rsidRPr="00A064C9">
        <w:rPr>
          <w:b/>
          <w:bCs/>
          <w:sz w:val="20"/>
          <w:szCs w:val="20"/>
        </w:rPr>
        <w:t>.</w:t>
      </w:r>
      <w:r>
        <w:rPr>
          <w:sz w:val="20"/>
          <w:szCs w:val="20"/>
        </w:rPr>
        <w:t xml:space="preserve"> Monthly</w:t>
      </w:r>
      <w:r w:rsidRPr="00A064C9">
        <w:rPr>
          <w:sz w:val="20"/>
          <w:szCs w:val="20"/>
        </w:rPr>
        <w:t xml:space="preserve"> </w:t>
      </w:r>
      <w:r>
        <w:rPr>
          <w:sz w:val="20"/>
          <w:szCs w:val="20"/>
        </w:rPr>
        <w:t>number</w:t>
      </w:r>
      <w:r w:rsidRPr="00A064C9">
        <w:rPr>
          <w:sz w:val="20"/>
          <w:szCs w:val="20"/>
        </w:rPr>
        <w:t xml:space="preserve"> of Weibo posts related to HPV vaccination by </w:t>
      </w:r>
      <w:r>
        <w:rPr>
          <w:sz w:val="20"/>
          <w:szCs w:val="20"/>
        </w:rPr>
        <w:t>province</w:t>
      </w:r>
    </w:p>
    <w:p w14:paraId="74B4C828" w14:textId="72CB565B" w:rsidR="00511B91" w:rsidRDefault="00511B91">
      <w:pPr>
        <w:rPr>
          <w:sz w:val="20"/>
          <w:szCs w:val="20"/>
        </w:rPr>
      </w:pPr>
      <w:r>
        <w:rPr>
          <w:sz w:val="20"/>
          <w:szCs w:val="20"/>
        </w:rPr>
        <w:br w:type="page"/>
      </w:r>
    </w:p>
    <w:p w14:paraId="7DBCE861" w14:textId="77777777" w:rsidR="005C74E1" w:rsidRPr="00511B91" w:rsidRDefault="005C74E1">
      <w:pPr>
        <w:rPr>
          <w:sz w:val="20"/>
          <w:szCs w:val="20"/>
        </w:rPr>
      </w:pPr>
    </w:p>
    <w:p w14:paraId="000000AE" w14:textId="24A88166" w:rsidR="00CE3E6E" w:rsidRDefault="004E7832">
      <w:pPr>
        <w:rPr>
          <w:sz w:val="20"/>
          <w:szCs w:val="20"/>
        </w:rPr>
      </w:pPr>
      <w:r>
        <w:rPr>
          <w:noProof/>
        </w:rPr>
        <w:drawing>
          <wp:inline distT="0" distB="0" distL="0" distR="0" wp14:anchorId="39640C13" wp14:editId="3CC91E18">
            <wp:extent cx="5274310" cy="19780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1978025"/>
                    </a:xfrm>
                    <a:prstGeom prst="rect">
                      <a:avLst/>
                    </a:prstGeom>
                    <a:noFill/>
                    <a:ln>
                      <a:noFill/>
                    </a:ln>
                  </pic:spPr>
                </pic:pic>
              </a:graphicData>
            </a:graphic>
          </wp:inline>
        </w:drawing>
      </w:r>
    </w:p>
    <w:p w14:paraId="6F78FCBF" w14:textId="77777777" w:rsidR="005674B6" w:rsidRDefault="005674B6">
      <w:pPr>
        <w:rPr>
          <w:sz w:val="20"/>
          <w:szCs w:val="20"/>
        </w:rPr>
      </w:pPr>
    </w:p>
    <w:p w14:paraId="5F879813" w14:textId="6668CA59" w:rsidR="004F0C5D" w:rsidRDefault="00B820C2">
      <w:pPr>
        <w:rPr>
          <w:sz w:val="20"/>
          <w:szCs w:val="20"/>
        </w:rPr>
      </w:pPr>
      <w:r>
        <w:rPr>
          <w:b/>
          <w:sz w:val="20"/>
          <w:szCs w:val="20"/>
        </w:rPr>
        <w:t xml:space="preserve">eFigure </w:t>
      </w:r>
      <w:r w:rsidR="00037B58">
        <w:rPr>
          <w:b/>
          <w:sz w:val="20"/>
          <w:szCs w:val="20"/>
        </w:rPr>
        <w:t>4</w:t>
      </w:r>
      <w:r>
        <w:rPr>
          <w:b/>
          <w:sz w:val="20"/>
          <w:szCs w:val="20"/>
        </w:rPr>
        <w:t>.</w:t>
      </w:r>
      <w:r>
        <w:rPr>
          <w:sz w:val="20"/>
          <w:szCs w:val="20"/>
        </w:rPr>
        <w:t xml:space="preserve"> </w:t>
      </w:r>
      <w:r w:rsidR="00EB1C6E">
        <w:rPr>
          <w:sz w:val="20"/>
          <w:szCs w:val="20"/>
        </w:rPr>
        <w:t>M</w:t>
      </w:r>
      <w:r w:rsidR="005674B6">
        <w:rPr>
          <w:sz w:val="20"/>
          <w:szCs w:val="20"/>
        </w:rPr>
        <w:t xml:space="preserve">onthly </w:t>
      </w:r>
      <w:r w:rsidR="00597C81">
        <w:rPr>
          <w:sz w:val="20"/>
          <w:szCs w:val="20"/>
        </w:rPr>
        <w:t>number</w:t>
      </w:r>
      <w:r>
        <w:rPr>
          <w:sz w:val="20"/>
          <w:szCs w:val="20"/>
        </w:rPr>
        <w:t xml:space="preserve"> of </w:t>
      </w:r>
      <w:r w:rsidR="00FE6154">
        <w:rPr>
          <w:sz w:val="20"/>
          <w:szCs w:val="20"/>
        </w:rPr>
        <w:t xml:space="preserve">Weibo </w:t>
      </w:r>
      <w:r w:rsidR="003D722B">
        <w:rPr>
          <w:sz w:val="20"/>
          <w:szCs w:val="20"/>
        </w:rPr>
        <w:t>p</w:t>
      </w:r>
      <w:r>
        <w:rPr>
          <w:sz w:val="20"/>
          <w:szCs w:val="20"/>
        </w:rPr>
        <w:t xml:space="preserve">osts </w:t>
      </w:r>
      <w:r w:rsidR="00597C81">
        <w:rPr>
          <w:sz w:val="20"/>
          <w:szCs w:val="20"/>
        </w:rPr>
        <w:t>related to HPV vaccination</w:t>
      </w:r>
      <w:r w:rsidR="00D03825">
        <w:rPr>
          <w:sz w:val="20"/>
          <w:szCs w:val="20"/>
        </w:rPr>
        <w:t xml:space="preserve"> </w:t>
      </w:r>
      <w:r w:rsidR="003D722B" w:rsidRPr="003D722B">
        <w:rPr>
          <w:sz w:val="20"/>
          <w:szCs w:val="20"/>
        </w:rPr>
        <w:t>by relevance to different</w:t>
      </w:r>
      <w:r w:rsidR="005674B6">
        <w:rPr>
          <w:sz w:val="20"/>
          <w:szCs w:val="20"/>
        </w:rPr>
        <w:t xml:space="preserve"> </w:t>
      </w:r>
      <w:r w:rsidR="00C76503">
        <w:rPr>
          <w:sz w:val="20"/>
          <w:szCs w:val="20"/>
        </w:rPr>
        <w:t xml:space="preserve">HPV </w:t>
      </w:r>
      <w:r w:rsidR="003D722B" w:rsidRPr="003D722B">
        <w:rPr>
          <w:sz w:val="20"/>
          <w:szCs w:val="20"/>
        </w:rPr>
        <w:t>vaccine types</w:t>
      </w:r>
    </w:p>
    <w:p w14:paraId="4D837851" w14:textId="6BFBC5B7" w:rsidR="005C74E1" w:rsidRDefault="005C74E1">
      <w:pPr>
        <w:rPr>
          <w:sz w:val="20"/>
          <w:szCs w:val="20"/>
        </w:rPr>
      </w:pPr>
      <w:r>
        <w:rPr>
          <w:sz w:val="20"/>
          <w:szCs w:val="20"/>
        </w:rPr>
        <w:br w:type="page"/>
      </w:r>
    </w:p>
    <w:p w14:paraId="000000BA" w14:textId="2601717E" w:rsidR="00CE3E6E" w:rsidRDefault="00684B6E">
      <w:pPr>
        <w:rPr>
          <w:sz w:val="20"/>
          <w:szCs w:val="20"/>
        </w:rPr>
      </w:pPr>
      <w:r>
        <w:rPr>
          <w:noProof/>
        </w:rPr>
        <w:lastRenderedPageBreak/>
        <w:drawing>
          <wp:inline distT="0" distB="0" distL="0" distR="0" wp14:anchorId="26F1E2C6" wp14:editId="6385832C">
            <wp:extent cx="5274310" cy="210947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109470"/>
                    </a:xfrm>
                    <a:prstGeom prst="rect">
                      <a:avLst/>
                    </a:prstGeom>
                    <a:noFill/>
                    <a:ln>
                      <a:noFill/>
                    </a:ln>
                  </pic:spPr>
                </pic:pic>
              </a:graphicData>
            </a:graphic>
          </wp:inline>
        </w:drawing>
      </w:r>
    </w:p>
    <w:p w14:paraId="47482FEB" w14:textId="2479A396" w:rsidR="00684B6E" w:rsidRPr="00550C86" w:rsidRDefault="00684B6E" w:rsidP="00550C86">
      <w:pPr>
        <w:pStyle w:val="aa"/>
        <w:numPr>
          <w:ilvl w:val="0"/>
          <w:numId w:val="13"/>
        </w:numPr>
        <w:ind w:firstLineChars="0"/>
        <w:rPr>
          <w:sz w:val="20"/>
          <w:szCs w:val="20"/>
        </w:rPr>
      </w:pPr>
      <w:r>
        <w:rPr>
          <w:sz w:val="20"/>
          <w:szCs w:val="20"/>
        </w:rPr>
        <w:t>T</w:t>
      </w:r>
      <w:r w:rsidRPr="00684B6E">
        <w:rPr>
          <w:sz w:val="20"/>
          <w:szCs w:val="20"/>
        </w:rPr>
        <w:t xml:space="preserve">emporal trends of </w:t>
      </w:r>
      <w:r>
        <w:rPr>
          <w:sz w:val="20"/>
          <w:szCs w:val="20"/>
        </w:rPr>
        <w:t xml:space="preserve">prevalence of </w:t>
      </w:r>
      <w:r w:rsidR="001C3007">
        <w:rPr>
          <w:sz w:val="20"/>
          <w:szCs w:val="20"/>
        </w:rPr>
        <w:t xml:space="preserve">Weibo </w:t>
      </w:r>
      <w:r w:rsidRPr="00684B6E">
        <w:rPr>
          <w:sz w:val="20"/>
          <w:szCs w:val="20"/>
        </w:rPr>
        <w:t>posts related to perceived disease risk by</w:t>
      </w:r>
      <w:r>
        <w:rPr>
          <w:sz w:val="20"/>
          <w:szCs w:val="20"/>
        </w:rPr>
        <w:t xml:space="preserve"> </w:t>
      </w:r>
      <w:r w:rsidRPr="00684B6E">
        <w:rPr>
          <w:sz w:val="20"/>
          <w:szCs w:val="20"/>
        </w:rPr>
        <w:t>HPV vaccine types</w:t>
      </w:r>
      <w:r>
        <w:rPr>
          <w:sz w:val="20"/>
          <w:szCs w:val="20"/>
        </w:rPr>
        <w:t xml:space="preserve"> </w:t>
      </w:r>
    </w:p>
    <w:p w14:paraId="71799CE6" w14:textId="44744874" w:rsidR="00684B6E" w:rsidRDefault="00684B6E">
      <w:pPr>
        <w:rPr>
          <w:sz w:val="20"/>
          <w:szCs w:val="20"/>
        </w:rPr>
      </w:pPr>
      <w:r>
        <w:rPr>
          <w:noProof/>
        </w:rPr>
        <w:drawing>
          <wp:inline distT="0" distB="0" distL="0" distR="0" wp14:anchorId="1EA2EBB8" wp14:editId="1BA130B9">
            <wp:extent cx="5274310" cy="21094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109470"/>
                    </a:xfrm>
                    <a:prstGeom prst="rect">
                      <a:avLst/>
                    </a:prstGeom>
                    <a:noFill/>
                    <a:ln>
                      <a:noFill/>
                    </a:ln>
                  </pic:spPr>
                </pic:pic>
              </a:graphicData>
            </a:graphic>
          </wp:inline>
        </w:drawing>
      </w:r>
    </w:p>
    <w:p w14:paraId="7A785BC5" w14:textId="195966AD" w:rsidR="00684B6E" w:rsidRPr="00550C86" w:rsidRDefault="00684B6E" w:rsidP="00550C86">
      <w:pPr>
        <w:pStyle w:val="aa"/>
        <w:numPr>
          <w:ilvl w:val="0"/>
          <w:numId w:val="13"/>
        </w:numPr>
        <w:ind w:firstLineChars="0"/>
        <w:rPr>
          <w:sz w:val="20"/>
          <w:szCs w:val="20"/>
        </w:rPr>
      </w:pPr>
      <w:r>
        <w:rPr>
          <w:sz w:val="20"/>
          <w:szCs w:val="20"/>
        </w:rPr>
        <w:t>T</w:t>
      </w:r>
      <w:r w:rsidRPr="00684B6E">
        <w:rPr>
          <w:sz w:val="20"/>
          <w:szCs w:val="20"/>
        </w:rPr>
        <w:t xml:space="preserve">emporal trends of </w:t>
      </w:r>
      <w:r>
        <w:rPr>
          <w:sz w:val="20"/>
          <w:szCs w:val="20"/>
        </w:rPr>
        <w:t xml:space="preserve">prevalence of </w:t>
      </w:r>
      <w:r w:rsidR="001C3007">
        <w:rPr>
          <w:sz w:val="20"/>
          <w:szCs w:val="20"/>
        </w:rPr>
        <w:t>Weibo</w:t>
      </w:r>
      <w:r w:rsidR="001C3007" w:rsidRPr="00684B6E">
        <w:rPr>
          <w:sz w:val="20"/>
          <w:szCs w:val="20"/>
        </w:rPr>
        <w:t xml:space="preserve"> </w:t>
      </w:r>
      <w:r w:rsidRPr="00684B6E">
        <w:rPr>
          <w:sz w:val="20"/>
          <w:szCs w:val="20"/>
        </w:rPr>
        <w:t xml:space="preserve">posts related to perceived </w:t>
      </w:r>
      <w:r>
        <w:rPr>
          <w:sz w:val="20"/>
          <w:szCs w:val="20"/>
        </w:rPr>
        <w:t>benefits</w:t>
      </w:r>
      <w:r w:rsidRPr="00684B6E">
        <w:rPr>
          <w:sz w:val="20"/>
          <w:szCs w:val="20"/>
        </w:rPr>
        <w:t xml:space="preserve"> by</w:t>
      </w:r>
      <w:r>
        <w:rPr>
          <w:sz w:val="20"/>
          <w:szCs w:val="20"/>
        </w:rPr>
        <w:t xml:space="preserve"> </w:t>
      </w:r>
      <w:r w:rsidRPr="00684B6E">
        <w:rPr>
          <w:sz w:val="20"/>
          <w:szCs w:val="20"/>
        </w:rPr>
        <w:t>HPV vaccine types</w:t>
      </w:r>
      <w:r>
        <w:rPr>
          <w:sz w:val="20"/>
          <w:szCs w:val="20"/>
        </w:rPr>
        <w:t xml:space="preserve"> </w:t>
      </w:r>
    </w:p>
    <w:p w14:paraId="39108A3A" w14:textId="0821998C" w:rsidR="00684B6E" w:rsidRDefault="00684B6E">
      <w:pPr>
        <w:rPr>
          <w:sz w:val="20"/>
          <w:szCs w:val="20"/>
        </w:rPr>
      </w:pPr>
      <w:r>
        <w:rPr>
          <w:noProof/>
        </w:rPr>
        <w:drawing>
          <wp:inline distT="0" distB="0" distL="0" distR="0" wp14:anchorId="7754DA66" wp14:editId="4497A9D3">
            <wp:extent cx="5274310" cy="21094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109470"/>
                    </a:xfrm>
                    <a:prstGeom prst="rect">
                      <a:avLst/>
                    </a:prstGeom>
                    <a:noFill/>
                    <a:ln>
                      <a:noFill/>
                    </a:ln>
                  </pic:spPr>
                </pic:pic>
              </a:graphicData>
            </a:graphic>
          </wp:inline>
        </w:drawing>
      </w:r>
    </w:p>
    <w:p w14:paraId="000000BB" w14:textId="38F56E92" w:rsidR="00CE3E6E" w:rsidRPr="00550C86" w:rsidRDefault="00684B6E" w:rsidP="00684B6E">
      <w:pPr>
        <w:pStyle w:val="aa"/>
        <w:numPr>
          <w:ilvl w:val="0"/>
          <w:numId w:val="13"/>
        </w:numPr>
        <w:ind w:firstLineChars="0"/>
        <w:rPr>
          <w:sz w:val="20"/>
          <w:szCs w:val="20"/>
        </w:rPr>
      </w:pPr>
      <w:r>
        <w:rPr>
          <w:sz w:val="20"/>
          <w:szCs w:val="20"/>
        </w:rPr>
        <w:t>T</w:t>
      </w:r>
      <w:r w:rsidRPr="00684B6E">
        <w:rPr>
          <w:sz w:val="20"/>
          <w:szCs w:val="20"/>
        </w:rPr>
        <w:t xml:space="preserve">emporal trends of </w:t>
      </w:r>
      <w:r>
        <w:rPr>
          <w:sz w:val="20"/>
          <w:szCs w:val="20"/>
        </w:rPr>
        <w:t xml:space="preserve">prevalence of </w:t>
      </w:r>
      <w:r w:rsidR="001C3007">
        <w:rPr>
          <w:sz w:val="20"/>
          <w:szCs w:val="20"/>
        </w:rPr>
        <w:t>Weibo</w:t>
      </w:r>
      <w:r w:rsidR="001C3007" w:rsidRPr="00684B6E">
        <w:rPr>
          <w:sz w:val="20"/>
          <w:szCs w:val="20"/>
        </w:rPr>
        <w:t xml:space="preserve"> </w:t>
      </w:r>
      <w:r w:rsidRPr="00684B6E">
        <w:rPr>
          <w:sz w:val="20"/>
          <w:szCs w:val="20"/>
        </w:rPr>
        <w:t xml:space="preserve">posts related to </w:t>
      </w:r>
      <w:r>
        <w:rPr>
          <w:sz w:val="20"/>
          <w:szCs w:val="20"/>
        </w:rPr>
        <w:t>p</w:t>
      </w:r>
      <w:r w:rsidRPr="00684B6E">
        <w:rPr>
          <w:sz w:val="20"/>
          <w:szCs w:val="20"/>
        </w:rPr>
        <w:t>erceived barriers to accepting vaccines by</w:t>
      </w:r>
      <w:r>
        <w:rPr>
          <w:sz w:val="20"/>
          <w:szCs w:val="20"/>
        </w:rPr>
        <w:t xml:space="preserve"> </w:t>
      </w:r>
      <w:r w:rsidRPr="00684B6E">
        <w:rPr>
          <w:sz w:val="20"/>
          <w:szCs w:val="20"/>
        </w:rPr>
        <w:t>HPV vaccine types</w:t>
      </w:r>
      <w:r>
        <w:rPr>
          <w:sz w:val="20"/>
          <w:szCs w:val="20"/>
        </w:rPr>
        <w:t xml:space="preserve"> </w:t>
      </w:r>
    </w:p>
    <w:p w14:paraId="538D935F" w14:textId="4108D8B7" w:rsidR="00930BA0" w:rsidRPr="00930BA0" w:rsidRDefault="00684B6E" w:rsidP="00930BA0">
      <w:pPr>
        <w:rPr>
          <w:sz w:val="20"/>
          <w:szCs w:val="20"/>
        </w:rPr>
      </w:pPr>
      <w:r>
        <w:rPr>
          <w:noProof/>
        </w:rPr>
        <w:lastRenderedPageBreak/>
        <w:drawing>
          <wp:inline distT="0" distB="0" distL="0" distR="0" wp14:anchorId="4F995120" wp14:editId="1F547E3C">
            <wp:extent cx="5274310" cy="210947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109470"/>
                    </a:xfrm>
                    <a:prstGeom prst="rect">
                      <a:avLst/>
                    </a:prstGeom>
                    <a:noFill/>
                    <a:ln>
                      <a:noFill/>
                    </a:ln>
                  </pic:spPr>
                </pic:pic>
              </a:graphicData>
            </a:graphic>
          </wp:inline>
        </w:drawing>
      </w:r>
    </w:p>
    <w:p w14:paraId="28251593" w14:textId="0656642C" w:rsidR="00684B6E" w:rsidRPr="00550C86" w:rsidRDefault="00684B6E" w:rsidP="00684B6E">
      <w:pPr>
        <w:pStyle w:val="aa"/>
        <w:numPr>
          <w:ilvl w:val="0"/>
          <w:numId w:val="13"/>
        </w:numPr>
        <w:ind w:firstLineChars="0"/>
        <w:rPr>
          <w:sz w:val="20"/>
          <w:szCs w:val="20"/>
        </w:rPr>
      </w:pPr>
      <w:r>
        <w:rPr>
          <w:sz w:val="20"/>
          <w:szCs w:val="20"/>
        </w:rPr>
        <w:t>T</w:t>
      </w:r>
      <w:r w:rsidRPr="00684B6E">
        <w:rPr>
          <w:sz w:val="20"/>
          <w:szCs w:val="20"/>
        </w:rPr>
        <w:t xml:space="preserve">emporal trends of </w:t>
      </w:r>
      <w:r>
        <w:rPr>
          <w:sz w:val="20"/>
          <w:szCs w:val="20"/>
        </w:rPr>
        <w:t xml:space="preserve">prevalence of </w:t>
      </w:r>
      <w:r w:rsidR="001C3007">
        <w:rPr>
          <w:sz w:val="20"/>
          <w:szCs w:val="20"/>
        </w:rPr>
        <w:t>Weibo</w:t>
      </w:r>
      <w:r w:rsidR="001C3007" w:rsidRPr="00684B6E">
        <w:rPr>
          <w:sz w:val="20"/>
          <w:szCs w:val="20"/>
        </w:rPr>
        <w:t xml:space="preserve"> </w:t>
      </w:r>
      <w:r w:rsidRPr="00684B6E">
        <w:rPr>
          <w:sz w:val="20"/>
          <w:szCs w:val="20"/>
        </w:rPr>
        <w:t>posts related to social norms by</w:t>
      </w:r>
      <w:r>
        <w:rPr>
          <w:sz w:val="20"/>
          <w:szCs w:val="20"/>
        </w:rPr>
        <w:t xml:space="preserve"> </w:t>
      </w:r>
      <w:r w:rsidRPr="00684B6E">
        <w:rPr>
          <w:sz w:val="20"/>
          <w:szCs w:val="20"/>
        </w:rPr>
        <w:t>HPV vaccine types</w:t>
      </w:r>
      <w:r>
        <w:rPr>
          <w:sz w:val="20"/>
          <w:szCs w:val="20"/>
        </w:rPr>
        <w:t xml:space="preserve">  </w:t>
      </w:r>
    </w:p>
    <w:p w14:paraId="1FEF6798" w14:textId="06135461" w:rsidR="00684B6E" w:rsidRDefault="00684B6E" w:rsidP="00684B6E">
      <w:pPr>
        <w:rPr>
          <w:sz w:val="20"/>
          <w:szCs w:val="20"/>
        </w:rPr>
      </w:pPr>
      <w:r>
        <w:rPr>
          <w:noProof/>
        </w:rPr>
        <w:drawing>
          <wp:inline distT="0" distB="0" distL="0" distR="0" wp14:anchorId="38F14675" wp14:editId="05CDE3DA">
            <wp:extent cx="5274310" cy="210947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2109470"/>
                    </a:xfrm>
                    <a:prstGeom prst="rect">
                      <a:avLst/>
                    </a:prstGeom>
                    <a:noFill/>
                    <a:ln>
                      <a:noFill/>
                    </a:ln>
                  </pic:spPr>
                </pic:pic>
              </a:graphicData>
            </a:graphic>
          </wp:inline>
        </w:drawing>
      </w:r>
    </w:p>
    <w:p w14:paraId="2197C762" w14:textId="51E691AF" w:rsidR="00684B6E" w:rsidRPr="00550C86" w:rsidRDefault="00684B6E" w:rsidP="00684B6E">
      <w:pPr>
        <w:pStyle w:val="aa"/>
        <w:numPr>
          <w:ilvl w:val="0"/>
          <w:numId w:val="13"/>
        </w:numPr>
        <w:ind w:firstLineChars="0"/>
        <w:rPr>
          <w:sz w:val="20"/>
          <w:szCs w:val="20"/>
        </w:rPr>
      </w:pPr>
      <w:r>
        <w:rPr>
          <w:sz w:val="20"/>
          <w:szCs w:val="20"/>
        </w:rPr>
        <w:t>T</w:t>
      </w:r>
      <w:r w:rsidRPr="00684B6E">
        <w:rPr>
          <w:sz w:val="20"/>
          <w:szCs w:val="20"/>
        </w:rPr>
        <w:t xml:space="preserve">emporal trends of </w:t>
      </w:r>
      <w:r>
        <w:rPr>
          <w:sz w:val="20"/>
          <w:szCs w:val="20"/>
        </w:rPr>
        <w:t xml:space="preserve">prevalence of </w:t>
      </w:r>
      <w:r w:rsidR="001C3007">
        <w:rPr>
          <w:sz w:val="20"/>
          <w:szCs w:val="20"/>
        </w:rPr>
        <w:t>Weibo</w:t>
      </w:r>
      <w:r w:rsidR="001C3007" w:rsidRPr="00684B6E">
        <w:rPr>
          <w:sz w:val="20"/>
          <w:szCs w:val="20"/>
        </w:rPr>
        <w:t xml:space="preserve"> </w:t>
      </w:r>
      <w:r w:rsidRPr="00684B6E">
        <w:rPr>
          <w:sz w:val="20"/>
          <w:szCs w:val="20"/>
        </w:rPr>
        <w:t xml:space="preserve">posts related to </w:t>
      </w:r>
      <w:r w:rsidR="00DB1A17" w:rsidRPr="00DB1A17">
        <w:rPr>
          <w:sz w:val="20"/>
          <w:szCs w:val="20"/>
        </w:rPr>
        <w:t xml:space="preserve">misinformation </w:t>
      </w:r>
      <w:r w:rsidRPr="00684B6E">
        <w:rPr>
          <w:sz w:val="20"/>
          <w:szCs w:val="20"/>
        </w:rPr>
        <w:t>by</w:t>
      </w:r>
      <w:r>
        <w:rPr>
          <w:sz w:val="20"/>
          <w:szCs w:val="20"/>
        </w:rPr>
        <w:t xml:space="preserve"> </w:t>
      </w:r>
      <w:r w:rsidRPr="00684B6E">
        <w:rPr>
          <w:sz w:val="20"/>
          <w:szCs w:val="20"/>
        </w:rPr>
        <w:t>HPV vaccine types</w:t>
      </w:r>
      <w:r>
        <w:rPr>
          <w:sz w:val="20"/>
          <w:szCs w:val="20"/>
        </w:rPr>
        <w:t xml:space="preserve">  </w:t>
      </w:r>
    </w:p>
    <w:p w14:paraId="0F91F4ED" w14:textId="29444548" w:rsidR="00684B6E" w:rsidRPr="00684B6E" w:rsidRDefault="00684B6E" w:rsidP="00684B6E">
      <w:pPr>
        <w:rPr>
          <w:sz w:val="20"/>
          <w:szCs w:val="20"/>
        </w:rPr>
      </w:pPr>
      <w:r>
        <w:rPr>
          <w:noProof/>
        </w:rPr>
        <w:drawing>
          <wp:inline distT="0" distB="0" distL="0" distR="0" wp14:anchorId="4402F65B" wp14:editId="37B60EFF">
            <wp:extent cx="5274310" cy="21094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109470"/>
                    </a:xfrm>
                    <a:prstGeom prst="rect">
                      <a:avLst/>
                    </a:prstGeom>
                    <a:noFill/>
                    <a:ln>
                      <a:noFill/>
                    </a:ln>
                  </pic:spPr>
                </pic:pic>
              </a:graphicData>
            </a:graphic>
          </wp:inline>
        </w:drawing>
      </w:r>
    </w:p>
    <w:p w14:paraId="58B1B3DF" w14:textId="66A036AD" w:rsidR="00DB1A17" w:rsidRPr="00684B6E" w:rsidRDefault="00DB1A17" w:rsidP="00DB1A17">
      <w:pPr>
        <w:pStyle w:val="aa"/>
        <w:numPr>
          <w:ilvl w:val="0"/>
          <w:numId w:val="13"/>
        </w:numPr>
        <w:ind w:firstLineChars="0"/>
        <w:rPr>
          <w:sz w:val="20"/>
          <w:szCs w:val="20"/>
        </w:rPr>
      </w:pPr>
      <w:r>
        <w:rPr>
          <w:sz w:val="20"/>
          <w:szCs w:val="20"/>
        </w:rPr>
        <w:t>T</w:t>
      </w:r>
      <w:r w:rsidRPr="00684B6E">
        <w:rPr>
          <w:sz w:val="20"/>
          <w:szCs w:val="20"/>
        </w:rPr>
        <w:t xml:space="preserve">emporal trends of </w:t>
      </w:r>
      <w:r>
        <w:rPr>
          <w:sz w:val="20"/>
          <w:szCs w:val="20"/>
        </w:rPr>
        <w:t xml:space="preserve">prevalence of </w:t>
      </w:r>
      <w:r w:rsidR="001C3007">
        <w:rPr>
          <w:sz w:val="20"/>
          <w:szCs w:val="20"/>
        </w:rPr>
        <w:t>Weibo</w:t>
      </w:r>
      <w:r w:rsidR="001C3007" w:rsidRPr="00684B6E">
        <w:rPr>
          <w:sz w:val="20"/>
          <w:szCs w:val="20"/>
        </w:rPr>
        <w:t xml:space="preserve"> </w:t>
      </w:r>
      <w:r w:rsidRPr="00684B6E">
        <w:rPr>
          <w:sz w:val="20"/>
          <w:szCs w:val="20"/>
        </w:rPr>
        <w:t xml:space="preserve">posts related to </w:t>
      </w:r>
      <w:r w:rsidRPr="00DB1A17">
        <w:rPr>
          <w:sz w:val="20"/>
          <w:szCs w:val="20"/>
        </w:rPr>
        <w:t>practical barriers to vaccination</w:t>
      </w:r>
      <w:r w:rsidRPr="00684B6E">
        <w:rPr>
          <w:sz w:val="20"/>
          <w:szCs w:val="20"/>
        </w:rPr>
        <w:t xml:space="preserve"> by</w:t>
      </w:r>
      <w:r>
        <w:rPr>
          <w:sz w:val="20"/>
          <w:szCs w:val="20"/>
        </w:rPr>
        <w:t xml:space="preserve"> </w:t>
      </w:r>
      <w:r w:rsidRPr="00684B6E">
        <w:rPr>
          <w:sz w:val="20"/>
          <w:szCs w:val="20"/>
        </w:rPr>
        <w:t>HPV vaccine types</w:t>
      </w:r>
      <w:r>
        <w:rPr>
          <w:sz w:val="20"/>
          <w:szCs w:val="20"/>
        </w:rPr>
        <w:t xml:space="preserve">  </w:t>
      </w:r>
    </w:p>
    <w:p w14:paraId="000000BE" w14:textId="77777777" w:rsidR="00CE3E6E" w:rsidRDefault="00CE3E6E">
      <w:pPr>
        <w:rPr>
          <w:sz w:val="20"/>
          <w:szCs w:val="20"/>
        </w:rPr>
      </w:pPr>
    </w:p>
    <w:p w14:paraId="496F88ED" w14:textId="77777777" w:rsidR="001C3007" w:rsidRPr="00B72421" w:rsidRDefault="001C3007" w:rsidP="001C3007">
      <w:pPr>
        <w:keepNext/>
        <w:rPr>
          <w:sz w:val="20"/>
          <w:szCs w:val="20"/>
        </w:rPr>
      </w:pPr>
      <w:r w:rsidRPr="0064038B">
        <w:rPr>
          <w:rFonts w:hint="eastAsia"/>
          <w:sz w:val="20"/>
          <w:szCs w:val="20"/>
        </w:rPr>
        <w:t>N</w:t>
      </w:r>
      <w:r w:rsidRPr="0064038B">
        <w:rPr>
          <w:sz w:val="20"/>
          <w:szCs w:val="20"/>
        </w:rPr>
        <w:t>OTE:</w:t>
      </w:r>
      <w:r>
        <w:rPr>
          <w:sz w:val="20"/>
          <w:szCs w:val="20"/>
        </w:rPr>
        <w:t xml:space="preserve"> L</w:t>
      </w:r>
      <w:r w:rsidRPr="00855B7F">
        <w:rPr>
          <w:sz w:val="20"/>
          <w:szCs w:val="20"/>
        </w:rPr>
        <w:t xml:space="preserve">ocally estimated scatterplot smoothing (LOESS) </w:t>
      </w:r>
      <w:r>
        <w:rPr>
          <w:sz w:val="20"/>
          <w:szCs w:val="20"/>
        </w:rPr>
        <w:t xml:space="preserve">is </w:t>
      </w:r>
      <w:r w:rsidRPr="00855B7F">
        <w:rPr>
          <w:sz w:val="20"/>
          <w:szCs w:val="20"/>
        </w:rPr>
        <w:t>employed to reveal the temporal trends of prevalence and remove random noise components</w:t>
      </w:r>
      <w:r w:rsidRPr="005674FC">
        <w:rPr>
          <w:sz w:val="20"/>
          <w:szCs w:val="20"/>
        </w:rPr>
        <w:t xml:space="preserve"> </w:t>
      </w:r>
      <w:r w:rsidRPr="0064038B">
        <w:rPr>
          <w:sz w:val="20"/>
          <w:szCs w:val="20"/>
        </w:rPr>
        <w:t>on monthly raw data</w:t>
      </w:r>
      <w:r>
        <w:rPr>
          <w:sz w:val="20"/>
          <w:szCs w:val="20"/>
        </w:rPr>
        <w:t>.</w:t>
      </w:r>
    </w:p>
    <w:p w14:paraId="19D63302" w14:textId="77777777" w:rsidR="001C3007" w:rsidRPr="001C3007" w:rsidRDefault="001C3007">
      <w:pPr>
        <w:rPr>
          <w:sz w:val="20"/>
          <w:szCs w:val="20"/>
        </w:rPr>
      </w:pPr>
    </w:p>
    <w:p w14:paraId="29BB5889" w14:textId="6E86DA33" w:rsidR="00A3510F" w:rsidRDefault="00B820C2">
      <w:pPr>
        <w:rPr>
          <w:sz w:val="20"/>
          <w:szCs w:val="20"/>
        </w:rPr>
      </w:pPr>
      <w:r>
        <w:rPr>
          <w:b/>
          <w:sz w:val="20"/>
          <w:szCs w:val="20"/>
        </w:rPr>
        <w:t xml:space="preserve">eFigure </w:t>
      </w:r>
      <w:r w:rsidR="00037B58">
        <w:rPr>
          <w:b/>
          <w:sz w:val="20"/>
          <w:szCs w:val="20"/>
        </w:rPr>
        <w:t>5</w:t>
      </w:r>
      <w:r>
        <w:rPr>
          <w:b/>
          <w:sz w:val="20"/>
          <w:szCs w:val="20"/>
        </w:rPr>
        <w:t xml:space="preserve">. </w:t>
      </w:r>
      <w:r w:rsidR="00930BA0" w:rsidRPr="00930BA0">
        <w:rPr>
          <w:sz w:val="20"/>
          <w:szCs w:val="20"/>
        </w:rPr>
        <w:t xml:space="preserve"> </w:t>
      </w:r>
      <w:bookmarkStart w:id="5" w:name="_Hlk151406503"/>
      <w:r w:rsidR="00317FED">
        <w:rPr>
          <w:sz w:val="20"/>
          <w:szCs w:val="20"/>
        </w:rPr>
        <w:t>T</w:t>
      </w:r>
      <w:r w:rsidR="00930BA0" w:rsidRPr="00930BA0">
        <w:rPr>
          <w:sz w:val="20"/>
          <w:szCs w:val="20"/>
        </w:rPr>
        <w:t xml:space="preserve">emporal trends of </w:t>
      </w:r>
      <w:r w:rsidR="00930BA0">
        <w:rPr>
          <w:rFonts w:hint="eastAsia"/>
          <w:sz w:val="20"/>
          <w:szCs w:val="20"/>
        </w:rPr>
        <w:t>t</w:t>
      </w:r>
      <w:r w:rsidR="00930BA0" w:rsidRPr="00930BA0">
        <w:rPr>
          <w:sz w:val="20"/>
          <w:szCs w:val="20"/>
        </w:rPr>
        <w:t xml:space="preserve">he </w:t>
      </w:r>
      <w:r w:rsidR="00317FED" w:rsidRPr="00317FED">
        <w:rPr>
          <w:sz w:val="20"/>
          <w:szCs w:val="20"/>
        </w:rPr>
        <w:t>prevalence of</w:t>
      </w:r>
      <w:r w:rsidR="00D03825">
        <w:rPr>
          <w:sz w:val="20"/>
          <w:szCs w:val="20"/>
        </w:rPr>
        <w:t xml:space="preserve"> </w:t>
      </w:r>
      <w:r w:rsidR="001C3007" w:rsidRPr="004A05EE">
        <w:rPr>
          <w:sz w:val="20"/>
          <w:szCs w:val="20"/>
        </w:rPr>
        <w:t xml:space="preserve">Weibo posts related to </w:t>
      </w:r>
      <w:r w:rsidR="001C3007" w:rsidRPr="0064038B">
        <w:rPr>
          <w:rFonts w:eastAsia="Times New Roman"/>
          <w:color w:val="000000"/>
          <w:sz w:val="20"/>
          <w:szCs w:val="20"/>
        </w:rPr>
        <w:t>health belief</w:t>
      </w:r>
      <w:r w:rsidR="001C3007">
        <w:rPr>
          <w:rFonts w:eastAsia="Times New Roman"/>
          <w:color w:val="000000"/>
          <w:sz w:val="20"/>
          <w:szCs w:val="20"/>
        </w:rPr>
        <w:t>s</w:t>
      </w:r>
      <w:r w:rsidR="001C3007" w:rsidRPr="0064038B">
        <w:rPr>
          <w:rFonts w:eastAsia="Times New Roman"/>
          <w:color w:val="000000"/>
          <w:sz w:val="20"/>
          <w:szCs w:val="20"/>
        </w:rPr>
        <w:t xml:space="preserve"> </w:t>
      </w:r>
      <w:r w:rsidR="001C3007">
        <w:rPr>
          <w:rFonts w:eastAsia="Times New Roman"/>
          <w:color w:val="000000"/>
          <w:sz w:val="20"/>
          <w:szCs w:val="20"/>
        </w:rPr>
        <w:t xml:space="preserve">and </w:t>
      </w:r>
      <w:r w:rsidR="001C3007" w:rsidRPr="0064038B">
        <w:rPr>
          <w:sz w:val="20"/>
          <w:szCs w:val="20"/>
        </w:rPr>
        <w:t>environment</w:t>
      </w:r>
      <w:r w:rsidR="001C3007">
        <w:rPr>
          <w:sz w:val="20"/>
          <w:szCs w:val="20"/>
        </w:rPr>
        <w:t>s</w:t>
      </w:r>
      <w:r w:rsidR="001C3007" w:rsidRPr="004A05EE">
        <w:rPr>
          <w:sz w:val="20"/>
          <w:szCs w:val="20"/>
        </w:rPr>
        <w:t xml:space="preserve"> </w:t>
      </w:r>
      <w:r w:rsidR="001C3007">
        <w:rPr>
          <w:sz w:val="20"/>
          <w:szCs w:val="20"/>
        </w:rPr>
        <w:t xml:space="preserve">by </w:t>
      </w:r>
      <w:r w:rsidR="00930BA0">
        <w:rPr>
          <w:sz w:val="20"/>
          <w:szCs w:val="20"/>
        </w:rPr>
        <w:t xml:space="preserve">different </w:t>
      </w:r>
      <w:r w:rsidR="00317FED">
        <w:rPr>
          <w:sz w:val="20"/>
          <w:szCs w:val="20"/>
        </w:rPr>
        <w:t>HPV vaccine types</w:t>
      </w:r>
      <w:bookmarkEnd w:id="5"/>
    </w:p>
    <w:p w14:paraId="3C06F009" w14:textId="77777777" w:rsidR="00A3510F" w:rsidRDefault="00A3510F">
      <w:pPr>
        <w:rPr>
          <w:sz w:val="20"/>
          <w:szCs w:val="20"/>
        </w:rPr>
      </w:pPr>
    </w:p>
    <w:p w14:paraId="15914769" w14:textId="699C17BC" w:rsidR="00037B58" w:rsidRDefault="00037B58">
      <w:pPr>
        <w:rPr>
          <w:sz w:val="20"/>
          <w:szCs w:val="20"/>
        </w:rPr>
      </w:pPr>
      <w:r>
        <w:rPr>
          <w:sz w:val="20"/>
          <w:szCs w:val="20"/>
        </w:rPr>
        <w:br w:type="page"/>
      </w:r>
    </w:p>
    <w:p w14:paraId="590DB75B" w14:textId="60FD0700" w:rsidR="00037B58" w:rsidRDefault="00EB1D2F" w:rsidP="00037B58">
      <w:pPr>
        <w:rPr>
          <w:sz w:val="20"/>
          <w:szCs w:val="20"/>
        </w:rPr>
      </w:pPr>
      <w:r>
        <w:rPr>
          <w:noProof/>
        </w:rPr>
        <w:lastRenderedPageBreak/>
        <w:drawing>
          <wp:inline distT="0" distB="0" distL="0" distR="0" wp14:anchorId="43CA2143" wp14:editId="3D723236">
            <wp:extent cx="5274310" cy="21094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109470"/>
                    </a:xfrm>
                    <a:prstGeom prst="rect">
                      <a:avLst/>
                    </a:prstGeom>
                  </pic:spPr>
                </pic:pic>
              </a:graphicData>
            </a:graphic>
          </wp:inline>
        </w:drawing>
      </w:r>
    </w:p>
    <w:p w14:paraId="244786D4" w14:textId="49CD31D7" w:rsidR="00FE6154" w:rsidRPr="00037B58" w:rsidRDefault="00037B58" w:rsidP="00037B58">
      <w:pPr>
        <w:numPr>
          <w:ilvl w:val="0"/>
          <w:numId w:val="5"/>
        </w:numPr>
        <w:rPr>
          <w:sz w:val="20"/>
          <w:szCs w:val="20"/>
        </w:rPr>
      </w:pPr>
      <w:r>
        <w:rPr>
          <w:sz w:val="20"/>
          <w:szCs w:val="20"/>
        </w:rPr>
        <w:t>M</w:t>
      </w:r>
      <w:r>
        <w:rPr>
          <w:rFonts w:hint="eastAsia"/>
          <w:sz w:val="20"/>
          <w:szCs w:val="20"/>
        </w:rPr>
        <w:t>onthly</w:t>
      </w:r>
      <w:r>
        <w:rPr>
          <w:sz w:val="20"/>
          <w:szCs w:val="20"/>
        </w:rPr>
        <w:t xml:space="preserve"> number of HPV vaccine-related posts by gender</w:t>
      </w:r>
    </w:p>
    <w:p w14:paraId="7E6BC4B1" w14:textId="77777777" w:rsidR="00FE6154" w:rsidRDefault="00FE6154" w:rsidP="00FE6154">
      <w:pPr>
        <w:rPr>
          <w:sz w:val="20"/>
          <w:szCs w:val="20"/>
        </w:rPr>
      </w:pPr>
      <w:r>
        <w:rPr>
          <w:noProof/>
        </w:rPr>
        <w:drawing>
          <wp:inline distT="0" distB="0" distL="0" distR="0" wp14:anchorId="02257586" wp14:editId="721A3FDD">
            <wp:extent cx="4207510" cy="3606220"/>
            <wp:effectExtent l="0" t="0" r="0" b="635"/>
            <wp:docPr id="9" name="Picture 9"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图表, 条形图&#10;&#10;描述已自动生成"/>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47321" cy="3640342"/>
                    </a:xfrm>
                    <a:prstGeom prst="rect">
                      <a:avLst/>
                    </a:prstGeom>
                    <a:noFill/>
                    <a:ln>
                      <a:noFill/>
                    </a:ln>
                  </pic:spPr>
                </pic:pic>
              </a:graphicData>
            </a:graphic>
          </wp:inline>
        </w:drawing>
      </w:r>
    </w:p>
    <w:p w14:paraId="01DBF776" w14:textId="436E4C5B" w:rsidR="00037B58" w:rsidRDefault="00037B58" w:rsidP="00037B58">
      <w:pPr>
        <w:numPr>
          <w:ilvl w:val="0"/>
          <w:numId w:val="5"/>
        </w:numPr>
        <w:jc w:val="left"/>
        <w:rPr>
          <w:sz w:val="20"/>
          <w:szCs w:val="20"/>
        </w:rPr>
      </w:pPr>
      <w:r>
        <w:rPr>
          <w:sz w:val="20"/>
          <w:szCs w:val="20"/>
        </w:rPr>
        <w:t>Prevalence of attitudes by gender</w:t>
      </w:r>
      <w:r w:rsidR="00952DEA">
        <w:rPr>
          <w:sz w:val="20"/>
          <w:szCs w:val="20"/>
        </w:rPr>
        <w:t xml:space="preserve"> (P&lt;.0001)</w:t>
      </w:r>
    </w:p>
    <w:p w14:paraId="6086334E" w14:textId="77777777" w:rsidR="00FE6154" w:rsidRPr="008E3FB6" w:rsidRDefault="00FE6154" w:rsidP="00FE6154">
      <w:pPr>
        <w:rPr>
          <w:sz w:val="20"/>
          <w:szCs w:val="20"/>
        </w:rPr>
      </w:pPr>
    </w:p>
    <w:p w14:paraId="176B1586" w14:textId="74969D20" w:rsidR="00FE6154" w:rsidRDefault="00FE6154" w:rsidP="00FE6154">
      <w:pPr>
        <w:rPr>
          <w:sz w:val="20"/>
          <w:szCs w:val="20"/>
        </w:rPr>
      </w:pPr>
      <w:r>
        <w:rPr>
          <w:b/>
          <w:sz w:val="20"/>
          <w:szCs w:val="20"/>
        </w:rPr>
        <w:t xml:space="preserve">eFigure </w:t>
      </w:r>
      <w:r w:rsidR="00037B58">
        <w:rPr>
          <w:b/>
          <w:sz w:val="20"/>
          <w:szCs w:val="20"/>
        </w:rPr>
        <w:t>6</w:t>
      </w:r>
      <w:r>
        <w:rPr>
          <w:b/>
          <w:sz w:val="20"/>
          <w:szCs w:val="20"/>
        </w:rPr>
        <w:t>.</w:t>
      </w:r>
      <w:r>
        <w:rPr>
          <w:sz w:val="20"/>
          <w:szCs w:val="20"/>
        </w:rPr>
        <w:t xml:space="preserve"> </w:t>
      </w:r>
      <w:r w:rsidR="00952DEA">
        <w:rPr>
          <w:sz w:val="20"/>
          <w:szCs w:val="20"/>
        </w:rPr>
        <w:t>Number of Weibo posts and p</w:t>
      </w:r>
      <w:r w:rsidRPr="00023277">
        <w:rPr>
          <w:sz w:val="20"/>
          <w:szCs w:val="20"/>
        </w:rPr>
        <w:t xml:space="preserve">revalence of </w:t>
      </w:r>
      <w:r>
        <w:rPr>
          <w:sz w:val="20"/>
          <w:szCs w:val="20"/>
        </w:rPr>
        <w:t>attitude</w:t>
      </w:r>
      <w:r w:rsidR="00952DEA">
        <w:rPr>
          <w:sz w:val="20"/>
          <w:szCs w:val="20"/>
        </w:rPr>
        <w:t xml:space="preserve">s </w:t>
      </w:r>
      <w:r>
        <w:rPr>
          <w:sz w:val="20"/>
          <w:szCs w:val="20"/>
        </w:rPr>
        <w:t>towards HPV vaccination by gender</w:t>
      </w:r>
    </w:p>
    <w:p w14:paraId="559CE0E0" w14:textId="77777777" w:rsidR="00FE6154" w:rsidRPr="00FE6154" w:rsidRDefault="00FE6154">
      <w:pPr>
        <w:rPr>
          <w:sz w:val="20"/>
          <w:szCs w:val="20"/>
        </w:rPr>
      </w:pPr>
    </w:p>
    <w:sectPr w:rsidR="00FE6154" w:rsidRPr="00FE6154">
      <w:pgSz w:w="11906" w:h="16838"/>
      <w:pgMar w:top="1440" w:right="1800" w:bottom="1440" w:left="1800" w:header="851" w:footer="992"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志远 侯" w:date="2023-11-23T13:58:00Z" w:initials="志侯">
    <w:p w14:paraId="7CA4A5C3" w14:textId="77777777" w:rsidR="00CC1888" w:rsidRDefault="00CC1888" w:rsidP="00145EC8">
      <w:pPr>
        <w:jc w:val="left"/>
      </w:pPr>
      <w:r>
        <w:rPr>
          <w:rStyle w:val="a9"/>
        </w:rPr>
        <w:annotationRef/>
      </w:r>
      <w:r>
        <w:rPr>
          <w:rFonts w:hint="eastAsia"/>
          <w:color w:val="000000"/>
        </w:rPr>
        <w:t>把正移到这里是否合适</w:t>
      </w:r>
    </w:p>
  </w:comment>
  <w:comment w:id="2" w:author="侯 宁静志远" w:date="2023-11-23T10:06:00Z" w:initials="侯">
    <w:p w14:paraId="271C6430" w14:textId="71CDB7D2" w:rsidR="00EC21BA" w:rsidRDefault="00EC21BA" w:rsidP="002147D8">
      <w:pPr>
        <w:jc w:val="left"/>
      </w:pPr>
      <w:r>
        <w:rPr>
          <w:rStyle w:val="a9"/>
        </w:rPr>
        <w:annotationRef/>
      </w:r>
      <w:r>
        <w:rPr>
          <w:rFonts w:hint="eastAsia"/>
          <w:color w:val="000000"/>
        </w:rPr>
        <w:t>仅针对态度还是所有维度？那么态度这里下表没展示啊</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A4A5C3" w15:done="0"/>
  <w15:commentEx w15:paraId="271C64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7502681" w16cex:dateUtc="2023-11-23T05:58:00Z"/>
  <w16cex:commentExtensible w16cex:durableId="03376B51" w16cex:dateUtc="2023-11-23T0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A4A5C3" w16cid:durableId="07502681"/>
  <w16cid:commentId w16cid:paraId="271C6430" w16cid:durableId="03376B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70337" w14:textId="77777777" w:rsidR="000E7BFA" w:rsidRDefault="000E7BFA" w:rsidP="00F42EAF">
      <w:r>
        <w:separator/>
      </w:r>
    </w:p>
  </w:endnote>
  <w:endnote w:type="continuationSeparator" w:id="0">
    <w:p w14:paraId="37294383" w14:textId="77777777" w:rsidR="000E7BFA" w:rsidRDefault="000E7BFA" w:rsidP="00F42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pple Color Emoji">
    <w:panose1 w:val="00000000000000000000"/>
    <w:charset w:val="00"/>
    <w:family w:val="auto"/>
    <w:pitch w:val="variable"/>
    <w:sig w:usb0="00000003" w:usb1="18000000" w:usb2="14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90C52" w14:textId="77777777" w:rsidR="000E7BFA" w:rsidRDefault="000E7BFA" w:rsidP="00F42EAF">
      <w:r>
        <w:separator/>
      </w:r>
    </w:p>
  </w:footnote>
  <w:footnote w:type="continuationSeparator" w:id="0">
    <w:p w14:paraId="62FD65DC" w14:textId="77777777" w:rsidR="000E7BFA" w:rsidRDefault="000E7BFA" w:rsidP="00F42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70F1"/>
    <w:multiLevelType w:val="hybridMultilevel"/>
    <w:tmpl w:val="DEE0F3C6"/>
    <w:lvl w:ilvl="0" w:tplc="995266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88112E"/>
    <w:multiLevelType w:val="hybridMultilevel"/>
    <w:tmpl w:val="486E2718"/>
    <w:lvl w:ilvl="0" w:tplc="DAB0410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E2A32B3"/>
    <w:multiLevelType w:val="hybridMultilevel"/>
    <w:tmpl w:val="320EABD8"/>
    <w:lvl w:ilvl="0" w:tplc="CFB2891A">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FC422DF"/>
    <w:multiLevelType w:val="multilevel"/>
    <w:tmpl w:val="E7A076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48A4F17"/>
    <w:multiLevelType w:val="hybridMultilevel"/>
    <w:tmpl w:val="71ECC5A2"/>
    <w:lvl w:ilvl="0" w:tplc="55F63FC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A70102D"/>
    <w:multiLevelType w:val="multilevel"/>
    <w:tmpl w:val="807A587A"/>
    <w:lvl w:ilvl="0">
      <w:start w:val="1"/>
      <w:numFmt w:val="lowerLetter"/>
      <w:lvlText w:val="(%1)"/>
      <w:lvlJc w:val="left"/>
      <w:pPr>
        <w:ind w:left="360" w:hanging="360"/>
      </w:pPr>
      <w:rPr>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117592A"/>
    <w:multiLevelType w:val="multilevel"/>
    <w:tmpl w:val="AC688A26"/>
    <w:lvl w:ilvl="0">
      <w:start w:val="1"/>
      <w:numFmt w:val="lowerLetter"/>
      <w:lvlText w:val="(%1)"/>
      <w:lvlJc w:val="left"/>
      <w:pPr>
        <w:ind w:left="360" w:hanging="36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4A3D4B35"/>
    <w:multiLevelType w:val="multilevel"/>
    <w:tmpl w:val="EF16C416"/>
    <w:lvl w:ilvl="0">
      <w:start w:val="1"/>
      <w:numFmt w:val="lowerLetter"/>
      <w:lvlText w:val="(%1)"/>
      <w:lvlJc w:val="left"/>
      <w:pPr>
        <w:ind w:left="360" w:hanging="36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5D8D44C2"/>
    <w:multiLevelType w:val="hybridMultilevel"/>
    <w:tmpl w:val="0B2838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F5B737E"/>
    <w:multiLevelType w:val="multilevel"/>
    <w:tmpl w:val="0AF0EDBA"/>
    <w:lvl w:ilvl="0">
      <w:start w:val="1"/>
      <w:numFmt w:val="lowerLetter"/>
      <w:lvlText w:val="(%1)"/>
      <w:lvlJc w:val="left"/>
      <w:pPr>
        <w:ind w:left="360" w:hanging="36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63075B9C"/>
    <w:multiLevelType w:val="hybridMultilevel"/>
    <w:tmpl w:val="464659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5180BBF"/>
    <w:multiLevelType w:val="hybridMultilevel"/>
    <w:tmpl w:val="AAAE41C6"/>
    <w:lvl w:ilvl="0" w:tplc="D322575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83B7E48"/>
    <w:multiLevelType w:val="hybridMultilevel"/>
    <w:tmpl w:val="AD6ECDD6"/>
    <w:lvl w:ilvl="0" w:tplc="576E95BC">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6B8498F"/>
    <w:multiLevelType w:val="hybridMultilevel"/>
    <w:tmpl w:val="0B5405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B6B13CB"/>
    <w:multiLevelType w:val="multilevel"/>
    <w:tmpl w:val="0B3C712E"/>
    <w:lvl w:ilvl="0">
      <w:start w:val="1"/>
      <w:numFmt w:val="lowerLetter"/>
      <w:lvlText w:val="(%1)"/>
      <w:lvlJc w:val="left"/>
      <w:pPr>
        <w:ind w:left="360" w:hanging="36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695963191">
    <w:abstractNumId w:val="3"/>
  </w:num>
  <w:num w:numId="2" w16cid:durableId="544879316">
    <w:abstractNumId w:val="6"/>
  </w:num>
  <w:num w:numId="3" w16cid:durableId="1181360144">
    <w:abstractNumId w:val="5"/>
  </w:num>
  <w:num w:numId="4" w16cid:durableId="627467787">
    <w:abstractNumId w:val="9"/>
  </w:num>
  <w:num w:numId="5" w16cid:durableId="1017846578">
    <w:abstractNumId w:val="7"/>
  </w:num>
  <w:num w:numId="6" w16cid:durableId="197277929">
    <w:abstractNumId w:val="14"/>
  </w:num>
  <w:num w:numId="7" w16cid:durableId="314921111">
    <w:abstractNumId w:val="13"/>
  </w:num>
  <w:num w:numId="8" w16cid:durableId="1090926665">
    <w:abstractNumId w:val="8"/>
  </w:num>
  <w:num w:numId="9" w16cid:durableId="685056122">
    <w:abstractNumId w:val="10"/>
  </w:num>
  <w:num w:numId="10" w16cid:durableId="1683705861">
    <w:abstractNumId w:val="4"/>
  </w:num>
  <w:num w:numId="11" w16cid:durableId="629212400">
    <w:abstractNumId w:val="0"/>
  </w:num>
  <w:num w:numId="12" w16cid:durableId="1234659357">
    <w:abstractNumId w:val="1"/>
  </w:num>
  <w:num w:numId="13" w16cid:durableId="1508524254">
    <w:abstractNumId w:val="11"/>
  </w:num>
  <w:num w:numId="14" w16cid:durableId="118493353">
    <w:abstractNumId w:val="2"/>
  </w:num>
  <w:num w:numId="15" w16cid:durableId="3443030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志远 侯">
    <w15:presenceInfo w15:providerId="Windows Live" w15:userId="1a13402182358c5a"/>
  </w15:person>
  <w15:person w15:author="侯 宁静志远">
    <w15:presenceInfo w15:providerId="Windows Live" w15:userId="1a13402182358c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E6E"/>
    <w:rsid w:val="00023277"/>
    <w:rsid w:val="000265C7"/>
    <w:rsid w:val="00037B58"/>
    <w:rsid w:val="000844B8"/>
    <w:rsid w:val="000A4167"/>
    <w:rsid w:val="000C502E"/>
    <w:rsid w:val="000E4125"/>
    <w:rsid w:val="000E6C41"/>
    <w:rsid w:val="000E7BFA"/>
    <w:rsid w:val="0011147F"/>
    <w:rsid w:val="0011547C"/>
    <w:rsid w:val="0014758A"/>
    <w:rsid w:val="00153521"/>
    <w:rsid w:val="00163546"/>
    <w:rsid w:val="001646DD"/>
    <w:rsid w:val="001705D9"/>
    <w:rsid w:val="001B4BD1"/>
    <w:rsid w:val="001C3007"/>
    <w:rsid w:val="00206252"/>
    <w:rsid w:val="00245483"/>
    <w:rsid w:val="0026433F"/>
    <w:rsid w:val="002677FE"/>
    <w:rsid w:val="00291E87"/>
    <w:rsid w:val="002B59E8"/>
    <w:rsid w:val="002C1606"/>
    <w:rsid w:val="002C269D"/>
    <w:rsid w:val="002D284C"/>
    <w:rsid w:val="002D51B4"/>
    <w:rsid w:val="00317FED"/>
    <w:rsid w:val="003472F5"/>
    <w:rsid w:val="00386BE2"/>
    <w:rsid w:val="00387FDD"/>
    <w:rsid w:val="00391015"/>
    <w:rsid w:val="003C0C9A"/>
    <w:rsid w:val="003D722B"/>
    <w:rsid w:val="0040738A"/>
    <w:rsid w:val="00411F0D"/>
    <w:rsid w:val="004250D0"/>
    <w:rsid w:val="00445B4C"/>
    <w:rsid w:val="004474D2"/>
    <w:rsid w:val="00447770"/>
    <w:rsid w:val="00462294"/>
    <w:rsid w:val="0047533A"/>
    <w:rsid w:val="00482FA6"/>
    <w:rsid w:val="00497C93"/>
    <w:rsid w:val="004A05EE"/>
    <w:rsid w:val="004A3E87"/>
    <w:rsid w:val="004E7832"/>
    <w:rsid w:val="004F0C5D"/>
    <w:rsid w:val="00511B91"/>
    <w:rsid w:val="00520A0B"/>
    <w:rsid w:val="00550C86"/>
    <w:rsid w:val="00554342"/>
    <w:rsid w:val="005674B6"/>
    <w:rsid w:val="00567731"/>
    <w:rsid w:val="00572652"/>
    <w:rsid w:val="005744D0"/>
    <w:rsid w:val="005830A9"/>
    <w:rsid w:val="00597C81"/>
    <w:rsid w:val="005C74E1"/>
    <w:rsid w:val="005F005C"/>
    <w:rsid w:val="005F747E"/>
    <w:rsid w:val="006302EA"/>
    <w:rsid w:val="00630839"/>
    <w:rsid w:val="006310F8"/>
    <w:rsid w:val="00670FE5"/>
    <w:rsid w:val="0068498D"/>
    <w:rsid w:val="00684B6E"/>
    <w:rsid w:val="006904AB"/>
    <w:rsid w:val="0069598A"/>
    <w:rsid w:val="00726076"/>
    <w:rsid w:val="00733017"/>
    <w:rsid w:val="007B0799"/>
    <w:rsid w:val="00801584"/>
    <w:rsid w:val="00831BBE"/>
    <w:rsid w:val="00856DA5"/>
    <w:rsid w:val="008E3FB6"/>
    <w:rsid w:val="008F0A5A"/>
    <w:rsid w:val="00930BA0"/>
    <w:rsid w:val="009315DA"/>
    <w:rsid w:val="00942FFB"/>
    <w:rsid w:val="00952DEA"/>
    <w:rsid w:val="0096075A"/>
    <w:rsid w:val="0098474B"/>
    <w:rsid w:val="00A064C9"/>
    <w:rsid w:val="00A34D2D"/>
    <w:rsid w:val="00A3510F"/>
    <w:rsid w:val="00A37169"/>
    <w:rsid w:val="00A532DF"/>
    <w:rsid w:val="00A53C0F"/>
    <w:rsid w:val="00A6345D"/>
    <w:rsid w:val="00A74735"/>
    <w:rsid w:val="00A74A92"/>
    <w:rsid w:val="00A846FC"/>
    <w:rsid w:val="00AC524E"/>
    <w:rsid w:val="00AC57EA"/>
    <w:rsid w:val="00AD7547"/>
    <w:rsid w:val="00B1584F"/>
    <w:rsid w:val="00B34191"/>
    <w:rsid w:val="00B43DE2"/>
    <w:rsid w:val="00B76516"/>
    <w:rsid w:val="00B820C2"/>
    <w:rsid w:val="00B87882"/>
    <w:rsid w:val="00B92BB8"/>
    <w:rsid w:val="00B95CDF"/>
    <w:rsid w:val="00BB39C7"/>
    <w:rsid w:val="00BD2C75"/>
    <w:rsid w:val="00BD2DCC"/>
    <w:rsid w:val="00BE192F"/>
    <w:rsid w:val="00C76503"/>
    <w:rsid w:val="00C81598"/>
    <w:rsid w:val="00CC1888"/>
    <w:rsid w:val="00CD04BE"/>
    <w:rsid w:val="00CE3E6E"/>
    <w:rsid w:val="00D03825"/>
    <w:rsid w:val="00D32B7E"/>
    <w:rsid w:val="00D4482E"/>
    <w:rsid w:val="00D67292"/>
    <w:rsid w:val="00D80239"/>
    <w:rsid w:val="00D8570A"/>
    <w:rsid w:val="00DA465F"/>
    <w:rsid w:val="00DB1A17"/>
    <w:rsid w:val="00DE750C"/>
    <w:rsid w:val="00DF4648"/>
    <w:rsid w:val="00E11373"/>
    <w:rsid w:val="00E23844"/>
    <w:rsid w:val="00E5166A"/>
    <w:rsid w:val="00E6007D"/>
    <w:rsid w:val="00EA5532"/>
    <w:rsid w:val="00EB1C6E"/>
    <w:rsid w:val="00EB1D2F"/>
    <w:rsid w:val="00EC21BA"/>
    <w:rsid w:val="00EE403F"/>
    <w:rsid w:val="00EE6088"/>
    <w:rsid w:val="00F343FE"/>
    <w:rsid w:val="00F40265"/>
    <w:rsid w:val="00F42EAF"/>
    <w:rsid w:val="00F43A3C"/>
    <w:rsid w:val="00F77B78"/>
    <w:rsid w:val="00F83E29"/>
    <w:rsid w:val="00FC4948"/>
    <w:rsid w:val="00FC62A0"/>
    <w:rsid w:val="00FD66AF"/>
    <w:rsid w:val="00FE61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106D3"/>
  <w15:docId w15:val="{5E13275F-1286-458F-8261-5C3C8B56A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1"/>
        <w:szCs w:val="21"/>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CellMar>
        <w:left w:w="115" w:type="dxa"/>
        <w:right w:w="115" w:type="dxa"/>
      </w:tblCellMar>
    </w:tblPr>
  </w:style>
  <w:style w:type="table" w:customStyle="1" w:styleId="a6">
    <w:basedOn w:val="a1"/>
    <w:tblPr>
      <w:tblStyleRowBandSize w:val="1"/>
      <w:tblStyleColBandSize w:val="1"/>
      <w:tblCellMar>
        <w:left w:w="115" w:type="dxa"/>
        <w:right w:w="115" w:type="dxa"/>
      </w:tblCellMar>
    </w:tblPr>
  </w:style>
  <w:style w:type="paragraph" w:styleId="a7">
    <w:name w:val="annotation text"/>
    <w:basedOn w:val="a"/>
    <w:link w:val="a8"/>
    <w:uiPriority w:val="99"/>
    <w:unhideWhenUsed/>
    <w:pPr>
      <w:jc w:val="left"/>
    </w:pPr>
  </w:style>
  <w:style w:type="character" w:customStyle="1" w:styleId="a8">
    <w:name w:val="批注文字 字符"/>
    <w:basedOn w:val="a0"/>
    <w:link w:val="a7"/>
    <w:uiPriority w:val="99"/>
  </w:style>
  <w:style w:type="character" w:styleId="a9">
    <w:name w:val="annotation reference"/>
    <w:basedOn w:val="a0"/>
    <w:uiPriority w:val="99"/>
    <w:semiHidden/>
    <w:unhideWhenUsed/>
    <w:rPr>
      <w:sz w:val="21"/>
      <w:szCs w:val="21"/>
    </w:rPr>
  </w:style>
  <w:style w:type="paragraph" w:styleId="aa">
    <w:name w:val="List Paragraph"/>
    <w:basedOn w:val="a"/>
    <w:uiPriority w:val="34"/>
    <w:qFormat/>
    <w:rsid w:val="000F0001"/>
    <w:pPr>
      <w:ind w:firstLineChars="200" w:firstLine="420"/>
    </w:pPr>
  </w:style>
  <w:style w:type="paragraph" w:styleId="ab">
    <w:name w:val="annotation subject"/>
    <w:basedOn w:val="a7"/>
    <w:next w:val="a7"/>
    <w:link w:val="ac"/>
    <w:uiPriority w:val="99"/>
    <w:semiHidden/>
    <w:unhideWhenUsed/>
    <w:rsid w:val="00094D86"/>
    <w:rPr>
      <w:b/>
      <w:bCs/>
    </w:rPr>
  </w:style>
  <w:style w:type="character" w:customStyle="1" w:styleId="ac">
    <w:name w:val="批注主题 字符"/>
    <w:basedOn w:val="a8"/>
    <w:link w:val="ab"/>
    <w:uiPriority w:val="99"/>
    <w:semiHidden/>
    <w:rsid w:val="00094D86"/>
    <w:rPr>
      <w:b/>
      <w:bCs/>
    </w:rPr>
  </w:style>
  <w:style w:type="table" w:customStyle="1" w:styleId="ad">
    <w:basedOn w:val="a1"/>
    <w:tblPr>
      <w:tblStyleRowBandSize w:val="1"/>
      <w:tblStyleColBandSize w:val="1"/>
      <w:tblCellMar>
        <w:left w:w="115" w:type="dxa"/>
        <w:right w:w="115" w:type="dxa"/>
      </w:tblCellMar>
    </w:tblPr>
  </w:style>
  <w:style w:type="table" w:customStyle="1" w:styleId="ae">
    <w:basedOn w:val="a1"/>
    <w:tblPr>
      <w:tblStyleRowBandSize w:val="1"/>
      <w:tblStyleColBandSize w:val="1"/>
      <w:tblCellMar>
        <w:left w:w="115" w:type="dxa"/>
        <w:right w:w="115" w:type="dxa"/>
      </w:tblCellMar>
    </w:tblPr>
  </w:style>
  <w:style w:type="paragraph" w:styleId="af">
    <w:name w:val="header"/>
    <w:basedOn w:val="a"/>
    <w:link w:val="af0"/>
    <w:uiPriority w:val="99"/>
    <w:unhideWhenUsed/>
    <w:rsid w:val="00F42EAF"/>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uiPriority w:val="99"/>
    <w:rsid w:val="00F42EAF"/>
    <w:rPr>
      <w:sz w:val="18"/>
      <w:szCs w:val="18"/>
    </w:rPr>
  </w:style>
  <w:style w:type="paragraph" w:styleId="af1">
    <w:name w:val="footer"/>
    <w:basedOn w:val="a"/>
    <w:link w:val="af2"/>
    <w:uiPriority w:val="99"/>
    <w:unhideWhenUsed/>
    <w:rsid w:val="00F42EAF"/>
    <w:pPr>
      <w:tabs>
        <w:tab w:val="center" w:pos="4153"/>
        <w:tab w:val="right" w:pos="8306"/>
      </w:tabs>
      <w:snapToGrid w:val="0"/>
      <w:jc w:val="left"/>
    </w:pPr>
    <w:rPr>
      <w:sz w:val="18"/>
      <w:szCs w:val="18"/>
    </w:rPr>
  </w:style>
  <w:style w:type="character" w:customStyle="1" w:styleId="af2">
    <w:name w:val="页脚 字符"/>
    <w:basedOn w:val="a0"/>
    <w:link w:val="af1"/>
    <w:uiPriority w:val="99"/>
    <w:rsid w:val="00F42EAF"/>
    <w:rPr>
      <w:sz w:val="18"/>
      <w:szCs w:val="18"/>
    </w:rPr>
  </w:style>
  <w:style w:type="paragraph" w:styleId="af3">
    <w:name w:val="caption"/>
    <w:basedOn w:val="a"/>
    <w:next w:val="a"/>
    <w:uiPriority w:val="35"/>
    <w:unhideWhenUsed/>
    <w:qFormat/>
    <w:rsid w:val="000C502E"/>
    <w:rPr>
      <w:rFonts w:asciiTheme="majorHAnsi" w:eastAsia="SimHei"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857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microsoft.com/office/2011/relationships/people" Target="people.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nfSjH1M7KkS3IGI6luxp93A3++g==">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</go:docsCustomData>
</go:gDocsCustomXmlDataStorage>
</file>

<file path=customXml/itemProps1.xml><?xml version="1.0" encoding="utf-8"?>
<ds:datastoreItem xmlns:ds="http://schemas.openxmlformats.org/officeDocument/2006/customXml" ds:itemID="{43F0C104-3996-D647-95CF-B9F2FA3C48A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16</Pages>
  <Words>2742</Words>
  <Characters>15633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志远 侯</cp:lastModifiedBy>
  <cp:revision>96</cp:revision>
  <dcterms:created xsi:type="dcterms:W3CDTF">2023-11-11T05:19:00Z</dcterms:created>
  <dcterms:modified xsi:type="dcterms:W3CDTF">2023-11-23T05:59:00Z</dcterms:modified>
</cp:coreProperties>
</file>