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D719" w14:textId="0BCDBC3F" w:rsidR="00803967" w:rsidRPr="004B781E" w:rsidRDefault="00803967" w:rsidP="00803967">
      <w:pPr>
        <w:rPr>
          <w:rFonts w:ascii="Times New Roman" w:eastAsia="Calibri" w:hAnsi="Times New Roman" w:cs="Times New Roman"/>
        </w:rPr>
      </w:pPr>
      <w:r w:rsidRPr="004B781E">
        <w:rPr>
          <w:rFonts w:ascii="Times New Roman" w:eastAsia="Calibri" w:hAnsi="Times New Roman" w:cs="Times New Roman"/>
          <w:b/>
          <w:bCs/>
        </w:rPr>
        <w:t xml:space="preserve">Supplementary Table </w:t>
      </w:r>
      <w:r w:rsidR="00D66B52">
        <w:rPr>
          <w:rFonts w:ascii="Times New Roman" w:eastAsia="Calibri" w:hAnsi="Times New Roman" w:cs="Times New Roman"/>
          <w:b/>
          <w:bCs/>
        </w:rPr>
        <w:t>3</w:t>
      </w:r>
      <w:r w:rsidRPr="004B781E">
        <w:rPr>
          <w:rFonts w:ascii="Times New Roman" w:eastAsia="Calibri" w:hAnsi="Times New Roman" w:cs="Times New Roman"/>
        </w:rPr>
        <w:t>. Primary and secondary endpoints in dose escalation cohort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85"/>
        <w:gridCol w:w="1710"/>
        <w:gridCol w:w="1530"/>
        <w:gridCol w:w="1502"/>
        <w:gridCol w:w="1823"/>
      </w:tblGrid>
      <w:tr w:rsidR="00803967" w:rsidRPr="004B781E" w14:paraId="6BF274C1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17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7F0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</w:rPr>
              <w:t>Week 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EB7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</w:rPr>
              <w:t>Week 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B3C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</w:rPr>
              <w:t>Difference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D60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B781E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</w:t>
            </w:r>
            <w:r w:rsidRPr="004B781E">
              <w:rPr>
                <w:rFonts w:ascii="Times New Roman" w:eastAsia="Calibri" w:hAnsi="Times New Roman" w:cs="Times New Roman"/>
                <w:b/>
                <w:bCs/>
              </w:rPr>
              <w:t xml:space="preserve"> value</w:t>
            </w:r>
          </w:p>
        </w:tc>
      </w:tr>
      <w:tr w:rsidR="00803967" w:rsidRPr="004B781E" w14:paraId="0E3369A5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0D9F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PGA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0C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DB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A5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CC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4C06434D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A6DF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Clear; PGA 0 (n, 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13C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0, 0.0%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6E0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3, 60.0%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732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08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0AB70107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CF45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Almost clear; PGA 1 (n, 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BE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4, 80.0%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65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1, 20.0%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90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E4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6D3E3B2D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30B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Total Body Lesion Count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87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00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A0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4D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0.138</w:t>
            </w:r>
          </w:p>
        </w:tc>
      </w:tr>
      <w:tr w:rsidR="00803967" w:rsidRPr="004B781E" w14:paraId="29A68D90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161A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48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17.6 (12.2)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18C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5.0 (10.6)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0BA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- 12.6 (17.6)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7B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757BCF87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A07B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805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2.0 – 30.0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C54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24.0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F542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-30.0 to 11.0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07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14608C15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4F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mCAILS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8A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4C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2BB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6752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0.593</w:t>
            </w:r>
          </w:p>
        </w:tc>
      </w:tr>
      <w:tr w:rsidR="00803967" w:rsidRPr="004B781E" w14:paraId="2A0740B8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CC8E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60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2.4 (3.7)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25D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1.4 (2.6)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EC9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-1.1 (4.3)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93C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0C7F4DD7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9839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A8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8.9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93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6.0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AB8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-8.0 to 3.9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0B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3408AD91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E27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BSA affected (%)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D6C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1E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4D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510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0.343</w:t>
            </w:r>
          </w:p>
        </w:tc>
      </w:tr>
      <w:tr w:rsidR="00803967" w:rsidRPr="004B781E" w14:paraId="324E00C4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6679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FEC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0.7 (1.3)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1BC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0.3 (0.4)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0C3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-0.4 (1.3)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EB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685F6A53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25B5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E0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0.1 – 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BDB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1C8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-2.5 to 0.9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07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7007BF15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27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Pruritus NRS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A2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48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46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6DC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0.357</w:t>
            </w:r>
          </w:p>
        </w:tc>
      </w:tr>
      <w:tr w:rsidR="00803967" w:rsidRPr="004B781E" w14:paraId="522E41B3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8289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AFF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2.2 (2.8)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E3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1.2 (1.3)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487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-1.0 (2.2)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6B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4B15501F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238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14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7.0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0A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3.0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EED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-4.0 to 2.0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9D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1C6F968D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12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Pruritus VAS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6A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55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C9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FE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0.225</w:t>
            </w:r>
          </w:p>
        </w:tc>
      </w:tr>
      <w:tr w:rsidR="00803967" w:rsidRPr="004B781E" w14:paraId="694673E0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5F4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D7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2.0 (2.7)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06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0.8 (1.5)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51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-1.2 (1.6)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78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7BCA8F4F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4ACA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F3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 xml:space="preserve">0.0 – 6.3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132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3.5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12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-3.0 to 0.3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A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45C75942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B22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Pain NRS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DB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EA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89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05B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0.197</w:t>
            </w:r>
          </w:p>
        </w:tc>
      </w:tr>
      <w:tr w:rsidR="00803967" w:rsidRPr="004B781E" w14:paraId="4C25772D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04A8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660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2.2 (2.8)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2A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1.2 (1.6)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AB5C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-1.0 (1.6)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19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250E9577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D176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D1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7.0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4A1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4.0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A6E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-3.0 to 1.0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F7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287787EA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E4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overall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75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7A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71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3A8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1.000</w:t>
            </w:r>
          </w:p>
        </w:tc>
      </w:tr>
      <w:tr w:rsidR="00803967" w:rsidRPr="004B781E" w14:paraId="586F7C56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F64D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6B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12.8 (16.4)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49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16.8 (19.9)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720F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4.0 (12.3)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012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596C4E9E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DB5D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CC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1.0 – 37.0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DCAF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41.0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27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-5.0 to 18.0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1E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5B2456D2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F5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symptomatic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79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1C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D4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E1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0.891</w:t>
            </w:r>
          </w:p>
        </w:tc>
      </w:tr>
      <w:tr w:rsidR="00803967" w:rsidRPr="004B781E" w14:paraId="350501CB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A32A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32D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3.6 (3.8)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240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3.6 (4.4)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67BF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(2.0)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05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6A5DA398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2B4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19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1.0 – 10.0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1D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11.0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2D9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-2.0 to 3.0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AC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7990A390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85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emotional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16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A8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34A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53F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0.285</w:t>
            </w:r>
          </w:p>
        </w:tc>
      </w:tr>
      <w:tr w:rsidR="00803967" w:rsidRPr="004B781E" w14:paraId="5D01B60B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D448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A97E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7.4 (6.9)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30B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11.8 (17.0)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FD0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6.8 (12.4)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F60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6F614220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9AB1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31D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17.0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187D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36.0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84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-4.0 to 24.0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EE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36C816B0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AB9B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Skindex-16 functional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50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E78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72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360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0.655</w:t>
            </w:r>
          </w:p>
        </w:tc>
      </w:tr>
      <w:tr w:rsidR="00803967" w:rsidRPr="004B781E" w14:paraId="526243BC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329C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Mean (SD)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EE4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3.0 (4.8)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30F5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3.6 (4.2)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290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0.8 (5.4)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AE6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03967" w:rsidRPr="004B781E" w14:paraId="6EB75CD3" w14:textId="77777777" w:rsidTr="009E6456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5665" w14:textId="77777777" w:rsidR="00803967" w:rsidRPr="004B781E" w:rsidRDefault="00803967" w:rsidP="009E6456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Range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507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A33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0.0 – 10.0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3309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81E">
              <w:rPr>
                <w:rFonts w:ascii="Times New Roman" w:eastAsia="Calibri" w:hAnsi="Times New Roman" w:cs="Times New Roman"/>
              </w:rPr>
              <w:t>-5.0 to 8.0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611" w14:textId="77777777" w:rsidR="00803967" w:rsidRPr="004B781E" w:rsidRDefault="00803967" w:rsidP="009E64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B7102C4" w14:textId="77777777" w:rsidR="00803967" w:rsidRPr="004B781E" w:rsidRDefault="00803967" w:rsidP="00803967">
      <w:pPr>
        <w:rPr>
          <w:rFonts w:ascii="Times New Roman" w:eastAsia="Calibri" w:hAnsi="Times New Roman" w:cs="Times New Roman"/>
        </w:rPr>
      </w:pPr>
    </w:p>
    <w:p w14:paraId="0983D347" w14:textId="77777777" w:rsidR="00803967" w:rsidRPr="004B781E" w:rsidRDefault="00803967" w:rsidP="00803967">
      <w:pPr>
        <w:rPr>
          <w:rFonts w:ascii="Times New Roman" w:eastAsia="Calibri" w:hAnsi="Times New Roman" w:cs="Times New Roman"/>
        </w:rPr>
      </w:pPr>
    </w:p>
    <w:p w14:paraId="55C32E0B" w14:textId="77777777" w:rsidR="00674EF3" w:rsidRDefault="00674EF3"/>
    <w:sectPr w:rsidR="0067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67"/>
    <w:rsid w:val="00111512"/>
    <w:rsid w:val="002F1630"/>
    <w:rsid w:val="002F5B48"/>
    <w:rsid w:val="004A1F81"/>
    <w:rsid w:val="00674EF3"/>
    <w:rsid w:val="00803967"/>
    <w:rsid w:val="00845BAB"/>
    <w:rsid w:val="00A117DA"/>
    <w:rsid w:val="00B00D8E"/>
    <w:rsid w:val="00D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DE01"/>
  <w15:chartTrackingRefBased/>
  <w15:docId w15:val="{3E8480BD-888D-4F7B-9785-4ED23704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67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0396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0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>Mayo Clinic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Angelina S.</dc:creator>
  <cp:keywords/>
  <dc:description/>
  <cp:lastModifiedBy>Hwang, Angelina S.</cp:lastModifiedBy>
  <cp:revision>3</cp:revision>
  <dcterms:created xsi:type="dcterms:W3CDTF">2024-01-10T04:24:00Z</dcterms:created>
  <dcterms:modified xsi:type="dcterms:W3CDTF">2024-01-10T04:25:00Z</dcterms:modified>
</cp:coreProperties>
</file>