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FA593D" w14:textId="77777777" w:rsidR="00B86CCC" w:rsidRDefault="00B86CCC" w:rsidP="00B86CCC">
      <w:pPr>
        <w:jc w:val="center"/>
        <w:rPr>
          <w:rFonts w:ascii="Times New Roman" w:hAnsi="Times New Roman" w:cs="Times New Roman"/>
          <w:b/>
          <w:bCs/>
        </w:rPr>
      </w:pPr>
      <w:bookmarkStart w:id="0" w:name="OLE_LINK1"/>
      <w:bookmarkStart w:id="1" w:name="OLE_LINK41"/>
      <w:bookmarkStart w:id="2" w:name="OLE_LINK71"/>
      <w:r>
        <w:rPr>
          <w:rFonts w:ascii="Times New Roman" w:hAnsi="Times New Roman" w:cs="Times New Roman"/>
          <w:b/>
          <w:bCs/>
        </w:rPr>
        <w:t>Circulating blood circular RNA in Parkinson’s Disease; a systematic study</w:t>
      </w:r>
    </w:p>
    <w:bookmarkEnd w:id="0"/>
    <w:p w14:paraId="183E5600" w14:textId="77777777" w:rsidR="00B86CCC" w:rsidRDefault="00B86CCC" w:rsidP="00B86CCC">
      <w:pPr>
        <w:jc w:val="both"/>
        <w:rPr>
          <w:rFonts w:ascii="Times New Roman" w:hAnsi="Times New Roman" w:cs="Times New Roman"/>
          <w:b/>
          <w:bCs/>
        </w:rPr>
      </w:pPr>
    </w:p>
    <w:p w14:paraId="2A75F380" w14:textId="77777777" w:rsidR="00B86CCC" w:rsidRDefault="00B86CCC" w:rsidP="00B86CC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Aleksandra Beric</w:t>
      </w:r>
      <w:r>
        <w:rPr>
          <w:rFonts w:ascii="Times New Roman" w:hAnsi="Times New Roman" w:cs="Times New Roman"/>
          <w:vertAlign w:val="superscript"/>
        </w:rPr>
        <w:t>1,2</w:t>
      </w:r>
      <w:r>
        <w:rPr>
          <w:rFonts w:ascii="Times New Roman" w:hAnsi="Times New Roman" w:cs="Times New Roman"/>
        </w:rPr>
        <w:t>, Yichen Sun</w:t>
      </w:r>
      <w:r>
        <w:rPr>
          <w:rFonts w:ascii="Times New Roman" w:hAnsi="Times New Roman" w:cs="Times New Roman"/>
          <w:vertAlign w:val="superscript"/>
        </w:rPr>
        <w:t>1,2</w:t>
      </w:r>
      <w:r>
        <w:rPr>
          <w:rFonts w:ascii="Times New Roman" w:hAnsi="Times New Roman" w:cs="Times New Roman"/>
        </w:rPr>
        <w:t>, Santiago Sanchez</w:t>
      </w:r>
      <w:r>
        <w:rPr>
          <w:rFonts w:ascii="Times New Roman" w:hAnsi="Times New Roman" w:cs="Times New Roman"/>
          <w:vertAlign w:val="superscript"/>
        </w:rPr>
        <w:t>1,2</w:t>
      </w:r>
      <w:r>
        <w:rPr>
          <w:rFonts w:ascii="Times New Roman" w:hAnsi="Times New Roman" w:cs="Times New Roman"/>
        </w:rPr>
        <w:t>, Charissa Martin</w:t>
      </w:r>
      <w:r>
        <w:rPr>
          <w:rFonts w:ascii="Times New Roman" w:hAnsi="Times New Roman" w:cs="Times New Roman"/>
          <w:vertAlign w:val="superscript"/>
        </w:rPr>
        <w:t>1,2</w:t>
      </w:r>
      <w:r>
        <w:rPr>
          <w:rFonts w:ascii="Times New Roman" w:hAnsi="Times New Roman" w:cs="Times New Roman"/>
        </w:rPr>
        <w:t>, Tyler Powell</w:t>
      </w:r>
      <w:r>
        <w:rPr>
          <w:rFonts w:ascii="Times New Roman" w:hAnsi="Times New Roman" w:cs="Times New Roman"/>
          <w:vertAlign w:val="superscript"/>
        </w:rPr>
        <w:t>1,2</w:t>
      </w:r>
      <w:r>
        <w:rPr>
          <w:rFonts w:ascii="Times New Roman" w:hAnsi="Times New Roman" w:cs="Times New Roman"/>
        </w:rPr>
        <w:t>, Jose Adrian Pardo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, Jessie Sanford</w:t>
      </w:r>
      <w:r>
        <w:rPr>
          <w:rFonts w:ascii="Times New Roman" w:hAnsi="Times New Roman" w:cs="Times New Roman"/>
          <w:vertAlign w:val="superscript"/>
        </w:rPr>
        <w:t>1,2</w:t>
      </w:r>
      <w:r>
        <w:rPr>
          <w:rFonts w:ascii="Times New Roman" w:hAnsi="Times New Roman" w:cs="Times New Roman"/>
        </w:rPr>
        <w:t>, Juan A. Botia</w:t>
      </w:r>
      <w:bookmarkStart w:id="3" w:name="OLE_LINK78"/>
      <w:r>
        <w:rPr>
          <w:rFonts w:ascii="Times New Roman" w:hAnsi="Times New Roman" w:cs="Times New Roman"/>
          <w:vertAlign w:val="superscript"/>
        </w:rPr>
        <w:t>3</w:t>
      </w:r>
      <w:bookmarkEnd w:id="3"/>
      <w:r>
        <w:rPr>
          <w:rFonts w:ascii="Times New Roman" w:hAnsi="Times New Roman" w:cs="Times New Roman"/>
        </w:rPr>
        <w:t>, Carlos Cruchaga</w:t>
      </w:r>
      <w:r>
        <w:rPr>
          <w:rFonts w:ascii="Times New Roman" w:hAnsi="Times New Roman" w:cs="Times New Roman"/>
          <w:vertAlign w:val="superscript"/>
        </w:rPr>
        <w:t>1,2,4,5,6,7</w:t>
      </w:r>
      <w:r>
        <w:rPr>
          <w:rFonts w:ascii="Times New Roman" w:hAnsi="Times New Roman" w:cs="Times New Roman"/>
        </w:rPr>
        <w:t>, Laura Ibanez</w:t>
      </w:r>
      <w:r>
        <w:rPr>
          <w:rFonts w:ascii="Times New Roman" w:hAnsi="Times New Roman" w:cs="Times New Roman"/>
          <w:vertAlign w:val="superscript"/>
        </w:rPr>
        <w:t>1,2,4</w:t>
      </w:r>
    </w:p>
    <w:p w14:paraId="0A0B4381" w14:textId="77777777" w:rsidR="00B86CCC" w:rsidRDefault="00B86CCC" w:rsidP="00B86CCC">
      <w:pPr>
        <w:jc w:val="both"/>
        <w:rPr>
          <w:rFonts w:ascii="Times New Roman" w:hAnsi="Times New Roman" w:cs="Times New Roman"/>
        </w:rPr>
      </w:pPr>
    </w:p>
    <w:p w14:paraId="6D2962B5" w14:textId="77777777" w:rsidR="00B86CCC" w:rsidRDefault="00B86CCC" w:rsidP="00B86CCC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Department of Psychiatry, Washington University in Saint Louis School of Medicine</w:t>
      </w:r>
    </w:p>
    <w:p w14:paraId="67BCB875" w14:textId="77777777" w:rsidR="00B86CCC" w:rsidRDefault="00B86CCC" w:rsidP="00B86CCC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NeuroGenomics</w:t>
      </w:r>
      <w:proofErr w:type="spellEnd"/>
      <w:r>
        <w:rPr>
          <w:rFonts w:ascii="Times New Roman" w:hAnsi="Times New Roman" w:cs="Times New Roman"/>
        </w:rPr>
        <w:t xml:space="preserve"> and Informatics Center, Washington University in Saint Louis School of Medicine</w:t>
      </w:r>
    </w:p>
    <w:p w14:paraId="4DFD4056" w14:textId="77777777" w:rsidR="00B86CCC" w:rsidRDefault="00B86CCC" w:rsidP="00B86CCC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Departamento</w:t>
      </w:r>
      <w:proofErr w:type="spellEnd"/>
      <w:r>
        <w:rPr>
          <w:rFonts w:ascii="Times New Roman" w:hAnsi="Times New Roman" w:cs="Times New Roman"/>
        </w:rPr>
        <w:t xml:space="preserve"> de </w:t>
      </w:r>
      <w:proofErr w:type="spellStart"/>
      <w:r>
        <w:rPr>
          <w:rFonts w:ascii="Times New Roman" w:hAnsi="Times New Roman" w:cs="Times New Roman"/>
        </w:rPr>
        <w:t>Ingeniería</w:t>
      </w:r>
      <w:proofErr w:type="spellEnd"/>
      <w:r>
        <w:rPr>
          <w:rFonts w:ascii="Times New Roman" w:hAnsi="Times New Roman" w:cs="Times New Roman"/>
        </w:rPr>
        <w:t xml:space="preserve"> de la </w:t>
      </w:r>
      <w:proofErr w:type="spellStart"/>
      <w:r>
        <w:rPr>
          <w:rFonts w:ascii="Times New Roman" w:hAnsi="Times New Roman" w:cs="Times New Roman"/>
        </w:rPr>
        <w:t>Información</w:t>
      </w:r>
      <w:proofErr w:type="spellEnd"/>
      <w:r>
        <w:rPr>
          <w:rFonts w:ascii="Times New Roman" w:hAnsi="Times New Roman" w:cs="Times New Roman"/>
        </w:rPr>
        <w:t xml:space="preserve"> y las Comunicaciones; Universidad de Murcia, Murcia, Spain.</w:t>
      </w:r>
    </w:p>
    <w:p w14:paraId="079A094C" w14:textId="77777777" w:rsidR="00B86CCC" w:rsidRDefault="00B86CCC" w:rsidP="00B86CCC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Department of Neurology, Washington University in Saint Louis School of Medicine</w:t>
      </w:r>
    </w:p>
    <w:p w14:paraId="3B636B39" w14:textId="77777777" w:rsidR="00B86CCC" w:rsidRDefault="00B86CCC" w:rsidP="00B86CCC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Hope Center for Neurological Disorders, Washington University in Saint Louis School of Medicine</w:t>
      </w:r>
    </w:p>
    <w:p w14:paraId="70152F8A" w14:textId="77777777" w:rsidR="00B86CCC" w:rsidRDefault="00B86CCC" w:rsidP="00B86CCC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Charles F. and Joanne Knight Alzheimer Disease Research Center, Washington University in Saint Louis </w:t>
      </w:r>
    </w:p>
    <w:p w14:paraId="77CDA60F" w14:textId="77777777" w:rsidR="00B86CCC" w:rsidRDefault="00B86CCC" w:rsidP="00B86CCC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Department of Genetics, Washington University in Saint Louis School of Medicine</w:t>
      </w:r>
    </w:p>
    <w:p w14:paraId="27688111" w14:textId="77777777" w:rsidR="00B86CCC" w:rsidRDefault="00B86CCC" w:rsidP="00B86CCC">
      <w:pPr>
        <w:jc w:val="both"/>
        <w:rPr>
          <w:rFonts w:ascii="Times New Roman" w:hAnsi="Times New Roman" w:cs="Times New Roman"/>
        </w:rPr>
      </w:pPr>
    </w:p>
    <w:p w14:paraId="6F2C2724" w14:textId="77777777" w:rsidR="00B86CCC" w:rsidRDefault="00B86CCC" w:rsidP="00B86CCC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Correspondence:</w:t>
      </w:r>
    </w:p>
    <w:p w14:paraId="0BE6723D" w14:textId="77777777" w:rsidR="00B86CCC" w:rsidRDefault="00B86CCC" w:rsidP="00B86CC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Laura Ibanez, PhD</w:t>
      </w:r>
    </w:p>
    <w:p w14:paraId="22B93FD7" w14:textId="77777777" w:rsidR="00B86CCC" w:rsidRDefault="00B86CCC" w:rsidP="00B86CC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Washington University in Saint Louis School of Medicine</w:t>
      </w:r>
    </w:p>
    <w:p w14:paraId="37D2DEFE" w14:textId="77777777" w:rsidR="00B86CCC" w:rsidRDefault="00B86CCC" w:rsidP="00B86CC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4444 Forest Park Ave</w:t>
      </w:r>
    </w:p>
    <w:p w14:paraId="2FC17F7B" w14:textId="77777777" w:rsidR="00B86CCC" w:rsidRDefault="00B86CCC" w:rsidP="00B86CC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Campus Box 8134</w:t>
      </w:r>
    </w:p>
    <w:p w14:paraId="2D4456EB" w14:textId="77777777" w:rsidR="00B86CCC" w:rsidRDefault="00B86CCC" w:rsidP="00B86CC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Saint Louis, MO 63110</w:t>
      </w:r>
    </w:p>
    <w:p w14:paraId="31C748EB" w14:textId="77777777" w:rsidR="00B86CCC" w:rsidRDefault="00B86CCC" w:rsidP="00B86CC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Tel: 314-273-3641</w:t>
      </w:r>
    </w:p>
    <w:p w14:paraId="45452727" w14:textId="77777777" w:rsidR="00B86CCC" w:rsidRDefault="00B86CCC" w:rsidP="00B86CC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ibanezl@wustl.edu</w:t>
      </w:r>
    </w:p>
    <w:p w14:paraId="355DAA32" w14:textId="7845AAAF" w:rsidR="00B86CCC" w:rsidRDefault="00B86CCC">
      <w:pPr>
        <w:spacing w:after="160" w:line="259" w:lineRule="auto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br w:type="page"/>
      </w:r>
    </w:p>
    <w:p w14:paraId="23B1FF26" w14:textId="77777777" w:rsidR="00B86CCC" w:rsidRDefault="00B86CCC" w:rsidP="00B86CCC">
      <w:pPr>
        <w:jc w:val="both"/>
        <w:rPr>
          <w:rFonts w:ascii="Times New Roman" w:hAnsi="Times New Roman" w:cs="Times New Roman"/>
          <w:i/>
          <w:iCs/>
          <w:sz w:val="20"/>
          <w:szCs w:val="20"/>
        </w:rPr>
      </w:pPr>
    </w:p>
    <w:p w14:paraId="549C0218" w14:textId="0DE96E70" w:rsidR="00B86CCC" w:rsidRPr="00816FAD" w:rsidRDefault="00B86CCC" w:rsidP="00B86CCC">
      <w:pPr>
        <w:jc w:val="both"/>
        <w:rPr>
          <w:rFonts w:ascii="Times New Roman" w:hAnsi="Times New Roman" w:cs="Times New Roman"/>
        </w:rPr>
      </w:pPr>
      <w:r w:rsidRPr="001816CC">
        <w:rPr>
          <w:rFonts w:ascii="Times New Roman" w:hAnsi="Times New Roman" w:cs="Times New Roman"/>
          <w:b/>
          <w:bCs/>
        </w:rPr>
        <w:t>Supplemental Figure</w:t>
      </w:r>
      <w:r w:rsidR="001816CC" w:rsidRPr="001816CC">
        <w:rPr>
          <w:rFonts w:ascii="Times New Roman" w:hAnsi="Times New Roman" w:cs="Times New Roman"/>
          <w:b/>
          <w:bCs/>
        </w:rPr>
        <w:t xml:space="preserve"> </w:t>
      </w:r>
      <w:r w:rsidRPr="001816CC">
        <w:rPr>
          <w:rFonts w:ascii="Times New Roman" w:hAnsi="Times New Roman" w:cs="Times New Roman"/>
          <w:b/>
          <w:bCs/>
        </w:rPr>
        <w:t>1</w:t>
      </w:r>
      <w:bookmarkEnd w:id="1"/>
      <w:r w:rsidRPr="001816CC">
        <w:rPr>
          <w:rFonts w:ascii="Times New Roman" w:hAnsi="Times New Roman" w:cs="Times New Roman"/>
          <w:b/>
          <w:bCs/>
        </w:rPr>
        <w:t>:</w:t>
      </w:r>
      <w:r w:rsidRPr="00816FAD">
        <w:rPr>
          <w:rFonts w:ascii="Times New Roman" w:hAnsi="Times New Roman" w:cs="Times New Roman"/>
        </w:rPr>
        <w:t xml:space="preserve"> Quality control summary for circular RNA count processing. Upset plots indicate number of </w:t>
      </w:r>
      <w:proofErr w:type="spellStart"/>
      <w:r w:rsidRPr="00816FAD">
        <w:rPr>
          <w:rFonts w:ascii="Times New Roman" w:hAnsi="Times New Roman" w:cs="Times New Roman"/>
        </w:rPr>
        <w:t>ci</w:t>
      </w:r>
      <w:r w:rsidR="001816CC">
        <w:rPr>
          <w:rFonts w:ascii="Times New Roman" w:hAnsi="Times New Roman" w:cs="Times New Roman"/>
        </w:rPr>
        <w:t>r</w:t>
      </w:r>
      <w:r w:rsidRPr="00816FAD">
        <w:rPr>
          <w:rFonts w:ascii="Times New Roman" w:hAnsi="Times New Roman" w:cs="Times New Roman"/>
        </w:rPr>
        <w:t>cRNAs</w:t>
      </w:r>
      <w:proofErr w:type="spellEnd"/>
      <w:r w:rsidRPr="00816FAD">
        <w:rPr>
          <w:rFonts w:ascii="Times New Roman" w:hAnsi="Times New Roman" w:cs="Times New Roman"/>
        </w:rPr>
        <w:t xml:space="preserve"> common across visits in</w:t>
      </w:r>
      <w:r w:rsidR="001816CC">
        <w:rPr>
          <w:rFonts w:ascii="Times New Roman" w:hAnsi="Times New Roman" w:cs="Times New Roman"/>
        </w:rPr>
        <w:t xml:space="preserve"> </w:t>
      </w:r>
      <w:r w:rsidR="001816CC">
        <w:rPr>
          <w:rFonts w:ascii="Times New Roman" w:hAnsi="Times New Roman" w:cs="Times New Roman"/>
          <w:b/>
          <w:bCs/>
        </w:rPr>
        <w:t>A.</w:t>
      </w:r>
      <w:r w:rsidRPr="00816FAD">
        <w:rPr>
          <w:rFonts w:ascii="Times New Roman" w:hAnsi="Times New Roman" w:cs="Times New Roman"/>
        </w:rPr>
        <w:t xml:space="preserve"> PDBP, and </w:t>
      </w:r>
      <w:r w:rsidR="001816CC" w:rsidRPr="001816CC">
        <w:rPr>
          <w:rFonts w:ascii="Times New Roman" w:hAnsi="Times New Roman" w:cs="Times New Roman"/>
          <w:b/>
          <w:bCs/>
        </w:rPr>
        <w:t>B.</w:t>
      </w:r>
      <w:r w:rsidR="001816CC">
        <w:rPr>
          <w:rFonts w:ascii="Times New Roman" w:hAnsi="Times New Roman" w:cs="Times New Roman"/>
        </w:rPr>
        <w:t xml:space="preserve"> </w:t>
      </w:r>
      <w:r w:rsidRPr="00816FAD">
        <w:rPr>
          <w:rFonts w:ascii="Times New Roman" w:hAnsi="Times New Roman" w:cs="Times New Roman"/>
        </w:rPr>
        <w:t xml:space="preserve">PPMI. Only those common across all visits and present in both studies were kept for analyses. Scatter plots show the principal components for </w:t>
      </w:r>
      <w:r w:rsidR="00B035CB">
        <w:rPr>
          <w:rFonts w:ascii="Times New Roman" w:hAnsi="Times New Roman" w:cs="Times New Roman"/>
          <w:b/>
          <w:bCs/>
        </w:rPr>
        <w:t>C.</w:t>
      </w:r>
      <w:r w:rsidR="001816CC">
        <w:rPr>
          <w:rFonts w:ascii="Times New Roman" w:hAnsi="Times New Roman" w:cs="Times New Roman"/>
        </w:rPr>
        <w:t xml:space="preserve"> </w:t>
      </w:r>
      <w:r w:rsidRPr="00816FAD">
        <w:rPr>
          <w:rFonts w:ascii="Times New Roman" w:hAnsi="Times New Roman" w:cs="Times New Roman"/>
        </w:rPr>
        <w:t xml:space="preserve">PDBP and </w:t>
      </w:r>
      <w:r w:rsidR="00B035CB">
        <w:rPr>
          <w:rFonts w:ascii="Times New Roman" w:hAnsi="Times New Roman" w:cs="Times New Roman"/>
          <w:b/>
          <w:bCs/>
        </w:rPr>
        <w:t xml:space="preserve">D. </w:t>
      </w:r>
      <w:r w:rsidRPr="00816FAD">
        <w:rPr>
          <w:rFonts w:ascii="Times New Roman" w:hAnsi="Times New Roman" w:cs="Times New Roman"/>
        </w:rPr>
        <w:t xml:space="preserve">PPMI calculated using the 500 most variable </w:t>
      </w:r>
      <w:proofErr w:type="spellStart"/>
      <w:r w:rsidRPr="00816FAD">
        <w:rPr>
          <w:rFonts w:ascii="Times New Roman" w:hAnsi="Times New Roman" w:cs="Times New Roman"/>
        </w:rPr>
        <w:t>circRNA</w:t>
      </w:r>
      <w:proofErr w:type="spellEnd"/>
      <w:r w:rsidRPr="00816FAD">
        <w:rPr>
          <w:rFonts w:ascii="Times New Roman" w:hAnsi="Times New Roman" w:cs="Times New Roman"/>
        </w:rPr>
        <w:t xml:space="preserve"> transcripts prior to quality control. Individuals outside three-standard deviation (marked with the dashed square) were removed from further analyses. </w:t>
      </w:r>
    </w:p>
    <w:p w14:paraId="00092B70" w14:textId="63D9F533" w:rsidR="00B86CCC" w:rsidRDefault="00B86CCC" w:rsidP="00B035CB">
      <w:pPr>
        <w:jc w:val="center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9491AF6" wp14:editId="3F6369AD">
            <wp:extent cx="5943600" cy="3365500"/>
            <wp:effectExtent l="0" t="0" r="0" b="6350"/>
            <wp:docPr id="6" name="Graphic 1">
              <a:extLst xmlns:a="http://schemas.openxmlformats.org/drawingml/2006/main">
                <a:ext uri="{FF2B5EF4-FFF2-40B4-BE49-F238E27FC236}">
                  <a16:creationId xmlns:a16="http://schemas.microsoft.com/office/drawing/2014/main" id="{869DC1B3-10F6-C8D7-8518-A0F27BE85A7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>
                      <a:extLst>
                        <a:ext uri="{FF2B5EF4-FFF2-40B4-BE49-F238E27FC236}">
                          <a16:creationId xmlns:a16="http://schemas.microsoft.com/office/drawing/2014/main" id="{869DC1B3-10F6-C8D7-8518-A0F27BE85A7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14:paraId="0DF27D73" w14:textId="7E962D24" w:rsidR="00B86CCC" w:rsidRDefault="00B86CCC">
      <w:pPr>
        <w:spacing w:after="160" w:line="259" w:lineRule="auto"/>
      </w:pPr>
      <w:r>
        <w:br w:type="page"/>
      </w:r>
    </w:p>
    <w:p w14:paraId="2B41827A" w14:textId="6A68FACD" w:rsidR="00816FAD" w:rsidRDefault="00816FAD" w:rsidP="00816FAD">
      <w:pPr>
        <w:jc w:val="both"/>
        <w:rPr>
          <w:rFonts w:ascii="Times New Roman" w:hAnsi="Times New Roman" w:cs="Times New Roman"/>
        </w:rPr>
      </w:pPr>
      <w:r w:rsidRPr="00B035CB">
        <w:rPr>
          <w:rFonts w:ascii="Times New Roman" w:hAnsi="Times New Roman" w:cs="Times New Roman"/>
          <w:b/>
          <w:bCs/>
        </w:rPr>
        <w:lastRenderedPageBreak/>
        <w:t>Supplemental Figure</w:t>
      </w:r>
      <w:r w:rsidR="001816CC" w:rsidRPr="00B035CB">
        <w:rPr>
          <w:rFonts w:ascii="Times New Roman" w:hAnsi="Times New Roman" w:cs="Times New Roman"/>
          <w:b/>
          <w:bCs/>
        </w:rPr>
        <w:t xml:space="preserve"> </w:t>
      </w:r>
      <w:r w:rsidRPr="00B035CB">
        <w:rPr>
          <w:rFonts w:ascii="Times New Roman" w:hAnsi="Times New Roman" w:cs="Times New Roman"/>
          <w:b/>
          <w:bCs/>
        </w:rPr>
        <w:t>2.</w:t>
      </w:r>
      <w:r>
        <w:rPr>
          <w:rFonts w:ascii="Times New Roman" w:hAnsi="Times New Roman" w:cs="Times New Roman"/>
        </w:rPr>
        <w:t xml:space="preserve"> </w:t>
      </w:r>
      <w:r w:rsidR="00670E6E">
        <w:rPr>
          <w:rFonts w:ascii="Times New Roman" w:hAnsi="Times New Roman" w:cs="Times New Roman"/>
        </w:rPr>
        <w:t xml:space="preserve">Violin plots showing levels of the three </w:t>
      </w:r>
      <w:proofErr w:type="spellStart"/>
      <w:r w:rsidR="00670E6E">
        <w:rPr>
          <w:rFonts w:ascii="Times New Roman" w:hAnsi="Times New Roman" w:cs="Times New Roman"/>
        </w:rPr>
        <w:t>circRNAs</w:t>
      </w:r>
      <w:proofErr w:type="spellEnd"/>
      <w:r w:rsidR="00670E6E">
        <w:rPr>
          <w:rFonts w:ascii="Times New Roman" w:hAnsi="Times New Roman" w:cs="Times New Roman"/>
        </w:rPr>
        <w:t xml:space="preserve"> that associated with medication; </w:t>
      </w:r>
      <w:bookmarkStart w:id="4" w:name="OLE_LINK85"/>
      <w:r w:rsidR="00670E6E">
        <w:rPr>
          <w:rFonts w:ascii="Times New Roman" w:hAnsi="Times New Roman" w:cs="Times New Roman"/>
          <w:b/>
          <w:bCs/>
        </w:rPr>
        <w:t xml:space="preserve">A. </w:t>
      </w:r>
      <w:proofErr w:type="spellStart"/>
      <w:r w:rsidR="00670E6E">
        <w:rPr>
          <w:rFonts w:ascii="Times New Roman" w:hAnsi="Times New Roman" w:cs="Times New Roman"/>
          <w:i/>
          <w:iCs/>
        </w:rPr>
        <w:t>circTGAX</w:t>
      </w:r>
      <w:proofErr w:type="spellEnd"/>
      <w:r w:rsidR="00670E6E">
        <w:rPr>
          <w:rFonts w:ascii="Times New Roman" w:hAnsi="Times New Roman" w:cs="Times New Roman"/>
          <w:i/>
          <w:iCs/>
        </w:rPr>
        <w:t xml:space="preserve">; </w:t>
      </w:r>
      <w:r w:rsidR="00670E6E">
        <w:rPr>
          <w:rFonts w:ascii="Times New Roman" w:hAnsi="Times New Roman" w:cs="Times New Roman"/>
          <w:b/>
          <w:bCs/>
        </w:rPr>
        <w:t xml:space="preserve">B. </w:t>
      </w:r>
      <w:r w:rsidR="00670E6E">
        <w:rPr>
          <w:rFonts w:ascii="Times New Roman" w:hAnsi="Times New Roman" w:cs="Times New Roman"/>
          <w:i/>
          <w:iCs/>
        </w:rPr>
        <w:t xml:space="preserve">circNCF1; </w:t>
      </w:r>
      <w:r w:rsidR="00670E6E">
        <w:rPr>
          <w:rFonts w:ascii="Times New Roman" w:hAnsi="Times New Roman" w:cs="Times New Roman"/>
        </w:rPr>
        <w:t xml:space="preserve">and </w:t>
      </w:r>
      <w:r w:rsidR="00670E6E">
        <w:rPr>
          <w:rFonts w:ascii="Times New Roman" w:hAnsi="Times New Roman" w:cs="Times New Roman"/>
          <w:b/>
          <w:bCs/>
        </w:rPr>
        <w:t xml:space="preserve">C. </w:t>
      </w:r>
      <w:r w:rsidR="00670E6E">
        <w:rPr>
          <w:rFonts w:ascii="Times New Roman" w:hAnsi="Times New Roman" w:cs="Times New Roman"/>
          <w:i/>
          <w:iCs/>
        </w:rPr>
        <w:t>circPADI4.</w:t>
      </w:r>
      <w:r w:rsidR="00670E6E">
        <w:rPr>
          <w:rFonts w:ascii="Times New Roman" w:hAnsi="Times New Roman" w:cs="Times New Roman"/>
        </w:rPr>
        <w:t xml:space="preserve"> Color coded is the normalized count distribution for non-medicated PD cases, yellow, medicated PD cases, brown, and controls, light brown.</w:t>
      </w:r>
      <w:r w:rsidR="00670E6E">
        <w:rPr>
          <w:rFonts w:ascii="Times New Roman" w:hAnsi="Times New Roman" w:cs="Times New Roman"/>
          <w:i/>
          <w:iCs/>
        </w:rPr>
        <w:t xml:space="preserve"> </w:t>
      </w:r>
      <w:r w:rsidR="00670E6E">
        <w:rPr>
          <w:rFonts w:ascii="Times New Roman" w:hAnsi="Times New Roman" w:cs="Times New Roman"/>
        </w:rPr>
        <w:t>Asterisks denote p-value: **=0.01, ***=0.001</w:t>
      </w:r>
      <w:bookmarkEnd w:id="4"/>
    </w:p>
    <w:p w14:paraId="78CE6FF5" w14:textId="4FB6F0CC" w:rsidR="00B86CCC" w:rsidRDefault="00B86CCC" w:rsidP="00B035CB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3840955B" wp14:editId="5F619F15">
            <wp:extent cx="3882390" cy="3399790"/>
            <wp:effectExtent l="0" t="0" r="3810" b="0"/>
            <wp:docPr id="1956022211" name="Picture 2" descr="A diagram of different colored shap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022211" name="Picture 2" descr="A diagram of different colored shapes&#10;&#10;Description automatically generated with medium confidence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319" b="13718"/>
                    <a:stretch/>
                  </pic:blipFill>
                  <pic:spPr bwMode="auto">
                    <a:xfrm>
                      <a:off x="0" y="0"/>
                      <a:ext cx="3882390" cy="3399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D92021" w14:textId="43B25B7E" w:rsidR="00B86CCC" w:rsidRDefault="00B86CCC">
      <w:pPr>
        <w:spacing w:after="160" w:line="259" w:lineRule="auto"/>
      </w:pPr>
      <w:r>
        <w:br w:type="page"/>
      </w:r>
    </w:p>
    <w:p w14:paraId="08C8B593" w14:textId="7898B445" w:rsidR="00816FAD" w:rsidRDefault="00816FAD" w:rsidP="00816FAD">
      <w:pPr>
        <w:jc w:val="both"/>
        <w:rPr>
          <w:rFonts w:ascii="Times New Roman" w:hAnsi="Times New Roman" w:cs="Times New Roman"/>
        </w:rPr>
      </w:pPr>
      <w:bookmarkStart w:id="5" w:name="OLE_LINK24"/>
      <w:r w:rsidRPr="001816CC">
        <w:rPr>
          <w:rFonts w:ascii="Times New Roman" w:hAnsi="Times New Roman" w:cs="Times New Roman"/>
          <w:b/>
          <w:bCs/>
        </w:rPr>
        <w:lastRenderedPageBreak/>
        <w:t>Supplemental Figure</w:t>
      </w:r>
      <w:r w:rsidR="001816CC" w:rsidRPr="001816CC">
        <w:rPr>
          <w:rFonts w:ascii="Times New Roman" w:hAnsi="Times New Roman" w:cs="Times New Roman"/>
          <w:b/>
          <w:bCs/>
        </w:rPr>
        <w:t xml:space="preserve"> </w:t>
      </w:r>
      <w:r w:rsidRPr="001816CC">
        <w:rPr>
          <w:rFonts w:ascii="Times New Roman" w:hAnsi="Times New Roman" w:cs="Times New Roman"/>
          <w:b/>
          <w:bCs/>
        </w:rPr>
        <w:t>3.</w:t>
      </w:r>
      <w:r>
        <w:rPr>
          <w:rFonts w:ascii="Times New Roman" w:hAnsi="Times New Roman" w:cs="Times New Roman"/>
        </w:rPr>
        <w:t xml:space="preserve"> Scatter plot of </w:t>
      </w:r>
      <w:r w:rsidR="001816CC">
        <w:rPr>
          <w:rFonts w:ascii="Times New Roman" w:hAnsi="Times New Roman" w:cs="Times New Roman"/>
        </w:rPr>
        <w:t>significant (p-value&lt;10</w:t>
      </w:r>
      <w:r w:rsidR="001816CC" w:rsidRPr="001816CC">
        <w:rPr>
          <w:rFonts w:ascii="Times New Roman" w:hAnsi="Times New Roman" w:cs="Times New Roman"/>
          <w:vertAlign w:val="superscript"/>
        </w:rPr>
        <w:t>-3</w:t>
      </w:r>
      <w:r w:rsidR="001816CC">
        <w:rPr>
          <w:rFonts w:ascii="Times New Roman" w:hAnsi="Times New Roman" w:cs="Times New Roman"/>
        </w:rPr>
        <w:t xml:space="preserve">) </w:t>
      </w:r>
      <w:r>
        <w:rPr>
          <w:rFonts w:ascii="Times New Roman" w:hAnsi="Times New Roman" w:cs="Times New Roman"/>
        </w:rPr>
        <w:t>cross-sectional and longitudinal analyses effect sizes in PDBP dataset</w:t>
      </w:r>
      <w:r w:rsidR="004B15C7">
        <w:rPr>
          <w:rFonts w:ascii="Times New Roman" w:hAnsi="Times New Roman" w:cs="Times New Roman"/>
        </w:rPr>
        <w:t xml:space="preserve">; </w:t>
      </w:r>
      <w:r w:rsidR="00262C3D">
        <w:rPr>
          <w:rFonts w:ascii="Times New Roman" w:hAnsi="Times New Roman" w:cs="Times New Roman"/>
        </w:rPr>
        <w:t xml:space="preserve">due to the nature of the data (normalized </w:t>
      </w:r>
      <w:r w:rsidR="00FF17BC">
        <w:rPr>
          <w:rFonts w:ascii="Times New Roman" w:hAnsi="Times New Roman" w:cs="Times New Roman"/>
        </w:rPr>
        <w:t xml:space="preserve">transcript counts), all intercepts from the mixed model were positive, so </w:t>
      </w:r>
      <w:r w:rsidR="00635C8C">
        <w:rPr>
          <w:rFonts w:ascii="Times New Roman" w:hAnsi="Times New Roman" w:cs="Times New Roman"/>
        </w:rPr>
        <w:t xml:space="preserve">absolute values </w:t>
      </w:r>
      <w:r w:rsidR="00FF17BC">
        <w:rPr>
          <w:rFonts w:ascii="Times New Roman" w:hAnsi="Times New Roman" w:cs="Times New Roman"/>
        </w:rPr>
        <w:t>were</w:t>
      </w:r>
      <w:r w:rsidR="00635C8C">
        <w:rPr>
          <w:rFonts w:ascii="Times New Roman" w:hAnsi="Times New Roman" w:cs="Times New Roman"/>
        </w:rPr>
        <w:t xml:space="preserve"> used for </w:t>
      </w:r>
      <w:r w:rsidR="00773678">
        <w:rPr>
          <w:rFonts w:ascii="Times New Roman" w:hAnsi="Times New Roman" w:cs="Times New Roman"/>
        </w:rPr>
        <w:t xml:space="preserve">cross-sectional effect </w:t>
      </w:r>
      <w:proofErr w:type="gramStart"/>
      <w:r w:rsidR="00773678">
        <w:rPr>
          <w:rFonts w:ascii="Times New Roman" w:hAnsi="Times New Roman" w:cs="Times New Roman"/>
        </w:rPr>
        <w:t>sizes</w:t>
      </w:r>
      <w:proofErr w:type="gramEnd"/>
    </w:p>
    <w:bookmarkEnd w:id="5"/>
    <w:p w14:paraId="50B202D1" w14:textId="3296E874" w:rsidR="00B86CCC" w:rsidRDefault="00B00C45" w:rsidP="001816CC">
      <w:pPr>
        <w:jc w:val="center"/>
      </w:pPr>
      <w:r>
        <w:rPr>
          <w:noProof/>
        </w:rPr>
        <w:drawing>
          <wp:inline distT="0" distB="0" distL="0" distR="0" wp14:anchorId="25DD090C" wp14:editId="6EE2A4C7">
            <wp:extent cx="3347957" cy="2393950"/>
            <wp:effectExtent l="0" t="0" r="5080" b="6350"/>
            <wp:docPr id="12290903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138" cy="240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FEC6B6" w14:textId="611A2E79" w:rsidR="00816FAD" w:rsidRDefault="00816FAD">
      <w:pPr>
        <w:spacing w:after="160" w:line="259" w:lineRule="auto"/>
      </w:pPr>
      <w:r>
        <w:br w:type="page"/>
      </w:r>
    </w:p>
    <w:p w14:paraId="1C3CD089" w14:textId="1548AA90" w:rsidR="006254F4" w:rsidRDefault="004B2357" w:rsidP="006254F4">
      <w:pPr>
        <w:jc w:val="both"/>
        <w:rPr>
          <w:rFonts w:ascii="Times New Roman" w:hAnsi="Times New Roman" w:cs="Times New Roman"/>
        </w:rPr>
      </w:pPr>
      <w:r w:rsidRPr="001816CC">
        <w:rPr>
          <w:rFonts w:ascii="Times New Roman" w:hAnsi="Times New Roman" w:cs="Times New Roman"/>
          <w:b/>
          <w:bCs/>
        </w:rPr>
        <w:lastRenderedPageBreak/>
        <w:t>Supplemental Figure</w:t>
      </w:r>
      <w:r w:rsidR="001816CC" w:rsidRPr="001816CC">
        <w:rPr>
          <w:rFonts w:ascii="Times New Roman" w:hAnsi="Times New Roman" w:cs="Times New Roman"/>
          <w:b/>
          <w:bCs/>
        </w:rPr>
        <w:t xml:space="preserve"> </w:t>
      </w:r>
      <w:r w:rsidRPr="001816CC">
        <w:rPr>
          <w:rFonts w:ascii="Times New Roman" w:hAnsi="Times New Roman" w:cs="Times New Roman"/>
          <w:b/>
          <w:bCs/>
        </w:rPr>
        <w:t>4.</w:t>
      </w:r>
      <w:r>
        <w:rPr>
          <w:rFonts w:ascii="Times New Roman" w:hAnsi="Times New Roman" w:cs="Times New Roman"/>
        </w:rPr>
        <w:t xml:space="preserve"> </w:t>
      </w:r>
      <w:bookmarkStart w:id="6" w:name="OLE_LINK87"/>
      <w:r w:rsidR="006254F4">
        <w:rPr>
          <w:rFonts w:ascii="Times New Roman" w:hAnsi="Times New Roman" w:cs="Times New Roman"/>
        </w:rPr>
        <w:t xml:space="preserve">Violin plots representing the levels of the </w:t>
      </w:r>
      <w:bookmarkEnd w:id="6"/>
      <w:r w:rsidR="006254F4">
        <w:rPr>
          <w:rFonts w:ascii="Times New Roman" w:hAnsi="Times New Roman" w:cs="Times New Roman"/>
        </w:rPr>
        <w:t xml:space="preserve">five differentially expressed </w:t>
      </w:r>
      <w:proofErr w:type="spellStart"/>
      <w:r w:rsidR="006254F4">
        <w:rPr>
          <w:rFonts w:ascii="Times New Roman" w:hAnsi="Times New Roman" w:cs="Times New Roman"/>
        </w:rPr>
        <w:t>circRNAs</w:t>
      </w:r>
      <w:proofErr w:type="spellEnd"/>
      <w:r w:rsidR="006254F4">
        <w:rPr>
          <w:rFonts w:ascii="Times New Roman" w:hAnsi="Times New Roman" w:cs="Times New Roman"/>
        </w:rPr>
        <w:t xml:space="preserve"> (circ</w:t>
      </w:r>
      <w:r w:rsidR="006254F4">
        <w:rPr>
          <w:rFonts w:ascii="Times New Roman" w:hAnsi="Times New Roman" w:cs="Times New Roman"/>
          <w:i/>
          <w:iCs/>
        </w:rPr>
        <w:t>AFF2</w:t>
      </w:r>
      <w:r w:rsidR="006254F4">
        <w:rPr>
          <w:rFonts w:ascii="Times New Roman" w:hAnsi="Times New Roman" w:cs="Times New Roman"/>
        </w:rPr>
        <w:t xml:space="preserve">, </w:t>
      </w:r>
      <w:proofErr w:type="spellStart"/>
      <w:r w:rsidR="006254F4">
        <w:rPr>
          <w:rFonts w:ascii="Times New Roman" w:hAnsi="Times New Roman" w:cs="Times New Roman"/>
        </w:rPr>
        <w:t>circ</w:t>
      </w:r>
      <w:r w:rsidR="006254F4">
        <w:rPr>
          <w:rFonts w:ascii="Times New Roman" w:hAnsi="Times New Roman" w:cs="Times New Roman"/>
          <w:i/>
          <w:iCs/>
        </w:rPr>
        <w:t>ETFA</w:t>
      </w:r>
      <w:proofErr w:type="spellEnd"/>
      <w:r w:rsidR="006254F4">
        <w:rPr>
          <w:rFonts w:ascii="Times New Roman" w:hAnsi="Times New Roman" w:cs="Times New Roman"/>
        </w:rPr>
        <w:t>, circ</w:t>
      </w:r>
      <w:r w:rsidR="006254F4">
        <w:rPr>
          <w:rFonts w:ascii="Times New Roman" w:hAnsi="Times New Roman" w:cs="Times New Roman"/>
          <w:i/>
          <w:iCs/>
        </w:rPr>
        <w:t>FAM13B</w:t>
      </w:r>
      <w:r w:rsidR="006254F4">
        <w:rPr>
          <w:rFonts w:ascii="Times New Roman" w:hAnsi="Times New Roman" w:cs="Times New Roman"/>
        </w:rPr>
        <w:t>, circ</w:t>
      </w:r>
      <w:r w:rsidR="006254F4">
        <w:rPr>
          <w:rFonts w:ascii="Times New Roman" w:hAnsi="Times New Roman" w:cs="Times New Roman"/>
          <w:i/>
          <w:iCs/>
        </w:rPr>
        <w:t>SPI1</w:t>
      </w:r>
      <w:r w:rsidR="006254F4">
        <w:rPr>
          <w:rFonts w:ascii="Times New Roman" w:hAnsi="Times New Roman" w:cs="Times New Roman"/>
        </w:rPr>
        <w:t>, and circ</w:t>
      </w:r>
      <w:r w:rsidR="006254F4">
        <w:rPr>
          <w:rFonts w:ascii="Times New Roman" w:hAnsi="Times New Roman" w:cs="Times New Roman"/>
          <w:i/>
          <w:iCs/>
        </w:rPr>
        <w:t>SUZ12</w:t>
      </w:r>
      <w:r w:rsidR="006254F4">
        <w:rPr>
          <w:rFonts w:ascii="Times New Roman" w:hAnsi="Times New Roman" w:cs="Times New Roman"/>
        </w:rPr>
        <w:t xml:space="preserve">) in different subgroups of the PPMI population. </w:t>
      </w:r>
      <w:r w:rsidR="006254F4">
        <w:rPr>
          <w:rFonts w:ascii="Times New Roman" w:hAnsi="Times New Roman" w:cs="Times New Roman"/>
          <w:b/>
          <w:bCs/>
        </w:rPr>
        <w:t>A.</w:t>
      </w:r>
      <w:r w:rsidR="006254F4">
        <w:rPr>
          <w:rFonts w:ascii="Times New Roman" w:hAnsi="Times New Roman" w:cs="Times New Roman"/>
        </w:rPr>
        <w:t xml:space="preserve"> Heathy controls (brown), at risk (yellow), and symptomatic (grey) participants, </w:t>
      </w:r>
      <w:bookmarkStart w:id="7" w:name="OLE_LINK80"/>
      <w:r w:rsidR="006254F4">
        <w:rPr>
          <w:rFonts w:ascii="Times New Roman" w:hAnsi="Times New Roman" w:cs="Times New Roman"/>
          <w:b/>
          <w:bCs/>
        </w:rPr>
        <w:t xml:space="preserve">B. </w:t>
      </w:r>
      <w:r w:rsidR="006254F4">
        <w:rPr>
          <w:rFonts w:ascii="Times New Roman" w:hAnsi="Times New Roman" w:cs="Times New Roman"/>
        </w:rPr>
        <w:t>at risk participants broken down by mutation carrier status</w:t>
      </w:r>
      <w:bookmarkEnd w:id="7"/>
      <w:r w:rsidR="006254F4">
        <w:rPr>
          <w:rFonts w:ascii="Times New Roman" w:hAnsi="Times New Roman" w:cs="Times New Roman"/>
        </w:rPr>
        <w:t xml:space="preserve">, and </w:t>
      </w:r>
      <w:r w:rsidR="006254F4">
        <w:rPr>
          <w:rFonts w:ascii="Times New Roman" w:hAnsi="Times New Roman" w:cs="Times New Roman"/>
          <w:b/>
          <w:bCs/>
        </w:rPr>
        <w:t>C.</w:t>
      </w:r>
      <w:r w:rsidR="006254F4">
        <w:rPr>
          <w:rFonts w:ascii="Times New Roman" w:hAnsi="Times New Roman" w:cs="Times New Roman"/>
        </w:rPr>
        <w:t xml:space="preserve"> symptomatic participants broken down by mutation carrier status; asterisks denote p-value: </w:t>
      </w:r>
      <w:bookmarkStart w:id="8" w:name="OLE_LINK86"/>
      <w:r w:rsidR="006254F4">
        <w:rPr>
          <w:rFonts w:ascii="Times New Roman" w:hAnsi="Times New Roman" w:cs="Times New Roman"/>
        </w:rPr>
        <w:t xml:space="preserve">*=0.05, **=0.01, </w:t>
      </w:r>
      <w:bookmarkEnd w:id="8"/>
      <w:r w:rsidR="006254F4">
        <w:rPr>
          <w:rFonts w:ascii="Times New Roman" w:hAnsi="Times New Roman" w:cs="Times New Roman"/>
        </w:rPr>
        <w:t>***=0.001</w:t>
      </w:r>
    </w:p>
    <w:p w14:paraId="6819B5D6" w14:textId="6418CBFE" w:rsidR="004B2357" w:rsidRDefault="004B2357" w:rsidP="004B2357">
      <w:pPr>
        <w:jc w:val="both"/>
        <w:rPr>
          <w:rFonts w:ascii="Times New Roman" w:hAnsi="Times New Roman" w:cs="Times New Roman"/>
        </w:rPr>
      </w:pPr>
    </w:p>
    <w:p w14:paraId="51D6267D" w14:textId="14557B28" w:rsidR="00816FAD" w:rsidRDefault="00816FAD" w:rsidP="001816CC">
      <w:pPr>
        <w:jc w:val="center"/>
      </w:pPr>
      <w:r>
        <w:rPr>
          <w:noProof/>
        </w:rPr>
        <w:drawing>
          <wp:inline distT="0" distB="0" distL="0" distR="0" wp14:anchorId="37E16FD7" wp14:editId="60BEB8A7">
            <wp:extent cx="6400800" cy="4887659"/>
            <wp:effectExtent l="0" t="0" r="0" b="8255"/>
            <wp:docPr id="12733110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8876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3B1F3A" w14:textId="2929DA59" w:rsidR="00816FAD" w:rsidRDefault="00816FAD">
      <w:pPr>
        <w:spacing w:after="160" w:line="259" w:lineRule="auto"/>
      </w:pPr>
      <w:r>
        <w:br w:type="page"/>
      </w:r>
    </w:p>
    <w:p w14:paraId="304FDE66" w14:textId="6D93621D" w:rsidR="00816FAD" w:rsidRDefault="00830DFC" w:rsidP="00DA5789">
      <w:pPr>
        <w:jc w:val="center"/>
      </w:pPr>
      <w:r w:rsidRPr="00DA5789">
        <w:rPr>
          <w:rFonts w:ascii="Times New Roman" w:hAnsi="Times New Roman" w:cs="Times New Roman"/>
          <w:b/>
          <w:bCs/>
        </w:rPr>
        <w:lastRenderedPageBreak/>
        <w:t>Supplemental Figure</w:t>
      </w:r>
      <w:r w:rsidR="00DA5789" w:rsidRPr="00DA5789">
        <w:rPr>
          <w:rFonts w:ascii="Times New Roman" w:hAnsi="Times New Roman" w:cs="Times New Roman"/>
          <w:b/>
          <w:bCs/>
        </w:rPr>
        <w:t xml:space="preserve"> </w:t>
      </w:r>
      <w:r w:rsidRPr="00DA5789">
        <w:rPr>
          <w:rFonts w:ascii="Times New Roman" w:hAnsi="Times New Roman" w:cs="Times New Roman"/>
          <w:b/>
          <w:bCs/>
        </w:rPr>
        <w:t>5.</w:t>
      </w:r>
      <w:r>
        <w:rPr>
          <w:rFonts w:ascii="Times New Roman" w:hAnsi="Times New Roman" w:cs="Times New Roman"/>
        </w:rPr>
        <w:t xml:space="preserve"> </w:t>
      </w:r>
      <w:r w:rsidR="0096414A">
        <w:rPr>
          <w:rFonts w:ascii="Times New Roman" w:hAnsi="Times New Roman" w:cs="Times New Roman"/>
        </w:rPr>
        <w:t xml:space="preserve">ROC curves for the best performing Ridge (purple), LASSO (blue), Ranger (yellow) and </w:t>
      </w:r>
      <w:proofErr w:type="spellStart"/>
      <w:r w:rsidR="0096414A">
        <w:rPr>
          <w:rFonts w:ascii="Times New Roman" w:hAnsi="Times New Roman" w:cs="Times New Roman"/>
        </w:rPr>
        <w:t>MiniPatch</w:t>
      </w:r>
      <w:proofErr w:type="spellEnd"/>
      <w:r w:rsidR="0096414A">
        <w:rPr>
          <w:rFonts w:ascii="Times New Roman" w:hAnsi="Times New Roman" w:cs="Times New Roman"/>
        </w:rPr>
        <w:t xml:space="preserve"> (pink) predictive models in the testing (PPMI) population</w:t>
      </w:r>
      <w:r w:rsidR="00816FAD">
        <w:rPr>
          <w:noProof/>
          <w14:ligatures w14:val="standardContextual"/>
        </w:rPr>
        <w:drawing>
          <wp:inline distT="0" distB="0" distL="0" distR="0" wp14:anchorId="64B215C4" wp14:editId="55049480">
            <wp:extent cx="3286347" cy="2889250"/>
            <wp:effectExtent l="0" t="0" r="9525" b="6350"/>
            <wp:docPr id="1578473895" name="Picture 1" descr="A graph of a cur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473895" name="Picture 1" descr="A graph of a curv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640" cy="28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6F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3469D6"/>
    <w:multiLevelType w:val="hybridMultilevel"/>
    <w:tmpl w:val="E9FAE1D4"/>
    <w:lvl w:ilvl="0" w:tplc="BDF4DA28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67804138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CCC"/>
    <w:rsid w:val="001816CC"/>
    <w:rsid w:val="00262C3D"/>
    <w:rsid w:val="00292E90"/>
    <w:rsid w:val="004B15C7"/>
    <w:rsid w:val="004B2357"/>
    <w:rsid w:val="004F1393"/>
    <w:rsid w:val="006254F4"/>
    <w:rsid w:val="00635C8C"/>
    <w:rsid w:val="00670E6E"/>
    <w:rsid w:val="00773678"/>
    <w:rsid w:val="00816FAD"/>
    <w:rsid w:val="00830DFC"/>
    <w:rsid w:val="00943581"/>
    <w:rsid w:val="0096414A"/>
    <w:rsid w:val="00B00C45"/>
    <w:rsid w:val="00B035CB"/>
    <w:rsid w:val="00B86CCC"/>
    <w:rsid w:val="00DA5789"/>
    <w:rsid w:val="00DE29F0"/>
    <w:rsid w:val="00E13B3F"/>
    <w:rsid w:val="00EA11A3"/>
    <w:rsid w:val="00F05B62"/>
    <w:rsid w:val="00FF1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BF71EF"/>
  <w15:chartTrackingRefBased/>
  <w15:docId w15:val="{99EC638F-D45B-4333-9B1E-31BF41C5F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CCC"/>
    <w:pPr>
      <w:spacing w:after="0" w:line="240" w:lineRule="auto"/>
    </w:pPr>
    <w:rPr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B86CCC"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B86CCC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B86CC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86CCC"/>
    <w:rPr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3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2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2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3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sv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1b1fd34-b674-4ba1-8e69-d4efcb9b9458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311CEC6A45374088EEEB0CAAA840CD" ma:contentTypeVersion="16" ma:contentTypeDescription="Create a new document." ma:contentTypeScope="" ma:versionID="f3365501c8b4b2510a1e36d35f061a8b">
  <xsd:schema xmlns:xsd="http://www.w3.org/2001/XMLSchema" xmlns:xs="http://www.w3.org/2001/XMLSchema" xmlns:p="http://schemas.microsoft.com/office/2006/metadata/properties" xmlns:ns3="40162811-15fd-40a9-a7b3-b0003e711ff8" xmlns:ns4="01b1fd34-b674-4ba1-8e69-d4efcb9b9458" targetNamespace="http://schemas.microsoft.com/office/2006/metadata/properties" ma:root="true" ma:fieldsID="a29a4c841e1866f0d2e4cd8bf4168c52" ns3:_="" ns4:_="">
    <xsd:import namespace="40162811-15fd-40a9-a7b3-b0003e711ff8"/>
    <xsd:import namespace="01b1fd34-b674-4ba1-8e69-d4efcb9b945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DateTaken" minOccurs="0"/>
                <xsd:element ref="ns4:MediaLengthInSeconds" minOccurs="0"/>
                <xsd:element ref="ns4:_activity" minOccurs="0"/>
                <xsd:element ref="ns4:MediaServiceObjectDetectorVersions" minOccurs="0"/>
                <xsd:element ref="ns4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162811-15fd-40a9-a7b3-b0003e711f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b1fd34-b674-4ba1-8e69-d4efcb9b94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C5FCC56-5D4A-4C89-A899-0254DDC92DF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854DF82-FD98-40E0-9788-7D6EDB2D92FA}">
  <ds:schemaRefs>
    <ds:schemaRef ds:uri="http://schemas.microsoft.com/office/2006/metadata/properties"/>
    <ds:schemaRef ds:uri="http://schemas.microsoft.com/office/infopath/2007/PartnerControls"/>
    <ds:schemaRef ds:uri="01b1fd34-b674-4ba1-8e69-d4efcb9b9458"/>
  </ds:schemaRefs>
</ds:datastoreItem>
</file>

<file path=customXml/itemProps3.xml><?xml version="1.0" encoding="utf-8"?>
<ds:datastoreItem xmlns:ds="http://schemas.openxmlformats.org/officeDocument/2006/customXml" ds:itemID="{919C1B19-778B-4575-B63C-4EC512007E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162811-15fd-40a9-a7b3-b0003e711ff8"/>
    <ds:schemaRef ds:uri="01b1fd34-b674-4ba1-8e69-d4efcb9b94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440</Words>
  <Characters>2511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Washington University</Company>
  <LinksUpToDate>false</LinksUpToDate>
  <CharactersWithSpaces>2946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Beric, Aleksandra</dc:creator>
  <cp:keywords/>
  <dc:description/>
  <cp:lastModifiedBy>Beric, Aleksandra</cp:lastModifiedBy>
  <cp:revision>5</cp:revision>
  <dcterms:created xsi:type="dcterms:W3CDTF">2024-01-09T14:03:00Z</dcterms:created>
  <dcterms:modified xsi:type="dcterms:W3CDTF">2024-01-09T14:57:00Z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0x0101003B311CEC6A45374088EEEB0CAAA840CD</vt:lpwstr>
  </property>
</Properties>
</file>